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DB3" w:rsidRPr="008158AC" w:rsidRDefault="006C0DB3" w:rsidP="00450D57">
      <w:r w:rsidRPr="008158A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8" o:title=""/>
          </v:shape>
          <o:OLEObject Type="Embed" ProgID="Word.Picture.8" ShapeID="_x0000_i1025" DrawAspect="Content" ObjectID="_1764699789" r:id="rId9"/>
        </w:object>
      </w:r>
    </w:p>
    <w:p w:rsidR="006C0DB3" w:rsidRPr="008158AC" w:rsidRDefault="006C0DB3" w:rsidP="00450D57">
      <w:pPr>
        <w:pStyle w:val="ShortT"/>
        <w:spacing w:before="240"/>
      </w:pPr>
      <w:r w:rsidRPr="008158AC">
        <w:t>Carbon Credits (Carbon Farming Initiative) Act 2011</w:t>
      </w:r>
    </w:p>
    <w:p w:rsidR="006C0DB3" w:rsidRPr="008158AC" w:rsidRDefault="006C0DB3" w:rsidP="00450D57">
      <w:pPr>
        <w:pStyle w:val="CompiledActNo"/>
        <w:spacing w:before="240"/>
      </w:pPr>
      <w:r w:rsidRPr="008158AC">
        <w:t>No.</w:t>
      </w:r>
      <w:r w:rsidR="008158AC">
        <w:t> </w:t>
      </w:r>
      <w:r w:rsidRPr="008158AC">
        <w:t>101, 2011</w:t>
      </w:r>
    </w:p>
    <w:p w:rsidR="006C0DB3" w:rsidRPr="008158AC" w:rsidRDefault="006C0DB3" w:rsidP="00450D57">
      <w:pPr>
        <w:spacing w:before="1000"/>
        <w:rPr>
          <w:rFonts w:cs="Arial"/>
          <w:b/>
          <w:sz w:val="32"/>
          <w:szCs w:val="32"/>
        </w:rPr>
      </w:pPr>
      <w:r w:rsidRPr="008158AC">
        <w:rPr>
          <w:rFonts w:cs="Arial"/>
          <w:b/>
          <w:sz w:val="32"/>
          <w:szCs w:val="32"/>
        </w:rPr>
        <w:t>Compilation No.</w:t>
      </w:r>
      <w:r w:rsidR="008158AC">
        <w:rPr>
          <w:rFonts w:cs="Arial"/>
          <w:b/>
          <w:sz w:val="32"/>
          <w:szCs w:val="32"/>
        </w:rPr>
        <w:t> </w:t>
      </w:r>
      <w:r w:rsidRPr="008158AC">
        <w:rPr>
          <w:rFonts w:cs="Arial"/>
          <w:b/>
          <w:sz w:val="32"/>
          <w:szCs w:val="32"/>
        </w:rPr>
        <w:fldChar w:fldCharType="begin"/>
      </w:r>
      <w:r w:rsidRPr="008158AC">
        <w:rPr>
          <w:rFonts w:cs="Arial"/>
          <w:b/>
          <w:sz w:val="32"/>
          <w:szCs w:val="32"/>
        </w:rPr>
        <w:instrText xml:space="preserve"> DOCPROPERTY  CompilationNumber </w:instrText>
      </w:r>
      <w:r w:rsidRPr="008158AC">
        <w:rPr>
          <w:rFonts w:cs="Arial"/>
          <w:b/>
          <w:sz w:val="32"/>
          <w:szCs w:val="32"/>
        </w:rPr>
        <w:fldChar w:fldCharType="separate"/>
      </w:r>
      <w:r w:rsidR="00F223C7">
        <w:rPr>
          <w:rFonts w:cs="Arial"/>
          <w:b/>
          <w:sz w:val="32"/>
          <w:szCs w:val="32"/>
        </w:rPr>
        <w:t>15</w:t>
      </w:r>
      <w:r w:rsidRPr="008158AC">
        <w:rPr>
          <w:rFonts w:cs="Arial"/>
          <w:b/>
          <w:sz w:val="32"/>
          <w:szCs w:val="32"/>
        </w:rPr>
        <w:fldChar w:fldCharType="end"/>
      </w:r>
    </w:p>
    <w:p w:rsidR="006C0DB3" w:rsidRPr="008158AC" w:rsidRDefault="00C350BA" w:rsidP="00450D57">
      <w:pPr>
        <w:spacing w:before="480"/>
        <w:rPr>
          <w:rFonts w:cs="Arial"/>
          <w:sz w:val="24"/>
        </w:rPr>
      </w:pPr>
      <w:r w:rsidRPr="008158AC">
        <w:rPr>
          <w:rFonts w:cs="Arial"/>
          <w:b/>
          <w:sz w:val="24"/>
        </w:rPr>
        <w:t>Compilation date:</w:t>
      </w:r>
      <w:r w:rsidR="006C0DB3" w:rsidRPr="008158AC">
        <w:rPr>
          <w:rFonts w:cs="Arial"/>
          <w:b/>
          <w:sz w:val="24"/>
        </w:rPr>
        <w:tab/>
      </w:r>
      <w:r w:rsidR="006C0DB3" w:rsidRPr="008158AC">
        <w:rPr>
          <w:rFonts w:cs="Arial"/>
          <w:b/>
          <w:sz w:val="24"/>
        </w:rPr>
        <w:tab/>
      </w:r>
      <w:r w:rsidR="006C0DB3" w:rsidRPr="008158AC">
        <w:rPr>
          <w:rFonts w:cs="Arial"/>
          <w:b/>
          <w:sz w:val="24"/>
        </w:rPr>
        <w:tab/>
      </w:r>
      <w:r w:rsidR="006C0DB3" w:rsidRPr="008158AC">
        <w:rPr>
          <w:rFonts w:cs="Arial"/>
          <w:sz w:val="24"/>
        </w:rPr>
        <w:fldChar w:fldCharType="begin"/>
      </w:r>
      <w:r w:rsidR="006C0DB3" w:rsidRPr="008158AC">
        <w:rPr>
          <w:rFonts w:cs="Arial"/>
          <w:sz w:val="24"/>
        </w:rPr>
        <w:instrText xml:space="preserve"> DOCPROPERTY StartDate \@ "d MMMM yyyy" \*MERGEFORMAT </w:instrText>
      </w:r>
      <w:r w:rsidR="006C0DB3" w:rsidRPr="008158AC">
        <w:rPr>
          <w:rFonts w:cs="Arial"/>
          <w:sz w:val="24"/>
        </w:rPr>
        <w:fldChar w:fldCharType="separate"/>
      </w:r>
      <w:r w:rsidR="00F223C7" w:rsidRPr="00F223C7">
        <w:rPr>
          <w:rFonts w:cs="Arial"/>
          <w:bCs/>
          <w:sz w:val="24"/>
        </w:rPr>
        <w:t>1 July</w:t>
      </w:r>
      <w:r w:rsidR="00F223C7">
        <w:rPr>
          <w:rFonts w:cs="Arial"/>
          <w:sz w:val="24"/>
        </w:rPr>
        <w:t xml:space="preserve"> 2016</w:t>
      </w:r>
      <w:r w:rsidR="006C0DB3" w:rsidRPr="008158AC">
        <w:rPr>
          <w:rFonts w:cs="Arial"/>
          <w:sz w:val="24"/>
        </w:rPr>
        <w:fldChar w:fldCharType="end"/>
      </w:r>
    </w:p>
    <w:p w:rsidR="006C0DB3" w:rsidRPr="008158AC" w:rsidRDefault="006C0DB3" w:rsidP="006C0DB3">
      <w:pPr>
        <w:spacing w:before="240"/>
        <w:rPr>
          <w:rFonts w:cs="Arial"/>
          <w:sz w:val="24"/>
        </w:rPr>
      </w:pPr>
      <w:r w:rsidRPr="008158AC">
        <w:rPr>
          <w:rFonts w:cs="Arial"/>
          <w:b/>
          <w:sz w:val="24"/>
        </w:rPr>
        <w:t>Includes amendments up to:</w:t>
      </w:r>
      <w:r w:rsidRPr="008158AC">
        <w:rPr>
          <w:rFonts w:cs="Arial"/>
          <w:b/>
          <w:sz w:val="24"/>
        </w:rPr>
        <w:tab/>
      </w:r>
      <w:r w:rsidR="00867835" w:rsidRPr="008158AC">
        <w:rPr>
          <w:rFonts w:cs="Arial"/>
          <w:sz w:val="24"/>
        </w:rPr>
        <w:fldChar w:fldCharType="begin"/>
      </w:r>
      <w:r w:rsidR="00867835" w:rsidRPr="008158AC">
        <w:rPr>
          <w:rFonts w:cs="Arial"/>
          <w:sz w:val="24"/>
        </w:rPr>
        <w:instrText xml:space="preserve"> DOCPROPERTY IncludesUpTo </w:instrText>
      </w:r>
      <w:r w:rsidR="00867835" w:rsidRPr="008158AC">
        <w:rPr>
          <w:rFonts w:cs="Arial"/>
          <w:sz w:val="24"/>
        </w:rPr>
        <w:fldChar w:fldCharType="separate"/>
      </w:r>
      <w:r w:rsidR="00F223C7">
        <w:rPr>
          <w:rFonts w:cs="Arial"/>
          <w:sz w:val="24"/>
        </w:rPr>
        <w:t>Act No. 11, 2016</w:t>
      </w:r>
      <w:r w:rsidR="00867835" w:rsidRPr="008158AC">
        <w:rPr>
          <w:rFonts w:cs="Arial"/>
          <w:sz w:val="24"/>
        </w:rPr>
        <w:fldChar w:fldCharType="end"/>
      </w:r>
    </w:p>
    <w:p w:rsidR="006C0DB3" w:rsidRPr="008158AC" w:rsidRDefault="006C0DB3" w:rsidP="006C0DB3">
      <w:pPr>
        <w:spacing w:before="240"/>
        <w:rPr>
          <w:rFonts w:cs="Arial"/>
          <w:sz w:val="28"/>
          <w:szCs w:val="28"/>
        </w:rPr>
      </w:pPr>
      <w:r w:rsidRPr="008158AC">
        <w:rPr>
          <w:rFonts w:cs="Arial"/>
          <w:b/>
          <w:sz w:val="24"/>
        </w:rPr>
        <w:t>Registered:</w:t>
      </w:r>
      <w:r w:rsidRPr="008158AC">
        <w:rPr>
          <w:rFonts w:cs="Arial"/>
          <w:b/>
          <w:sz w:val="24"/>
        </w:rPr>
        <w:tab/>
      </w:r>
      <w:r w:rsidRPr="008158AC">
        <w:rPr>
          <w:rFonts w:cs="Arial"/>
          <w:b/>
          <w:sz w:val="24"/>
        </w:rPr>
        <w:tab/>
      </w:r>
      <w:r w:rsidRPr="008158AC">
        <w:rPr>
          <w:rFonts w:cs="Arial"/>
          <w:b/>
          <w:sz w:val="24"/>
        </w:rPr>
        <w:tab/>
      </w:r>
      <w:r w:rsidRPr="008158AC">
        <w:rPr>
          <w:rFonts w:cs="Arial"/>
          <w:b/>
          <w:sz w:val="24"/>
        </w:rPr>
        <w:tab/>
      </w:r>
      <w:r w:rsidRPr="008158AC">
        <w:rPr>
          <w:rFonts w:cs="Arial"/>
          <w:sz w:val="24"/>
        </w:rPr>
        <w:fldChar w:fldCharType="begin"/>
      </w:r>
      <w:r w:rsidRPr="008158AC">
        <w:rPr>
          <w:rFonts w:cs="Arial"/>
          <w:sz w:val="24"/>
        </w:rPr>
        <w:instrText xml:space="preserve"> IF </w:instrText>
      </w:r>
      <w:r w:rsidRPr="008158AC">
        <w:rPr>
          <w:rFonts w:cs="Arial"/>
          <w:sz w:val="24"/>
        </w:rPr>
        <w:fldChar w:fldCharType="begin"/>
      </w:r>
      <w:r w:rsidRPr="008158AC">
        <w:rPr>
          <w:rFonts w:cs="Arial"/>
          <w:sz w:val="24"/>
        </w:rPr>
        <w:instrText xml:space="preserve"> DOCPROPERTY RegisteredDate </w:instrText>
      </w:r>
      <w:r w:rsidRPr="008158AC">
        <w:rPr>
          <w:rFonts w:cs="Arial"/>
          <w:sz w:val="24"/>
        </w:rPr>
        <w:fldChar w:fldCharType="separate"/>
      </w:r>
      <w:r w:rsidR="00F223C7">
        <w:rPr>
          <w:rFonts w:cs="Arial"/>
          <w:sz w:val="24"/>
        </w:rPr>
        <w:instrText>5/07/2016</w:instrText>
      </w:r>
      <w:r w:rsidRPr="008158AC">
        <w:rPr>
          <w:rFonts w:cs="Arial"/>
          <w:sz w:val="24"/>
        </w:rPr>
        <w:fldChar w:fldCharType="end"/>
      </w:r>
      <w:r w:rsidRPr="008158AC">
        <w:rPr>
          <w:rFonts w:cs="Arial"/>
          <w:sz w:val="24"/>
        </w:rPr>
        <w:instrText xml:space="preserve"> = #1/1/1901# "Unknown" </w:instrText>
      </w:r>
      <w:r w:rsidRPr="008158AC">
        <w:rPr>
          <w:rFonts w:cs="Arial"/>
          <w:sz w:val="24"/>
        </w:rPr>
        <w:fldChar w:fldCharType="begin"/>
      </w:r>
      <w:r w:rsidRPr="008158AC">
        <w:rPr>
          <w:rFonts w:cs="Arial"/>
          <w:sz w:val="24"/>
        </w:rPr>
        <w:instrText xml:space="preserve"> DOCPROPERTY RegisteredDate \@ "d MMMM yyyy" </w:instrText>
      </w:r>
      <w:r w:rsidRPr="008158AC">
        <w:rPr>
          <w:rFonts w:cs="Arial"/>
          <w:sz w:val="24"/>
        </w:rPr>
        <w:fldChar w:fldCharType="separate"/>
      </w:r>
      <w:r w:rsidR="00F223C7">
        <w:rPr>
          <w:rFonts w:cs="Arial"/>
          <w:sz w:val="24"/>
        </w:rPr>
        <w:instrText>5 July 2016</w:instrText>
      </w:r>
      <w:r w:rsidRPr="008158AC">
        <w:rPr>
          <w:rFonts w:cs="Arial"/>
          <w:sz w:val="24"/>
        </w:rPr>
        <w:fldChar w:fldCharType="end"/>
      </w:r>
      <w:r w:rsidRPr="008158AC">
        <w:rPr>
          <w:rFonts w:cs="Arial"/>
          <w:sz w:val="24"/>
        </w:rPr>
        <w:instrText xml:space="preserve"> \*MERGEFORMAT </w:instrText>
      </w:r>
      <w:r w:rsidRPr="008158AC">
        <w:rPr>
          <w:rFonts w:cs="Arial"/>
          <w:sz w:val="24"/>
        </w:rPr>
        <w:fldChar w:fldCharType="separate"/>
      </w:r>
      <w:r w:rsidR="00F223C7" w:rsidRPr="00F223C7">
        <w:rPr>
          <w:rFonts w:cs="Arial"/>
          <w:bCs/>
          <w:noProof/>
          <w:sz w:val="24"/>
        </w:rPr>
        <w:t>5</w:t>
      </w:r>
      <w:r w:rsidR="00F223C7">
        <w:rPr>
          <w:rFonts w:cs="Arial"/>
          <w:noProof/>
          <w:sz w:val="24"/>
        </w:rPr>
        <w:t xml:space="preserve"> July 2016</w:t>
      </w:r>
      <w:r w:rsidRPr="008158AC">
        <w:rPr>
          <w:rFonts w:cs="Arial"/>
          <w:sz w:val="24"/>
        </w:rPr>
        <w:fldChar w:fldCharType="end"/>
      </w:r>
    </w:p>
    <w:p w:rsidR="006C0DB3" w:rsidRPr="008158AC" w:rsidRDefault="006C0DB3" w:rsidP="006C0DB3">
      <w:pPr>
        <w:rPr>
          <w:b/>
          <w:szCs w:val="22"/>
        </w:rPr>
      </w:pPr>
    </w:p>
    <w:p w:rsidR="006C0DB3" w:rsidRPr="008158AC" w:rsidRDefault="006C0DB3" w:rsidP="006C0DB3">
      <w:pPr>
        <w:rPr>
          <w:b/>
          <w:szCs w:val="22"/>
        </w:rPr>
      </w:pPr>
    </w:p>
    <w:p w:rsidR="006C0DB3" w:rsidRPr="008158AC" w:rsidRDefault="006C0DB3" w:rsidP="006C0DB3">
      <w:pPr>
        <w:rPr>
          <w:b/>
          <w:szCs w:val="22"/>
        </w:rPr>
      </w:pPr>
    </w:p>
    <w:p w:rsidR="006C0DB3" w:rsidRPr="008158AC" w:rsidRDefault="006C0DB3" w:rsidP="006C0DB3">
      <w:pPr>
        <w:rPr>
          <w:b/>
          <w:szCs w:val="22"/>
        </w:rPr>
      </w:pPr>
    </w:p>
    <w:p w:rsidR="006C0DB3" w:rsidRPr="008158AC" w:rsidRDefault="006C0DB3" w:rsidP="006C0DB3">
      <w:pPr>
        <w:rPr>
          <w:b/>
          <w:szCs w:val="22"/>
        </w:rPr>
      </w:pPr>
    </w:p>
    <w:p w:rsidR="006C0DB3" w:rsidRPr="008158AC" w:rsidRDefault="006C0DB3" w:rsidP="006C0DB3">
      <w:pPr>
        <w:rPr>
          <w:b/>
          <w:szCs w:val="22"/>
        </w:rPr>
      </w:pPr>
    </w:p>
    <w:p w:rsidR="006C0DB3" w:rsidRPr="008158AC" w:rsidRDefault="006C0DB3" w:rsidP="006C0DB3">
      <w:pPr>
        <w:rPr>
          <w:b/>
          <w:szCs w:val="22"/>
        </w:rPr>
      </w:pPr>
    </w:p>
    <w:p w:rsidR="006C0DB3" w:rsidRPr="008158AC" w:rsidRDefault="006C0DB3" w:rsidP="006C0DB3">
      <w:pPr>
        <w:rPr>
          <w:b/>
          <w:szCs w:val="22"/>
        </w:rPr>
      </w:pPr>
    </w:p>
    <w:p w:rsidR="006C0DB3" w:rsidRPr="008158AC" w:rsidRDefault="006C0DB3" w:rsidP="006C0DB3">
      <w:pPr>
        <w:rPr>
          <w:b/>
          <w:szCs w:val="22"/>
        </w:rPr>
      </w:pPr>
    </w:p>
    <w:p w:rsidR="00867835" w:rsidRPr="008158AC" w:rsidRDefault="00867835" w:rsidP="00867835">
      <w:pPr>
        <w:rPr>
          <w:b/>
          <w:szCs w:val="22"/>
        </w:rPr>
      </w:pPr>
      <w:r w:rsidRPr="008158AC">
        <w:rPr>
          <w:b/>
          <w:szCs w:val="22"/>
        </w:rPr>
        <w:t>This compilation includes commenced amendments made by Act No.</w:t>
      </w:r>
      <w:r w:rsidR="008158AC">
        <w:rPr>
          <w:b/>
          <w:szCs w:val="22"/>
        </w:rPr>
        <w:t> </w:t>
      </w:r>
      <w:r w:rsidRPr="008158AC">
        <w:rPr>
          <w:b/>
          <w:szCs w:val="22"/>
        </w:rPr>
        <w:t>119, 2014 and Act No.</w:t>
      </w:r>
      <w:r w:rsidR="008158AC">
        <w:rPr>
          <w:b/>
          <w:szCs w:val="22"/>
        </w:rPr>
        <w:t> </w:t>
      </w:r>
      <w:r w:rsidRPr="008158AC">
        <w:rPr>
          <w:b/>
          <w:szCs w:val="22"/>
        </w:rPr>
        <w:t>59, 2015</w:t>
      </w:r>
    </w:p>
    <w:p w:rsidR="006C0DB3" w:rsidRPr="008158AC" w:rsidRDefault="006C0DB3" w:rsidP="006C0DB3">
      <w:pPr>
        <w:rPr>
          <w:b/>
          <w:szCs w:val="22"/>
        </w:rPr>
      </w:pPr>
    </w:p>
    <w:p w:rsidR="006C0DB3" w:rsidRPr="008158AC" w:rsidRDefault="006C0DB3" w:rsidP="00450D57">
      <w:pPr>
        <w:pageBreakBefore/>
        <w:rPr>
          <w:rFonts w:cs="Arial"/>
          <w:b/>
          <w:sz w:val="32"/>
          <w:szCs w:val="32"/>
        </w:rPr>
      </w:pPr>
      <w:r w:rsidRPr="008158AC">
        <w:rPr>
          <w:rFonts w:cs="Arial"/>
          <w:b/>
          <w:sz w:val="32"/>
          <w:szCs w:val="32"/>
        </w:rPr>
        <w:lastRenderedPageBreak/>
        <w:t>About this compilation</w:t>
      </w:r>
    </w:p>
    <w:p w:rsidR="006C0DB3" w:rsidRPr="008158AC" w:rsidRDefault="006C0DB3" w:rsidP="00450D57">
      <w:pPr>
        <w:spacing w:before="240"/>
        <w:rPr>
          <w:rFonts w:cs="Arial"/>
        </w:rPr>
      </w:pPr>
      <w:r w:rsidRPr="008158AC">
        <w:rPr>
          <w:rFonts w:cs="Arial"/>
          <w:b/>
          <w:szCs w:val="22"/>
        </w:rPr>
        <w:t>This compilation</w:t>
      </w:r>
    </w:p>
    <w:p w:rsidR="006C0DB3" w:rsidRPr="008158AC" w:rsidRDefault="006C0DB3" w:rsidP="00450D57">
      <w:pPr>
        <w:spacing w:before="120" w:after="120"/>
        <w:rPr>
          <w:rFonts w:cs="Arial"/>
          <w:szCs w:val="22"/>
        </w:rPr>
      </w:pPr>
      <w:r w:rsidRPr="008158AC">
        <w:rPr>
          <w:rFonts w:cs="Arial"/>
          <w:szCs w:val="22"/>
        </w:rPr>
        <w:t xml:space="preserve">This is a compilation of the </w:t>
      </w:r>
      <w:r w:rsidRPr="008158AC">
        <w:rPr>
          <w:rFonts w:cs="Arial"/>
          <w:i/>
          <w:szCs w:val="22"/>
        </w:rPr>
        <w:fldChar w:fldCharType="begin"/>
      </w:r>
      <w:r w:rsidRPr="008158AC">
        <w:rPr>
          <w:rFonts w:cs="Arial"/>
          <w:i/>
          <w:szCs w:val="22"/>
        </w:rPr>
        <w:instrText xml:space="preserve"> STYLEREF  ShortT </w:instrText>
      </w:r>
      <w:r w:rsidRPr="008158AC">
        <w:rPr>
          <w:rFonts w:cs="Arial"/>
          <w:i/>
          <w:szCs w:val="22"/>
        </w:rPr>
        <w:fldChar w:fldCharType="separate"/>
      </w:r>
      <w:r w:rsidR="00554DB7">
        <w:rPr>
          <w:rFonts w:cs="Arial"/>
          <w:i/>
          <w:noProof/>
          <w:szCs w:val="22"/>
        </w:rPr>
        <w:t>Carbon Credits (Carbon Farming Initiative) Act 2011</w:t>
      </w:r>
      <w:r w:rsidRPr="008158AC">
        <w:rPr>
          <w:rFonts w:cs="Arial"/>
          <w:i/>
          <w:szCs w:val="22"/>
        </w:rPr>
        <w:fldChar w:fldCharType="end"/>
      </w:r>
      <w:r w:rsidRPr="008158AC">
        <w:rPr>
          <w:rFonts w:cs="Arial"/>
          <w:szCs w:val="22"/>
        </w:rPr>
        <w:t xml:space="preserve"> that shows the text of the law as amended and in force on </w:t>
      </w:r>
      <w:r w:rsidRPr="008158AC">
        <w:rPr>
          <w:rFonts w:cs="Arial"/>
          <w:szCs w:val="22"/>
        </w:rPr>
        <w:fldChar w:fldCharType="begin"/>
      </w:r>
      <w:r w:rsidRPr="008158AC">
        <w:rPr>
          <w:rFonts w:cs="Arial"/>
          <w:szCs w:val="22"/>
        </w:rPr>
        <w:instrText xml:space="preserve"> DOCPROPERTY StartDate \@ "d MMMM yyyy" </w:instrText>
      </w:r>
      <w:r w:rsidRPr="008158AC">
        <w:rPr>
          <w:rFonts w:cs="Arial"/>
          <w:szCs w:val="22"/>
        </w:rPr>
        <w:fldChar w:fldCharType="separate"/>
      </w:r>
      <w:r w:rsidR="00F223C7">
        <w:rPr>
          <w:rFonts w:cs="Arial"/>
          <w:szCs w:val="22"/>
        </w:rPr>
        <w:t>1 July 2016</w:t>
      </w:r>
      <w:r w:rsidRPr="008158AC">
        <w:rPr>
          <w:rFonts w:cs="Arial"/>
          <w:szCs w:val="22"/>
        </w:rPr>
        <w:fldChar w:fldCharType="end"/>
      </w:r>
      <w:r w:rsidRPr="008158AC">
        <w:rPr>
          <w:rFonts w:cs="Arial"/>
          <w:szCs w:val="22"/>
        </w:rPr>
        <w:t xml:space="preserve"> (the </w:t>
      </w:r>
      <w:r w:rsidRPr="008158AC">
        <w:rPr>
          <w:rFonts w:cs="Arial"/>
          <w:b/>
          <w:i/>
          <w:szCs w:val="22"/>
        </w:rPr>
        <w:t>compilation date</w:t>
      </w:r>
      <w:r w:rsidRPr="008158AC">
        <w:rPr>
          <w:rFonts w:cs="Arial"/>
          <w:szCs w:val="22"/>
        </w:rPr>
        <w:t>).</w:t>
      </w:r>
    </w:p>
    <w:p w:rsidR="006C0DB3" w:rsidRPr="008158AC" w:rsidRDefault="006C0DB3" w:rsidP="00450D57">
      <w:pPr>
        <w:spacing w:after="120"/>
        <w:rPr>
          <w:rFonts w:cs="Arial"/>
          <w:szCs w:val="22"/>
        </w:rPr>
      </w:pPr>
      <w:r w:rsidRPr="008158AC">
        <w:rPr>
          <w:rFonts w:cs="Arial"/>
          <w:szCs w:val="22"/>
        </w:rPr>
        <w:t xml:space="preserve">The notes at the end of this compilation (the </w:t>
      </w:r>
      <w:r w:rsidRPr="008158AC">
        <w:rPr>
          <w:rFonts w:cs="Arial"/>
          <w:b/>
          <w:i/>
          <w:szCs w:val="22"/>
        </w:rPr>
        <w:t>endnotes</w:t>
      </w:r>
      <w:r w:rsidRPr="008158AC">
        <w:rPr>
          <w:rFonts w:cs="Arial"/>
          <w:szCs w:val="22"/>
        </w:rPr>
        <w:t>) include information about amending laws and the amendment history of provisions of the compiled law.</w:t>
      </w:r>
    </w:p>
    <w:p w:rsidR="006C0DB3" w:rsidRPr="008158AC" w:rsidRDefault="006C0DB3" w:rsidP="00450D57">
      <w:pPr>
        <w:tabs>
          <w:tab w:val="left" w:pos="5640"/>
        </w:tabs>
        <w:spacing w:before="120" w:after="120"/>
        <w:rPr>
          <w:rFonts w:cs="Arial"/>
          <w:b/>
          <w:szCs w:val="22"/>
        </w:rPr>
      </w:pPr>
      <w:r w:rsidRPr="008158AC">
        <w:rPr>
          <w:rFonts w:cs="Arial"/>
          <w:b/>
          <w:szCs w:val="22"/>
        </w:rPr>
        <w:t>Uncommenced amendments</w:t>
      </w:r>
    </w:p>
    <w:p w:rsidR="006C0DB3" w:rsidRPr="008158AC" w:rsidRDefault="006C0DB3" w:rsidP="00450D57">
      <w:pPr>
        <w:spacing w:after="120"/>
        <w:rPr>
          <w:rFonts w:cs="Arial"/>
          <w:szCs w:val="22"/>
        </w:rPr>
      </w:pPr>
      <w:r w:rsidRPr="008158A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C0DB3" w:rsidRPr="008158AC" w:rsidRDefault="006C0DB3" w:rsidP="00450D57">
      <w:pPr>
        <w:spacing w:before="120" w:after="120"/>
        <w:rPr>
          <w:rFonts w:cs="Arial"/>
          <w:b/>
          <w:szCs w:val="22"/>
        </w:rPr>
      </w:pPr>
      <w:r w:rsidRPr="008158AC">
        <w:rPr>
          <w:rFonts w:cs="Arial"/>
          <w:b/>
          <w:szCs w:val="22"/>
        </w:rPr>
        <w:t>Application, saving and transitional provisions for provisions and amendments</w:t>
      </w:r>
    </w:p>
    <w:p w:rsidR="006C0DB3" w:rsidRPr="008158AC" w:rsidRDefault="006C0DB3" w:rsidP="00450D57">
      <w:pPr>
        <w:spacing w:after="120"/>
        <w:rPr>
          <w:rFonts w:cs="Arial"/>
          <w:szCs w:val="22"/>
        </w:rPr>
      </w:pPr>
      <w:r w:rsidRPr="008158AC">
        <w:rPr>
          <w:rFonts w:cs="Arial"/>
          <w:szCs w:val="22"/>
        </w:rPr>
        <w:t>If the operation of a provision or amendment of the compiled law is affected by an application, saving or transitional provision that is not included in this compilation, details are included in the endnotes.</w:t>
      </w:r>
    </w:p>
    <w:p w:rsidR="006C0DB3" w:rsidRPr="008158AC" w:rsidRDefault="006C0DB3" w:rsidP="00450D57">
      <w:pPr>
        <w:spacing w:after="120"/>
        <w:rPr>
          <w:rFonts w:cs="Arial"/>
          <w:b/>
          <w:szCs w:val="22"/>
        </w:rPr>
      </w:pPr>
      <w:r w:rsidRPr="008158AC">
        <w:rPr>
          <w:rFonts w:cs="Arial"/>
          <w:b/>
          <w:szCs w:val="22"/>
        </w:rPr>
        <w:t>Editorial changes</w:t>
      </w:r>
    </w:p>
    <w:p w:rsidR="006C0DB3" w:rsidRPr="008158AC" w:rsidRDefault="006C0DB3" w:rsidP="00450D57">
      <w:pPr>
        <w:spacing w:after="120"/>
        <w:rPr>
          <w:rFonts w:cs="Arial"/>
          <w:szCs w:val="22"/>
        </w:rPr>
      </w:pPr>
      <w:r w:rsidRPr="008158AC">
        <w:rPr>
          <w:rFonts w:cs="Arial"/>
          <w:szCs w:val="22"/>
        </w:rPr>
        <w:t>For more information about any editorial changes made in this compilation, see the endnotes.</w:t>
      </w:r>
    </w:p>
    <w:p w:rsidR="006C0DB3" w:rsidRPr="008158AC" w:rsidRDefault="006C0DB3" w:rsidP="00450D57">
      <w:pPr>
        <w:spacing w:before="120" w:after="120"/>
        <w:rPr>
          <w:rFonts w:cs="Arial"/>
          <w:b/>
          <w:szCs w:val="22"/>
        </w:rPr>
      </w:pPr>
      <w:r w:rsidRPr="008158AC">
        <w:rPr>
          <w:rFonts w:cs="Arial"/>
          <w:b/>
          <w:szCs w:val="22"/>
        </w:rPr>
        <w:t>Modifications</w:t>
      </w:r>
    </w:p>
    <w:p w:rsidR="006C0DB3" w:rsidRPr="008158AC" w:rsidRDefault="006C0DB3" w:rsidP="00450D57">
      <w:pPr>
        <w:spacing w:after="120"/>
        <w:rPr>
          <w:rFonts w:cs="Arial"/>
          <w:szCs w:val="22"/>
        </w:rPr>
      </w:pPr>
      <w:r w:rsidRPr="008158A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C0DB3" w:rsidRPr="008158AC" w:rsidRDefault="006C0DB3" w:rsidP="00450D57">
      <w:pPr>
        <w:spacing w:before="80" w:after="120"/>
        <w:rPr>
          <w:rFonts w:cs="Arial"/>
          <w:b/>
          <w:szCs w:val="22"/>
        </w:rPr>
      </w:pPr>
      <w:r w:rsidRPr="008158AC">
        <w:rPr>
          <w:rFonts w:cs="Arial"/>
          <w:b/>
          <w:szCs w:val="22"/>
        </w:rPr>
        <w:t>Self</w:t>
      </w:r>
      <w:r w:rsidR="008158AC">
        <w:rPr>
          <w:rFonts w:cs="Arial"/>
          <w:b/>
          <w:szCs w:val="22"/>
        </w:rPr>
        <w:noBreakHyphen/>
      </w:r>
      <w:r w:rsidRPr="008158AC">
        <w:rPr>
          <w:rFonts w:cs="Arial"/>
          <w:b/>
          <w:szCs w:val="22"/>
        </w:rPr>
        <w:t>repealing provisions</w:t>
      </w:r>
    </w:p>
    <w:p w:rsidR="006C0DB3" w:rsidRPr="008158AC" w:rsidRDefault="006C0DB3" w:rsidP="00450D57">
      <w:pPr>
        <w:spacing w:after="120"/>
        <w:rPr>
          <w:rFonts w:cs="Arial"/>
          <w:szCs w:val="22"/>
        </w:rPr>
      </w:pPr>
      <w:r w:rsidRPr="008158AC">
        <w:rPr>
          <w:rFonts w:cs="Arial"/>
          <w:szCs w:val="22"/>
        </w:rPr>
        <w:t>If a provision of the compiled law has been repealed in accordance with a provision of the law, details are included in the endnotes.</w:t>
      </w:r>
    </w:p>
    <w:p w:rsidR="006C0DB3" w:rsidRPr="008158AC" w:rsidRDefault="006C0DB3" w:rsidP="00450D57">
      <w:pPr>
        <w:pStyle w:val="Header"/>
        <w:tabs>
          <w:tab w:val="clear" w:pos="4150"/>
          <w:tab w:val="clear" w:pos="8307"/>
        </w:tabs>
      </w:pPr>
      <w:r w:rsidRPr="008158AC">
        <w:rPr>
          <w:rStyle w:val="CharChapNo"/>
        </w:rPr>
        <w:t xml:space="preserve"> </w:t>
      </w:r>
      <w:r w:rsidRPr="008158AC">
        <w:rPr>
          <w:rStyle w:val="CharChapText"/>
        </w:rPr>
        <w:t xml:space="preserve"> </w:t>
      </w:r>
    </w:p>
    <w:p w:rsidR="006C0DB3" w:rsidRPr="008158AC" w:rsidRDefault="006C0DB3" w:rsidP="00450D57">
      <w:pPr>
        <w:pStyle w:val="Header"/>
        <w:tabs>
          <w:tab w:val="clear" w:pos="4150"/>
          <w:tab w:val="clear" w:pos="8307"/>
        </w:tabs>
      </w:pPr>
      <w:r w:rsidRPr="008158AC">
        <w:rPr>
          <w:rStyle w:val="CharPartNo"/>
        </w:rPr>
        <w:t xml:space="preserve"> </w:t>
      </w:r>
      <w:r w:rsidRPr="008158AC">
        <w:rPr>
          <w:rStyle w:val="CharPartText"/>
        </w:rPr>
        <w:t xml:space="preserve"> </w:t>
      </w:r>
    </w:p>
    <w:p w:rsidR="006C0DB3" w:rsidRPr="008158AC" w:rsidRDefault="006C0DB3" w:rsidP="00450D57">
      <w:pPr>
        <w:pStyle w:val="Header"/>
        <w:tabs>
          <w:tab w:val="clear" w:pos="4150"/>
          <w:tab w:val="clear" w:pos="8307"/>
        </w:tabs>
      </w:pPr>
      <w:r w:rsidRPr="008158AC">
        <w:rPr>
          <w:rStyle w:val="CharDivNo"/>
        </w:rPr>
        <w:t xml:space="preserve"> </w:t>
      </w:r>
      <w:r w:rsidRPr="008158AC">
        <w:rPr>
          <w:rStyle w:val="CharDivText"/>
        </w:rPr>
        <w:t xml:space="preserve"> </w:t>
      </w:r>
    </w:p>
    <w:p w:rsidR="006C0DB3" w:rsidRPr="008158AC" w:rsidRDefault="006C0DB3" w:rsidP="00450D57">
      <w:pPr>
        <w:sectPr w:rsidR="006C0DB3" w:rsidRPr="008158AC" w:rsidSect="000E133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B0465" w:rsidRPr="008158AC" w:rsidRDefault="00CB0465" w:rsidP="0022039B">
      <w:pPr>
        <w:rPr>
          <w:sz w:val="36"/>
        </w:rPr>
      </w:pPr>
      <w:r w:rsidRPr="008158AC">
        <w:rPr>
          <w:sz w:val="36"/>
        </w:rPr>
        <w:lastRenderedPageBreak/>
        <w:t>Contents</w:t>
      </w:r>
    </w:p>
    <w:p w:rsidR="00EA5C77" w:rsidRDefault="00F726C1">
      <w:pPr>
        <w:pStyle w:val="TOC2"/>
        <w:rPr>
          <w:rFonts w:asciiTheme="minorHAnsi" w:eastAsiaTheme="minorEastAsia" w:hAnsiTheme="minorHAnsi" w:cstheme="minorBidi"/>
          <w:b w:val="0"/>
          <w:noProof/>
          <w:kern w:val="0"/>
          <w:sz w:val="22"/>
          <w:szCs w:val="22"/>
        </w:rPr>
      </w:pPr>
      <w:r w:rsidRPr="00EA5C77">
        <w:fldChar w:fldCharType="begin"/>
      </w:r>
      <w:r w:rsidRPr="008158AC">
        <w:instrText xml:space="preserve"> TOC \o "1-9" </w:instrText>
      </w:r>
      <w:r w:rsidRPr="00EA5C77">
        <w:fldChar w:fldCharType="separate"/>
      </w:r>
      <w:r w:rsidR="00EA5C77">
        <w:rPr>
          <w:noProof/>
        </w:rPr>
        <w:t>Part 1—Preliminary</w:t>
      </w:r>
      <w:bookmarkStart w:id="0" w:name="_GoBack"/>
      <w:bookmarkEnd w:id="0"/>
      <w:r w:rsidR="00EA5C77" w:rsidRPr="00EA5C77">
        <w:rPr>
          <w:b w:val="0"/>
          <w:noProof/>
          <w:sz w:val="18"/>
        </w:rPr>
        <w:tab/>
      </w:r>
      <w:r w:rsidR="00EA5C77" w:rsidRPr="00EA5C77">
        <w:rPr>
          <w:b w:val="0"/>
          <w:noProof/>
          <w:sz w:val="18"/>
        </w:rPr>
        <w:fldChar w:fldCharType="begin"/>
      </w:r>
      <w:r w:rsidR="00EA5C77" w:rsidRPr="00EA5C77">
        <w:rPr>
          <w:b w:val="0"/>
          <w:noProof/>
          <w:sz w:val="18"/>
        </w:rPr>
        <w:instrText xml:space="preserve"> PAGEREF _Toc32407663 \h </w:instrText>
      </w:r>
      <w:r w:rsidR="00EA5C77" w:rsidRPr="00EA5C77">
        <w:rPr>
          <w:b w:val="0"/>
          <w:noProof/>
          <w:sz w:val="18"/>
        </w:rPr>
      </w:r>
      <w:r w:rsidR="00EA5C77" w:rsidRPr="00EA5C77">
        <w:rPr>
          <w:b w:val="0"/>
          <w:noProof/>
          <w:sz w:val="18"/>
        </w:rPr>
        <w:fldChar w:fldCharType="separate"/>
      </w:r>
      <w:r w:rsidR="00554DB7">
        <w:rPr>
          <w:b w:val="0"/>
          <w:noProof/>
          <w:sz w:val="18"/>
        </w:rPr>
        <w:t>1</w:t>
      </w:r>
      <w:r w:rsidR="00EA5C77"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w:t>
      </w:r>
      <w:r>
        <w:rPr>
          <w:noProof/>
        </w:rPr>
        <w:tab/>
        <w:t>Short title</w:t>
      </w:r>
      <w:r w:rsidRPr="00EA5C77">
        <w:rPr>
          <w:noProof/>
        </w:rPr>
        <w:tab/>
      </w:r>
      <w:r w:rsidRPr="00EA5C77">
        <w:rPr>
          <w:noProof/>
        </w:rPr>
        <w:fldChar w:fldCharType="begin"/>
      </w:r>
      <w:r w:rsidRPr="00EA5C77">
        <w:rPr>
          <w:noProof/>
        </w:rPr>
        <w:instrText xml:space="preserve"> PAGEREF _Toc32407664 \h </w:instrText>
      </w:r>
      <w:r w:rsidRPr="00EA5C77">
        <w:rPr>
          <w:noProof/>
        </w:rPr>
      </w:r>
      <w:r w:rsidRPr="00EA5C77">
        <w:rPr>
          <w:noProof/>
        </w:rPr>
        <w:fldChar w:fldCharType="separate"/>
      </w:r>
      <w:r w:rsidR="00554DB7">
        <w:rPr>
          <w:noProof/>
        </w:rPr>
        <w:t>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w:t>
      </w:r>
      <w:r>
        <w:rPr>
          <w:noProof/>
        </w:rPr>
        <w:tab/>
        <w:t>Commencement</w:t>
      </w:r>
      <w:r w:rsidRPr="00EA5C77">
        <w:rPr>
          <w:noProof/>
        </w:rPr>
        <w:tab/>
      </w:r>
      <w:r w:rsidRPr="00EA5C77">
        <w:rPr>
          <w:noProof/>
        </w:rPr>
        <w:fldChar w:fldCharType="begin"/>
      </w:r>
      <w:r w:rsidRPr="00EA5C77">
        <w:rPr>
          <w:noProof/>
        </w:rPr>
        <w:instrText xml:space="preserve"> PAGEREF _Toc32407665 \h </w:instrText>
      </w:r>
      <w:r w:rsidRPr="00EA5C77">
        <w:rPr>
          <w:noProof/>
        </w:rPr>
      </w:r>
      <w:r w:rsidRPr="00EA5C77">
        <w:rPr>
          <w:noProof/>
        </w:rPr>
        <w:fldChar w:fldCharType="separate"/>
      </w:r>
      <w:r w:rsidR="00554DB7">
        <w:rPr>
          <w:noProof/>
        </w:rPr>
        <w:t>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w:t>
      </w:r>
      <w:r>
        <w:rPr>
          <w:noProof/>
        </w:rPr>
        <w:tab/>
        <w:t>Objects</w:t>
      </w:r>
      <w:r w:rsidRPr="00EA5C77">
        <w:rPr>
          <w:noProof/>
        </w:rPr>
        <w:tab/>
      </w:r>
      <w:r w:rsidRPr="00EA5C77">
        <w:rPr>
          <w:noProof/>
        </w:rPr>
        <w:fldChar w:fldCharType="begin"/>
      </w:r>
      <w:r w:rsidRPr="00EA5C77">
        <w:rPr>
          <w:noProof/>
        </w:rPr>
        <w:instrText xml:space="preserve"> PAGEREF _Toc32407666 \h </w:instrText>
      </w:r>
      <w:r w:rsidRPr="00EA5C77">
        <w:rPr>
          <w:noProof/>
        </w:rPr>
      </w:r>
      <w:r w:rsidRPr="00EA5C77">
        <w:rPr>
          <w:noProof/>
        </w:rPr>
        <w:fldChar w:fldCharType="separate"/>
      </w:r>
      <w:r w:rsidR="00554DB7">
        <w:rPr>
          <w:noProof/>
        </w:rPr>
        <w:t>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w:t>
      </w:r>
      <w:r>
        <w:rPr>
          <w:noProof/>
        </w:rPr>
        <w:tab/>
        <w:t>Simplified outline</w:t>
      </w:r>
      <w:r w:rsidRPr="00EA5C77">
        <w:rPr>
          <w:noProof/>
        </w:rPr>
        <w:tab/>
      </w:r>
      <w:r w:rsidRPr="00EA5C77">
        <w:rPr>
          <w:noProof/>
        </w:rPr>
        <w:fldChar w:fldCharType="begin"/>
      </w:r>
      <w:r w:rsidRPr="00EA5C77">
        <w:rPr>
          <w:noProof/>
        </w:rPr>
        <w:instrText xml:space="preserve"> PAGEREF _Toc32407667 \h </w:instrText>
      </w:r>
      <w:r w:rsidRPr="00EA5C77">
        <w:rPr>
          <w:noProof/>
        </w:rPr>
      </w:r>
      <w:r w:rsidRPr="00EA5C77">
        <w:rPr>
          <w:noProof/>
        </w:rPr>
        <w:fldChar w:fldCharType="separate"/>
      </w:r>
      <w:r w:rsidR="00554DB7">
        <w:rPr>
          <w:noProof/>
        </w:rPr>
        <w:t>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5</w:t>
      </w:r>
      <w:r>
        <w:rPr>
          <w:noProof/>
        </w:rPr>
        <w:tab/>
        <w:t>Definitions</w:t>
      </w:r>
      <w:r w:rsidRPr="00EA5C77">
        <w:rPr>
          <w:noProof/>
        </w:rPr>
        <w:tab/>
      </w:r>
      <w:r w:rsidRPr="00EA5C77">
        <w:rPr>
          <w:noProof/>
        </w:rPr>
        <w:fldChar w:fldCharType="begin"/>
      </w:r>
      <w:r w:rsidRPr="00EA5C77">
        <w:rPr>
          <w:noProof/>
        </w:rPr>
        <w:instrText xml:space="preserve"> PAGEREF _Toc32407668 \h </w:instrText>
      </w:r>
      <w:r w:rsidRPr="00EA5C77">
        <w:rPr>
          <w:noProof/>
        </w:rPr>
      </w:r>
      <w:r w:rsidRPr="00EA5C77">
        <w:rPr>
          <w:noProof/>
        </w:rPr>
        <w:fldChar w:fldCharType="separate"/>
      </w:r>
      <w:r w:rsidR="00554DB7">
        <w:rPr>
          <w:noProof/>
        </w:rPr>
        <w:t>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6</w:t>
      </w:r>
      <w:r>
        <w:rPr>
          <w:noProof/>
        </w:rPr>
        <w:tab/>
        <w:t>Vacancy in the office of an Emissions Reduction Assurance Committee member</w:t>
      </w:r>
      <w:r w:rsidRPr="00EA5C77">
        <w:rPr>
          <w:noProof/>
        </w:rPr>
        <w:tab/>
      </w:r>
      <w:r w:rsidRPr="00EA5C77">
        <w:rPr>
          <w:noProof/>
        </w:rPr>
        <w:fldChar w:fldCharType="begin"/>
      </w:r>
      <w:r w:rsidRPr="00EA5C77">
        <w:rPr>
          <w:noProof/>
        </w:rPr>
        <w:instrText xml:space="preserve"> PAGEREF _Toc32407669 \h </w:instrText>
      </w:r>
      <w:r w:rsidRPr="00EA5C77">
        <w:rPr>
          <w:noProof/>
        </w:rPr>
      </w:r>
      <w:r w:rsidRPr="00EA5C77">
        <w:rPr>
          <w:noProof/>
        </w:rPr>
        <w:fldChar w:fldCharType="separate"/>
      </w:r>
      <w:r w:rsidR="00554DB7">
        <w:rPr>
          <w:noProof/>
        </w:rPr>
        <w:t>23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7</w:t>
      </w:r>
      <w:r>
        <w:rPr>
          <w:noProof/>
        </w:rPr>
        <w:tab/>
        <w:t>Electronic notice transmitted to the Regulator</w:t>
      </w:r>
      <w:r w:rsidRPr="00EA5C77">
        <w:rPr>
          <w:noProof/>
        </w:rPr>
        <w:tab/>
      </w:r>
      <w:r w:rsidRPr="00EA5C77">
        <w:rPr>
          <w:noProof/>
        </w:rPr>
        <w:fldChar w:fldCharType="begin"/>
      </w:r>
      <w:r w:rsidRPr="00EA5C77">
        <w:rPr>
          <w:noProof/>
        </w:rPr>
        <w:instrText xml:space="preserve"> PAGEREF _Toc32407670 \h </w:instrText>
      </w:r>
      <w:r w:rsidRPr="00EA5C77">
        <w:rPr>
          <w:noProof/>
        </w:rPr>
      </w:r>
      <w:r w:rsidRPr="00EA5C77">
        <w:rPr>
          <w:noProof/>
        </w:rPr>
        <w:fldChar w:fldCharType="separate"/>
      </w:r>
      <w:r w:rsidR="00554DB7">
        <w:rPr>
          <w:noProof/>
        </w:rPr>
        <w:t>23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7A</w:t>
      </w:r>
      <w:r>
        <w:rPr>
          <w:noProof/>
        </w:rPr>
        <w:tab/>
        <w:t>Extended accounting period</w:t>
      </w:r>
      <w:r w:rsidRPr="00EA5C77">
        <w:rPr>
          <w:noProof/>
        </w:rPr>
        <w:tab/>
      </w:r>
      <w:r w:rsidRPr="00EA5C77">
        <w:rPr>
          <w:noProof/>
        </w:rPr>
        <w:fldChar w:fldCharType="begin"/>
      </w:r>
      <w:r w:rsidRPr="00EA5C77">
        <w:rPr>
          <w:noProof/>
        </w:rPr>
        <w:instrText xml:space="preserve"> PAGEREF _Toc32407671 \h </w:instrText>
      </w:r>
      <w:r w:rsidRPr="00EA5C77">
        <w:rPr>
          <w:noProof/>
        </w:rPr>
      </w:r>
      <w:r w:rsidRPr="00EA5C77">
        <w:rPr>
          <w:noProof/>
        </w:rPr>
        <w:fldChar w:fldCharType="separate"/>
      </w:r>
      <w:r w:rsidR="00554DB7">
        <w:rPr>
          <w:noProof/>
        </w:rPr>
        <w:t>24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w:t>
      </w:r>
      <w:r>
        <w:rPr>
          <w:noProof/>
        </w:rPr>
        <w:tab/>
        <w:t>Crown to be bound</w:t>
      </w:r>
      <w:r w:rsidRPr="00EA5C77">
        <w:rPr>
          <w:noProof/>
        </w:rPr>
        <w:tab/>
      </w:r>
      <w:r w:rsidRPr="00EA5C77">
        <w:rPr>
          <w:noProof/>
        </w:rPr>
        <w:fldChar w:fldCharType="begin"/>
      </w:r>
      <w:r w:rsidRPr="00EA5C77">
        <w:rPr>
          <w:noProof/>
        </w:rPr>
        <w:instrText xml:space="preserve"> PAGEREF _Toc32407672 \h </w:instrText>
      </w:r>
      <w:r w:rsidRPr="00EA5C77">
        <w:rPr>
          <w:noProof/>
        </w:rPr>
      </w:r>
      <w:r w:rsidRPr="00EA5C77">
        <w:rPr>
          <w:noProof/>
        </w:rPr>
        <w:fldChar w:fldCharType="separate"/>
      </w:r>
      <w:r w:rsidR="00554DB7">
        <w:rPr>
          <w:noProof/>
        </w:rPr>
        <w:t>25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9</w:t>
      </w:r>
      <w:r>
        <w:rPr>
          <w:noProof/>
        </w:rPr>
        <w:tab/>
        <w:t>Extension to external Territories</w:t>
      </w:r>
      <w:r w:rsidRPr="00EA5C77">
        <w:rPr>
          <w:noProof/>
        </w:rPr>
        <w:tab/>
      </w:r>
      <w:r w:rsidRPr="00EA5C77">
        <w:rPr>
          <w:noProof/>
        </w:rPr>
        <w:fldChar w:fldCharType="begin"/>
      </w:r>
      <w:r w:rsidRPr="00EA5C77">
        <w:rPr>
          <w:noProof/>
        </w:rPr>
        <w:instrText xml:space="preserve"> PAGEREF _Toc32407673 \h </w:instrText>
      </w:r>
      <w:r w:rsidRPr="00EA5C77">
        <w:rPr>
          <w:noProof/>
        </w:rPr>
      </w:r>
      <w:r w:rsidRPr="00EA5C77">
        <w:rPr>
          <w:noProof/>
        </w:rPr>
        <w:fldChar w:fldCharType="separate"/>
      </w:r>
      <w:r w:rsidR="00554DB7">
        <w:rPr>
          <w:noProof/>
        </w:rPr>
        <w:t>25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9A</w:t>
      </w:r>
      <w:r>
        <w:rPr>
          <w:noProof/>
        </w:rPr>
        <w:tab/>
        <w:t>Extension to exclusive economic zone and continental shelf</w:t>
      </w:r>
      <w:r w:rsidRPr="00EA5C77">
        <w:rPr>
          <w:noProof/>
        </w:rPr>
        <w:tab/>
      </w:r>
      <w:r w:rsidRPr="00EA5C77">
        <w:rPr>
          <w:noProof/>
        </w:rPr>
        <w:fldChar w:fldCharType="begin"/>
      </w:r>
      <w:r w:rsidRPr="00EA5C77">
        <w:rPr>
          <w:noProof/>
        </w:rPr>
        <w:instrText xml:space="preserve"> PAGEREF _Toc32407674 \h </w:instrText>
      </w:r>
      <w:r w:rsidRPr="00EA5C77">
        <w:rPr>
          <w:noProof/>
        </w:rPr>
      </w:r>
      <w:r w:rsidRPr="00EA5C77">
        <w:rPr>
          <w:noProof/>
        </w:rPr>
        <w:fldChar w:fldCharType="separate"/>
      </w:r>
      <w:r w:rsidR="00554DB7">
        <w:rPr>
          <w:noProof/>
        </w:rPr>
        <w:t>25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9B</w:t>
      </w:r>
      <w:r>
        <w:rPr>
          <w:noProof/>
        </w:rPr>
        <w:tab/>
        <w:t>Application to foreign ships</w:t>
      </w:r>
      <w:r w:rsidRPr="00EA5C77">
        <w:rPr>
          <w:noProof/>
        </w:rPr>
        <w:tab/>
      </w:r>
      <w:r w:rsidRPr="00EA5C77">
        <w:rPr>
          <w:noProof/>
        </w:rPr>
        <w:fldChar w:fldCharType="begin"/>
      </w:r>
      <w:r w:rsidRPr="00EA5C77">
        <w:rPr>
          <w:noProof/>
        </w:rPr>
        <w:instrText xml:space="preserve"> PAGEREF _Toc32407675 \h </w:instrText>
      </w:r>
      <w:r w:rsidRPr="00EA5C77">
        <w:rPr>
          <w:noProof/>
        </w:rPr>
      </w:r>
      <w:r w:rsidRPr="00EA5C77">
        <w:rPr>
          <w:noProof/>
        </w:rPr>
        <w:fldChar w:fldCharType="separate"/>
      </w:r>
      <w:r w:rsidR="00554DB7">
        <w:rPr>
          <w:noProof/>
        </w:rPr>
        <w:t>25</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2—Issue of Australian carbon credit units in respect of offsets projects</w:t>
      </w:r>
      <w:r w:rsidRPr="00EA5C77">
        <w:rPr>
          <w:b w:val="0"/>
          <w:noProof/>
          <w:sz w:val="18"/>
        </w:rPr>
        <w:tab/>
      </w:r>
      <w:r w:rsidRPr="00EA5C77">
        <w:rPr>
          <w:b w:val="0"/>
          <w:noProof/>
          <w:sz w:val="18"/>
        </w:rPr>
        <w:fldChar w:fldCharType="begin"/>
      </w:r>
      <w:r w:rsidRPr="00EA5C77">
        <w:rPr>
          <w:b w:val="0"/>
          <w:noProof/>
          <w:sz w:val="18"/>
        </w:rPr>
        <w:instrText xml:space="preserve"> PAGEREF _Toc32407676 \h </w:instrText>
      </w:r>
      <w:r w:rsidRPr="00EA5C77">
        <w:rPr>
          <w:b w:val="0"/>
          <w:noProof/>
          <w:sz w:val="18"/>
        </w:rPr>
      </w:r>
      <w:r w:rsidRPr="00EA5C77">
        <w:rPr>
          <w:b w:val="0"/>
          <w:noProof/>
          <w:sz w:val="18"/>
        </w:rPr>
        <w:fldChar w:fldCharType="separate"/>
      </w:r>
      <w:r w:rsidR="00554DB7">
        <w:rPr>
          <w:b w:val="0"/>
          <w:noProof/>
          <w:sz w:val="18"/>
        </w:rPr>
        <w:t>27</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_Toc32407677 \h </w:instrText>
      </w:r>
      <w:r w:rsidRPr="00EA5C77">
        <w:rPr>
          <w:b w:val="0"/>
          <w:noProof/>
          <w:sz w:val="18"/>
        </w:rPr>
      </w:r>
      <w:r w:rsidRPr="00EA5C77">
        <w:rPr>
          <w:b w:val="0"/>
          <w:noProof/>
          <w:sz w:val="18"/>
        </w:rPr>
        <w:fldChar w:fldCharType="separate"/>
      </w:r>
      <w:r w:rsidR="00554DB7">
        <w:rPr>
          <w:b w:val="0"/>
          <w:noProof/>
          <w:sz w:val="18"/>
        </w:rPr>
        <w:t>27</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10</w:t>
      </w:r>
      <w:r>
        <w:rPr>
          <w:noProof/>
        </w:rPr>
        <w:tab/>
        <w:t>Simplified outline</w:t>
      </w:r>
      <w:r w:rsidRPr="00EA5C77">
        <w:rPr>
          <w:noProof/>
        </w:rPr>
        <w:tab/>
      </w:r>
      <w:r w:rsidRPr="00EA5C77">
        <w:rPr>
          <w:noProof/>
        </w:rPr>
        <w:fldChar w:fldCharType="begin"/>
      </w:r>
      <w:r w:rsidRPr="00EA5C77">
        <w:rPr>
          <w:noProof/>
        </w:rPr>
        <w:instrText xml:space="preserve"> PAGEREF _Toc32407678 \h </w:instrText>
      </w:r>
      <w:r w:rsidRPr="00EA5C77">
        <w:rPr>
          <w:noProof/>
        </w:rPr>
      </w:r>
      <w:r w:rsidRPr="00EA5C77">
        <w:rPr>
          <w:noProof/>
        </w:rPr>
        <w:fldChar w:fldCharType="separate"/>
      </w:r>
      <w:r w:rsidR="00554DB7">
        <w:rPr>
          <w:noProof/>
        </w:rPr>
        <w:t>27</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2—Issue of Australian carbon credit units in respect of offsets projects</w:t>
      </w:r>
      <w:r w:rsidRPr="00EA5C77">
        <w:rPr>
          <w:b w:val="0"/>
          <w:noProof/>
          <w:sz w:val="18"/>
        </w:rPr>
        <w:tab/>
      </w:r>
      <w:r w:rsidRPr="00EA5C77">
        <w:rPr>
          <w:b w:val="0"/>
          <w:noProof/>
          <w:sz w:val="18"/>
        </w:rPr>
        <w:fldChar w:fldCharType="begin"/>
      </w:r>
      <w:r w:rsidRPr="00EA5C77">
        <w:rPr>
          <w:b w:val="0"/>
          <w:noProof/>
          <w:sz w:val="18"/>
        </w:rPr>
        <w:instrText xml:space="preserve"> PAGEREF _Toc32407679 \h </w:instrText>
      </w:r>
      <w:r w:rsidRPr="00EA5C77">
        <w:rPr>
          <w:b w:val="0"/>
          <w:noProof/>
          <w:sz w:val="18"/>
        </w:rPr>
      </w:r>
      <w:r w:rsidRPr="00EA5C77">
        <w:rPr>
          <w:b w:val="0"/>
          <w:noProof/>
          <w:sz w:val="18"/>
        </w:rPr>
        <w:fldChar w:fldCharType="separate"/>
      </w:r>
      <w:r w:rsidR="00554DB7">
        <w:rPr>
          <w:b w:val="0"/>
          <w:noProof/>
          <w:sz w:val="18"/>
        </w:rPr>
        <w:t>28</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11</w:t>
      </w:r>
      <w:r>
        <w:rPr>
          <w:noProof/>
        </w:rPr>
        <w:tab/>
        <w:t>Issue of Australian carbon credit units in respect of offsets projects</w:t>
      </w:r>
      <w:r w:rsidRPr="00EA5C77">
        <w:rPr>
          <w:noProof/>
        </w:rPr>
        <w:tab/>
      </w:r>
      <w:r w:rsidRPr="00EA5C77">
        <w:rPr>
          <w:noProof/>
        </w:rPr>
        <w:fldChar w:fldCharType="begin"/>
      </w:r>
      <w:r w:rsidRPr="00EA5C77">
        <w:rPr>
          <w:noProof/>
        </w:rPr>
        <w:instrText xml:space="preserve"> PAGEREF _Toc32407680 \h </w:instrText>
      </w:r>
      <w:r w:rsidRPr="00EA5C77">
        <w:rPr>
          <w:noProof/>
        </w:rPr>
      </w:r>
      <w:r w:rsidRPr="00EA5C77">
        <w:rPr>
          <w:noProof/>
        </w:rPr>
        <w:fldChar w:fldCharType="separate"/>
      </w:r>
      <w:r w:rsidR="00554DB7">
        <w:rPr>
          <w:noProof/>
        </w:rPr>
        <w:t>28</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3—Certificate of entitlement</w:t>
      </w:r>
      <w:r w:rsidRPr="00EA5C77">
        <w:rPr>
          <w:b w:val="0"/>
          <w:noProof/>
          <w:sz w:val="18"/>
        </w:rPr>
        <w:tab/>
      </w:r>
      <w:r w:rsidRPr="00EA5C77">
        <w:rPr>
          <w:b w:val="0"/>
          <w:noProof/>
          <w:sz w:val="18"/>
        </w:rPr>
        <w:fldChar w:fldCharType="begin"/>
      </w:r>
      <w:r w:rsidRPr="00EA5C77">
        <w:rPr>
          <w:b w:val="0"/>
          <w:noProof/>
          <w:sz w:val="18"/>
        </w:rPr>
        <w:instrText xml:space="preserve"> PAGEREF _Toc32407681 \h </w:instrText>
      </w:r>
      <w:r w:rsidRPr="00EA5C77">
        <w:rPr>
          <w:b w:val="0"/>
          <w:noProof/>
          <w:sz w:val="18"/>
        </w:rPr>
      </w:r>
      <w:r w:rsidRPr="00EA5C77">
        <w:rPr>
          <w:b w:val="0"/>
          <w:noProof/>
          <w:sz w:val="18"/>
        </w:rPr>
        <w:fldChar w:fldCharType="separate"/>
      </w:r>
      <w:r w:rsidR="00554DB7">
        <w:rPr>
          <w:b w:val="0"/>
          <w:noProof/>
          <w:sz w:val="18"/>
        </w:rPr>
        <w:t>30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w:t>
      </w:r>
      <w:r>
        <w:rPr>
          <w:noProof/>
        </w:rPr>
        <w:tab/>
        <w:t>Application for certificate of entitlement</w:t>
      </w:r>
      <w:r w:rsidRPr="00EA5C77">
        <w:rPr>
          <w:noProof/>
        </w:rPr>
        <w:tab/>
      </w:r>
      <w:r w:rsidRPr="00EA5C77">
        <w:rPr>
          <w:noProof/>
        </w:rPr>
        <w:fldChar w:fldCharType="begin"/>
      </w:r>
      <w:r w:rsidRPr="00EA5C77">
        <w:rPr>
          <w:noProof/>
        </w:rPr>
        <w:instrText xml:space="preserve"> PAGEREF _Toc32407682 \h </w:instrText>
      </w:r>
      <w:r w:rsidRPr="00EA5C77">
        <w:rPr>
          <w:noProof/>
        </w:rPr>
      </w:r>
      <w:r w:rsidRPr="00EA5C77">
        <w:rPr>
          <w:noProof/>
        </w:rPr>
        <w:fldChar w:fldCharType="separate"/>
      </w:r>
      <w:r w:rsidR="00554DB7">
        <w:rPr>
          <w:noProof/>
        </w:rPr>
        <w:t>30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13</w:t>
      </w:r>
      <w:r>
        <w:rPr>
          <w:noProof/>
        </w:rPr>
        <w:tab/>
        <w:t>Form of application</w:t>
      </w:r>
      <w:r w:rsidRPr="00EA5C77">
        <w:rPr>
          <w:noProof/>
        </w:rPr>
        <w:tab/>
      </w:r>
      <w:r w:rsidRPr="00EA5C77">
        <w:rPr>
          <w:noProof/>
        </w:rPr>
        <w:fldChar w:fldCharType="begin"/>
      </w:r>
      <w:r w:rsidRPr="00EA5C77">
        <w:rPr>
          <w:noProof/>
        </w:rPr>
        <w:instrText xml:space="preserve"> PAGEREF _Toc32407683 \h </w:instrText>
      </w:r>
      <w:r w:rsidRPr="00EA5C77">
        <w:rPr>
          <w:noProof/>
        </w:rPr>
      </w:r>
      <w:r w:rsidRPr="00EA5C77">
        <w:rPr>
          <w:noProof/>
        </w:rPr>
        <w:fldChar w:fldCharType="separate"/>
      </w:r>
      <w:r w:rsidR="00554DB7">
        <w:rPr>
          <w:noProof/>
        </w:rPr>
        <w:t>30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w:t>
      </w:r>
      <w:r>
        <w:rPr>
          <w:noProof/>
        </w:rPr>
        <w:tab/>
        <w:t>Further information</w:t>
      </w:r>
      <w:r w:rsidRPr="00EA5C77">
        <w:rPr>
          <w:noProof/>
        </w:rPr>
        <w:tab/>
      </w:r>
      <w:r w:rsidRPr="00EA5C77">
        <w:rPr>
          <w:noProof/>
        </w:rPr>
        <w:fldChar w:fldCharType="begin"/>
      </w:r>
      <w:r w:rsidRPr="00EA5C77">
        <w:rPr>
          <w:noProof/>
        </w:rPr>
        <w:instrText xml:space="preserve"> PAGEREF _Toc32407684 \h </w:instrText>
      </w:r>
      <w:r w:rsidRPr="00EA5C77">
        <w:rPr>
          <w:noProof/>
        </w:rPr>
      </w:r>
      <w:r w:rsidRPr="00EA5C77">
        <w:rPr>
          <w:noProof/>
        </w:rPr>
        <w:fldChar w:fldCharType="separate"/>
      </w:r>
      <w:r w:rsidR="00554DB7">
        <w:rPr>
          <w:noProof/>
        </w:rPr>
        <w:t>32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w:t>
      </w:r>
      <w:r>
        <w:rPr>
          <w:noProof/>
        </w:rPr>
        <w:tab/>
        <w:t>Issue of certificate of entitlement</w:t>
      </w:r>
      <w:r w:rsidRPr="00EA5C77">
        <w:rPr>
          <w:noProof/>
        </w:rPr>
        <w:tab/>
      </w:r>
      <w:r w:rsidRPr="00EA5C77">
        <w:rPr>
          <w:noProof/>
        </w:rPr>
        <w:fldChar w:fldCharType="begin"/>
      </w:r>
      <w:r w:rsidRPr="00EA5C77">
        <w:rPr>
          <w:noProof/>
        </w:rPr>
        <w:instrText xml:space="preserve"> PAGEREF _Toc32407685 \h </w:instrText>
      </w:r>
      <w:r w:rsidRPr="00EA5C77">
        <w:rPr>
          <w:noProof/>
        </w:rPr>
      </w:r>
      <w:r w:rsidRPr="00EA5C77">
        <w:rPr>
          <w:noProof/>
        </w:rPr>
        <w:fldChar w:fldCharType="separate"/>
      </w:r>
      <w:r w:rsidR="00554DB7">
        <w:rPr>
          <w:noProof/>
        </w:rPr>
        <w:t>32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15A</w:t>
      </w:r>
      <w:r>
        <w:rPr>
          <w:noProof/>
        </w:rPr>
        <w:tab/>
        <w:t>No double counting test</w:t>
      </w:r>
      <w:r w:rsidRPr="00EA5C77">
        <w:rPr>
          <w:noProof/>
        </w:rPr>
        <w:tab/>
      </w:r>
      <w:r w:rsidRPr="00EA5C77">
        <w:rPr>
          <w:noProof/>
        </w:rPr>
        <w:fldChar w:fldCharType="begin"/>
      </w:r>
      <w:r w:rsidRPr="00EA5C77">
        <w:rPr>
          <w:noProof/>
        </w:rPr>
        <w:instrText xml:space="preserve"> PAGEREF _Toc32407686 \h </w:instrText>
      </w:r>
      <w:r w:rsidRPr="00EA5C77">
        <w:rPr>
          <w:noProof/>
        </w:rPr>
      </w:r>
      <w:r w:rsidRPr="00EA5C77">
        <w:rPr>
          <w:noProof/>
        </w:rPr>
        <w:fldChar w:fldCharType="separate"/>
      </w:r>
      <w:r w:rsidR="00554DB7">
        <w:rPr>
          <w:noProof/>
        </w:rPr>
        <w:t>34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w:t>
      </w:r>
      <w:r>
        <w:rPr>
          <w:noProof/>
        </w:rPr>
        <w:tab/>
        <w:t>Unit entitlement—sequestration offsets projects</w:t>
      </w:r>
      <w:r w:rsidRPr="00EA5C77">
        <w:rPr>
          <w:noProof/>
        </w:rPr>
        <w:tab/>
      </w:r>
      <w:r w:rsidRPr="00EA5C77">
        <w:rPr>
          <w:noProof/>
        </w:rPr>
        <w:fldChar w:fldCharType="begin"/>
      </w:r>
      <w:r w:rsidRPr="00EA5C77">
        <w:rPr>
          <w:noProof/>
        </w:rPr>
        <w:instrText xml:space="preserve"> PAGEREF _Toc32407687 \h </w:instrText>
      </w:r>
      <w:r w:rsidRPr="00EA5C77">
        <w:rPr>
          <w:noProof/>
        </w:rPr>
      </w:r>
      <w:r w:rsidRPr="00EA5C77">
        <w:rPr>
          <w:noProof/>
        </w:rPr>
        <w:fldChar w:fldCharType="separate"/>
      </w:r>
      <w:r w:rsidR="00554DB7">
        <w:rPr>
          <w:noProof/>
        </w:rPr>
        <w:t>34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w:t>
      </w:r>
      <w:r>
        <w:rPr>
          <w:noProof/>
        </w:rPr>
        <w:tab/>
        <w:t>Unit entitlement—emissions avoidance offsets project</w:t>
      </w:r>
      <w:r w:rsidRPr="00EA5C77">
        <w:rPr>
          <w:noProof/>
        </w:rPr>
        <w:tab/>
      </w:r>
      <w:r w:rsidRPr="00EA5C77">
        <w:rPr>
          <w:noProof/>
        </w:rPr>
        <w:fldChar w:fldCharType="begin"/>
      </w:r>
      <w:r w:rsidRPr="00EA5C77">
        <w:rPr>
          <w:noProof/>
        </w:rPr>
        <w:instrText xml:space="preserve"> PAGEREF _Toc32407688 \h </w:instrText>
      </w:r>
      <w:r w:rsidRPr="00EA5C77">
        <w:rPr>
          <w:noProof/>
        </w:rPr>
      </w:r>
      <w:r w:rsidRPr="00EA5C77">
        <w:rPr>
          <w:noProof/>
        </w:rPr>
        <w:fldChar w:fldCharType="separate"/>
      </w:r>
      <w:r w:rsidR="00554DB7">
        <w:rPr>
          <w:noProof/>
        </w:rPr>
        <w:t>36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w:t>
      </w:r>
      <w:r>
        <w:rPr>
          <w:noProof/>
        </w:rPr>
        <w:tab/>
        <w:t>Certificate of entitlement not transferable</w:t>
      </w:r>
      <w:r w:rsidRPr="00EA5C77">
        <w:rPr>
          <w:noProof/>
        </w:rPr>
        <w:tab/>
      </w:r>
      <w:r w:rsidRPr="00EA5C77">
        <w:rPr>
          <w:noProof/>
        </w:rPr>
        <w:fldChar w:fldCharType="begin"/>
      </w:r>
      <w:r w:rsidRPr="00EA5C77">
        <w:rPr>
          <w:noProof/>
        </w:rPr>
        <w:instrText xml:space="preserve"> PAGEREF _Toc32407689 \h </w:instrText>
      </w:r>
      <w:r w:rsidRPr="00EA5C77">
        <w:rPr>
          <w:noProof/>
        </w:rPr>
      </w:r>
      <w:r w:rsidRPr="00EA5C77">
        <w:rPr>
          <w:noProof/>
        </w:rPr>
        <w:fldChar w:fldCharType="separate"/>
      </w:r>
      <w:r w:rsidR="00554DB7">
        <w:rPr>
          <w:noProof/>
        </w:rPr>
        <w:t>36</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lastRenderedPageBreak/>
        <w:t>Part 2A—Purchase of eligible carbon credit units by the Commonwealth</w:t>
      </w:r>
      <w:r w:rsidRPr="00EA5C77">
        <w:rPr>
          <w:b w:val="0"/>
          <w:noProof/>
          <w:sz w:val="18"/>
        </w:rPr>
        <w:tab/>
      </w:r>
      <w:r w:rsidRPr="00EA5C77">
        <w:rPr>
          <w:b w:val="0"/>
          <w:noProof/>
          <w:sz w:val="18"/>
        </w:rPr>
        <w:fldChar w:fldCharType="begin"/>
      </w:r>
      <w:r w:rsidRPr="00EA5C77">
        <w:rPr>
          <w:b w:val="0"/>
          <w:noProof/>
          <w:sz w:val="18"/>
        </w:rPr>
        <w:instrText xml:space="preserve"> PAGEREF _Toc32407690 \h </w:instrText>
      </w:r>
      <w:r w:rsidRPr="00EA5C77">
        <w:rPr>
          <w:b w:val="0"/>
          <w:noProof/>
          <w:sz w:val="18"/>
        </w:rPr>
      </w:r>
      <w:r w:rsidRPr="00EA5C77">
        <w:rPr>
          <w:b w:val="0"/>
          <w:noProof/>
          <w:sz w:val="18"/>
        </w:rPr>
        <w:fldChar w:fldCharType="separate"/>
      </w:r>
      <w:r w:rsidR="00554DB7">
        <w:rPr>
          <w:b w:val="0"/>
          <w:noProof/>
          <w:sz w:val="18"/>
        </w:rPr>
        <w:t>37</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_Toc32407691 \h </w:instrText>
      </w:r>
      <w:r w:rsidRPr="00EA5C77">
        <w:rPr>
          <w:b w:val="0"/>
          <w:noProof/>
          <w:sz w:val="18"/>
        </w:rPr>
      </w:r>
      <w:r w:rsidRPr="00EA5C77">
        <w:rPr>
          <w:b w:val="0"/>
          <w:noProof/>
          <w:sz w:val="18"/>
        </w:rPr>
        <w:fldChar w:fldCharType="separate"/>
      </w:r>
      <w:r w:rsidR="00554DB7">
        <w:rPr>
          <w:b w:val="0"/>
          <w:noProof/>
          <w:sz w:val="18"/>
        </w:rPr>
        <w:t>37</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20A</w:t>
      </w:r>
      <w:r>
        <w:rPr>
          <w:noProof/>
        </w:rPr>
        <w:tab/>
        <w:t>Simplified outline of this Part</w:t>
      </w:r>
      <w:r w:rsidRPr="00EA5C77">
        <w:rPr>
          <w:noProof/>
        </w:rPr>
        <w:tab/>
      </w:r>
      <w:r w:rsidRPr="00EA5C77">
        <w:rPr>
          <w:noProof/>
        </w:rPr>
        <w:fldChar w:fldCharType="begin"/>
      </w:r>
      <w:r w:rsidRPr="00EA5C77">
        <w:rPr>
          <w:noProof/>
        </w:rPr>
        <w:instrText xml:space="preserve"> PAGEREF _Toc32407692 \h </w:instrText>
      </w:r>
      <w:r w:rsidRPr="00EA5C77">
        <w:rPr>
          <w:noProof/>
        </w:rPr>
      </w:r>
      <w:r w:rsidRPr="00EA5C77">
        <w:rPr>
          <w:noProof/>
        </w:rPr>
        <w:fldChar w:fldCharType="separate"/>
      </w:r>
      <w:r w:rsidR="00554DB7">
        <w:rPr>
          <w:noProof/>
        </w:rPr>
        <w:t>37</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2—Carbon abatement contracts</w:t>
      </w:r>
      <w:r w:rsidRPr="00EA5C77">
        <w:rPr>
          <w:b w:val="0"/>
          <w:noProof/>
          <w:sz w:val="18"/>
        </w:rPr>
        <w:tab/>
      </w:r>
      <w:r w:rsidRPr="00EA5C77">
        <w:rPr>
          <w:b w:val="0"/>
          <w:noProof/>
          <w:sz w:val="18"/>
        </w:rPr>
        <w:fldChar w:fldCharType="begin"/>
      </w:r>
      <w:r w:rsidRPr="00EA5C77">
        <w:rPr>
          <w:b w:val="0"/>
          <w:noProof/>
          <w:sz w:val="18"/>
        </w:rPr>
        <w:instrText xml:space="preserve"> PAGEREF _Toc32407693 \h </w:instrText>
      </w:r>
      <w:r w:rsidRPr="00EA5C77">
        <w:rPr>
          <w:b w:val="0"/>
          <w:noProof/>
          <w:sz w:val="18"/>
        </w:rPr>
      </w:r>
      <w:r w:rsidRPr="00EA5C77">
        <w:rPr>
          <w:b w:val="0"/>
          <w:noProof/>
          <w:sz w:val="18"/>
        </w:rPr>
        <w:fldChar w:fldCharType="separate"/>
      </w:r>
      <w:r w:rsidR="00554DB7">
        <w:rPr>
          <w:b w:val="0"/>
          <w:noProof/>
          <w:sz w:val="18"/>
        </w:rPr>
        <w:t>38</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20B</w:t>
      </w:r>
      <w:r>
        <w:rPr>
          <w:noProof/>
        </w:rPr>
        <w:tab/>
        <w:t>Carbon abatement contracts</w:t>
      </w:r>
      <w:r w:rsidRPr="00EA5C77">
        <w:rPr>
          <w:noProof/>
        </w:rPr>
        <w:tab/>
      </w:r>
      <w:r w:rsidRPr="00EA5C77">
        <w:rPr>
          <w:noProof/>
        </w:rPr>
        <w:fldChar w:fldCharType="begin"/>
      </w:r>
      <w:r w:rsidRPr="00EA5C77">
        <w:rPr>
          <w:noProof/>
        </w:rPr>
        <w:instrText xml:space="preserve"> PAGEREF _Toc32407694 \h </w:instrText>
      </w:r>
      <w:r w:rsidRPr="00EA5C77">
        <w:rPr>
          <w:noProof/>
        </w:rPr>
      </w:r>
      <w:r w:rsidRPr="00EA5C77">
        <w:rPr>
          <w:noProof/>
        </w:rPr>
        <w:fldChar w:fldCharType="separate"/>
      </w:r>
      <w:r w:rsidR="00554DB7">
        <w:rPr>
          <w:noProof/>
        </w:rPr>
        <w:t>38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20C</w:t>
      </w:r>
      <w:r>
        <w:rPr>
          <w:noProof/>
        </w:rPr>
        <w:tab/>
        <w:t>When carbon abatement contracts may be entered into</w:t>
      </w:r>
      <w:r w:rsidRPr="00EA5C77">
        <w:rPr>
          <w:noProof/>
        </w:rPr>
        <w:tab/>
      </w:r>
      <w:r w:rsidRPr="00EA5C77">
        <w:rPr>
          <w:noProof/>
        </w:rPr>
        <w:fldChar w:fldCharType="begin"/>
      </w:r>
      <w:r w:rsidRPr="00EA5C77">
        <w:rPr>
          <w:noProof/>
        </w:rPr>
        <w:instrText xml:space="preserve"> PAGEREF _Toc32407695 \h </w:instrText>
      </w:r>
      <w:r w:rsidRPr="00EA5C77">
        <w:rPr>
          <w:noProof/>
        </w:rPr>
      </w:r>
      <w:r w:rsidRPr="00EA5C77">
        <w:rPr>
          <w:noProof/>
        </w:rPr>
        <w:fldChar w:fldCharType="separate"/>
      </w:r>
      <w:r w:rsidR="00554DB7">
        <w:rPr>
          <w:noProof/>
        </w:rPr>
        <w:t>38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20CA</w:t>
      </w:r>
      <w:r>
        <w:rPr>
          <w:noProof/>
        </w:rPr>
        <w:tab/>
        <w:t>Duration of carbon abatement contracts</w:t>
      </w:r>
      <w:r w:rsidRPr="00EA5C77">
        <w:rPr>
          <w:noProof/>
        </w:rPr>
        <w:tab/>
      </w:r>
      <w:r w:rsidRPr="00EA5C77">
        <w:rPr>
          <w:noProof/>
        </w:rPr>
        <w:fldChar w:fldCharType="begin"/>
      </w:r>
      <w:r w:rsidRPr="00EA5C77">
        <w:rPr>
          <w:noProof/>
        </w:rPr>
        <w:instrText xml:space="preserve"> PAGEREF _Toc32407696 \h </w:instrText>
      </w:r>
      <w:r w:rsidRPr="00EA5C77">
        <w:rPr>
          <w:noProof/>
        </w:rPr>
      </w:r>
      <w:r w:rsidRPr="00EA5C77">
        <w:rPr>
          <w:noProof/>
        </w:rPr>
        <w:fldChar w:fldCharType="separate"/>
      </w:r>
      <w:r w:rsidR="00554DB7">
        <w:rPr>
          <w:noProof/>
        </w:rPr>
        <w:t>38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20D</w:t>
      </w:r>
      <w:r>
        <w:rPr>
          <w:noProof/>
        </w:rPr>
        <w:tab/>
        <w:t>Regulator has powers etc. of the Commonwealth</w:t>
      </w:r>
      <w:r w:rsidRPr="00EA5C77">
        <w:rPr>
          <w:noProof/>
        </w:rPr>
        <w:tab/>
      </w:r>
      <w:r w:rsidRPr="00EA5C77">
        <w:rPr>
          <w:noProof/>
        </w:rPr>
        <w:fldChar w:fldCharType="begin"/>
      </w:r>
      <w:r w:rsidRPr="00EA5C77">
        <w:rPr>
          <w:noProof/>
        </w:rPr>
        <w:instrText xml:space="preserve"> PAGEREF _Toc32407697 \h </w:instrText>
      </w:r>
      <w:r w:rsidRPr="00EA5C77">
        <w:rPr>
          <w:noProof/>
        </w:rPr>
      </w:r>
      <w:r w:rsidRPr="00EA5C77">
        <w:rPr>
          <w:noProof/>
        </w:rPr>
        <w:fldChar w:fldCharType="separate"/>
      </w:r>
      <w:r w:rsidR="00554DB7">
        <w:rPr>
          <w:noProof/>
        </w:rPr>
        <w:t>39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20E</w:t>
      </w:r>
      <w:r>
        <w:rPr>
          <w:noProof/>
        </w:rPr>
        <w:tab/>
        <w:t>Conferral of powers on the Regulator</w:t>
      </w:r>
      <w:r w:rsidRPr="00EA5C77">
        <w:rPr>
          <w:noProof/>
        </w:rPr>
        <w:tab/>
      </w:r>
      <w:r w:rsidRPr="00EA5C77">
        <w:rPr>
          <w:noProof/>
        </w:rPr>
        <w:fldChar w:fldCharType="begin"/>
      </w:r>
      <w:r w:rsidRPr="00EA5C77">
        <w:rPr>
          <w:noProof/>
        </w:rPr>
        <w:instrText xml:space="preserve"> PAGEREF _Toc32407698 \h </w:instrText>
      </w:r>
      <w:r w:rsidRPr="00EA5C77">
        <w:rPr>
          <w:noProof/>
        </w:rPr>
      </w:r>
      <w:r w:rsidRPr="00EA5C77">
        <w:rPr>
          <w:noProof/>
        </w:rPr>
        <w:fldChar w:fldCharType="separate"/>
      </w:r>
      <w:r w:rsidR="00554DB7">
        <w:rPr>
          <w:noProof/>
        </w:rPr>
        <w:t>39</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3—Carbon abatement purchasing processes</w:t>
      </w:r>
      <w:r w:rsidRPr="00EA5C77">
        <w:rPr>
          <w:b w:val="0"/>
          <w:noProof/>
          <w:sz w:val="18"/>
        </w:rPr>
        <w:tab/>
      </w:r>
      <w:r w:rsidRPr="00EA5C77">
        <w:rPr>
          <w:b w:val="0"/>
          <w:noProof/>
          <w:sz w:val="18"/>
        </w:rPr>
        <w:fldChar w:fldCharType="begin"/>
      </w:r>
      <w:r w:rsidRPr="00EA5C77">
        <w:rPr>
          <w:b w:val="0"/>
          <w:noProof/>
          <w:sz w:val="18"/>
        </w:rPr>
        <w:instrText xml:space="preserve"> PAGEREF _Toc32407699 \h </w:instrText>
      </w:r>
      <w:r w:rsidRPr="00EA5C77">
        <w:rPr>
          <w:b w:val="0"/>
          <w:noProof/>
          <w:sz w:val="18"/>
        </w:rPr>
      </w:r>
      <w:r w:rsidRPr="00EA5C77">
        <w:rPr>
          <w:b w:val="0"/>
          <w:noProof/>
          <w:sz w:val="18"/>
        </w:rPr>
        <w:fldChar w:fldCharType="separate"/>
      </w:r>
      <w:r w:rsidR="00554DB7">
        <w:rPr>
          <w:b w:val="0"/>
          <w:noProof/>
          <w:sz w:val="18"/>
        </w:rPr>
        <w:t>40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20F</w:t>
      </w:r>
      <w:r>
        <w:rPr>
          <w:noProof/>
        </w:rPr>
        <w:tab/>
        <w:t>Carbon abatement purchasing process</w:t>
      </w:r>
      <w:r w:rsidRPr="00EA5C77">
        <w:rPr>
          <w:noProof/>
        </w:rPr>
        <w:tab/>
      </w:r>
      <w:r w:rsidRPr="00EA5C77">
        <w:rPr>
          <w:noProof/>
        </w:rPr>
        <w:fldChar w:fldCharType="begin"/>
      </w:r>
      <w:r w:rsidRPr="00EA5C77">
        <w:rPr>
          <w:noProof/>
        </w:rPr>
        <w:instrText xml:space="preserve"> PAGEREF _Toc32407700 \h </w:instrText>
      </w:r>
      <w:r w:rsidRPr="00EA5C77">
        <w:rPr>
          <w:noProof/>
        </w:rPr>
      </w:r>
      <w:r w:rsidRPr="00EA5C77">
        <w:rPr>
          <w:noProof/>
        </w:rPr>
        <w:fldChar w:fldCharType="separate"/>
      </w:r>
      <w:r w:rsidR="00554DB7">
        <w:rPr>
          <w:noProof/>
        </w:rPr>
        <w:t>40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20G</w:t>
      </w:r>
      <w:r>
        <w:rPr>
          <w:noProof/>
        </w:rPr>
        <w:tab/>
        <w:t>Conduct of carbon abatement purchasing processes</w:t>
      </w:r>
      <w:r w:rsidRPr="00EA5C77">
        <w:rPr>
          <w:noProof/>
        </w:rPr>
        <w:tab/>
      </w:r>
      <w:r w:rsidRPr="00EA5C77">
        <w:rPr>
          <w:noProof/>
        </w:rPr>
        <w:fldChar w:fldCharType="begin"/>
      </w:r>
      <w:r w:rsidRPr="00EA5C77">
        <w:rPr>
          <w:noProof/>
        </w:rPr>
        <w:instrText xml:space="preserve"> PAGEREF _Toc32407701 \h </w:instrText>
      </w:r>
      <w:r w:rsidRPr="00EA5C77">
        <w:rPr>
          <w:noProof/>
        </w:rPr>
      </w:r>
      <w:r w:rsidRPr="00EA5C77">
        <w:rPr>
          <w:noProof/>
        </w:rPr>
        <w:fldChar w:fldCharType="separate"/>
      </w:r>
      <w:r w:rsidR="00554DB7">
        <w:rPr>
          <w:noProof/>
        </w:rPr>
        <w:t>40</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4—Miscellaneous</w:t>
      </w:r>
      <w:r w:rsidRPr="00EA5C77">
        <w:rPr>
          <w:b w:val="0"/>
          <w:noProof/>
          <w:sz w:val="18"/>
        </w:rPr>
        <w:tab/>
      </w:r>
      <w:r w:rsidRPr="00EA5C77">
        <w:rPr>
          <w:b w:val="0"/>
          <w:noProof/>
          <w:sz w:val="18"/>
        </w:rPr>
        <w:fldChar w:fldCharType="begin"/>
      </w:r>
      <w:r w:rsidRPr="00EA5C77">
        <w:rPr>
          <w:b w:val="0"/>
          <w:noProof/>
          <w:sz w:val="18"/>
        </w:rPr>
        <w:instrText xml:space="preserve"> PAGEREF _Toc32407702 \h </w:instrText>
      </w:r>
      <w:r w:rsidRPr="00EA5C77">
        <w:rPr>
          <w:b w:val="0"/>
          <w:noProof/>
          <w:sz w:val="18"/>
        </w:rPr>
      </w:r>
      <w:r w:rsidRPr="00EA5C77">
        <w:rPr>
          <w:b w:val="0"/>
          <w:noProof/>
          <w:sz w:val="18"/>
        </w:rPr>
        <w:fldChar w:fldCharType="separate"/>
      </w:r>
      <w:r w:rsidR="00554DB7">
        <w:rPr>
          <w:b w:val="0"/>
          <w:noProof/>
          <w:sz w:val="18"/>
        </w:rPr>
        <w:t>42</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20H</w:t>
      </w:r>
      <w:r>
        <w:rPr>
          <w:noProof/>
        </w:rPr>
        <w:tab/>
        <w:t>Legislative rules may provide for certain matters relating to purchased eligible carbon credit units etc.</w:t>
      </w:r>
      <w:r w:rsidRPr="00EA5C77">
        <w:rPr>
          <w:noProof/>
        </w:rPr>
        <w:tab/>
      </w:r>
      <w:r w:rsidRPr="00EA5C77">
        <w:rPr>
          <w:noProof/>
        </w:rPr>
        <w:fldChar w:fldCharType="begin"/>
      </w:r>
      <w:r w:rsidRPr="00EA5C77">
        <w:rPr>
          <w:noProof/>
        </w:rPr>
        <w:instrText xml:space="preserve"> PAGEREF _Toc32407703 \h </w:instrText>
      </w:r>
      <w:r w:rsidRPr="00EA5C77">
        <w:rPr>
          <w:noProof/>
        </w:rPr>
      </w:r>
      <w:r w:rsidRPr="00EA5C77">
        <w:rPr>
          <w:noProof/>
        </w:rPr>
        <w:fldChar w:fldCharType="separate"/>
      </w:r>
      <w:r w:rsidR="00554DB7">
        <w:rPr>
          <w:noProof/>
        </w:rPr>
        <w:t>42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20J</w:t>
      </w:r>
      <w:r>
        <w:rPr>
          <w:noProof/>
        </w:rPr>
        <w:tab/>
        <w:t>Certain instruments relating to Commonwealth procurement are not applicable</w:t>
      </w:r>
      <w:r w:rsidRPr="00EA5C77">
        <w:rPr>
          <w:noProof/>
        </w:rPr>
        <w:tab/>
      </w:r>
      <w:r w:rsidRPr="00EA5C77">
        <w:rPr>
          <w:noProof/>
        </w:rPr>
        <w:fldChar w:fldCharType="begin"/>
      </w:r>
      <w:r w:rsidRPr="00EA5C77">
        <w:rPr>
          <w:noProof/>
        </w:rPr>
        <w:instrText xml:space="preserve"> PAGEREF _Toc32407704 \h </w:instrText>
      </w:r>
      <w:r w:rsidRPr="00EA5C77">
        <w:rPr>
          <w:noProof/>
        </w:rPr>
      </w:r>
      <w:r w:rsidRPr="00EA5C77">
        <w:rPr>
          <w:noProof/>
        </w:rPr>
        <w:fldChar w:fldCharType="separate"/>
      </w:r>
      <w:r w:rsidR="00554DB7">
        <w:rPr>
          <w:noProof/>
        </w:rPr>
        <w:t>43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20K</w:t>
      </w:r>
      <w:r>
        <w:rPr>
          <w:noProof/>
        </w:rPr>
        <w:tab/>
        <w:t>Carbon abatement contracts are not instruments made under this Act</w:t>
      </w:r>
      <w:r w:rsidRPr="00EA5C77">
        <w:rPr>
          <w:noProof/>
        </w:rPr>
        <w:tab/>
      </w:r>
      <w:r w:rsidRPr="00EA5C77">
        <w:rPr>
          <w:noProof/>
        </w:rPr>
        <w:fldChar w:fldCharType="begin"/>
      </w:r>
      <w:r w:rsidRPr="00EA5C77">
        <w:rPr>
          <w:noProof/>
        </w:rPr>
        <w:instrText xml:space="preserve"> PAGEREF _Toc32407705 \h </w:instrText>
      </w:r>
      <w:r w:rsidRPr="00EA5C77">
        <w:rPr>
          <w:noProof/>
        </w:rPr>
      </w:r>
      <w:r w:rsidRPr="00EA5C77">
        <w:rPr>
          <w:noProof/>
        </w:rPr>
        <w:fldChar w:fldCharType="separate"/>
      </w:r>
      <w:r w:rsidR="00554DB7">
        <w:rPr>
          <w:noProof/>
        </w:rPr>
        <w:t>43</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3—Eligible offsets projects</w:t>
      </w:r>
      <w:r w:rsidRPr="00EA5C77">
        <w:rPr>
          <w:b w:val="0"/>
          <w:noProof/>
          <w:sz w:val="18"/>
        </w:rPr>
        <w:tab/>
      </w:r>
      <w:r w:rsidRPr="00EA5C77">
        <w:rPr>
          <w:b w:val="0"/>
          <w:noProof/>
          <w:sz w:val="18"/>
        </w:rPr>
        <w:fldChar w:fldCharType="begin"/>
      </w:r>
      <w:r w:rsidRPr="00EA5C77">
        <w:rPr>
          <w:b w:val="0"/>
          <w:noProof/>
          <w:sz w:val="18"/>
        </w:rPr>
        <w:instrText xml:space="preserve"> PAGEREF _Toc32407706 \h </w:instrText>
      </w:r>
      <w:r w:rsidRPr="00EA5C77">
        <w:rPr>
          <w:b w:val="0"/>
          <w:noProof/>
          <w:sz w:val="18"/>
        </w:rPr>
      </w:r>
      <w:r w:rsidRPr="00EA5C77">
        <w:rPr>
          <w:b w:val="0"/>
          <w:noProof/>
          <w:sz w:val="18"/>
        </w:rPr>
        <w:fldChar w:fldCharType="separate"/>
      </w:r>
      <w:r w:rsidR="00554DB7">
        <w:rPr>
          <w:b w:val="0"/>
          <w:noProof/>
          <w:sz w:val="18"/>
        </w:rPr>
        <w:t>44</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_Toc32407707 \h </w:instrText>
      </w:r>
      <w:r w:rsidRPr="00EA5C77">
        <w:rPr>
          <w:b w:val="0"/>
          <w:noProof/>
          <w:sz w:val="18"/>
        </w:rPr>
      </w:r>
      <w:r w:rsidRPr="00EA5C77">
        <w:rPr>
          <w:b w:val="0"/>
          <w:noProof/>
          <w:sz w:val="18"/>
        </w:rPr>
        <w:fldChar w:fldCharType="separate"/>
      </w:r>
      <w:r w:rsidR="00554DB7">
        <w:rPr>
          <w:b w:val="0"/>
          <w:noProof/>
          <w:sz w:val="18"/>
        </w:rPr>
        <w:t>44</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21</w:t>
      </w:r>
      <w:r>
        <w:rPr>
          <w:noProof/>
        </w:rPr>
        <w:tab/>
        <w:t>Simplified outline</w:t>
      </w:r>
      <w:r w:rsidRPr="00EA5C77">
        <w:rPr>
          <w:noProof/>
        </w:rPr>
        <w:tab/>
      </w:r>
      <w:r w:rsidRPr="00EA5C77">
        <w:rPr>
          <w:noProof/>
        </w:rPr>
        <w:fldChar w:fldCharType="begin"/>
      </w:r>
      <w:r w:rsidRPr="00EA5C77">
        <w:rPr>
          <w:noProof/>
        </w:rPr>
        <w:instrText xml:space="preserve"> PAGEREF _Toc32407708 \h </w:instrText>
      </w:r>
      <w:r w:rsidRPr="00EA5C77">
        <w:rPr>
          <w:noProof/>
        </w:rPr>
      </w:r>
      <w:r w:rsidRPr="00EA5C77">
        <w:rPr>
          <w:noProof/>
        </w:rPr>
        <w:fldChar w:fldCharType="separate"/>
      </w:r>
      <w:r w:rsidR="00554DB7">
        <w:rPr>
          <w:noProof/>
        </w:rPr>
        <w:t>44</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2—Declaration of eligible offsets project</w:t>
      </w:r>
      <w:r w:rsidRPr="00EA5C77">
        <w:rPr>
          <w:b w:val="0"/>
          <w:noProof/>
          <w:sz w:val="18"/>
        </w:rPr>
        <w:tab/>
      </w:r>
      <w:r w:rsidRPr="00EA5C77">
        <w:rPr>
          <w:b w:val="0"/>
          <w:noProof/>
          <w:sz w:val="18"/>
        </w:rPr>
        <w:fldChar w:fldCharType="begin"/>
      </w:r>
      <w:r w:rsidRPr="00EA5C77">
        <w:rPr>
          <w:b w:val="0"/>
          <w:noProof/>
          <w:sz w:val="18"/>
        </w:rPr>
        <w:instrText xml:space="preserve"> PAGEREF _Toc32407709 \h </w:instrText>
      </w:r>
      <w:r w:rsidRPr="00EA5C77">
        <w:rPr>
          <w:b w:val="0"/>
          <w:noProof/>
          <w:sz w:val="18"/>
        </w:rPr>
      </w:r>
      <w:r w:rsidRPr="00EA5C77">
        <w:rPr>
          <w:b w:val="0"/>
          <w:noProof/>
          <w:sz w:val="18"/>
        </w:rPr>
        <w:fldChar w:fldCharType="separate"/>
      </w:r>
      <w:r w:rsidR="00554DB7">
        <w:rPr>
          <w:b w:val="0"/>
          <w:noProof/>
          <w:sz w:val="18"/>
        </w:rPr>
        <w:t>45</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w:t>
      </w:r>
      <w:r>
        <w:rPr>
          <w:noProof/>
        </w:rPr>
        <w:tab/>
        <w:t>Application for declaration of eligible offsets project</w:t>
      </w:r>
      <w:r w:rsidRPr="00EA5C77">
        <w:rPr>
          <w:noProof/>
        </w:rPr>
        <w:tab/>
      </w:r>
      <w:r w:rsidRPr="00EA5C77">
        <w:rPr>
          <w:noProof/>
        </w:rPr>
        <w:fldChar w:fldCharType="begin"/>
      </w:r>
      <w:r w:rsidRPr="00EA5C77">
        <w:rPr>
          <w:noProof/>
        </w:rPr>
        <w:instrText xml:space="preserve"> PAGEREF _Toc32407710 \h </w:instrText>
      </w:r>
      <w:r w:rsidRPr="00EA5C77">
        <w:rPr>
          <w:noProof/>
        </w:rPr>
      </w:r>
      <w:r w:rsidRPr="00EA5C77">
        <w:rPr>
          <w:noProof/>
        </w:rPr>
        <w:fldChar w:fldCharType="separate"/>
      </w:r>
      <w:r w:rsidR="00554DB7">
        <w:rPr>
          <w:noProof/>
        </w:rPr>
        <w:t>45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w:t>
      </w:r>
      <w:r>
        <w:rPr>
          <w:noProof/>
        </w:rPr>
        <w:tab/>
        <w:t>Form of application</w:t>
      </w:r>
      <w:r w:rsidRPr="00EA5C77">
        <w:rPr>
          <w:noProof/>
        </w:rPr>
        <w:tab/>
      </w:r>
      <w:r w:rsidRPr="00EA5C77">
        <w:rPr>
          <w:noProof/>
        </w:rPr>
        <w:fldChar w:fldCharType="begin"/>
      </w:r>
      <w:r w:rsidRPr="00EA5C77">
        <w:rPr>
          <w:noProof/>
        </w:rPr>
        <w:instrText xml:space="preserve"> PAGEREF _Toc32407711 \h </w:instrText>
      </w:r>
      <w:r w:rsidRPr="00EA5C77">
        <w:rPr>
          <w:noProof/>
        </w:rPr>
      </w:r>
      <w:r w:rsidRPr="00EA5C77">
        <w:rPr>
          <w:noProof/>
        </w:rPr>
        <w:fldChar w:fldCharType="separate"/>
      </w:r>
      <w:r w:rsidR="00554DB7">
        <w:rPr>
          <w:noProof/>
        </w:rPr>
        <w:t>45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24</w:t>
      </w:r>
      <w:r>
        <w:rPr>
          <w:noProof/>
        </w:rPr>
        <w:tab/>
        <w:t>Further information</w:t>
      </w:r>
      <w:r w:rsidRPr="00EA5C77">
        <w:rPr>
          <w:noProof/>
        </w:rPr>
        <w:tab/>
      </w:r>
      <w:r w:rsidRPr="00EA5C77">
        <w:rPr>
          <w:noProof/>
        </w:rPr>
        <w:fldChar w:fldCharType="begin"/>
      </w:r>
      <w:r w:rsidRPr="00EA5C77">
        <w:rPr>
          <w:noProof/>
        </w:rPr>
        <w:instrText xml:space="preserve"> PAGEREF _Toc32407712 \h </w:instrText>
      </w:r>
      <w:r w:rsidRPr="00EA5C77">
        <w:rPr>
          <w:noProof/>
        </w:rPr>
      </w:r>
      <w:r w:rsidRPr="00EA5C77">
        <w:rPr>
          <w:noProof/>
        </w:rPr>
        <w:fldChar w:fldCharType="separate"/>
      </w:r>
      <w:r w:rsidR="00554DB7">
        <w:rPr>
          <w:noProof/>
        </w:rPr>
        <w:t>46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25</w:t>
      </w:r>
      <w:r>
        <w:rPr>
          <w:noProof/>
        </w:rPr>
        <w:tab/>
        <w:t>Withdrawal of application</w:t>
      </w:r>
      <w:r w:rsidRPr="00EA5C77">
        <w:rPr>
          <w:noProof/>
        </w:rPr>
        <w:tab/>
      </w:r>
      <w:r w:rsidRPr="00EA5C77">
        <w:rPr>
          <w:noProof/>
        </w:rPr>
        <w:fldChar w:fldCharType="begin"/>
      </w:r>
      <w:r w:rsidRPr="00EA5C77">
        <w:rPr>
          <w:noProof/>
        </w:rPr>
        <w:instrText xml:space="preserve"> PAGEREF _Toc32407713 \h </w:instrText>
      </w:r>
      <w:r w:rsidRPr="00EA5C77">
        <w:rPr>
          <w:noProof/>
        </w:rPr>
      </w:r>
      <w:r w:rsidRPr="00EA5C77">
        <w:rPr>
          <w:noProof/>
        </w:rPr>
        <w:fldChar w:fldCharType="separate"/>
      </w:r>
      <w:r w:rsidR="00554DB7">
        <w:rPr>
          <w:noProof/>
        </w:rPr>
        <w:t>46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w:t>
      </w:r>
      <w:r>
        <w:rPr>
          <w:noProof/>
        </w:rPr>
        <w:tab/>
        <w:t>Application may be split</w:t>
      </w:r>
      <w:r w:rsidRPr="00EA5C77">
        <w:rPr>
          <w:noProof/>
        </w:rPr>
        <w:tab/>
      </w:r>
      <w:r w:rsidRPr="00EA5C77">
        <w:rPr>
          <w:noProof/>
        </w:rPr>
        <w:fldChar w:fldCharType="begin"/>
      </w:r>
      <w:r w:rsidRPr="00EA5C77">
        <w:rPr>
          <w:noProof/>
        </w:rPr>
        <w:instrText xml:space="preserve"> PAGEREF _Toc32407714 \h </w:instrText>
      </w:r>
      <w:r w:rsidRPr="00EA5C77">
        <w:rPr>
          <w:noProof/>
        </w:rPr>
      </w:r>
      <w:r w:rsidRPr="00EA5C77">
        <w:rPr>
          <w:noProof/>
        </w:rPr>
        <w:fldChar w:fldCharType="separate"/>
      </w:r>
      <w:r w:rsidR="00554DB7">
        <w:rPr>
          <w:noProof/>
        </w:rPr>
        <w:t>47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27</w:t>
      </w:r>
      <w:r>
        <w:rPr>
          <w:noProof/>
        </w:rPr>
        <w:tab/>
        <w:t>Declaration of eligible offsets project</w:t>
      </w:r>
      <w:r w:rsidRPr="00EA5C77">
        <w:rPr>
          <w:noProof/>
        </w:rPr>
        <w:tab/>
      </w:r>
      <w:r w:rsidRPr="00EA5C77">
        <w:rPr>
          <w:noProof/>
        </w:rPr>
        <w:fldChar w:fldCharType="begin"/>
      </w:r>
      <w:r w:rsidRPr="00EA5C77">
        <w:rPr>
          <w:noProof/>
        </w:rPr>
        <w:instrText xml:space="preserve"> PAGEREF _Toc32407715 \h </w:instrText>
      </w:r>
      <w:r w:rsidRPr="00EA5C77">
        <w:rPr>
          <w:noProof/>
        </w:rPr>
      </w:r>
      <w:r w:rsidRPr="00EA5C77">
        <w:rPr>
          <w:noProof/>
        </w:rPr>
        <w:fldChar w:fldCharType="separate"/>
      </w:r>
      <w:r w:rsidR="00554DB7">
        <w:rPr>
          <w:noProof/>
        </w:rPr>
        <w:t>47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27A</w:t>
      </w:r>
      <w:r>
        <w:rPr>
          <w:noProof/>
        </w:rPr>
        <w:tab/>
        <w:t>Suspension of processing of applications for declarations of eligible offsets projects</w:t>
      </w:r>
      <w:r w:rsidRPr="00EA5C77">
        <w:rPr>
          <w:noProof/>
        </w:rPr>
        <w:tab/>
      </w:r>
      <w:r w:rsidRPr="00EA5C77">
        <w:rPr>
          <w:noProof/>
        </w:rPr>
        <w:fldChar w:fldCharType="begin"/>
      </w:r>
      <w:r w:rsidRPr="00EA5C77">
        <w:rPr>
          <w:noProof/>
        </w:rPr>
        <w:instrText xml:space="preserve"> PAGEREF _Toc32407716 \h </w:instrText>
      </w:r>
      <w:r w:rsidRPr="00EA5C77">
        <w:rPr>
          <w:noProof/>
        </w:rPr>
      </w:r>
      <w:r w:rsidRPr="00EA5C77">
        <w:rPr>
          <w:noProof/>
        </w:rPr>
        <w:fldChar w:fldCharType="separate"/>
      </w:r>
      <w:r w:rsidR="00554DB7">
        <w:rPr>
          <w:noProof/>
        </w:rPr>
        <w:t>53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w:t>
      </w:r>
      <w:r>
        <w:rPr>
          <w:noProof/>
        </w:rPr>
        <w:tab/>
        <w:t>Declaration may be subject to condition about obtaining regulatory approvals</w:t>
      </w:r>
      <w:r w:rsidRPr="00EA5C77">
        <w:rPr>
          <w:noProof/>
        </w:rPr>
        <w:tab/>
      </w:r>
      <w:r w:rsidRPr="00EA5C77">
        <w:rPr>
          <w:noProof/>
        </w:rPr>
        <w:fldChar w:fldCharType="begin"/>
      </w:r>
      <w:r w:rsidRPr="00EA5C77">
        <w:rPr>
          <w:noProof/>
        </w:rPr>
        <w:instrText xml:space="preserve"> PAGEREF _Toc32407717 \h </w:instrText>
      </w:r>
      <w:r w:rsidRPr="00EA5C77">
        <w:rPr>
          <w:noProof/>
        </w:rPr>
      </w:r>
      <w:r w:rsidRPr="00EA5C77">
        <w:rPr>
          <w:noProof/>
        </w:rPr>
        <w:fldChar w:fldCharType="separate"/>
      </w:r>
      <w:r w:rsidR="00554DB7">
        <w:rPr>
          <w:noProof/>
        </w:rPr>
        <w:t>54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28A</w:t>
      </w:r>
      <w:r>
        <w:rPr>
          <w:noProof/>
        </w:rPr>
        <w:tab/>
        <w:t>Declaration may be subject to condition about obtaining consents from eligible interest holders</w:t>
      </w:r>
      <w:r w:rsidRPr="00EA5C77">
        <w:rPr>
          <w:noProof/>
        </w:rPr>
        <w:tab/>
      </w:r>
      <w:r w:rsidRPr="00EA5C77">
        <w:rPr>
          <w:noProof/>
        </w:rPr>
        <w:fldChar w:fldCharType="begin"/>
      </w:r>
      <w:r w:rsidRPr="00EA5C77">
        <w:rPr>
          <w:noProof/>
        </w:rPr>
        <w:instrText xml:space="preserve"> PAGEREF _Toc32407718 \h </w:instrText>
      </w:r>
      <w:r w:rsidRPr="00EA5C77">
        <w:rPr>
          <w:noProof/>
        </w:rPr>
      </w:r>
      <w:r w:rsidRPr="00EA5C77">
        <w:rPr>
          <w:noProof/>
        </w:rPr>
        <w:fldChar w:fldCharType="separate"/>
      </w:r>
      <w:r w:rsidR="00554DB7">
        <w:rPr>
          <w:noProof/>
        </w:rPr>
        <w:t>54</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lastRenderedPageBreak/>
        <w:t>Division 3—Variation of declaration of eligible offsets project</w:t>
      </w:r>
      <w:r w:rsidRPr="00EA5C77">
        <w:rPr>
          <w:b w:val="0"/>
          <w:noProof/>
          <w:sz w:val="18"/>
        </w:rPr>
        <w:tab/>
      </w:r>
      <w:r w:rsidRPr="00EA5C77">
        <w:rPr>
          <w:b w:val="0"/>
          <w:noProof/>
          <w:sz w:val="18"/>
        </w:rPr>
        <w:fldChar w:fldCharType="begin"/>
      </w:r>
      <w:r w:rsidRPr="00EA5C77">
        <w:rPr>
          <w:b w:val="0"/>
          <w:noProof/>
          <w:sz w:val="18"/>
        </w:rPr>
        <w:instrText xml:space="preserve"> PAGEREF _Toc32407719 \h </w:instrText>
      </w:r>
      <w:r w:rsidRPr="00EA5C77">
        <w:rPr>
          <w:b w:val="0"/>
          <w:noProof/>
          <w:sz w:val="18"/>
        </w:rPr>
      </w:r>
      <w:r w:rsidRPr="00EA5C77">
        <w:rPr>
          <w:b w:val="0"/>
          <w:noProof/>
          <w:sz w:val="18"/>
        </w:rPr>
        <w:fldChar w:fldCharType="separate"/>
      </w:r>
      <w:r w:rsidR="00554DB7">
        <w:rPr>
          <w:b w:val="0"/>
          <w:noProof/>
          <w:sz w:val="18"/>
        </w:rPr>
        <w:t>56</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w:t>
      </w:r>
      <w:r>
        <w:rPr>
          <w:noProof/>
        </w:rPr>
        <w:tab/>
        <w:t>Voluntary variation of declaration of eligible offsets project in relation to the project area or project areas</w:t>
      </w:r>
      <w:r w:rsidRPr="00EA5C77">
        <w:rPr>
          <w:noProof/>
        </w:rPr>
        <w:tab/>
      </w:r>
      <w:r w:rsidRPr="00EA5C77">
        <w:rPr>
          <w:noProof/>
        </w:rPr>
        <w:fldChar w:fldCharType="begin"/>
      </w:r>
      <w:r w:rsidRPr="00EA5C77">
        <w:rPr>
          <w:noProof/>
        </w:rPr>
        <w:instrText xml:space="preserve"> PAGEREF _Toc32407720 \h </w:instrText>
      </w:r>
      <w:r w:rsidRPr="00EA5C77">
        <w:rPr>
          <w:noProof/>
        </w:rPr>
      </w:r>
      <w:r w:rsidRPr="00EA5C77">
        <w:rPr>
          <w:noProof/>
        </w:rPr>
        <w:fldChar w:fldCharType="separate"/>
      </w:r>
      <w:r w:rsidR="00554DB7">
        <w:rPr>
          <w:noProof/>
        </w:rPr>
        <w:t>56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w:t>
      </w:r>
      <w:r>
        <w:rPr>
          <w:noProof/>
        </w:rPr>
        <w:tab/>
        <w:t>Voluntary variation of declaration of eligible offsets project in relation to the project proponent</w:t>
      </w:r>
      <w:r w:rsidRPr="00EA5C77">
        <w:rPr>
          <w:noProof/>
        </w:rPr>
        <w:tab/>
      </w:r>
      <w:r w:rsidRPr="00EA5C77">
        <w:rPr>
          <w:noProof/>
        </w:rPr>
        <w:fldChar w:fldCharType="begin"/>
      </w:r>
      <w:r w:rsidRPr="00EA5C77">
        <w:rPr>
          <w:noProof/>
        </w:rPr>
        <w:instrText xml:space="preserve"> PAGEREF _Toc32407721 \h </w:instrText>
      </w:r>
      <w:r w:rsidRPr="00EA5C77">
        <w:rPr>
          <w:noProof/>
        </w:rPr>
      </w:r>
      <w:r w:rsidRPr="00EA5C77">
        <w:rPr>
          <w:noProof/>
        </w:rPr>
        <w:fldChar w:fldCharType="separate"/>
      </w:r>
      <w:r w:rsidR="00554DB7">
        <w:rPr>
          <w:noProof/>
        </w:rPr>
        <w:t>58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31</w:t>
      </w:r>
      <w:r>
        <w:rPr>
          <w:noProof/>
        </w:rPr>
        <w:tab/>
        <w:t>Voluntary variation of conditional declaration of eligible offsets project—condition of declaration has been met</w:t>
      </w:r>
      <w:r w:rsidRPr="00EA5C77">
        <w:rPr>
          <w:noProof/>
        </w:rPr>
        <w:tab/>
      </w:r>
      <w:r w:rsidRPr="00EA5C77">
        <w:rPr>
          <w:noProof/>
        </w:rPr>
        <w:fldChar w:fldCharType="begin"/>
      </w:r>
      <w:r w:rsidRPr="00EA5C77">
        <w:rPr>
          <w:noProof/>
        </w:rPr>
        <w:instrText xml:space="preserve"> PAGEREF _Toc32407722 \h </w:instrText>
      </w:r>
      <w:r w:rsidRPr="00EA5C77">
        <w:rPr>
          <w:noProof/>
        </w:rPr>
      </w:r>
      <w:r w:rsidRPr="00EA5C77">
        <w:rPr>
          <w:noProof/>
        </w:rPr>
        <w:fldChar w:fldCharType="separate"/>
      </w:r>
      <w:r w:rsidR="00554DB7">
        <w:rPr>
          <w:noProof/>
        </w:rPr>
        <w:t>60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31A</w:t>
      </w:r>
      <w:r>
        <w:rPr>
          <w:noProof/>
        </w:rPr>
        <w:tab/>
        <w:t>No variation of declaration of eligible offsets project as a 100</w:t>
      </w:r>
      <w:r>
        <w:rPr>
          <w:noProof/>
        </w:rPr>
        <w:noBreakHyphen/>
        <w:t>year or 25</w:t>
      </w:r>
      <w:r>
        <w:rPr>
          <w:noProof/>
        </w:rPr>
        <w:noBreakHyphen/>
        <w:t>year permanence period project</w:t>
      </w:r>
      <w:r w:rsidRPr="00EA5C77">
        <w:rPr>
          <w:noProof/>
        </w:rPr>
        <w:tab/>
      </w:r>
      <w:r w:rsidRPr="00EA5C77">
        <w:rPr>
          <w:noProof/>
        </w:rPr>
        <w:fldChar w:fldCharType="begin"/>
      </w:r>
      <w:r w:rsidRPr="00EA5C77">
        <w:rPr>
          <w:noProof/>
        </w:rPr>
        <w:instrText xml:space="preserve"> PAGEREF _Toc32407723 \h </w:instrText>
      </w:r>
      <w:r w:rsidRPr="00EA5C77">
        <w:rPr>
          <w:noProof/>
        </w:rPr>
      </w:r>
      <w:r w:rsidRPr="00EA5C77">
        <w:rPr>
          <w:noProof/>
        </w:rPr>
        <w:fldChar w:fldCharType="separate"/>
      </w:r>
      <w:r w:rsidR="00554DB7">
        <w:rPr>
          <w:noProof/>
        </w:rPr>
        <w:t>62</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4—Revocation of declaration of eligible offsets project</w:t>
      </w:r>
      <w:r w:rsidRPr="00EA5C77">
        <w:rPr>
          <w:b w:val="0"/>
          <w:noProof/>
          <w:sz w:val="18"/>
        </w:rPr>
        <w:tab/>
      </w:r>
      <w:r w:rsidRPr="00EA5C77">
        <w:rPr>
          <w:b w:val="0"/>
          <w:noProof/>
          <w:sz w:val="18"/>
        </w:rPr>
        <w:fldChar w:fldCharType="begin"/>
      </w:r>
      <w:r w:rsidRPr="00EA5C77">
        <w:rPr>
          <w:b w:val="0"/>
          <w:noProof/>
          <w:sz w:val="18"/>
        </w:rPr>
        <w:instrText xml:space="preserve"> PAGEREF _Toc32407724 \h </w:instrText>
      </w:r>
      <w:r w:rsidRPr="00EA5C77">
        <w:rPr>
          <w:b w:val="0"/>
          <w:noProof/>
          <w:sz w:val="18"/>
        </w:rPr>
      </w:r>
      <w:r w:rsidRPr="00EA5C77">
        <w:rPr>
          <w:b w:val="0"/>
          <w:noProof/>
          <w:sz w:val="18"/>
        </w:rPr>
        <w:fldChar w:fldCharType="separate"/>
      </w:r>
      <w:r w:rsidR="00554DB7">
        <w:rPr>
          <w:b w:val="0"/>
          <w:noProof/>
          <w:sz w:val="18"/>
        </w:rPr>
        <w:t>63</w:t>
      </w:r>
      <w:r w:rsidRPr="00EA5C77">
        <w:rPr>
          <w:b w:val="0"/>
          <w:noProof/>
          <w:sz w:val="18"/>
        </w:rPr>
        <w:fldChar w:fldCharType="end"/>
      </w:r>
    </w:p>
    <w:p w:rsidR="00EA5C77" w:rsidRDefault="00EA5C77">
      <w:pPr>
        <w:pStyle w:val="TOC4"/>
        <w:rPr>
          <w:rFonts w:asciiTheme="minorHAnsi" w:eastAsiaTheme="minorEastAsia" w:hAnsiTheme="minorHAnsi" w:cstheme="minorBidi"/>
          <w:b w:val="0"/>
          <w:noProof/>
          <w:kern w:val="0"/>
          <w:sz w:val="22"/>
          <w:szCs w:val="22"/>
        </w:rPr>
      </w:pPr>
      <w:r>
        <w:rPr>
          <w:noProof/>
        </w:rPr>
        <w:t>Subdivision A—Voluntary revocation of declaration of eligible offsets project</w:t>
      </w:r>
      <w:r w:rsidRPr="00EA5C77">
        <w:rPr>
          <w:b w:val="0"/>
          <w:noProof/>
          <w:sz w:val="18"/>
        </w:rPr>
        <w:tab/>
      </w:r>
      <w:r w:rsidRPr="00EA5C77">
        <w:rPr>
          <w:b w:val="0"/>
          <w:noProof/>
          <w:sz w:val="18"/>
        </w:rPr>
        <w:fldChar w:fldCharType="begin"/>
      </w:r>
      <w:r w:rsidRPr="00EA5C77">
        <w:rPr>
          <w:b w:val="0"/>
          <w:noProof/>
          <w:sz w:val="18"/>
        </w:rPr>
        <w:instrText xml:space="preserve"> PAGEREF _Toc32407725 \h </w:instrText>
      </w:r>
      <w:r w:rsidRPr="00EA5C77">
        <w:rPr>
          <w:b w:val="0"/>
          <w:noProof/>
          <w:sz w:val="18"/>
        </w:rPr>
      </w:r>
      <w:r w:rsidRPr="00EA5C77">
        <w:rPr>
          <w:b w:val="0"/>
          <w:noProof/>
          <w:sz w:val="18"/>
        </w:rPr>
        <w:fldChar w:fldCharType="separate"/>
      </w:r>
      <w:r w:rsidR="00554DB7">
        <w:rPr>
          <w:b w:val="0"/>
          <w:noProof/>
          <w:sz w:val="18"/>
        </w:rPr>
        <w:t>63</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32</w:t>
      </w:r>
      <w:r>
        <w:rPr>
          <w:noProof/>
        </w:rPr>
        <w:tab/>
        <w:t>Voluntary revocation of declaration of eligible offsets project—units issued</w:t>
      </w:r>
      <w:r w:rsidRPr="00EA5C77">
        <w:rPr>
          <w:noProof/>
        </w:rPr>
        <w:tab/>
      </w:r>
      <w:r w:rsidRPr="00EA5C77">
        <w:rPr>
          <w:noProof/>
        </w:rPr>
        <w:fldChar w:fldCharType="begin"/>
      </w:r>
      <w:r w:rsidRPr="00EA5C77">
        <w:rPr>
          <w:noProof/>
        </w:rPr>
        <w:instrText xml:space="preserve"> PAGEREF _Toc32407726 \h </w:instrText>
      </w:r>
      <w:r w:rsidRPr="00EA5C77">
        <w:rPr>
          <w:noProof/>
        </w:rPr>
      </w:r>
      <w:r w:rsidRPr="00EA5C77">
        <w:rPr>
          <w:noProof/>
        </w:rPr>
        <w:fldChar w:fldCharType="separate"/>
      </w:r>
      <w:r w:rsidR="00554DB7">
        <w:rPr>
          <w:noProof/>
        </w:rPr>
        <w:t>63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33</w:t>
      </w:r>
      <w:r>
        <w:rPr>
          <w:noProof/>
        </w:rPr>
        <w:tab/>
        <w:t>Voluntary revocation of declaration of eligible offsets project—no units issued</w:t>
      </w:r>
      <w:r w:rsidRPr="00EA5C77">
        <w:rPr>
          <w:noProof/>
        </w:rPr>
        <w:tab/>
      </w:r>
      <w:r w:rsidRPr="00EA5C77">
        <w:rPr>
          <w:noProof/>
        </w:rPr>
        <w:fldChar w:fldCharType="begin"/>
      </w:r>
      <w:r w:rsidRPr="00EA5C77">
        <w:rPr>
          <w:noProof/>
        </w:rPr>
        <w:instrText xml:space="preserve"> PAGEREF _Toc32407727 \h </w:instrText>
      </w:r>
      <w:r w:rsidRPr="00EA5C77">
        <w:rPr>
          <w:noProof/>
        </w:rPr>
      </w:r>
      <w:r w:rsidRPr="00EA5C77">
        <w:rPr>
          <w:noProof/>
        </w:rPr>
        <w:fldChar w:fldCharType="separate"/>
      </w:r>
      <w:r w:rsidR="00554DB7">
        <w:rPr>
          <w:noProof/>
        </w:rPr>
        <w:t>64</w:t>
      </w:r>
      <w:r w:rsidRPr="00EA5C77">
        <w:rPr>
          <w:noProof/>
        </w:rPr>
        <w:fldChar w:fldCharType="end"/>
      </w:r>
    </w:p>
    <w:p w:rsidR="00EA5C77" w:rsidRDefault="00EA5C77">
      <w:pPr>
        <w:pStyle w:val="TOC4"/>
        <w:rPr>
          <w:rFonts w:asciiTheme="minorHAnsi" w:eastAsiaTheme="minorEastAsia" w:hAnsiTheme="minorHAnsi" w:cstheme="minorBidi"/>
          <w:b w:val="0"/>
          <w:noProof/>
          <w:kern w:val="0"/>
          <w:sz w:val="22"/>
          <w:szCs w:val="22"/>
        </w:rPr>
      </w:pPr>
      <w:r>
        <w:rPr>
          <w:noProof/>
        </w:rPr>
        <w:t>Subdivision B—Unilateral revocation of declaration of eligible offsets project</w:t>
      </w:r>
      <w:r w:rsidRPr="00EA5C77">
        <w:rPr>
          <w:b w:val="0"/>
          <w:noProof/>
          <w:sz w:val="18"/>
        </w:rPr>
        <w:tab/>
      </w:r>
      <w:r w:rsidRPr="00EA5C77">
        <w:rPr>
          <w:b w:val="0"/>
          <w:noProof/>
          <w:sz w:val="18"/>
        </w:rPr>
        <w:fldChar w:fldCharType="begin"/>
      </w:r>
      <w:r w:rsidRPr="00EA5C77">
        <w:rPr>
          <w:b w:val="0"/>
          <w:noProof/>
          <w:sz w:val="18"/>
        </w:rPr>
        <w:instrText xml:space="preserve"> PAGEREF _Toc32407728 \h </w:instrText>
      </w:r>
      <w:r w:rsidRPr="00EA5C77">
        <w:rPr>
          <w:b w:val="0"/>
          <w:noProof/>
          <w:sz w:val="18"/>
        </w:rPr>
      </w:r>
      <w:r w:rsidRPr="00EA5C77">
        <w:rPr>
          <w:b w:val="0"/>
          <w:noProof/>
          <w:sz w:val="18"/>
        </w:rPr>
        <w:fldChar w:fldCharType="separate"/>
      </w:r>
      <w:r w:rsidR="00554DB7">
        <w:rPr>
          <w:b w:val="0"/>
          <w:noProof/>
          <w:sz w:val="18"/>
        </w:rPr>
        <w:t>65</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34</w:t>
      </w:r>
      <w:r>
        <w:rPr>
          <w:noProof/>
        </w:rPr>
        <w:tab/>
        <w:t>Unilateral revocation of declaration of eligible offsets project—condition of declaration has not been met</w:t>
      </w:r>
      <w:r w:rsidRPr="00EA5C77">
        <w:rPr>
          <w:noProof/>
        </w:rPr>
        <w:tab/>
      </w:r>
      <w:r w:rsidRPr="00EA5C77">
        <w:rPr>
          <w:noProof/>
        </w:rPr>
        <w:fldChar w:fldCharType="begin"/>
      </w:r>
      <w:r w:rsidRPr="00EA5C77">
        <w:rPr>
          <w:noProof/>
        </w:rPr>
        <w:instrText xml:space="preserve"> PAGEREF _Toc32407729 \h </w:instrText>
      </w:r>
      <w:r w:rsidRPr="00EA5C77">
        <w:rPr>
          <w:noProof/>
        </w:rPr>
      </w:r>
      <w:r w:rsidRPr="00EA5C77">
        <w:rPr>
          <w:noProof/>
        </w:rPr>
        <w:fldChar w:fldCharType="separate"/>
      </w:r>
      <w:r w:rsidR="00554DB7">
        <w:rPr>
          <w:noProof/>
        </w:rPr>
        <w:t>65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35</w:t>
      </w:r>
      <w:r>
        <w:rPr>
          <w:noProof/>
        </w:rPr>
        <w:tab/>
        <w:t>Unilateral revocation of declaration of eligible offsets project—eligibility requirements not met etc.</w:t>
      </w:r>
      <w:r w:rsidRPr="00EA5C77">
        <w:rPr>
          <w:noProof/>
        </w:rPr>
        <w:tab/>
      </w:r>
      <w:r w:rsidRPr="00EA5C77">
        <w:rPr>
          <w:noProof/>
        </w:rPr>
        <w:fldChar w:fldCharType="begin"/>
      </w:r>
      <w:r w:rsidRPr="00EA5C77">
        <w:rPr>
          <w:noProof/>
        </w:rPr>
        <w:instrText xml:space="preserve"> PAGEREF _Toc32407730 \h </w:instrText>
      </w:r>
      <w:r w:rsidRPr="00EA5C77">
        <w:rPr>
          <w:noProof/>
        </w:rPr>
      </w:r>
      <w:r w:rsidRPr="00EA5C77">
        <w:rPr>
          <w:noProof/>
        </w:rPr>
        <w:fldChar w:fldCharType="separate"/>
      </w:r>
      <w:r w:rsidR="00554DB7">
        <w:rPr>
          <w:noProof/>
        </w:rPr>
        <w:t>66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36</w:t>
      </w:r>
      <w:r>
        <w:rPr>
          <w:noProof/>
        </w:rPr>
        <w:tab/>
        <w:t>Unilateral revocation of declaration of eligible offsets project—project proponent ceases to pass the fit and proper person test</w:t>
      </w:r>
      <w:r w:rsidRPr="00EA5C77">
        <w:rPr>
          <w:noProof/>
        </w:rPr>
        <w:tab/>
      </w:r>
      <w:r w:rsidRPr="00EA5C77">
        <w:rPr>
          <w:noProof/>
        </w:rPr>
        <w:fldChar w:fldCharType="begin"/>
      </w:r>
      <w:r w:rsidRPr="00EA5C77">
        <w:rPr>
          <w:noProof/>
        </w:rPr>
        <w:instrText xml:space="preserve"> PAGEREF _Toc32407731 \h </w:instrText>
      </w:r>
      <w:r w:rsidRPr="00EA5C77">
        <w:rPr>
          <w:noProof/>
        </w:rPr>
      </w:r>
      <w:r w:rsidRPr="00EA5C77">
        <w:rPr>
          <w:noProof/>
        </w:rPr>
        <w:fldChar w:fldCharType="separate"/>
      </w:r>
      <w:r w:rsidR="00554DB7">
        <w:rPr>
          <w:noProof/>
        </w:rPr>
        <w:t>66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37</w:t>
      </w:r>
      <w:r>
        <w:rPr>
          <w:noProof/>
        </w:rPr>
        <w:tab/>
        <w:t>Unilateral revocation of declaration of eligible offsets project—person responsible for carrying out project ceases to be the project proponent</w:t>
      </w:r>
      <w:r w:rsidRPr="00EA5C77">
        <w:rPr>
          <w:noProof/>
        </w:rPr>
        <w:tab/>
      </w:r>
      <w:r w:rsidRPr="00EA5C77">
        <w:rPr>
          <w:noProof/>
        </w:rPr>
        <w:fldChar w:fldCharType="begin"/>
      </w:r>
      <w:r w:rsidRPr="00EA5C77">
        <w:rPr>
          <w:noProof/>
        </w:rPr>
        <w:instrText xml:space="preserve"> PAGEREF _Toc32407732 \h </w:instrText>
      </w:r>
      <w:r w:rsidRPr="00EA5C77">
        <w:rPr>
          <w:noProof/>
        </w:rPr>
      </w:r>
      <w:r w:rsidRPr="00EA5C77">
        <w:rPr>
          <w:noProof/>
        </w:rPr>
        <w:fldChar w:fldCharType="separate"/>
      </w:r>
      <w:r w:rsidR="00554DB7">
        <w:rPr>
          <w:noProof/>
        </w:rPr>
        <w:t>67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38</w:t>
      </w:r>
      <w:r>
        <w:rPr>
          <w:noProof/>
        </w:rPr>
        <w:tab/>
        <w:t>Unilateral revocation of declaration of eligible offsets project—false or misleading information</w:t>
      </w:r>
      <w:r w:rsidRPr="00EA5C77">
        <w:rPr>
          <w:noProof/>
        </w:rPr>
        <w:tab/>
      </w:r>
      <w:r w:rsidRPr="00EA5C77">
        <w:rPr>
          <w:noProof/>
        </w:rPr>
        <w:fldChar w:fldCharType="begin"/>
      </w:r>
      <w:r w:rsidRPr="00EA5C77">
        <w:rPr>
          <w:noProof/>
        </w:rPr>
        <w:instrText xml:space="preserve"> PAGEREF _Toc32407733 \h </w:instrText>
      </w:r>
      <w:r w:rsidRPr="00EA5C77">
        <w:rPr>
          <w:noProof/>
        </w:rPr>
      </w:r>
      <w:r w:rsidRPr="00EA5C77">
        <w:rPr>
          <w:noProof/>
        </w:rPr>
        <w:fldChar w:fldCharType="separate"/>
      </w:r>
      <w:r w:rsidR="00554DB7">
        <w:rPr>
          <w:noProof/>
        </w:rPr>
        <w:t>68</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5—Entries in title registers</w:t>
      </w:r>
      <w:r w:rsidRPr="00EA5C77">
        <w:rPr>
          <w:b w:val="0"/>
          <w:noProof/>
          <w:sz w:val="18"/>
        </w:rPr>
        <w:tab/>
      </w:r>
      <w:r w:rsidRPr="00EA5C77">
        <w:rPr>
          <w:b w:val="0"/>
          <w:noProof/>
          <w:sz w:val="18"/>
        </w:rPr>
        <w:fldChar w:fldCharType="begin"/>
      </w:r>
      <w:r w:rsidRPr="00EA5C77">
        <w:rPr>
          <w:b w:val="0"/>
          <w:noProof/>
          <w:sz w:val="18"/>
        </w:rPr>
        <w:instrText xml:space="preserve"> PAGEREF _Toc32407734 \h </w:instrText>
      </w:r>
      <w:r w:rsidRPr="00EA5C77">
        <w:rPr>
          <w:b w:val="0"/>
          <w:noProof/>
          <w:sz w:val="18"/>
        </w:rPr>
      </w:r>
      <w:r w:rsidRPr="00EA5C77">
        <w:rPr>
          <w:b w:val="0"/>
          <w:noProof/>
          <w:sz w:val="18"/>
        </w:rPr>
        <w:fldChar w:fldCharType="separate"/>
      </w:r>
      <w:r w:rsidR="00554DB7">
        <w:rPr>
          <w:b w:val="0"/>
          <w:noProof/>
          <w:sz w:val="18"/>
        </w:rPr>
        <w:t>70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39</w:t>
      </w:r>
      <w:r>
        <w:rPr>
          <w:noProof/>
        </w:rPr>
        <w:tab/>
        <w:t>Entries in title registers—general</w:t>
      </w:r>
      <w:r w:rsidRPr="00EA5C77">
        <w:rPr>
          <w:noProof/>
        </w:rPr>
        <w:tab/>
      </w:r>
      <w:r w:rsidRPr="00EA5C77">
        <w:rPr>
          <w:noProof/>
        </w:rPr>
        <w:fldChar w:fldCharType="begin"/>
      </w:r>
      <w:r w:rsidRPr="00EA5C77">
        <w:rPr>
          <w:noProof/>
        </w:rPr>
        <w:instrText xml:space="preserve"> PAGEREF _Toc32407735 \h </w:instrText>
      </w:r>
      <w:r w:rsidRPr="00EA5C77">
        <w:rPr>
          <w:noProof/>
        </w:rPr>
      </w:r>
      <w:r w:rsidRPr="00EA5C77">
        <w:rPr>
          <w:noProof/>
        </w:rPr>
        <w:fldChar w:fldCharType="separate"/>
      </w:r>
      <w:r w:rsidR="00554DB7">
        <w:rPr>
          <w:noProof/>
        </w:rPr>
        <w:t>70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40</w:t>
      </w:r>
      <w:r>
        <w:rPr>
          <w:noProof/>
        </w:rPr>
        <w:tab/>
        <w:t>Entries in title registers—land subject to carbon maintenance obligation</w:t>
      </w:r>
      <w:r w:rsidRPr="00EA5C77">
        <w:rPr>
          <w:noProof/>
        </w:rPr>
        <w:tab/>
      </w:r>
      <w:r w:rsidRPr="00EA5C77">
        <w:rPr>
          <w:noProof/>
        </w:rPr>
        <w:fldChar w:fldCharType="begin"/>
      </w:r>
      <w:r w:rsidRPr="00EA5C77">
        <w:rPr>
          <w:noProof/>
        </w:rPr>
        <w:instrText xml:space="preserve"> PAGEREF _Toc32407736 \h </w:instrText>
      </w:r>
      <w:r w:rsidRPr="00EA5C77">
        <w:rPr>
          <w:noProof/>
        </w:rPr>
      </w:r>
      <w:r w:rsidRPr="00EA5C77">
        <w:rPr>
          <w:noProof/>
        </w:rPr>
        <w:fldChar w:fldCharType="separate"/>
      </w:r>
      <w:r w:rsidR="00554DB7">
        <w:rPr>
          <w:noProof/>
        </w:rPr>
        <w:t>70</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7—Net total number of Australian carbon credit units issued in relation to an eligible offsets project</w:t>
      </w:r>
      <w:r w:rsidRPr="00EA5C77">
        <w:rPr>
          <w:b w:val="0"/>
          <w:noProof/>
          <w:sz w:val="18"/>
        </w:rPr>
        <w:tab/>
      </w:r>
      <w:r w:rsidRPr="00EA5C77">
        <w:rPr>
          <w:b w:val="0"/>
          <w:noProof/>
          <w:sz w:val="18"/>
        </w:rPr>
        <w:fldChar w:fldCharType="begin"/>
      </w:r>
      <w:r w:rsidRPr="00EA5C77">
        <w:rPr>
          <w:b w:val="0"/>
          <w:noProof/>
          <w:sz w:val="18"/>
        </w:rPr>
        <w:instrText xml:space="preserve"> PAGEREF _Toc32407737 \h </w:instrText>
      </w:r>
      <w:r w:rsidRPr="00EA5C77">
        <w:rPr>
          <w:b w:val="0"/>
          <w:noProof/>
          <w:sz w:val="18"/>
        </w:rPr>
      </w:r>
      <w:r w:rsidRPr="00EA5C77">
        <w:rPr>
          <w:b w:val="0"/>
          <w:noProof/>
          <w:sz w:val="18"/>
        </w:rPr>
        <w:fldChar w:fldCharType="separate"/>
      </w:r>
      <w:r w:rsidR="00554DB7">
        <w:rPr>
          <w:b w:val="0"/>
          <w:noProof/>
          <w:sz w:val="18"/>
        </w:rPr>
        <w:t>71</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42</w:t>
      </w:r>
      <w:r>
        <w:rPr>
          <w:noProof/>
        </w:rPr>
        <w:tab/>
        <w:t>Net total number of Australian carbon credit units issued in relation to an eligible offsets project</w:t>
      </w:r>
      <w:r w:rsidRPr="00EA5C77">
        <w:rPr>
          <w:noProof/>
        </w:rPr>
        <w:tab/>
      </w:r>
      <w:r w:rsidRPr="00EA5C77">
        <w:rPr>
          <w:noProof/>
        </w:rPr>
        <w:fldChar w:fldCharType="begin"/>
      </w:r>
      <w:r w:rsidRPr="00EA5C77">
        <w:rPr>
          <w:noProof/>
        </w:rPr>
        <w:instrText xml:space="preserve"> PAGEREF _Toc32407738 \h </w:instrText>
      </w:r>
      <w:r w:rsidRPr="00EA5C77">
        <w:rPr>
          <w:noProof/>
        </w:rPr>
      </w:r>
      <w:r w:rsidRPr="00EA5C77">
        <w:rPr>
          <w:noProof/>
        </w:rPr>
        <w:fldChar w:fldCharType="separate"/>
      </w:r>
      <w:r w:rsidR="00554DB7">
        <w:rPr>
          <w:noProof/>
        </w:rPr>
        <w:t>71</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lastRenderedPageBreak/>
        <w:t>Division 8—Eligible interest in an area of land</w:t>
      </w:r>
      <w:r w:rsidRPr="00EA5C77">
        <w:rPr>
          <w:b w:val="0"/>
          <w:noProof/>
          <w:sz w:val="18"/>
        </w:rPr>
        <w:tab/>
      </w:r>
      <w:r w:rsidRPr="00EA5C77">
        <w:rPr>
          <w:b w:val="0"/>
          <w:noProof/>
          <w:sz w:val="18"/>
        </w:rPr>
        <w:fldChar w:fldCharType="begin"/>
      </w:r>
      <w:r w:rsidRPr="00EA5C77">
        <w:rPr>
          <w:b w:val="0"/>
          <w:noProof/>
          <w:sz w:val="18"/>
        </w:rPr>
        <w:instrText xml:space="preserve"> PAGEREF _Toc32407739 \h </w:instrText>
      </w:r>
      <w:r w:rsidRPr="00EA5C77">
        <w:rPr>
          <w:b w:val="0"/>
          <w:noProof/>
          <w:sz w:val="18"/>
        </w:rPr>
      </w:r>
      <w:r w:rsidRPr="00EA5C77">
        <w:rPr>
          <w:b w:val="0"/>
          <w:noProof/>
          <w:sz w:val="18"/>
        </w:rPr>
        <w:fldChar w:fldCharType="separate"/>
      </w:r>
      <w:r w:rsidR="00554DB7">
        <w:rPr>
          <w:b w:val="0"/>
          <w:noProof/>
          <w:sz w:val="18"/>
        </w:rPr>
        <w:t>72</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43</w:t>
      </w:r>
      <w:r>
        <w:rPr>
          <w:noProof/>
        </w:rPr>
        <w:tab/>
        <w:t>Eligible interest in an area of land—applicable carbon sequestration right</w:t>
      </w:r>
      <w:r w:rsidRPr="00EA5C77">
        <w:rPr>
          <w:noProof/>
        </w:rPr>
        <w:tab/>
      </w:r>
      <w:r w:rsidRPr="00EA5C77">
        <w:rPr>
          <w:noProof/>
        </w:rPr>
        <w:fldChar w:fldCharType="begin"/>
      </w:r>
      <w:r w:rsidRPr="00EA5C77">
        <w:rPr>
          <w:noProof/>
        </w:rPr>
        <w:instrText xml:space="preserve"> PAGEREF _Toc32407740 \h </w:instrText>
      </w:r>
      <w:r w:rsidRPr="00EA5C77">
        <w:rPr>
          <w:noProof/>
        </w:rPr>
      </w:r>
      <w:r w:rsidRPr="00EA5C77">
        <w:rPr>
          <w:noProof/>
        </w:rPr>
        <w:fldChar w:fldCharType="separate"/>
      </w:r>
      <w:r w:rsidR="00554DB7">
        <w:rPr>
          <w:noProof/>
        </w:rPr>
        <w:t>72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44</w:t>
      </w:r>
      <w:r>
        <w:rPr>
          <w:noProof/>
        </w:rPr>
        <w:tab/>
        <w:t>Eligible interest in an area of land—Torrens system land</w:t>
      </w:r>
      <w:r w:rsidRPr="00EA5C77">
        <w:rPr>
          <w:noProof/>
        </w:rPr>
        <w:tab/>
      </w:r>
      <w:r w:rsidRPr="00EA5C77">
        <w:rPr>
          <w:noProof/>
        </w:rPr>
        <w:fldChar w:fldCharType="begin"/>
      </w:r>
      <w:r w:rsidRPr="00EA5C77">
        <w:rPr>
          <w:noProof/>
        </w:rPr>
        <w:instrText xml:space="preserve"> PAGEREF _Toc32407741 \h </w:instrText>
      </w:r>
      <w:r w:rsidRPr="00EA5C77">
        <w:rPr>
          <w:noProof/>
        </w:rPr>
      </w:r>
      <w:r w:rsidRPr="00EA5C77">
        <w:rPr>
          <w:noProof/>
        </w:rPr>
        <w:fldChar w:fldCharType="separate"/>
      </w:r>
      <w:r w:rsidR="00554DB7">
        <w:rPr>
          <w:noProof/>
        </w:rPr>
        <w:t>77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45</w:t>
      </w:r>
      <w:r>
        <w:rPr>
          <w:noProof/>
        </w:rPr>
        <w:tab/>
        <w:t>Eligible interest in an area of land—Crown land that is not Torrens system land</w:t>
      </w:r>
      <w:r w:rsidRPr="00EA5C77">
        <w:rPr>
          <w:noProof/>
        </w:rPr>
        <w:tab/>
      </w:r>
      <w:r w:rsidRPr="00EA5C77">
        <w:rPr>
          <w:noProof/>
        </w:rPr>
        <w:fldChar w:fldCharType="begin"/>
      </w:r>
      <w:r w:rsidRPr="00EA5C77">
        <w:rPr>
          <w:noProof/>
        </w:rPr>
        <w:instrText xml:space="preserve"> PAGEREF _Toc32407742 \h </w:instrText>
      </w:r>
      <w:r w:rsidRPr="00EA5C77">
        <w:rPr>
          <w:noProof/>
        </w:rPr>
      </w:r>
      <w:r w:rsidRPr="00EA5C77">
        <w:rPr>
          <w:noProof/>
        </w:rPr>
        <w:fldChar w:fldCharType="separate"/>
      </w:r>
      <w:r w:rsidR="00554DB7">
        <w:rPr>
          <w:noProof/>
        </w:rPr>
        <w:t>79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45A</w:t>
      </w:r>
      <w:r>
        <w:rPr>
          <w:noProof/>
        </w:rPr>
        <w:tab/>
        <w:t>Eligible interest in an area of land—native title land</w:t>
      </w:r>
      <w:r w:rsidRPr="00EA5C77">
        <w:rPr>
          <w:noProof/>
        </w:rPr>
        <w:tab/>
      </w:r>
      <w:r w:rsidRPr="00EA5C77">
        <w:rPr>
          <w:noProof/>
        </w:rPr>
        <w:fldChar w:fldCharType="begin"/>
      </w:r>
      <w:r w:rsidRPr="00EA5C77">
        <w:rPr>
          <w:noProof/>
        </w:rPr>
        <w:instrText xml:space="preserve"> PAGEREF _Toc32407743 \h </w:instrText>
      </w:r>
      <w:r w:rsidRPr="00EA5C77">
        <w:rPr>
          <w:noProof/>
        </w:rPr>
      </w:r>
      <w:r w:rsidRPr="00EA5C77">
        <w:rPr>
          <w:noProof/>
        </w:rPr>
        <w:fldChar w:fldCharType="separate"/>
      </w:r>
      <w:r w:rsidR="00554DB7">
        <w:rPr>
          <w:noProof/>
        </w:rPr>
        <w:t>81</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10—Native title land</w:t>
      </w:r>
      <w:r w:rsidRPr="00EA5C77">
        <w:rPr>
          <w:b w:val="0"/>
          <w:noProof/>
          <w:sz w:val="18"/>
        </w:rPr>
        <w:tab/>
      </w:r>
      <w:r w:rsidRPr="00EA5C77">
        <w:rPr>
          <w:b w:val="0"/>
          <w:noProof/>
          <w:sz w:val="18"/>
        </w:rPr>
        <w:fldChar w:fldCharType="begin"/>
      </w:r>
      <w:r w:rsidRPr="00EA5C77">
        <w:rPr>
          <w:b w:val="0"/>
          <w:noProof/>
          <w:sz w:val="18"/>
        </w:rPr>
        <w:instrText xml:space="preserve"> PAGEREF _Toc32407744 \h </w:instrText>
      </w:r>
      <w:r w:rsidRPr="00EA5C77">
        <w:rPr>
          <w:b w:val="0"/>
          <w:noProof/>
          <w:sz w:val="18"/>
        </w:rPr>
      </w:r>
      <w:r w:rsidRPr="00EA5C77">
        <w:rPr>
          <w:b w:val="0"/>
          <w:noProof/>
          <w:sz w:val="18"/>
        </w:rPr>
        <w:fldChar w:fldCharType="separate"/>
      </w:r>
      <w:r w:rsidR="00554DB7">
        <w:rPr>
          <w:b w:val="0"/>
          <w:noProof/>
          <w:sz w:val="18"/>
        </w:rPr>
        <w:t>83</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46</w:t>
      </w:r>
      <w:r>
        <w:rPr>
          <w:noProof/>
        </w:rPr>
        <w:tab/>
        <w:t>Registered native title bodies corporate—deemed project proponent</w:t>
      </w:r>
      <w:r w:rsidRPr="00EA5C77">
        <w:rPr>
          <w:noProof/>
        </w:rPr>
        <w:tab/>
      </w:r>
      <w:r w:rsidRPr="00EA5C77">
        <w:rPr>
          <w:noProof/>
        </w:rPr>
        <w:fldChar w:fldCharType="begin"/>
      </w:r>
      <w:r w:rsidRPr="00EA5C77">
        <w:rPr>
          <w:noProof/>
        </w:rPr>
        <w:instrText xml:space="preserve"> PAGEREF _Toc32407745 \h </w:instrText>
      </w:r>
      <w:r w:rsidRPr="00EA5C77">
        <w:rPr>
          <w:noProof/>
        </w:rPr>
      </w:r>
      <w:r w:rsidRPr="00EA5C77">
        <w:rPr>
          <w:noProof/>
        </w:rPr>
        <w:fldChar w:fldCharType="separate"/>
      </w:r>
      <w:r w:rsidR="00554DB7">
        <w:rPr>
          <w:noProof/>
        </w:rPr>
        <w:t>83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47</w:t>
      </w:r>
      <w:r>
        <w:rPr>
          <w:noProof/>
        </w:rPr>
        <w:tab/>
        <w:t>Regulator to notify Crown lands Minister of declaration of eligible offsets project</w:t>
      </w:r>
      <w:r w:rsidRPr="00EA5C77">
        <w:rPr>
          <w:noProof/>
        </w:rPr>
        <w:tab/>
      </w:r>
      <w:r w:rsidRPr="00EA5C77">
        <w:rPr>
          <w:noProof/>
        </w:rPr>
        <w:fldChar w:fldCharType="begin"/>
      </w:r>
      <w:r w:rsidRPr="00EA5C77">
        <w:rPr>
          <w:noProof/>
        </w:rPr>
        <w:instrText xml:space="preserve"> PAGEREF _Toc32407746 \h </w:instrText>
      </w:r>
      <w:r w:rsidRPr="00EA5C77">
        <w:rPr>
          <w:noProof/>
        </w:rPr>
      </w:r>
      <w:r w:rsidRPr="00EA5C77">
        <w:rPr>
          <w:noProof/>
        </w:rPr>
        <w:fldChar w:fldCharType="separate"/>
      </w:r>
      <w:r w:rsidR="00554DB7">
        <w:rPr>
          <w:noProof/>
        </w:rPr>
        <w:t>84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48</w:t>
      </w:r>
      <w:r>
        <w:rPr>
          <w:noProof/>
        </w:rPr>
        <w:tab/>
        <w:t>Designation of special native title account</w:t>
      </w:r>
      <w:r w:rsidRPr="00EA5C77">
        <w:rPr>
          <w:noProof/>
        </w:rPr>
        <w:tab/>
      </w:r>
      <w:r w:rsidRPr="00EA5C77">
        <w:rPr>
          <w:noProof/>
        </w:rPr>
        <w:fldChar w:fldCharType="begin"/>
      </w:r>
      <w:r w:rsidRPr="00EA5C77">
        <w:rPr>
          <w:noProof/>
        </w:rPr>
        <w:instrText xml:space="preserve"> PAGEREF _Toc32407747 \h </w:instrText>
      </w:r>
      <w:r w:rsidRPr="00EA5C77">
        <w:rPr>
          <w:noProof/>
        </w:rPr>
      </w:r>
      <w:r w:rsidRPr="00EA5C77">
        <w:rPr>
          <w:noProof/>
        </w:rPr>
        <w:fldChar w:fldCharType="separate"/>
      </w:r>
      <w:r w:rsidR="00554DB7">
        <w:rPr>
          <w:noProof/>
        </w:rPr>
        <w:t>85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49</w:t>
      </w:r>
      <w:r>
        <w:rPr>
          <w:noProof/>
        </w:rPr>
        <w:tab/>
        <w:t>Issue of Australian carbon credit units to special native title account</w:t>
      </w:r>
      <w:r w:rsidRPr="00EA5C77">
        <w:rPr>
          <w:noProof/>
        </w:rPr>
        <w:tab/>
      </w:r>
      <w:r w:rsidRPr="00EA5C77">
        <w:rPr>
          <w:noProof/>
        </w:rPr>
        <w:fldChar w:fldCharType="begin"/>
      </w:r>
      <w:r w:rsidRPr="00EA5C77">
        <w:rPr>
          <w:noProof/>
        </w:rPr>
        <w:instrText xml:space="preserve"> PAGEREF _Toc32407748 \h </w:instrText>
      </w:r>
      <w:r w:rsidRPr="00EA5C77">
        <w:rPr>
          <w:noProof/>
        </w:rPr>
      </w:r>
      <w:r w:rsidRPr="00EA5C77">
        <w:rPr>
          <w:noProof/>
        </w:rPr>
        <w:fldChar w:fldCharType="separate"/>
      </w:r>
      <w:r w:rsidR="00554DB7">
        <w:rPr>
          <w:noProof/>
        </w:rPr>
        <w:t>86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50</w:t>
      </w:r>
      <w:r>
        <w:rPr>
          <w:noProof/>
        </w:rPr>
        <w:tab/>
        <w:t>Units held in special native title account</w:t>
      </w:r>
      <w:r w:rsidRPr="00EA5C77">
        <w:rPr>
          <w:noProof/>
        </w:rPr>
        <w:tab/>
      </w:r>
      <w:r w:rsidRPr="00EA5C77">
        <w:rPr>
          <w:noProof/>
        </w:rPr>
        <w:fldChar w:fldCharType="begin"/>
      </w:r>
      <w:r w:rsidRPr="00EA5C77">
        <w:rPr>
          <w:noProof/>
        </w:rPr>
        <w:instrText xml:space="preserve"> PAGEREF _Toc32407749 \h </w:instrText>
      </w:r>
      <w:r w:rsidRPr="00EA5C77">
        <w:rPr>
          <w:noProof/>
        </w:rPr>
      </w:r>
      <w:r w:rsidRPr="00EA5C77">
        <w:rPr>
          <w:noProof/>
        </w:rPr>
        <w:fldChar w:fldCharType="separate"/>
      </w:r>
      <w:r w:rsidR="00554DB7">
        <w:rPr>
          <w:noProof/>
        </w:rPr>
        <w:t>87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51</w:t>
      </w:r>
      <w:r>
        <w:rPr>
          <w:noProof/>
        </w:rPr>
        <w:tab/>
        <w:t>Regulations or legislative rules about consulting common law holders etc.</w:t>
      </w:r>
      <w:r w:rsidRPr="00EA5C77">
        <w:rPr>
          <w:noProof/>
        </w:rPr>
        <w:tab/>
      </w:r>
      <w:r w:rsidRPr="00EA5C77">
        <w:rPr>
          <w:noProof/>
        </w:rPr>
        <w:fldChar w:fldCharType="begin"/>
      </w:r>
      <w:r w:rsidRPr="00EA5C77">
        <w:rPr>
          <w:noProof/>
        </w:rPr>
        <w:instrText xml:space="preserve"> PAGEREF _Toc32407750 \h </w:instrText>
      </w:r>
      <w:r w:rsidRPr="00EA5C77">
        <w:rPr>
          <w:noProof/>
        </w:rPr>
      </w:r>
      <w:r w:rsidRPr="00EA5C77">
        <w:rPr>
          <w:noProof/>
        </w:rPr>
        <w:fldChar w:fldCharType="separate"/>
      </w:r>
      <w:r w:rsidR="00554DB7">
        <w:rPr>
          <w:noProof/>
        </w:rPr>
        <w:t>87</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11—Freehold land rights land</w:t>
      </w:r>
      <w:r w:rsidRPr="00EA5C77">
        <w:rPr>
          <w:b w:val="0"/>
          <w:noProof/>
          <w:sz w:val="18"/>
        </w:rPr>
        <w:tab/>
      </w:r>
      <w:r w:rsidRPr="00EA5C77">
        <w:rPr>
          <w:b w:val="0"/>
          <w:noProof/>
          <w:sz w:val="18"/>
        </w:rPr>
        <w:fldChar w:fldCharType="begin"/>
      </w:r>
      <w:r w:rsidRPr="00EA5C77">
        <w:rPr>
          <w:b w:val="0"/>
          <w:noProof/>
          <w:sz w:val="18"/>
        </w:rPr>
        <w:instrText xml:space="preserve"> PAGEREF _Toc32407751 \h </w:instrText>
      </w:r>
      <w:r w:rsidRPr="00EA5C77">
        <w:rPr>
          <w:b w:val="0"/>
          <w:noProof/>
          <w:sz w:val="18"/>
        </w:rPr>
      </w:r>
      <w:r w:rsidRPr="00EA5C77">
        <w:rPr>
          <w:b w:val="0"/>
          <w:noProof/>
          <w:sz w:val="18"/>
        </w:rPr>
        <w:fldChar w:fldCharType="separate"/>
      </w:r>
      <w:r w:rsidR="00554DB7">
        <w:rPr>
          <w:b w:val="0"/>
          <w:noProof/>
          <w:sz w:val="18"/>
        </w:rPr>
        <w:t>89</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52</w:t>
      </w:r>
      <w:r>
        <w:rPr>
          <w:noProof/>
        </w:rPr>
        <w:tab/>
        <w:t>Regulator to notify Crown lands Minister of declaration of eligible offsets project</w:t>
      </w:r>
      <w:r w:rsidRPr="00EA5C77">
        <w:rPr>
          <w:noProof/>
        </w:rPr>
        <w:tab/>
      </w:r>
      <w:r w:rsidRPr="00EA5C77">
        <w:rPr>
          <w:noProof/>
        </w:rPr>
        <w:fldChar w:fldCharType="begin"/>
      </w:r>
      <w:r w:rsidRPr="00EA5C77">
        <w:rPr>
          <w:noProof/>
        </w:rPr>
        <w:instrText xml:space="preserve"> PAGEREF _Toc32407752 \h </w:instrText>
      </w:r>
      <w:r w:rsidRPr="00EA5C77">
        <w:rPr>
          <w:noProof/>
        </w:rPr>
      </w:r>
      <w:r w:rsidRPr="00EA5C77">
        <w:rPr>
          <w:noProof/>
        </w:rPr>
        <w:fldChar w:fldCharType="separate"/>
      </w:r>
      <w:r w:rsidR="00554DB7">
        <w:rPr>
          <w:noProof/>
        </w:rPr>
        <w:t>89</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12—Types of projects</w:t>
      </w:r>
      <w:r w:rsidRPr="00EA5C77">
        <w:rPr>
          <w:b w:val="0"/>
          <w:noProof/>
          <w:sz w:val="18"/>
        </w:rPr>
        <w:tab/>
      </w:r>
      <w:r w:rsidRPr="00EA5C77">
        <w:rPr>
          <w:b w:val="0"/>
          <w:noProof/>
          <w:sz w:val="18"/>
        </w:rPr>
        <w:fldChar w:fldCharType="begin"/>
      </w:r>
      <w:r w:rsidRPr="00EA5C77">
        <w:rPr>
          <w:b w:val="0"/>
          <w:noProof/>
          <w:sz w:val="18"/>
        </w:rPr>
        <w:instrText xml:space="preserve"> PAGEREF _Toc32407753 \h </w:instrText>
      </w:r>
      <w:r w:rsidRPr="00EA5C77">
        <w:rPr>
          <w:b w:val="0"/>
          <w:noProof/>
          <w:sz w:val="18"/>
        </w:rPr>
      </w:r>
      <w:r w:rsidRPr="00EA5C77">
        <w:rPr>
          <w:b w:val="0"/>
          <w:noProof/>
          <w:sz w:val="18"/>
        </w:rPr>
        <w:fldChar w:fldCharType="separate"/>
      </w:r>
      <w:r w:rsidR="00554DB7">
        <w:rPr>
          <w:b w:val="0"/>
          <w:noProof/>
          <w:sz w:val="18"/>
        </w:rPr>
        <w:t>90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53</w:t>
      </w:r>
      <w:r>
        <w:rPr>
          <w:noProof/>
        </w:rPr>
        <w:tab/>
        <w:t>Emissions avoidance offsets projects</w:t>
      </w:r>
      <w:r w:rsidRPr="00EA5C77">
        <w:rPr>
          <w:noProof/>
        </w:rPr>
        <w:tab/>
      </w:r>
      <w:r w:rsidRPr="00EA5C77">
        <w:rPr>
          <w:noProof/>
        </w:rPr>
        <w:fldChar w:fldCharType="begin"/>
      </w:r>
      <w:r w:rsidRPr="00EA5C77">
        <w:rPr>
          <w:noProof/>
        </w:rPr>
        <w:instrText xml:space="preserve"> PAGEREF _Toc32407754 \h </w:instrText>
      </w:r>
      <w:r w:rsidRPr="00EA5C77">
        <w:rPr>
          <w:noProof/>
        </w:rPr>
      </w:r>
      <w:r w:rsidRPr="00EA5C77">
        <w:rPr>
          <w:noProof/>
        </w:rPr>
        <w:fldChar w:fldCharType="separate"/>
      </w:r>
      <w:r w:rsidR="00554DB7">
        <w:rPr>
          <w:noProof/>
        </w:rPr>
        <w:t>90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53A</w:t>
      </w:r>
      <w:r>
        <w:rPr>
          <w:noProof/>
        </w:rPr>
        <w:tab/>
        <w:t>Area</w:t>
      </w:r>
      <w:r>
        <w:rPr>
          <w:noProof/>
        </w:rPr>
        <w:noBreakHyphen/>
        <w:t>based emissions avoidance projects</w:t>
      </w:r>
      <w:r w:rsidRPr="00EA5C77">
        <w:rPr>
          <w:noProof/>
        </w:rPr>
        <w:tab/>
      </w:r>
      <w:r w:rsidRPr="00EA5C77">
        <w:rPr>
          <w:noProof/>
        </w:rPr>
        <w:fldChar w:fldCharType="begin"/>
      </w:r>
      <w:r w:rsidRPr="00EA5C77">
        <w:rPr>
          <w:noProof/>
        </w:rPr>
        <w:instrText xml:space="preserve"> PAGEREF _Toc32407755 \h </w:instrText>
      </w:r>
      <w:r w:rsidRPr="00EA5C77">
        <w:rPr>
          <w:noProof/>
        </w:rPr>
      </w:r>
      <w:r w:rsidRPr="00EA5C77">
        <w:rPr>
          <w:noProof/>
        </w:rPr>
        <w:fldChar w:fldCharType="separate"/>
      </w:r>
      <w:r w:rsidR="00554DB7">
        <w:rPr>
          <w:noProof/>
        </w:rPr>
        <w:t>90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54</w:t>
      </w:r>
      <w:r>
        <w:rPr>
          <w:noProof/>
        </w:rPr>
        <w:tab/>
        <w:t>Sequestration offsets projects</w:t>
      </w:r>
      <w:r w:rsidRPr="00EA5C77">
        <w:rPr>
          <w:noProof/>
        </w:rPr>
        <w:tab/>
      </w:r>
      <w:r w:rsidRPr="00EA5C77">
        <w:rPr>
          <w:noProof/>
        </w:rPr>
        <w:fldChar w:fldCharType="begin"/>
      </w:r>
      <w:r w:rsidRPr="00EA5C77">
        <w:rPr>
          <w:noProof/>
        </w:rPr>
        <w:instrText xml:space="preserve"> PAGEREF _Toc32407756 \h </w:instrText>
      </w:r>
      <w:r w:rsidRPr="00EA5C77">
        <w:rPr>
          <w:noProof/>
        </w:rPr>
      </w:r>
      <w:r w:rsidRPr="00EA5C77">
        <w:rPr>
          <w:noProof/>
        </w:rPr>
        <w:fldChar w:fldCharType="separate"/>
      </w:r>
      <w:r w:rsidR="00554DB7">
        <w:rPr>
          <w:noProof/>
        </w:rPr>
        <w:t>90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56</w:t>
      </w:r>
      <w:r>
        <w:rPr>
          <w:noProof/>
        </w:rPr>
        <w:tab/>
        <w:t>Excluded offsets projects</w:t>
      </w:r>
      <w:r w:rsidRPr="00EA5C77">
        <w:rPr>
          <w:noProof/>
        </w:rPr>
        <w:tab/>
      </w:r>
      <w:r w:rsidRPr="00EA5C77">
        <w:rPr>
          <w:noProof/>
        </w:rPr>
        <w:fldChar w:fldCharType="begin"/>
      </w:r>
      <w:r w:rsidRPr="00EA5C77">
        <w:rPr>
          <w:noProof/>
        </w:rPr>
        <w:instrText xml:space="preserve"> PAGEREF _Toc32407757 \h </w:instrText>
      </w:r>
      <w:r w:rsidRPr="00EA5C77">
        <w:rPr>
          <w:noProof/>
        </w:rPr>
      </w:r>
      <w:r w:rsidRPr="00EA5C77">
        <w:rPr>
          <w:noProof/>
        </w:rPr>
        <w:fldChar w:fldCharType="separate"/>
      </w:r>
      <w:r w:rsidR="00554DB7">
        <w:rPr>
          <w:noProof/>
        </w:rPr>
        <w:t>91</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13—Restructure of eligible offsets projects</w:t>
      </w:r>
      <w:r w:rsidRPr="00EA5C77">
        <w:rPr>
          <w:b w:val="0"/>
          <w:noProof/>
          <w:sz w:val="18"/>
        </w:rPr>
        <w:tab/>
      </w:r>
      <w:r w:rsidRPr="00EA5C77">
        <w:rPr>
          <w:b w:val="0"/>
          <w:noProof/>
          <w:sz w:val="18"/>
        </w:rPr>
        <w:fldChar w:fldCharType="begin"/>
      </w:r>
      <w:r w:rsidRPr="00EA5C77">
        <w:rPr>
          <w:b w:val="0"/>
          <w:noProof/>
          <w:sz w:val="18"/>
        </w:rPr>
        <w:instrText xml:space="preserve"> PAGEREF _Toc32407758 \h </w:instrText>
      </w:r>
      <w:r w:rsidRPr="00EA5C77">
        <w:rPr>
          <w:b w:val="0"/>
          <w:noProof/>
          <w:sz w:val="18"/>
        </w:rPr>
      </w:r>
      <w:r w:rsidRPr="00EA5C77">
        <w:rPr>
          <w:b w:val="0"/>
          <w:noProof/>
          <w:sz w:val="18"/>
        </w:rPr>
        <w:fldChar w:fldCharType="separate"/>
      </w:r>
      <w:r w:rsidR="00554DB7">
        <w:rPr>
          <w:b w:val="0"/>
          <w:noProof/>
          <w:sz w:val="18"/>
        </w:rPr>
        <w:t>92</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57</w:t>
      </w:r>
      <w:r>
        <w:rPr>
          <w:noProof/>
        </w:rPr>
        <w:tab/>
        <w:t>Restructure of eligible offsets projects</w:t>
      </w:r>
      <w:r w:rsidRPr="00EA5C77">
        <w:rPr>
          <w:noProof/>
        </w:rPr>
        <w:tab/>
      </w:r>
      <w:r w:rsidRPr="00EA5C77">
        <w:rPr>
          <w:noProof/>
        </w:rPr>
        <w:fldChar w:fldCharType="begin"/>
      </w:r>
      <w:r w:rsidRPr="00EA5C77">
        <w:rPr>
          <w:noProof/>
        </w:rPr>
        <w:instrText xml:space="preserve"> PAGEREF _Toc32407759 \h </w:instrText>
      </w:r>
      <w:r w:rsidRPr="00EA5C77">
        <w:rPr>
          <w:noProof/>
        </w:rPr>
      </w:r>
      <w:r w:rsidRPr="00EA5C77">
        <w:rPr>
          <w:noProof/>
        </w:rPr>
        <w:fldChar w:fldCharType="separate"/>
      </w:r>
      <w:r w:rsidR="00554DB7">
        <w:rPr>
          <w:noProof/>
        </w:rPr>
        <w:t>92</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4—Fit and proper person test</w:t>
      </w:r>
      <w:r w:rsidRPr="00EA5C77">
        <w:rPr>
          <w:b w:val="0"/>
          <w:noProof/>
          <w:sz w:val="18"/>
        </w:rPr>
        <w:tab/>
      </w:r>
      <w:r w:rsidRPr="00EA5C77">
        <w:rPr>
          <w:b w:val="0"/>
          <w:noProof/>
          <w:sz w:val="18"/>
        </w:rPr>
        <w:fldChar w:fldCharType="begin"/>
      </w:r>
      <w:r w:rsidRPr="00EA5C77">
        <w:rPr>
          <w:b w:val="0"/>
          <w:noProof/>
          <w:sz w:val="18"/>
        </w:rPr>
        <w:instrText xml:space="preserve"> PAGEREF _Toc32407760 \h </w:instrText>
      </w:r>
      <w:r w:rsidRPr="00EA5C77">
        <w:rPr>
          <w:b w:val="0"/>
          <w:noProof/>
          <w:sz w:val="18"/>
        </w:rPr>
      </w:r>
      <w:r w:rsidRPr="00EA5C77">
        <w:rPr>
          <w:b w:val="0"/>
          <w:noProof/>
          <w:sz w:val="18"/>
        </w:rPr>
        <w:fldChar w:fldCharType="separate"/>
      </w:r>
      <w:r w:rsidR="00554DB7">
        <w:rPr>
          <w:b w:val="0"/>
          <w:noProof/>
          <w:sz w:val="18"/>
        </w:rPr>
        <w:t>95</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59</w:t>
      </w:r>
      <w:r>
        <w:rPr>
          <w:noProof/>
        </w:rPr>
        <w:tab/>
        <w:t>Simplified outline of this Part</w:t>
      </w:r>
      <w:r w:rsidRPr="00EA5C77">
        <w:rPr>
          <w:noProof/>
        </w:rPr>
        <w:tab/>
      </w:r>
      <w:r w:rsidRPr="00EA5C77">
        <w:rPr>
          <w:noProof/>
        </w:rPr>
        <w:fldChar w:fldCharType="begin"/>
      </w:r>
      <w:r w:rsidRPr="00EA5C77">
        <w:rPr>
          <w:noProof/>
        </w:rPr>
        <w:instrText xml:space="preserve"> PAGEREF _Toc32407761 \h </w:instrText>
      </w:r>
      <w:r w:rsidRPr="00EA5C77">
        <w:rPr>
          <w:noProof/>
        </w:rPr>
      </w:r>
      <w:r w:rsidRPr="00EA5C77">
        <w:rPr>
          <w:noProof/>
        </w:rPr>
        <w:fldChar w:fldCharType="separate"/>
      </w:r>
      <w:r w:rsidR="00554DB7">
        <w:rPr>
          <w:noProof/>
        </w:rPr>
        <w:t>95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60</w:t>
      </w:r>
      <w:r>
        <w:rPr>
          <w:noProof/>
        </w:rPr>
        <w:tab/>
        <w:t>Fit and proper person test</w:t>
      </w:r>
      <w:r w:rsidRPr="00EA5C77">
        <w:rPr>
          <w:noProof/>
        </w:rPr>
        <w:tab/>
      </w:r>
      <w:r w:rsidRPr="00EA5C77">
        <w:rPr>
          <w:noProof/>
        </w:rPr>
        <w:fldChar w:fldCharType="begin"/>
      </w:r>
      <w:r w:rsidRPr="00EA5C77">
        <w:rPr>
          <w:noProof/>
        </w:rPr>
        <w:instrText xml:space="preserve"> PAGEREF _Toc32407762 \h </w:instrText>
      </w:r>
      <w:r w:rsidRPr="00EA5C77">
        <w:rPr>
          <w:noProof/>
        </w:rPr>
      </w:r>
      <w:r w:rsidRPr="00EA5C77">
        <w:rPr>
          <w:noProof/>
        </w:rPr>
        <w:fldChar w:fldCharType="separate"/>
      </w:r>
      <w:r w:rsidR="00554DB7">
        <w:rPr>
          <w:noProof/>
        </w:rPr>
        <w:t>95</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5—Crediting period</w:t>
      </w:r>
      <w:r w:rsidRPr="00EA5C77">
        <w:rPr>
          <w:b w:val="0"/>
          <w:noProof/>
          <w:sz w:val="18"/>
        </w:rPr>
        <w:tab/>
      </w:r>
      <w:r w:rsidRPr="00EA5C77">
        <w:rPr>
          <w:b w:val="0"/>
          <w:noProof/>
          <w:sz w:val="18"/>
        </w:rPr>
        <w:fldChar w:fldCharType="begin"/>
      </w:r>
      <w:r w:rsidRPr="00EA5C77">
        <w:rPr>
          <w:b w:val="0"/>
          <w:noProof/>
          <w:sz w:val="18"/>
        </w:rPr>
        <w:instrText xml:space="preserve"> PAGEREF _Toc32407763 \h </w:instrText>
      </w:r>
      <w:r w:rsidRPr="00EA5C77">
        <w:rPr>
          <w:b w:val="0"/>
          <w:noProof/>
          <w:sz w:val="18"/>
        </w:rPr>
      </w:r>
      <w:r w:rsidRPr="00EA5C77">
        <w:rPr>
          <w:b w:val="0"/>
          <w:noProof/>
          <w:sz w:val="18"/>
        </w:rPr>
        <w:fldChar w:fldCharType="separate"/>
      </w:r>
      <w:r w:rsidR="00554DB7">
        <w:rPr>
          <w:b w:val="0"/>
          <w:noProof/>
          <w:sz w:val="18"/>
        </w:rPr>
        <w:t>97</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68</w:t>
      </w:r>
      <w:r>
        <w:rPr>
          <w:noProof/>
        </w:rPr>
        <w:tab/>
        <w:t>Simplified outline of this Part</w:t>
      </w:r>
      <w:r w:rsidRPr="00EA5C77">
        <w:rPr>
          <w:noProof/>
        </w:rPr>
        <w:tab/>
      </w:r>
      <w:r w:rsidRPr="00EA5C77">
        <w:rPr>
          <w:noProof/>
        </w:rPr>
        <w:fldChar w:fldCharType="begin"/>
      </w:r>
      <w:r w:rsidRPr="00EA5C77">
        <w:rPr>
          <w:noProof/>
        </w:rPr>
        <w:instrText xml:space="preserve"> PAGEREF _Toc32407764 \h </w:instrText>
      </w:r>
      <w:r w:rsidRPr="00EA5C77">
        <w:rPr>
          <w:noProof/>
        </w:rPr>
      </w:r>
      <w:r w:rsidRPr="00EA5C77">
        <w:rPr>
          <w:noProof/>
        </w:rPr>
        <w:fldChar w:fldCharType="separate"/>
      </w:r>
      <w:r w:rsidR="00554DB7">
        <w:rPr>
          <w:noProof/>
        </w:rPr>
        <w:t>97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69</w:t>
      </w:r>
      <w:r>
        <w:rPr>
          <w:noProof/>
        </w:rPr>
        <w:tab/>
        <w:t>Crediting period—basic rule</w:t>
      </w:r>
      <w:r w:rsidRPr="00EA5C77">
        <w:rPr>
          <w:noProof/>
        </w:rPr>
        <w:tab/>
      </w:r>
      <w:r w:rsidRPr="00EA5C77">
        <w:rPr>
          <w:noProof/>
        </w:rPr>
        <w:fldChar w:fldCharType="begin"/>
      </w:r>
      <w:r w:rsidRPr="00EA5C77">
        <w:rPr>
          <w:noProof/>
        </w:rPr>
        <w:instrText xml:space="preserve"> PAGEREF _Toc32407765 \h </w:instrText>
      </w:r>
      <w:r w:rsidRPr="00EA5C77">
        <w:rPr>
          <w:noProof/>
        </w:rPr>
      </w:r>
      <w:r w:rsidRPr="00EA5C77">
        <w:rPr>
          <w:noProof/>
        </w:rPr>
        <w:fldChar w:fldCharType="separate"/>
      </w:r>
      <w:r w:rsidR="00554DB7">
        <w:rPr>
          <w:noProof/>
        </w:rPr>
        <w:t>97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70</w:t>
      </w:r>
      <w:r>
        <w:rPr>
          <w:noProof/>
        </w:rPr>
        <w:tab/>
        <w:t>Crediting period—general transitional rule</w:t>
      </w:r>
      <w:r w:rsidRPr="00EA5C77">
        <w:rPr>
          <w:noProof/>
        </w:rPr>
        <w:tab/>
      </w:r>
      <w:r w:rsidRPr="00EA5C77">
        <w:rPr>
          <w:noProof/>
        </w:rPr>
        <w:fldChar w:fldCharType="begin"/>
      </w:r>
      <w:r w:rsidRPr="00EA5C77">
        <w:rPr>
          <w:noProof/>
        </w:rPr>
        <w:instrText xml:space="preserve"> PAGEREF _Toc32407766 \h </w:instrText>
      </w:r>
      <w:r w:rsidRPr="00EA5C77">
        <w:rPr>
          <w:noProof/>
        </w:rPr>
      </w:r>
      <w:r w:rsidRPr="00EA5C77">
        <w:rPr>
          <w:noProof/>
        </w:rPr>
        <w:fldChar w:fldCharType="separate"/>
      </w:r>
      <w:r w:rsidR="00554DB7">
        <w:rPr>
          <w:noProof/>
        </w:rPr>
        <w:t>100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71</w:t>
      </w:r>
      <w:r>
        <w:rPr>
          <w:noProof/>
        </w:rPr>
        <w:tab/>
        <w:t>Crediting period—transitional rule for a</w:t>
      </w:r>
      <w:r w:rsidRPr="009711A6">
        <w:rPr>
          <w:iCs/>
          <w:noProof/>
        </w:rPr>
        <w:t>voided deforestation projects</w:t>
      </w:r>
      <w:r w:rsidRPr="00EA5C77">
        <w:rPr>
          <w:noProof/>
        </w:rPr>
        <w:tab/>
      </w:r>
      <w:r w:rsidRPr="00EA5C77">
        <w:rPr>
          <w:noProof/>
        </w:rPr>
        <w:fldChar w:fldCharType="begin"/>
      </w:r>
      <w:r w:rsidRPr="00EA5C77">
        <w:rPr>
          <w:noProof/>
        </w:rPr>
        <w:instrText xml:space="preserve"> PAGEREF _Toc32407767 \h </w:instrText>
      </w:r>
      <w:r w:rsidRPr="00EA5C77">
        <w:rPr>
          <w:noProof/>
        </w:rPr>
      </w:r>
      <w:r w:rsidRPr="00EA5C77">
        <w:rPr>
          <w:noProof/>
        </w:rPr>
        <w:fldChar w:fldCharType="separate"/>
      </w:r>
      <w:r w:rsidR="00554DB7">
        <w:rPr>
          <w:noProof/>
        </w:rPr>
        <w:t>101</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lastRenderedPageBreak/>
        <w:t>Part 6—Reporting and notification requirements</w:t>
      </w:r>
      <w:r w:rsidRPr="00EA5C77">
        <w:rPr>
          <w:b w:val="0"/>
          <w:noProof/>
          <w:sz w:val="18"/>
        </w:rPr>
        <w:tab/>
      </w:r>
      <w:r w:rsidRPr="00EA5C77">
        <w:rPr>
          <w:b w:val="0"/>
          <w:noProof/>
          <w:sz w:val="18"/>
        </w:rPr>
        <w:fldChar w:fldCharType="begin"/>
      </w:r>
      <w:r w:rsidRPr="00EA5C77">
        <w:rPr>
          <w:b w:val="0"/>
          <w:noProof/>
          <w:sz w:val="18"/>
        </w:rPr>
        <w:instrText xml:space="preserve"> PAGEREF _Toc32407768 \h </w:instrText>
      </w:r>
      <w:r w:rsidRPr="00EA5C77">
        <w:rPr>
          <w:b w:val="0"/>
          <w:noProof/>
          <w:sz w:val="18"/>
        </w:rPr>
      </w:r>
      <w:r w:rsidRPr="00EA5C77">
        <w:rPr>
          <w:b w:val="0"/>
          <w:noProof/>
          <w:sz w:val="18"/>
        </w:rPr>
        <w:fldChar w:fldCharType="separate"/>
      </w:r>
      <w:r w:rsidR="00554DB7">
        <w:rPr>
          <w:b w:val="0"/>
          <w:noProof/>
          <w:sz w:val="18"/>
        </w:rPr>
        <w:t>103</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_Toc32407769 \h </w:instrText>
      </w:r>
      <w:r w:rsidRPr="00EA5C77">
        <w:rPr>
          <w:b w:val="0"/>
          <w:noProof/>
          <w:sz w:val="18"/>
        </w:rPr>
      </w:r>
      <w:r w:rsidRPr="00EA5C77">
        <w:rPr>
          <w:b w:val="0"/>
          <w:noProof/>
          <w:sz w:val="18"/>
        </w:rPr>
        <w:fldChar w:fldCharType="separate"/>
      </w:r>
      <w:r w:rsidR="00554DB7">
        <w:rPr>
          <w:b w:val="0"/>
          <w:noProof/>
          <w:sz w:val="18"/>
        </w:rPr>
        <w:t>103</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75</w:t>
      </w:r>
      <w:r>
        <w:rPr>
          <w:noProof/>
        </w:rPr>
        <w:tab/>
        <w:t>Simplified outline</w:t>
      </w:r>
      <w:r w:rsidRPr="00EA5C77">
        <w:rPr>
          <w:noProof/>
        </w:rPr>
        <w:tab/>
      </w:r>
      <w:r w:rsidRPr="00EA5C77">
        <w:rPr>
          <w:noProof/>
        </w:rPr>
        <w:fldChar w:fldCharType="begin"/>
      </w:r>
      <w:r w:rsidRPr="00EA5C77">
        <w:rPr>
          <w:noProof/>
        </w:rPr>
        <w:instrText xml:space="preserve"> PAGEREF _Toc32407770 \h </w:instrText>
      </w:r>
      <w:r w:rsidRPr="00EA5C77">
        <w:rPr>
          <w:noProof/>
        </w:rPr>
      </w:r>
      <w:r w:rsidRPr="00EA5C77">
        <w:rPr>
          <w:noProof/>
        </w:rPr>
        <w:fldChar w:fldCharType="separate"/>
      </w:r>
      <w:r w:rsidR="00554DB7">
        <w:rPr>
          <w:noProof/>
        </w:rPr>
        <w:t>103</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2—Reporting requirements</w:t>
      </w:r>
      <w:r w:rsidRPr="00EA5C77">
        <w:rPr>
          <w:b w:val="0"/>
          <w:noProof/>
          <w:sz w:val="18"/>
        </w:rPr>
        <w:tab/>
      </w:r>
      <w:r w:rsidRPr="00EA5C77">
        <w:rPr>
          <w:b w:val="0"/>
          <w:noProof/>
          <w:sz w:val="18"/>
        </w:rPr>
        <w:fldChar w:fldCharType="begin"/>
      </w:r>
      <w:r w:rsidRPr="00EA5C77">
        <w:rPr>
          <w:b w:val="0"/>
          <w:noProof/>
          <w:sz w:val="18"/>
        </w:rPr>
        <w:instrText xml:space="preserve"> PAGEREF _Toc32407771 \h </w:instrText>
      </w:r>
      <w:r w:rsidRPr="00EA5C77">
        <w:rPr>
          <w:b w:val="0"/>
          <w:noProof/>
          <w:sz w:val="18"/>
        </w:rPr>
      </w:r>
      <w:r w:rsidRPr="00EA5C77">
        <w:rPr>
          <w:b w:val="0"/>
          <w:noProof/>
          <w:sz w:val="18"/>
        </w:rPr>
        <w:fldChar w:fldCharType="separate"/>
      </w:r>
      <w:r w:rsidR="00554DB7">
        <w:rPr>
          <w:b w:val="0"/>
          <w:noProof/>
          <w:sz w:val="18"/>
        </w:rPr>
        <w:t>104</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76</w:t>
      </w:r>
      <w:r>
        <w:rPr>
          <w:noProof/>
        </w:rPr>
        <w:tab/>
        <w:t>Offsets reports</w:t>
      </w:r>
      <w:r w:rsidRPr="00EA5C77">
        <w:rPr>
          <w:noProof/>
        </w:rPr>
        <w:tab/>
      </w:r>
      <w:r w:rsidRPr="00EA5C77">
        <w:rPr>
          <w:noProof/>
        </w:rPr>
        <w:fldChar w:fldCharType="begin"/>
      </w:r>
      <w:r w:rsidRPr="00EA5C77">
        <w:rPr>
          <w:noProof/>
        </w:rPr>
        <w:instrText xml:space="preserve"> PAGEREF _Toc32407772 \h </w:instrText>
      </w:r>
      <w:r w:rsidRPr="00EA5C77">
        <w:rPr>
          <w:noProof/>
        </w:rPr>
      </w:r>
      <w:r w:rsidRPr="00EA5C77">
        <w:rPr>
          <w:noProof/>
        </w:rPr>
        <w:fldChar w:fldCharType="separate"/>
      </w:r>
      <w:r w:rsidR="00554DB7">
        <w:rPr>
          <w:noProof/>
        </w:rPr>
        <w:t>104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77</w:t>
      </w:r>
      <w:r>
        <w:rPr>
          <w:noProof/>
        </w:rPr>
        <w:tab/>
        <w:t>Declaration that offsets report requirement does not apply</w:t>
      </w:r>
      <w:r w:rsidRPr="00EA5C77">
        <w:rPr>
          <w:noProof/>
        </w:rPr>
        <w:tab/>
      </w:r>
      <w:r w:rsidRPr="00EA5C77">
        <w:rPr>
          <w:noProof/>
        </w:rPr>
        <w:fldChar w:fldCharType="begin"/>
      </w:r>
      <w:r w:rsidRPr="00EA5C77">
        <w:rPr>
          <w:noProof/>
        </w:rPr>
        <w:instrText xml:space="preserve"> PAGEREF _Toc32407773 \h </w:instrText>
      </w:r>
      <w:r w:rsidRPr="00EA5C77">
        <w:rPr>
          <w:noProof/>
        </w:rPr>
      </w:r>
      <w:r w:rsidRPr="00EA5C77">
        <w:rPr>
          <w:noProof/>
        </w:rPr>
        <w:fldChar w:fldCharType="separate"/>
      </w:r>
      <w:r w:rsidR="00554DB7">
        <w:rPr>
          <w:noProof/>
        </w:rPr>
        <w:t>108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77A</w:t>
      </w:r>
      <w:r>
        <w:rPr>
          <w:noProof/>
        </w:rPr>
        <w:tab/>
        <w:t>Offsets report may be about a part of a project etc.</w:t>
      </w:r>
      <w:r w:rsidRPr="00EA5C77">
        <w:rPr>
          <w:noProof/>
        </w:rPr>
        <w:tab/>
      </w:r>
      <w:r w:rsidRPr="00EA5C77">
        <w:rPr>
          <w:noProof/>
        </w:rPr>
        <w:fldChar w:fldCharType="begin"/>
      </w:r>
      <w:r w:rsidRPr="00EA5C77">
        <w:rPr>
          <w:noProof/>
        </w:rPr>
        <w:instrText xml:space="preserve"> PAGEREF _Toc32407774 \h </w:instrText>
      </w:r>
      <w:r w:rsidRPr="00EA5C77">
        <w:rPr>
          <w:noProof/>
        </w:rPr>
      </w:r>
      <w:r w:rsidRPr="00EA5C77">
        <w:rPr>
          <w:noProof/>
        </w:rPr>
        <w:fldChar w:fldCharType="separate"/>
      </w:r>
      <w:r w:rsidR="00554DB7">
        <w:rPr>
          <w:noProof/>
        </w:rPr>
        <w:t>109</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3—Notification requirements</w:t>
      </w:r>
      <w:r w:rsidRPr="00EA5C77">
        <w:rPr>
          <w:b w:val="0"/>
          <w:noProof/>
          <w:sz w:val="18"/>
        </w:rPr>
        <w:tab/>
      </w:r>
      <w:r w:rsidRPr="00EA5C77">
        <w:rPr>
          <w:b w:val="0"/>
          <w:noProof/>
          <w:sz w:val="18"/>
        </w:rPr>
        <w:fldChar w:fldCharType="begin"/>
      </w:r>
      <w:r w:rsidRPr="00EA5C77">
        <w:rPr>
          <w:b w:val="0"/>
          <w:noProof/>
          <w:sz w:val="18"/>
        </w:rPr>
        <w:instrText xml:space="preserve"> PAGEREF _Toc32407775 \h </w:instrText>
      </w:r>
      <w:r w:rsidRPr="00EA5C77">
        <w:rPr>
          <w:b w:val="0"/>
          <w:noProof/>
          <w:sz w:val="18"/>
        </w:rPr>
      </w:r>
      <w:r w:rsidRPr="00EA5C77">
        <w:rPr>
          <w:b w:val="0"/>
          <w:noProof/>
          <w:sz w:val="18"/>
        </w:rPr>
        <w:fldChar w:fldCharType="separate"/>
      </w:r>
      <w:r w:rsidR="00554DB7">
        <w:rPr>
          <w:b w:val="0"/>
          <w:noProof/>
          <w:sz w:val="18"/>
        </w:rPr>
        <w:t>112</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78</w:t>
      </w:r>
      <w:r>
        <w:rPr>
          <w:noProof/>
        </w:rPr>
        <w:tab/>
        <w:t>Notification requirement—ceasing to be the project proponent for an eligible offsets project otherwise than because of death</w:t>
      </w:r>
      <w:r w:rsidRPr="00EA5C77">
        <w:rPr>
          <w:noProof/>
        </w:rPr>
        <w:tab/>
      </w:r>
      <w:r w:rsidRPr="00EA5C77">
        <w:rPr>
          <w:noProof/>
        </w:rPr>
        <w:fldChar w:fldCharType="begin"/>
      </w:r>
      <w:r w:rsidRPr="00EA5C77">
        <w:rPr>
          <w:noProof/>
        </w:rPr>
        <w:instrText xml:space="preserve"> PAGEREF _Toc32407776 \h </w:instrText>
      </w:r>
      <w:r w:rsidRPr="00EA5C77">
        <w:rPr>
          <w:noProof/>
        </w:rPr>
      </w:r>
      <w:r w:rsidRPr="00EA5C77">
        <w:rPr>
          <w:noProof/>
        </w:rPr>
        <w:fldChar w:fldCharType="separate"/>
      </w:r>
      <w:r w:rsidR="00554DB7">
        <w:rPr>
          <w:noProof/>
        </w:rPr>
        <w:t>112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79</w:t>
      </w:r>
      <w:r>
        <w:rPr>
          <w:noProof/>
        </w:rPr>
        <w:tab/>
        <w:t>Notification requirement—death of the project proponent for an eligible offsets project</w:t>
      </w:r>
      <w:r w:rsidRPr="00EA5C77">
        <w:rPr>
          <w:noProof/>
        </w:rPr>
        <w:tab/>
      </w:r>
      <w:r w:rsidRPr="00EA5C77">
        <w:rPr>
          <w:noProof/>
        </w:rPr>
        <w:fldChar w:fldCharType="begin"/>
      </w:r>
      <w:r w:rsidRPr="00EA5C77">
        <w:rPr>
          <w:noProof/>
        </w:rPr>
        <w:instrText xml:space="preserve"> PAGEREF _Toc32407777 \h </w:instrText>
      </w:r>
      <w:r w:rsidRPr="00EA5C77">
        <w:rPr>
          <w:noProof/>
        </w:rPr>
      </w:r>
      <w:r w:rsidRPr="00EA5C77">
        <w:rPr>
          <w:noProof/>
        </w:rPr>
        <w:fldChar w:fldCharType="separate"/>
      </w:r>
      <w:r w:rsidR="00554DB7">
        <w:rPr>
          <w:noProof/>
        </w:rPr>
        <w:t>113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80</w:t>
      </w:r>
      <w:r>
        <w:rPr>
          <w:noProof/>
        </w:rPr>
        <w:tab/>
        <w:t>Notification requirement—methodology determinations</w:t>
      </w:r>
      <w:r w:rsidRPr="00EA5C77">
        <w:rPr>
          <w:noProof/>
        </w:rPr>
        <w:tab/>
      </w:r>
      <w:r w:rsidRPr="00EA5C77">
        <w:rPr>
          <w:noProof/>
        </w:rPr>
        <w:fldChar w:fldCharType="begin"/>
      </w:r>
      <w:r w:rsidRPr="00EA5C77">
        <w:rPr>
          <w:noProof/>
        </w:rPr>
        <w:instrText xml:space="preserve"> PAGEREF _Toc32407778 \h </w:instrText>
      </w:r>
      <w:r w:rsidRPr="00EA5C77">
        <w:rPr>
          <w:noProof/>
        </w:rPr>
      </w:r>
      <w:r w:rsidRPr="00EA5C77">
        <w:rPr>
          <w:noProof/>
        </w:rPr>
        <w:fldChar w:fldCharType="separate"/>
      </w:r>
      <w:r w:rsidR="00554DB7">
        <w:rPr>
          <w:noProof/>
        </w:rPr>
        <w:t>113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81</w:t>
      </w:r>
      <w:r>
        <w:rPr>
          <w:noProof/>
        </w:rPr>
        <w:tab/>
        <w:t>Notification requirement—natural disturbances</w:t>
      </w:r>
      <w:r w:rsidRPr="00EA5C77">
        <w:rPr>
          <w:noProof/>
        </w:rPr>
        <w:tab/>
      </w:r>
      <w:r w:rsidRPr="00EA5C77">
        <w:rPr>
          <w:noProof/>
        </w:rPr>
        <w:fldChar w:fldCharType="begin"/>
      </w:r>
      <w:r w:rsidRPr="00EA5C77">
        <w:rPr>
          <w:noProof/>
        </w:rPr>
        <w:instrText xml:space="preserve"> PAGEREF _Toc32407779 \h </w:instrText>
      </w:r>
      <w:r w:rsidRPr="00EA5C77">
        <w:rPr>
          <w:noProof/>
        </w:rPr>
      </w:r>
      <w:r w:rsidRPr="00EA5C77">
        <w:rPr>
          <w:noProof/>
        </w:rPr>
        <w:fldChar w:fldCharType="separate"/>
      </w:r>
      <w:r w:rsidR="00554DB7">
        <w:rPr>
          <w:noProof/>
        </w:rPr>
        <w:t>114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82</w:t>
      </w:r>
      <w:r>
        <w:rPr>
          <w:noProof/>
        </w:rPr>
        <w:tab/>
        <w:t>Notification requirement—reversal of sequestration due to conduct of another person</w:t>
      </w:r>
      <w:r w:rsidRPr="00EA5C77">
        <w:rPr>
          <w:noProof/>
        </w:rPr>
        <w:tab/>
      </w:r>
      <w:r w:rsidRPr="00EA5C77">
        <w:rPr>
          <w:noProof/>
        </w:rPr>
        <w:fldChar w:fldCharType="begin"/>
      </w:r>
      <w:r w:rsidRPr="00EA5C77">
        <w:rPr>
          <w:noProof/>
        </w:rPr>
        <w:instrText xml:space="preserve"> PAGEREF _Toc32407780 \h </w:instrText>
      </w:r>
      <w:r w:rsidRPr="00EA5C77">
        <w:rPr>
          <w:noProof/>
        </w:rPr>
      </w:r>
      <w:r w:rsidRPr="00EA5C77">
        <w:rPr>
          <w:noProof/>
        </w:rPr>
        <w:fldChar w:fldCharType="separate"/>
      </w:r>
      <w:r w:rsidR="00554DB7">
        <w:rPr>
          <w:noProof/>
        </w:rPr>
        <w:t>116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83</w:t>
      </w:r>
      <w:r>
        <w:rPr>
          <w:noProof/>
        </w:rPr>
        <w:tab/>
        <w:t>Notification requirement—project becomes inconsistent with a regional natural resource management plan</w:t>
      </w:r>
      <w:r w:rsidRPr="00EA5C77">
        <w:rPr>
          <w:noProof/>
        </w:rPr>
        <w:tab/>
      </w:r>
      <w:r w:rsidRPr="00EA5C77">
        <w:rPr>
          <w:noProof/>
        </w:rPr>
        <w:fldChar w:fldCharType="begin"/>
      </w:r>
      <w:r w:rsidRPr="00EA5C77">
        <w:rPr>
          <w:noProof/>
        </w:rPr>
        <w:instrText xml:space="preserve"> PAGEREF _Toc32407781 \h </w:instrText>
      </w:r>
      <w:r w:rsidRPr="00EA5C77">
        <w:rPr>
          <w:noProof/>
        </w:rPr>
      </w:r>
      <w:r w:rsidRPr="00EA5C77">
        <w:rPr>
          <w:noProof/>
        </w:rPr>
        <w:fldChar w:fldCharType="separate"/>
      </w:r>
      <w:r w:rsidR="00554DB7">
        <w:rPr>
          <w:noProof/>
        </w:rPr>
        <w:t>117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84</w:t>
      </w:r>
      <w:r>
        <w:rPr>
          <w:noProof/>
        </w:rPr>
        <w:tab/>
        <w:t>Notification requirement—event relevant to whether a project proponent is a fit and proper person</w:t>
      </w:r>
      <w:r w:rsidRPr="00EA5C77">
        <w:rPr>
          <w:noProof/>
        </w:rPr>
        <w:tab/>
      </w:r>
      <w:r w:rsidRPr="00EA5C77">
        <w:rPr>
          <w:noProof/>
        </w:rPr>
        <w:fldChar w:fldCharType="begin"/>
      </w:r>
      <w:r w:rsidRPr="00EA5C77">
        <w:rPr>
          <w:noProof/>
        </w:rPr>
        <w:instrText xml:space="preserve"> PAGEREF _Toc32407782 \h </w:instrText>
      </w:r>
      <w:r w:rsidRPr="00EA5C77">
        <w:rPr>
          <w:noProof/>
        </w:rPr>
      </w:r>
      <w:r w:rsidRPr="00EA5C77">
        <w:rPr>
          <w:noProof/>
        </w:rPr>
        <w:fldChar w:fldCharType="separate"/>
      </w:r>
      <w:r w:rsidR="00554DB7">
        <w:rPr>
          <w:noProof/>
        </w:rPr>
        <w:t>118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85</w:t>
      </w:r>
      <w:r>
        <w:rPr>
          <w:noProof/>
        </w:rPr>
        <w:tab/>
        <w:t>Regulations or legislative rules may impose notification requirements</w:t>
      </w:r>
      <w:r w:rsidRPr="00EA5C77">
        <w:rPr>
          <w:noProof/>
        </w:rPr>
        <w:tab/>
      </w:r>
      <w:r w:rsidRPr="00EA5C77">
        <w:rPr>
          <w:noProof/>
        </w:rPr>
        <w:fldChar w:fldCharType="begin"/>
      </w:r>
      <w:r w:rsidRPr="00EA5C77">
        <w:rPr>
          <w:noProof/>
        </w:rPr>
        <w:instrText xml:space="preserve"> PAGEREF _Toc32407783 \h </w:instrText>
      </w:r>
      <w:r w:rsidRPr="00EA5C77">
        <w:rPr>
          <w:noProof/>
        </w:rPr>
      </w:r>
      <w:r w:rsidRPr="00EA5C77">
        <w:rPr>
          <w:noProof/>
        </w:rPr>
        <w:fldChar w:fldCharType="separate"/>
      </w:r>
      <w:r w:rsidR="00554DB7">
        <w:rPr>
          <w:noProof/>
        </w:rPr>
        <w:t>119</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7—Requirements to relinquish Australian carbon credit units</w:t>
      </w:r>
      <w:r w:rsidRPr="00EA5C77">
        <w:rPr>
          <w:b w:val="0"/>
          <w:noProof/>
          <w:sz w:val="18"/>
        </w:rPr>
        <w:tab/>
      </w:r>
      <w:r w:rsidRPr="00EA5C77">
        <w:rPr>
          <w:b w:val="0"/>
          <w:noProof/>
          <w:sz w:val="18"/>
        </w:rPr>
        <w:fldChar w:fldCharType="begin"/>
      </w:r>
      <w:r w:rsidRPr="00EA5C77">
        <w:rPr>
          <w:b w:val="0"/>
          <w:noProof/>
          <w:sz w:val="18"/>
        </w:rPr>
        <w:instrText xml:space="preserve"> PAGEREF _Toc32407784 \h </w:instrText>
      </w:r>
      <w:r w:rsidRPr="00EA5C77">
        <w:rPr>
          <w:b w:val="0"/>
          <w:noProof/>
          <w:sz w:val="18"/>
        </w:rPr>
      </w:r>
      <w:r w:rsidRPr="00EA5C77">
        <w:rPr>
          <w:b w:val="0"/>
          <w:noProof/>
          <w:sz w:val="18"/>
        </w:rPr>
        <w:fldChar w:fldCharType="separate"/>
      </w:r>
      <w:r w:rsidR="00554DB7">
        <w:rPr>
          <w:b w:val="0"/>
          <w:noProof/>
          <w:sz w:val="18"/>
        </w:rPr>
        <w:t>121</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_Toc32407785 \h </w:instrText>
      </w:r>
      <w:r w:rsidRPr="00EA5C77">
        <w:rPr>
          <w:b w:val="0"/>
          <w:noProof/>
          <w:sz w:val="18"/>
        </w:rPr>
      </w:r>
      <w:r w:rsidRPr="00EA5C77">
        <w:rPr>
          <w:b w:val="0"/>
          <w:noProof/>
          <w:sz w:val="18"/>
        </w:rPr>
        <w:fldChar w:fldCharType="separate"/>
      </w:r>
      <w:r w:rsidR="00554DB7">
        <w:rPr>
          <w:b w:val="0"/>
          <w:noProof/>
          <w:sz w:val="18"/>
        </w:rPr>
        <w:t>121</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86</w:t>
      </w:r>
      <w:r>
        <w:rPr>
          <w:noProof/>
        </w:rPr>
        <w:tab/>
        <w:t>Simplified outline</w:t>
      </w:r>
      <w:r w:rsidRPr="00EA5C77">
        <w:rPr>
          <w:noProof/>
        </w:rPr>
        <w:tab/>
      </w:r>
      <w:r w:rsidRPr="00EA5C77">
        <w:rPr>
          <w:noProof/>
        </w:rPr>
        <w:fldChar w:fldCharType="begin"/>
      </w:r>
      <w:r w:rsidRPr="00EA5C77">
        <w:rPr>
          <w:noProof/>
        </w:rPr>
        <w:instrText xml:space="preserve"> PAGEREF _Toc32407786 \h </w:instrText>
      </w:r>
      <w:r w:rsidRPr="00EA5C77">
        <w:rPr>
          <w:noProof/>
        </w:rPr>
      </w:r>
      <w:r w:rsidRPr="00EA5C77">
        <w:rPr>
          <w:noProof/>
        </w:rPr>
        <w:fldChar w:fldCharType="separate"/>
      </w:r>
      <w:r w:rsidR="00554DB7">
        <w:rPr>
          <w:noProof/>
        </w:rPr>
        <w:t>121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86A</w:t>
      </w:r>
      <w:r>
        <w:rPr>
          <w:noProof/>
        </w:rPr>
        <w:tab/>
        <w:t>Permanence period</w:t>
      </w:r>
      <w:r w:rsidRPr="00EA5C77">
        <w:rPr>
          <w:noProof/>
        </w:rPr>
        <w:tab/>
      </w:r>
      <w:r w:rsidRPr="00EA5C77">
        <w:rPr>
          <w:noProof/>
        </w:rPr>
        <w:fldChar w:fldCharType="begin"/>
      </w:r>
      <w:r w:rsidRPr="00EA5C77">
        <w:rPr>
          <w:noProof/>
        </w:rPr>
        <w:instrText xml:space="preserve"> PAGEREF _Toc32407787 \h </w:instrText>
      </w:r>
      <w:r w:rsidRPr="00EA5C77">
        <w:rPr>
          <w:noProof/>
        </w:rPr>
      </w:r>
      <w:r w:rsidRPr="00EA5C77">
        <w:rPr>
          <w:noProof/>
        </w:rPr>
        <w:fldChar w:fldCharType="separate"/>
      </w:r>
      <w:r w:rsidR="00554DB7">
        <w:rPr>
          <w:noProof/>
        </w:rPr>
        <w:t>121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87</w:t>
      </w:r>
      <w:r>
        <w:rPr>
          <w:noProof/>
        </w:rPr>
        <w:tab/>
        <w:t>100</w:t>
      </w:r>
      <w:r>
        <w:rPr>
          <w:noProof/>
        </w:rPr>
        <w:noBreakHyphen/>
        <w:t>year permanence period</w:t>
      </w:r>
      <w:r w:rsidRPr="00EA5C77">
        <w:rPr>
          <w:noProof/>
        </w:rPr>
        <w:tab/>
      </w:r>
      <w:r w:rsidRPr="00EA5C77">
        <w:rPr>
          <w:noProof/>
        </w:rPr>
        <w:fldChar w:fldCharType="begin"/>
      </w:r>
      <w:r w:rsidRPr="00EA5C77">
        <w:rPr>
          <w:noProof/>
        </w:rPr>
        <w:instrText xml:space="preserve"> PAGEREF _Toc32407788 \h </w:instrText>
      </w:r>
      <w:r w:rsidRPr="00EA5C77">
        <w:rPr>
          <w:noProof/>
        </w:rPr>
      </w:r>
      <w:r w:rsidRPr="00EA5C77">
        <w:rPr>
          <w:noProof/>
        </w:rPr>
        <w:fldChar w:fldCharType="separate"/>
      </w:r>
      <w:r w:rsidR="00554DB7">
        <w:rPr>
          <w:noProof/>
        </w:rPr>
        <w:t>122</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2—General relinquishment requirements</w:t>
      </w:r>
      <w:r w:rsidRPr="00EA5C77">
        <w:rPr>
          <w:b w:val="0"/>
          <w:noProof/>
          <w:sz w:val="18"/>
        </w:rPr>
        <w:tab/>
      </w:r>
      <w:r w:rsidRPr="00EA5C77">
        <w:rPr>
          <w:b w:val="0"/>
          <w:noProof/>
          <w:sz w:val="18"/>
        </w:rPr>
        <w:fldChar w:fldCharType="begin"/>
      </w:r>
      <w:r w:rsidRPr="00EA5C77">
        <w:rPr>
          <w:b w:val="0"/>
          <w:noProof/>
          <w:sz w:val="18"/>
        </w:rPr>
        <w:instrText xml:space="preserve"> PAGEREF _Toc32407789 \h </w:instrText>
      </w:r>
      <w:r w:rsidRPr="00EA5C77">
        <w:rPr>
          <w:b w:val="0"/>
          <w:noProof/>
          <w:sz w:val="18"/>
        </w:rPr>
      </w:r>
      <w:r w:rsidRPr="00EA5C77">
        <w:rPr>
          <w:b w:val="0"/>
          <w:noProof/>
          <w:sz w:val="18"/>
        </w:rPr>
        <w:fldChar w:fldCharType="separate"/>
      </w:r>
      <w:r w:rsidR="00554DB7">
        <w:rPr>
          <w:b w:val="0"/>
          <w:noProof/>
          <w:sz w:val="18"/>
        </w:rPr>
        <w:t>123</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88</w:t>
      </w:r>
      <w:r>
        <w:rPr>
          <w:noProof/>
        </w:rPr>
        <w:tab/>
        <w:t>Requirement to relinquish—false or misleading information</w:t>
      </w:r>
      <w:r w:rsidRPr="00EA5C77">
        <w:rPr>
          <w:noProof/>
        </w:rPr>
        <w:tab/>
      </w:r>
      <w:r w:rsidRPr="00EA5C77">
        <w:rPr>
          <w:noProof/>
        </w:rPr>
        <w:fldChar w:fldCharType="begin"/>
      </w:r>
      <w:r w:rsidRPr="00EA5C77">
        <w:rPr>
          <w:noProof/>
        </w:rPr>
        <w:instrText xml:space="preserve"> PAGEREF _Toc32407790 \h </w:instrText>
      </w:r>
      <w:r w:rsidRPr="00EA5C77">
        <w:rPr>
          <w:noProof/>
        </w:rPr>
      </w:r>
      <w:r w:rsidRPr="00EA5C77">
        <w:rPr>
          <w:noProof/>
        </w:rPr>
        <w:fldChar w:fldCharType="separate"/>
      </w:r>
      <w:r w:rsidR="00554DB7">
        <w:rPr>
          <w:noProof/>
        </w:rPr>
        <w:t>123</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3—Relinquishment requirements for sequestration offsets projects</w:t>
      </w:r>
      <w:r w:rsidRPr="00EA5C77">
        <w:rPr>
          <w:b w:val="0"/>
          <w:noProof/>
          <w:sz w:val="18"/>
        </w:rPr>
        <w:tab/>
      </w:r>
      <w:r w:rsidRPr="00EA5C77">
        <w:rPr>
          <w:b w:val="0"/>
          <w:noProof/>
          <w:sz w:val="18"/>
        </w:rPr>
        <w:fldChar w:fldCharType="begin"/>
      </w:r>
      <w:r w:rsidRPr="00EA5C77">
        <w:rPr>
          <w:b w:val="0"/>
          <w:noProof/>
          <w:sz w:val="18"/>
        </w:rPr>
        <w:instrText xml:space="preserve"> PAGEREF _Toc32407791 \h </w:instrText>
      </w:r>
      <w:r w:rsidRPr="00EA5C77">
        <w:rPr>
          <w:b w:val="0"/>
          <w:noProof/>
          <w:sz w:val="18"/>
        </w:rPr>
      </w:r>
      <w:r w:rsidRPr="00EA5C77">
        <w:rPr>
          <w:b w:val="0"/>
          <w:noProof/>
          <w:sz w:val="18"/>
        </w:rPr>
        <w:fldChar w:fldCharType="separate"/>
      </w:r>
      <w:r w:rsidR="00554DB7">
        <w:rPr>
          <w:b w:val="0"/>
          <w:noProof/>
          <w:sz w:val="18"/>
        </w:rPr>
        <w:t>124</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89</w:t>
      </w:r>
      <w:r>
        <w:rPr>
          <w:noProof/>
        </w:rPr>
        <w:tab/>
        <w:t>Requirement to relinquish—revocation of declaration of eligible offsets project</w:t>
      </w:r>
      <w:r w:rsidRPr="00EA5C77">
        <w:rPr>
          <w:noProof/>
        </w:rPr>
        <w:tab/>
      </w:r>
      <w:r w:rsidRPr="00EA5C77">
        <w:rPr>
          <w:noProof/>
        </w:rPr>
        <w:fldChar w:fldCharType="begin"/>
      </w:r>
      <w:r w:rsidRPr="00EA5C77">
        <w:rPr>
          <w:noProof/>
        </w:rPr>
        <w:instrText xml:space="preserve"> PAGEREF _Toc32407792 \h </w:instrText>
      </w:r>
      <w:r w:rsidRPr="00EA5C77">
        <w:rPr>
          <w:noProof/>
        </w:rPr>
      </w:r>
      <w:r w:rsidRPr="00EA5C77">
        <w:rPr>
          <w:noProof/>
        </w:rPr>
        <w:fldChar w:fldCharType="separate"/>
      </w:r>
      <w:r w:rsidR="00554DB7">
        <w:rPr>
          <w:noProof/>
        </w:rPr>
        <w:t>124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lastRenderedPageBreak/>
        <w:t>90</w:t>
      </w:r>
      <w:r>
        <w:rPr>
          <w:noProof/>
        </w:rPr>
        <w:tab/>
        <w:t>Requirement to relinquish—reversal of sequestration other than due to natural disturbance or conduct etc.</w:t>
      </w:r>
      <w:r w:rsidRPr="00EA5C77">
        <w:rPr>
          <w:noProof/>
        </w:rPr>
        <w:tab/>
      </w:r>
      <w:r w:rsidRPr="00EA5C77">
        <w:rPr>
          <w:noProof/>
        </w:rPr>
        <w:fldChar w:fldCharType="begin"/>
      </w:r>
      <w:r w:rsidRPr="00EA5C77">
        <w:rPr>
          <w:noProof/>
        </w:rPr>
        <w:instrText xml:space="preserve"> PAGEREF _Toc32407793 \h </w:instrText>
      </w:r>
      <w:r w:rsidRPr="00EA5C77">
        <w:rPr>
          <w:noProof/>
        </w:rPr>
      </w:r>
      <w:r w:rsidRPr="00EA5C77">
        <w:rPr>
          <w:noProof/>
        </w:rPr>
        <w:fldChar w:fldCharType="separate"/>
      </w:r>
      <w:r w:rsidR="00554DB7">
        <w:rPr>
          <w:noProof/>
        </w:rPr>
        <w:t>125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91</w:t>
      </w:r>
      <w:r>
        <w:rPr>
          <w:noProof/>
        </w:rPr>
        <w:tab/>
        <w:t>Requirement to relinquish—reversal of sequestration due to natural disturbance or conduct and no mitigation happens</w:t>
      </w:r>
      <w:r w:rsidRPr="00EA5C77">
        <w:rPr>
          <w:noProof/>
        </w:rPr>
        <w:tab/>
      </w:r>
      <w:r w:rsidRPr="00EA5C77">
        <w:rPr>
          <w:noProof/>
        </w:rPr>
        <w:fldChar w:fldCharType="begin"/>
      </w:r>
      <w:r w:rsidRPr="00EA5C77">
        <w:rPr>
          <w:noProof/>
        </w:rPr>
        <w:instrText xml:space="preserve"> PAGEREF _Toc32407794 \h </w:instrText>
      </w:r>
      <w:r w:rsidRPr="00EA5C77">
        <w:rPr>
          <w:noProof/>
        </w:rPr>
      </w:r>
      <w:r w:rsidRPr="00EA5C77">
        <w:rPr>
          <w:noProof/>
        </w:rPr>
        <w:fldChar w:fldCharType="separate"/>
      </w:r>
      <w:r w:rsidR="00554DB7">
        <w:rPr>
          <w:noProof/>
        </w:rPr>
        <w:t>126</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8—Carbon maintenance obligation</w:t>
      </w:r>
      <w:r w:rsidRPr="00EA5C77">
        <w:rPr>
          <w:b w:val="0"/>
          <w:noProof/>
          <w:sz w:val="18"/>
        </w:rPr>
        <w:tab/>
      </w:r>
      <w:r w:rsidRPr="00EA5C77">
        <w:rPr>
          <w:b w:val="0"/>
          <w:noProof/>
          <w:sz w:val="18"/>
        </w:rPr>
        <w:fldChar w:fldCharType="begin"/>
      </w:r>
      <w:r w:rsidRPr="00EA5C77">
        <w:rPr>
          <w:b w:val="0"/>
          <w:noProof/>
          <w:sz w:val="18"/>
        </w:rPr>
        <w:instrText xml:space="preserve"> PAGEREF _Toc32407795 \h </w:instrText>
      </w:r>
      <w:r w:rsidRPr="00EA5C77">
        <w:rPr>
          <w:b w:val="0"/>
          <w:noProof/>
          <w:sz w:val="18"/>
        </w:rPr>
      </w:r>
      <w:r w:rsidRPr="00EA5C77">
        <w:rPr>
          <w:b w:val="0"/>
          <w:noProof/>
          <w:sz w:val="18"/>
        </w:rPr>
        <w:fldChar w:fldCharType="separate"/>
      </w:r>
      <w:r w:rsidR="00554DB7">
        <w:rPr>
          <w:b w:val="0"/>
          <w:noProof/>
          <w:sz w:val="18"/>
        </w:rPr>
        <w:t>128</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_Toc32407796 \h </w:instrText>
      </w:r>
      <w:r w:rsidRPr="00EA5C77">
        <w:rPr>
          <w:b w:val="0"/>
          <w:noProof/>
          <w:sz w:val="18"/>
        </w:rPr>
      </w:r>
      <w:r w:rsidRPr="00EA5C77">
        <w:rPr>
          <w:b w:val="0"/>
          <w:noProof/>
          <w:sz w:val="18"/>
        </w:rPr>
        <w:fldChar w:fldCharType="separate"/>
      </w:r>
      <w:r w:rsidR="00554DB7">
        <w:rPr>
          <w:b w:val="0"/>
          <w:noProof/>
          <w:sz w:val="18"/>
        </w:rPr>
        <w:t>128</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96</w:t>
      </w:r>
      <w:r>
        <w:rPr>
          <w:noProof/>
        </w:rPr>
        <w:tab/>
        <w:t>Simplified outline</w:t>
      </w:r>
      <w:r w:rsidRPr="00EA5C77">
        <w:rPr>
          <w:noProof/>
        </w:rPr>
        <w:tab/>
      </w:r>
      <w:r w:rsidRPr="00EA5C77">
        <w:rPr>
          <w:noProof/>
        </w:rPr>
        <w:fldChar w:fldCharType="begin"/>
      </w:r>
      <w:r w:rsidRPr="00EA5C77">
        <w:rPr>
          <w:noProof/>
        </w:rPr>
        <w:instrText xml:space="preserve"> PAGEREF _Toc32407797 \h </w:instrText>
      </w:r>
      <w:r w:rsidRPr="00EA5C77">
        <w:rPr>
          <w:noProof/>
        </w:rPr>
      </w:r>
      <w:r w:rsidRPr="00EA5C77">
        <w:rPr>
          <w:noProof/>
        </w:rPr>
        <w:fldChar w:fldCharType="separate"/>
      </w:r>
      <w:r w:rsidR="00554DB7">
        <w:rPr>
          <w:noProof/>
        </w:rPr>
        <w:t>128</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2—Carbon maintenance obligation</w:t>
      </w:r>
      <w:r w:rsidRPr="00EA5C77">
        <w:rPr>
          <w:b w:val="0"/>
          <w:noProof/>
          <w:sz w:val="18"/>
        </w:rPr>
        <w:tab/>
      </w:r>
      <w:r w:rsidRPr="00EA5C77">
        <w:rPr>
          <w:b w:val="0"/>
          <w:noProof/>
          <w:sz w:val="18"/>
        </w:rPr>
        <w:fldChar w:fldCharType="begin"/>
      </w:r>
      <w:r w:rsidRPr="00EA5C77">
        <w:rPr>
          <w:b w:val="0"/>
          <w:noProof/>
          <w:sz w:val="18"/>
        </w:rPr>
        <w:instrText xml:space="preserve"> PAGEREF _Toc32407798 \h </w:instrText>
      </w:r>
      <w:r w:rsidRPr="00EA5C77">
        <w:rPr>
          <w:b w:val="0"/>
          <w:noProof/>
          <w:sz w:val="18"/>
        </w:rPr>
      </w:r>
      <w:r w:rsidRPr="00EA5C77">
        <w:rPr>
          <w:b w:val="0"/>
          <w:noProof/>
          <w:sz w:val="18"/>
        </w:rPr>
        <w:fldChar w:fldCharType="separate"/>
      </w:r>
      <w:r w:rsidR="00554DB7">
        <w:rPr>
          <w:b w:val="0"/>
          <w:noProof/>
          <w:sz w:val="18"/>
        </w:rPr>
        <w:t>129</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97</w:t>
      </w:r>
      <w:r>
        <w:rPr>
          <w:noProof/>
        </w:rPr>
        <w:tab/>
        <w:t>Carbon maintenance obligation</w:t>
      </w:r>
      <w:r w:rsidRPr="00EA5C77">
        <w:rPr>
          <w:noProof/>
        </w:rPr>
        <w:tab/>
      </w:r>
      <w:r w:rsidRPr="00EA5C77">
        <w:rPr>
          <w:noProof/>
        </w:rPr>
        <w:fldChar w:fldCharType="begin"/>
      </w:r>
      <w:r w:rsidRPr="00EA5C77">
        <w:rPr>
          <w:noProof/>
        </w:rPr>
        <w:instrText xml:space="preserve"> PAGEREF _Toc32407799 \h </w:instrText>
      </w:r>
      <w:r w:rsidRPr="00EA5C77">
        <w:rPr>
          <w:noProof/>
        </w:rPr>
      </w:r>
      <w:r w:rsidRPr="00EA5C77">
        <w:rPr>
          <w:noProof/>
        </w:rPr>
        <w:fldChar w:fldCharType="separate"/>
      </w:r>
      <w:r w:rsidR="00554DB7">
        <w:rPr>
          <w:noProof/>
        </w:rPr>
        <w:t>129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98</w:t>
      </w:r>
      <w:r>
        <w:rPr>
          <w:noProof/>
        </w:rPr>
        <w:tab/>
        <w:t>Variation or revocation of declaration of carbon maintenance obligation</w:t>
      </w:r>
      <w:r w:rsidRPr="00EA5C77">
        <w:rPr>
          <w:noProof/>
        </w:rPr>
        <w:tab/>
      </w:r>
      <w:r w:rsidRPr="00EA5C77">
        <w:rPr>
          <w:noProof/>
        </w:rPr>
        <w:fldChar w:fldCharType="begin"/>
      </w:r>
      <w:r w:rsidRPr="00EA5C77">
        <w:rPr>
          <w:noProof/>
        </w:rPr>
        <w:instrText xml:space="preserve"> PAGEREF _Toc32407800 \h </w:instrText>
      </w:r>
      <w:r w:rsidRPr="00EA5C77">
        <w:rPr>
          <w:noProof/>
        </w:rPr>
      </w:r>
      <w:r w:rsidRPr="00EA5C77">
        <w:rPr>
          <w:noProof/>
        </w:rPr>
        <w:fldChar w:fldCharType="separate"/>
      </w:r>
      <w:r w:rsidR="00554DB7">
        <w:rPr>
          <w:noProof/>
        </w:rPr>
        <w:t>134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99</w:t>
      </w:r>
      <w:r>
        <w:rPr>
          <w:noProof/>
        </w:rPr>
        <w:tab/>
        <w:t>Revocation of declaration of carbon maintenance obligation—voluntary relinquishment of Australian carbon credit units</w:t>
      </w:r>
      <w:r w:rsidRPr="00EA5C77">
        <w:rPr>
          <w:noProof/>
        </w:rPr>
        <w:tab/>
      </w:r>
      <w:r w:rsidRPr="00EA5C77">
        <w:rPr>
          <w:noProof/>
        </w:rPr>
        <w:fldChar w:fldCharType="begin"/>
      </w:r>
      <w:r w:rsidRPr="00EA5C77">
        <w:rPr>
          <w:noProof/>
        </w:rPr>
        <w:instrText xml:space="preserve"> PAGEREF _Toc32407801 \h </w:instrText>
      </w:r>
      <w:r w:rsidRPr="00EA5C77">
        <w:rPr>
          <w:noProof/>
        </w:rPr>
      </w:r>
      <w:r w:rsidRPr="00EA5C77">
        <w:rPr>
          <w:noProof/>
        </w:rPr>
        <w:fldChar w:fldCharType="separate"/>
      </w:r>
      <w:r w:rsidR="00554DB7">
        <w:rPr>
          <w:noProof/>
        </w:rPr>
        <w:t>135</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3—Injunctions</w:t>
      </w:r>
      <w:r w:rsidRPr="00EA5C77">
        <w:rPr>
          <w:b w:val="0"/>
          <w:noProof/>
          <w:sz w:val="18"/>
        </w:rPr>
        <w:tab/>
      </w:r>
      <w:r w:rsidRPr="00EA5C77">
        <w:rPr>
          <w:b w:val="0"/>
          <w:noProof/>
          <w:sz w:val="18"/>
        </w:rPr>
        <w:fldChar w:fldCharType="begin"/>
      </w:r>
      <w:r w:rsidRPr="00EA5C77">
        <w:rPr>
          <w:b w:val="0"/>
          <w:noProof/>
          <w:sz w:val="18"/>
        </w:rPr>
        <w:instrText xml:space="preserve"> PAGEREF _Toc32407802 \h </w:instrText>
      </w:r>
      <w:r w:rsidRPr="00EA5C77">
        <w:rPr>
          <w:b w:val="0"/>
          <w:noProof/>
          <w:sz w:val="18"/>
        </w:rPr>
      </w:r>
      <w:r w:rsidRPr="00EA5C77">
        <w:rPr>
          <w:b w:val="0"/>
          <w:noProof/>
          <w:sz w:val="18"/>
        </w:rPr>
        <w:fldChar w:fldCharType="separate"/>
      </w:r>
      <w:r w:rsidR="00554DB7">
        <w:rPr>
          <w:b w:val="0"/>
          <w:noProof/>
          <w:sz w:val="18"/>
        </w:rPr>
        <w:t>137</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100</w:t>
      </w:r>
      <w:r>
        <w:rPr>
          <w:noProof/>
        </w:rPr>
        <w:tab/>
        <w:t>Injunctions</w:t>
      </w:r>
      <w:r w:rsidRPr="00EA5C77">
        <w:rPr>
          <w:noProof/>
        </w:rPr>
        <w:tab/>
      </w:r>
      <w:r w:rsidRPr="00EA5C77">
        <w:rPr>
          <w:noProof/>
        </w:rPr>
        <w:fldChar w:fldCharType="begin"/>
      </w:r>
      <w:r w:rsidRPr="00EA5C77">
        <w:rPr>
          <w:noProof/>
        </w:rPr>
        <w:instrText xml:space="preserve"> PAGEREF _Toc32407803 \h </w:instrText>
      </w:r>
      <w:r w:rsidRPr="00EA5C77">
        <w:rPr>
          <w:noProof/>
        </w:rPr>
      </w:r>
      <w:r w:rsidRPr="00EA5C77">
        <w:rPr>
          <w:noProof/>
        </w:rPr>
        <w:fldChar w:fldCharType="separate"/>
      </w:r>
      <w:r w:rsidR="00554DB7">
        <w:rPr>
          <w:noProof/>
        </w:rPr>
        <w:t>137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101</w:t>
      </w:r>
      <w:r>
        <w:rPr>
          <w:noProof/>
        </w:rPr>
        <w:tab/>
        <w:t>Interim injunctions</w:t>
      </w:r>
      <w:r w:rsidRPr="00EA5C77">
        <w:rPr>
          <w:noProof/>
        </w:rPr>
        <w:tab/>
      </w:r>
      <w:r w:rsidRPr="00EA5C77">
        <w:rPr>
          <w:noProof/>
        </w:rPr>
        <w:fldChar w:fldCharType="begin"/>
      </w:r>
      <w:r w:rsidRPr="00EA5C77">
        <w:rPr>
          <w:noProof/>
        </w:rPr>
        <w:instrText xml:space="preserve"> PAGEREF _Toc32407804 \h </w:instrText>
      </w:r>
      <w:r w:rsidRPr="00EA5C77">
        <w:rPr>
          <w:noProof/>
        </w:rPr>
      </w:r>
      <w:r w:rsidRPr="00EA5C77">
        <w:rPr>
          <w:noProof/>
        </w:rPr>
        <w:fldChar w:fldCharType="separate"/>
      </w:r>
      <w:r w:rsidR="00554DB7">
        <w:rPr>
          <w:noProof/>
        </w:rPr>
        <w:t>137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102</w:t>
      </w:r>
      <w:r>
        <w:rPr>
          <w:noProof/>
        </w:rPr>
        <w:tab/>
        <w:t>Discharge etc. of injunctions</w:t>
      </w:r>
      <w:r w:rsidRPr="00EA5C77">
        <w:rPr>
          <w:noProof/>
        </w:rPr>
        <w:tab/>
      </w:r>
      <w:r w:rsidRPr="00EA5C77">
        <w:rPr>
          <w:noProof/>
        </w:rPr>
        <w:fldChar w:fldCharType="begin"/>
      </w:r>
      <w:r w:rsidRPr="00EA5C77">
        <w:rPr>
          <w:noProof/>
        </w:rPr>
        <w:instrText xml:space="preserve"> PAGEREF _Toc32407805 \h </w:instrText>
      </w:r>
      <w:r w:rsidRPr="00EA5C77">
        <w:rPr>
          <w:noProof/>
        </w:rPr>
      </w:r>
      <w:r w:rsidRPr="00EA5C77">
        <w:rPr>
          <w:noProof/>
        </w:rPr>
        <w:fldChar w:fldCharType="separate"/>
      </w:r>
      <w:r w:rsidR="00554DB7">
        <w:rPr>
          <w:noProof/>
        </w:rPr>
        <w:t>138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103</w:t>
      </w:r>
      <w:r>
        <w:rPr>
          <w:noProof/>
        </w:rPr>
        <w:tab/>
        <w:t>Certain limits on granting injunctions not to apply</w:t>
      </w:r>
      <w:r w:rsidRPr="00EA5C77">
        <w:rPr>
          <w:noProof/>
        </w:rPr>
        <w:tab/>
      </w:r>
      <w:r w:rsidRPr="00EA5C77">
        <w:rPr>
          <w:noProof/>
        </w:rPr>
        <w:fldChar w:fldCharType="begin"/>
      </w:r>
      <w:r w:rsidRPr="00EA5C77">
        <w:rPr>
          <w:noProof/>
        </w:rPr>
        <w:instrText xml:space="preserve"> PAGEREF _Toc32407806 \h </w:instrText>
      </w:r>
      <w:r w:rsidRPr="00EA5C77">
        <w:rPr>
          <w:noProof/>
        </w:rPr>
      </w:r>
      <w:r w:rsidRPr="00EA5C77">
        <w:rPr>
          <w:noProof/>
        </w:rPr>
        <w:fldChar w:fldCharType="separate"/>
      </w:r>
      <w:r w:rsidR="00554DB7">
        <w:rPr>
          <w:noProof/>
        </w:rPr>
        <w:t>138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104</w:t>
      </w:r>
      <w:r>
        <w:rPr>
          <w:noProof/>
        </w:rPr>
        <w:tab/>
        <w:t>Other powers of the Federal Court unaffected</w:t>
      </w:r>
      <w:r w:rsidRPr="00EA5C77">
        <w:rPr>
          <w:noProof/>
        </w:rPr>
        <w:tab/>
      </w:r>
      <w:r w:rsidRPr="00EA5C77">
        <w:rPr>
          <w:noProof/>
        </w:rPr>
        <w:fldChar w:fldCharType="begin"/>
      </w:r>
      <w:r w:rsidRPr="00EA5C77">
        <w:rPr>
          <w:noProof/>
        </w:rPr>
        <w:instrText xml:space="preserve"> PAGEREF _Toc32407807 \h </w:instrText>
      </w:r>
      <w:r w:rsidRPr="00EA5C77">
        <w:rPr>
          <w:noProof/>
        </w:rPr>
      </w:r>
      <w:r w:rsidRPr="00EA5C77">
        <w:rPr>
          <w:noProof/>
        </w:rPr>
        <w:fldChar w:fldCharType="separate"/>
      </w:r>
      <w:r w:rsidR="00554DB7">
        <w:rPr>
          <w:noProof/>
        </w:rPr>
        <w:t>139</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9—Methodology determinations</w:t>
      </w:r>
      <w:r w:rsidRPr="00EA5C77">
        <w:rPr>
          <w:b w:val="0"/>
          <w:noProof/>
          <w:sz w:val="18"/>
        </w:rPr>
        <w:tab/>
      </w:r>
      <w:r w:rsidRPr="00EA5C77">
        <w:rPr>
          <w:b w:val="0"/>
          <w:noProof/>
          <w:sz w:val="18"/>
        </w:rPr>
        <w:fldChar w:fldCharType="begin"/>
      </w:r>
      <w:r w:rsidRPr="00EA5C77">
        <w:rPr>
          <w:b w:val="0"/>
          <w:noProof/>
          <w:sz w:val="18"/>
        </w:rPr>
        <w:instrText xml:space="preserve"> PAGEREF _Toc32407808 \h </w:instrText>
      </w:r>
      <w:r w:rsidRPr="00EA5C77">
        <w:rPr>
          <w:b w:val="0"/>
          <w:noProof/>
          <w:sz w:val="18"/>
        </w:rPr>
      </w:r>
      <w:r w:rsidRPr="00EA5C77">
        <w:rPr>
          <w:b w:val="0"/>
          <w:noProof/>
          <w:sz w:val="18"/>
        </w:rPr>
        <w:fldChar w:fldCharType="separate"/>
      </w:r>
      <w:r w:rsidR="00554DB7">
        <w:rPr>
          <w:b w:val="0"/>
          <w:noProof/>
          <w:sz w:val="18"/>
        </w:rPr>
        <w:t>140</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_Toc32407809 \h </w:instrText>
      </w:r>
      <w:r w:rsidRPr="00EA5C77">
        <w:rPr>
          <w:b w:val="0"/>
          <w:noProof/>
          <w:sz w:val="18"/>
        </w:rPr>
      </w:r>
      <w:r w:rsidRPr="00EA5C77">
        <w:rPr>
          <w:b w:val="0"/>
          <w:noProof/>
          <w:sz w:val="18"/>
        </w:rPr>
        <w:fldChar w:fldCharType="separate"/>
      </w:r>
      <w:r w:rsidR="00554DB7">
        <w:rPr>
          <w:b w:val="0"/>
          <w:noProof/>
          <w:sz w:val="18"/>
        </w:rPr>
        <w:t>140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105</w:t>
      </w:r>
      <w:r>
        <w:rPr>
          <w:noProof/>
        </w:rPr>
        <w:tab/>
        <w:t>Simplified outline</w:t>
      </w:r>
      <w:r w:rsidRPr="00EA5C77">
        <w:rPr>
          <w:noProof/>
        </w:rPr>
        <w:tab/>
      </w:r>
      <w:r w:rsidRPr="00EA5C77">
        <w:rPr>
          <w:noProof/>
        </w:rPr>
        <w:fldChar w:fldCharType="begin"/>
      </w:r>
      <w:r w:rsidRPr="00EA5C77">
        <w:rPr>
          <w:noProof/>
        </w:rPr>
        <w:instrText xml:space="preserve"> PAGEREF _Toc32407810 \h </w:instrText>
      </w:r>
      <w:r w:rsidRPr="00EA5C77">
        <w:rPr>
          <w:noProof/>
        </w:rPr>
      </w:r>
      <w:r w:rsidRPr="00EA5C77">
        <w:rPr>
          <w:noProof/>
        </w:rPr>
        <w:fldChar w:fldCharType="separate"/>
      </w:r>
      <w:r w:rsidR="00554DB7">
        <w:rPr>
          <w:noProof/>
        </w:rPr>
        <w:t>140</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2—Methodology determinations</w:t>
      </w:r>
      <w:r w:rsidRPr="00EA5C77">
        <w:rPr>
          <w:b w:val="0"/>
          <w:noProof/>
          <w:sz w:val="18"/>
        </w:rPr>
        <w:tab/>
      </w:r>
      <w:r w:rsidRPr="00EA5C77">
        <w:rPr>
          <w:b w:val="0"/>
          <w:noProof/>
          <w:sz w:val="18"/>
        </w:rPr>
        <w:fldChar w:fldCharType="begin"/>
      </w:r>
      <w:r w:rsidRPr="00EA5C77">
        <w:rPr>
          <w:b w:val="0"/>
          <w:noProof/>
          <w:sz w:val="18"/>
        </w:rPr>
        <w:instrText xml:space="preserve"> PAGEREF _Toc32407811 \h </w:instrText>
      </w:r>
      <w:r w:rsidRPr="00EA5C77">
        <w:rPr>
          <w:b w:val="0"/>
          <w:noProof/>
          <w:sz w:val="18"/>
        </w:rPr>
      </w:r>
      <w:r w:rsidRPr="00EA5C77">
        <w:rPr>
          <w:b w:val="0"/>
          <w:noProof/>
          <w:sz w:val="18"/>
        </w:rPr>
        <w:fldChar w:fldCharType="separate"/>
      </w:r>
      <w:r w:rsidR="00554DB7">
        <w:rPr>
          <w:b w:val="0"/>
          <w:noProof/>
          <w:sz w:val="18"/>
        </w:rPr>
        <w:t>141</w:t>
      </w:r>
      <w:r w:rsidRPr="00EA5C77">
        <w:rPr>
          <w:b w:val="0"/>
          <w:noProof/>
          <w:sz w:val="18"/>
        </w:rPr>
        <w:fldChar w:fldCharType="end"/>
      </w:r>
    </w:p>
    <w:p w:rsidR="00EA5C77" w:rsidRDefault="00EA5C77">
      <w:pPr>
        <w:pStyle w:val="TOC4"/>
        <w:rPr>
          <w:rFonts w:asciiTheme="minorHAnsi" w:eastAsiaTheme="minorEastAsia" w:hAnsiTheme="minorHAnsi" w:cstheme="minorBidi"/>
          <w:b w:val="0"/>
          <w:noProof/>
          <w:kern w:val="0"/>
          <w:sz w:val="22"/>
          <w:szCs w:val="22"/>
        </w:rPr>
      </w:pPr>
      <w:r>
        <w:rPr>
          <w:noProof/>
        </w:rPr>
        <w:t>Subdivision A—Making of methodology determinations</w:t>
      </w:r>
      <w:r w:rsidRPr="00EA5C77">
        <w:rPr>
          <w:b w:val="0"/>
          <w:noProof/>
          <w:sz w:val="18"/>
        </w:rPr>
        <w:tab/>
      </w:r>
      <w:r w:rsidRPr="00EA5C77">
        <w:rPr>
          <w:b w:val="0"/>
          <w:noProof/>
          <w:sz w:val="18"/>
        </w:rPr>
        <w:fldChar w:fldCharType="begin"/>
      </w:r>
      <w:r w:rsidRPr="00EA5C77">
        <w:rPr>
          <w:b w:val="0"/>
          <w:noProof/>
          <w:sz w:val="18"/>
        </w:rPr>
        <w:instrText xml:space="preserve"> PAGEREF _Toc32407812 \h </w:instrText>
      </w:r>
      <w:r w:rsidRPr="00EA5C77">
        <w:rPr>
          <w:b w:val="0"/>
          <w:noProof/>
          <w:sz w:val="18"/>
        </w:rPr>
      </w:r>
      <w:r w:rsidRPr="00EA5C77">
        <w:rPr>
          <w:b w:val="0"/>
          <w:noProof/>
          <w:sz w:val="18"/>
        </w:rPr>
        <w:fldChar w:fldCharType="separate"/>
      </w:r>
      <w:r w:rsidR="00554DB7">
        <w:rPr>
          <w:b w:val="0"/>
          <w:noProof/>
          <w:sz w:val="18"/>
        </w:rPr>
        <w:t>141</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106</w:t>
      </w:r>
      <w:r>
        <w:rPr>
          <w:noProof/>
        </w:rPr>
        <w:tab/>
        <w:t>Methodology determinations</w:t>
      </w:r>
      <w:r w:rsidRPr="00EA5C77">
        <w:rPr>
          <w:noProof/>
        </w:rPr>
        <w:tab/>
      </w:r>
      <w:r w:rsidRPr="00EA5C77">
        <w:rPr>
          <w:noProof/>
        </w:rPr>
        <w:fldChar w:fldCharType="begin"/>
      </w:r>
      <w:r w:rsidRPr="00EA5C77">
        <w:rPr>
          <w:noProof/>
        </w:rPr>
        <w:instrText xml:space="preserve"> PAGEREF _Toc32407813 \h </w:instrText>
      </w:r>
      <w:r w:rsidRPr="00EA5C77">
        <w:rPr>
          <w:noProof/>
        </w:rPr>
      </w:r>
      <w:r w:rsidRPr="00EA5C77">
        <w:rPr>
          <w:noProof/>
        </w:rPr>
        <w:fldChar w:fldCharType="separate"/>
      </w:r>
      <w:r w:rsidR="00554DB7">
        <w:rPr>
          <w:noProof/>
        </w:rPr>
        <w:t>141</w:t>
      </w:r>
      <w:r w:rsidRPr="00EA5C77">
        <w:rPr>
          <w:noProof/>
        </w:rPr>
        <w:fldChar w:fldCharType="end"/>
      </w:r>
    </w:p>
    <w:p w:rsidR="00EA5C77" w:rsidRDefault="00EA5C77">
      <w:pPr>
        <w:pStyle w:val="TOC4"/>
        <w:rPr>
          <w:rFonts w:asciiTheme="minorHAnsi" w:eastAsiaTheme="minorEastAsia" w:hAnsiTheme="minorHAnsi" w:cstheme="minorBidi"/>
          <w:b w:val="0"/>
          <w:noProof/>
          <w:kern w:val="0"/>
          <w:sz w:val="22"/>
          <w:szCs w:val="22"/>
        </w:rPr>
      </w:pPr>
      <w:r>
        <w:rPr>
          <w:noProof/>
        </w:rPr>
        <w:t>Subdivision B—Variation of methodology determinations</w:t>
      </w:r>
      <w:r w:rsidRPr="00EA5C77">
        <w:rPr>
          <w:b w:val="0"/>
          <w:noProof/>
          <w:sz w:val="18"/>
        </w:rPr>
        <w:tab/>
      </w:r>
      <w:r w:rsidRPr="00EA5C77">
        <w:rPr>
          <w:b w:val="0"/>
          <w:noProof/>
          <w:sz w:val="18"/>
        </w:rPr>
        <w:fldChar w:fldCharType="begin"/>
      </w:r>
      <w:r w:rsidRPr="00EA5C77">
        <w:rPr>
          <w:b w:val="0"/>
          <w:noProof/>
          <w:sz w:val="18"/>
        </w:rPr>
        <w:instrText xml:space="preserve"> PAGEREF _Toc32407814 \h </w:instrText>
      </w:r>
      <w:r w:rsidRPr="00EA5C77">
        <w:rPr>
          <w:b w:val="0"/>
          <w:noProof/>
          <w:sz w:val="18"/>
        </w:rPr>
      </w:r>
      <w:r w:rsidRPr="00EA5C77">
        <w:rPr>
          <w:b w:val="0"/>
          <w:noProof/>
          <w:sz w:val="18"/>
        </w:rPr>
        <w:fldChar w:fldCharType="separate"/>
      </w:r>
      <w:r w:rsidR="00554DB7">
        <w:rPr>
          <w:b w:val="0"/>
          <w:noProof/>
          <w:sz w:val="18"/>
        </w:rPr>
        <w:t>143</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114</w:t>
      </w:r>
      <w:r>
        <w:rPr>
          <w:noProof/>
        </w:rPr>
        <w:tab/>
        <w:t>Variation of methodology determinations</w:t>
      </w:r>
      <w:r w:rsidRPr="00EA5C77">
        <w:rPr>
          <w:noProof/>
        </w:rPr>
        <w:tab/>
      </w:r>
      <w:r w:rsidRPr="00EA5C77">
        <w:rPr>
          <w:noProof/>
        </w:rPr>
        <w:fldChar w:fldCharType="begin"/>
      </w:r>
      <w:r w:rsidRPr="00EA5C77">
        <w:rPr>
          <w:noProof/>
        </w:rPr>
        <w:instrText xml:space="preserve"> PAGEREF _Toc32407815 \h </w:instrText>
      </w:r>
      <w:r w:rsidRPr="00EA5C77">
        <w:rPr>
          <w:noProof/>
        </w:rPr>
      </w:r>
      <w:r w:rsidRPr="00EA5C77">
        <w:rPr>
          <w:noProof/>
        </w:rPr>
        <w:fldChar w:fldCharType="separate"/>
      </w:r>
      <w:r w:rsidR="00554DB7">
        <w:rPr>
          <w:noProof/>
        </w:rPr>
        <w:t>143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115</w:t>
      </w:r>
      <w:r>
        <w:rPr>
          <w:noProof/>
        </w:rPr>
        <w:tab/>
        <w:t>When variation takes effect</w:t>
      </w:r>
      <w:r w:rsidRPr="00EA5C77">
        <w:rPr>
          <w:noProof/>
        </w:rPr>
        <w:tab/>
      </w:r>
      <w:r w:rsidRPr="00EA5C77">
        <w:rPr>
          <w:noProof/>
        </w:rPr>
        <w:fldChar w:fldCharType="begin"/>
      </w:r>
      <w:r w:rsidRPr="00EA5C77">
        <w:rPr>
          <w:noProof/>
        </w:rPr>
        <w:instrText xml:space="preserve"> PAGEREF _Toc32407816 \h </w:instrText>
      </w:r>
      <w:r w:rsidRPr="00EA5C77">
        <w:rPr>
          <w:noProof/>
        </w:rPr>
      </w:r>
      <w:r w:rsidRPr="00EA5C77">
        <w:rPr>
          <w:noProof/>
        </w:rPr>
        <w:fldChar w:fldCharType="separate"/>
      </w:r>
      <w:r w:rsidR="00554DB7">
        <w:rPr>
          <w:noProof/>
        </w:rPr>
        <w:t>145</w:t>
      </w:r>
      <w:r w:rsidRPr="00EA5C77">
        <w:rPr>
          <w:noProof/>
        </w:rPr>
        <w:fldChar w:fldCharType="end"/>
      </w:r>
    </w:p>
    <w:p w:rsidR="00EA5C77" w:rsidRDefault="00EA5C77">
      <w:pPr>
        <w:pStyle w:val="TOC4"/>
        <w:rPr>
          <w:rFonts w:asciiTheme="minorHAnsi" w:eastAsiaTheme="minorEastAsia" w:hAnsiTheme="minorHAnsi" w:cstheme="minorBidi"/>
          <w:b w:val="0"/>
          <w:noProof/>
          <w:kern w:val="0"/>
          <w:sz w:val="22"/>
          <w:szCs w:val="22"/>
        </w:rPr>
      </w:pPr>
      <w:r>
        <w:rPr>
          <w:noProof/>
        </w:rPr>
        <w:t>Subdivision C—Duration of methodology determinations</w:t>
      </w:r>
      <w:r w:rsidRPr="00EA5C77">
        <w:rPr>
          <w:b w:val="0"/>
          <w:noProof/>
          <w:sz w:val="18"/>
        </w:rPr>
        <w:tab/>
      </w:r>
      <w:r w:rsidRPr="00EA5C77">
        <w:rPr>
          <w:b w:val="0"/>
          <w:noProof/>
          <w:sz w:val="18"/>
        </w:rPr>
        <w:fldChar w:fldCharType="begin"/>
      </w:r>
      <w:r w:rsidRPr="00EA5C77">
        <w:rPr>
          <w:b w:val="0"/>
          <w:noProof/>
          <w:sz w:val="18"/>
        </w:rPr>
        <w:instrText xml:space="preserve"> PAGEREF _Toc32407817 \h </w:instrText>
      </w:r>
      <w:r w:rsidRPr="00EA5C77">
        <w:rPr>
          <w:b w:val="0"/>
          <w:noProof/>
          <w:sz w:val="18"/>
        </w:rPr>
      </w:r>
      <w:r w:rsidRPr="00EA5C77">
        <w:rPr>
          <w:b w:val="0"/>
          <w:noProof/>
          <w:sz w:val="18"/>
        </w:rPr>
        <w:fldChar w:fldCharType="separate"/>
      </w:r>
      <w:r w:rsidR="00554DB7">
        <w:rPr>
          <w:b w:val="0"/>
          <w:noProof/>
          <w:sz w:val="18"/>
        </w:rPr>
        <w:t>146</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122</w:t>
      </w:r>
      <w:r>
        <w:rPr>
          <w:noProof/>
        </w:rPr>
        <w:tab/>
        <w:t>Duration of methodology determinations</w:t>
      </w:r>
      <w:r w:rsidRPr="00EA5C77">
        <w:rPr>
          <w:noProof/>
        </w:rPr>
        <w:tab/>
      </w:r>
      <w:r w:rsidRPr="00EA5C77">
        <w:rPr>
          <w:noProof/>
        </w:rPr>
        <w:fldChar w:fldCharType="begin"/>
      </w:r>
      <w:r w:rsidRPr="00EA5C77">
        <w:rPr>
          <w:noProof/>
        </w:rPr>
        <w:instrText xml:space="preserve"> PAGEREF _Toc32407818 \h </w:instrText>
      </w:r>
      <w:r w:rsidRPr="00EA5C77">
        <w:rPr>
          <w:noProof/>
        </w:rPr>
      </w:r>
      <w:r w:rsidRPr="00EA5C77">
        <w:rPr>
          <w:noProof/>
        </w:rPr>
        <w:fldChar w:fldCharType="separate"/>
      </w:r>
      <w:r w:rsidR="00554DB7">
        <w:rPr>
          <w:noProof/>
        </w:rPr>
        <w:t>146</w:t>
      </w:r>
      <w:r w:rsidRPr="00EA5C77">
        <w:rPr>
          <w:noProof/>
        </w:rPr>
        <w:fldChar w:fldCharType="end"/>
      </w:r>
    </w:p>
    <w:p w:rsidR="00EA5C77" w:rsidRDefault="00EA5C77">
      <w:pPr>
        <w:pStyle w:val="TOC4"/>
        <w:rPr>
          <w:rFonts w:asciiTheme="minorHAnsi" w:eastAsiaTheme="minorEastAsia" w:hAnsiTheme="minorHAnsi" w:cstheme="minorBidi"/>
          <w:b w:val="0"/>
          <w:noProof/>
          <w:kern w:val="0"/>
          <w:sz w:val="22"/>
          <w:szCs w:val="22"/>
        </w:rPr>
      </w:pPr>
      <w:r>
        <w:rPr>
          <w:noProof/>
        </w:rPr>
        <w:t>Subdivision D—Revocation of methodology determinations</w:t>
      </w:r>
      <w:r w:rsidRPr="00EA5C77">
        <w:rPr>
          <w:b w:val="0"/>
          <w:noProof/>
          <w:sz w:val="18"/>
        </w:rPr>
        <w:tab/>
      </w:r>
      <w:r w:rsidRPr="00EA5C77">
        <w:rPr>
          <w:b w:val="0"/>
          <w:noProof/>
          <w:sz w:val="18"/>
        </w:rPr>
        <w:fldChar w:fldCharType="begin"/>
      </w:r>
      <w:r w:rsidRPr="00EA5C77">
        <w:rPr>
          <w:b w:val="0"/>
          <w:noProof/>
          <w:sz w:val="18"/>
        </w:rPr>
        <w:instrText xml:space="preserve"> PAGEREF _Toc32407819 \h </w:instrText>
      </w:r>
      <w:r w:rsidRPr="00EA5C77">
        <w:rPr>
          <w:b w:val="0"/>
          <w:noProof/>
          <w:sz w:val="18"/>
        </w:rPr>
      </w:r>
      <w:r w:rsidRPr="00EA5C77">
        <w:rPr>
          <w:b w:val="0"/>
          <w:noProof/>
          <w:sz w:val="18"/>
        </w:rPr>
        <w:fldChar w:fldCharType="separate"/>
      </w:r>
      <w:r w:rsidR="00554DB7">
        <w:rPr>
          <w:b w:val="0"/>
          <w:noProof/>
          <w:sz w:val="18"/>
        </w:rPr>
        <w:t>146</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123</w:t>
      </w:r>
      <w:r>
        <w:rPr>
          <w:noProof/>
        </w:rPr>
        <w:tab/>
        <w:t>Revocation of methodology determinations</w:t>
      </w:r>
      <w:r w:rsidRPr="00EA5C77">
        <w:rPr>
          <w:noProof/>
        </w:rPr>
        <w:tab/>
      </w:r>
      <w:r w:rsidRPr="00EA5C77">
        <w:rPr>
          <w:noProof/>
        </w:rPr>
        <w:fldChar w:fldCharType="begin"/>
      </w:r>
      <w:r w:rsidRPr="00EA5C77">
        <w:rPr>
          <w:noProof/>
        </w:rPr>
        <w:instrText xml:space="preserve"> PAGEREF _Toc32407820 \h </w:instrText>
      </w:r>
      <w:r w:rsidRPr="00EA5C77">
        <w:rPr>
          <w:noProof/>
        </w:rPr>
      </w:r>
      <w:r w:rsidRPr="00EA5C77">
        <w:rPr>
          <w:noProof/>
        </w:rPr>
        <w:fldChar w:fldCharType="separate"/>
      </w:r>
      <w:r w:rsidR="00554DB7">
        <w:rPr>
          <w:noProof/>
        </w:rPr>
        <w:t>146</w:t>
      </w:r>
      <w:r w:rsidRPr="00EA5C77">
        <w:rPr>
          <w:noProof/>
        </w:rPr>
        <w:fldChar w:fldCharType="end"/>
      </w:r>
    </w:p>
    <w:p w:rsidR="00EA5C77" w:rsidRDefault="00EA5C77" w:rsidP="00554DB7">
      <w:pPr>
        <w:pStyle w:val="TOC4"/>
        <w:keepNext/>
        <w:rPr>
          <w:rFonts w:asciiTheme="minorHAnsi" w:eastAsiaTheme="minorEastAsia" w:hAnsiTheme="minorHAnsi" w:cstheme="minorBidi"/>
          <w:b w:val="0"/>
          <w:noProof/>
          <w:kern w:val="0"/>
          <w:sz w:val="22"/>
          <w:szCs w:val="22"/>
        </w:rPr>
      </w:pPr>
      <w:r>
        <w:rPr>
          <w:noProof/>
        </w:rPr>
        <w:lastRenderedPageBreak/>
        <w:t>Subdivision DA—Advice about making, varying or revoking methodology determinations</w:t>
      </w:r>
      <w:r w:rsidRPr="00EA5C77">
        <w:rPr>
          <w:b w:val="0"/>
          <w:noProof/>
          <w:sz w:val="18"/>
        </w:rPr>
        <w:tab/>
      </w:r>
      <w:r w:rsidRPr="00EA5C77">
        <w:rPr>
          <w:b w:val="0"/>
          <w:noProof/>
          <w:sz w:val="18"/>
        </w:rPr>
        <w:fldChar w:fldCharType="begin"/>
      </w:r>
      <w:r w:rsidRPr="00EA5C77">
        <w:rPr>
          <w:b w:val="0"/>
          <w:noProof/>
          <w:sz w:val="18"/>
        </w:rPr>
        <w:instrText xml:space="preserve"> PAGEREF _Toc32407821 \h </w:instrText>
      </w:r>
      <w:r w:rsidRPr="00EA5C77">
        <w:rPr>
          <w:b w:val="0"/>
          <w:noProof/>
          <w:sz w:val="18"/>
        </w:rPr>
      </w:r>
      <w:r w:rsidRPr="00EA5C77">
        <w:rPr>
          <w:b w:val="0"/>
          <w:noProof/>
          <w:sz w:val="18"/>
        </w:rPr>
        <w:fldChar w:fldCharType="separate"/>
      </w:r>
      <w:r w:rsidR="00554DB7">
        <w:rPr>
          <w:b w:val="0"/>
          <w:noProof/>
          <w:sz w:val="18"/>
        </w:rPr>
        <w:t>147</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123A</w:t>
      </w:r>
      <w:r>
        <w:rPr>
          <w:noProof/>
        </w:rPr>
        <w:tab/>
        <w:t>Advice by the Emissions Reduction Assurance Committee</w:t>
      </w:r>
      <w:r w:rsidRPr="00EA5C77">
        <w:rPr>
          <w:noProof/>
        </w:rPr>
        <w:tab/>
      </w:r>
      <w:r w:rsidRPr="00EA5C77">
        <w:rPr>
          <w:noProof/>
        </w:rPr>
        <w:fldChar w:fldCharType="begin"/>
      </w:r>
      <w:r w:rsidRPr="00EA5C77">
        <w:rPr>
          <w:noProof/>
        </w:rPr>
        <w:instrText xml:space="preserve"> PAGEREF _Toc32407822 \h </w:instrText>
      </w:r>
      <w:r w:rsidRPr="00EA5C77">
        <w:rPr>
          <w:noProof/>
        </w:rPr>
      </w:r>
      <w:r w:rsidRPr="00EA5C77">
        <w:rPr>
          <w:noProof/>
        </w:rPr>
        <w:fldChar w:fldCharType="separate"/>
      </w:r>
      <w:r w:rsidR="00554DB7">
        <w:rPr>
          <w:noProof/>
        </w:rPr>
        <w:t>147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123B</w:t>
      </w:r>
      <w:r>
        <w:rPr>
          <w:noProof/>
        </w:rPr>
        <w:tab/>
        <w:t>Additional matters for the Emissions Reduction Assurance Committee to take into account</w:t>
      </w:r>
      <w:r w:rsidRPr="00EA5C77">
        <w:rPr>
          <w:noProof/>
        </w:rPr>
        <w:tab/>
      </w:r>
      <w:r w:rsidRPr="00EA5C77">
        <w:rPr>
          <w:noProof/>
        </w:rPr>
        <w:fldChar w:fldCharType="begin"/>
      </w:r>
      <w:r w:rsidRPr="00EA5C77">
        <w:rPr>
          <w:noProof/>
        </w:rPr>
        <w:instrText xml:space="preserve"> PAGEREF _Toc32407823 \h </w:instrText>
      </w:r>
      <w:r w:rsidRPr="00EA5C77">
        <w:rPr>
          <w:noProof/>
        </w:rPr>
      </w:r>
      <w:r w:rsidRPr="00EA5C77">
        <w:rPr>
          <w:noProof/>
        </w:rPr>
        <w:fldChar w:fldCharType="separate"/>
      </w:r>
      <w:r w:rsidR="00554DB7">
        <w:rPr>
          <w:noProof/>
        </w:rPr>
        <w:t>148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123C</w:t>
      </w:r>
      <w:r>
        <w:rPr>
          <w:noProof/>
        </w:rPr>
        <w:tab/>
        <w:t>Advice about whether methodology determination deals with eligible carbon abatement</w:t>
      </w:r>
      <w:r w:rsidRPr="00EA5C77">
        <w:rPr>
          <w:noProof/>
        </w:rPr>
        <w:tab/>
      </w:r>
      <w:r w:rsidRPr="00EA5C77">
        <w:rPr>
          <w:noProof/>
        </w:rPr>
        <w:fldChar w:fldCharType="begin"/>
      </w:r>
      <w:r w:rsidRPr="00EA5C77">
        <w:rPr>
          <w:noProof/>
        </w:rPr>
        <w:instrText xml:space="preserve"> PAGEREF _Toc32407824 \h </w:instrText>
      </w:r>
      <w:r w:rsidRPr="00EA5C77">
        <w:rPr>
          <w:noProof/>
        </w:rPr>
      </w:r>
      <w:r w:rsidRPr="00EA5C77">
        <w:rPr>
          <w:noProof/>
        </w:rPr>
        <w:fldChar w:fldCharType="separate"/>
      </w:r>
      <w:r w:rsidR="00554DB7">
        <w:rPr>
          <w:noProof/>
        </w:rPr>
        <w:t>149</w:t>
      </w:r>
      <w:r w:rsidRPr="00EA5C77">
        <w:rPr>
          <w:noProof/>
        </w:rPr>
        <w:fldChar w:fldCharType="end"/>
      </w:r>
    </w:p>
    <w:p w:rsidR="00EA5C77" w:rsidRDefault="00EA5C77">
      <w:pPr>
        <w:pStyle w:val="TOC4"/>
        <w:rPr>
          <w:rFonts w:asciiTheme="minorHAnsi" w:eastAsiaTheme="minorEastAsia" w:hAnsiTheme="minorHAnsi" w:cstheme="minorBidi"/>
          <w:b w:val="0"/>
          <w:noProof/>
          <w:kern w:val="0"/>
          <w:sz w:val="22"/>
          <w:szCs w:val="22"/>
        </w:rPr>
      </w:pPr>
      <w:r>
        <w:rPr>
          <w:noProof/>
        </w:rPr>
        <w:t>Subdivision DB—Consultation by the Emissions Reduction Assurance Committee</w:t>
      </w:r>
      <w:r w:rsidRPr="00EA5C77">
        <w:rPr>
          <w:b w:val="0"/>
          <w:noProof/>
          <w:sz w:val="18"/>
        </w:rPr>
        <w:tab/>
      </w:r>
      <w:r w:rsidRPr="00EA5C77">
        <w:rPr>
          <w:b w:val="0"/>
          <w:noProof/>
          <w:sz w:val="18"/>
        </w:rPr>
        <w:fldChar w:fldCharType="begin"/>
      </w:r>
      <w:r w:rsidRPr="00EA5C77">
        <w:rPr>
          <w:b w:val="0"/>
          <w:noProof/>
          <w:sz w:val="18"/>
        </w:rPr>
        <w:instrText xml:space="preserve"> PAGEREF _Toc32407825 \h </w:instrText>
      </w:r>
      <w:r w:rsidRPr="00EA5C77">
        <w:rPr>
          <w:b w:val="0"/>
          <w:noProof/>
          <w:sz w:val="18"/>
        </w:rPr>
      </w:r>
      <w:r w:rsidRPr="00EA5C77">
        <w:rPr>
          <w:b w:val="0"/>
          <w:noProof/>
          <w:sz w:val="18"/>
        </w:rPr>
        <w:fldChar w:fldCharType="separate"/>
      </w:r>
      <w:r w:rsidR="00554DB7">
        <w:rPr>
          <w:b w:val="0"/>
          <w:noProof/>
          <w:sz w:val="18"/>
        </w:rPr>
        <w:t>150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123D</w:t>
      </w:r>
      <w:r>
        <w:rPr>
          <w:noProof/>
        </w:rPr>
        <w:tab/>
        <w:t>Consultation by the Emissions Reduction Assurance Committee</w:t>
      </w:r>
      <w:r w:rsidRPr="00EA5C77">
        <w:rPr>
          <w:noProof/>
        </w:rPr>
        <w:tab/>
      </w:r>
      <w:r w:rsidRPr="00EA5C77">
        <w:rPr>
          <w:noProof/>
        </w:rPr>
        <w:fldChar w:fldCharType="begin"/>
      </w:r>
      <w:r w:rsidRPr="00EA5C77">
        <w:rPr>
          <w:noProof/>
        </w:rPr>
        <w:instrText xml:space="preserve"> PAGEREF _Toc32407826 \h </w:instrText>
      </w:r>
      <w:r w:rsidRPr="00EA5C77">
        <w:rPr>
          <w:noProof/>
        </w:rPr>
      </w:r>
      <w:r w:rsidRPr="00EA5C77">
        <w:rPr>
          <w:noProof/>
        </w:rPr>
        <w:fldChar w:fldCharType="separate"/>
      </w:r>
      <w:r w:rsidR="00554DB7">
        <w:rPr>
          <w:noProof/>
        </w:rPr>
        <w:t>150</w:t>
      </w:r>
      <w:r w:rsidRPr="00EA5C77">
        <w:rPr>
          <w:noProof/>
        </w:rPr>
        <w:fldChar w:fldCharType="end"/>
      </w:r>
    </w:p>
    <w:p w:rsidR="00EA5C77" w:rsidRDefault="00EA5C77">
      <w:pPr>
        <w:pStyle w:val="TOC4"/>
        <w:rPr>
          <w:rFonts w:asciiTheme="minorHAnsi" w:eastAsiaTheme="minorEastAsia" w:hAnsiTheme="minorHAnsi" w:cstheme="minorBidi"/>
          <w:b w:val="0"/>
          <w:noProof/>
          <w:kern w:val="0"/>
          <w:sz w:val="22"/>
          <w:szCs w:val="22"/>
        </w:rPr>
      </w:pPr>
      <w:r>
        <w:rPr>
          <w:noProof/>
        </w:rPr>
        <w:t>Subdivision E—Applicable methodology determination</w:t>
      </w:r>
      <w:r w:rsidRPr="00EA5C77">
        <w:rPr>
          <w:b w:val="0"/>
          <w:noProof/>
          <w:sz w:val="18"/>
        </w:rPr>
        <w:tab/>
      </w:r>
      <w:r w:rsidRPr="00EA5C77">
        <w:rPr>
          <w:b w:val="0"/>
          <w:noProof/>
          <w:sz w:val="18"/>
        </w:rPr>
        <w:fldChar w:fldCharType="begin"/>
      </w:r>
      <w:r w:rsidRPr="00EA5C77">
        <w:rPr>
          <w:b w:val="0"/>
          <w:noProof/>
          <w:sz w:val="18"/>
        </w:rPr>
        <w:instrText xml:space="preserve"> PAGEREF _Toc32407827 \h </w:instrText>
      </w:r>
      <w:r w:rsidRPr="00EA5C77">
        <w:rPr>
          <w:b w:val="0"/>
          <w:noProof/>
          <w:sz w:val="18"/>
        </w:rPr>
      </w:r>
      <w:r w:rsidRPr="00EA5C77">
        <w:rPr>
          <w:b w:val="0"/>
          <w:noProof/>
          <w:sz w:val="18"/>
        </w:rPr>
        <w:fldChar w:fldCharType="separate"/>
      </w:r>
      <w:r w:rsidR="00554DB7">
        <w:rPr>
          <w:b w:val="0"/>
          <w:noProof/>
          <w:sz w:val="18"/>
        </w:rPr>
        <w:t>151</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124</w:t>
      </w:r>
      <w:r>
        <w:rPr>
          <w:noProof/>
        </w:rPr>
        <w:tab/>
        <w:t>Applicable methodology determination for a reporting period</w:t>
      </w:r>
      <w:r w:rsidRPr="00EA5C77">
        <w:rPr>
          <w:noProof/>
        </w:rPr>
        <w:tab/>
      </w:r>
      <w:r w:rsidRPr="00EA5C77">
        <w:rPr>
          <w:noProof/>
        </w:rPr>
        <w:fldChar w:fldCharType="begin"/>
      </w:r>
      <w:r w:rsidRPr="00EA5C77">
        <w:rPr>
          <w:noProof/>
        </w:rPr>
        <w:instrText xml:space="preserve"> PAGEREF _Toc32407828 \h </w:instrText>
      </w:r>
      <w:r w:rsidRPr="00EA5C77">
        <w:rPr>
          <w:noProof/>
        </w:rPr>
      </w:r>
      <w:r w:rsidRPr="00EA5C77">
        <w:rPr>
          <w:noProof/>
        </w:rPr>
        <w:fldChar w:fldCharType="separate"/>
      </w:r>
      <w:r w:rsidR="00554DB7">
        <w:rPr>
          <w:noProof/>
        </w:rPr>
        <w:t>151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124A</w:t>
      </w:r>
      <w:r>
        <w:rPr>
          <w:noProof/>
        </w:rPr>
        <w:tab/>
        <w:t xml:space="preserve">Modified meaning of </w:t>
      </w:r>
      <w:r w:rsidRPr="009711A6">
        <w:rPr>
          <w:i/>
          <w:noProof/>
        </w:rPr>
        <w:t>crediting period</w:t>
      </w:r>
      <w:r>
        <w:rPr>
          <w:noProof/>
        </w:rPr>
        <w:t xml:space="preserve"> for an emissions avoidance offsets project that has an extended accounting period</w:t>
      </w:r>
      <w:r w:rsidRPr="00EA5C77">
        <w:rPr>
          <w:noProof/>
        </w:rPr>
        <w:tab/>
      </w:r>
      <w:r w:rsidRPr="00EA5C77">
        <w:rPr>
          <w:noProof/>
        </w:rPr>
        <w:fldChar w:fldCharType="begin"/>
      </w:r>
      <w:r w:rsidRPr="00EA5C77">
        <w:rPr>
          <w:noProof/>
        </w:rPr>
        <w:instrText xml:space="preserve"> PAGEREF _Toc32407829 \h </w:instrText>
      </w:r>
      <w:r w:rsidRPr="00EA5C77">
        <w:rPr>
          <w:noProof/>
        </w:rPr>
      </w:r>
      <w:r w:rsidRPr="00EA5C77">
        <w:rPr>
          <w:noProof/>
        </w:rPr>
        <w:fldChar w:fldCharType="separate"/>
      </w:r>
      <w:r w:rsidR="00554DB7">
        <w:rPr>
          <w:noProof/>
        </w:rPr>
        <w:t>151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125</w:t>
      </w:r>
      <w:r>
        <w:rPr>
          <w:noProof/>
        </w:rPr>
        <w:tab/>
        <w:t>Original methodology determination continues to apply after expiry</w:t>
      </w:r>
      <w:r w:rsidRPr="00EA5C77">
        <w:rPr>
          <w:noProof/>
        </w:rPr>
        <w:tab/>
      </w:r>
      <w:r w:rsidRPr="00EA5C77">
        <w:rPr>
          <w:noProof/>
        </w:rPr>
        <w:fldChar w:fldCharType="begin"/>
      </w:r>
      <w:r w:rsidRPr="00EA5C77">
        <w:rPr>
          <w:noProof/>
        </w:rPr>
        <w:instrText xml:space="preserve"> PAGEREF _Toc32407830 \h </w:instrText>
      </w:r>
      <w:r w:rsidRPr="00EA5C77">
        <w:rPr>
          <w:noProof/>
        </w:rPr>
      </w:r>
      <w:r w:rsidRPr="00EA5C77">
        <w:rPr>
          <w:noProof/>
        </w:rPr>
        <w:fldChar w:fldCharType="separate"/>
      </w:r>
      <w:r w:rsidR="00554DB7">
        <w:rPr>
          <w:noProof/>
        </w:rPr>
        <w:t>151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126</w:t>
      </w:r>
      <w:r>
        <w:rPr>
          <w:noProof/>
        </w:rPr>
        <w:tab/>
        <w:t>Original methodology determination continues to apply after variation</w:t>
      </w:r>
      <w:r w:rsidRPr="00EA5C77">
        <w:rPr>
          <w:noProof/>
        </w:rPr>
        <w:tab/>
      </w:r>
      <w:r w:rsidRPr="00EA5C77">
        <w:rPr>
          <w:noProof/>
        </w:rPr>
        <w:fldChar w:fldCharType="begin"/>
      </w:r>
      <w:r w:rsidRPr="00EA5C77">
        <w:rPr>
          <w:noProof/>
        </w:rPr>
        <w:instrText xml:space="preserve"> PAGEREF _Toc32407831 \h </w:instrText>
      </w:r>
      <w:r w:rsidRPr="00EA5C77">
        <w:rPr>
          <w:noProof/>
        </w:rPr>
      </w:r>
      <w:r w:rsidRPr="00EA5C77">
        <w:rPr>
          <w:noProof/>
        </w:rPr>
        <w:fldChar w:fldCharType="separate"/>
      </w:r>
      <w:r w:rsidR="00554DB7">
        <w:rPr>
          <w:noProof/>
        </w:rPr>
        <w:t>152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127</w:t>
      </w:r>
      <w:r>
        <w:rPr>
          <w:noProof/>
        </w:rPr>
        <w:tab/>
        <w:t>Original methodology determination continues to apply after revocation</w:t>
      </w:r>
      <w:r w:rsidRPr="00EA5C77">
        <w:rPr>
          <w:noProof/>
        </w:rPr>
        <w:tab/>
      </w:r>
      <w:r w:rsidRPr="00EA5C77">
        <w:rPr>
          <w:noProof/>
        </w:rPr>
        <w:fldChar w:fldCharType="begin"/>
      </w:r>
      <w:r w:rsidRPr="00EA5C77">
        <w:rPr>
          <w:noProof/>
        </w:rPr>
        <w:instrText xml:space="preserve"> PAGEREF _Toc32407832 \h </w:instrText>
      </w:r>
      <w:r w:rsidRPr="00EA5C77">
        <w:rPr>
          <w:noProof/>
        </w:rPr>
      </w:r>
      <w:r w:rsidRPr="00EA5C77">
        <w:rPr>
          <w:noProof/>
        </w:rPr>
        <w:fldChar w:fldCharType="separate"/>
      </w:r>
      <w:r w:rsidR="00554DB7">
        <w:rPr>
          <w:noProof/>
        </w:rPr>
        <w:t>153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128</w:t>
      </w:r>
      <w:r>
        <w:rPr>
          <w:noProof/>
        </w:rPr>
        <w:tab/>
        <w:t>Request to approve application of methodology determination to a project with effect from the start of a reporting period</w:t>
      </w:r>
      <w:r w:rsidRPr="00EA5C77">
        <w:rPr>
          <w:noProof/>
        </w:rPr>
        <w:tab/>
      </w:r>
      <w:r w:rsidRPr="00EA5C77">
        <w:rPr>
          <w:noProof/>
        </w:rPr>
        <w:fldChar w:fldCharType="begin"/>
      </w:r>
      <w:r w:rsidRPr="00EA5C77">
        <w:rPr>
          <w:noProof/>
        </w:rPr>
        <w:instrText xml:space="preserve"> PAGEREF _Toc32407833 \h </w:instrText>
      </w:r>
      <w:r w:rsidRPr="00EA5C77">
        <w:rPr>
          <w:noProof/>
        </w:rPr>
      </w:r>
      <w:r w:rsidRPr="00EA5C77">
        <w:rPr>
          <w:noProof/>
        </w:rPr>
        <w:fldChar w:fldCharType="separate"/>
      </w:r>
      <w:r w:rsidR="00554DB7">
        <w:rPr>
          <w:noProof/>
        </w:rPr>
        <w:t>153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129</w:t>
      </w:r>
      <w:r>
        <w:rPr>
          <w:noProof/>
        </w:rPr>
        <w:tab/>
        <w:t>Further information</w:t>
      </w:r>
      <w:r w:rsidRPr="00EA5C77">
        <w:rPr>
          <w:noProof/>
        </w:rPr>
        <w:tab/>
      </w:r>
      <w:r w:rsidRPr="00EA5C77">
        <w:rPr>
          <w:noProof/>
        </w:rPr>
        <w:fldChar w:fldCharType="begin"/>
      </w:r>
      <w:r w:rsidRPr="00EA5C77">
        <w:rPr>
          <w:noProof/>
        </w:rPr>
        <w:instrText xml:space="preserve"> PAGEREF _Toc32407834 \h </w:instrText>
      </w:r>
      <w:r w:rsidRPr="00EA5C77">
        <w:rPr>
          <w:noProof/>
        </w:rPr>
      </w:r>
      <w:r w:rsidRPr="00EA5C77">
        <w:rPr>
          <w:noProof/>
        </w:rPr>
        <w:fldChar w:fldCharType="separate"/>
      </w:r>
      <w:r w:rsidR="00554DB7">
        <w:rPr>
          <w:noProof/>
        </w:rPr>
        <w:t>154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130</w:t>
      </w:r>
      <w:r>
        <w:rPr>
          <w:noProof/>
        </w:rPr>
        <w:tab/>
        <w:t>Regulator may approve application of methodology determination to a project with effect from the start of a reporting period</w:t>
      </w:r>
      <w:r w:rsidRPr="00EA5C77">
        <w:rPr>
          <w:noProof/>
        </w:rPr>
        <w:tab/>
      </w:r>
      <w:r w:rsidRPr="00EA5C77">
        <w:rPr>
          <w:noProof/>
        </w:rPr>
        <w:fldChar w:fldCharType="begin"/>
      </w:r>
      <w:r w:rsidRPr="00EA5C77">
        <w:rPr>
          <w:noProof/>
        </w:rPr>
        <w:instrText xml:space="preserve"> PAGEREF _Toc32407835 \h </w:instrText>
      </w:r>
      <w:r w:rsidRPr="00EA5C77">
        <w:rPr>
          <w:noProof/>
        </w:rPr>
      </w:r>
      <w:r w:rsidRPr="00EA5C77">
        <w:rPr>
          <w:noProof/>
        </w:rPr>
        <w:fldChar w:fldCharType="separate"/>
      </w:r>
      <w:r w:rsidR="00554DB7">
        <w:rPr>
          <w:noProof/>
        </w:rPr>
        <w:t>154</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3—Offsets integrity standards</w:t>
      </w:r>
      <w:r w:rsidRPr="00EA5C77">
        <w:rPr>
          <w:b w:val="0"/>
          <w:noProof/>
          <w:sz w:val="18"/>
        </w:rPr>
        <w:tab/>
      </w:r>
      <w:r w:rsidRPr="00EA5C77">
        <w:rPr>
          <w:b w:val="0"/>
          <w:noProof/>
          <w:sz w:val="18"/>
        </w:rPr>
        <w:fldChar w:fldCharType="begin"/>
      </w:r>
      <w:r w:rsidRPr="00EA5C77">
        <w:rPr>
          <w:b w:val="0"/>
          <w:noProof/>
          <w:sz w:val="18"/>
        </w:rPr>
        <w:instrText xml:space="preserve"> PAGEREF _Toc32407836 \h </w:instrText>
      </w:r>
      <w:r w:rsidRPr="00EA5C77">
        <w:rPr>
          <w:b w:val="0"/>
          <w:noProof/>
          <w:sz w:val="18"/>
        </w:rPr>
      </w:r>
      <w:r w:rsidRPr="00EA5C77">
        <w:rPr>
          <w:b w:val="0"/>
          <w:noProof/>
          <w:sz w:val="18"/>
        </w:rPr>
        <w:fldChar w:fldCharType="separate"/>
      </w:r>
      <w:r w:rsidR="00554DB7">
        <w:rPr>
          <w:b w:val="0"/>
          <w:noProof/>
          <w:sz w:val="18"/>
        </w:rPr>
        <w:t>156</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133</w:t>
      </w:r>
      <w:r>
        <w:rPr>
          <w:noProof/>
        </w:rPr>
        <w:tab/>
        <w:t>Offsets integrity standards</w:t>
      </w:r>
      <w:r w:rsidRPr="00EA5C77">
        <w:rPr>
          <w:noProof/>
        </w:rPr>
        <w:tab/>
      </w:r>
      <w:r w:rsidRPr="00EA5C77">
        <w:rPr>
          <w:noProof/>
        </w:rPr>
        <w:fldChar w:fldCharType="begin"/>
      </w:r>
      <w:r w:rsidRPr="00EA5C77">
        <w:rPr>
          <w:noProof/>
        </w:rPr>
        <w:instrText xml:space="preserve"> PAGEREF _Toc32407837 \h </w:instrText>
      </w:r>
      <w:r w:rsidRPr="00EA5C77">
        <w:rPr>
          <w:noProof/>
        </w:rPr>
      </w:r>
      <w:r w:rsidRPr="00EA5C77">
        <w:rPr>
          <w:noProof/>
        </w:rPr>
        <w:fldChar w:fldCharType="separate"/>
      </w:r>
      <w:r w:rsidR="00554DB7">
        <w:rPr>
          <w:noProof/>
        </w:rPr>
        <w:t>156</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10—Multiple project proponents</w:t>
      </w:r>
      <w:r w:rsidRPr="00EA5C77">
        <w:rPr>
          <w:b w:val="0"/>
          <w:noProof/>
          <w:sz w:val="18"/>
        </w:rPr>
        <w:tab/>
      </w:r>
      <w:r w:rsidRPr="00EA5C77">
        <w:rPr>
          <w:b w:val="0"/>
          <w:noProof/>
          <w:sz w:val="18"/>
        </w:rPr>
        <w:fldChar w:fldCharType="begin"/>
      </w:r>
      <w:r w:rsidRPr="00EA5C77">
        <w:rPr>
          <w:b w:val="0"/>
          <w:noProof/>
          <w:sz w:val="18"/>
        </w:rPr>
        <w:instrText xml:space="preserve"> PAGEREF _Toc32407838 \h </w:instrText>
      </w:r>
      <w:r w:rsidRPr="00EA5C77">
        <w:rPr>
          <w:b w:val="0"/>
          <w:noProof/>
          <w:sz w:val="18"/>
        </w:rPr>
      </w:r>
      <w:r w:rsidRPr="00EA5C77">
        <w:rPr>
          <w:b w:val="0"/>
          <w:noProof/>
          <w:sz w:val="18"/>
        </w:rPr>
        <w:fldChar w:fldCharType="separate"/>
      </w:r>
      <w:r w:rsidR="00554DB7">
        <w:rPr>
          <w:b w:val="0"/>
          <w:noProof/>
          <w:sz w:val="18"/>
        </w:rPr>
        <w:t>159</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_Toc32407839 \h </w:instrText>
      </w:r>
      <w:r w:rsidRPr="00EA5C77">
        <w:rPr>
          <w:b w:val="0"/>
          <w:noProof/>
          <w:sz w:val="18"/>
        </w:rPr>
      </w:r>
      <w:r w:rsidRPr="00EA5C77">
        <w:rPr>
          <w:b w:val="0"/>
          <w:noProof/>
          <w:sz w:val="18"/>
        </w:rPr>
        <w:fldChar w:fldCharType="separate"/>
      </w:r>
      <w:r w:rsidR="00554DB7">
        <w:rPr>
          <w:b w:val="0"/>
          <w:noProof/>
          <w:sz w:val="18"/>
        </w:rPr>
        <w:t>159</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134</w:t>
      </w:r>
      <w:r>
        <w:rPr>
          <w:noProof/>
        </w:rPr>
        <w:tab/>
        <w:t>Simplified outline</w:t>
      </w:r>
      <w:r w:rsidRPr="00EA5C77">
        <w:rPr>
          <w:noProof/>
        </w:rPr>
        <w:tab/>
      </w:r>
      <w:r w:rsidRPr="00EA5C77">
        <w:rPr>
          <w:noProof/>
        </w:rPr>
        <w:fldChar w:fldCharType="begin"/>
      </w:r>
      <w:r w:rsidRPr="00EA5C77">
        <w:rPr>
          <w:noProof/>
        </w:rPr>
        <w:instrText xml:space="preserve"> PAGEREF _Toc32407840 \h </w:instrText>
      </w:r>
      <w:r w:rsidRPr="00EA5C77">
        <w:rPr>
          <w:noProof/>
        </w:rPr>
      </w:r>
      <w:r w:rsidRPr="00EA5C77">
        <w:rPr>
          <w:noProof/>
        </w:rPr>
        <w:fldChar w:fldCharType="separate"/>
      </w:r>
      <w:r w:rsidR="00554DB7">
        <w:rPr>
          <w:noProof/>
        </w:rPr>
        <w:t>159</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2—References to project proponents</w:t>
      </w:r>
      <w:r w:rsidRPr="00EA5C77">
        <w:rPr>
          <w:b w:val="0"/>
          <w:noProof/>
          <w:sz w:val="18"/>
        </w:rPr>
        <w:tab/>
      </w:r>
      <w:r w:rsidRPr="00EA5C77">
        <w:rPr>
          <w:b w:val="0"/>
          <w:noProof/>
          <w:sz w:val="18"/>
        </w:rPr>
        <w:fldChar w:fldCharType="begin"/>
      </w:r>
      <w:r w:rsidRPr="00EA5C77">
        <w:rPr>
          <w:b w:val="0"/>
          <w:noProof/>
          <w:sz w:val="18"/>
        </w:rPr>
        <w:instrText xml:space="preserve"> PAGEREF _Toc32407841 \h </w:instrText>
      </w:r>
      <w:r w:rsidRPr="00EA5C77">
        <w:rPr>
          <w:b w:val="0"/>
          <w:noProof/>
          <w:sz w:val="18"/>
        </w:rPr>
      </w:r>
      <w:r w:rsidRPr="00EA5C77">
        <w:rPr>
          <w:b w:val="0"/>
          <w:noProof/>
          <w:sz w:val="18"/>
        </w:rPr>
        <w:fldChar w:fldCharType="separate"/>
      </w:r>
      <w:r w:rsidR="00554DB7">
        <w:rPr>
          <w:b w:val="0"/>
          <w:noProof/>
          <w:sz w:val="18"/>
        </w:rPr>
        <w:t>160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135</w:t>
      </w:r>
      <w:r>
        <w:rPr>
          <w:noProof/>
        </w:rPr>
        <w:tab/>
        <w:t>References to project proponents</w:t>
      </w:r>
      <w:r w:rsidRPr="00EA5C77">
        <w:rPr>
          <w:noProof/>
        </w:rPr>
        <w:tab/>
      </w:r>
      <w:r w:rsidRPr="00EA5C77">
        <w:rPr>
          <w:noProof/>
        </w:rPr>
        <w:fldChar w:fldCharType="begin"/>
      </w:r>
      <w:r w:rsidRPr="00EA5C77">
        <w:rPr>
          <w:noProof/>
        </w:rPr>
        <w:instrText xml:space="preserve"> PAGEREF _Toc32407842 \h </w:instrText>
      </w:r>
      <w:r w:rsidRPr="00EA5C77">
        <w:rPr>
          <w:noProof/>
        </w:rPr>
      </w:r>
      <w:r w:rsidRPr="00EA5C77">
        <w:rPr>
          <w:noProof/>
        </w:rPr>
        <w:fldChar w:fldCharType="separate"/>
      </w:r>
      <w:r w:rsidR="00554DB7">
        <w:rPr>
          <w:noProof/>
        </w:rPr>
        <w:t>160</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lastRenderedPageBreak/>
        <w:t>Division 3—Nominee of multiple project proponents</w:t>
      </w:r>
      <w:r w:rsidRPr="00EA5C77">
        <w:rPr>
          <w:b w:val="0"/>
          <w:noProof/>
          <w:sz w:val="18"/>
        </w:rPr>
        <w:tab/>
      </w:r>
      <w:r w:rsidRPr="00EA5C77">
        <w:rPr>
          <w:b w:val="0"/>
          <w:noProof/>
          <w:sz w:val="18"/>
        </w:rPr>
        <w:fldChar w:fldCharType="begin"/>
      </w:r>
      <w:r w:rsidRPr="00EA5C77">
        <w:rPr>
          <w:b w:val="0"/>
          <w:noProof/>
          <w:sz w:val="18"/>
        </w:rPr>
        <w:instrText xml:space="preserve"> PAGEREF _Toc32407843 \h </w:instrText>
      </w:r>
      <w:r w:rsidRPr="00EA5C77">
        <w:rPr>
          <w:b w:val="0"/>
          <w:noProof/>
          <w:sz w:val="18"/>
        </w:rPr>
      </w:r>
      <w:r w:rsidRPr="00EA5C77">
        <w:rPr>
          <w:b w:val="0"/>
          <w:noProof/>
          <w:sz w:val="18"/>
        </w:rPr>
        <w:fldChar w:fldCharType="separate"/>
      </w:r>
      <w:r w:rsidR="00554DB7">
        <w:rPr>
          <w:b w:val="0"/>
          <w:noProof/>
          <w:sz w:val="18"/>
        </w:rPr>
        <w:t>161</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136</w:t>
      </w:r>
      <w:r>
        <w:rPr>
          <w:noProof/>
        </w:rPr>
        <w:tab/>
        <w:t>Nomination of nominee by multiple project proponents</w:t>
      </w:r>
      <w:r w:rsidRPr="00EA5C77">
        <w:rPr>
          <w:noProof/>
        </w:rPr>
        <w:tab/>
      </w:r>
      <w:r w:rsidRPr="00EA5C77">
        <w:rPr>
          <w:noProof/>
        </w:rPr>
        <w:fldChar w:fldCharType="begin"/>
      </w:r>
      <w:r w:rsidRPr="00EA5C77">
        <w:rPr>
          <w:noProof/>
        </w:rPr>
        <w:instrText xml:space="preserve"> PAGEREF _Toc32407844 \h </w:instrText>
      </w:r>
      <w:r w:rsidRPr="00EA5C77">
        <w:rPr>
          <w:noProof/>
        </w:rPr>
      </w:r>
      <w:r w:rsidRPr="00EA5C77">
        <w:rPr>
          <w:noProof/>
        </w:rPr>
        <w:fldChar w:fldCharType="separate"/>
      </w:r>
      <w:r w:rsidR="00554DB7">
        <w:rPr>
          <w:noProof/>
        </w:rPr>
        <w:t>161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137</w:t>
      </w:r>
      <w:r>
        <w:rPr>
          <w:noProof/>
        </w:rPr>
        <w:tab/>
        <w:t>Service of documents on nominee</w:t>
      </w:r>
      <w:r w:rsidRPr="00EA5C77">
        <w:rPr>
          <w:noProof/>
        </w:rPr>
        <w:tab/>
      </w:r>
      <w:r w:rsidRPr="00EA5C77">
        <w:rPr>
          <w:noProof/>
        </w:rPr>
        <w:fldChar w:fldCharType="begin"/>
      </w:r>
      <w:r w:rsidRPr="00EA5C77">
        <w:rPr>
          <w:noProof/>
        </w:rPr>
        <w:instrText xml:space="preserve"> PAGEREF _Toc32407845 \h </w:instrText>
      </w:r>
      <w:r w:rsidRPr="00EA5C77">
        <w:rPr>
          <w:noProof/>
        </w:rPr>
      </w:r>
      <w:r w:rsidRPr="00EA5C77">
        <w:rPr>
          <w:noProof/>
        </w:rPr>
        <w:fldChar w:fldCharType="separate"/>
      </w:r>
      <w:r w:rsidR="00554DB7">
        <w:rPr>
          <w:noProof/>
        </w:rPr>
        <w:t>162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138</w:t>
      </w:r>
      <w:r>
        <w:rPr>
          <w:noProof/>
        </w:rPr>
        <w:tab/>
        <w:t>Eligible voluntary action taken by nominee</w:t>
      </w:r>
      <w:r w:rsidRPr="00EA5C77">
        <w:rPr>
          <w:noProof/>
        </w:rPr>
        <w:tab/>
      </w:r>
      <w:r w:rsidRPr="00EA5C77">
        <w:rPr>
          <w:noProof/>
        </w:rPr>
        <w:fldChar w:fldCharType="begin"/>
      </w:r>
      <w:r w:rsidRPr="00EA5C77">
        <w:rPr>
          <w:noProof/>
        </w:rPr>
        <w:instrText xml:space="preserve"> PAGEREF _Toc32407846 \h </w:instrText>
      </w:r>
      <w:r w:rsidRPr="00EA5C77">
        <w:rPr>
          <w:noProof/>
        </w:rPr>
      </w:r>
      <w:r w:rsidRPr="00EA5C77">
        <w:rPr>
          <w:noProof/>
        </w:rPr>
        <w:fldChar w:fldCharType="separate"/>
      </w:r>
      <w:r w:rsidR="00554DB7">
        <w:rPr>
          <w:noProof/>
        </w:rPr>
        <w:t>162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139</w:t>
      </w:r>
      <w:r>
        <w:rPr>
          <w:noProof/>
        </w:rPr>
        <w:tab/>
        <w:t>Unilateral revocation of declaration of eligible offsets project—failure of multiple project proponents to nominate a nominee</w:t>
      </w:r>
      <w:r w:rsidRPr="00EA5C77">
        <w:rPr>
          <w:noProof/>
        </w:rPr>
        <w:tab/>
      </w:r>
      <w:r w:rsidRPr="00EA5C77">
        <w:rPr>
          <w:noProof/>
        </w:rPr>
        <w:fldChar w:fldCharType="begin"/>
      </w:r>
      <w:r w:rsidRPr="00EA5C77">
        <w:rPr>
          <w:noProof/>
        </w:rPr>
        <w:instrText xml:space="preserve"> PAGEREF _Toc32407847 \h </w:instrText>
      </w:r>
      <w:r w:rsidRPr="00EA5C77">
        <w:rPr>
          <w:noProof/>
        </w:rPr>
      </w:r>
      <w:r w:rsidRPr="00EA5C77">
        <w:rPr>
          <w:noProof/>
        </w:rPr>
        <w:fldChar w:fldCharType="separate"/>
      </w:r>
      <w:r w:rsidR="00554DB7">
        <w:rPr>
          <w:noProof/>
        </w:rPr>
        <w:t>163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140</w:t>
      </w:r>
      <w:r>
        <w:rPr>
          <w:noProof/>
        </w:rPr>
        <w:tab/>
        <w:t>Designation of nominee account</w:t>
      </w:r>
      <w:r w:rsidRPr="00EA5C77">
        <w:rPr>
          <w:noProof/>
        </w:rPr>
        <w:tab/>
      </w:r>
      <w:r w:rsidRPr="00EA5C77">
        <w:rPr>
          <w:noProof/>
        </w:rPr>
        <w:fldChar w:fldCharType="begin"/>
      </w:r>
      <w:r w:rsidRPr="00EA5C77">
        <w:rPr>
          <w:noProof/>
        </w:rPr>
        <w:instrText xml:space="preserve"> PAGEREF _Toc32407848 \h </w:instrText>
      </w:r>
      <w:r w:rsidRPr="00EA5C77">
        <w:rPr>
          <w:noProof/>
        </w:rPr>
      </w:r>
      <w:r w:rsidRPr="00EA5C77">
        <w:rPr>
          <w:noProof/>
        </w:rPr>
        <w:fldChar w:fldCharType="separate"/>
      </w:r>
      <w:r w:rsidR="00554DB7">
        <w:rPr>
          <w:noProof/>
        </w:rPr>
        <w:t>164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141</w:t>
      </w:r>
      <w:r>
        <w:rPr>
          <w:noProof/>
        </w:rPr>
        <w:tab/>
        <w:t>Issue of Australian carbon credit units to nominee account</w:t>
      </w:r>
      <w:r w:rsidRPr="00EA5C77">
        <w:rPr>
          <w:noProof/>
        </w:rPr>
        <w:tab/>
      </w:r>
      <w:r w:rsidRPr="00EA5C77">
        <w:rPr>
          <w:noProof/>
        </w:rPr>
        <w:fldChar w:fldCharType="begin"/>
      </w:r>
      <w:r w:rsidRPr="00EA5C77">
        <w:rPr>
          <w:noProof/>
        </w:rPr>
        <w:instrText xml:space="preserve"> PAGEREF _Toc32407849 \h </w:instrText>
      </w:r>
      <w:r w:rsidRPr="00EA5C77">
        <w:rPr>
          <w:noProof/>
        </w:rPr>
      </w:r>
      <w:r w:rsidRPr="00EA5C77">
        <w:rPr>
          <w:noProof/>
        </w:rPr>
        <w:fldChar w:fldCharType="separate"/>
      </w:r>
      <w:r w:rsidR="00554DB7">
        <w:rPr>
          <w:noProof/>
        </w:rPr>
        <w:t>165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142</w:t>
      </w:r>
      <w:r>
        <w:rPr>
          <w:noProof/>
        </w:rPr>
        <w:tab/>
        <w:t>Units held in nominee account</w:t>
      </w:r>
      <w:r w:rsidRPr="00EA5C77">
        <w:rPr>
          <w:noProof/>
        </w:rPr>
        <w:tab/>
      </w:r>
      <w:r w:rsidRPr="00EA5C77">
        <w:rPr>
          <w:noProof/>
        </w:rPr>
        <w:fldChar w:fldCharType="begin"/>
      </w:r>
      <w:r w:rsidRPr="00EA5C77">
        <w:rPr>
          <w:noProof/>
        </w:rPr>
        <w:instrText xml:space="preserve"> PAGEREF _Toc32407850 \h </w:instrText>
      </w:r>
      <w:r w:rsidRPr="00EA5C77">
        <w:rPr>
          <w:noProof/>
        </w:rPr>
      </w:r>
      <w:r w:rsidRPr="00EA5C77">
        <w:rPr>
          <w:noProof/>
        </w:rPr>
        <w:fldChar w:fldCharType="separate"/>
      </w:r>
      <w:r w:rsidR="00554DB7">
        <w:rPr>
          <w:noProof/>
        </w:rPr>
        <w:t>166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143</w:t>
      </w:r>
      <w:r>
        <w:rPr>
          <w:noProof/>
        </w:rPr>
        <w:tab/>
        <w:t>Instructions in relation to nominee account</w:t>
      </w:r>
      <w:r w:rsidRPr="00EA5C77">
        <w:rPr>
          <w:noProof/>
        </w:rPr>
        <w:tab/>
      </w:r>
      <w:r w:rsidRPr="00EA5C77">
        <w:rPr>
          <w:noProof/>
        </w:rPr>
        <w:fldChar w:fldCharType="begin"/>
      </w:r>
      <w:r w:rsidRPr="00EA5C77">
        <w:rPr>
          <w:noProof/>
        </w:rPr>
        <w:instrText xml:space="preserve"> PAGEREF _Toc32407851 \h </w:instrText>
      </w:r>
      <w:r w:rsidRPr="00EA5C77">
        <w:rPr>
          <w:noProof/>
        </w:rPr>
      </w:r>
      <w:r w:rsidRPr="00EA5C77">
        <w:rPr>
          <w:noProof/>
        </w:rPr>
        <w:fldChar w:fldCharType="separate"/>
      </w:r>
      <w:r w:rsidR="00554DB7">
        <w:rPr>
          <w:noProof/>
        </w:rPr>
        <w:t>167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144</w:t>
      </w:r>
      <w:r>
        <w:rPr>
          <w:noProof/>
        </w:rPr>
        <w:tab/>
        <w:t>Updating nominee account details on change of nominee</w:t>
      </w:r>
      <w:r w:rsidRPr="00EA5C77">
        <w:rPr>
          <w:noProof/>
        </w:rPr>
        <w:tab/>
      </w:r>
      <w:r w:rsidRPr="00EA5C77">
        <w:rPr>
          <w:noProof/>
        </w:rPr>
        <w:fldChar w:fldCharType="begin"/>
      </w:r>
      <w:r w:rsidRPr="00EA5C77">
        <w:rPr>
          <w:noProof/>
        </w:rPr>
        <w:instrText xml:space="preserve"> PAGEREF _Toc32407852 \h </w:instrText>
      </w:r>
      <w:r w:rsidRPr="00EA5C77">
        <w:rPr>
          <w:noProof/>
        </w:rPr>
      </w:r>
      <w:r w:rsidRPr="00EA5C77">
        <w:rPr>
          <w:noProof/>
        </w:rPr>
        <w:fldChar w:fldCharType="separate"/>
      </w:r>
      <w:r w:rsidR="00554DB7">
        <w:rPr>
          <w:noProof/>
        </w:rPr>
        <w:t>167</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4—Obligations of multiple project proponents</w:t>
      </w:r>
      <w:r w:rsidRPr="00EA5C77">
        <w:rPr>
          <w:b w:val="0"/>
          <w:noProof/>
          <w:sz w:val="18"/>
        </w:rPr>
        <w:tab/>
      </w:r>
      <w:r w:rsidRPr="00EA5C77">
        <w:rPr>
          <w:b w:val="0"/>
          <w:noProof/>
          <w:sz w:val="18"/>
        </w:rPr>
        <w:fldChar w:fldCharType="begin"/>
      </w:r>
      <w:r w:rsidRPr="00EA5C77">
        <w:rPr>
          <w:b w:val="0"/>
          <w:noProof/>
          <w:sz w:val="18"/>
        </w:rPr>
        <w:instrText xml:space="preserve"> PAGEREF _Toc32407853 \h </w:instrText>
      </w:r>
      <w:r w:rsidRPr="00EA5C77">
        <w:rPr>
          <w:b w:val="0"/>
          <w:noProof/>
          <w:sz w:val="18"/>
        </w:rPr>
      </w:r>
      <w:r w:rsidRPr="00EA5C77">
        <w:rPr>
          <w:b w:val="0"/>
          <w:noProof/>
          <w:sz w:val="18"/>
        </w:rPr>
        <w:fldChar w:fldCharType="separate"/>
      </w:r>
      <w:r w:rsidR="00554DB7">
        <w:rPr>
          <w:b w:val="0"/>
          <w:noProof/>
          <w:sz w:val="18"/>
        </w:rPr>
        <w:t>169</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145</w:t>
      </w:r>
      <w:r>
        <w:rPr>
          <w:noProof/>
        </w:rPr>
        <w:tab/>
        <w:t>Obligations of multiple project proponents</w:t>
      </w:r>
      <w:r w:rsidRPr="00EA5C77">
        <w:rPr>
          <w:noProof/>
        </w:rPr>
        <w:tab/>
      </w:r>
      <w:r w:rsidRPr="00EA5C77">
        <w:rPr>
          <w:noProof/>
        </w:rPr>
        <w:fldChar w:fldCharType="begin"/>
      </w:r>
      <w:r w:rsidRPr="00EA5C77">
        <w:rPr>
          <w:noProof/>
        </w:rPr>
        <w:instrText xml:space="preserve"> PAGEREF _Toc32407854 \h </w:instrText>
      </w:r>
      <w:r w:rsidRPr="00EA5C77">
        <w:rPr>
          <w:noProof/>
        </w:rPr>
      </w:r>
      <w:r w:rsidRPr="00EA5C77">
        <w:rPr>
          <w:noProof/>
        </w:rPr>
        <w:fldChar w:fldCharType="separate"/>
      </w:r>
      <w:r w:rsidR="00554DB7">
        <w:rPr>
          <w:noProof/>
        </w:rPr>
        <w:t>169</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11—Australian carbon credit units</w:t>
      </w:r>
      <w:r w:rsidRPr="00EA5C77">
        <w:rPr>
          <w:b w:val="0"/>
          <w:noProof/>
          <w:sz w:val="18"/>
        </w:rPr>
        <w:tab/>
      </w:r>
      <w:r w:rsidRPr="00EA5C77">
        <w:rPr>
          <w:b w:val="0"/>
          <w:noProof/>
          <w:sz w:val="18"/>
        </w:rPr>
        <w:fldChar w:fldCharType="begin"/>
      </w:r>
      <w:r w:rsidRPr="00EA5C77">
        <w:rPr>
          <w:b w:val="0"/>
          <w:noProof/>
          <w:sz w:val="18"/>
        </w:rPr>
        <w:instrText xml:space="preserve"> PAGEREF _Toc32407855 \h </w:instrText>
      </w:r>
      <w:r w:rsidRPr="00EA5C77">
        <w:rPr>
          <w:b w:val="0"/>
          <w:noProof/>
          <w:sz w:val="18"/>
        </w:rPr>
      </w:r>
      <w:r w:rsidRPr="00EA5C77">
        <w:rPr>
          <w:b w:val="0"/>
          <w:noProof/>
          <w:sz w:val="18"/>
        </w:rPr>
        <w:fldChar w:fldCharType="separate"/>
      </w:r>
      <w:r w:rsidR="00554DB7">
        <w:rPr>
          <w:b w:val="0"/>
          <w:noProof/>
          <w:sz w:val="18"/>
        </w:rPr>
        <w:t>170</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_Toc32407856 \h </w:instrText>
      </w:r>
      <w:r w:rsidRPr="00EA5C77">
        <w:rPr>
          <w:b w:val="0"/>
          <w:noProof/>
          <w:sz w:val="18"/>
        </w:rPr>
      </w:r>
      <w:r w:rsidRPr="00EA5C77">
        <w:rPr>
          <w:b w:val="0"/>
          <w:noProof/>
          <w:sz w:val="18"/>
        </w:rPr>
        <w:fldChar w:fldCharType="separate"/>
      </w:r>
      <w:r w:rsidR="00554DB7">
        <w:rPr>
          <w:b w:val="0"/>
          <w:noProof/>
          <w:sz w:val="18"/>
        </w:rPr>
        <w:t>170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146</w:t>
      </w:r>
      <w:r>
        <w:rPr>
          <w:noProof/>
        </w:rPr>
        <w:tab/>
        <w:t>Simplified outline</w:t>
      </w:r>
      <w:r w:rsidRPr="00EA5C77">
        <w:rPr>
          <w:noProof/>
        </w:rPr>
        <w:tab/>
      </w:r>
      <w:r w:rsidRPr="00EA5C77">
        <w:rPr>
          <w:noProof/>
        </w:rPr>
        <w:fldChar w:fldCharType="begin"/>
      </w:r>
      <w:r w:rsidRPr="00EA5C77">
        <w:rPr>
          <w:noProof/>
        </w:rPr>
        <w:instrText xml:space="preserve"> PAGEREF _Toc32407857 \h </w:instrText>
      </w:r>
      <w:r w:rsidRPr="00EA5C77">
        <w:rPr>
          <w:noProof/>
        </w:rPr>
      </w:r>
      <w:r w:rsidRPr="00EA5C77">
        <w:rPr>
          <w:noProof/>
        </w:rPr>
        <w:fldChar w:fldCharType="separate"/>
      </w:r>
      <w:r w:rsidR="00554DB7">
        <w:rPr>
          <w:noProof/>
        </w:rPr>
        <w:t>170</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2—Issue of Australian carbon credit units</w:t>
      </w:r>
      <w:r w:rsidRPr="00EA5C77">
        <w:rPr>
          <w:b w:val="0"/>
          <w:noProof/>
          <w:sz w:val="18"/>
        </w:rPr>
        <w:tab/>
      </w:r>
      <w:r w:rsidRPr="00EA5C77">
        <w:rPr>
          <w:b w:val="0"/>
          <w:noProof/>
          <w:sz w:val="18"/>
        </w:rPr>
        <w:fldChar w:fldCharType="begin"/>
      </w:r>
      <w:r w:rsidRPr="00EA5C77">
        <w:rPr>
          <w:b w:val="0"/>
          <w:noProof/>
          <w:sz w:val="18"/>
        </w:rPr>
        <w:instrText xml:space="preserve"> PAGEREF _Toc32407858 \h </w:instrText>
      </w:r>
      <w:r w:rsidRPr="00EA5C77">
        <w:rPr>
          <w:b w:val="0"/>
          <w:noProof/>
          <w:sz w:val="18"/>
        </w:rPr>
      </w:r>
      <w:r w:rsidRPr="00EA5C77">
        <w:rPr>
          <w:b w:val="0"/>
          <w:noProof/>
          <w:sz w:val="18"/>
        </w:rPr>
        <w:fldChar w:fldCharType="separate"/>
      </w:r>
      <w:r w:rsidR="00554DB7">
        <w:rPr>
          <w:b w:val="0"/>
          <w:noProof/>
          <w:sz w:val="18"/>
        </w:rPr>
        <w:t>171</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147</w:t>
      </w:r>
      <w:r>
        <w:rPr>
          <w:noProof/>
        </w:rPr>
        <w:tab/>
        <w:t>Issue of Australian carbon credit units</w:t>
      </w:r>
      <w:r w:rsidRPr="00EA5C77">
        <w:rPr>
          <w:noProof/>
        </w:rPr>
        <w:tab/>
      </w:r>
      <w:r w:rsidRPr="00EA5C77">
        <w:rPr>
          <w:noProof/>
        </w:rPr>
        <w:fldChar w:fldCharType="begin"/>
      </w:r>
      <w:r w:rsidRPr="00EA5C77">
        <w:rPr>
          <w:noProof/>
        </w:rPr>
        <w:instrText xml:space="preserve"> PAGEREF _Toc32407859 \h </w:instrText>
      </w:r>
      <w:r w:rsidRPr="00EA5C77">
        <w:rPr>
          <w:noProof/>
        </w:rPr>
      </w:r>
      <w:r w:rsidRPr="00EA5C77">
        <w:rPr>
          <w:noProof/>
        </w:rPr>
        <w:fldChar w:fldCharType="separate"/>
      </w:r>
      <w:r w:rsidR="00554DB7">
        <w:rPr>
          <w:noProof/>
        </w:rPr>
        <w:t>171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148</w:t>
      </w:r>
      <w:r>
        <w:rPr>
          <w:noProof/>
        </w:rPr>
        <w:tab/>
        <w:t>How Australian carbon credit units are to be issued</w:t>
      </w:r>
      <w:r w:rsidRPr="00EA5C77">
        <w:rPr>
          <w:noProof/>
        </w:rPr>
        <w:tab/>
      </w:r>
      <w:r w:rsidRPr="00EA5C77">
        <w:rPr>
          <w:noProof/>
        </w:rPr>
        <w:fldChar w:fldCharType="begin"/>
      </w:r>
      <w:r w:rsidRPr="00EA5C77">
        <w:rPr>
          <w:noProof/>
        </w:rPr>
        <w:instrText xml:space="preserve"> PAGEREF _Toc32407860 \h </w:instrText>
      </w:r>
      <w:r w:rsidRPr="00EA5C77">
        <w:rPr>
          <w:noProof/>
        </w:rPr>
      </w:r>
      <w:r w:rsidRPr="00EA5C77">
        <w:rPr>
          <w:noProof/>
        </w:rPr>
        <w:fldChar w:fldCharType="separate"/>
      </w:r>
      <w:r w:rsidR="00554DB7">
        <w:rPr>
          <w:noProof/>
        </w:rPr>
        <w:t>171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149</w:t>
      </w:r>
      <w:r>
        <w:rPr>
          <w:noProof/>
        </w:rPr>
        <w:tab/>
        <w:t>Circumstances in which Australian carbon credit units may be issued</w:t>
      </w:r>
      <w:r w:rsidRPr="00EA5C77">
        <w:rPr>
          <w:noProof/>
        </w:rPr>
        <w:tab/>
      </w:r>
      <w:r w:rsidRPr="00EA5C77">
        <w:rPr>
          <w:noProof/>
        </w:rPr>
        <w:fldChar w:fldCharType="begin"/>
      </w:r>
      <w:r w:rsidRPr="00EA5C77">
        <w:rPr>
          <w:noProof/>
        </w:rPr>
        <w:instrText xml:space="preserve"> PAGEREF _Toc32407861 \h </w:instrText>
      </w:r>
      <w:r w:rsidRPr="00EA5C77">
        <w:rPr>
          <w:noProof/>
        </w:rPr>
      </w:r>
      <w:r w:rsidRPr="00EA5C77">
        <w:rPr>
          <w:noProof/>
        </w:rPr>
        <w:fldChar w:fldCharType="separate"/>
      </w:r>
      <w:r w:rsidR="00554DB7">
        <w:rPr>
          <w:noProof/>
        </w:rPr>
        <w:t>171</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3—Property in, and transfer of, Australian carbon credit units</w:t>
      </w:r>
      <w:r w:rsidRPr="00EA5C77">
        <w:rPr>
          <w:b w:val="0"/>
          <w:noProof/>
          <w:sz w:val="18"/>
        </w:rPr>
        <w:tab/>
      </w:r>
      <w:r w:rsidRPr="00EA5C77">
        <w:rPr>
          <w:b w:val="0"/>
          <w:noProof/>
          <w:sz w:val="18"/>
        </w:rPr>
        <w:fldChar w:fldCharType="begin"/>
      </w:r>
      <w:r w:rsidRPr="00EA5C77">
        <w:rPr>
          <w:b w:val="0"/>
          <w:noProof/>
          <w:sz w:val="18"/>
        </w:rPr>
        <w:instrText xml:space="preserve"> PAGEREF _Toc32407862 \h </w:instrText>
      </w:r>
      <w:r w:rsidRPr="00EA5C77">
        <w:rPr>
          <w:b w:val="0"/>
          <w:noProof/>
          <w:sz w:val="18"/>
        </w:rPr>
      </w:r>
      <w:r w:rsidRPr="00EA5C77">
        <w:rPr>
          <w:b w:val="0"/>
          <w:noProof/>
          <w:sz w:val="18"/>
        </w:rPr>
        <w:fldChar w:fldCharType="separate"/>
      </w:r>
      <w:r w:rsidR="00554DB7">
        <w:rPr>
          <w:b w:val="0"/>
          <w:noProof/>
          <w:sz w:val="18"/>
        </w:rPr>
        <w:t>172</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150</w:t>
      </w:r>
      <w:r>
        <w:rPr>
          <w:noProof/>
        </w:rPr>
        <w:tab/>
        <w:t>An Australian carbon credit unit is personal property</w:t>
      </w:r>
      <w:r w:rsidRPr="00EA5C77">
        <w:rPr>
          <w:noProof/>
        </w:rPr>
        <w:tab/>
      </w:r>
      <w:r w:rsidRPr="00EA5C77">
        <w:rPr>
          <w:noProof/>
        </w:rPr>
        <w:fldChar w:fldCharType="begin"/>
      </w:r>
      <w:r w:rsidRPr="00EA5C77">
        <w:rPr>
          <w:noProof/>
        </w:rPr>
        <w:instrText xml:space="preserve"> PAGEREF _Toc32407863 \h </w:instrText>
      </w:r>
      <w:r w:rsidRPr="00EA5C77">
        <w:rPr>
          <w:noProof/>
        </w:rPr>
      </w:r>
      <w:r w:rsidRPr="00EA5C77">
        <w:rPr>
          <w:noProof/>
        </w:rPr>
        <w:fldChar w:fldCharType="separate"/>
      </w:r>
      <w:r w:rsidR="00554DB7">
        <w:rPr>
          <w:noProof/>
        </w:rPr>
        <w:t>172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150A</w:t>
      </w:r>
      <w:r>
        <w:rPr>
          <w:noProof/>
        </w:rPr>
        <w:tab/>
        <w:t>Ownership of Australian carbon credit unit</w:t>
      </w:r>
      <w:r w:rsidRPr="00EA5C77">
        <w:rPr>
          <w:noProof/>
        </w:rPr>
        <w:tab/>
      </w:r>
      <w:r w:rsidRPr="00EA5C77">
        <w:rPr>
          <w:noProof/>
        </w:rPr>
        <w:fldChar w:fldCharType="begin"/>
      </w:r>
      <w:r w:rsidRPr="00EA5C77">
        <w:rPr>
          <w:noProof/>
        </w:rPr>
        <w:instrText xml:space="preserve"> PAGEREF _Toc32407864 \h </w:instrText>
      </w:r>
      <w:r w:rsidRPr="00EA5C77">
        <w:rPr>
          <w:noProof/>
        </w:rPr>
      </w:r>
      <w:r w:rsidRPr="00EA5C77">
        <w:rPr>
          <w:noProof/>
        </w:rPr>
        <w:fldChar w:fldCharType="separate"/>
      </w:r>
      <w:r w:rsidR="00554DB7">
        <w:rPr>
          <w:noProof/>
        </w:rPr>
        <w:t>172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151</w:t>
      </w:r>
      <w:r>
        <w:rPr>
          <w:noProof/>
        </w:rPr>
        <w:tab/>
        <w:t>Transfer of Australian carbon credit units</w:t>
      </w:r>
      <w:r w:rsidRPr="00EA5C77">
        <w:rPr>
          <w:noProof/>
        </w:rPr>
        <w:tab/>
      </w:r>
      <w:r w:rsidRPr="00EA5C77">
        <w:rPr>
          <w:noProof/>
        </w:rPr>
        <w:fldChar w:fldCharType="begin"/>
      </w:r>
      <w:r w:rsidRPr="00EA5C77">
        <w:rPr>
          <w:noProof/>
        </w:rPr>
        <w:instrText xml:space="preserve"> PAGEREF _Toc32407865 \h </w:instrText>
      </w:r>
      <w:r w:rsidRPr="00EA5C77">
        <w:rPr>
          <w:noProof/>
        </w:rPr>
      </w:r>
      <w:r w:rsidRPr="00EA5C77">
        <w:rPr>
          <w:noProof/>
        </w:rPr>
        <w:fldChar w:fldCharType="separate"/>
      </w:r>
      <w:r w:rsidR="00554DB7">
        <w:rPr>
          <w:noProof/>
        </w:rPr>
        <w:t>172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152</w:t>
      </w:r>
      <w:r>
        <w:rPr>
          <w:noProof/>
        </w:rPr>
        <w:tab/>
        <w:t>Transmission of Australian carbon credit units by assignment</w:t>
      </w:r>
      <w:r w:rsidRPr="00EA5C77">
        <w:rPr>
          <w:noProof/>
        </w:rPr>
        <w:tab/>
      </w:r>
      <w:r w:rsidRPr="00EA5C77">
        <w:rPr>
          <w:noProof/>
        </w:rPr>
        <w:fldChar w:fldCharType="begin"/>
      </w:r>
      <w:r w:rsidRPr="00EA5C77">
        <w:rPr>
          <w:noProof/>
        </w:rPr>
        <w:instrText xml:space="preserve"> PAGEREF _Toc32407866 \h </w:instrText>
      </w:r>
      <w:r w:rsidRPr="00EA5C77">
        <w:rPr>
          <w:noProof/>
        </w:rPr>
      </w:r>
      <w:r w:rsidRPr="00EA5C77">
        <w:rPr>
          <w:noProof/>
        </w:rPr>
        <w:fldChar w:fldCharType="separate"/>
      </w:r>
      <w:r w:rsidR="00554DB7">
        <w:rPr>
          <w:noProof/>
        </w:rPr>
        <w:t>173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153</w:t>
      </w:r>
      <w:r>
        <w:rPr>
          <w:noProof/>
        </w:rPr>
        <w:tab/>
        <w:t>Transmission of Australian carbon credit units by operation of law etc.</w:t>
      </w:r>
      <w:r w:rsidRPr="00EA5C77">
        <w:rPr>
          <w:noProof/>
        </w:rPr>
        <w:tab/>
      </w:r>
      <w:r w:rsidRPr="00EA5C77">
        <w:rPr>
          <w:noProof/>
        </w:rPr>
        <w:fldChar w:fldCharType="begin"/>
      </w:r>
      <w:r w:rsidRPr="00EA5C77">
        <w:rPr>
          <w:noProof/>
        </w:rPr>
        <w:instrText xml:space="preserve"> PAGEREF _Toc32407867 \h </w:instrText>
      </w:r>
      <w:r w:rsidRPr="00EA5C77">
        <w:rPr>
          <w:noProof/>
        </w:rPr>
      </w:r>
      <w:r w:rsidRPr="00EA5C77">
        <w:rPr>
          <w:noProof/>
        </w:rPr>
        <w:fldChar w:fldCharType="separate"/>
      </w:r>
      <w:r w:rsidR="00554DB7">
        <w:rPr>
          <w:noProof/>
        </w:rPr>
        <w:t>174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154</w:t>
      </w:r>
      <w:r>
        <w:rPr>
          <w:noProof/>
        </w:rPr>
        <w:tab/>
        <w:t>Outgoing international transfers of Australian carbon credit units</w:t>
      </w:r>
      <w:r w:rsidRPr="00EA5C77">
        <w:rPr>
          <w:noProof/>
        </w:rPr>
        <w:tab/>
      </w:r>
      <w:r w:rsidRPr="00EA5C77">
        <w:rPr>
          <w:noProof/>
        </w:rPr>
        <w:fldChar w:fldCharType="begin"/>
      </w:r>
      <w:r w:rsidRPr="00EA5C77">
        <w:rPr>
          <w:noProof/>
        </w:rPr>
        <w:instrText xml:space="preserve"> PAGEREF _Toc32407868 \h </w:instrText>
      </w:r>
      <w:r w:rsidRPr="00EA5C77">
        <w:rPr>
          <w:noProof/>
        </w:rPr>
      </w:r>
      <w:r w:rsidRPr="00EA5C77">
        <w:rPr>
          <w:noProof/>
        </w:rPr>
        <w:fldChar w:fldCharType="separate"/>
      </w:r>
      <w:r w:rsidR="00554DB7">
        <w:rPr>
          <w:noProof/>
        </w:rPr>
        <w:t>176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155</w:t>
      </w:r>
      <w:r>
        <w:rPr>
          <w:noProof/>
        </w:rPr>
        <w:tab/>
        <w:t>Restrictions on outgoing international transfers of Australian carbon credit units</w:t>
      </w:r>
      <w:r w:rsidRPr="00EA5C77">
        <w:rPr>
          <w:noProof/>
        </w:rPr>
        <w:tab/>
      </w:r>
      <w:r w:rsidRPr="00EA5C77">
        <w:rPr>
          <w:noProof/>
        </w:rPr>
        <w:fldChar w:fldCharType="begin"/>
      </w:r>
      <w:r w:rsidRPr="00EA5C77">
        <w:rPr>
          <w:noProof/>
        </w:rPr>
        <w:instrText xml:space="preserve"> PAGEREF _Toc32407869 \h </w:instrText>
      </w:r>
      <w:r w:rsidRPr="00EA5C77">
        <w:rPr>
          <w:noProof/>
        </w:rPr>
      </w:r>
      <w:r w:rsidRPr="00EA5C77">
        <w:rPr>
          <w:noProof/>
        </w:rPr>
        <w:fldChar w:fldCharType="separate"/>
      </w:r>
      <w:r w:rsidR="00554DB7">
        <w:rPr>
          <w:noProof/>
        </w:rPr>
        <w:t>177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156</w:t>
      </w:r>
      <w:r>
        <w:rPr>
          <w:noProof/>
        </w:rPr>
        <w:tab/>
        <w:t>Transfer of Australian carbon credit units to another Registry account held by the transferor</w:t>
      </w:r>
      <w:r w:rsidRPr="00EA5C77">
        <w:rPr>
          <w:noProof/>
        </w:rPr>
        <w:tab/>
      </w:r>
      <w:r w:rsidRPr="00EA5C77">
        <w:rPr>
          <w:noProof/>
        </w:rPr>
        <w:fldChar w:fldCharType="begin"/>
      </w:r>
      <w:r w:rsidRPr="00EA5C77">
        <w:rPr>
          <w:noProof/>
        </w:rPr>
        <w:instrText xml:space="preserve"> PAGEREF _Toc32407870 \h </w:instrText>
      </w:r>
      <w:r w:rsidRPr="00EA5C77">
        <w:rPr>
          <w:noProof/>
        </w:rPr>
      </w:r>
      <w:r w:rsidRPr="00EA5C77">
        <w:rPr>
          <w:noProof/>
        </w:rPr>
        <w:fldChar w:fldCharType="separate"/>
      </w:r>
      <w:r w:rsidR="00554DB7">
        <w:rPr>
          <w:noProof/>
        </w:rPr>
        <w:t>177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lastRenderedPageBreak/>
        <w:t>157A</w:t>
      </w:r>
      <w:r>
        <w:rPr>
          <w:noProof/>
        </w:rPr>
        <w:tab/>
        <w:t>Registration of equitable interests in relation to an Australian carbon credit unit</w:t>
      </w:r>
      <w:r w:rsidRPr="00EA5C77">
        <w:rPr>
          <w:noProof/>
        </w:rPr>
        <w:tab/>
      </w:r>
      <w:r w:rsidRPr="00EA5C77">
        <w:rPr>
          <w:noProof/>
        </w:rPr>
        <w:fldChar w:fldCharType="begin"/>
      </w:r>
      <w:r w:rsidRPr="00EA5C77">
        <w:rPr>
          <w:noProof/>
        </w:rPr>
        <w:instrText xml:space="preserve"> PAGEREF _Toc32407871 \h </w:instrText>
      </w:r>
      <w:r w:rsidRPr="00EA5C77">
        <w:rPr>
          <w:noProof/>
        </w:rPr>
      </w:r>
      <w:r w:rsidRPr="00EA5C77">
        <w:rPr>
          <w:noProof/>
        </w:rPr>
        <w:fldChar w:fldCharType="separate"/>
      </w:r>
      <w:r w:rsidR="00554DB7">
        <w:rPr>
          <w:noProof/>
        </w:rPr>
        <w:t>178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158</w:t>
      </w:r>
      <w:r>
        <w:rPr>
          <w:noProof/>
        </w:rPr>
        <w:tab/>
        <w:t>Equitable interests in relation to an Australian carbon credit unit</w:t>
      </w:r>
      <w:r w:rsidRPr="00EA5C77">
        <w:rPr>
          <w:noProof/>
        </w:rPr>
        <w:tab/>
      </w:r>
      <w:r w:rsidRPr="00EA5C77">
        <w:rPr>
          <w:noProof/>
        </w:rPr>
        <w:fldChar w:fldCharType="begin"/>
      </w:r>
      <w:r w:rsidRPr="00EA5C77">
        <w:rPr>
          <w:noProof/>
        </w:rPr>
        <w:instrText xml:space="preserve"> PAGEREF _Toc32407872 \h </w:instrText>
      </w:r>
      <w:r w:rsidRPr="00EA5C77">
        <w:rPr>
          <w:noProof/>
        </w:rPr>
      </w:r>
      <w:r w:rsidRPr="00EA5C77">
        <w:rPr>
          <w:noProof/>
        </w:rPr>
        <w:fldChar w:fldCharType="separate"/>
      </w:r>
      <w:r w:rsidR="00554DB7">
        <w:rPr>
          <w:noProof/>
        </w:rPr>
        <w:t>178</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12—Publication of information</w:t>
      </w:r>
      <w:r w:rsidRPr="00EA5C77">
        <w:rPr>
          <w:b w:val="0"/>
          <w:noProof/>
          <w:sz w:val="18"/>
        </w:rPr>
        <w:tab/>
      </w:r>
      <w:r w:rsidRPr="00EA5C77">
        <w:rPr>
          <w:b w:val="0"/>
          <w:noProof/>
          <w:sz w:val="18"/>
        </w:rPr>
        <w:fldChar w:fldCharType="begin"/>
      </w:r>
      <w:r w:rsidRPr="00EA5C77">
        <w:rPr>
          <w:b w:val="0"/>
          <w:noProof/>
          <w:sz w:val="18"/>
        </w:rPr>
        <w:instrText xml:space="preserve"> PAGEREF _Toc32407873 \h </w:instrText>
      </w:r>
      <w:r w:rsidRPr="00EA5C77">
        <w:rPr>
          <w:b w:val="0"/>
          <w:noProof/>
          <w:sz w:val="18"/>
        </w:rPr>
      </w:r>
      <w:r w:rsidRPr="00EA5C77">
        <w:rPr>
          <w:b w:val="0"/>
          <w:noProof/>
          <w:sz w:val="18"/>
        </w:rPr>
        <w:fldChar w:fldCharType="separate"/>
      </w:r>
      <w:r w:rsidR="00554DB7">
        <w:rPr>
          <w:b w:val="0"/>
          <w:noProof/>
          <w:sz w:val="18"/>
        </w:rPr>
        <w:t>180</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_Toc32407874 \h </w:instrText>
      </w:r>
      <w:r w:rsidRPr="00EA5C77">
        <w:rPr>
          <w:b w:val="0"/>
          <w:noProof/>
          <w:sz w:val="18"/>
        </w:rPr>
      </w:r>
      <w:r w:rsidRPr="00EA5C77">
        <w:rPr>
          <w:b w:val="0"/>
          <w:noProof/>
          <w:sz w:val="18"/>
        </w:rPr>
        <w:fldChar w:fldCharType="separate"/>
      </w:r>
      <w:r w:rsidR="00554DB7">
        <w:rPr>
          <w:b w:val="0"/>
          <w:noProof/>
          <w:sz w:val="18"/>
        </w:rPr>
        <w:t>180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159</w:t>
      </w:r>
      <w:r>
        <w:rPr>
          <w:noProof/>
        </w:rPr>
        <w:tab/>
        <w:t>Simplified outline</w:t>
      </w:r>
      <w:r w:rsidRPr="00EA5C77">
        <w:rPr>
          <w:noProof/>
        </w:rPr>
        <w:tab/>
      </w:r>
      <w:r w:rsidRPr="00EA5C77">
        <w:rPr>
          <w:noProof/>
        </w:rPr>
        <w:fldChar w:fldCharType="begin"/>
      </w:r>
      <w:r w:rsidRPr="00EA5C77">
        <w:rPr>
          <w:noProof/>
        </w:rPr>
        <w:instrText xml:space="preserve"> PAGEREF _Toc32407875 \h </w:instrText>
      </w:r>
      <w:r w:rsidRPr="00EA5C77">
        <w:rPr>
          <w:noProof/>
        </w:rPr>
      </w:r>
      <w:r w:rsidRPr="00EA5C77">
        <w:rPr>
          <w:noProof/>
        </w:rPr>
        <w:fldChar w:fldCharType="separate"/>
      </w:r>
      <w:r w:rsidR="00554DB7">
        <w:rPr>
          <w:noProof/>
        </w:rPr>
        <w:t>180</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2—Information about units</w:t>
      </w:r>
      <w:r w:rsidRPr="00EA5C77">
        <w:rPr>
          <w:b w:val="0"/>
          <w:noProof/>
          <w:sz w:val="18"/>
        </w:rPr>
        <w:tab/>
      </w:r>
      <w:r w:rsidRPr="00EA5C77">
        <w:rPr>
          <w:b w:val="0"/>
          <w:noProof/>
          <w:sz w:val="18"/>
        </w:rPr>
        <w:fldChar w:fldCharType="begin"/>
      </w:r>
      <w:r w:rsidRPr="00EA5C77">
        <w:rPr>
          <w:b w:val="0"/>
          <w:noProof/>
          <w:sz w:val="18"/>
        </w:rPr>
        <w:instrText xml:space="preserve"> PAGEREF _Toc32407876 \h </w:instrText>
      </w:r>
      <w:r w:rsidRPr="00EA5C77">
        <w:rPr>
          <w:b w:val="0"/>
          <w:noProof/>
          <w:sz w:val="18"/>
        </w:rPr>
      </w:r>
      <w:r w:rsidRPr="00EA5C77">
        <w:rPr>
          <w:b w:val="0"/>
          <w:noProof/>
          <w:sz w:val="18"/>
        </w:rPr>
        <w:fldChar w:fldCharType="separate"/>
      </w:r>
      <w:r w:rsidR="00554DB7">
        <w:rPr>
          <w:b w:val="0"/>
          <w:noProof/>
          <w:sz w:val="18"/>
        </w:rPr>
        <w:t>181</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160</w:t>
      </w:r>
      <w:r>
        <w:rPr>
          <w:noProof/>
        </w:rPr>
        <w:tab/>
        <w:t>Information about issue of Australian carbon credit units</w:t>
      </w:r>
      <w:r w:rsidRPr="00EA5C77">
        <w:rPr>
          <w:noProof/>
        </w:rPr>
        <w:tab/>
      </w:r>
      <w:r w:rsidRPr="00EA5C77">
        <w:rPr>
          <w:noProof/>
        </w:rPr>
        <w:fldChar w:fldCharType="begin"/>
      </w:r>
      <w:r w:rsidRPr="00EA5C77">
        <w:rPr>
          <w:noProof/>
        </w:rPr>
        <w:instrText xml:space="preserve"> PAGEREF _Toc32407877 \h </w:instrText>
      </w:r>
      <w:r w:rsidRPr="00EA5C77">
        <w:rPr>
          <w:noProof/>
        </w:rPr>
      </w:r>
      <w:r w:rsidRPr="00EA5C77">
        <w:rPr>
          <w:noProof/>
        </w:rPr>
        <w:fldChar w:fldCharType="separate"/>
      </w:r>
      <w:r w:rsidR="00554DB7">
        <w:rPr>
          <w:noProof/>
        </w:rPr>
        <w:t>181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161</w:t>
      </w:r>
      <w:r>
        <w:rPr>
          <w:noProof/>
        </w:rPr>
        <w:tab/>
        <w:t>Quarterly reports about issue of Australian carbon credit units</w:t>
      </w:r>
      <w:r w:rsidRPr="00EA5C77">
        <w:rPr>
          <w:noProof/>
        </w:rPr>
        <w:tab/>
      </w:r>
      <w:r w:rsidRPr="00EA5C77">
        <w:rPr>
          <w:noProof/>
        </w:rPr>
        <w:fldChar w:fldCharType="begin"/>
      </w:r>
      <w:r w:rsidRPr="00EA5C77">
        <w:rPr>
          <w:noProof/>
        </w:rPr>
        <w:instrText xml:space="preserve"> PAGEREF _Toc32407878 \h </w:instrText>
      </w:r>
      <w:r w:rsidRPr="00EA5C77">
        <w:rPr>
          <w:noProof/>
        </w:rPr>
      </w:r>
      <w:r w:rsidRPr="00EA5C77">
        <w:rPr>
          <w:noProof/>
        </w:rPr>
        <w:fldChar w:fldCharType="separate"/>
      </w:r>
      <w:r w:rsidR="00554DB7">
        <w:rPr>
          <w:noProof/>
        </w:rPr>
        <w:t>181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162</w:t>
      </w:r>
      <w:r>
        <w:rPr>
          <w:noProof/>
        </w:rPr>
        <w:tab/>
        <w:t>Publication of concise description of the characteristics of Australian carbon credit units</w:t>
      </w:r>
      <w:r w:rsidRPr="00EA5C77">
        <w:rPr>
          <w:noProof/>
        </w:rPr>
        <w:tab/>
      </w:r>
      <w:r w:rsidRPr="00EA5C77">
        <w:rPr>
          <w:noProof/>
        </w:rPr>
        <w:fldChar w:fldCharType="begin"/>
      </w:r>
      <w:r w:rsidRPr="00EA5C77">
        <w:rPr>
          <w:noProof/>
        </w:rPr>
        <w:instrText xml:space="preserve"> PAGEREF _Toc32407879 \h </w:instrText>
      </w:r>
      <w:r w:rsidRPr="00EA5C77">
        <w:rPr>
          <w:noProof/>
        </w:rPr>
      </w:r>
      <w:r w:rsidRPr="00EA5C77">
        <w:rPr>
          <w:noProof/>
        </w:rPr>
        <w:fldChar w:fldCharType="separate"/>
      </w:r>
      <w:r w:rsidR="00554DB7">
        <w:rPr>
          <w:noProof/>
        </w:rPr>
        <w:t>181</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3—Information about units purchased by the Commonwealth</w:t>
      </w:r>
      <w:r w:rsidRPr="00EA5C77">
        <w:rPr>
          <w:b w:val="0"/>
          <w:noProof/>
          <w:sz w:val="18"/>
        </w:rPr>
        <w:tab/>
      </w:r>
      <w:r w:rsidRPr="00EA5C77">
        <w:rPr>
          <w:b w:val="0"/>
          <w:noProof/>
          <w:sz w:val="18"/>
        </w:rPr>
        <w:fldChar w:fldCharType="begin"/>
      </w:r>
      <w:r w:rsidRPr="00EA5C77">
        <w:rPr>
          <w:b w:val="0"/>
          <w:noProof/>
          <w:sz w:val="18"/>
        </w:rPr>
        <w:instrText xml:space="preserve"> PAGEREF _Toc32407880 \h </w:instrText>
      </w:r>
      <w:r w:rsidRPr="00EA5C77">
        <w:rPr>
          <w:b w:val="0"/>
          <w:noProof/>
          <w:sz w:val="18"/>
        </w:rPr>
      </w:r>
      <w:r w:rsidRPr="00EA5C77">
        <w:rPr>
          <w:b w:val="0"/>
          <w:noProof/>
          <w:sz w:val="18"/>
        </w:rPr>
        <w:fldChar w:fldCharType="separate"/>
      </w:r>
      <w:r w:rsidR="00554DB7">
        <w:rPr>
          <w:b w:val="0"/>
          <w:noProof/>
          <w:sz w:val="18"/>
        </w:rPr>
        <w:t>182</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163</w:t>
      </w:r>
      <w:r>
        <w:rPr>
          <w:noProof/>
        </w:rPr>
        <w:tab/>
        <w:t>Information about carbon abatement purchasing processes</w:t>
      </w:r>
      <w:r w:rsidRPr="00EA5C77">
        <w:rPr>
          <w:noProof/>
        </w:rPr>
        <w:tab/>
      </w:r>
      <w:r w:rsidRPr="00EA5C77">
        <w:rPr>
          <w:noProof/>
        </w:rPr>
        <w:fldChar w:fldCharType="begin"/>
      </w:r>
      <w:r w:rsidRPr="00EA5C77">
        <w:rPr>
          <w:noProof/>
        </w:rPr>
        <w:instrText xml:space="preserve"> PAGEREF _Toc32407881 \h </w:instrText>
      </w:r>
      <w:r w:rsidRPr="00EA5C77">
        <w:rPr>
          <w:noProof/>
        </w:rPr>
      </w:r>
      <w:r w:rsidRPr="00EA5C77">
        <w:rPr>
          <w:noProof/>
        </w:rPr>
        <w:fldChar w:fldCharType="separate"/>
      </w:r>
      <w:r w:rsidR="00554DB7">
        <w:rPr>
          <w:noProof/>
        </w:rPr>
        <w:t>182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163A</w:t>
      </w:r>
      <w:r>
        <w:rPr>
          <w:noProof/>
        </w:rPr>
        <w:tab/>
        <w:t>Annual reports about purchases of eligible carbon credit units</w:t>
      </w:r>
      <w:r w:rsidRPr="00EA5C77">
        <w:rPr>
          <w:noProof/>
        </w:rPr>
        <w:tab/>
      </w:r>
      <w:r w:rsidRPr="00EA5C77">
        <w:rPr>
          <w:noProof/>
        </w:rPr>
        <w:fldChar w:fldCharType="begin"/>
      </w:r>
      <w:r w:rsidRPr="00EA5C77">
        <w:rPr>
          <w:noProof/>
        </w:rPr>
        <w:instrText xml:space="preserve"> PAGEREF _Toc32407882 \h </w:instrText>
      </w:r>
      <w:r w:rsidRPr="00EA5C77">
        <w:rPr>
          <w:noProof/>
        </w:rPr>
      </w:r>
      <w:r w:rsidRPr="00EA5C77">
        <w:rPr>
          <w:noProof/>
        </w:rPr>
        <w:fldChar w:fldCharType="separate"/>
      </w:r>
      <w:r w:rsidR="00554DB7">
        <w:rPr>
          <w:noProof/>
        </w:rPr>
        <w:t>182</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4—Information about relinquishment requirements</w:t>
      </w:r>
      <w:r w:rsidRPr="00EA5C77">
        <w:rPr>
          <w:b w:val="0"/>
          <w:noProof/>
          <w:sz w:val="18"/>
        </w:rPr>
        <w:tab/>
      </w:r>
      <w:r w:rsidRPr="00EA5C77">
        <w:rPr>
          <w:b w:val="0"/>
          <w:noProof/>
          <w:sz w:val="18"/>
        </w:rPr>
        <w:fldChar w:fldCharType="begin"/>
      </w:r>
      <w:r w:rsidRPr="00EA5C77">
        <w:rPr>
          <w:b w:val="0"/>
          <w:noProof/>
          <w:sz w:val="18"/>
        </w:rPr>
        <w:instrText xml:space="preserve"> PAGEREF _Toc32407883 \h </w:instrText>
      </w:r>
      <w:r w:rsidRPr="00EA5C77">
        <w:rPr>
          <w:b w:val="0"/>
          <w:noProof/>
          <w:sz w:val="18"/>
        </w:rPr>
      </w:r>
      <w:r w:rsidRPr="00EA5C77">
        <w:rPr>
          <w:b w:val="0"/>
          <w:noProof/>
          <w:sz w:val="18"/>
        </w:rPr>
        <w:fldChar w:fldCharType="separate"/>
      </w:r>
      <w:r w:rsidR="00554DB7">
        <w:rPr>
          <w:b w:val="0"/>
          <w:noProof/>
          <w:sz w:val="18"/>
        </w:rPr>
        <w:t>184</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164</w:t>
      </w:r>
      <w:r>
        <w:rPr>
          <w:noProof/>
        </w:rPr>
        <w:tab/>
        <w:t>Information about relinquishment requirements</w:t>
      </w:r>
      <w:r w:rsidRPr="00EA5C77">
        <w:rPr>
          <w:noProof/>
        </w:rPr>
        <w:tab/>
      </w:r>
      <w:r w:rsidRPr="00EA5C77">
        <w:rPr>
          <w:noProof/>
        </w:rPr>
        <w:fldChar w:fldCharType="begin"/>
      </w:r>
      <w:r w:rsidRPr="00EA5C77">
        <w:rPr>
          <w:noProof/>
        </w:rPr>
        <w:instrText xml:space="preserve"> PAGEREF _Toc32407884 \h </w:instrText>
      </w:r>
      <w:r w:rsidRPr="00EA5C77">
        <w:rPr>
          <w:noProof/>
        </w:rPr>
      </w:r>
      <w:r w:rsidRPr="00EA5C77">
        <w:rPr>
          <w:noProof/>
        </w:rPr>
        <w:fldChar w:fldCharType="separate"/>
      </w:r>
      <w:r w:rsidR="00554DB7">
        <w:rPr>
          <w:noProof/>
        </w:rPr>
        <w:t>184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165</w:t>
      </w:r>
      <w:r>
        <w:rPr>
          <w:noProof/>
        </w:rPr>
        <w:tab/>
        <w:t>Information about unpaid administrative penalties</w:t>
      </w:r>
      <w:r w:rsidRPr="00EA5C77">
        <w:rPr>
          <w:noProof/>
        </w:rPr>
        <w:tab/>
      </w:r>
      <w:r w:rsidRPr="00EA5C77">
        <w:rPr>
          <w:noProof/>
        </w:rPr>
        <w:fldChar w:fldCharType="begin"/>
      </w:r>
      <w:r w:rsidRPr="00EA5C77">
        <w:rPr>
          <w:noProof/>
        </w:rPr>
        <w:instrText xml:space="preserve"> PAGEREF _Toc32407885 \h </w:instrText>
      </w:r>
      <w:r w:rsidRPr="00EA5C77">
        <w:rPr>
          <w:noProof/>
        </w:rPr>
      </w:r>
      <w:r w:rsidRPr="00EA5C77">
        <w:rPr>
          <w:noProof/>
        </w:rPr>
        <w:fldChar w:fldCharType="separate"/>
      </w:r>
      <w:r w:rsidR="00554DB7">
        <w:rPr>
          <w:noProof/>
        </w:rPr>
        <w:t>185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166</w:t>
      </w:r>
      <w:r>
        <w:rPr>
          <w:noProof/>
        </w:rPr>
        <w:tab/>
        <w:t>Information about number of relinquished units</w:t>
      </w:r>
      <w:r w:rsidRPr="00EA5C77">
        <w:rPr>
          <w:noProof/>
        </w:rPr>
        <w:tab/>
      </w:r>
      <w:r w:rsidRPr="00EA5C77">
        <w:rPr>
          <w:noProof/>
        </w:rPr>
        <w:fldChar w:fldCharType="begin"/>
      </w:r>
      <w:r w:rsidRPr="00EA5C77">
        <w:rPr>
          <w:noProof/>
        </w:rPr>
        <w:instrText xml:space="preserve"> PAGEREF _Toc32407886 \h </w:instrText>
      </w:r>
      <w:r w:rsidRPr="00EA5C77">
        <w:rPr>
          <w:noProof/>
        </w:rPr>
      </w:r>
      <w:r w:rsidRPr="00EA5C77">
        <w:rPr>
          <w:noProof/>
        </w:rPr>
        <w:fldChar w:fldCharType="separate"/>
      </w:r>
      <w:r w:rsidR="00554DB7">
        <w:rPr>
          <w:noProof/>
        </w:rPr>
        <w:t>185</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5—Emissions Reduction Fund Register</w:t>
      </w:r>
      <w:r w:rsidRPr="00EA5C77">
        <w:rPr>
          <w:b w:val="0"/>
          <w:noProof/>
          <w:sz w:val="18"/>
        </w:rPr>
        <w:tab/>
      </w:r>
      <w:r w:rsidRPr="00EA5C77">
        <w:rPr>
          <w:b w:val="0"/>
          <w:noProof/>
          <w:sz w:val="18"/>
        </w:rPr>
        <w:fldChar w:fldCharType="begin"/>
      </w:r>
      <w:r w:rsidRPr="00EA5C77">
        <w:rPr>
          <w:b w:val="0"/>
          <w:noProof/>
          <w:sz w:val="18"/>
        </w:rPr>
        <w:instrText xml:space="preserve"> PAGEREF _Toc32407887 \h </w:instrText>
      </w:r>
      <w:r w:rsidRPr="00EA5C77">
        <w:rPr>
          <w:b w:val="0"/>
          <w:noProof/>
          <w:sz w:val="18"/>
        </w:rPr>
      </w:r>
      <w:r w:rsidRPr="00EA5C77">
        <w:rPr>
          <w:b w:val="0"/>
          <w:noProof/>
          <w:sz w:val="18"/>
        </w:rPr>
        <w:fldChar w:fldCharType="separate"/>
      </w:r>
      <w:r w:rsidR="00554DB7">
        <w:rPr>
          <w:b w:val="0"/>
          <w:noProof/>
          <w:sz w:val="18"/>
        </w:rPr>
        <w:t>187</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167</w:t>
      </w:r>
      <w:r>
        <w:rPr>
          <w:noProof/>
        </w:rPr>
        <w:tab/>
        <w:t>Emissions Reduction Fund Register</w:t>
      </w:r>
      <w:r w:rsidRPr="00EA5C77">
        <w:rPr>
          <w:noProof/>
        </w:rPr>
        <w:tab/>
      </w:r>
      <w:r w:rsidRPr="00EA5C77">
        <w:rPr>
          <w:noProof/>
        </w:rPr>
        <w:fldChar w:fldCharType="begin"/>
      </w:r>
      <w:r w:rsidRPr="00EA5C77">
        <w:rPr>
          <w:noProof/>
        </w:rPr>
        <w:instrText xml:space="preserve"> PAGEREF _Toc32407888 \h </w:instrText>
      </w:r>
      <w:r w:rsidRPr="00EA5C77">
        <w:rPr>
          <w:noProof/>
        </w:rPr>
      </w:r>
      <w:r w:rsidRPr="00EA5C77">
        <w:rPr>
          <w:noProof/>
        </w:rPr>
        <w:fldChar w:fldCharType="separate"/>
      </w:r>
      <w:r w:rsidR="00554DB7">
        <w:rPr>
          <w:noProof/>
        </w:rPr>
        <w:t>187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168</w:t>
      </w:r>
      <w:r>
        <w:rPr>
          <w:noProof/>
        </w:rPr>
        <w:tab/>
        <w:t>Entries in the Register</w:t>
      </w:r>
      <w:r w:rsidRPr="00EA5C77">
        <w:rPr>
          <w:noProof/>
        </w:rPr>
        <w:tab/>
      </w:r>
      <w:r w:rsidRPr="00EA5C77">
        <w:rPr>
          <w:noProof/>
        </w:rPr>
        <w:fldChar w:fldCharType="begin"/>
      </w:r>
      <w:r w:rsidRPr="00EA5C77">
        <w:rPr>
          <w:noProof/>
        </w:rPr>
        <w:instrText xml:space="preserve"> PAGEREF _Toc32407889 \h </w:instrText>
      </w:r>
      <w:r w:rsidRPr="00EA5C77">
        <w:rPr>
          <w:noProof/>
        </w:rPr>
      </w:r>
      <w:r w:rsidRPr="00EA5C77">
        <w:rPr>
          <w:noProof/>
        </w:rPr>
        <w:fldChar w:fldCharType="separate"/>
      </w:r>
      <w:r w:rsidR="00554DB7">
        <w:rPr>
          <w:noProof/>
        </w:rPr>
        <w:t>187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169</w:t>
      </w:r>
      <w:r>
        <w:rPr>
          <w:noProof/>
        </w:rPr>
        <w:tab/>
        <w:t>Requests for information about project area not to be set out in the Register</w:t>
      </w:r>
      <w:r w:rsidRPr="00EA5C77">
        <w:rPr>
          <w:noProof/>
        </w:rPr>
        <w:tab/>
      </w:r>
      <w:r w:rsidRPr="00EA5C77">
        <w:rPr>
          <w:noProof/>
        </w:rPr>
        <w:fldChar w:fldCharType="begin"/>
      </w:r>
      <w:r w:rsidRPr="00EA5C77">
        <w:rPr>
          <w:noProof/>
        </w:rPr>
        <w:instrText xml:space="preserve"> PAGEREF _Toc32407890 \h </w:instrText>
      </w:r>
      <w:r w:rsidRPr="00EA5C77">
        <w:rPr>
          <w:noProof/>
        </w:rPr>
      </w:r>
      <w:r w:rsidRPr="00EA5C77">
        <w:rPr>
          <w:noProof/>
        </w:rPr>
        <w:fldChar w:fldCharType="separate"/>
      </w:r>
      <w:r w:rsidR="00554DB7">
        <w:rPr>
          <w:noProof/>
        </w:rPr>
        <w:t>190</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13—Fraudulent conduct</w:t>
      </w:r>
      <w:r w:rsidRPr="00EA5C77">
        <w:rPr>
          <w:b w:val="0"/>
          <w:noProof/>
          <w:sz w:val="18"/>
        </w:rPr>
        <w:tab/>
      </w:r>
      <w:r w:rsidRPr="00EA5C77">
        <w:rPr>
          <w:b w:val="0"/>
          <w:noProof/>
          <w:sz w:val="18"/>
        </w:rPr>
        <w:fldChar w:fldCharType="begin"/>
      </w:r>
      <w:r w:rsidRPr="00EA5C77">
        <w:rPr>
          <w:b w:val="0"/>
          <w:noProof/>
          <w:sz w:val="18"/>
        </w:rPr>
        <w:instrText xml:space="preserve"> PAGEREF _Toc32407891 \h </w:instrText>
      </w:r>
      <w:r w:rsidRPr="00EA5C77">
        <w:rPr>
          <w:b w:val="0"/>
          <w:noProof/>
          <w:sz w:val="18"/>
        </w:rPr>
      </w:r>
      <w:r w:rsidRPr="00EA5C77">
        <w:rPr>
          <w:b w:val="0"/>
          <w:noProof/>
          <w:sz w:val="18"/>
        </w:rPr>
        <w:fldChar w:fldCharType="separate"/>
      </w:r>
      <w:r w:rsidR="00554DB7">
        <w:rPr>
          <w:b w:val="0"/>
          <w:noProof/>
          <w:sz w:val="18"/>
        </w:rPr>
        <w:t>191</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170</w:t>
      </w:r>
      <w:r>
        <w:rPr>
          <w:noProof/>
        </w:rPr>
        <w:tab/>
        <w:t>Simplified outline</w:t>
      </w:r>
      <w:r w:rsidRPr="00EA5C77">
        <w:rPr>
          <w:noProof/>
        </w:rPr>
        <w:tab/>
      </w:r>
      <w:r w:rsidRPr="00EA5C77">
        <w:rPr>
          <w:noProof/>
        </w:rPr>
        <w:fldChar w:fldCharType="begin"/>
      </w:r>
      <w:r w:rsidRPr="00EA5C77">
        <w:rPr>
          <w:noProof/>
        </w:rPr>
        <w:instrText xml:space="preserve"> PAGEREF _Toc32407892 \h </w:instrText>
      </w:r>
      <w:r w:rsidRPr="00EA5C77">
        <w:rPr>
          <w:noProof/>
        </w:rPr>
      </w:r>
      <w:r w:rsidRPr="00EA5C77">
        <w:rPr>
          <w:noProof/>
        </w:rPr>
        <w:fldChar w:fldCharType="separate"/>
      </w:r>
      <w:r w:rsidR="00554DB7">
        <w:rPr>
          <w:noProof/>
        </w:rPr>
        <w:t>191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171</w:t>
      </w:r>
      <w:r>
        <w:rPr>
          <w:noProof/>
        </w:rPr>
        <w:tab/>
        <w:t>Units issued as a result of fraudulent conduct—court may order relinquishment</w:t>
      </w:r>
      <w:r w:rsidRPr="00EA5C77">
        <w:rPr>
          <w:noProof/>
        </w:rPr>
        <w:tab/>
      </w:r>
      <w:r w:rsidRPr="00EA5C77">
        <w:rPr>
          <w:noProof/>
        </w:rPr>
        <w:fldChar w:fldCharType="begin"/>
      </w:r>
      <w:r w:rsidRPr="00EA5C77">
        <w:rPr>
          <w:noProof/>
        </w:rPr>
        <w:instrText xml:space="preserve"> PAGEREF _Toc32407893 \h </w:instrText>
      </w:r>
      <w:r w:rsidRPr="00EA5C77">
        <w:rPr>
          <w:noProof/>
        </w:rPr>
      </w:r>
      <w:r w:rsidRPr="00EA5C77">
        <w:rPr>
          <w:noProof/>
        </w:rPr>
        <w:fldChar w:fldCharType="separate"/>
      </w:r>
      <w:r w:rsidR="00554DB7">
        <w:rPr>
          <w:noProof/>
        </w:rPr>
        <w:t>191</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15—Relinquishment of Australian carbon credit units</w:t>
      </w:r>
      <w:r w:rsidRPr="00EA5C77">
        <w:rPr>
          <w:b w:val="0"/>
          <w:noProof/>
          <w:sz w:val="18"/>
        </w:rPr>
        <w:tab/>
      </w:r>
      <w:r w:rsidRPr="00EA5C77">
        <w:rPr>
          <w:b w:val="0"/>
          <w:noProof/>
          <w:sz w:val="18"/>
        </w:rPr>
        <w:fldChar w:fldCharType="begin"/>
      </w:r>
      <w:r w:rsidRPr="00EA5C77">
        <w:rPr>
          <w:b w:val="0"/>
          <w:noProof/>
          <w:sz w:val="18"/>
        </w:rPr>
        <w:instrText xml:space="preserve"> PAGEREF _Toc32407894 \h </w:instrText>
      </w:r>
      <w:r w:rsidRPr="00EA5C77">
        <w:rPr>
          <w:b w:val="0"/>
          <w:noProof/>
          <w:sz w:val="18"/>
        </w:rPr>
      </w:r>
      <w:r w:rsidRPr="00EA5C77">
        <w:rPr>
          <w:b w:val="0"/>
          <w:noProof/>
          <w:sz w:val="18"/>
        </w:rPr>
        <w:fldChar w:fldCharType="separate"/>
      </w:r>
      <w:r w:rsidR="00554DB7">
        <w:rPr>
          <w:b w:val="0"/>
          <w:noProof/>
          <w:sz w:val="18"/>
        </w:rPr>
        <w:t>194</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_Toc32407895 \h </w:instrText>
      </w:r>
      <w:r w:rsidRPr="00EA5C77">
        <w:rPr>
          <w:b w:val="0"/>
          <w:noProof/>
          <w:sz w:val="18"/>
        </w:rPr>
      </w:r>
      <w:r w:rsidRPr="00EA5C77">
        <w:rPr>
          <w:b w:val="0"/>
          <w:noProof/>
          <w:sz w:val="18"/>
        </w:rPr>
        <w:fldChar w:fldCharType="separate"/>
      </w:r>
      <w:r w:rsidR="00554DB7">
        <w:rPr>
          <w:b w:val="0"/>
          <w:noProof/>
          <w:sz w:val="18"/>
        </w:rPr>
        <w:t>194</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174</w:t>
      </w:r>
      <w:r>
        <w:rPr>
          <w:noProof/>
        </w:rPr>
        <w:tab/>
        <w:t>Simplified outline</w:t>
      </w:r>
      <w:r w:rsidRPr="00EA5C77">
        <w:rPr>
          <w:noProof/>
        </w:rPr>
        <w:tab/>
      </w:r>
      <w:r w:rsidRPr="00EA5C77">
        <w:rPr>
          <w:noProof/>
        </w:rPr>
        <w:fldChar w:fldCharType="begin"/>
      </w:r>
      <w:r w:rsidRPr="00EA5C77">
        <w:rPr>
          <w:noProof/>
        </w:rPr>
        <w:instrText xml:space="preserve"> PAGEREF _Toc32407896 \h </w:instrText>
      </w:r>
      <w:r w:rsidRPr="00EA5C77">
        <w:rPr>
          <w:noProof/>
        </w:rPr>
      </w:r>
      <w:r w:rsidRPr="00EA5C77">
        <w:rPr>
          <w:noProof/>
        </w:rPr>
        <w:fldChar w:fldCharType="separate"/>
      </w:r>
      <w:r w:rsidR="00554DB7">
        <w:rPr>
          <w:noProof/>
        </w:rPr>
        <w:t>194</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lastRenderedPageBreak/>
        <w:t>Division 2—How Australian carbon credit units are relinquished</w:t>
      </w:r>
      <w:r w:rsidRPr="00EA5C77">
        <w:rPr>
          <w:b w:val="0"/>
          <w:noProof/>
          <w:sz w:val="18"/>
        </w:rPr>
        <w:tab/>
      </w:r>
      <w:r w:rsidRPr="00EA5C77">
        <w:rPr>
          <w:b w:val="0"/>
          <w:noProof/>
          <w:sz w:val="18"/>
        </w:rPr>
        <w:fldChar w:fldCharType="begin"/>
      </w:r>
      <w:r w:rsidRPr="00EA5C77">
        <w:rPr>
          <w:b w:val="0"/>
          <w:noProof/>
          <w:sz w:val="18"/>
        </w:rPr>
        <w:instrText xml:space="preserve"> PAGEREF _Toc32407897 \h </w:instrText>
      </w:r>
      <w:r w:rsidRPr="00EA5C77">
        <w:rPr>
          <w:b w:val="0"/>
          <w:noProof/>
          <w:sz w:val="18"/>
        </w:rPr>
      </w:r>
      <w:r w:rsidRPr="00EA5C77">
        <w:rPr>
          <w:b w:val="0"/>
          <w:noProof/>
          <w:sz w:val="18"/>
        </w:rPr>
        <w:fldChar w:fldCharType="separate"/>
      </w:r>
      <w:r w:rsidR="00554DB7">
        <w:rPr>
          <w:b w:val="0"/>
          <w:noProof/>
          <w:sz w:val="18"/>
        </w:rPr>
        <w:t>195</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175</w:t>
      </w:r>
      <w:r>
        <w:rPr>
          <w:noProof/>
        </w:rPr>
        <w:tab/>
        <w:t>How Australian carbon credit units are relinquished</w:t>
      </w:r>
      <w:r w:rsidRPr="00EA5C77">
        <w:rPr>
          <w:noProof/>
        </w:rPr>
        <w:tab/>
      </w:r>
      <w:r w:rsidRPr="00EA5C77">
        <w:rPr>
          <w:noProof/>
        </w:rPr>
        <w:fldChar w:fldCharType="begin"/>
      </w:r>
      <w:r w:rsidRPr="00EA5C77">
        <w:rPr>
          <w:noProof/>
        </w:rPr>
        <w:instrText xml:space="preserve"> PAGEREF _Toc32407898 \h </w:instrText>
      </w:r>
      <w:r w:rsidRPr="00EA5C77">
        <w:rPr>
          <w:noProof/>
        </w:rPr>
      </w:r>
      <w:r w:rsidRPr="00EA5C77">
        <w:rPr>
          <w:noProof/>
        </w:rPr>
        <w:fldChar w:fldCharType="separate"/>
      </w:r>
      <w:r w:rsidR="00554DB7">
        <w:rPr>
          <w:noProof/>
        </w:rPr>
        <w:t>195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176</w:t>
      </w:r>
      <w:r>
        <w:rPr>
          <w:noProof/>
        </w:rPr>
        <w:tab/>
        <w:t>Deemed relinquishment</w:t>
      </w:r>
      <w:r w:rsidRPr="00EA5C77">
        <w:rPr>
          <w:noProof/>
        </w:rPr>
        <w:tab/>
      </w:r>
      <w:r w:rsidRPr="00EA5C77">
        <w:rPr>
          <w:noProof/>
        </w:rPr>
        <w:fldChar w:fldCharType="begin"/>
      </w:r>
      <w:r w:rsidRPr="00EA5C77">
        <w:rPr>
          <w:noProof/>
        </w:rPr>
        <w:instrText xml:space="preserve"> PAGEREF _Toc32407899 \h </w:instrText>
      </w:r>
      <w:r w:rsidRPr="00EA5C77">
        <w:rPr>
          <w:noProof/>
        </w:rPr>
      </w:r>
      <w:r w:rsidRPr="00EA5C77">
        <w:rPr>
          <w:noProof/>
        </w:rPr>
        <w:fldChar w:fldCharType="separate"/>
      </w:r>
      <w:r w:rsidR="00554DB7">
        <w:rPr>
          <w:noProof/>
        </w:rPr>
        <w:t>197</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3—Compliance with relinquishment requirements</w:t>
      </w:r>
      <w:r w:rsidRPr="00EA5C77">
        <w:rPr>
          <w:b w:val="0"/>
          <w:noProof/>
          <w:sz w:val="18"/>
        </w:rPr>
        <w:tab/>
      </w:r>
      <w:r w:rsidRPr="00EA5C77">
        <w:rPr>
          <w:b w:val="0"/>
          <w:noProof/>
          <w:sz w:val="18"/>
        </w:rPr>
        <w:fldChar w:fldCharType="begin"/>
      </w:r>
      <w:r w:rsidRPr="00EA5C77">
        <w:rPr>
          <w:b w:val="0"/>
          <w:noProof/>
          <w:sz w:val="18"/>
        </w:rPr>
        <w:instrText xml:space="preserve"> PAGEREF _Toc32407900 \h </w:instrText>
      </w:r>
      <w:r w:rsidRPr="00EA5C77">
        <w:rPr>
          <w:b w:val="0"/>
          <w:noProof/>
          <w:sz w:val="18"/>
        </w:rPr>
      </w:r>
      <w:r w:rsidRPr="00EA5C77">
        <w:rPr>
          <w:b w:val="0"/>
          <w:noProof/>
          <w:sz w:val="18"/>
        </w:rPr>
        <w:fldChar w:fldCharType="separate"/>
      </w:r>
      <w:r w:rsidR="00554DB7">
        <w:rPr>
          <w:b w:val="0"/>
          <w:noProof/>
          <w:sz w:val="18"/>
        </w:rPr>
        <w:t>199</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179</w:t>
      </w:r>
      <w:r>
        <w:rPr>
          <w:noProof/>
        </w:rPr>
        <w:tab/>
        <w:t>Compliance with relinquishment requirements</w:t>
      </w:r>
      <w:r w:rsidRPr="00EA5C77">
        <w:rPr>
          <w:noProof/>
        </w:rPr>
        <w:tab/>
      </w:r>
      <w:r w:rsidRPr="00EA5C77">
        <w:rPr>
          <w:noProof/>
        </w:rPr>
        <w:fldChar w:fldCharType="begin"/>
      </w:r>
      <w:r w:rsidRPr="00EA5C77">
        <w:rPr>
          <w:noProof/>
        </w:rPr>
        <w:instrText xml:space="preserve"> PAGEREF _Toc32407901 \h </w:instrText>
      </w:r>
      <w:r w:rsidRPr="00EA5C77">
        <w:rPr>
          <w:noProof/>
        </w:rPr>
      </w:r>
      <w:r w:rsidRPr="00EA5C77">
        <w:rPr>
          <w:noProof/>
        </w:rPr>
        <w:fldChar w:fldCharType="separate"/>
      </w:r>
      <w:r w:rsidR="00554DB7">
        <w:rPr>
          <w:noProof/>
        </w:rPr>
        <w:t>199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180</w:t>
      </w:r>
      <w:r>
        <w:rPr>
          <w:noProof/>
        </w:rPr>
        <w:tab/>
        <w:t>Late payment penalty</w:t>
      </w:r>
      <w:r w:rsidRPr="00EA5C77">
        <w:rPr>
          <w:noProof/>
        </w:rPr>
        <w:tab/>
      </w:r>
      <w:r w:rsidRPr="00EA5C77">
        <w:rPr>
          <w:noProof/>
        </w:rPr>
        <w:fldChar w:fldCharType="begin"/>
      </w:r>
      <w:r w:rsidRPr="00EA5C77">
        <w:rPr>
          <w:noProof/>
        </w:rPr>
        <w:instrText xml:space="preserve"> PAGEREF _Toc32407902 \h </w:instrText>
      </w:r>
      <w:r w:rsidRPr="00EA5C77">
        <w:rPr>
          <w:noProof/>
        </w:rPr>
      </w:r>
      <w:r w:rsidRPr="00EA5C77">
        <w:rPr>
          <w:noProof/>
        </w:rPr>
        <w:fldChar w:fldCharType="separate"/>
      </w:r>
      <w:r w:rsidR="00554DB7">
        <w:rPr>
          <w:noProof/>
        </w:rPr>
        <w:t>201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181</w:t>
      </w:r>
      <w:r>
        <w:rPr>
          <w:noProof/>
        </w:rPr>
        <w:tab/>
        <w:t>Recovery of penalties</w:t>
      </w:r>
      <w:r w:rsidRPr="00EA5C77">
        <w:rPr>
          <w:noProof/>
        </w:rPr>
        <w:tab/>
      </w:r>
      <w:r w:rsidRPr="00EA5C77">
        <w:rPr>
          <w:noProof/>
        </w:rPr>
        <w:fldChar w:fldCharType="begin"/>
      </w:r>
      <w:r w:rsidRPr="00EA5C77">
        <w:rPr>
          <w:noProof/>
        </w:rPr>
        <w:instrText xml:space="preserve"> PAGEREF _Toc32407903 \h </w:instrText>
      </w:r>
      <w:r w:rsidRPr="00EA5C77">
        <w:rPr>
          <w:noProof/>
        </w:rPr>
      </w:r>
      <w:r w:rsidRPr="00EA5C77">
        <w:rPr>
          <w:noProof/>
        </w:rPr>
        <w:fldChar w:fldCharType="separate"/>
      </w:r>
      <w:r w:rsidR="00554DB7">
        <w:rPr>
          <w:noProof/>
        </w:rPr>
        <w:t>202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182</w:t>
      </w:r>
      <w:r>
        <w:rPr>
          <w:noProof/>
        </w:rPr>
        <w:tab/>
        <w:t>Set</w:t>
      </w:r>
      <w:r>
        <w:rPr>
          <w:noProof/>
        </w:rPr>
        <w:noBreakHyphen/>
        <w:t>off</w:t>
      </w:r>
      <w:r w:rsidRPr="00EA5C77">
        <w:rPr>
          <w:noProof/>
        </w:rPr>
        <w:tab/>
      </w:r>
      <w:r w:rsidRPr="00EA5C77">
        <w:rPr>
          <w:noProof/>
        </w:rPr>
        <w:fldChar w:fldCharType="begin"/>
      </w:r>
      <w:r w:rsidRPr="00EA5C77">
        <w:rPr>
          <w:noProof/>
        </w:rPr>
        <w:instrText xml:space="preserve"> PAGEREF _Toc32407904 \h </w:instrText>
      </w:r>
      <w:r w:rsidRPr="00EA5C77">
        <w:rPr>
          <w:noProof/>
        </w:rPr>
      </w:r>
      <w:r w:rsidRPr="00EA5C77">
        <w:rPr>
          <w:noProof/>
        </w:rPr>
        <w:fldChar w:fldCharType="separate"/>
      </w:r>
      <w:r w:rsidR="00554DB7">
        <w:rPr>
          <w:noProof/>
        </w:rPr>
        <w:t>202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183</w:t>
      </w:r>
      <w:r>
        <w:rPr>
          <w:noProof/>
        </w:rPr>
        <w:tab/>
        <w:t>Refund of overpayments</w:t>
      </w:r>
      <w:r w:rsidRPr="00EA5C77">
        <w:rPr>
          <w:noProof/>
        </w:rPr>
        <w:tab/>
      </w:r>
      <w:r w:rsidRPr="00EA5C77">
        <w:rPr>
          <w:noProof/>
        </w:rPr>
        <w:fldChar w:fldCharType="begin"/>
      </w:r>
      <w:r w:rsidRPr="00EA5C77">
        <w:rPr>
          <w:noProof/>
        </w:rPr>
        <w:instrText xml:space="preserve"> PAGEREF _Toc32407905 \h </w:instrText>
      </w:r>
      <w:r w:rsidRPr="00EA5C77">
        <w:rPr>
          <w:noProof/>
        </w:rPr>
      </w:r>
      <w:r w:rsidRPr="00EA5C77">
        <w:rPr>
          <w:noProof/>
        </w:rPr>
        <w:fldChar w:fldCharType="separate"/>
      </w:r>
      <w:r w:rsidR="00554DB7">
        <w:rPr>
          <w:noProof/>
        </w:rPr>
        <w:t>202</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16—Information</w:t>
      </w:r>
      <w:r>
        <w:rPr>
          <w:noProof/>
        </w:rPr>
        <w:noBreakHyphen/>
        <w:t>gathering powers</w:t>
      </w:r>
      <w:r w:rsidRPr="00EA5C77">
        <w:rPr>
          <w:b w:val="0"/>
          <w:noProof/>
          <w:sz w:val="18"/>
        </w:rPr>
        <w:tab/>
      </w:r>
      <w:r w:rsidRPr="00EA5C77">
        <w:rPr>
          <w:b w:val="0"/>
          <w:noProof/>
          <w:sz w:val="18"/>
        </w:rPr>
        <w:fldChar w:fldCharType="begin"/>
      </w:r>
      <w:r w:rsidRPr="00EA5C77">
        <w:rPr>
          <w:b w:val="0"/>
          <w:noProof/>
          <w:sz w:val="18"/>
        </w:rPr>
        <w:instrText xml:space="preserve"> PAGEREF _Toc32407906 \h </w:instrText>
      </w:r>
      <w:r w:rsidRPr="00EA5C77">
        <w:rPr>
          <w:b w:val="0"/>
          <w:noProof/>
          <w:sz w:val="18"/>
        </w:rPr>
      </w:r>
      <w:r w:rsidRPr="00EA5C77">
        <w:rPr>
          <w:b w:val="0"/>
          <w:noProof/>
          <w:sz w:val="18"/>
        </w:rPr>
        <w:fldChar w:fldCharType="separate"/>
      </w:r>
      <w:r w:rsidR="00554DB7">
        <w:rPr>
          <w:b w:val="0"/>
          <w:noProof/>
          <w:sz w:val="18"/>
        </w:rPr>
        <w:t>204</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184</w:t>
      </w:r>
      <w:r>
        <w:rPr>
          <w:noProof/>
        </w:rPr>
        <w:tab/>
        <w:t>Simplified outline</w:t>
      </w:r>
      <w:r w:rsidRPr="00EA5C77">
        <w:rPr>
          <w:noProof/>
        </w:rPr>
        <w:tab/>
      </w:r>
      <w:r w:rsidRPr="00EA5C77">
        <w:rPr>
          <w:noProof/>
        </w:rPr>
        <w:fldChar w:fldCharType="begin"/>
      </w:r>
      <w:r w:rsidRPr="00EA5C77">
        <w:rPr>
          <w:noProof/>
        </w:rPr>
        <w:instrText xml:space="preserve"> PAGEREF _Toc32407907 \h </w:instrText>
      </w:r>
      <w:r w:rsidRPr="00EA5C77">
        <w:rPr>
          <w:noProof/>
        </w:rPr>
      </w:r>
      <w:r w:rsidRPr="00EA5C77">
        <w:rPr>
          <w:noProof/>
        </w:rPr>
        <w:fldChar w:fldCharType="separate"/>
      </w:r>
      <w:r w:rsidR="00554DB7">
        <w:rPr>
          <w:noProof/>
        </w:rPr>
        <w:t>204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185</w:t>
      </w:r>
      <w:r>
        <w:rPr>
          <w:noProof/>
        </w:rPr>
        <w:tab/>
        <w:t>Regulator may obtain information or documents</w:t>
      </w:r>
      <w:r w:rsidRPr="00EA5C77">
        <w:rPr>
          <w:noProof/>
        </w:rPr>
        <w:tab/>
      </w:r>
      <w:r w:rsidRPr="00EA5C77">
        <w:rPr>
          <w:noProof/>
        </w:rPr>
        <w:fldChar w:fldCharType="begin"/>
      </w:r>
      <w:r w:rsidRPr="00EA5C77">
        <w:rPr>
          <w:noProof/>
        </w:rPr>
        <w:instrText xml:space="preserve"> PAGEREF _Toc32407908 \h </w:instrText>
      </w:r>
      <w:r w:rsidRPr="00EA5C77">
        <w:rPr>
          <w:noProof/>
        </w:rPr>
      </w:r>
      <w:r w:rsidRPr="00EA5C77">
        <w:rPr>
          <w:noProof/>
        </w:rPr>
        <w:fldChar w:fldCharType="separate"/>
      </w:r>
      <w:r w:rsidR="00554DB7">
        <w:rPr>
          <w:noProof/>
        </w:rPr>
        <w:t>204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186</w:t>
      </w:r>
      <w:r>
        <w:rPr>
          <w:noProof/>
        </w:rPr>
        <w:tab/>
        <w:t>Copying documents—compensation</w:t>
      </w:r>
      <w:r w:rsidRPr="00EA5C77">
        <w:rPr>
          <w:noProof/>
        </w:rPr>
        <w:tab/>
      </w:r>
      <w:r w:rsidRPr="00EA5C77">
        <w:rPr>
          <w:noProof/>
        </w:rPr>
        <w:fldChar w:fldCharType="begin"/>
      </w:r>
      <w:r w:rsidRPr="00EA5C77">
        <w:rPr>
          <w:noProof/>
        </w:rPr>
        <w:instrText xml:space="preserve"> PAGEREF _Toc32407909 \h </w:instrText>
      </w:r>
      <w:r w:rsidRPr="00EA5C77">
        <w:rPr>
          <w:noProof/>
        </w:rPr>
      </w:r>
      <w:r w:rsidRPr="00EA5C77">
        <w:rPr>
          <w:noProof/>
        </w:rPr>
        <w:fldChar w:fldCharType="separate"/>
      </w:r>
      <w:r w:rsidR="00554DB7">
        <w:rPr>
          <w:noProof/>
        </w:rPr>
        <w:t>205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187</w:t>
      </w:r>
      <w:r>
        <w:rPr>
          <w:noProof/>
        </w:rPr>
        <w:tab/>
        <w:t>Copies of documents</w:t>
      </w:r>
      <w:r w:rsidRPr="00EA5C77">
        <w:rPr>
          <w:noProof/>
        </w:rPr>
        <w:tab/>
      </w:r>
      <w:r w:rsidRPr="00EA5C77">
        <w:rPr>
          <w:noProof/>
        </w:rPr>
        <w:fldChar w:fldCharType="begin"/>
      </w:r>
      <w:r w:rsidRPr="00EA5C77">
        <w:rPr>
          <w:noProof/>
        </w:rPr>
        <w:instrText xml:space="preserve"> PAGEREF _Toc32407910 \h </w:instrText>
      </w:r>
      <w:r w:rsidRPr="00EA5C77">
        <w:rPr>
          <w:noProof/>
        </w:rPr>
      </w:r>
      <w:r w:rsidRPr="00EA5C77">
        <w:rPr>
          <w:noProof/>
        </w:rPr>
        <w:fldChar w:fldCharType="separate"/>
      </w:r>
      <w:r w:rsidR="00554DB7">
        <w:rPr>
          <w:noProof/>
        </w:rPr>
        <w:t>205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188</w:t>
      </w:r>
      <w:r>
        <w:rPr>
          <w:noProof/>
        </w:rPr>
        <w:tab/>
        <w:t>Regulator may retain documents</w:t>
      </w:r>
      <w:r w:rsidRPr="00EA5C77">
        <w:rPr>
          <w:noProof/>
        </w:rPr>
        <w:tab/>
      </w:r>
      <w:r w:rsidRPr="00EA5C77">
        <w:rPr>
          <w:noProof/>
        </w:rPr>
        <w:fldChar w:fldCharType="begin"/>
      </w:r>
      <w:r w:rsidRPr="00EA5C77">
        <w:rPr>
          <w:noProof/>
        </w:rPr>
        <w:instrText xml:space="preserve"> PAGEREF _Toc32407911 \h </w:instrText>
      </w:r>
      <w:r w:rsidRPr="00EA5C77">
        <w:rPr>
          <w:noProof/>
        </w:rPr>
      </w:r>
      <w:r w:rsidRPr="00EA5C77">
        <w:rPr>
          <w:noProof/>
        </w:rPr>
        <w:fldChar w:fldCharType="separate"/>
      </w:r>
      <w:r w:rsidR="00554DB7">
        <w:rPr>
          <w:noProof/>
        </w:rPr>
        <w:t>206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189</w:t>
      </w:r>
      <w:r>
        <w:rPr>
          <w:noProof/>
        </w:rPr>
        <w:tab/>
        <w:t>Self</w:t>
      </w:r>
      <w:r>
        <w:rPr>
          <w:noProof/>
        </w:rPr>
        <w:noBreakHyphen/>
        <w:t>incrimination</w:t>
      </w:r>
      <w:r w:rsidRPr="00EA5C77">
        <w:rPr>
          <w:noProof/>
        </w:rPr>
        <w:tab/>
      </w:r>
      <w:r w:rsidRPr="00EA5C77">
        <w:rPr>
          <w:noProof/>
        </w:rPr>
        <w:fldChar w:fldCharType="begin"/>
      </w:r>
      <w:r w:rsidRPr="00EA5C77">
        <w:rPr>
          <w:noProof/>
        </w:rPr>
        <w:instrText xml:space="preserve"> PAGEREF _Toc32407912 \h </w:instrText>
      </w:r>
      <w:r w:rsidRPr="00EA5C77">
        <w:rPr>
          <w:noProof/>
        </w:rPr>
      </w:r>
      <w:r w:rsidRPr="00EA5C77">
        <w:rPr>
          <w:noProof/>
        </w:rPr>
        <w:fldChar w:fldCharType="separate"/>
      </w:r>
      <w:r w:rsidR="00554DB7">
        <w:rPr>
          <w:noProof/>
        </w:rPr>
        <w:t>206</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17—Record</w:t>
      </w:r>
      <w:r>
        <w:rPr>
          <w:noProof/>
        </w:rPr>
        <w:noBreakHyphen/>
        <w:t>keeping and project monitoring requirements</w:t>
      </w:r>
      <w:r w:rsidRPr="00EA5C77">
        <w:rPr>
          <w:b w:val="0"/>
          <w:noProof/>
          <w:sz w:val="18"/>
        </w:rPr>
        <w:tab/>
      </w:r>
      <w:r w:rsidRPr="00EA5C77">
        <w:rPr>
          <w:b w:val="0"/>
          <w:noProof/>
          <w:sz w:val="18"/>
        </w:rPr>
        <w:fldChar w:fldCharType="begin"/>
      </w:r>
      <w:r w:rsidRPr="00EA5C77">
        <w:rPr>
          <w:b w:val="0"/>
          <w:noProof/>
          <w:sz w:val="18"/>
        </w:rPr>
        <w:instrText xml:space="preserve"> PAGEREF _Toc32407913 \h </w:instrText>
      </w:r>
      <w:r w:rsidRPr="00EA5C77">
        <w:rPr>
          <w:b w:val="0"/>
          <w:noProof/>
          <w:sz w:val="18"/>
        </w:rPr>
      </w:r>
      <w:r w:rsidRPr="00EA5C77">
        <w:rPr>
          <w:b w:val="0"/>
          <w:noProof/>
          <w:sz w:val="18"/>
        </w:rPr>
        <w:fldChar w:fldCharType="separate"/>
      </w:r>
      <w:r w:rsidR="00554DB7">
        <w:rPr>
          <w:b w:val="0"/>
          <w:noProof/>
          <w:sz w:val="18"/>
        </w:rPr>
        <w:t>208</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_Toc32407914 \h </w:instrText>
      </w:r>
      <w:r w:rsidRPr="00EA5C77">
        <w:rPr>
          <w:b w:val="0"/>
          <w:noProof/>
          <w:sz w:val="18"/>
        </w:rPr>
      </w:r>
      <w:r w:rsidRPr="00EA5C77">
        <w:rPr>
          <w:b w:val="0"/>
          <w:noProof/>
          <w:sz w:val="18"/>
        </w:rPr>
        <w:fldChar w:fldCharType="separate"/>
      </w:r>
      <w:r w:rsidR="00554DB7">
        <w:rPr>
          <w:b w:val="0"/>
          <w:noProof/>
          <w:sz w:val="18"/>
        </w:rPr>
        <w:t>208</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190</w:t>
      </w:r>
      <w:r>
        <w:rPr>
          <w:noProof/>
        </w:rPr>
        <w:tab/>
        <w:t>Simplified outline</w:t>
      </w:r>
      <w:r w:rsidRPr="00EA5C77">
        <w:rPr>
          <w:noProof/>
        </w:rPr>
        <w:tab/>
      </w:r>
      <w:r w:rsidRPr="00EA5C77">
        <w:rPr>
          <w:noProof/>
        </w:rPr>
        <w:fldChar w:fldCharType="begin"/>
      </w:r>
      <w:r w:rsidRPr="00EA5C77">
        <w:rPr>
          <w:noProof/>
        </w:rPr>
        <w:instrText xml:space="preserve"> PAGEREF _Toc32407915 \h </w:instrText>
      </w:r>
      <w:r w:rsidRPr="00EA5C77">
        <w:rPr>
          <w:noProof/>
        </w:rPr>
      </w:r>
      <w:r w:rsidRPr="00EA5C77">
        <w:rPr>
          <w:noProof/>
        </w:rPr>
        <w:fldChar w:fldCharType="separate"/>
      </w:r>
      <w:r w:rsidR="00554DB7">
        <w:rPr>
          <w:noProof/>
        </w:rPr>
        <w:t>208</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2—Record</w:t>
      </w:r>
      <w:r>
        <w:rPr>
          <w:noProof/>
        </w:rPr>
        <w:noBreakHyphen/>
        <w:t>keeping requirements</w:t>
      </w:r>
      <w:r w:rsidRPr="00EA5C77">
        <w:rPr>
          <w:b w:val="0"/>
          <w:noProof/>
          <w:sz w:val="18"/>
        </w:rPr>
        <w:tab/>
      </w:r>
      <w:r w:rsidRPr="00EA5C77">
        <w:rPr>
          <w:b w:val="0"/>
          <w:noProof/>
          <w:sz w:val="18"/>
        </w:rPr>
        <w:fldChar w:fldCharType="begin"/>
      </w:r>
      <w:r w:rsidRPr="00EA5C77">
        <w:rPr>
          <w:b w:val="0"/>
          <w:noProof/>
          <w:sz w:val="18"/>
        </w:rPr>
        <w:instrText xml:space="preserve"> PAGEREF _Toc32407916 \h </w:instrText>
      </w:r>
      <w:r w:rsidRPr="00EA5C77">
        <w:rPr>
          <w:b w:val="0"/>
          <w:noProof/>
          <w:sz w:val="18"/>
        </w:rPr>
      </w:r>
      <w:r w:rsidRPr="00EA5C77">
        <w:rPr>
          <w:b w:val="0"/>
          <w:noProof/>
          <w:sz w:val="18"/>
        </w:rPr>
        <w:fldChar w:fldCharType="separate"/>
      </w:r>
      <w:r w:rsidR="00554DB7">
        <w:rPr>
          <w:b w:val="0"/>
          <w:noProof/>
          <w:sz w:val="18"/>
        </w:rPr>
        <w:t>209</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191</w:t>
      </w:r>
      <w:r>
        <w:rPr>
          <w:noProof/>
        </w:rPr>
        <w:tab/>
        <w:t>Record</w:t>
      </w:r>
      <w:r>
        <w:rPr>
          <w:noProof/>
        </w:rPr>
        <w:noBreakHyphen/>
        <w:t>keeping requirements—general</w:t>
      </w:r>
      <w:r w:rsidRPr="00EA5C77">
        <w:rPr>
          <w:noProof/>
        </w:rPr>
        <w:tab/>
      </w:r>
      <w:r w:rsidRPr="00EA5C77">
        <w:rPr>
          <w:noProof/>
        </w:rPr>
        <w:fldChar w:fldCharType="begin"/>
      </w:r>
      <w:r w:rsidRPr="00EA5C77">
        <w:rPr>
          <w:noProof/>
        </w:rPr>
        <w:instrText xml:space="preserve"> PAGEREF _Toc32407917 \h </w:instrText>
      </w:r>
      <w:r w:rsidRPr="00EA5C77">
        <w:rPr>
          <w:noProof/>
        </w:rPr>
      </w:r>
      <w:r w:rsidRPr="00EA5C77">
        <w:rPr>
          <w:noProof/>
        </w:rPr>
        <w:fldChar w:fldCharType="separate"/>
      </w:r>
      <w:r w:rsidR="00554DB7">
        <w:rPr>
          <w:noProof/>
        </w:rPr>
        <w:t>209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192</w:t>
      </w:r>
      <w:r>
        <w:rPr>
          <w:noProof/>
        </w:rPr>
        <w:tab/>
        <w:t>Record</w:t>
      </w:r>
      <w:r>
        <w:rPr>
          <w:noProof/>
        </w:rPr>
        <w:noBreakHyphen/>
        <w:t>keeping requirements—preparation of offsets report</w:t>
      </w:r>
      <w:r w:rsidRPr="00EA5C77">
        <w:rPr>
          <w:noProof/>
        </w:rPr>
        <w:tab/>
      </w:r>
      <w:r w:rsidRPr="00EA5C77">
        <w:rPr>
          <w:noProof/>
        </w:rPr>
        <w:fldChar w:fldCharType="begin"/>
      </w:r>
      <w:r w:rsidRPr="00EA5C77">
        <w:rPr>
          <w:noProof/>
        </w:rPr>
        <w:instrText xml:space="preserve"> PAGEREF _Toc32407918 \h </w:instrText>
      </w:r>
      <w:r w:rsidRPr="00EA5C77">
        <w:rPr>
          <w:noProof/>
        </w:rPr>
      </w:r>
      <w:r w:rsidRPr="00EA5C77">
        <w:rPr>
          <w:noProof/>
        </w:rPr>
        <w:fldChar w:fldCharType="separate"/>
      </w:r>
      <w:r w:rsidR="00554DB7">
        <w:rPr>
          <w:noProof/>
        </w:rPr>
        <w:t>210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193</w:t>
      </w:r>
      <w:r>
        <w:rPr>
          <w:noProof/>
        </w:rPr>
        <w:tab/>
        <w:t>Record</w:t>
      </w:r>
      <w:r>
        <w:rPr>
          <w:noProof/>
        </w:rPr>
        <w:noBreakHyphen/>
        <w:t>keeping requirements—methodology determinations</w:t>
      </w:r>
      <w:r w:rsidRPr="00EA5C77">
        <w:rPr>
          <w:noProof/>
        </w:rPr>
        <w:tab/>
      </w:r>
      <w:r w:rsidRPr="00EA5C77">
        <w:rPr>
          <w:noProof/>
        </w:rPr>
        <w:fldChar w:fldCharType="begin"/>
      </w:r>
      <w:r w:rsidRPr="00EA5C77">
        <w:rPr>
          <w:noProof/>
        </w:rPr>
        <w:instrText xml:space="preserve"> PAGEREF _Toc32407919 \h </w:instrText>
      </w:r>
      <w:r w:rsidRPr="00EA5C77">
        <w:rPr>
          <w:noProof/>
        </w:rPr>
      </w:r>
      <w:r w:rsidRPr="00EA5C77">
        <w:rPr>
          <w:noProof/>
        </w:rPr>
        <w:fldChar w:fldCharType="separate"/>
      </w:r>
      <w:r w:rsidR="00554DB7">
        <w:rPr>
          <w:noProof/>
        </w:rPr>
        <w:t>211</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3—Project monitoring requirements</w:t>
      </w:r>
      <w:r w:rsidRPr="00EA5C77">
        <w:rPr>
          <w:b w:val="0"/>
          <w:noProof/>
          <w:sz w:val="18"/>
        </w:rPr>
        <w:tab/>
      </w:r>
      <w:r w:rsidRPr="00EA5C77">
        <w:rPr>
          <w:b w:val="0"/>
          <w:noProof/>
          <w:sz w:val="18"/>
        </w:rPr>
        <w:fldChar w:fldCharType="begin"/>
      </w:r>
      <w:r w:rsidRPr="00EA5C77">
        <w:rPr>
          <w:b w:val="0"/>
          <w:noProof/>
          <w:sz w:val="18"/>
        </w:rPr>
        <w:instrText xml:space="preserve"> PAGEREF _Toc32407920 \h </w:instrText>
      </w:r>
      <w:r w:rsidRPr="00EA5C77">
        <w:rPr>
          <w:b w:val="0"/>
          <w:noProof/>
          <w:sz w:val="18"/>
        </w:rPr>
      </w:r>
      <w:r w:rsidRPr="00EA5C77">
        <w:rPr>
          <w:b w:val="0"/>
          <w:noProof/>
          <w:sz w:val="18"/>
        </w:rPr>
        <w:fldChar w:fldCharType="separate"/>
      </w:r>
      <w:r w:rsidR="00554DB7">
        <w:rPr>
          <w:b w:val="0"/>
          <w:noProof/>
          <w:sz w:val="18"/>
        </w:rPr>
        <w:t>212</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194</w:t>
      </w:r>
      <w:r>
        <w:rPr>
          <w:noProof/>
        </w:rPr>
        <w:tab/>
        <w:t>Project monitoring requirements—methodology determinations</w:t>
      </w:r>
      <w:r w:rsidRPr="00EA5C77">
        <w:rPr>
          <w:noProof/>
        </w:rPr>
        <w:tab/>
      </w:r>
      <w:r w:rsidRPr="00EA5C77">
        <w:rPr>
          <w:noProof/>
        </w:rPr>
        <w:fldChar w:fldCharType="begin"/>
      </w:r>
      <w:r w:rsidRPr="00EA5C77">
        <w:rPr>
          <w:noProof/>
        </w:rPr>
        <w:instrText xml:space="preserve"> PAGEREF _Toc32407921 \h </w:instrText>
      </w:r>
      <w:r w:rsidRPr="00EA5C77">
        <w:rPr>
          <w:noProof/>
        </w:rPr>
      </w:r>
      <w:r w:rsidRPr="00EA5C77">
        <w:rPr>
          <w:noProof/>
        </w:rPr>
        <w:fldChar w:fldCharType="separate"/>
      </w:r>
      <w:r w:rsidR="00554DB7">
        <w:rPr>
          <w:noProof/>
        </w:rPr>
        <w:t>212</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18—Monitoring powers</w:t>
      </w:r>
      <w:r w:rsidRPr="00EA5C77">
        <w:rPr>
          <w:b w:val="0"/>
          <w:noProof/>
          <w:sz w:val="18"/>
        </w:rPr>
        <w:tab/>
      </w:r>
      <w:r w:rsidRPr="00EA5C77">
        <w:rPr>
          <w:b w:val="0"/>
          <w:noProof/>
          <w:sz w:val="18"/>
        </w:rPr>
        <w:fldChar w:fldCharType="begin"/>
      </w:r>
      <w:r w:rsidRPr="00EA5C77">
        <w:rPr>
          <w:b w:val="0"/>
          <w:noProof/>
          <w:sz w:val="18"/>
        </w:rPr>
        <w:instrText xml:space="preserve"> PAGEREF _Toc32407922 \h </w:instrText>
      </w:r>
      <w:r w:rsidRPr="00EA5C77">
        <w:rPr>
          <w:b w:val="0"/>
          <w:noProof/>
          <w:sz w:val="18"/>
        </w:rPr>
      </w:r>
      <w:r w:rsidRPr="00EA5C77">
        <w:rPr>
          <w:b w:val="0"/>
          <w:noProof/>
          <w:sz w:val="18"/>
        </w:rPr>
        <w:fldChar w:fldCharType="separate"/>
      </w:r>
      <w:r w:rsidR="00554DB7">
        <w:rPr>
          <w:b w:val="0"/>
          <w:noProof/>
          <w:sz w:val="18"/>
        </w:rPr>
        <w:t>213</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1—Simplified outline</w:t>
      </w:r>
      <w:r w:rsidRPr="00EA5C77">
        <w:rPr>
          <w:b w:val="0"/>
          <w:noProof/>
          <w:sz w:val="18"/>
        </w:rPr>
        <w:tab/>
      </w:r>
      <w:r w:rsidRPr="00EA5C77">
        <w:rPr>
          <w:b w:val="0"/>
          <w:noProof/>
          <w:sz w:val="18"/>
        </w:rPr>
        <w:fldChar w:fldCharType="begin"/>
      </w:r>
      <w:r w:rsidRPr="00EA5C77">
        <w:rPr>
          <w:b w:val="0"/>
          <w:noProof/>
          <w:sz w:val="18"/>
        </w:rPr>
        <w:instrText xml:space="preserve"> PAGEREF _Toc32407923 \h </w:instrText>
      </w:r>
      <w:r w:rsidRPr="00EA5C77">
        <w:rPr>
          <w:b w:val="0"/>
          <w:noProof/>
          <w:sz w:val="18"/>
        </w:rPr>
      </w:r>
      <w:r w:rsidRPr="00EA5C77">
        <w:rPr>
          <w:b w:val="0"/>
          <w:noProof/>
          <w:sz w:val="18"/>
        </w:rPr>
        <w:fldChar w:fldCharType="separate"/>
      </w:r>
      <w:r w:rsidR="00554DB7">
        <w:rPr>
          <w:b w:val="0"/>
          <w:noProof/>
          <w:sz w:val="18"/>
        </w:rPr>
        <w:t>213</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195</w:t>
      </w:r>
      <w:r>
        <w:rPr>
          <w:noProof/>
        </w:rPr>
        <w:tab/>
        <w:t>Simplified outline</w:t>
      </w:r>
      <w:r w:rsidRPr="00EA5C77">
        <w:rPr>
          <w:noProof/>
        </w:rPr>
        <w:tab/>
      </w:r>
      <w:r w:rsidRPr="00EA5C77">
        <w:rPr>
          <w:noProof/>
        </w:rPr>
        <w:fldChar w:fldCharType="begin"/>
      </w:r>
      <w:r w:rsidRPr="00EA5C77">
        <w:rPr>
          <w:noProof/>
        </w:rPr>
        <w:instrText xml:space="preserve"> PAGEREF _Toc32407924 \h </w:instrText>
      </w:r>
      <w:r w:rsidRPr="00EA5C77">
        <w:rPr>
          <w:noProof/>
        </w:rPr>
      </w:r>
      <w:r w:rsidRPr="00EA5C77">
        <w:rPr>
          <w:noProof/>
        </w:rPr>
        <w:fldChar w:fldCharType="separate"/>
      </w:r>
      <w:r w:rsidR="00554DB7">
        <w:rPr>
          <w:noProof/>
        </w:rPr>
        <w:t>213</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2—Appointment of inspectors and issue of identity cards</w:t>
      </w:r>
      <w:r w:rsidRPr="00EA5C77">
        <w:rPr>
          <w:b w:val="0"/>
          <w:noProof/>
          <w:sz w:val="18"/>
        </w:rPr>
        <w:tab/>
      </w:r>
      <w:r w:rsidRPr="00EA5C77">
        <w:rPr>
          <w:b w:val="0"/>
          <w:noProof/>
          <w:sz w:val="18"/>
        </w:rPr>
        <w:fldChar w:fldCharType="begin"/>
      </w:r>
      <w:r w:rsidRPr="00EA5C77">
        <w:rPr>
          <w:b w:val="0"/>
          <w:noProof/>
          <w:sz w:val="18"/>
        </w:rPr>
        <w:instrText xml:space="preserve"> PAGEREF _Toc32407925 \h </w:instrText>
      </w:r>
      <w:r w:rsidRPr="00EA5C77">
        <w:rPr>
          <w:b w:val="0"/>
          <w:noProof/>
          <w:sz w:val="18"/>
        </w:rPr>
      </w:r>
      <w:r w:rsidRPr="00EA5C77">
        <w:rPr>
          <w:b w:val="0"/>
          <w:noProof/>
          <w:sz w:val="18"/>
        </w:rPr>
        <w:fldChar w:fldCharType="separate"/>
      </w:r>
      <w:r w:rsidR="00554DB7">
        <w:rPr>
          <w:b w:val="0"/>
          <w:noProof/>
          <w:sz w:val="18"/>
        </w:rPr>
        <w:t>214</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196</w:t>
      </w:r>
      <w:r>
        <w:rPr>
          <w:noProof/>
        </w:rPr>
        <w:tab/>
        <w:t>Appointment of inspectors</w:t>
      </w:r>
      <w:r w:rsidRPr="00EA5C77">
        <w:rPr>
          <w:noProof/>
        </w:rPr>
        <w:tab/>
      </w:r>
      <w:r w:rsidRPr="00EA5C77">
        <w:rPr>
          <w:noProof/>
        </w:rPr>
        <w:fldChar w:fldCharType="begin"/>
      </w:r>
      <w:r w:rsidRPr="00EA5C77">
        <w:rPr>
          <w:noProof/>
        </w:rPr>
        <w:instrText xml:space="preserve"> PAGEREF _Toc32407926 \h </w:instrText>
      </w:r>
      <w:r w:rsidRPr="00EA5C77">
        <w:rPr>
          <w:noProof/>
        </w:rPr>
      </w:r>
      <w:r w:rsidRPr="00EA5C77">
        <w:rPr>
          <w:noProof/>
        </w:rPr>
        <w:fldChar w:fldCharType="separate"/>
      </w:r>
      <w:r w:rsidR="00554DB7">
        <w:rPr>
          <w:noProof/>
        </w:rPr>
        <w:t>214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lastRenderedPageBreak/>
        <w:t>197</w:t>
      </w:r>
      <w:r>
        <w:rPr>
          <w:noProof/>
        </w:rPr>
        <w:tab/>
        <w:t>Identity cards</w:t>
      </w:r>
      <w:r w:rsidRPr="00EA5C77">
        <w:rPr>
          <w:noProof/>
        </w:rPr>
        <w:tab/>
      </w:r>
      <w:r w:rsidRPr="00EA5C77">
        <w:rPr>
          <w:noProof/>
        </w:rPr>
        <w:fldChar w:fldCharType="begin"/>
      </w:r>
      <w:r w:rsidRPr="00EA5C77">
        <w:rPr>
          <w:noProof/>
        </w:rPr>
        <w:instrText xml:space="preserve"> PAGEREF _Toc32407927 \h </w:instrText>
      </w:r>
      <w:r w:rsidRPr="00EA5C77">
        <w:rPr>
          <w:noProof/>
        </w:rPr>
      </w:r>
      <w:r w:rsidRPr="00EA5C77">
        <w:rPr>
          <w:noProof/>
        </w:rPr>
        <w:fldChar w:fldCharType="separate"/>
      </w:r>
      <w:r w:rsidR="00554DB7">
        <w:rPr>
          <w:noProof/>
        </w:rPr>
        <w:t>214</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3—Powers of inspectors</w:t>
      </w:r>
      <w:r w:rsidRPr="00EA5C77">
        <w:rPr>
          <w:b w:val="0"/>
          <w:noProof/>
          <w:sz w:val="18"/>
        </w:rPr>
        <w:tab/>
      </w:r>
      <w:r w:rsidRPr="00EA5C77">
        <w:rPr>
          <w:b w:val="0"/>
          <w:noProof/>
          <w:sz w:val="18"/>
        </w:rPr>
        <w:fldChar w:fldCharType="begin"/>
      </w:r>
      <w:r w:rsidRPr="00EA5C77">
        <w:rPr>
          <w:b w:val="0"/>
          <w:noProof/>
          <w:sz w:val="18"/>
        </w:rPr>
        <w:instrText xml:space="preserve"> PAGEREF _Toc32407928 \h </w:instrText>
      </w:r>
      <w:r w:rsidRPr="00EA5C77">
        <w:rPr>
          <w:b w:val="0"/>
          <w:noProof/>
          <w:sz w:val="18"/>
        </w:rPr>
      </w:r>
      <w:r w:rsidRPr="00EA5C77">
        <w:rPr>
          <w:b w:val="0"/>
          <w:noProof/>
          <w:sz w:val="18"/>
        </w:rPr>
        <w:fldChar w:fldCharType="separate"/>
      </w:r>
      <w:r w:rsidR="00554DB7">
        <w:rPr>
          <w:b w:val="0"/>
          <w:noProof/>
          <w:sz w:val="18"/>
        </w:rPr>
        <w:t>216</w:t>
      </w:r>
      <w:r w:rsidRPr="00EA5C77">
        <w:rPr>
          <w:b w:val="0"/>
          <w:noProof/>
          <w:sz w:val="18"/>
        </w:rPr>
        <w:fldChar w:fldCharType="end"/>
      </w:r>
    </w:p>
    <w:p w:rsidR="00EA5C77" w:rsidRDefault="00EA5C77">
      <w:pPr>
        <w:pStyle w:val="TOC4"/>
        <w:rPr>
          <w:rFonts w:asciiTheme="minorHAnsi" w:eastAsiaTheme="minorEastAsia" w:hAnsiTheme="minorHAnsi" w:cstheme="minorBidi"/>
          <w:b w:val="0"/>
          <w:noProof/>
          <w:kern w:val="0"/>
          <w:sz w:val="22"/>
          <w:szCs w:val="22"/>
        </w:rPr>
      </w:pPr>
      <w:r>
        <w:rPr>
          <w:noProof/>
        </w:rPr>
        <w:t>Subdivision A—Monitoring powers</w:t>
      </w:r>
      <w:r w:rsidRPr="00EA5C77">
        <w:rPr>
          <w:b w:val="0"/>
          <w:noProof/>
          <w:sz w:val="18"/>
        </w:rPr>
        <w:tab/>
      </w:r>
      <w:r w:rsidRPr="00EA5C77">
        <w:rPr>
          <w:b w:val="0"/>
          <w:noProof/>
          <w:sz w:val="18"/>
        </w:rPr>
        <w:fldChar w:fldCharType="begin"/>
      </w:r>
      <w:r w:rsidRPr="00EA5C77">
        <w:rPr>
          <w:b w:val="0"/>
          <w:noProof/>
          <w:sz w:val="18"/>
        </w:rPr>
        <w:instrText xml:space="preserve"> PAGEREF _Toc32407929 \h </w:instrText>
      </w:r>
      <w:r w:rsidRPr="00EA5C77">
        <w:rPr>
          <w:b w:val="0"/>
          <w:noProof/>
          <w:sz w:val="18"/>
        </w:rPr>
      </w:r>
      <w:r w:rsidRPr="00EA5C77">
        <w:rPr>
          <w:b w:val="0"/>
          <w:noProof/>
          <w:sz w:val="18"/>
        </w:rPr>
        <w:fldChar w:fldCharType="separate"/>
      </w:r>
      <w:r w:rsidR="00554DB7">
        <w:rPr>
          <w:b w:val="0"/>
          <w:noProof/>
          <w:sz w:val="18"/>
        </w:rPr>
        <w:t>216</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198</w:t>
      </w:r>
      <w:r>
        <w:rPr>
          <w:noProof/>
        </w:rPr>
        <w:tab/>
        <w:t>Inspector may enter premises by consent or under a warrant</w:t>
      </w:r>
      <w:r w:rsidRPr="00EA5C77">
        <w:rPr>
          <w:noProof/>
        </w:rPr>
        <w:tab/>
      </w:r>
      <w:r w:rsidRPr="00EA5C77">
        <w:rPr>
          <w:noProof/>
        </w:rPr>
        <w:fldChar w:fldCharType="begin"/>
      </w:r>
      <w:r w:rsidRPr="00EA5C77">
        <w:rPr>
          <w:noProof/>
        </w:rPr>
        <w:instrText xml:space="preserve"> PAGEREF _Toc32407930 \h </w:instrText>
      </w:r>
      <w:r w:rsidRPr="00EA5C77">
        <w:rPr>
          <w:noProof/>
        </w:rPr>
      </w:r>
      <w:r w:rsidRPr="00EA5C77">
        <w:rPr>
          <w:noProof/>
        </w:rPr>
        <w:fldChar w:fldCharType="separate"/>
      </w:r>
      <w:r w:rsidR="00554DB7">
        <w:rPr>
          <w:noProof/>
        </w:rPr>
        <w:t>216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199</w:t>
      </w:r>
      <w:r>
        <w:rPr>
          <w:noProof/>
        </w:rPr>
        <w:tab/>
        <w:t>Monitoring powers of inspectors</w:t>
      </w:r>
      <w:r w:rsidRPr="00EA5C77">
        <w:rPr>
          <w:noProof/>
        </w:rPr>
        <w:tab/>
      </w:r>
      <w:r w:rsidRPr="00EA5C77">
        <w:rPr>
          <w:noProof/>
        </w:rPr>
        <w:fldChar w:fldCharType="begin"/>
      </w:r>
      <w:r w:rsidRPr="00EA5C77">
        <w:rPr>
          <w:noProof/>
        </w:rPr>
        <w:instrText xml:space="preserve"> PAGEREF _Toc32407931 \h </w:instrText>
      </w:r>
      <w:r w:rsidRPr="00EA5C77">
        <w:rPr>
          <w:noProof/>
        </w:rPr>
      </w:r>
      <w:r w:rsidRPr="00EA5C77">
        <w:rPr>
          <w:noProof/>
        </w:rPr>
        <w:fldChar w:fldCharType="separate"/>
      </w:r>
      <w:r w:rsidR="00554DB7">
        <w:rPr>
          <w:noProof/>
        </w:rPr>
        <w:t>216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200</w:t>
      </w:r>
      <w:r>
        <w:rPr>
          <w:noProof/>
        </w:rPr>
        <w:tab/>
        <w:t>Persons assisting inspectors</w:t>
      </w:r>
      <w:r w:rsidRPr="00EA5C77">
        <w:rPr>
          <w:noProof/>
        </w:rPr>
        <w:tab/>
      </w:r>
      <w:r w:rsidRPr="00EA5C77">
        <w:rPr>
          <w:noProof/>
        </w:rPr>
        <w:fldChar w:fldCharType="begin"/>
      </w:r>
      <w:r w:rsidRPr="00EA5C77">
        <w:rPr>
          <w:noProof/>
        </w:rPr>
        <w:instrText xml:space="preserve"> PAGEREF _Toc32407932 \h </w:instrText>
      </w:r>
      <w:r w:rsidRPr="00EA5C77">
        <w:rPr>
          <w:noProof/>
        </w:rPr>
      </w:r>
      <w:r w:rsidRPr="00EA5C77">
        <w:rPr>
          <w:noProof/>
        </w:rPr>
        <w:fldChar w:fldCharType="separate"/>
      </w:r>
      <w:r w:rsidR="00554DB7">
        <w:rPr>
          <w:noProof/>
        </w:rPr>
        <w:t>219</w:t>
      </w:r>
      <w:r w:rsidRPr="00EA5C77">
        <w:rPr>
          <w:noProof/>
        </w:rPr>
        <w:fldChar w:fldCharType="end"/>
      </w:r>
    </w:p>
    <w:p w:rsidR="00EA5C77" w:rsidRDefault="00EA5C77">
      <w:pPr>
        <w:pStyle w:val="TOC4"/>
        <w:rPr>
          <w:rFonts w:asciiTheme="minorHAnsi" w:eastAsiaTheme="minorEastAsia" w:hAnsiTheme="minorHAnsi" w:cstheme="minorBidi"/>
          <w:b w:val="0"/>
          <w:noProof/>
          <w:kern w:val="0"/>
          <w:sz w:val="22"/>
          <w:szCs w:val="22"/>
        </w:rPr>
      </w:pPr>
      <w:r>
        <w:rPr>
          <w:noProof/>
        </w:rPr>
        <w:t>Subdivision B—Powers of inspectors to ask questions and seek production of documents</w:t>
      </w:r>
      <w:r w:rsidRPr="00EA5C77">
        <w:rPr>
          <w:b w:val="0"/>
          <w:noProof/>
          <w:sz w:val="18"/>
        </w:rPr>
        <w:tab/>
      </w:r>
      <w:r w:rsidRPr="00EA5C77">
        <w:rPr>
          <w:b w:val="0"/>
          <w:noProof/>
          <w:sz w:val="18"/>
        </w:rPr>
        <w:fldChar w:fldCharType="begin"/>
      </w:r>
      <w:r w:rsidRPr="00EA5C77">
        <w:rPr>
          <w:b w:val="0"/>
          <w:noProof/>
          <w:sz w:val="18"/>
        </w:rPr>
        <w:instrText xml:space="preserve"> PAGEREF _Toc32407933 \h </w:instrText>
      </w:r>
      <w:r w:rsidRPr="00EA5C77">
        <w:rPr>
          <w:b w:val="0"/>
          <w:noProof/>
          <w:sz w:val="18"/>
        </w:rPr>
      </w:r>
      <w:r w:rsidRPr="00EA5C77">
        <w:rPr>
          <w:b w:val="0"/>
          <w:noProof/>
          <w:sz w:val="18"/>
        </w:rPr>
        <w:fldChar w:fldCharType="separate"/>
      </w:r>
      <w:r w:rsidR="00554DB7">
        <w:rPr>
          <w:b w:val="0"/>
          <w:noProof/>
          <w:sz w:val="18"/>
        </w:rPr>
        <w:t>219</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201</w:t>
      </w:r>
      <w:r>
        <w:rPr>
          <w:noProof/>
        </w:rPr>
        <w:tab/>
        <w:t>Inspector may ask questions and seek production of documents</w:t>
      </w:r>
      <w:r w:rsidRPr="00EA5C77">
        <w:rPr>
          <w:noProof/>
        </w:rPr>
        <w:tab/>
      </w:r>
      <w:r w:rsidRPr="00EA5C77">
        <w:rPr>
          <w:noProof/>
        </w:rPr>
        <w:fldChar w:fldCharType="begin"/>
      </w:r>
      <w:r w:rsidRPr="00EA5C77">
        <w:rPr>
          <w:noProof/>
        </w:rPr>
        <w:instrText xml:space="preserve"> PAGEREF _Toc32407934 \h </w:instrText>
      </w:r>
      <w:r w:rsidRPr="00EA5C77">
        <w:rPr>
          <w:noProof/>
        </w:rPr>
      </w:r>
      <w:r w:rsidRPr="00EA5C77">
        <w:rPr>
          <w:noProof/>
        </w:rPr>
        <w:fldChar w:fldCharType="separate"/>
      </w:r>
      <w:r w:rsidR="00554DB7">
        <w:rPr>
          <w:noProof/>
        </w:rPr>
        <w:t>219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202</w:t>
      </w:r>
      <w:r>
        <w:rPr>
          <w:noProof/>
        </w:rPr>
        <w:tab/>
        <w:t>Self</w:t>
      </w:r>
      <w:r>
        <w:rPr>
          <w:noProof/>
        </w:rPr>
        <w:noBreakHyphen/>
        <w:t>incrimination</w:t>
      </w:r>
      <w:r w:rsidRPr="00EA5C77">
        <w:rPr>
          <w:noProof/>
        </w:rPr>
        <w:tab/>
      </w:r>
      <w:r w:rsidRPr="00EA5C77">
        <w:rPr>
          <w:noProof/>
        </w:rPr>
        <w:fldChar w:fldCharType="begin"/>
      </w:r>
      <w:r w:rsidRPr="00EA5C77">
        <w:rPr>
          <w:noProof/>
        </w:rPr>
        <w:instrText xml:space="preserve"> PAGEREF _Toc32407935 \h </w:instrText>
      </w:r>
      <w:r w:rsidRPr="00EA5C77">
        <w:rPr>
          <w:noProof/>
        </w:rPr>
      </w:r>
      <w:r w:rsidRPr="00EA5C77">
        <w:rPr>
          <w:noProof/>
        </w:rPr>
        <w:fldChar w:fldCharType="separate"/>
      </w:r>
      <w:r w:rsidR="00554DB7">
        <w:rPr>
          <w:noProof/>
        </w:rPr>
        <w:t>220</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4—Obligations and incidental powers of inspectors</w:t>
      </w:r>
      <w:r w:rsidRPr="00EA5C77">
        <w:rPr>
          <w:b w:val="0"/>
          <w:noProof/>
          <w:sz w:val="18"/>
        </w:rPr>
        <w:tab/>
      </w:r>
      <w:r w:rsidRPr="00EA5C77">
        <w:rPr>
          <w:b w:val="0"/>
          <w:noProof/>
          <w:sz w:val="18"/>
        </w:rPr>
        <w:fldChar w:fldCharType="begin"/>
      </w:r>
      <w:r w:rsidRPr="00EA5C77">
        <w:rPr>
          <w:b w:val="0"/>
          <w:noProof/>
          <w:sz w:val="18"/>
        </w:rPr>
        <w:instrText xml:space="preserve"> PAGEREF _Toc32407936 \h </w:instrText>
      </w:r>
      <w:r w:rsidRPr="00EA5C77">
        <w:rPr>
          <w:b w:val="0"/>
          <w:noProof/>
          <w:sz w:val="18"/>
        </w:rPr>
      </w:r>
      <w:r w:rsidRPr="00EA5C77">
        <w:rPr>
          <w:b w:val="0"/>
          <w:noProof/>
          <w:sz w:val="18"/>
        </w:rPr>
        <w:fldChar w:fldCharType="separate"/>
      </w:r>
      <w:r w:rsidR="00554DB7">
        <w:rPr>
          <w:b w:val="0"/>
          <w:noProof/>
          <w:sz w:val="18"/>
        </w:rPr>
        <w:t>222</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203</w:t>
      </w:r>
      <w:r>
        <w:rPr>
          <w:noProof/>
        </w:rPr>
        <w:tab/>
        <w:t>Consent</w:t>
      </w:r>
      <w:r w:rsidRPr="00EA5C77">
        <w:rPr>
          <w:noProof/>
        </w:rPr>
        <w:tab/>
      </w:r>
      <w:r w:rsidRPr="00EA5C77">
        <w:rPr>
          <w:noProof/>
        </w:rPr>
        <w:fldChar w:fldCharType="begin"/>
      </w:r>
      <w:r w:rsidRPr="00EA5C77">
        <w:rPr>
          <w:noProof/>
        </w:rPr>
        <w:instrText xml:space="preserve"> PAGEREF _Toc32407937 \h </w:instrText>
      </w:r>
      <w:r w:rsidRPr="00EA5C77">
        <w:rPr>
          <w:noProof/>
        </w:rPr>
      </w:r>
      <w:r w:rsidRPr="00EA5C77">
        <w:rPr>
          <w:noProof/>
        </w:rPr>
        <w:fldChar w:fldCharType="separate"/>
      </w:r>
      <w:r w:rsidR="00554DB7">
        <w:rPr>
          <w:noProof/>
        </w:rPr>
        <w:t>222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204</w:t>
      </w:r>
      <w:r>
        <w:rPr>
          <w:noProof/>
        </w:rPr>
        <w:tab/>
        <w:t>Announcement before entry under warrant</w:t>
      </w:r>
      <w:r w:rsidRPr="00EA5C77">
        <w:rPr>
          <w:noProof/>
        </w:rPr>
        <w:tab/>
      </w:r>
      <w:r w:rsidRPr="00EA5C77">
        <w:rPr>
          <w:noProof/>
        </w:rPr>
        <w:fldChar w:fldCharType="begin"/>
      </w:r>
      <w:r w:rsidRPr="00EA5C77">
        <w:rPr>
          <w:noProof/>
        </w:rPr>
        <w:instrText xml:space="preserve"> PAGEREF _Toc32407938 \h </w:instrText>
      </w:r>
      <w:r w:rsidRPr="00EA5C77">
        <w:rPr>
          <w:noProof/>
        </w:rPr>
      </w:r>
      <w:r w:rsidRPr="00EA5C77">
        <w:rPr>
          <w:noProof/>
        </w:rPr>
        <w:fldChar w:fldCharType="separate"/>
      </w:r>
      <w:r w:rsidR="00554DB7">
        <w:rPr>
          <w:noProof/>
        </w:rPr>
        <w:t>222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205</w:t>
      </w:r>
      <w:r>
        <w:rPr>
          <w:noProof/>
        </w:rPr>
        <w:tab/>
        <w:t>Inspector to be in possession of warrant</w:t>
      </w:r>
      <w:r w:rsidRPr="00EA5C77">
        <w:rPr>
          <w:noProof/>
        </w:rPr>
        <w:tab/>
      </w:r>
      <w:r w:rsidRPr="00EA5C77">
        <w:rPr>
          <w:noProof/>
        </w:rPr>
        <w:fldChar w:fldCharType="begin"/>
      </w:r>
      <w:r w:rsidRPr="00EA5C77">
        <w:rPr>
          <w:noProof/>
        </w:rPr>
        <w:instrText xml:space="preserve"> PAGEREF _Toc32407939 \h </w:instrText>
      </w:r>
      <w:r w:rsidRPr="00EA5C77">
        <w:rPr>
          <w:noProof/>
        </w:rPr>
      </w:r>
      <w:r w:rsidRPr="00EA5C77">
        <w:rPr>
          <w:noProof/>
        </w:rPr>
        <w:fldChar w:fldCharType="separate"/>
      </w:r>
      <w:r w:rsidR="00554DB7">
        <w:rPr>
          <w:noProof/>
        </w:rPr>
        <w:t>223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206</w:t>
      </w:r>
      <w:r>
        <w:rPr>
          <w:noProof/>
        </w:rPr>
        <w:tab/>
        <w:t>Details of warrant etc. to be given to occupier</w:t>
      </w:r>
      <w:r w:rsidRPr="00EA5C77">
        <w:rPr>
          <w:noProof/>
        </w:rPr>
        <w:tab/>
      </w:r>
      <w:r w:rsidRPr="00EA5C77">
        <w:rPr>
          <w:noProof/>
        </w:rPr>
        <w:fldChar w:fldCharType="begin"/>
      </w:r>
      <w:r w:rsidRPr="00EA5C77">
        <w:rPr>
          <w:noProof/>
        </w:rPr>
        <w:instrText xml:space="preserve"> PAGEREF _Toc32407940 \h </w:instrText>
      </w:r>
      <w:r w:rsidRPr="00EA5C77">
        <w:rPr>
          <w:noProof/>
        </w:rPr>
      </w:r>
      <w:r w:rsidRPr="00EA5C77">
        <w:rPr>
          <w:noProof/>
        </w:rPr>
        <w:fldChar w:fldCharType="separate"/>
      </w:r>
      <w:r w:rsidR="00554DB7">
        <w:rPr>
          <w:noProof/>
        </w:rPr>
        <w:t>223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207</w:t>
      </w:r>
      <w:r>
        <w:rPr>
          <w:noProof/>
        </w:rPr>
        <w:tab/>
        <w:t>Expert assistance to operate electronic equipment</w:t>
      </w:r>
      <w:r w:rsidRPr="00EA5C77">
        <w:rPr>
          <w:noProof/>
        </w:rPr>
        <w:tab/>
      </w:r>
      <w:r w:rsidRPr="00EA5C77">
        <w:rPr>
          <w:noProof/>
        </w:rPr>
        <w:fldChar w:fldCharType="begin"/>
      </w:r>
      <w:r w:rsidRPr="00EA5C77">
        <w:rPr>
          <w:noProof/>
        </w:rPr>
        <w:instrText xml:space="preserve"> PAGEREF _Toc32407941 \h </w:instrText>
      </w:r>
      <w:r w:rsidRPr="00EA5C77">
        <w:rPr>
          <w:noProof/>
        </w:rPr>
      </w:r>
      <w:r w:rsidRPr="00EA5C77">
        <w:rPr>
          <w:noProof/>
        </w:rPr>
        <w:fldChar w:fldCharType="separate"/>
      </w:r>
      <w:r w:rsidR="00554DB7">
        <w:rPr>
          <w:noProof/>
        </w:rPr>
        <w:t>223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208</w:t>
      </w:r>
      <w:r>
        <w:rPr>
          <w:noProof/>
        </w:rPr>
        <w:tab/>
        <w:t>Compensation for damage to electronic equipment</w:t>
      </w:r>
      <w:r w:rsidRPr="00EA5C77">
        <w:rPr>
          <w:noProof/>
        </w:rPr>
        <w:tab/>
      </w:r>
      <w:r w:rsidRPr="00EA5C77">
        <w:rPr>
          <w:noProof/>
        </w:rPr>
        <w:fldChar w:fldCharType="begin"/>
      </w:r>
      <w:r w:rsidRPr="00EA5C77">
        <w:rPr>
          <w:noProof/>
        </w:rPr>
        <w:instrText xml:space="preserve"> PAGEREF _Toc32407942 \h </w:instrText>
      </w:r>
      <w:r w:rsidRPr="00EA5C77">
        <w:rPr>
          <w:noProof/>
        </w:rPr>
      </w:r>
      <w:r w:rsidRPr="00EA5C77">
        <w:rPr>
          <w:noProof/>
        </w:rPr>
        <w:fldChar w:fldCharType="separate"/>
      </w:r>
      <w:r w:rsidR="00554DB7">
        <w:rPr>
          <w:noProof/>
        </w:rPr>
        <w:t>225</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5—Occupier’s rights and responsibilities</w:t>
      </w:r>
      <w:r w:rsidRPr="00EA5C77">
        <w:rPr>
          <w:b w:val="0"/>
          <w:noProof/>
          <w:sz w:val="18"/>
        </w:rPr>
        <w:tab/>
      </w:r>
      <w:r w:rsidRPr="00EA5C77">
        <w:rPr>
          <w:b w:val="0"/>
          <w:noProof/>
          <w:sz w:val="18"/>
        </w:rPr>
        <w:fldChar w:fldCharType="begin"/>
      </w:r>
      <w:r w:rsidRPr="00EA5C77">
        <w:rPr>
          <w:b w:val="0"/>
          <w:noProof/>
          <w:sz w:val="18"/>
        </w:rPr>
        <w:instrText xml:space="preserve"> PAGEREF _Toc32407943 \h </w:instrText>
      </w:r>
      <w:r w:rsidRPr="00EA5C77">
        <w:rPr>
          <w:b w:val="0"/>
          <w:noProof/>
          <w:sz w:val="18"/>
        </w:rPr>
      </w:r>
      <w:r w:rsidRPr="00EA5C77">
        <w:rPr>
          <w:b w:val="0"/>
          <w:noProof/>
          <w:sz w:val="18"/>
        </w:rPr>
        <w:fldChar w:fldCharType="separate"/>
      </w:r>
      <w:r w:rsidR="00554DB7">
        <w:rPr>
          <w:b w:val="0"/>
          <w:noProof/>
          <w:sz w:val="18"/>
        </w:rPr>
        <w:t>226</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209</w:t>
      </w:r>
      <w:r>
        <w:rPr>
          <w:noProof/>
        </w:rPr>
        <w:tab/>
        <w:t>Occupier entitled to observe execution of warrant</w:t>
      </w:r>
      <w:r w:rsidRPr="00EA5C77">
        <w:rPr>
          <w:noProof/>
        </w:rPr>
        <w:tab/>
      </w:r>
      <w:r w:rsidRPr="00EA5C77">
        <w:rPr>
          <w:noProof/>
        </w:rPr>
        <w:fldChar w:fldCharType="begin"/>
      </w:r>
      <w:r w:rsidRPr="00EA5C77">
        <w:rPr>
          <w:noProof/>
        </w:rPr>
        <w:instrText xml:space="preserve"> PAGEREF _Toc32407944 \h </w:instrText>
      </w:r>
      <w:r w:rsidRPr="00EA5C77">
        <w:rPr>
          <w:noProof/>
        </w:rPr>
      </w:r>
      <w:r w:rsidRPr="00EA5C77">
        <w:rPr>
          <w:noProof/>
        </w:rPr>
        <w:fldChar w:fldCharType="separate"/>
      </w:r>
      <w:r w:rsidR="00554DB7">
        <w:rPr>
          <w:noProof/>
        </w:rPr>
        <w:t>226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210</w:t>
      </w:r>
      <w:r>
        <w:rPr>
          <w:noProof/>
        </w:rPr>
        <w:tab/>
        <w:t>Occupier to provide inspector with facilities and assistance</w:t>
      </w:r>
      <w:r w:rsidRPr="00EA5C77">
        <w:rPr>
          <w:noProof/>
        </w:rPr>
        <w:tab/>
      </w:r>
      <w:r w:rsidRPr="00EA5C77">
        <w:rPr>
          <w:noProof/>
        </w:rPr>
        <w:fldChar w:fldCharType="begin"/>
      </w:r>
      <w:r w:rsidRPr="00EA5C77">
        <w:rPr>
          <w:noProof/>
        </w:rPr>
        <w:instrText xml:space="preserve"> PAGEREF _Toc32407945 \h </w:instrText>
      </w:r>
      <w:r w:rsidRPr="00EA5C77">
        <w:rPr>
          <w:noProof/>
        </w:rPr>
      </w:r>
      <w:r w:rsidRPr="00EA5C77">
        <w:rPr>
          <w:noProof/>
        </w:rPr>
        <w:fldChar w:fldCharType="separate"/>
      </w:r>
      <w:r w:rsidR="00554DB7">
        <w:rPr>
          <w:noProof/>
        </w:rPr>
        <w:t>226</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6—Monitoring warrants</w:t>
      </w:r>
      <w:r w:rsidRPr="00EA5C77">
        <w:rPr>
          <w:b w:val="0"/>
          <w:noProof/>
          <w:sz w:val="18"/>
        </w:rPr>
        <w:tab/>
      </w:r>
      <w:r w:rsidRPr="00EA5C77">
        <w:rPr>
          <w:b w:val="0"/>
          <w:noProof/>
          <w:sz w:val="18"/>
        </w:rPr>
        <w:fldChar w:fldCharType="begin"/>
      </w:r>
      <w:r w:rsidRPr="00EA5C77">
        <w:rPr>
          <w:b w:val="0"/>
          <w:noProof/>
          <w:sz w:val="18"/>
        </w:rPr>
        <w:instrText xml:space="preserve"> PAGEREF _Toc32407946 \h </w:instrText>
      </w:r>
      <w:r w:rsidRPr="00EA5C77">
        <w:rPr>
          <w:b w:val="0"/>
          <w:noProof/>
          <w:sz w:val="18"/>
        </w:rPr>
      </w:r>
      <w:r w:rsidRPr="00EA5C77">
        <w:rPr>
          <w:b w:val="0"/>
          <w:noProof/>
          <w:sz w:val="18"/>
        </w:rPr>
        <w:fldChar w:fldCharType="separate"/>
      </w:r>
      <w:r w:rsidR="00554DB7">
        <w:rPr>
          <w:b w:val="0"/>
          <w:noProof/>
          <w:sz w:val="18"/>
        </w:rPr>
        <w:t>227</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211</w:t>
      </w:r>
      <w:r>
        <w:rPr>
          <w:noProof/>
        </w:rPr>
        <w:tab/>
        <w:t>Monitoring warrants</w:t>
      </w:r>
      <w:r w:rsidRPr="00EA5C77">
        <w:rPr>
          <w:noProof/>
        </w:rPr>
        <w:tab/>
      </w:r>
      <w:r w:rsidRPr="00EA5C77">
        <w:rPr>
          <w:noProof/>
        </w:rPr>
        <w:fldChar w:fldCharType="begin"/>
      </w:r>
      <w:r w:rsidRPr="00EA5C77">
        <w:rPr>
          <w:noProof/>
        </w:rPr>
        <w:instrText xml:space="preserve"> PAGEREF _Toc32407947 \h </w:instrText>
      </w:r>
      <w:r w:rsidRPr="00EA5C77">
        <w:rPr>
          <w:noProof/>
        </w:rPr>
      </w:r>
      <w:r w:rsidRPr="00EA5C77">
        <w:rPr>
          <w:noProof/>
        </w:rPr>
        <w:fldChar w:fldCharType="separate"/>
      </w:r>
      <w:r w:rsidR="00554DB7">
        <w:rPr>
          <w:noProof/>
        </w:rPr>
        <w:t>227</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7—Powers of magistrates</w:t>
      </w:r>
      <w:r w:rsidRPr="00EA5C77">
        <w:rPr>
          <w:b w:val="0"/>
          <w:noProof/>
          <w:sz w:val="18"/>
        </w:rPr>
        <w:tab/>
      </w:r>
      <w:r w:rsidRPr="00EA5C77">
        <w:rPr>
          <w:b w:val="0"/>
          <w:noProof/>
          <w:sz w:val="18"/>
        </w:rPr>
        <w:fldChar w:fldCharType="begin"/>
      </w:r>
      <w:r w:rsidRPr="00EA5C77">
        <w:rPr>
          <w:b w:val="0"/>
          <w:noProof/>
          <w:sz w:val="18"/>
        </w:rPr>
        <w:instrText xml:space="preserve"> PAGEREF _Toc32407948 \h </w:instrText>
      </w:r>
      <w:r w:rsidRPr="00EA5C77">
        <w:rPr>
          <w:b w:val="0"/>
          <w:noProof/>
          <w:sz w:val="18"/>
        </w:rPr>
      </w:r>
      <w:r w:rsidRPr="00EA5C77">
        <w:rPr>
          <w:b w:val="0"/>
          <w:noProof/>
          <w:sz w:val="18"/>
        </w:rPr>
        <w:fldChar w:fldCharType="separate"/>
      </w:r>
      <w:r w:rsidR="00554DB7">
        <w:rPr>
          <w:b w:val="0"/>
          <w:noProof/>
          <w:sz w:val="18"/>
        </w:rPr>
        <w:t>229</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212</w:t>
      </w:r>
      <w:r>
        <w:rPr>
          <w:noProof/>
        </w:rPr>
        <w:tab/>
        <w:t>Powers of magistrates</w:t>
      </w:r>
      <w:r w:rsidRPr="00EA5C77">
        <w:rPr>
          <w:noProof/>
        </w:rPr>
        <w:tab/>
      </w:r>
      <w:r w:rsidRPr="00EA5C77">
        <w:rPr>
          <w:noProof/>
        </w:rPr>
        <w:fldChar w:fldCharType="begin"/>
      </w:r>
      <w:r w:rsidRPr="00EA5C77">
        <w:rPr>
          <w:noProof/>
        </w:rPr>
        <w:instrText xml:space="preserve"> PAGEREF _Toc32407949 \h </w:instrText>
      </w:r>
      <w:r w:rsidRPr="00EA5C77">
        <w:rPr>
          <w:noProof/>
        </w:rPr>
      </w:r>
      <w:r w:rsidRPr="00EA5C77">
        <w:rPr>
          <w:noProof/>
        </w:rPr>
        <w:fldChar w:fldCharType="separate"/>
      </w:r>
      <w:r w:rsidR="00554DB7">
        <w:rPr>
          <w:noProof/>
        </w:rPr>
        <w:t>229</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19—Audits</w:t>
      </w:r>
      <w:r w:rsidRPr="00EA5C77">
        <w:rPr>
          <w:b w:val="0"/>
          <w:noProof/>
          <w:sz w:val="18"/>
        </w:rPr>
        <w:tab/>
      </w:r>
      <w:r w:rsidRPr="00EA5C77">
        <w:rPr>
          <w:b w:val="0"/>
          <w:noProof/>
          <w:sz w:val="18"/>
        </w:rPr>
        <w:fldChar w:fldCharType="begin"/>
      </w:r>
      <w:r w:rsidRPr="00EA5C77">
        <w:rPr>
          <w:b w:val="0"/>
          <w:noProof/>
          <w:sz w:val="18"/>
        </w:rPr>
        <w:instrText xml:space="preserve"> PAGEREF _Toc32407950 \h </w:instrText>
      </w:r>
      <w:r w:rsidRPr="00EA5C77">
        <w:rPr>
          <w:b w:val="0"/>
          <w:noProof/>
          <w:sz w:val="18"/>
        </w:rPr>
      </w:r>
      <w:r w:rsidRPr="00EA5C77">
        <w:rPr>
          <w:b w:val="0"/>
          <w:noProof/>
          <w:sz w:val="18"/>
        </w:rPr>
        <w:fldChar w:fldCharType="separate"/>
      </w:r>
      <w:r w:rsidR="00554DB7">
        <w:rPr>
          <w:b w:val="0"/>
          <w:noProof/>
          <w:sz w:val="18"/>
        </w:rPr>
        <w:t>230</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_Toc32407951 \h </w:instrText>
      </w:r>
      <w:r w:rsidRPr="00EA5C77">
        <w:rPr>
          <w:b w:val="0"/>
          <w:noProof/>
          <w:sz w:val="18"/>
        </w:rPr>
      </w:r>
      <w:r w:rsidRPr="00EA5C77">
        <w:rPr>
          <w:b w:val="0"/>
          <w:noProof/>
          <w:sz w:val="18"/>
        </w:rPr>
        <w:fldChar w:fldCharType="separate"/>
      </w:r>
      <w:r w:rsidR="00554DB7">
        <w:rPr>
          <w:b w:val="0"/>
          <w:noProof/>
          <w:sz w:val="18"/>
        </w:rPr>
        <w:t>230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213</w:t>
      </w:r>
      <w:r>
        <w:rPr>
          <w:noProof/>
        </w:rPr>
        <w:tab/>
        <w:t>Simplified outline</w:t>
      </w:r>
      <w:r w:rsidRPr="00EA5C77">
        <w:rPr>
          <w:noProof/>
        </w:rPr>
        <w:tab/>
      </w:r>
      <w:r w:rsidRPr="00EA5C77">
        <w:rPr>
          <w:noProof/>
        </w:rPr>
        <w:fldChar w:fldCharType="begin"/>
      </w:r>
      <w:r w:rsidRPr="00EA5C77">
        <w:rPr>
          <w:noProof/>
        </w:rPr>
        <w:instrText xml:space="preserve"> PAGEREF _Toc32407952 \h </w:instrText>
      </w:r>
      <w:r w:rsidRPr="00EA5C77">
        <w:rPr>
          <w:noProof/>
        </w:rPr>
      </w:r>
      <w:r w:rsidRPr="00EA5C77">
        <w:rPr>
          <w:noProof/>
        </w:rPr>
        <w:fldChar w:fldCharType="separate"/>
      </w:r>
      <w:r w:rsidR="00554DB7">
        <w:rPr>
          <w:noProof/>
        </w:rPr>
        <w:t>230</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2—Audits</w:t>
      </w:r>
      <w:r w:rsidRPr="00EA5C77">
        <w:rPr>
          <w:b w:val="0"/>
          <w:noProof/>
          <w:sz w:val="18"/>
        </w:rPr>
        <w:tab/>
      </w:r>
      <w:r w:rsidRPr="00EA5C77">
        <w:rPr>
          <w:b w:val="0"/>
          <w:noProof/>
          <w:sz w:val="18"/>
        </w:rPr>
        <w:fldChar w:fldCharType="begin"/>
      </w:r>
      <w:r w:rsidRPr="00EA5C77">
        <w:rPr>
          <w:b w:val="0"/>
          <w:noProof/>
          <w:sz w:val="18"/>
        </w:rPr>
        <w:instrText xml:space="preserve"> PAGEREF _Toc32407953 \h </w:instrText>
      </w:r>
      <w:r w:rsidRPr="00EA5C77">
        <w:rPr>
          <w:b w:val="0"/>
          <w:noProof/>
          <w:sz w:val="18"/>
        </w:rPr>
      </w:r>
      <w:r w:rsidRPr="00EA5C77">
        <w:rPr>
          <w:b w:val="0"/>
          <w:noProof/>
          <w:sz w:val="18"/>
        </w:rPr>
        <w:fldChar w:fldCharType="separate"/>
      </w:r>
      <w:r w:rsidR="00554DB7">
        <w:rPr>
          <w:b w:val="0"/>
          <w:noProof/>
          <w:sz w:val="18"/>
        </w:rPr>
        <w:t>231</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214</w:t>
      </w:r>
      <w:r>
        <w:rPr>
          <w:noProof/>
        </w:rPr>
        <w:tab/>
        <w:t>Compliance audits</w:t>
      </w:r>
      <w:r w:rsidRPr="00EA5C77">
        <w:rPr>
          <w:noProof/>
        </w:rPr>
        <w:tab/>
      </w:r>
      <w:r w:rsidRPr="00EA5C77">
        <w:rPr>
          <w:noProof/>
        </w:rPr>
        <w:fldChar w:fldCharType="begin"/>
      </w:r>
      <w:r w:rsidRPr="00EA5C77">
        <w:rPr>
          <w:noProof/>
        </w:rPr>
        <w:instrText xml:space="preserve"> PAGEREF _Toc32407954 \h </w:instrText>
      </w:r>
      <w:r w:rsidRPr="00EA5C77">
        <w:rPr>
          <w:noProof/>
        </w:rPr>
      </w:r>
      <w:r w:rsidRPr="00EA5C77">
        <w:rPr>
          <w:noProof/>
        </w:rPr>
        <w:fldChar w:fldCharType="separate"/>
      </w:r>
      <w:r w:rsidR="00554DB7">
        <w:rPr>
          <w:noProof/>
        </w:rPr>
        <w:t>231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215</w:t>
      </w:r>
      <w:r>
        <w:rPr>
          <w:noProof/>
        </w:rPr>
        <w:tab/>
        <w:t>Other audits</w:t>
      </w:r>
      <w:r w:rsidRPr="00EA5C77">
        <w:rPr>
          <w:noProof/>
        </w:rPr>
        <w:tab/>
      </w:r>
      <w:r w:rsidRPr="00EA5C77">
        <w:rPr>
          <w:noProof/>
        </w:rPr>
        <w:fldChar w:fldCharType="begin"/>
      </w:r>
      <w:r w:rsidRPr="00EA5C77">
        <w:rPr>
          <w:noProof/>
        </w:rPr>
        <w:instrText xml:space="preserve"> PAGEREF _Toc32407955 \h </w:instrText>
      </w:r>
      <w:r w:rsidRPr="00EA5C77">
        <w:rPr>
          <w:noProof/>
        </w:rPr>
      </w:r>
      <w:r w:rsidRPr="00EA5C77">
        <w:rPr>
          <w:noProof/>
        </w:rPr>
        <w:fldChar w:fldCharType="separate"/>
      </w:r>
      <w:r w:rsidR="00554DB7">
        <w:rPr>
          <w:noProof/>
        </w:rPr>
        <w:t>233</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20—Liability of executive officers of bodies corporate</w:t>
      </w:r>
      <w:r w:rsidRPr="00EA5C77">
        <w:rPr>
          <w:b w:val="0"/>
          <w:noProof/>
          <w:sz w:val="18"/>
        </w:rPr>
        <w:tab/>
      </w:r>
      <w:r w:rsidRPr="00EA5C77">
        <w:rPr>
          <w:b w:val="0"/>
          <w:noProof/>
          <w:sz w:val="18"/>
        </w:rPr>
        <w:fldChar w:fldCharType="begin"/>
      </w:r>
      <w:r w:rsidRPr="00EA5C77">
        <w:rPr>
          <w:b w:val="0"/>
          <w:noProof/>
          <w:sz w:val="18"/>
        </w:rPr>
        <w:instrText xml:space="preserve"> PAGEREF _Toc32407956 \h </w:instrText>
      </w:r>
      <w:r w:rsidRPr="00EA5C77">
        <w:rPr>
          <w:b w:val="0"/>
          <w:noProof/>
          <w:sz w:val="18"/>
        </w:rPr>
      </w:r>
      <w:r w:rsidRPr="00EA5C77">
        <w:rPr>
          <w:b w:val="0"/>
          <w:noProof/>
          <w:sz w:val="18"/>
        </w:rPr>
        <w:fldChar w:fldCharType="separate"/>
      </w:r>
      <w:r w:rsidR="00554DB7">
        <w:rPr>
          <w:b w:val="0"/>
          <w:noProof/>
          <w:sz w:val="18"/>
        </w:rPr>
        <w:t>235</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216</w:t>
      </w:r>
      <w:r>
        <w:rPr>
          <w:noProof/>
        </w:rPr>
        <w:tab/>
        <w:t>Simplified outline</w:t>
      </w:r>
      <w:r w:rsidRPr="00EA5C77">
        <w:rPr>
          <w:noProof/>
        </w:rPr>
        <w:tab/>
      </w:r>
      <w:r w:rsidRPr="00EA5C77">
        <w:rPr>
          <w:noProof/>
        </w:rPr>
        <w:fldChar w:fldCharType="begin"/>
      </w:r>
      <w:r w:rsidRPr="00EA5C77">
        <w:rPr>
          <w:noProof/>
        </w:rPr>
        <w:instrText xml:space="preserve"> PAGEREF _Toc32407957 \h </w:instrText>
      </w:r>
      <w:r w:rsidRPr="00EA5C77">
        <w:rPr>
          <w:noProof/>
        </w:rPr>
      </w:r>
      <w:r w:rsidRPr="00EA5C77">
        <w:rPr>
          <w:noProof/>
        </w:rPr>
        <w:fldChar w:fldCharType="separate"/>
      </w:r>
      <w:r w:rsidR="00554DB7">
        <w:rPr>
          <w:noProof/>
        </w:rPr>
        <w:t>235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217</w:t>
      </w:r>
      <w:r>
        <w:rPr>
          <w:noProof/>
        </w:rPr>
        <w:tab/>
        <w:t>Civil penalties for executive officers of bodies corporate</w:t>
      </w:r>
      <w:r w:rsidRPr="00EA5C77">
        <w:rPr>
          <w:noProof/>
        </w:rPr>
        <w:tab/>
      </w:r>
      <w:r w:rsidRPr="00EA5C77">
        <w:rPr>
          <w:noProof/>
        </w:rPr>
        <w:fldChar w:fldCharType="begin"/>
      </w:r>
      <w:r w:rsidRPr="00EA5C77">
        <w:rPr>
          <w:noProof/>
        </w:rPr>
        <w:instrText xml:space="preserve"> PAGEREF _Toc32407958 \h </w:instrText>
      </w:r>
      <w:r w:rsidRPr="00EA5C77">
        <w:rPr>
          <w:noProof/>
        </w:rPr>
      </w:r>
      <w:r w:rsidRPr="00EA5C77">
        <w:rPr>
          <w:noProof/>
        </w:rPr>
        <w:fldChar w:fldCharType="separate"/>
      </w:r>
      <w:r w:rsidR="00554DB7">
        <w:rPr>
          <w:noProof/>
        </w:rPr>
        <w:t>235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lastRenderedPageBreak/>
        <w:t>218</w:t>
      </w:r>
      <w:r>
        <w:rPr>
          <w:noProof/>
        </w:rPr>
        <w:tab/>
        <w:t>Reasonable steps to prevent contravention</w:t>
      </w:r>
      <w:r w:rsidRPr="00EA5C77">
        <w:rPr>
          <w:noProof/>
        </w:rPr>
        <w:tab/>
      </w:r>
      <w:r w:rsidRPr="00EA5C77">
        <w:rPr>
          <w:noProof/>
        </w:rPr>
        <w:fldChar w:fldCharType="begin"/>
      </w:r>
      <w:r w:rsidRPr="00EA5C77">
        <w:rPr>
          <w:noProof/>
        </w:rPr>
        <w:instrText xml:space="preserve"> PAGEREF _Toc32407959 \h </w:instrText>
      </w:r>
      <w:r w:rsidRPr="00EA5C77">
        <w:rPr>
          <w:noProof/>
        </w:rPr>
      </w:r>
      <w:r w:rsidRPr="00EA5C77">
        <w:rPr>
          <w:noProof/>
        </w:rPr>
        <w:fldChar w:fldCharType="separate"/>
      </w:r>
      <w:r w:rsidR="00554DB7">
        <w:rPr>
          <w:noProof/>
        </w:rPr>
        <w:t>236</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21—Civil penalty orders</w:t>
      </w:r>
      <w:r w:rsidRPr="00EA5C77">
        <w:rPr>
          <w:b w:val="0"/>
          <w:noProof/>
          <w:sz w:val="18"/>
        </w:rPr>
        <w:tab/>
      </w:r>
      <w:r w:rsidRPr="00EA5C77">
        <w:rPr>
          <w:b w:val="0"/>
          <w:noProof/>
          <w:sz w:val="18"/>
        </w:rPr>
        <w:fldChar w:fldCharType="begin"/>
      </w:r>
      <w:r w:rsidRPr="00EA5C77">
        <w:rPr>
          <w:b w:val="0"/>
          <w:noProof/>
          <w:sz w:val="18"/>
        </w:rPr>
        <w:instrText xml:space="preserve"> PAGEREF _Toc32407960 \h </w:instrText>
      </w:r>
      <w:r w:rsidRPr="00EA5C77">
        <w:rPr>
          <w:b w:val="0"/>
          <w:noProof/>
          <w:sz w:val="18"/>
        </w:rPr>
      </w:r>
      <w:r w:rsidRPr="00EA5C77">
        <w:rPr>
          <w:b w:val="0"/>
          <w:noProof/>
          <w:sz w:val="18"/>
        </w:rPr>
        <w:fldChar w:fldCharType="separate"/>
      </w:r>
      <w:r w:rsidR="00554DB7">
        <w:rPr>
          <w:b w:val="0"/>
          <w:noProof/>
          <w:sz w:val="18"/>
        </w:rPr>
        <w:t>237</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219</w:t>
      </w:r>
      <w:r>
        <w:rPr>
          <w:noProof/>
        </w:rPr>
        <w:tab/>
        <w:t>Simplified outline</w:t>
      </w:r>
      <w:r w:rsidRPr="00EA5C77">
        <w:rPr>
          <w:noProof/>
        </w:rPr>
        <w:tab/>
      </w:r>
      <w:r w:rsidRPr="00EA5C77">
        <w:rPr>
          <w:noProof/>
        </w:rPr>
        <w:fldChar w:fldCharType="begin"/>
      </w:r>
      <w:r w:rsidRPr="00EA5C77">
        <w:rPr>
          <w:noProof/>
        </w:rPr>
        <w:instrText xml:space="preserve"> PAGEREF _Toc32407961 \h </w:instrText>
      </w:r>
      <w:r w:rsidRPr="00EA5C77">
        <w:rPr>
          <w:noProof/>
        </w:rPr>
      </w:r>
      <w:r w:rsidRPr="00EA5C77">
        <w:rPr>
          <w:noProof/>
        </w:rPr>
        <w:fldChar w:fldCharType="separate"/>
      </w:r>
      <w:r w:rsidR="00554DB7">
        <w:rPr>
          <w:noProof/>
        </w:rPr>
        <w:t>237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220</w:t>
      </w:r>
      <w:r>
        <w:rPr>
          <w:noProof/>
        </w:rPr>
        <w:tab/>
        <w:t>References to Court</w:t>
      </w:r>
      <w:r w:rsidRPr="00EA5C77">
        <w:rPr>
          <w:noProof/>
        </w:rPr>
        <w:tab/>
      </w:r>
      <w:r w:rsidRPr="00EA5C77">
        <w:rPr>
          <w:noProof/>
        </w:rPr>
        <w:fldChar w:fldCharType="begin"/>
      </w:r>
      <w:r w:rsidRPr="00EA5C77">
        <w:rPr>
          <w:noProof/>
        </w:rPr>
        <w:instrText xml:space="preserve"> PAGEREF _Toc32407962 \h </w:instrText>
      </w:r>
      <w:r w:rsidRPr="00EA5C77">
        <w:rPr>
          <w:noProof/>
        </w:rPr>
      </w:r>
      <w:r w:rsidRPr="00EA5C77">
        <w:rPr>
          <w:noProof/>
        </w:rPr>
        <w:fldChar w:fldCharType="separate"/>
      </w:r>
      <w:r w:rsidR="00554DB7">
        <w:rPr>
          <w:noProof/>
        </w:rPr>
        <w:t>237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221</w:t>
      </w:r>
      <w:r>
        <w:rPr>
          <w:noProof/>
        </w:rPr>
        <w:tab/>
        <w:t>Civil penalty orders</w:t>
      </w:r>
      <w:r w:rsidRPr="00EA5C77">
        <w:rPr>
          <w:noProof/>
        </w:rPr>
        <w:tab/>
      </w:r>
      <w:r w:rsidRPr="00EA5C77">
        <w:rPr>
          <w:noProof/>
        </w:rPr>
        <w:fldChar w:fldCharType="begin"/>
      </w:r>
      <w:r w:rsidRPr="00EA5C77">
        <w:rPr>
          <w:noProof/>
        </w:rPr>
        <w:instrText xml:space="preserve"> PAGEREF _Toc32407963 \h </w:instrText>
      </w:r>
      <w:r w:rsidRPr="00EA5C77">
        <w:rPr>
          <w:noProof/>
        </w:rPr>
      </w:r>
      <w:r w:rsidRPr="00EA5C77">
        <w:rPr>
          <w:noProof/>
        </w:rPr>
        <w:fldChar w:fldCharType="separate"/>
      </w:r>
      <w:r w:rsidR="00554DB7">
        <w:rPr>
          <w:noProof/>
        </w:rPr>
        <w:t>237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222</w:t>
      </w:r>
      <w:r>
        <w:rPr>
          <w:noProof/>
        </w:rPr>
        <w:tab/>
        <w:t>Who may apply for a civil penalty order</w:t>
      </w:r>
      <w:r w:rsidRPr="00EA5C77">
        <w:rPr>
          <w:noProof/>
        </w:rPr>
        <w:tab/>
      </w:r>
      <w:r w:rsidRPr="00EA5C77">
        <w:rPr>
          <w:noProof/>
        </w:rPr>
        <w:fldChar w:fldCharType="begin"/>
      </w:r>
      <w:r w:rsidRPr="00EA5C77">
        <w:rPr>
          <w:noProof/>
        </w:rPr>
        <w:instrText xml:space="preserve"> PAGEREF _Toc32407964 \h </w:instrText>
      </w:r>
      <w:r w:rsidRPr="00EA5C77">
        <w:rPr>
          <w:noProof/>
        </w:rPr>
      </w:r>
      <w:r w:rsidRPr="00EA5C77">
        <w:rPr>
          <w:noProof/>
        </w:rPr>
        <w:fldChar w:fldCharType="separate"/>
      </w:r>
      <w:r w:rsidR="00554DB7">
        <w:rPr>
          <w:noProof/>
        </w:rPr>
        <w:t>238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223</w:t>
      </w:r>
      <w:r>
        <w:rPr>
          <w:noProof/>
        </w:rPr>
        <w:tab/>
        <w:t>Two or more proceedings may be heard together</w:t>
      </w:r>
      <w:r w:rsidRPr="00EA5C77">
        <w:rPr>
          <w:noProof/>
        </w:rPr>
        <w:tab/>
      </w:r>
      <w:r w:rsidRPr="00EA5C77">
        <w:rPr>
          <w:noProof/>
        </w:rPr>
        <w:fldChar w:fldCharType="begin"/>
      </w:r>
      <w:r w:rsidRPr="00EA5C77">
        <w:rPr>
          <w:noProof/>
        </w:rPr>
        <w:instrText xml:space="preserve"> PAGEREF _Toc32407965 \h </w:instrText>
      </w:r>
      <w:r w:rsidRPr="00EA5C77">
        <w:rPr>
          <w:noProof/>
        </w:rPr>
      </w:r>
      <w:r w:rsidRPr="00EA5C77">
        <w:rPr>
          <w:noProof/>
        </w:rPr>
        <w:fldChar w:fldCharType="separate"/>
      </w:r>
      <w:r w:rsidR="00554DB7">
        <w:rPr>
          <w:noProof/>
        </w:rPr>
        <w:t>239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224</w:t>
      </w:r>
      <w:r>
        <w:rPr>
          <w:noProof/>
        </w:rPr>
        <w:tab/>
        <w:t>Time limit for application for an order</w:t>
      </w:r>
      <w:r w:rsidRPr="00EA5C77">
        <w:rPr>
          <w:noProof/>
        </w:rPr>
        <w:tab/>
      </w:r>
      <w:r w:rsidRPr="00EA5C77">
        <w:rPr>
          <w:noProof/>
        </w:rPr>
        <w:fldChar w:fldCharType="begin"/>
      </w:r>
      <w:r w:rsidRPr="00EA5C77">
        <w:rPr>
          <w:noProof/>
        </w:rPr>
        <w:instrText xml:space="preserve"> PAGEREF _Toc32407966 \h </w:instrText>
      </w:r>
      <w:r w:rsidRPr="00EA5C77">
        <w:rPr>
          <w:noProof/>
        </w:rPr>
      </w:r>
      <w:r w:rsidRPr="00EA5C77">
        <w:rPr>
          <w:noProof/>
        </w:rPr>
        <w:fldChar w:fldCharType="separate"/>
      </w:r>
      <w:r w:rsidR="00554DB7">
        <w:rPr>
          <w:noProof/>
        </w:rPr>
        <w:t>239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225</w:t>
      </w:r>
      <w:r>
        <w:rPr>
          <w:noProof/>
        </w:rPr>
        <w:tab/>
        <w:t>Civil evidence and procedure rules for civil penalty orders</w:t>
      </w:r>
      <w:r w:rsidRPr="00EA5C77">
        <w:rPr>
          <w:noProof/>
        </w:rPr>
        <w:tab/>
      </w:r>
      <w:r w:rsidRPr="00EA5C77">
        <w:rPr>
          <w:noProof/>
        </w:rPr>
        <w:fldChar w:fldCharType="begin"/>
      </w:r>
      <w:r w:rsidRPr="00EA5C77">
        <w:rPr>
          <w:noProof/>
        </w:rPr>
        <w:instrText xml:space="preserve"> PAGEREF _Toc32407967 \h </w:instrText>
      </w:r>
      <w:r w:rsidRPr="00EA5C77">
        <w:rPr>
          <w:noProof/>
        </w:rPr>
      </w:r>
      <w:r w:rsidRPr="00EA5C77">
        <w:rPr>
          <w:noProof/>
        </w:rPr>
        <w:fldChar w:fldCharType="separate"/>
      </w:r>
      <w:r w:rsidR="00554DB7">
        <w:rPr>
          <w:noProof/>
        </w:rPr>
        <w:t>239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226</w:t>
      </w:r>
      <w:r>
        <w:rPr>
          <w:noProof/>
        </w:rPr>
        <w:tab/>
        <w:t>Civil proceedings after criminal proceedings</w:t>
      </w:r>
      <w:r w:rsidRPr="00EA5C77">
        <w:rPr>
          <w:noProof/>
        </w:rPr>
        <w:tab/>
      </w:r>
      <w:r w:rsidRPr="00EA5C77">
        <w:rPr>
          <w:noProof/>
        </w:rPr>
        <w:fldChar w:fldCharType="begin"/>
      </w:r>
      <w:r w:rsidRPr="00EA5C77">
        <w:rPr>
          <w:noProof/>
        </w:rPr>
        <w:instrText xml:space="preserve"> PAGEREF _Toc32407968 \h </w:instrText>
      </w:r>
      <w:r w:rsidRPr="00EA5C77">
        <w:rPr>
          <w:noProof/>
        </w:rPr>
      </w:r>
      <w:r w:rsidRPr="00EA5C77">
        <w:rPr>
          <w:noProof/>
        </w:rPr>
        <w:fldChar w:fldCharType="separate"/>
      </w:r>
      <w:r w:rsidR="00554DB7">
        <w:rPr>
          <w:noProof/>
        </w:rPr>
        <w:t>239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227</w:t>
      </w:r>
      <w:r>
        <w:rPr>
          <w:noProof/>
        </w:rPr>
        <w:tab/>
        <w:t>Criminal proceedings during civil proceedings</w:t>
      </w:r>
      <w:r w:rsidRPr="00EA5C77">
        <w:rPr>
          <w:noProof/>
        </w:rPr>
        <w:tab/>
      </w:r>
      <w:r w:rsidRPr="00EA5C77">
        <w:rPr>
          <w:noProof/>
        </w:rPr>
        <w:fldChar w:fldCharType="begin"/>
      </w:r>
      <w:r w:rsidRPr="00EA5C77">
        <w:rPr>
          <w:noProof/>
        </w:rPr>
        <w:instrText xml:space="preserve"> PAGEREF _Toc32407969 \h </w:instrText>
      </w:r>
      <w:r w:rsidRPr="00EA5C77">
        <w:rPr>
          <w:noProof/>
        </w:rPr>
      </w:r>
      <w:r w:rsidRPr="00EA5C77">
        <w:rPr>
          <w:noProof/>
        </w:rPr>
        <w:fldChar w:fldCharType="separate"/>
      </w:r>
      <w:r w:rsidR="00554DB7">
        <w:rPr>
          <w:noProof/>
        </w:rPr>
        <w:t>239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228</w:t>
      </w:r>
      <w:r>
        <w:rPr>
          <w:noProof/>
        </w:rPr>
        <w:tab/>
        <w:t>Criminal proceedings after civil proceedings</w:t>
      </w:r>
      <w:r w:rsidRPr="00EA5C77">
        <w:rPr>
          <w:noProof/>
        </w:rPr>
        <w:tab/>
      </w:r>
      <w:r w:rsidRPr="00EA5C77">
        <w:rPr>
          <w:noProof/>
        </w:rPr>
        <w:fldChar w:fldCharType="begin"/>
      </w:r>
      <w:r w:rsidRPr="00EA5C77">
        <w:rPr>
          <w:noProof/>
        </w:rPr>
        <w:instrText xml:space="preserve"> PAGEREF _Toc32407970 \h </w:instrText>
      </w:r>
      <w:r w:rsidRPr="00EA5C77">
        <w:rPr>
          <w:noProof/>
        </w:rPr>
      </w:r>
      <w:r w:rsidRPr="00EA5C77">
        <w:rPr>
          <w:noProof/>
        </w:rPr>
        <w:fldChar w:fldCharType="separate"/>
      </w:r>
      <w:r w:rsidR="00554DB7">
        <w:rPr>
          <w:noProof/>
        </w:rPr>
        <w:t>239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229</w:t>
      </w:r>
      <w:r>
        <w:rPr>
          <w:noProof/>
        </w:rPr>
        <w:tab/>
        <w:t>Evidence given in proceedings for a civil penalty order not admissible in criminal proceedings</w:t>
      </w:r>
      <w:r w:rsidRPr="00EA5C77">
        <w:rPr>
          <w:noProof/>
        </w:rPr>
        <w:tab/>
      </w:r>
      <w:r w:rsidRPr="00EA5C77">
        <w:rPr>
          <w:noProof/>
        </w:rPr>
        <w:fldChar w:fldCharType="begin"/>
      </w:r>
      <w:r w:rsidRPr="00EA5C77">
        <w:rPr>
          <w:noProof/>
        </w:rPr>
        <w:instrText xml:space="preserve"> PAGEREF _Toc32407971 \h </w:instrText>
      </w:r>
      <w:r w:rsidRPr="00EA5C77">
        <w:rPr>
          <w:noProof/>
        </w:rPr>
      </w:r>
      <w:r w:rsidRPr="00EA5C77">
        <w:rPr>
          <w:noProof/>
        </w:rPr>
        <w:fldChar w:fldCharType="separate"/>
      </w:r>
      <w:r w:rsidR="00554DB7">
        <w:rPr>
          <w:noProof/>
        </w:rPr>
        <w:t>240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230</w:t>
      </w:r>
      <w:r>
        <w:rPr>
          <w:noProof/>
        </w:rPr>
        <w:tab/>
        <w:t>Mistake of fact</w:t>
      </w:r>
      <w:r w:rsidRPr="00EA5C77">
        <w:rPr>
          <w:noProof/>
        </w:rPr>
        <w:tab/>
      </w:r>
      <w:r w:rsidRPr="00EA5C77">
        <w:rPr>
          <w:noProof/>
        </w:rPr>
        <w:fldChar w:fldCharType="begin"/>
      </w:r>
      <w:r w:rsidRPr="00EA5C77">
        <w:rPr>
          <w:noProof/>
        </w:rPr>
        <w:instrText xml:space="preserve"> PAGEREF _Toc32407972 \h </w:instrText>
      </w:r>
      <w:r w:rsidRPr="00EA5C77">
        <w:rPr>
          <w:noProof/>
        </w:rPr>
      </w:r>
      <w:r w:rsidRPr="00EA5C77">
        <w:rPr>
          <w:noProof/>
        </w:rPr>
        <w:fldChar w:fldCharType="separate"/>
      </w:r>
      <w:r w:rsidR="00554DB7">
        <w:rPr>
          <w:noProof/>
        </w:rPr>
        <w:t>240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231</w:t>
      </w:r>
      <w:r>
        <w:rPr>
          <w:noProof/>
        </w:rPr>
        <w:tab/>
        <w:t>State of mind</w:t>
      </w:r>
      <w:r w:rsidRPr="00EA5C77">
        <w:rPr>
          <w:noProof/>
        </w:rPr>
        <w:tab/>
      </w:r>
      <w:r w:rsidRPr="00EA5C77">
        <w:rPr>
          <w:noProof/>
        </w:rPr>
        <w:fldChar w:fldCharType="begin"/>
      </w:r>
      <w:r w:rsidRPr="00EA5C77">
        <w:rPr>
          <w:noProof/>
        </w:rPr>
        <w:instrText xml:space="preserve"> PAGEREF _Toc32407973 \h </w:instrText>
      </w:r>
      <w:r w:rsidRPr="00EA5C77">
        <w:rPr>
          <w:noProof/>
        </w:rPr>
      </w:r>
      <w:r w:rsidRPr="00EA5C77">
        <w:rPr>
          <w:noProof/>
        </w:rPr>
        <w:fldChar w:fldCharType="separate"/>
      </w:r>
      <w:r w:rsidR="00554DB7">
        <w:rPr>
          <w:noProof/>
        </w:rPr>
        <w:t>241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232</w:t>
      </w:r>
      <w:r>
        <w:rPr>
          <w:noProof/>
        </w:rPr>
        <w:tab/>
        <w:t>Continuing contraventions</w:t>
      </w:r>
      <w:r w:rsidRPr="00EA5C77">
        <w:rPr>
          <w:noProof/>
        </w:rPr>
        <w:tab/>
      </w:r>
      <w:r w:rsidRPr="00EA5C77">
        <w:rPr>
          <w:noProof/>
        </w:rPr>
        <w:fldChar w:fldCharType="begin"/>
      </w:r>
      <w:r w:rsidRPr="00EA5C77">
        <w:rPr>
          <w:noProof/>
        </w:rPr>
        <w:instrText xml:space="preserve"> PAGEREF _Toc32407974 \h </w:instrText>
      </w:r>
      <w:r w:rsidRPr="00EA5C77">
        <w:rPr>
          <w:noProof/>
        </w:rPr>
      </w:r>
      <w:r w:rsidRPr="00EA5C77">
        <w:rPr>
          <w:noProof/>
        </w:rPr>
        <w:fldChar w:fldCharType="separate"/>
      </w:r>
      <w:r w:rsidR="00554DB7">
        <w:rPr>
          <w:noProof/>
        </w:rPr>
        <w:t>242</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22—Offences relating to administrative penalties</w:t>
      </w:r>
      <w:r w:rsidRPr="00EA5C77">
        <w:rPr>
          <w:b w:val="0"/>
          <w:noProof/>
          <w:sz w:val="18"/>
        </w:rPr>
        <w:tab/>
      </w:r>
      <w:r w:rsidRPr="00EA5C77">
        <w:rPr>
          <w:b w:val="0"/>
          <w:noProof/>
          <w:sz w:val="18"/>
        </w:rPr>
        <w:fldChar w:fldCharType="begin"/>
      </w:r>
      <w:r w:rsidRPr="00EA5C77">
        <w:rPr>
          <w:b w:val="0"/>
          <w:noProof/>
          <w:sz w:val="18"/>
        </w:rPr>
        <w:instrText xml:space="preserve"> PAGEREF _Toc32407975 \h </w:instrText>
      </w:r>
      <w:r w:rsidRPr="00EA5C77">
        <w:rPr>
          <w:b w:val="0"/>
          <w:noProof/>
          <w:sz w:val="18"/>
        </w:rPr>
      </w:r>
      <w:r w:rsidRPr="00EA5C77">
        <w:rPr>
          <w:b w:val="0"/>
          <w:noProof/>
          <w:sz w:val="18"/>
        </w:rPr>
        <w:fldChar w:fldCharType="separate"/>
      </w:r>
      <w:r w:rsidR="00554DB7">
        <w:rPr>
          <w:b w:val="0"/>
          <w:noProof/>
          <w:sz w:val="18"/>
        </w:rPr>
        <w:t>244</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233</w:t>
      </w:r>
      <w:r>
        <w:rPr>
          <w:noProof/>
        </w:rPr>
        <w:tab/>
        <w:t>Simplified outline</w:t>
      </w:r>
      <w:r w:rsidRPr="00EA5C77">
        <w:rPr>
          <w:noProof/>
        </w:rPr>
        <w:tab/>
      </w:r>
      <w:r w:rsidRPr="00EA5C77">
        <w:rPr>
          <w:noProof/>
        </w:rPr>
        <w:fldChar w:fldCharType="begin"/>
      </w:r>
      <w:r w:rsidRPr="00EA5C77">
        <w:rPr>
          <w:noProof/>
        </w:rPr>
        <w:instrText xml:space="preserve"> PAGEREF _Toc32407976 \h </w:instrText>
      </w:r>
      <w:r w:rsidRPr="00EA5C77">
        <w:rPr>
          <w:noProof/>
        </w:rPr>
      </w:r>
      <w:r w:rsidRPr="00EA5C77">
        <w:rPr>
          <w:noProof/>
        </w:rPr>
        <w:fldChar w:fldCharType="separate"/>
      </w:r>
      <w:r w:rsidR="00554DB7">
        <w:rPr>
          <w:noProof/>
        </w:rPr>
        <w:t>244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234</w:t>
      </w:r>
      <w:r>
        <w:rPr>
          <w:noProof/>
        </w:rPr>
        <w:tab/>
        <w:t>Scheme to avoid existing liability to pay administrative penalty</w:t>
      </w:r>
      <w:r w:rsidRPr="00EA5C77">
        <w:rPr>
          <w:noProof/>
        </w:rPr>
        <w:tab/>
      </w:r>
      <w:r w:rsidRPr="00EA5C77">
        <w:rPr>
          <w:noProof/>
        </w:rPr>
        <w:fldChar w:fldCharType="begin"/>
      </w:r>
      <w:r w:rsidRPr="00EA5C77">
        <w:rPr>
          <w:noProof/>
        </w:rPr>
        <w:instrText xml:space="preserve"> PAGEREF _Toc32407977 \h </w:instrText>
      </w:r>
      <w:r w:rsidRPr="00EA5C77">
        <w:rPr>
          <w:noProof/>
        </w:rPr>
      </w:r>
      <w:r w:rsidRPr="00EA5C77">
        <w:rPr>
          <w:noProof/>
        </w:rPr>
        <w:fldChar w:fldCharType="separate"/>
      </w:r>
      <w:r w:rsidR="00554DB7">
        <w:rPr>
          <w:noProof/>
        </w:rPr>
        <w:t>244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235</w:t>
      </w:r>
      <w:r>
        <w:rPr>
          <w:noProof/>
        </w:rPr>
        <w:tab/>
        <w:t>Scheme to avoid future liability to pay administrative penalty</w:t>
      </w:r>
      <w:r w:rsidRPr="00EA5C77">
        <w:rPr>
          <w:noProof/>
        </w:rPr>
        <w:tab/>
      </w:r>
      <w:r w:rsidRPr="00EA5C77">
        <w:rPr>
          <w:noProof/>
        </w:rPr>
        <w:fldChar w:fldCharType="begin"/>
      </w:r>
      <w:r w:rsidRPr="00EA5C77">
        <w:rPr>
          <w:noProof/>
        </w:rPr>
        <w:instrText xml:space="preserve"> PAGEREF _Toc32407978 \h </w:instrText>
      </w:r>
      <w:r w:rsidRPr="00EA5C77">
        <w:rPr>
          <w:noProof/>
        </w:rPr>
      </w:r>
      <w:r w:rsidRPr="00EA5C77">
        <w:rPr>
          <w:noProof/>
        </w:rPr>
        <w:fldChar w:fldCharType="separate"/>
      </w:r>
      <w:r w:rsidR="00554DB7">
        <w:rPr>
          <w:noProof/>
        </w:rPr>
        <w:t>246</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23—Enforceable undertakings</w:t>
      </w:r>
      <w:r w:rsidRPr="00EA5C77">
        <w:rPr>
          <w:b w:val="0"/>
          <w:noProof/>
          <w:sz w:val="18"/>
        </w:rPr>
        <w:tab/>
      </w:r>
      <w:r w:rsidRPr="00EA5C77">
        <w:rPr>
          <w:b w:val="0"/>
          <w:noProof/>
          <w:sz w:val="18"/>
        </w:rPr>
        <w:fldChar w:fldCharType="begin"/>
      </w:r>
      <w:r w:rsidRPr="00EA5C77">
        <w:rPr>
          <w:b w:val="0"/>
          <w:noProof/>
          <w:sz w:val="18"/>
        </w:rPr>
        <w:instrText xml:space="preserve"> PAGEREF _Toc32407979 \h </w:instrText>
      </w:r>
      <w:r w:rsidRPr="00EA5C77">
        <w:rPr>
          <w:b w:val="0"/>
          <w:noProof/>
          <w:sz w:val="18"/>
        </w:rPr>
      </w:r>
      <w:r w:rsidRPr="00EA5C77">
        <w:rPr>
          <w:b w:val="0"/>
          <w:noProof/>
          <w:sz w:val="18"/>
        </w:rPr>
        <w:fldChar w:fldCharType="separate"/>
      </w:r>
      <w:r w:rsidR="00554DB7">
        <w:rPr>
          <w:b w:val="0"/>
          <w:noProof/>
          <w:sz w:val="18"/>
        </w:rPr>
        <w:t>250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236</w:t>
      </w:r>
      <w:r>
        <w:rPr>
          <w:noProof/>
        </w:rPr>
        <w:tab/>
        <w:t>Simplified outline</w:t>
      </w:r>
      <w:r w:rsidRPr="00EA5C77">
        <w:rPr>
          <w:noProof/>
        </w:rPr>
        <w:tab/>
      </w:r>
      <w:r w:rsidRPr="00EA5C77">
        <w:rPr>
          <w:noProof/>
        </w:rPr>
        <w:fldChar w:fldCharType="begin"/>
      </w:r>
      <w:r w:rsidRPr="00EA5C77">
        <w:rPr>
          <w:noProof/>
        </w:rPr>
        <w:instrText xml:space="preserve"> PAGEREF _Toc32407980 \h </w:instrText>
      </w:r>
      <w:r w:rsidRPr="00EA5C77">
        <w:rPr>
          <w:noProof/>
        </w:rPr>
      </w:r>
      <w:r w:rsidRPr="00EA5C77">
        <w:rPr>
          <w:noProof/>
        </w:rPr>
        <w:fldChar w:fldCharType="separate"/>
      </w:r>
      <w:r w:rsidR="00554DB7">
        <w:rPr>
          <w:noProof/>
        </w:rPr>
        <w:t>250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237</w:t>
      </w:r>
      <w:r>
        <w:rPr>
          <w:noProof/>
        </w:rPr>
        <w:tab/>
        <w:t>Acceptance of undertakings</w:t>
      </w:r>
      <w:r w:rsidRPr="00EA5C77">
        <w:rPr>
          <w:noProof/>
        </w:rPr>
        <w:tab/>
      </w:r>
      <w:r w:rsidRPr="00EA5C77">
        <w:rPr>
          <w:noProof/>
        </w:rPr>
        <w:fldChar w:fldCharType="begin"/>
      </w:r>
      <w:r w:rsidRPr="00EA5C77">
        <w:rPr>
          <w:noProof/>
        </w:rPr>
        <w:instrText xml:space="preserve"> PAGEREF _Toc32407981 \h </w:instrText>
      </w:r>
      <w:r w:rsidRPr="00EA5C77">
        <w:rPr>
          <w:noProof/>
        </w:rPr>
      </w:r>
      <w:r w:rsidRPr="00EA5C77">
        <w:rPr>
          <w:noProof/>
        </w:rPr>
        <w:fldChar w:fldCharType="separate"/>
      </w:r>
      <w:r w:rsidR="00554DB7">
        <w:rPr>
          <w:noProof/>
        </w:rPr>
        <w:t>250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238</w:t>
      </w:r>
      <w:r>
        <w:rPr>
          <w:noProof/>
        </w:rPr>
        <w:tab/>
        <w:t>Enforcement of undertakings</w:t>
      </w:r>
      <w:r w:rsidRPr="00EA5C77">
        <w:rPr>
          <w:noProof/>
        </w:rPr>
        <w:tab/>
      </w:r>
      <w:r w:rsidRPr="00EA5C77">
        <w:rPr>
          <w:noProof/>
        </w:rPr>
        <w:fldChar w:fldCharType="begin"/>
      </w:r>
      <w:r w:rsidRPr="00EA5C77">
        <w:rPr>
          <w:noProof/>
        </w:rPr>
        <w:instrText xml:space="preserve"> PAGEREF _Toc32407982 \h </w:instrText>
      </w:r>
      <w:r w:rsidRPr="00EA5C77">
        <w:rPr>
          <w:noProof/>
        </w:rPr>
      </w:r>
      <w:r w:rsidRPr="00EA5C77">
        <w:rPr>
          <w:noProof/>
        </w:rPr>
        <w:fldChar w:fldCharType="separate"/>
      </w:r>
      <w:r w:rsidR="00554DB7">
        <w:rPr>
          <w:noProof/>
        </w:rPr>
        <w:t>251</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24—Review of decisions</w:t>
      </w:r>
      <w:r w:rsidRPr="00EA5C77">
        <w:rPr>
          <w:b w:val="0"/>
          <w:noProof/>
          <w:sz w:val="18"/>
        </w:rPr>
        <w:tab/>
      </w:r>
      <w:r w:rsidRPr="00EA5C77">
        <w:rPr>
          <w:b w:val="0"/>
          <w:noProof/>
          <w:sz w:val="18"/>
        </w:rPr>
        <w:fldChar w:fldCharType="begin"/>
      </w:r>
      <w:r w:rsidRPr="00EA5C77">
        <w:rPr>
          <w:b w:val="0"/>
          <w:noProof/>
          <w:sz w:val="18"/>
        </w:rPr>
        <w:instrText xml:space="preserve"> PAGEREF _Toc32407983 \h </w:instrText>
      </w:r>
      <w:r w:rsidRPr="00EA5C77">
        <w:rPr>
          <w:b w:val="0"/>
          <w:noProof/>
          <w:sz w:val="18"/>
        </w:rPr>
      </w:r>
      <w:r w:rsidRPr="00EA5C77">
        <w:rPr>
          <w:b w:val="0"/>
          <w:noProof/>
          <w:sz w:val="18"/>
        </w:rPr>
        <w:fldChar w:fldCharType="separate"/>
      </w:r>
      <w:r w:rsidR="00554DB7">
        <w:rPr>
          <w:b w:val="0"/>
          <w:noProof/>
          <w:sz w:val="18"/>
        </w:rPr>
        <w:t>252</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1—Introduction</w:t>
      </w:r>
      <w:r w:rsidRPr="00EA5C77">
        <w:rPr>
          <w:b w:val="0"/>
          <w:noProof/>
          <w:sz w:val="18"/>
        </w:rPr>
        <w:tab/>
      </w:r>
      <w:r w:rsidRPr="00EA5C77">
        <w:rPr>
          <w:b w:val="0"/>
          <w:noProof/>
          <w:sz w:val="18"/>
        </w:rPr>
        <w:fldChar w:fldCharType="begin"/>
      </w:r>
      <w:r w:rsidRPr="00EA5C77">
        <w:rPr>
          <w:b w:val="0"/>
          <w:noProof/>
          <w:sz w:val="18"/>
        </w:rPr>
        <w:instrText xml:space="preserve"> PAGEREF _Toc32407984 \h </w:instrText>
      </w:r>
      <w:r w:rsidRPr="00EA5C77">
        <w:rPr>
          <w:b w:val="0"/>
          <w:noProof/>
          <w:sz w:val="18"/>
        </w:rPr>
      </w:r>
      <w:r w:rsidRPr="00EA5C77">
        <w:rPr>
          <w:b w:val="0"/>
          <w:noProof/>
          <w:sz w:val="18"/>
        </w:rPr>
        <w:fldChar w:fldCharType="separate"/>
      </w:r>
      <w:r w:rsidR="00554DB7">
        <w:rPr>
          <w:b w:val="0"/>
          <w:noProof/>
          <w:sz w:val="18"/>
        </w:rPr>
        <w:t>252</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239</w:t>
      </w:r>
      <w:r>
        <w:rPr>
          <w:noProof/>
        </w:rPr>
        <w:tab/>
        <w:t>Simplified outline</w:t>
      </w:r>
      <w:r w:rsidRPr="00EA5C77">
        <w:rPr>
          <w:noProof/>
        </w:rPr>
        <w:tab/>
      </w:r>
      <w:r w:rsidRPr="00EA5C77">
        <w:rPr>
          <w:noProof/>
        </w:rPr>
        <w:fldChar w:fldCharType="begin"/>
      </w:r>
      <w:r w:rsidRPr="00EA5C77">
        <w:rPr>
          <w:noProof/>
        </w:rPr>
        <w:instrText xml:space="preserve"> PAGEREF _Toc32407985 \h </w:instrText>
      </w:r>
      <w:r w:rsidRPr="00EA5C77">
        <w:rPr>
          <w:noProof/>
        </w:rPr>
      </w:r>
      <w:r w:rsidRPr="00EA5C77">
        <w:rPr>
          <w:noProof/>
        </w:rPr>
        <w:fldChar w:fldCharType="separate"/>
      </w:r>
      <w:r w:rsidR="00554DB7">
        <w:rPr>
          <w:noProof/>
        </w:rPr>
        <w:t>252</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2—Decisions of the Regulator</w:t>
      </w:r>
      <w:r w:rsidRPr="00EA5C77">
        <w:rPr>
          <w:b w:val="0"/>
          <w:noProof/>
          <w:sz w:val="18"/>
        </w:rPr>
        <w:tab/>
      </w:r>
      <w:r w:rsidRPr="00EA5C77">
        <w:rPr>
          <w:b w:val="0"/>
          <w:noProof/>
          <w:sz w:val="18"/>
        </w:rPr>
        <w:fldChar w:fldCharType="begin"/>
      </w:r>
      <w:r w:rsidRPr="00EA5C77">
        <w:rPr>
          <w:b w:val="0"/>
          <w:noProof/>
          <w:sz w:val="18"/>
        </w:rPr>
        <w:instrText xml:space="preserve"> PAGEREF _Toc32407986 \h </w:instrText>
      </w:r>
      <w:r w:rsidRPr="00EA5C77">
        <w:rPr>
          <w:b w:val="0"/>
          <w:noProof/>
          <w:sz w:val="18"/>
        </w:rPr>
      </w:r>
      <w:r w:rsidRPr="00EA5C77">
        <w:rPr>
          <w:b w:val="0"/>
          <w:noProof/>
          <w:sz w:val="18"/>
        </w:rPr>
        <w:fldChar w:fldCharType="separate"/>
      </w:r>
      <w:r w:rsidR="00554DB7">
        <w:rPr>
          <w:b w:val="0"/>
          <w:noProof/>
          <w:sz w:val="18"/>
        </w:rPr>
        <w:t>253</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240</w:t>
      </w:r>
      <w:r>
        <w:rPr>
          <w:noProof/>
        </w:rPr>
        <w:tab/>
        <w:t>Reviewable decisions</w:t>
      </w:r>
      <w:r w:rsidRPr="00EA5C77">
        <w:rPr>
          <w:noProof/>
        </w:rPr>
        <w:tab/>
      </w:r>
      <w:r w:rsidRPr="00EA5C77">
        <w:rPr>
          <w:noProof/>
        </w:rPr>
        <w:fldChar w:fldCharType="begin"/>
      </w:r>
      <w:r w:rsidRPr="00EA5C77">
        <w:rPr>
          <w:noProof/>
        </w:rPr>
        <w:instrText xml:space="preserve"> PAGEREF _Toc32407987 \h </w:instrText>
      </w:r>
      <w:r w:rsidRPr="00EA5C77">
        <w:rPr>
          <w:noProof/>
        </w:rPr>
      </w:r>
      <w:r w:rsidRPr="00EA5C77">
        <w:rPr>
          <w:noProof/>
        </w:rPr>
        <w:fldChar w:fldCharType="separate"/>
      </w:r>
      <w:r w:rsidR="00554DB7">
        <w:rPr>
          <w:noProof/>
        </w:rPr>
        <w:t>253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241</w:t>
      </w:r>
      <w:r>
        <w:rPr>
          <w:noProof/>
        </w:rPr>
        <w:tab/>
        <w:t>Applications for reconsideration of decisions made by delegates of the Regulator</w:t>
      </w:r>
      <w:r w:rsidRPr="00EA5C77">
        <w:rPr>
          <w:noProof/>
        </w:rPr>
        <w:tab/>
      </w:r>
      <w:r w:rsidRPr="00EA5C77">
        <w:rPr>
          <w:noProof/>
        </w:rPr>
        <w:fldChar w:fldCharType="begin"/>
      </w:r>
      <w:r w:rsidRPr="00EA5C77">
        <w:rPr>
          <w:noProof/>
        </w:rPr>
        <w:instrText xml:space="preserve"> PAGEREF _Toc32407988 \h </w:instrText>
      </w:r>
      <w:r w:rsidRPr="00EA5C77">
        <w:rPr>
          <w:noProof/>
        </w:rPr>
      </w:r>
      <w:r w:rsidRPr="00EA5C77">
        <w:rPr>
          <w:noProof/>
        </w:rPr>
        <w:fldChar w:fldCharType="separate"/>
      </w:r>
      <w:r w:rsidR="00554DB7">
        <w:rPr>
          <w:noProof/>
        </w:rPr>
        <w:t>254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242</w:t>
      </w:r>
      <w:r>
        <w:rPr>
          <w:noProof/>
        </w:rPr>
        <w:tab/>
        <w:t>Reconsideration by the Regulator</w:t>
      </w:r>
      <w:r w:rsidRPr="00EA5C77">
        <w:rPr>
          <w:noProof/>
        </w:rPr>
        <w:tab/>
      </w:r>
      <w:r w:rsidRPr="00EA5C77">
        <w:rPr>
          <w:noProof/>
        </w:rPr>
        <w:fldChar w:fldCharType="begin"/>
      </w:r>
      <w:r w:rsidRPr="00EA5C77">
        <w:rPr>
          <w:noProof/>
        </w:rPr>
        <w:instrText xml:space="preserve"> PAGEREF _Toc32407989 \h </w:instrText>
      </w:r>
      <w:r w:rsidRPr="00EA5C77">
        <w:rPr>
          <w:noProof/>
        </w:rPr>
      </w:r>
      <w:r w:rsidRPr="00EA5C77">
        <w:rPr>
          <w:noProof/>
        </w:rPr>
        <w:fldChar w:fldCharType="separate"/>
      </w:r>
      <w:r w:rsidR="00554DB7">
        <w:rPr>
          <w:noProof/>
        </w:rPr>
        <w:t>255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243</w:t>
      </w:r>
      <w:r>
        <w:rPr>
          <w:noProof/>
        </w:rPr>
        <w:tab/>
        <w:t>Deadline for reconsideration</w:t>
      </w:r>
      <w:r w:rsidRPr="00EA5C77">
        <w:rPr>
          <w:noProof/>
        </w:rPr>
        <w:tab/>
      </w:r>
      <w:r w:rsidRPr="00EA5C77">
        <w:rPr>
          <w:noProof/>
        </w:rPr>
        <w:fldChar w:fldCharType="begin"/>
      </w:r>
      <w:r w:rsidRPr="00EA5C77">
        <w:rPr>
          <w:noProof/>
        </w:rPr>
        <w:instrText xml:space="preserve"> PAGEREF _Toc32407990 \h </w:instrText>
      </w:r>
      <w:r w:rsidRPr="00EA5C77">
        <w:rPr>
          <w:noProof/>
        </w:rPr>
      </w:r>
      <w:r w:rsidRPr="00EA5C77">
        <w:rPr>
          <w:noProof/>
        </w:rPr>
        <w:fldChar w:fldCharType="separate"/>
      </w:r>
      <w:r w:rsidR="00554DB7">
        <w:rPr>
          <w:noProof/>
        </w:rPr>
        <w:t>256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lastRenderedPageBreak/>
        <w:t>244</w:t>
      </w:r>
      <w:r>
        <w:rPr>
          <w:noProof/>
        </w:rPr>
        <w:tab/>
        <w:t>Review by the Administrative Appeals Tribunal</w:t>
      </w:r>
      <w:r w:rsidRPr="00EA5C77">
        <w:rPr>
          <w:noProof/>
        </w:rPr>
        <w:tab/>
      </w:r>
      <w:r w:rsidRPr="00EA5C77">
        <w:rPr>
          <w:noProof/>
        </w:rPr>
        <w:fldChar w:fldCharType="begin"/>
      </w:r>
      <w:r w:rsidRPr="00EA5C77">
        <w:rPr>
          <w:noProof/>
        </w:rPr>
        <w:instrText xml:space="preserve"> PAGEREF _Toc32407991 \h </w:instrText>
      </w:r>
      <w:r w:rsidRPr="00EA5C77">
        <w:rPr>
          <w:noProof/>
        </w:rPr>
      </w:r>
      <w:r w:rsidRPr="00EA5C77">
        <w:rPr>
          <w:noProof/>
        </w:rPr>
        <w:fldChar w:fldCharType="separate"/>
      </w:r>
      <w:r w:rsidR="00554DB7">
        <w:rPr>
          <w:noProof/>
        </w:rPr>
        <w:t>256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245</w:t>
      </w:r>
      <w:r>
        <w:rPr>
          <w:noProof/>
        </w:rPr>
        <w:tab/>
        <w:t>Stay of proceedings for the recovery of an administrative penalty</w:t>
      </w:r>
      <w:r w:rsidRPr="00EA5C77">
        <w:rPr>
          <w:noProof/>
        </w:rPr>
        <w:tab/>
      </w:r>
      <w:r w:rsidRPr="00EA5C77">
        <w:rPr>
          <w:noProof/>
        </w:rPr>
        <w:fldChar w:fldCharType="begin"/>
      </w:r>
      <w:r w:rsidRPr="00EA5C77">
        <w:rPr>
          <w:noProof/>
        </w:rPr>
        <w:instrText xml:space="preserve"> PAGEREF _Toc32407992 \h </w:instrText>
      </w:r>
      <w:r w:rsidRPr="00EA5C77">
        <w:rPr>
          <w:noProof/>
        </w:rPr>
      </w:r>
      <w:r w:rsidRPr="00EA5C77">
        <w:rPr>
          <w:noProof/>
        </w:rPr>
        <w:fldChar w:fldCharType="separate"/>
      </w:r>
      <w:r w:rsidR="00554DB7">
        <w:rPr>
          <w:noProof/>
        </w:rPr>
        <w:t>256</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26—Emissions Reduction Assurance Committee</w:t>
      </w:r>
      <w:r w:rsidRPr="00EA5C77">
        <w:rPr>
          <w:b w:val="0"/>
          <w:noProof/>
          <w:sz w:val="18"/>
        </w:rPr>
        <w:tab/>
      </w:r>
      <w:r w:rsidRPr="00EA5C77">
        <w:rPr>
          <w:b w:val="0"/>
          <w:noProof/>
          <w:sz w:val="18"/>
        </w:rPr>
        <w:fldChar w:fldCharType="begin"/>
      </w:r>
      <w:r w:rsidRPr="00EA5C77">
        <w:rPr>
          <w:b w:val="0"/>
          <w:noProof/>
          <w:sz w:val="18"/>
        </w:rPr>
        <w:instrText xml:space="preserve"> PAGEREF _Toc32407993 \h </w:instrText>
      </w:r>
      <w:r w:rsidRPr="00EA5C77">
        <w:rPr>
          <w:b w:val="0"/>
          <w:noProof/>
          <w:sz w:val="18"/>
        </w:rPr>
      </w:r>
      <w:r w:rsidRPr="00EA5C77">
        <w:rPr>
          <w:b w:val="0"/>
          <w:noProof/>
          <w:sz w:val="18"/>
        </w:rPr>
        <w:fldChar w:fldCharType="separate"/>
      </w:r>
      <w:r w:rsidR="00554DB7">
        <w:rPr>
          <w:b w:val="0"/>
          <w:noProof/>
          <w:sz w:val="18"/>
        </w:rPr>
        <w:t>258</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1—Establishment and functions of the Emissions Reduction Assurance Committee</w:t>
      </w:r>
      <w:r w:rsidRPr="00EA5C77">
        <w:rPr>
          <w:b w:val="0"/>
          <w:noProof/>
          <w:sz w:val="18"/>
        </w:rPr>
        <w:tab/>
      </w:r>
      <w:r w:rsidRPr="00EA5C77">
        <w:rPr>
          <w:b w:val="0"/>
          <w:noProof/>
          <w:sz w:val="18"/>
        </w:rPr>
        <w:fldChar w:fldCharType="begin"/>
      </w:r>
      <w:r w:rsidRPr="00EA5C77">
        <w:rPr>
          <w:b w:val="0"/>
          <w:noProof/>
          <w:sz w:val="18"/>
        </w:rPr>
        <w:instrText xml:space="preserve"> PAGEREF _Toc32407994 \h </w:instrText>
      </w:r>
      <w:r w:rsidRPr="00EA5C77">
        <w:rPr>
          <w:b w:val="0"/>
          <w:noProof/>
          <w:sz w:val="18"/>
        </w:rPr>
      </w:r>
      <w:r w:rsidRPr="00EA5C77">
        <w:rPr>
          <w:b w:val="0"/>
          <w:noProof/>
          <w:sz w:val="18"/>
        </w:rPr>
        <w:fldChar w:fldCharType="separate"/>
      </w:r>
      <w:r w:rsidR="00554DB7">
        <w:rPr>
          <w:b w:val="0"/>
          <w:noProof/>
          <w:sz w:val="18"/>
        </w:rPr>
        <w:t>258</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254</w:t>
      </w:r>
      <w:r>
        <w:rPr>
          <w:noProof/>
        </w:rPr>
        <w:tab/>
        <w:t>Emissions Reduction Assurance Committee</w:t>
      </w:r>
      <w:r w:rsidRPr="00EA5C77">
        <w:rPr>
          <w:noProof/>
        </w:rPr>
        <w:tab/>
      </w:r>
      <w:r w:rsidRPr="00EA5C77">
        <w:rPr>
          <w:noProof/>
        </w:rPr>
        <w:fldChar w:fldCharType="begin"/>
      </w:r>
      <w:r w:rsidRPr="00EA5C77">
        <w:rPr>
          <w:noProof/>
        </w:rPr>
        <w:instrText xml:space="preserve"> PAGEREF _Toc32407995 \h </w:instrText>
      </w:r>
      <w:r w:rsidRPr="00EA5C77">
        <w:rPr>
          <w:noProof/>
        </w:rPr>
      </w:r>
      <w:r w:rsidRPr="00EA5C77">
        <w:rPr>
          <w:noProof/>
        </w:rPr>
        <w:fldChar w:fldCharType="separate"/>
      </w:r>
      <w:r w:rsidR="00554DB7">
        <w:rPr>
          <w:noProof/>
        </w:rPr>
        <w:t>258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255</w:t>
      </w:r>
      <w:r>
        <w:rPr>
          <w:noProof/>
        </w:rPr>
        <w:tab/>
        <w:t>Functions of the Emissions Reduction Assurance Committee</w:t>
      </w:r>
      <w:r w:rsidRPr="00EA5C77">
        <w:rPr>
          <w:noProof/>
        </w:rPr>
        <w:tab/>
      </w:r>
      <w:r w:rsidRPr="00EA5C77">
        <w:rPr>
          <w:noProof/>
        </w:rPr>
        <w:fldChar w:fldCharType="begin"/>
      </w:r>
      <w:r w:rsidRPr="00EA5C77">
        <w:rPr>
          <w:noProof/>
        </w:rPr>
        <w:instrText xml:space="preserve"> PAGEREF _Toc32407996 \h </w:instrText>
      </w:r>
      <w:r w:rsidRPr="00EA5C77">
        <w:rPr>
          <w:noProof/>
        </w:rPr>
      </w:r>
      <w:r w:rsidRPr="00EA5C77">
        <w:rPr>
          <w:noProof/>
        </w:rPr>
        <w:fldChar w:fldCharType="separate"/>
      </w:r>
      <w:r w:rsidR="00554DB7">
        <w:rPr>
          <w:noProof/>
        </w:rPr>
        <w:t>258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255AA</w:t>
      </w:r>
      <w:r>
        <w:rPr>
          <w:noProof/>
        </w:rPr>
        <w:tab/>
        <w:t>Request for review of methodology determinations</w:t>
      </w:r>
      <w:r w:rsidRPr="00EA5C77">
        <w:rPr>
          <w:noProof/>
        </w:rPr>
        <w:tab/>
      </w:r>
      <w:r w:rsidRPr="00EA5C77">
        <w:rPr>
          <w:noProof/>
        </w:rPr>
        <w:fldChar w:fldCharType="begin"/>
      </w:r>
      <w:r w:rsidRPr="00EA5C77">
        <w:rPr>
          <w:noProof/>
        </w:rPr>
        <w:instrText xml:space="preserve"> PAGEREF _Toc32407997 \h </w:instrText>
      </w:r>
      <w:r w:rsidRPr="00EA5C77">
        <w:rPr>
          <w:noProof/>
        </w:rPr>
      </w:r>
      <w:r w:rsidRPr="00EA5C77">
        <w:rPr>
          <w:noProof/>
        </w:rPr>
        <w:fldChar w:fldCharType="separate"/>
      </w:r>
      <w:r w:rsidR="00554DB7">
        <w:rPr>
          <w:noProof/>
        </w:rPr>
        <w:t>259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255A</w:t>
      </w:r>
      <w:r>
        <w:rPr>
          <w:noProof/>
        </w:rPr>
        <w:tab/>
        <w:t>Crediting period extension reviews</w:t>
      </w:r>
      <w:r w:rsidRPr="00EA5C77">
        <w:rPr>
          <w:noProof/>
        </w:rPr>
        <w:tab/>
      </w:r>
      <w:r w:rsidRPr="00EA5C77">
        <w:rPr>
          <w:noProof/>
        </w:rPr>
        <w:fldChar w:fldCharType="begin"/>
      </w:r>
      <w:r w:rsidRPr="00EA5C77">
        <w:rPr>
          <w:noProof/>
        </w:rPr>
        <w:instrText xml:space="preserve"> PAGEREF _Toc32407998 \h </w:instrText>
      </w:r>
      <w:r w:rsidRPr="00EA5C77">
        <w:rPr>
          <w:noProof/>
        </w:rPr>
      </w:r>
      <w:r w:rsidRPr="00EA5C77">
        <w:rPr>
          <w:noProof/>
        </w:rPr>
        <w:fldChar w:fldCharType="separate"/>
      </w:r>
      <w:r w:rsidR="00554DB7">
        <w:rPr>
          <w:noProof/>
        </w:rPr>
        <w:t>260</w:t>
      </w:r>
      <w:r w:rsidRPr="00EA5C77">
        <w:rPr>
          <w:noProof/>
        </w:rPr>
        <w:fldChar w:fldCharType="end"/>
      </w:r>
    </w:p>
    <w:p w:rsidR="00EA5C77" w:rsidRDefault="00EA5C77">
      <w:pPr>
        <w:pStyle w:val="TOC3"/>
        <w:rPr>
          <w:rFonts w:asciiTheme="minorHAnsi" w:eastAsiaTheme="minorEastAsia" w:hAnsiTheme="minorHAnsi" w:cstheme="minorBidi"/>
          <w:b w:val="0"/>
          <w:noProof/>
          <w:kern w:val="0"/>
          <w:szCs w:val="22"/>
        </w:rPr>
      </w:pPr>
      <w:r>
        <w:rPr>
          <w:noProof/>
        </w:rPr>
        <w:t>Division 2—Membership of the Emissions Reduction Assurance Committee</w:t>
      </w:r>
      <w:r w:rsidRPr="00EA5C77">
        <w:rPr>
          <w:b w:val="0"/>
          <w:noProof/>
          <w:sz w:val="18"/>
        </w:rPr>
        <w:tab/>
      </w:r>
      <w:r w:rsidRPr="00EA5C77">
        <w:rPr>
          <w:b w:val="0"/>
          <w:noProof/>
          <w:sz w:val="18"/>
        </w:rPr>
        <w:fldChar w:fldCharType="begin"/>
      </w:r>
      <w:r w:rsidRPr="00EA5C77">
        <w:rPr>
          <w:b w:val="0"/>
          <w:noProof/>
          <w:sz w:val="18"/>
        </w:rPr>
        <w:instrText xml:space="preserve"> PAGEREF _Toc32407999 \h </w:instrText>
      </w:r>
      <w:r w:rsidRPr="00EA5C77">
        <w:rPr>
          <w:b w:val="0"/>
          <w:noProof/>
          <w:sz w:val="18"/>
        </w:rPr>
      </w:r>
      <w:r w:rsidRPr="00EA5C77">
        <w:rPr>
          <w:b w:val="0"/>
          <w:noProof/>
          <w:sz w:val="18"/>
        </w:rPr>
        <w:fldChar w:fldCharType="separate"/>
      </w:r>
      <w:r w:rsidR="00554DB7">
        <w:rPr>
          <w:b w:val="0"/>
          <w:noProof/>
          <w:sz w:val="18"/>
        </w:rPr>
        <w:t>261</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256</w:t>
      </w:r>
      <w:r>
        <w:rPr>
          <w:noProof/>
        </w:rPr>
        <w:tab/>
        <w:t>Membership of the Emissions Reduction Assurance Committee</w:t>
      </w:r>
      <w:r w:rsidRPr="00EA5C77">
        <w:rPr>
          <w:noProof/>
        </w:rPr>
        <w:tab/>
      </w:r>
      <w:r w:rsidRPr="00EA5C77">
        <w:rPr>
          <w:noProof/>
        </w:rPr>
        <w:fldChar w:fldCharType="begin"/>
      </w:r>
      <w:r w:rsidRPr="00EA5C77">
        <w:rPr>
          <w:noProof/>
        </w:rPr>
        <w:instrText xml:space="preserve"> PAGEREF _Toc32408000 \h </w:instrText>
      </w:r>
      <w:r w:rsidRPr="00EA5C77">
        <w:rPr>
          <w:noProof/>
        </w:rPr>
      </w:r>
      <w:r w:rsidRPr="00EA5C77">
        <w:rPr>
          <w:noProof/>
        </w:rPr>
        <w:fldChar w:fldCharType="separate"/>
      </w:r>
      <w:r w:rsidR="00554DB7">
        <w:rPr>
          <w:noProof/>
        </w:rPr>
        <w:t>261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257</w:t>
      </w:r>
      <w:r>
        <w:rPr>
          <w:noProof/>
        </w:rPr>
        <w:tab/>
        <w:t>Appointment of Emissions Reduction Assurance Committee members</w:t>
      </w:r>
      <w:r w:rsidRPr="00EA5C77">
        <w:rPr>
          <w:noProof/>
        </w:rPr>
        <w:tab/>
      </w:r>
      <w:r w:rsidRPr="00EA5C77">
        <w:rPr>
          <w:noProof/>
        </w:rPr>
        <w:fldChar w:fldCharType="begin"/>
      </w:r>
      <w:r w:rsidRPr="00EA5C77">
        <w:rPr>
          <w:noProof/>
        </w:rPr>
        <w:instrText xml:space="preserve"> PAGEREF _Toc32408001 \h </w:instrText>
      </w:r>
      <w:r w:rsidRPr="00EA5C77">
        <w:rPr>
          <w:noProof/>
        </w:rPr>
      </w:r>
      <w:r w:rsidRPr="00EA5C77">
        <w:rPr>
          <w:noProof/>
        </w:rPr>
        <w:fldChar w:fldCharType="separate"/>
      </w:r>
      <w:r w:rsidR="00554DB7">
        <w:rPr>
          <w:noProof/>
        </w:rPr>
        <w:t>261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258</w:t>
      </w:r>
      <w:r>
        <w:rPr>
          <w:noProof/>
        </w:rPr>
        <w:tab/>
        <w:t>Period for appointment for Emissions Reduction Assurance Committee members</w:t>
      </w:r>
      <w:r w:rsidRPr="00EA5C77">
        <w:rPr>
          <w:noProof/>
        </w:rPr>
        <w:tab/>
      </w:r>
      <w:r w:rsidRPr="00EA5C77">
        <w:rPr>
          <w:noProof/>
        </w:rPr>
        <w:fldChar w:fldCharType="begin"/>
      </w:r>
      <w:r w:rsidRPr="00EA5C77">
        <w:rPr>
          <w:noProof/>
        </w:rPr>
        <w:instrText xml:space="preserve"> PAGEREF _Toc32408002 \h </w:instrText>
      </w:r>
      <w:r w:rsidRPr="00EA5C77">
        <w:rPr>
          <w:noProof/>
        </w:rPr>
      </w:r>
      <w:r w:rsidRPr="00EA5C77">
        <w:rPr>
          <w:noProof/>
        </w:rPr>
        <w:fldChar w:fldCharType="separate"/>
      </w:r>
      <w:r w:rsidR="00554DB7">
        <w:rPr>
          <w:noProof/>
        </w:rPr>
        <w:t>262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259</w:t>
      </w:r>
      <w:r>
        <w:rPr>
          <w:noProof/>
        </w:rPr>
        <w:tab/>
        <w:t>Acting Emissions Reduction Assurance Committee members</w:t>
      </w:r>
      <w:r w:rsidRPr="00EA5C77">
        <w:rPr>
          <w:noProof/>
        </w:rPr>
        <w:tab/>
      </w:r>
      <w:r w:rsidRPr="00EA5C77">
        <w:rPr>
          <w:noProof/>
        </w:rPr>
        <w:fldChar w:fldCharType="begin"/>
      </w:r>
      <w:r w:rsidRPr="00EA5C77">
        <w:rPr>
          <w:noProof/>
        </w:rPr>
        <w:instrText xml:space="preserve"> PAGEREF _Toc32408003 \h </w:instrText>
      </w:r>
      <w:r w:rsidRPr="00EA5C77">
        <w:rPr>
          <w:noProof/>
        </w:rPr>
      </w:r>
      <w:r w:rsidRPr="00EA5C77">
        <w:rPr>
          <w:noProof/>
        </w:rPr>
        <w:fldChar w:fldCharType="separate"/>
      </w:r>
      <w:r w:rsidR="00554DB7">
        <w:rPr>
          <w:noProof/>
        </w:rPr>
        <w:t>262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260</w:t>
      </w:r>
      <w:r>
        <w:rPr>
          <w:noProof/>
        </w:rPr>
        <w:tab/>
        <w:t>Procedures</w:t>
      </w:r>
      <w:r w:rsidRPr="00EA5C77">
        <w:rPr>
          <w:noProof/>
        </w:rPr>
        <w:tab/>
      </w:r>
      <w:r w:rsidRPr="00EA5C77">
        <w:rPr>
          <w:noProof/>
        </w:rPr>
        <w:fldChar w:fldCharType="begin"/>
      </w:r>
      <w:r w:rsidRPr="00EA5C77">
        <w:rPr>
          <w:noProof/>
        </w:rPr>
        <w:instrText xml:space="preserve"> PAGEREF _Toc32408004 \h </w:instrText>
      </w:r>
      <w:r w:rsidRPr="00EA5C77">
        <w:rPr>
          <w:noProof/>
        </w:rPr>
      </w:r>
      <w:r w:rsidRPr="00EA5C77">
        <w:rPr>
          <w:noProof/>
        </w:rPr>
        <w:fldChar w:fldCharType="separate"/>
      </w:r>
      <w:r w:rsidR="00554DB7">
        <w:rPr>
          <w:noProof/>
        </w:rPr>
        <w:t>263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261</w:t>
      </w:r>
      <w:r>
        <w:rPr>
          <w:noProof/>
        </w:rPr>
        <w:tab/>
        <w:t>Disclosure of interests to the Minister</w:t>
      </w:r>
      <w:r w:rsidRPr="00EA5C77">
        <w:rPr>
          <w:noProof/>
        </w:rPr>
        <w:tab/>
      </w:r>
      <w:r w:rsidRPr="00EA5C77">
        <w:rPr>
          <w:noProof/>
        </w:rPr>
        <w:fldChar w:fldCharType="begin"/>
      </w:r>
      <w:r w:rsidRPr="00EA5C77">
        <w:rPr>
          <w:noProof/>
        </w:rPr>
        <w:instrText xml:space="preserve"> PAGEREF _Toc32408005 \h </w:instrText>
      </w:r>
      <w:r w:rsidRPr="00EA5C77">
        <w:rPr>
          <w:noProof/>
        </w:rPr>
      </w:r>
      <w:r w:rsidRPr="00EA5C77">
        <w:rPr>
          <w:noProof/>
        </w:rPr>
        <w:fldChar w:fldCharType="separate"/>
      </w:r>
      <w:r w:rsidR="00554DB7">
        <w:rPr>
          <w:noProof/>
        </w:rPr>
        <w:t>265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262</w:t>
      </w:r>
      <w:r>
        <w:rPr>
          <w:noProof/>
        </w:rPr>
        <w:tab/>
        <w:t>Disclosure of interests to Emissions Reduction Assurance Committee</w:t>
      </w:r>
      <w:r w:rsidRPr="00EA5C77">
        <w:rPr>
          <w:noProof/>
        </w:rPr>
        <w:tab/>
      </w:r>
      <w:r w:rsidRPr="00EA5C77">
        <w:rPr>
          <w:noProof/>
        </w:rPr>
        <w:fldChar w:fldCharType="begin"/>
      </w:r>
      <w:r w:rsidRPr="00EA5C77">
        <w:rPr>
          <w:noProof/>
        </w:rPr>
        <w:instrText xml:space="preserve"> PAGEREF _Toc32408006 \h </w:instrText>
      </w:r>
      <w:r w:rsidRPr="00EA5C77">
        <w:rPr>
          <w:noProof/>
        </w:rPr>
      </w:r>
      <w:r w:rsidRPr="00EA5C77">
        <w:rPr>
          <w:noProof/>
        </w:rPr>
        <w:fldChar w:fldCharType="separate"/>
      </w:r>
      <w:r w:rsidR="00554DB7">
        <w:rPr>
          <w:noProof/>
        </w:rPr>
        <w:t>265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263</w:t>
      </w:r>
      <w:r>
        <w:rPr>
          <w:noProof/>
        </w:rPr>
        <w:tab/>
        <w:t>Outside employment</w:t>
      </w:r>
      <w:r w:rsidRPr="00EA5C77">
        <w:rPr>
          <w:noProof/>
        </w:rPr>
        <w:tab/>
      </w:r>
      <w:r w:rsidRPr="00EA5C77">
        <w:rPr>
          <w:noProof/>
        </w:rPr>
        <w:fldChar w:fldCharType="begin"/>
      </w:r>
      <w:r w:rsidRPr="00EA5C77">
        <w:rPr>
          <w:noProof/>
        </w:rPr>
        <w:instrText xml:space="preserve"> PAGEREF _Toc32408007 \h </w:instrText>
      </w:r>
      <w:r w:rsidRPr="00EA5C77">
        <w:rPr>
          <w:noProof/>
        </w:rPr>
      </w:r>
      <w:r w:rsidRPr="00EA5C77">
        <w:rPr>
          <w:noProof/>
        </w:rPr>
        <w:fldChar w:fldCharType="separate"/>
      </w:r>
      <w:r w:rsidR="00554DB7">
        <w:rPr>
          <w:noProof/>
        </w:rPr>
        <w:t>266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264</w:t>
      </w:r>
      <w:r>
        <w:rPr>
          <w:noProof/>
        </w:rPr>
        <w:tab/>
        <w:t>Remuneration and allowances</w:t>
      </w:r>
      <w:r w:rsidRPr="00EA5C77">
        <w:rPr>
          <w:noProof/>
        </w:rPr>
        <w:tab/>
      </w:r>
      <w:r w:rsidRPr="00EA5C77">
        <w:rPr>
          <w:noProof/>
        </w:rPr>
        <w:fldChar w:fldCharType="begin"/>
      </w:r>
      <w:r w:rsidRPr="00EA5C77">
        <w:rPr>
          <w:noProof/>
        </w:rPr>
        <w:instrText xml:space="preserve"> PAGEREF _Toc32408008 \h </w:instrText>
      </w:r>
      <w:r w:rsidRPr="00EA5C77">
        <w:rPr>
          <w:noProof/>
        </w:rPr>
      </w:r>
      <w:r w:rsidRPr="00EA5C77">
        <w:rPr>
          <w:noProof/>
        </w:rPr>
        <w:fldChar w:fldCharType="separate"/>
      </w:r>
      <w:r w:rsidR="00554DB7">
        <w:rPr>
          <w:noProof/>
        </w:rPr>
        <w:t>266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265</w:t>
      </w:r>
      <w:r>
        <w:rPr>
          <w:noProof/>
        </w:rPr>
        <w:tab/>
        <w:t>Leave of absence</w:t>
      </w:r>
      <w:r w:rsidRPr="00EA5C77">
        <w:rPr>
          <w:noProof/>
        </w:rPr>
        <w:tab/>
      </w:r>
      <w:r w:rsidRPr="00EA5C77">
        <w:rPr>
          <w:noProof/>
        </w:rPr>
        <w:fldChar w:fldCharType="begin"/>
      </w:r>
      <w:r w:rsidRPr="00EA5C77">
        <w:rPr>
          <w:noProof/>
        </w:rPr>
        <w:instrText xml:space="preserve"> PAGEREF _Toc32408009 \h </w:instrText>
      </w:r>
      <w:r w:rsidRPr="00EA5C77">
        <w:rPr>
          <w:noProof/>
        </w:rPr>
      </w:r>
      <w:r w:rsidRPr="00EA5C77">
        <w:rPr>
          <w:noProof/>
        </w:rPr>
        <w:fldChar w:fldCharType="separate"/>
      </w:r>
      <w:r w:rsidR="00554DB7">
        <w:rPr>
          <w:noProof/>
        </w:rPr>
        <w:t>266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266</w:t>
      </w:r>
      <w:r>
        <w:rPr>
          <w:noProof/>
        </w:rPr>
        <w:tab/>
        <w:t>Resignation</w:t>
      </w:r>
      <w:r w:rsidRPr="00EA5C77">
        <w:rPr>
          <w:noProof/>
        </w:rPr>
        <w:tab/>
      </w:r>
      <w:r w:rsidRPr="00EA5C77">
        <w:rPr>
          <w:noProof/>
        </w:rPr>
        <w:fldChar w:fldCharType="begin"/>
      </w:r>
      <w:r w:rsidRPr="00EA5C77">
        <w:rPr>
          <w:noProof/>
        </w:rPr>
        <w:instrText xml:space="preserve"> PAGEREF _Toc32408010 \h </w:instrText>
      </w:r>
      <w:r w:rsidRPr="00EA5C77">
        <w:rPr>
          <w:noProof/>
        </w:rPr>
      </w:r>
      <w:r w:rsidRPr="00EA5C77">
        <w:rPr>
          <w:noProof/>
        </w:rPr>
        <w:fldChar w:fldCharType="separate"/>
      </w:r>
      <w:r w:rsidR="00554DB7">
        <w:rPr>
          <w:noProof/>
        </w:rPr>
        <w:t>267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267</w:t>
      </w:r>
      <w:r>
        <w:rPr>
          <w:noProof/>
        </w:rPr>
        <w:tab/>
        <w:t>Termination of appointment</w:t>
      </w:r>
      <w:r w:rsidRPr="00EA5C77">
        <w:rPr>
          <w:noProof/>
        </w:rPr>
        <w:tab/>
      </w:r>
      <w:r w:rsidRPr="00EA5C77">
        <w:rPr>
          <w:noProof/>
        </w:rPr>
        <w:fldChar w:fldCharType="begin"/>
      </w:r>
      <w:r w:rsidRPr="00EA5C77">
        <w:rPr>
          <w:noProof/>
        </w:rPr>
        <w:instrText xml:space="preserve"> PAGEREF _Toc32408011 \h </w:instrText>
      </w:r>
      <w:r w:rsidRPr="00EA5C77">
        <w:rPr>
          <w:noProof/>
        </w:rPr>
      </w:r>
      <w:r w:rsidRPr="00EA5C77">
        <w:rPr>
          <w:noProof/>
        </w:rPr>
        <w:fldChar w:fldCharType="separate"/>
      </w:r>
      <w:r w:rsidR="00554DB7">
        <w:rPr>
          <w:noProof/>
        </w:rPr>
        <w:t>267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268</w:t>
      </w:r>
      <w:r>
        <w:rPr>
          <w:noProof/>
        </w:rPr>
        <w:tab/>
        <w:t>Other terms and conditions</w:t>
      </w:r>
      <w:r w:rsidRPr="00EA5C77">
        <w:rPr>
          <w:noProof/>
        </w:rPr>
        <w:tab/>
      </w:r>
      <w:r w:rsidRPr="00EA5C77">
        <w:rPr>
          <w:noProof/>
        </w:rPr>
        <w:fldChar w:fldCharType="begin"/>
      </w:r>
      <w:r w:rsidRPr="00EA5C77">
        <w:rPr>
          <w:noProof/>
        </w:rPr>
        <w:instrText xml:space="preserve"> PAGEREF _Toc32408012 \h </w:instrText>
      </w:r>
      <w:r w:rsidRPr="00EA5C77">
        <w:rPr>
          <w:noProof/>
        </w:rPr>
      </w:r>
      <w:r w:rsidRPr="00EA5C77">
        <w:rPr>
          <w:noProof/>
        </w:rPr>
        <w:fldChar w:fldCharType="separate"/>
      </w:r>
      <w:r w:rsidR="00554DB7">
        <w:rPr>
          <w:noProof/>
        </w:rPr>
        <w:t>268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269</w:t>
      </w:r>
      <w:r>
        <w:rPr>
          <w:noProof/>
        </w:rPr>
        <w:tab/>
        <w:t>Assistance to Emissions Reduction Assurance Committee</w:t>
      </w:r>
      <w:r w:rsidRPr="00EA5C77">
        <w:rPr>
          <w:noProof/>
        </w:rPr>
        <w:tab/>
      </w:r>
      <w:r w:rsidRPr="00EA5C77">
        <w:rPr>
          <w:noProof/>
        </w:rPr>
        <w:fldChar w:fldCharType="begin"/>
      </w:r>
      <w:r w:rsidRPr="00EA5C77">
        <w:rPr>
          <w:noProof/>
        </w:rPr>
        <w:instrText xml:space="preserve"> PAGEREF _Toc32408013 \h </w:instrText>
      </w:r>
      <w:r w:rsidRPr="00EA5C77">
        <w:rPr>
          <w:noProof/>
        </w:rPr>
      </w:r>
      <w:r w:rsidRPr="00EA5C77">
        <w:rPr>
          <w:noProof/>
        </w:rPr>
        <w:fldChar w:fldCharType="separate"/>
      </w:r>
      <w:r w:rsidR="00554DB7">
        <w:rPr>
          <w:noProof/>
        </w:rPr>
        <w:t>268</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27—Secrecy</w:t>
      </w:r>
      <w:r w:rsidRPr="00EA5C77">
        <w:rPr>
          <w:b w:val="0"/>
          <w:noProof/>
          <w:sz w:val="18"/>
        </w:rPr>
        <w:tab/>
      </w:r>
      <w:r w:rsidRPr="00EA5C77">
        <w:rPr>
          <w:b w:val="0"/>
          <w:noProof/>
          <w:sz w:val="18"/>
        </w:rPr>
        <w:fldChar w:fldCharType="begin"/>
      </w:r>
      <w:r w:rsidRPr="00EA5C77">
        <w:rPr>
          <w:b w:val="0"/>
          <w:noProof/>
          <w:sz w:val="18"/>
        </w:rPr>
        <w:instrText xml:space="preserve"> PAGEREF _Toc32408014 \h </w:instrText>
      </w:r>
      <w:r w:rsidRPr="00EA5C77">
        <w:rPr>
          <w:b w:val="0"/>
          <w:noProof/>
          <w:sz w:val="18"/>
        </w:rPr>
      </w:r>
      <w:r w:rsidRPr="00EA5C77">
        <w:rPr>
          <w:b w:val="0"/>
          <w:noProof/>
          <w:sz w:val="18"/>
        </w:rPr>
        <w:fldChar w:fldCharType="separate"/>
      </w:r>
      <w:r w:rsidR="00554DB7">
        <w:rPr>
          <w:b w:val="0"/>
          <w:noProof/>
          <w:sz w:val="18"/>
        </w:rPr>
        <w:t>270</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270</w:t>
      </w:r>
      <w:r>
        <w:rPr>
          <w:noProof/>
        </w:rPr>
        <w:tab/>
        <w:t>Secrecy</w:t>
      </w:r>
      <w:r w:rsidRPr="00EA5C77">
        <w:rPr>
          <w:noProof/>
        </w:rPr>
        <w:tab/>
      </w:r>
      <w:r w:rsidRPr="00EA5C77">
        <w:rPr>
          <w:noProof/>
        </w:rPr>
        <w:fldChar w:fldCharType="begin"/>
      </w:r>
      <w:r w:rsidRPr="00EA5C77">
        <w:rPr>
          <w:noProof/>
        </w:rPr>
        <w:instrText xml:space="preserve"> PAGEREF _Toc32408015 \h </w:instrText>
      </w:r>
      <w:r w:rsidRPr="00EA5C77">
        <w:rPr>
          <w:noProof/>
        </w:rPr>
      </w:r>
      <w:r w:rsidRPr="00EA5C77">
        <w:rPr>
          <w:noProof/>
        </w:rPr>
        <w:fldChar w:fldCharType="separate"/>
      </w:r>
      <w:r w:rsidR="00554DB7">
        <w:rPr>
          <w:noProof/>
        </w:rPr>
        <w:t>270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271</w:t>
      </w:r>
      <w:r>
        <w:rPr>
          <w:noProof/>
        </w:rPr>
        <w:tab/>
        <w:t>Disclosure or use for the purposes of this Act or a legislative instrument under this Act</w:t>
      </w:r>
      <w:r w:rsidRPr="00EA5C77">
        <w:rPr>
          <w:noProof/>
        </w:rPr>
        <w:tab/>
      </w:r>
      <w:r w:rsidRPr="00EA5C77">
        <w:rPr>
          <w:noProof/>
        </w:rPr>
        <w:fldChar w:fldCharType="begin"/>
      </w:r>
      <w:r w:rsidRPr="00EA5C77">
        <w:rPr>
          <w:noProof/>
        </w:rPr>
        <w:instrText xml:space="preserve"> PAGEREF _Toc32408016 \h </w:instrText>
      </w:r>
      <w:r w:rsidRPr="00EA5C77">
        <w:rPr>
          <w:noProof/>
        </w:rPr>
      </w:r>
      <w:r w:rsidRPr="00EA5C77">
        <w:rPr>
          <w:noProof/>
        </w:rPr>
        <w:fldChar w:fldCharType="separate"/>
      </w:r>
      <w:r w:rsidR="00554DB7">
        <w:rPr>
          <w:noProof/>
        </w:rPr>
        <w:t>271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272</w:t>
      </w:r>
      <w:r>
        <w:rPr>
          <w:noProof/>
        </w:rPr>
        <w:tab/>
        <w:t>Disclosure to the Minister</w:t>
      </w:r>
      <w:r w:rsidRPr="00EA5C77">
        <w:rPr>
          <w:noProof/>
        </w:rPr>
        <w:tab/>
      </w:r>
      <w:r w:rsidRPr="00EA5C77">
        <w:rPr>
          <w:noProof/>
        </w:rPr>
        <w:fldChar w:fldCharType="begin"/>
      </w:r>
      <w:r w:rsidRPr="00EA5C77">
        <w:rPr>
          <w:noProof/>
        </w:rPr>
        <w:instrText xml:space="preserve"> PAGEREF _Toc32408017 \h </w:instrText>
      </w:r>
      <w:r w:rsidRPr="00EA5C77">
        <w:rPr>
          <w:noProof/>
        </w:rPr>
      </w:r>
      <w:r w:rsidRPr="00EA5C77">
        <w:rPr>
          <w:noProof/>
        </w:rPr>
        <w:fldChar w:fldCharType="separate"/>
      </w:r>
      <w:r w:rsidR="00554DB7">
        <w:rPr>
          <w:noProof/>
        </w:rPr>
        <w:t>271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273</w:t>
      </w:r>
      <w:r>
        <w:rPr>
          <w:noProof/>
        </w:rPr>
        <w:tab/>
        <w:t>Disclosure to the Secretary etc.</w:t>
      </w:r>
      <w:r w:rsidRPr="00EA5C77">
        <w:rPr>
          <w:noProof/>
        </w:rPr>
        <w:tab/>
      </w:r>
      <w:r w:rsidRPr="00EA5C77">
        <w:rPr>
          <w:noProof/>
        </w:rPr>
        <w:fldChar w:fldCharType="begin"/>
      </w:r>
      <w:r w:rsidRPr="00EA5C77">
        <w:rPr>
          <w:noProof/>
        </w:rPr>
        <w:instrText xml:space="preserve"> PAGEREF _Toc32408018 \h </w:instrText>
      </w:r>
      <w:r w:rsidRPr="00EA5C77">
        <w:rPr>
          <w:noProof/>
        </w:rPr>
      </w:r>
      <w:r w:rsidRPr="00EA5C77">
        <w:rPr>
          <w:noProof/>
        </w:rPr>
        <w:fldChar w:fldCharType="separate"/>
      </w:r>
      <w:r w:rsidR="00554DB7">
        <w:rPr>
          <w:noProof/>
        </w:rPr>
        <w:t>271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lastRenderedPageBreak/>
        <w:t>275</w:t>
      </w:r>
      <w:r>
        <w:rPr>
          <w:noProof/>
        </w:rPr>
        <w:tab/>
        <w:t>Disclosure to a Royal Commission</w:t>
      </w:r>
      <w:r w:rsidRPr="00EA5C77">
        <w:rPr>
          <w:noProof/>
        </w:rPr>
        <w:tab/>
      </w:r>
      <w:r w:rsidRPr="00EA5C77">
        <w:rPr>
          <w:noProof/>
        </w:rPr>
        <w:fldChar w:fldCharType="begin"/>
      </w:r>
      <w:r w:rsidRPr="00EA5C77">
        <w:rPr>
          <w:noProof/>
        </w:rPr>
        <w:instrText xml:space="preserve"> PAGEREF _Toc32408019 \h </w:instrText>
      </w:r>
      <w:r w:rsidRPr="00EA5C77">
        <w:rPr>
          <w:noProof/>
        </w:rPr>
      </w:r>
      <w:r w:rsidRPr="00EA5C77">
        <w:rPr>
          <w:noProof/>
        </w:rPr>
        <w:fldChar w:fldCharType="separate"/>
      </w:r>
      <w:r w:rsidR="00554DB7">
        <w:rPr>
          <w:noProof/>
        </w:rPr>
        <w:t>272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276</w:t>
      </w:r>
      <w:r>
        <w:rPr>
          <w:noProof/>
        </w:rPr>
        <w:tab/>
        <w:t>Disclosure to certain persons and bodies</w:t>
      </w:r>
      <w:r w:rsidRPr="00EA5C77">
        <w:rPr>
          <w:noProof/>
        </w:rPr>
        <w:tab/>
      </w:r>
      <w:r w:rsidRPr="00EA5C77">
        <w:rPr>
          <w:noProof/>
        </w:rPr>
        <w:fldChar w:fldCharType="begin"/>
      </w:r>
      <w:r w:rsidRPr="00EA5C77">
        <w:rPr>
          <w:noProof/>
        </w:rPr>
        <w:instrText xml:space="preserve"> PAGEREF _Toc32408020 \h </w:instrText>
      </w:r>
      <w:r w:rsidRPr="00EA5C77">
        <w:rPr>
          <w:noProof/>
        </w:rPr>
      </w:r>
      <w:r w:rsidRPr="00EA5C77">
        <w:rPr>
          <w:noProof/>
        </w:rPr>
        <w:fldChar w:fldCharType="separate"/>
      </w:r>
      <w:r w:rsidR="00554DB7">
        <w:rPr>
          <w:noProof/>
        </w:rPr>
        <w:t>272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277</w:t>
      </w:r>
      <w:r>
        <w:rPr>
          <w:noProof/>
        </w:rPr>
        <w:tab/>
        <w:t>Disclosure to certain financial bodies</w:t>
      </w:r>
      <w:r w:rsidRPr="00EA5C77">
        <w:rPr>
          <w:noProof/>
        </w:rPr>
        <w:tab/>
      </w:r>
      <w:r w:rsidRPr="00EA5C77">
        <w:rPr>
          <w:noProof/>
        </w:rPr>
        <w:fldChar w:fldCharType="begin"/>
      </w:r>
      <w:r w:rsidRPr="00EA5C77">
        <w:rPr>
          <w:noProof/>
        </w:rPr>
        <w:instrText xml:space="preserve"> PAGEREF _Toc32408021 \h </w:instrText>
      </w:r>
      <w:r w:rsidRPr="00EA5C77">
        <w:rPr>
          <w:noProof/>
        </w:rPr>
      </w:r>
      <w:r w:rsidRPr="00EA5C77">
        <w:rPr>
          <w:noProof/>
        </w:rPr>
        <w:fldChar w:fldCharType="separate"/>
      </w:r>
      <w:r w:rsidR="00554DB7">
        <w:rPr>
          <w:noProof/>
        </w:rPr>
        <w:t>274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278</w:t>
      </w:r>
      <w:r>
        <w:rPr>
          <w:noProof/>
        </w:rPr>
        <w:tab/>
        <w:t>Disclosure with consent</w:t>
      </w:r>
      <w:r w:rsidRPr="00EA5C77">
        <w:rPr>
          <w:noProof/>
        </w:rPr>
        <w:tab/>
      </w:r>
      <w:r w:rsidRPr="00EA5C77">
        <w:rPr>
          <w:noProof/>
        </w:rPr>
        <w:fldChar w:fldCharType="begin"/>
      </w:r>
      <w:r w:rsidRPr="00EA5C77">
        <w:rPr>
          <w:noProof/>
        </w:rPr>
        <w:instrText xml:space="preserve"> PAGEREF _Toc32408022 \h </w:instrText>
      </w:r>
      <w:r w:rsidRPr="00EA5C77">
        <w:rPr>
          <w:noProof/>
        </w:rPr>
      </w:r>
      <w:r w:rsidRPr="00EA5C77">
        <w:rPr>
          <w:noProof/>
        </w:rPr>
        <w:fldChar w:fldCharType="separate"/>
      </w:r>
      <w:r w:rsidR="00554DB7">
        <w:rPr>
          <w:noProof/>
        </w:rPr>
        <w:t>276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279</w:t>
      </w:r>
      <w:r>
        <w:rPr>
          <w:noProof/>
        </w:rPr>
        <w:tab/>
        <w:t>Disclosure to reduce threat to life or health</w:t>
      </w:r>
      <w:r w:rsidRPr="00EA5C77">
        <w:rPr>
          <w:noProof/>
        </w:rPr>
        <w:tab/>
      </w:r>
      <w:r w:rsidRPr="00EA5C77">
        <w:rPr>
          <w:noProof/>
        </w:rPr>
        <w:fldChar w:fldCharType="begin"/>
      </w:r>
      <w:r w:rsidRPr="00EA5C77">
        <w:rPr>
          <w:noProof/>
        </w:rPr>
        <w:instrText xml:space="preserve"> PAGEREF _Toc32408023 \h </w:instrText>
      </w:r>
      <w:r w:rsidRPr="00EA5C77">
        <w:rPr>
          <w:noProof/>
        </w:rPr>
      </w:r>
      <w:r w:rsidRPr="00EA5C77">
        <w:rPr>
          <w:noProof/>
        </w:rPr>
        <w:fldChar w:fldCharType="separate"/>
      </w:r>
      <w:r w:rsidR="00554DB7">
        <w:rPr>
          <w:noProof/>
        </w:rPr>
        <w:t>276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280</w:t>
      </w:r>
      <w:r>
        <w:rPr>
          <w:noProof/>
        </w:rPr>
        <w:tab/>
        <w:t>Disclosure of publicly available information</w:t>
      </w:r>
      <w:r w:rsidRPr="00EA5C77">
        <w:rPr>
          <w:noProof/>
        </w:rPr>
        <w:tab/>
      </w:r>
      <w:r w:rsidRPr="00EA5C77">
        <w:rPr>
          <w:noProof/>
        </w:rPr>
        <w:fldChar w:fldCharType="begin"/>
      </w:r>
      <w:r w:rsidRPr="00EA5C77">
        <w:rPr>
          <w:noProof/>
        </w:rPr>
        <w:instrText xml:space="preserve"> PAGEREF _Toc32408024 \h </w:instrText>
      </w:r>
      <w:r w:rsidRPr="00EA5C77">
        <w:rPr>
          <w:noProof/>
        </w:rPr>
      </w:r>
      <w:r w:rsidRPr="00EA5C77">
        <w:rPr>
          <w:noProof/>
        </w:rPr>
        <w:fldChar w:fldCharType="separate"/>
      </w:r>
      <w:r w:rsidR="00554DB7">
        <w:rPr>
          <w:noProof/>
        </w:rPr>
        <w:t>277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281</w:t>
      </w:r>
      <w:r>
        <w:rPr>
          <w:noProof/>
        </w:rPr>
        <w:tab/>
        <w:t>Disclosure of summaries or statistics</w:t>
      </w:r>
      <w:r w:rsidRPr="00EA5C77">
        <w:rPr>
          <w:noProof/>
        </w:rPr>
        <w:tab/>
      </w:r>
      <w:r w:rsidRPr="00EA5C77">
        <w:rPr>
          <w:noProof/>
        </w:rPr>
        <w:fldChar w:fldCharType="begin"/>
      </w:r>
      <w:r w:rsidRPr="00EA5C77">
        <w:rPr>
          <w:noProof/>
        </w:rPr>
        <w:instrText xml:space="preserve"> PAGEREF _Toc32408025 \h </w:instrText>
      </w:r>
      <w:r w:rsidRPr="00EA5C77">
        <w:rPr>
          <w:noProof/>
        </w:rPr>
      </w:r>
      <w:r w:rsidRPr="00EA5C77">
        <w:rPr>
          <w:noProof/>
        </w:rPr>
        <w:fldChar w:fldCharType="separate"/>
      </w:r>
      <w:r w:rsidR="00554DB7">
        <w:rPr>
          <w:noProof/>
        </w:rPr>
        <w:t>277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282</w:t>
      </w:r>
      <w:r>
        <w:rPr>
          <w:noProof/>
        </w:rPr>
        <w:tab/>
        <w:t>Disclosure for purposes of law enforcement—protected audit information</w:t>
      </w:r>
      <w:r w:rsidRPr="00EA5C77">
        <w:rPr>
          <w:noProof/>
        </w:rPr>
        <w:tab/>
      </w:r>
      <w:r w:rsidRPr="00EA5C77">
        <w:rPr>
          <w:noProof/>
        </w:rPr>
        <w:fldChar w:fldCharType="begin"/>
      </w:r>
      <w:r w:rsidRPr="00EA5C77">
        <w:rPr>
          <w:noProof/>
        </w:rPr>
        <w:instrText xml:space="preserve"> PAGEREF _Toc32408026 \h </w:instrText>
      </w:r>
      <w:r w:rsidRPr="00EA5C77">
        <w:rPr>
          <w:noProof/>
        </w:rPr>
      </w:r>
      <w:r w:rsidRPr="00EA5C77">
        <w:rPr>
          <w:noProof/>
        </w:rPr>
        <w:fldChar w:fldCharType="separate"/>
      </w:r>
      <w:r w:rsidR="00554DB7">
        <w:rPr>
          <w:noProof/>
        </w:rPr>
        <w:t>277</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283</w:t>
      </w:r>
      <w:r>
        <w:rPr>
          <w:noProof/>
        </w:rPr>
        <w:tab/>
        <w:t>Disclosure for purposes of law enforcement—protected ERAC information</w:t>
      </w:r>
      <w:r w:rsidRPr="00EA5C77">
        <w:rPr>
          <w:noProof/>
        </w:rPr>
        <w:tab/>
      </w:r>
      <w:r w:rsidRPr="00EA5C77">
        <w:rPr>
          <w:noProof/>
        </w:rPr>
        <w:fldChar w:fldCharType="begin"/>
      </w:r>
      <w:r w:rsidRPr="00EA5C77">
        <w:rPr>
          <w:noProof/>
        </w:rPr>
        <w:instrText xml:space="preserve"> PAGEREF _Toc32408027 \h </w:instrText>
      </w:r>
      <w:r w:rsidRPr="00EA5C77">
        <w:rPr>
          <w:noProof/>
        </w:rPr>
      </w:r>
      <w:r w:rsidRPr="00EA5C77">
        <w:rPr>
          <w:noProof/>
        </w:rPr>
        <w:fldChar w:fldCharType="separate"/>
      </w:r>
      <w:r w:rsidR="00554DB7">
        <w:rPr>
          <w:noProof/>
        </w:rPr>
        <w:t>279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284</w:t>
      </w:r>
      <w:r>
        <w:rPr>
          <w:noProof/>
        </w:rPr>
        <w:tab/>
        <w:t>Disclosure for purposes of review of Act</w:t>
      </w:r>
      <w:r w:rsidRPr="00EA5C77">
        <w:rPr>
          <w:noProof/>
        </w:rPr>
        <w:tab/>
      </w:r>
      <w:r w:rsidRPr="00EA5C77">
        <w:rPr>
          <w:noProof/>
        </w:rPr>
        <w:fldChar w:fldCharType="begin"/>
      </w:r>
      <w:r w:rsidRPr="00EA5C77">
        <w:rPr>
          <w:noProof/>
        </w:rPr>
        <w:instrText xml:space="preserve"> PAGEREF _Toc32408028 \h </w:instrText>
      </w:r>
      <w:r w:rsidRPr="00EA5C77">
        <w:rPr>
          <w:noProof/>
        </w:rPr>
      </w:r>
      <w:r w:rsidRPr="00EA5C77">
        <w:rPr>
          <w:noProof/>
        </w:rPr>
        <w:fldChar w:fldCharType="separate"/>
      </w:r>
      <w:r w:rsidR="00554DB7">
        <w:rPr>
          <w:noProof/>
        </w:rPr>
        <w:t>281</w:t>
      </w:r>
      <w:r w:rsidRPr="00EA5C77">
        <w:rPr>
          <w:noProof/>
        </w:rPr>
        <w:fldChar w:fldCharType="end"/>
      </w:r>
    </w:p>
    <w:p w:rsidR="00EA5C77" w:rsidRDefault="00EA5C77">
      <w:pPr>
        <w:pStyle w:val="TOC2"/>
        <w:rPr>
          <w:rFonts w:asciiTheme="minorHAnsi" w:eastAsiaTheme="minorEastAsia" w:hAnsiTheme="minorHAnsi" w:cstheme="minorBidi"/>
          <w:b w:val="0"/>
          <w:noProof/>
          <w:kern w:val="0"/>
          <w:sz w:val="22"/>
          <w:szCs w:val="22"/>
        </w:rPr>
      </w:pPr>
      <w:r>
        <w:rPr>
          <w:noProof/>
        </w:rPr>
        <w:t>Part 28—Miscellaneous</w:t>
      </w:r>
      <w:r w:rsidRPr="00EA5C77">
        <w:rPr>
          <w:b w:val="0"/>
          <w:noProof/>
          <w:sz w:val="18"/>
        </w:rPr>
        <w:tab/>
      </w:r>
      <w:r w:rsidRPr="00EA5C77">
        <w:rPr>
          <w:b w:val="0"/>
          <w:noProof/>
          <w:sz w:val="18"/>
        </w:rPr>
        <w:fldChar w:fldCharType="begin"/>
      </w:r>
      <w:r w:rsidRPr="00EA5C77">
        <w:rPr>
          <w:b w:val="0"/>
          <w:noProof/>
          <w:sz w:val="18"/>
        </w:rPr>
        <w:instrText xml:space="preserve"> PAGEREF _Toc32408029 \h </w:instrText>
      </w:r>
      <w:r w:rsidRPr="00EA5C77">
        <w:rPr>
          <w:b w:val="0"/>
          <w:noProof/>
          <w:sz w:val="18"/>
        </w:rPr>
      </w:r>
      <w:r w:rsidRPr="00EA5C77">
        <w:rPr>
          <w:b w:val="0"/>
          <w:noProof/>
          <w:sz w:val="18"/>
        </w:rPr>
        <w:fldChar w:fldCharType="separate"/>
      </w:r>
      <w:r w:rsidR="00554DB7">
        <w:rPr>
          <w:b w:val="0"/>
          <w:noProof/>
          <w:sz w:val="18"/>
        </w:rPr>
        <w:t>282</w:t>
      </w:r>
      <w:r w:rsidRPr="00EA5C77">
        <w:rPr>
          <w:b w:val="0"/>
          <w:noProof/>
          <w:sz w:val="18"/>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286</w:t>
      </w:r>
      <w:r>
        <w:rPr>
          <w:noProof/>
        </w:rPr>
        <w:tab/>
        <w:t>Miscellaneous functions of the Regulator</w:t>
      </w:r>
      <w:r w:rsidRPr="00EA5C77">
        <w:rPr>
          <w:noProof/>
        </w:rPr>
        <w:tab/>
      </w:r>
      <w:r w:rsidRPr="00EA5C77">
        <w:rPr>
          <w:noProof/>
        </w:rPr>
        <w:fldChar w:fldCharType="begin"/>
      </w:r>
      <w:r w:rsidRPr="00EA5C77">
        <w:rPr>
          <w:noProof/>
        </w:rPr>
        <w:instrText xml:space="preserve"> PAGEREF _Toc32408030 \h </w:instrText>
      </w:r>
      <w:r w:rsidRPr="00EA5C77">
        <w:rPr>
          <w:noProof/>
        </w:rPr>
      </w:r>
      <w:r w:rsidRPr="00EA5C77">
        <w:rPr>
          <w:noProof/>
        </w:rPr>
        <w:fldChar w:fldCharType="separate"/>
      </w:r>
      <w:r w:rsidR="00554DB7">
        <w:rPr>
          <w:noProof/>
        </w:rPr>
        <w:t>282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287</w:t>
      </w:r>
      <w:r>
        <w:rPr>
          <w:noProof/>
        </w:rPr>
        <w:tab/>
        <w:t>Computerised decision</w:t>
      </w:r>
      <w:r>
        <w:rPr>
          <w:noProof/>
        </w:rPr>
        <w:noBreakHyphen/>
        <w:t>making</w:t>
      </w:r>
      <w:r w:rsidRPr="00EA5C77">
        <w:rPr>
          <w:noProof/>
        </w:rPr>
        <w:tab/>
      </w:r>
      <w:r w:rsidRPr="00EA5C77">
        <w:rPr>
          <w:noProof/>
        </w:rPr>
        <w:fldChar w:fldCharType="begin"/>
      </w:r>
      <w:r w:rsidRPr="00EA5C77">
        <w:rPr>
          <w:noProof/>
        </w:rPr>
        <w:instrText xml:space="preserve"> PAGEREF _Toc32408031 \h </w:instrText>
      </w:r>
      <w:r w:rsidRPr="00EA5C77">
        <w:rPr>
          <w:noProof/>
        </w:rPr>
      </w:r>
      <w:r w:rsidRPr="00EA5C77">
        <w:rPr>
          <w:noProof/>
        </w:rPr>
        <w:fldChar w:fldCharType="separate"/>
      </w:r>
      <w:r w:rsidR="00554DB7">
        <w:rPr>
          <w:noProof/>
        </w:rPr>
        <w:t>282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288</w:t>
      </w:r>
      <w:r>
        <w:rPr>
          <w:noProof/>
        </w:rPr>
        <w:tab/>
        <w:t>Regulator’s power to require further information</w:t>
      </w:r>
      <w:r w:rsidRPr="00EA5C77">
        <w:rPr>
          <w:noProof/>
        </w:rPr>
        <w:tab/>
      </w:r>
      <w:r w:rsidRPr="00EA5C77">
        <w:rPr>
          <w:noProof/>
        </w:rPr>
        <w:fldChar w:fldCharType="begin"/>
      </w:r>
      <w:r w:rsidRPr="00EA5C77">
        <w:rPr>
          <w:noProof/>
        </w:rPr>
        <w:instrText xml:space="preserve"> PAGEREF _Toc32408032 \h </w:instrText>
      </w:r>
      <w:r w:rsidRPr="00EA5C77">
        <w:rPr>
          <w:noProof/>
        </w:rPr>
      </w:r>
      <w:r w:rsidRPr="00EA5C77">
        <w:rPr>
          <w:noProof/>
        </w:rPr>
        <w:fldChar w:fldCharType="separate"/>
      </w:r>
      <w:r w:rsidR="00554DB7">
        <w:rPr>
          <w:noProof/>
        </w:rPr>
        <w:t>283</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289</w:t>
      </w:r>
      <w:r>
        <w:rPr>
          <w:noProof/>
        </w:rPr>
        <w:tab/>
        <w:t>Information previously given to the Regulator</w:t>
      </w:r>
      <w:r w:rsidRPr="00EA5C77">
        <w:rPr>
          <w:noProof/>
        </w:rPr>
        <w:tab/>
      </w:r>
      <w:r w:rsidRPr="00EA5C77">
        <w:rPr>
          <w:noProof/>
        </w:rPr>
        <w:fldChar w:fldCharType="begin"/>
      </w:r>
      <w:r w:rsidRPr="00EA5C77">
        <w:rPr>
          <w:noProof/>
        </w:rPr>
        <w:instrText xml:space="preserve"> PAGEREF _Toc32408033 \h </w:instrText>
      </w:r>
      <w:r w:rsidRPr="00EA5C77">
        <w:rPr>
          <w:noProof/>
        </w:rPr>
      </w:r>
      <w:r w:rsidRPr="00EA5C77">
        <w:rPr>
          <w:noProof/>
        </w:rPr>
        <w:fldChar w:fldCharType="separate"/>
      </w:r>
      <w:r w:rsidR="00554DB7">
        <w:rPr>
          <w:noProof/>
        </w:rPr>
        <w:t>284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290</w:t>
      </w:r>
      <w:r>
        <w:rPr>
          <w:noProof/>
        </w:rPr>
        <w:tab/>
        <w:t>Actions may be taken by an agent of a project proponent</w:t>
      </w:r>
      <w:r w:rsidRPr="00EA5C77">
        <w:rPr>
          <w:noProof/>
        </w:rPr>
        <w:tab/>
      </w:r>
      <w:r w:rsidRPr="00EA5C77">
        <w:rPr>
          <w:noProof/>
        </w:rPr>
        <w:fldChar w:fldCharType="begin"/>
      </w:r>
      <w:r w:rsidRPr="00EA5C77">
        <w:rPr>
          <w:noProof/>
        </w:rPr>
        <w:instrText xml:space="preserve"> PAGEREF _Toc32408034 \h </w:instrText>
      </w:r>
      <w:r w:rsidRPr="00EA5C77">
        <w:rPr>
          <w:noProof/>
        </w:rPr>
      </w:r>
      <w:r w:rsidRPr="00EA5C77">
        <w:rPr>
          <w:noProof/>
        </w:rPr>
        <w:fldChar w:fldCharType="separate"/>
      </w:r>
      <w:r w:rsidR="00554DB7">
        <w:rPr>
          <w:noProof/>
        </w:rPr>
        <w:t>284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291</w:t>
      </w:r>
      <w:r>
        <w:rPr>
          <w:noProof/>
        </w:rPr>
        <w:tab/>
        <w:t>Delegation by the Minister</w:t>
      </w:r>
      <w:r w:rsidRPr="00EA5C77">
        <w:rPr>
          <w:noProof/>
        </w:rPr>
        <w:tab/>
      </w:r>
      <w:r w:rsidRPr="00EA5C77">
        <w:rPr>
          <w:noProof/>
        </w:rPr>
        <w:fldChar w:fldCharType="begin"/>
      </w:r>
      <w:r w:rsidRPr="00EA5C77">
        <w:rPr>
          <w:noProof/>
        </w:rPr>
        <w:instrText xml:space="preserve"> PAGEREF _Toc32408035 \h </w:instrText>
      </w:r>
      <w:r w:rsidRPr="00EA5C77">
        <w:rPr>
          <w:noProof/>
        </w:rPr>
      </w:r>
      <w:r w:rsidRPr="00EA5C77">
        <w:rPr>
          <w:noProof/>
        </w:rPr>
        <w:fldChar w:fldCharType="separate"/>
      </w:r>
      <w:r w:rsidR="00554DB7">
        <w:rPr>
          <w:noProof/>
        </w:rPr>
        <w:t>285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292</w:t>
      </w:r>
      <w:r>
        <w:rPr>
          <w:noProof/>
        </w:rPr>
        <w:tab/>
        <w:t>Delegation by a State Minister or a Territory Minister</w:t>
      </w:r>
      <w:r w:rsidRPr="00EA5C77">
        <w:rPr>
          <w:noProof/>
        </w:rPr>
        <w:tab/>
      </w:r>
      <w:r w:rsidRPr="00EA5C77">
        <w:rPr>
          <w:noProof/>
        </w:rPr>
        <w:fldChar w:fldCharType="begin"/>
      </w:r>
      <w:r w:rsidRPr="00EA5C77">
        <w:rPr>
          <w:noProof/>
        </w:rPr>
        <w:instrText xml:space="preserve"> PAGEREF _Toc32408036 \h </w:instrText>
      </w:r>
      <w:r w:rsidRPr="00EA5C77">
        <w:rPr>
          <w:noProof/>
        </w:rPr>
      </w:r>
      <w:r w:rsidRPr="00EA5C77">
        <w:rPr>
          <w:noProof/>
        </w:rPr>
        <w:fldChar w:fldCharType="separate"/>
      </w:r>
      <w:r w:rsidR="00554DB7">
        <w:rPr>
          <w:noProof/>
        </w:rPr>
        <w:t>285</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293</w:t>
      </w:r>
      <w:r>
        <w:rPr>
          <w:noProof/>
        </w:rPr>
        <w:tab/>
        <w:t>Delegation by the Secretary</w:t>
      </w:r>
      <w:r w:rsidRPr="00EA5C77">
        <w:rPr>
          <w:noProof/>
        </w:rPr>
        <w:tab/>
      </w:r>
      <w:r w:rsidRPr="00EA5C77">
        <w:rPr>
          <w:noProof/>
        </w:rPr>
        <w:fldChar w:fldCharType="begin"/>
      </w:r>
      <w:r w:rsidRPr="00EA5C77">
        <w:rPr>
          <w:noProof/>
        </w:rPr>
        <w:instrText xml:space="preserve"> PAGEREF _Toc32408037 \h </w:instrText>
      </w:r>
      <w:r w:rsidRPr="00EA5C77">
        <w:rPr>
          <w:noProof/>
        </w:rPr>
      </w:r>
      <w:r w:rsidRPr="00EA5C77">
        <w:rPr>
          <w:noProof/>
        </w:rPr>
        <w:fldChar w:fldCharType="separate"/>
      </w:r>
      <w:r w:rsidR="00554DB7">
        <w:rPr>
          <w:noProof/>
        </w:rPr>
        <w:t>286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294</w:t>
      </w:r>
      <w:r>
        <w:rPr>
          <w:noProof/>
        </w:rPr>
        <w:tab/>
        <w:t>Concurrent operation of State and Territory laws</w:t>
      </w:r>
      <w:r w:rsidRPr="00EA5C77">
        <w:rPr>
          <w:noProof/>
        </w:rPr>
        <w:tab/>
      </w:r>
      <w:r w:rsidRPr="00EA5C77">
        <w:rPr>
          <w:noProof/>
        </w:rPr>
        <w:fldChar w:fldCharType="begin"/>
      </w:r>
      <w:r w:rsidRPr="00EA5C77">
        <w:rPr>
          <w:noProof/>
        </w:rPr>
        <w:instrText xml:space="preserve"> PAGEREF _Toc32408038 \h </w:instrText>
      </w:r>
      <w:r w:rsidRPr="00EA5C77">
        <w:rPr>
          <w:noProof/>
        </w:rPr>
      </w:r>
      <w:r w:rsidRPr="00EA5C77">
        <w:rPr>
          <w:noProof/>
        </w:rPr>
        <w:fldChar w:fldCharType="separate"/>
      </w:r>
      <w:r w:rsidR="00554DB7">
        <w:rPr>
          <w:noProof/>
        </w:rPr>
        <w:t>286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295</w:t>
      </w:r>
      <w:r>
        <w:rPr>
          <w:noProof/>
        </w:rPr>
        <w:tab/>
        <w:t>Law relating to legal professional privilege not affected</w:t>
      </w:r>
      <w:r w:rsidRPr="00EA5C77">
        <w:rPr>
          <w:noProof/>
        </w:rPr>
        <w:tab/>
      </w:r>
      <w:r w:rsidRPr="00EA5C77">
        <w:rPr>
          <w:noProof/>
        </w:rPr>
        <w:fldChar w:fldCharType="begin"/>
      </w:r>
      <w:r w:rsidRPr="00EA5C77">
        <w:rPr>
          <w:noProof/>
        </w:rPr>
        <w:instrText xml:space="preserve"> PAGEREF _Toc32408039 \h </w:instrText>
      </w:r>
      <w:r w:rsidRPr="00EA5C77">
        <w:rPr>
          <w:noProof/>
        </w:rPr>
      </w:r>
      <w:r w:rsidRPr="00EA5C77">
        <w:rPr>
          <w:noProof/>
        </w:rPr>
        <w:fldChar w:fldCharType="separate"/>
      </w:r>
      <w:r w:rsidR="00554DB7">
        <w:rPr>
          <w:noProof/>
        </w:rPr>
        <w:t>286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296</w:t>
      </w:r>
      <w:r>
        <w:rPr>
          <w:noProof/>
        </w:rPr>
        <w:tab/>
        <w:t>Arrangements with States and Territories</w:t>
      </w:r>
      <w:r w:rsidRPr="00EA5C77">
        <w:rPr>
          <w:noProof/>
        </w:rPr>
        <w:tab/>
      </w:r>
      <w:r w:rsidRPr="00EA5C77">
        <w:rPr>
          <w:noProof/>
        </w:rPr>
        <w:fldChar w:fldCharType="begin"/>
      </w:r>
      <w:r w:rsidRPr="00EA5C77">
        <w:rPr>
          <w:noProof/>
        </w:rPr>
        <w:instrText xml:space="preserve"> PAGEREF _Toc32408040 \h </w:instrText>
      </w:r>
      <w:r w:rsidRPr="00EA5C77">
        <w:rPr>
          <w:noProof/>
        </w:rPr>
      </w:r>
      <w:r w:rsidRPr="00EA5C77">
        <w:rPr>
          <w:noProof/>
        </w:rPr>
        <w:fldChar w:fldCharType="separate"/>
      </w:r>
      <w:r w:rsidR="00554DB7">
        <w:rPr>
          <w:noProof/>
        </w:rPr>
        <w:t>286</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297</w:t>
      </w:r>
      <w:r>
        <w:rPr>
          <w:noProof/>
        </w:rPr>
        <w:tab/>
        <w:t>Liability for damages</w:t>
      </w:r>
      <w:r w:rsidRPr="00EA5C77">
        <w:rPr>
          <w:noProof/>
        </w:rPr>
        <w:tab/>
      </w:r>
      <w:r w:rsidRPr="00EA5C77">
        <w:rPr>
          <w:noProof/>
        </w:rPr>
        <w:fldChar w:fldCharType="begin"/>
      </w:r>
      <w:r w:rsidRPr="00EA5C77">
        <w:rPr>
          <w:noProof/>
        </w:rPr>
        <w:instrText xml:space="preserve"> PAGEREF _Toc32408041 \h </w:instrText>
      </w:r>
      <w:r w:rsidRPr="00EA5C77">
        <w:rPr>
          <w:noProof/>
        </w:rPr>
      </w:r>
      <w:r w:rsidRPr="00EA5C77">
        <w:rPr>
          <w:noProof/>
        </w:rPr>
        <w:fldChar w:fldCharType="separate"/>
      </w:r>
      <w:r w:rsidR="00554DB7">
        <w:rPr>
          <w:noProof/>
        </w:rPr>
        <w:t>288</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298</w:t>
      </w:r>
      <w:r>
        <w:rPr>
          <w:noProof/>
        </w:rPr>
        <w:tab/>
        <w:t>Executive power of the Commonwealth</w:t>
      </w:r>
      <w:r w:rsidRPr="00EA5C77">
        <w:rPr>
          <w:noProof/>
        </w:rPr>
        <w:tab/>
      </w:r>
      <w:r w:rsidRPr="00EA5C77">
        <w:rPr>
          <w:noProof/>
        </w:rPr>
        <w:fldChar w:fldCharType="begin"/>
      </w:r>
      <w:r w:rsidRPr="00EA5C77">
        <w:rPr>
          <w:noProof/>
        </w:rPr>
        <w:instrText xml:space="preserve"> PAGEREF _Toc32408042 \h </w:instrText>
      </w:r>
      <w:r w:rsidRPr="00EA5C77">
        <w:rPr>
          <w:noProof/>
        </w:rPr>
      </w:r>
      <w:r w:rsidRPr="00EA5C77">
        <w:rPr>
          <w:noProof/>
        </w:rPr>
        <w:fldChar w:fldCharType="separate"/>
      </w:r>
      <w:r w:rsidR="00554DB7">
        <w:rPr>
          <w:noProof/>
        </w:rPr>
        <w:t>289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299</w:t>
      </w:r>
      <w:r>
        <w:rPr>
          <w:noProof/>
        </w:rPr>
        <w:tab/>
        <w:t>Notional payments by the Commonwealth</w:t>
      </w:r>
      <w:r w:rsidRPr="00EA5C77">
        <w:rPr>
          <w:noProof/>
        </w:rPr>
        <w:tab/>
      </w:r>
      <w:r w:rsidRPr="00EA5C77">
        <w:rPr>
          <w:noProof/>
        </w:rPr>
        <w:fldChar w:fldCharType="begin"/>
      </w:r>
      <w:r w:rsidRPr="00EA5C77">
        <w:rPr>
          <w:noProof/>
        </w:rPr>
        <w:instrText xml:space="preserve"> PAGEREF _Toc32408043 \h </w:instrText>
      </w:r>
      <w:r w:rsidRPr="00EA5C77">
        <w:rPr>
          <w:noProof/>
        </w:rPr>
      </w:r>
      <w:r w:rsidRPr="00EA5C77">
        <w:rPr>
          <w:noProof/>
        </w:rPr>
        <w:fldChar w:fldCharType="separate"/>
      </w:r>
      <w:r w:rsidR="00554DB7">
        <w:rPr>
          <w:noProof/>
        </w:rPr>
        <w:t>289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300</w:t>
      </w:r>
      <w:r>
        <w:rPr>
          <w:noProof/>
        </w:rPr>
        <w:tab/>
        <w:t>Compensation for acquisition of property</w:t>
      </w:r>
      <w:r w:rsidRPr="00EA5C77">
        <w:rPr>
          <w:noProof/>
        </w:rPr>
        <w:tab/>
      </w:r>
      <w:r w:rsidRPr="00EA5C77">
        <w:rPr>
          <w:noProof/>
        </w:rPr>
        <w:fldChar w:fldCharType="begin"/>
      </w:r>
      <w:r w:rsidRPr="00EA5C77">
        <w:rPr>
          <w:noProof/>
        </w:rPr>
        <w:instrText xml:space="preserve"> PAGEREF _Toc32408044 \h </w:instrText>
      </w:r>
      <w:r w:rsidRPr="00EA5C77">
        <w:rPr>
          <w:noProof/>
        </w:rPr>
      </w:r>
      <w:r w:rsidRPr="00EA5C77">
        <w:rPr>
          <w:noProof/>
        </w:rPr>
        <w:fldChar w:fldCharType="separate"/>
      </w:r>
      <w:r w:rsidR="00554DB7">
        <w:rPr>
          <w:noProof/>
        </w:rPr>
        <w:t>289</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301</w:t>
      </w:r>
      <w:r>
        <w:rPr>
          <w:noProof/>
        </w:rPr>
        <w:tab/>
        <w:t>Native title rights not affected</w:t>
      </w:r>
      <w:r w:rsidRPr="00EA5C77">
        <w:rPr>
          <w:noProof/>
        </w:rPr>
        <w:tab/>
      </w:r>
      <w:r w:rsidRPr="00EA5C77">
        <w:rPr>
          <w:noProof/>
        </w:rPr>
        <w:fldChar w:fldCharType="begin"/>
      </w:r>
      <w:r w:rsidRPr="00EA5C77">
        <w:rPr>
          <w:noProof/>
        </w:rPr>
        <w:instrText xml:space="preserve"> PAGEREF _Toc32408045 \h </w:instrText>
      </w:r>
      <w:r w:rsidRPr="00EA5C77">
        <w:rPr>
          <w:noProof/>
        </w:rPr>
      </w:r>
      <w:r w:rsidRPr="00EA5C77">
        <w:rPr>
          <w:noProof/>
        </w:rPr>
        <w:fldChar w:fldCharType="separate"/>
      </w:r>
      <w:r w:rsidR="00554DB7">
        <w:rPr>
          <w:noProof/>
        </w:rPr>
        <w:t>290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302</w:t>
      </w:r>
      <w:r>
        <w:rPr>
          <w:noProof/>
        </w:rPr>
        <w:tab/>
        <w:t>Racial Discrimination Act not affected</w:t>
      </w:r>
      <w:r w:rsidRPr="00EA5C77">
        <w:rPr>
          <w:noProof/>
        </w:rPr>
        <w:tab/>
      </w:r>
      <w:r w:rsidRPr="00EA5C77">
        <w:rPr>
          <w:noProof/>
        </w:rPr>
        <w:fldChar w:fldCharType="begin"/>
      </w:r>
      <w:r w:rsidRPr="00EA5C77">
        <w:rPr>
          <w:noProof/>
        </w:rPr>
        <w:instrText xml:space="preserve"> PAGEREF _Toc32408046 \h </w:instrText>
      </w:r>
      <w:r w:rsidRPr="00EA5C77">
        <w:rPr>
          <w:noProof/>
        </w:rPr>
      </w:r>
      <w:r w:rsidRPr="00EA5C77">
        <w:rPr>
          <w:noProof/>
        </w:rPr>
        <w:fldChar w:fldCharType="separate"/>
      </w:r>
      <w:r w:rsidR="00554DB7">
        <w:rPr>
          <w:noProof/>
        </w:rPr>
        <w:t>290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303</w:t>
      </w:r>
      <w:r>
        <w:rPr>
          <w:noProof/>
        </w:rPr>
        <w:tab/>
        <w:t>Alternative constitutional basis</w:t>
      </w:r>
      <w:r w:rsidRPr="00EA5C77">
        <w:rPr>
          <w:noProof/>
        </w:rPr>
        <w:tab/>
      </w:r>
      <w:r w:rsidRPr="00EA5C77">
        <w:rPr>
          <w:noProof/>
        </w:rPr>
        <w:fldChar w:fldCharType="begin"/>
      </w:r>
      <w:r w:rsidRPr="00EA5C77">
        <w:rPr>
          <w:noProof/>
        </w:rPr>
        <w:instrText xml:space="preserve"> PAGEREF _Toc32408047 \h </w:instrText>
      </w:r>
      <w:r w:rsidRPr="00EA5C77">
        <w:rPr>
          <w:noProof/>
        </w:rPr>
      </w:r>
      <w:r w:rsidRPr="00EA5C77">
        <w:rPr>
          <w:noProof/>
        </w:rPr>
        <w:fldChar w:fldCharType="separate"/>
      </w:r>
      <w:r w:rsidR="00554DB7">
        <w:rPr>
          <w:noProof/>
        </w:rPr>
        <w:t>290</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304</w:t>
      </w:r>
      <w:r>
        <w:rPr>
          <w:noProof/>
        </w:rPr>
        <w:tab/>
        <w:t>Prescribing matters by reference to other instruments</w:t>
      </w:r>
      <w:r w:rsidRPr="00EA5C77">
        <w:rPr>
          <w:noProof/>
        </w:rPr>
        <w:tab/>
      </w:r>
      <w:r w:rsidRPr="00EA5C77">
        <w:rPr>
          <w:noProof/>
        </w:rPr>
        <w:fldChar w:fldCharType="begin"/>
      </w:r>
      <w:r w:rsidRPr="00EA5C77">
        <w:rPr>
          <w:noProof/>
        </w:rPr>
        <w:instrText xml:space="preserve"> PAGEREF _Toc32408048 \h </w:instrText>
      </w:r>
      <w:r w:rsidRPr="00EA5C77">
        <w:rPr>
          <w:noProof/>
        </w:rPr>
      </w:r>
      <w:r w:rsidRPr="00EA5C77">
        <w:rPr>
          <w:noProof/>
        </w:rPr>
        <w:fldChar w:fldCharType="separate"/>
      </w:r>
      <w:r w:rsidR="00554DB7">
        <w:rPr>
          <w:noProof/>
        </w:rPr>
        <w:t>291</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305</w:t>
      </w:r>
      <w:r>
        <w:rPr>
          <w:noProof/>
        </w:rPr>
        <w:tab/>
        <w:t>Administrative decisions under the regulations</w:t>
      </w:r>
      <w:r w:rsidRPr="00EA5C77">
        <w:rPr>
          <w:noProof/>
        </w:rPr>
        <w:tab/>
      </w:r>
      <w:r w:rsidRPr="00EA5C77">
        <w:rPr>
          <w:noProof/>
        </w:rPr>
        <w:fldChar w:fldCharType="begin"/>
      </w:r>
      <w:r w:rsidRPr="00EA5C77">
        <w:rPr>
          <w:noProof/>
        </w:rPr>
        <w:instrText xml:space="preserve"> PAGEREF _Toc32408049 \h </w:instrText>
      </w:r>
      <w:r w:rsidRPr="00EA5C77">
        <w:rPr>
          <w:noProof/>
        </w:rPr>
      </w:r>
      <w:r w:rsidRPr="00EA5C77">
        <w:rPr>
          <w:noProof/>
        </w:rPr>
        <w:fldChar w:fldCharType="separate"/>
      </w:r>
      <w:r w:rsidR="00554DB7">
        <w:rPr>
          <w:noProof/>
        </w:rPr>
        <w:t>292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305A</w:t>
      </w:r>
      <w:r>
        <w:rPr>
          <w:noProof/>
        </w:rPr>
        <w:tab/>
        <w:t>Administrative decisions under the legislative rules</w:t>
      </w:r>
      <w:r w:rsidRPr="00EA5C77">
        <w:rPr>
          <w:noProof/>
        </w:rPr>
        <w:tab/>
      </w:r>
      <w:r w:rsidRPr="00EA5C77">
        <w:rPr>
          <w:noProof/>
        </w:rPr>
        <w:fldChar w:fldCharType="begin"/>
      </w:r>
      <w:r w:rsidRPr="00EA5C77">
        <w:rPr>
          <w:noProof/>
        </w:rPr>
        <w:instrText xml:space="preserve"> PAGEREF _Toc32408050 \h </w:instrText>
      </w:r>
      <w:r w:rsidRPr="00EA5C77">
        <w:rPr>
          <w:noProof/>
        </w:rPr>
      </w:r>
      <w:r w:rsidRPr="00EA5C77">
        <w:rPr>
          <w:noProof/>
        </w:rPr>
        <w:fldChar w:fldCharType="separate"/>
      </w:r>
      <w:r w:rsidR="00554DB7">
        <w:rPr>
          <w:noProof/>
        </w:rPr>
        <w:t>292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306</w:t>
      </w:r>
      <w:r>
        <w:rPr>
          <w:noProof/>
        </w:rPr>
        <w:tab/>
        <w:t>Periodic reviews of operation of this Act etc.</w:t>
      </w:r>
      <w:r w:rsidRPr="00EA5C77">
        <w:rPr>
          <w:noProof/>
        </w:rPr>
        <w:tab/>
      </w:r>
      <w:r w:rsidRPr="00EA5C77">
        <w:rPr>
          <w:noProof/>
        </w:rPr>
        <w:fldChar w:fldCharType="begin"/>
      </w:r>
      <w:r w:rsidRPr="00EA5C77">
        <w:rPr>
          <w:noProof/>
        </w:rPr>
        <w:instrText xml:space="preserve"> PAGEREF _Toc32408051 \h </w:instrText>
      </w:r>
      <w:r w:rsidRPr="00EA5C77">
        <w:rPr>
          <w:noProof/>
        </w:rPr>
      </w:r>
      <w:r w:rsidRPr="00EA5C77">
        <w:rPr>
          <w:noProof/>
        </w:rPr>
        <w:fldChar w:fldCharType="separate"/>
      </w:r>
      <w:r w:rsidR="00554DB7">
        <w:rPr>
          <w:noProof/>
        </w:rPr>
        <w:t>292</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307</w:t>
      </w:r>
      <w:r>
        <w:rPr>
          <w:noProof/>
        </w:rPr>
        <w:tab/>
        <w:t>Regulations</w:t>
      </w:r>
      <w:r w:rsidRPr="00EA5C77">
        <w:rPr>
          <w:noProof/>
        </w:rPr>
        <w:tab/>
      </w:r>
      <w:r w:rsidRPr="00EA5C77">
        <w:rPr>
          <w:noProof/>
        </w:rPr>
        <w:fldChar w:fldCharType="begin"/>
      </w:r>
      <w:r w:rsidRPr="00EA5C77">
        <w:rPr>
          <w:noProof/>
        </w:rPr>
        <w:instrText xml:space="preserve"> PAGEREF _Toc32408052 \h </w:instrText>
      </w:r>
      <w:r w:rsidRPr="00EA5C77">
        <w:rPr>
          <w:noProof/>
        </w:rPr>
      </w:r>
      <w:r w:rsidRPr="00EA5C77">
        <w:rPr>
          <w:noProof/>
        </w:rPr>
        <w:fldChar w:fldCharType="separate"/>
      </w:r>
      <w:r w:rsidR="00554DB7">
        <w:rPr>
          <w:noProof/>
        </w:rPr>
        <w:t>294</w:t>
      </w:r>
      <w:r w:rsidRPr="00EA5C77">
        <w:rPr>
          <w:noProof/>
        </w:rPr>
        <w:fldChar w:fldCharType="end"/>
      </w:r>
    </w:p>
    <w:p w:rsidR="00EA5C77" w:rsidRDefault="00EA5C77">
      <w:pPr>
        <w:pStyle w:val="TOC5"/>
        <w:rPr>
          <w:rFonts w:asciiTheme="minorHAnsi" w:eastAsiaTheme="minorEastAsia" w:hAnsiTheme="minorHAnsi" w:cstheme="minorBidi"/>
          <w:noProof/>
          <w:kern w:val="0"/>
          <w:sz w:val="22"/>
          <w:szCs w:val="22"/>
        </w:rPr>
      </w:pPr>
      <w:r>
        <w:rPr>
          <w:noProof/>
        </w:rPr>
        <w:t>308</w:t>
      </w:r>
      <w:r>
        <w:rPr>
          <w:noProof/>
        </w:rPr>
        <w:tab/>
        <w:t>Legislative rules</w:t>
      </w:r>
      <w:r w:rsidRPr="00EA5C77">
        <w:rPr>
          <w:noProof/>
        </w:rPr>
        <w:tab/>
      </w:r>
      <w:r w:rsidRPr="00EA5C77">
        <w:rPr>
          <w:noProof/>
        </w:rPr>
        <w:fldChar w:fldCharType="begin"/>
      </w:r>
      <w:r w:rsidRPr="00EA5C77">
        <w:rPr>
          <w:noProof/>
        </w:rPr>
        <w:instrText xml:space="preserve"> PAGEREF _Toc32408053 \h </w:instrText>
      </w:r>
      <w:r w:rsidRPr="00EA5C77">
        <w:rPr>
          <w:noProof/>
        </w:rPr>
      </w:r>
      <w:r w:rsidRPr="00EA5C77">
        <w:rPr>
          <w:noProof/>
        </w:rPr>
        <w:fldChar w:fldCharType="separate"/>
      </w:r>
      <w:r w:rsidR="00554DB7">
        <w:rPr>
          <w:noProof/>
        </w:rPr>
        <w:t>294</w:t>
      </w:r>
      <w:r w:rsidRPr="00EA5C77">
        <w:rPr>
          <w:noProof/>
        </w:rPr>
        <w:fldChar w:fldCharType="end"/>
      </w:r>
    </w:p>
    <w:p w:rsidR="00EA5C77" w:rsidRDefault="00EA5C77" w:rsidP="00EA5C77">
      <w:pPr>
        <w:pStyle w:val="TOC2"/>
        <w:rPr>
          <w:rFonts w:asciiTheme="minorHAnsi" w:eastAsiaTheme="minorEastAsia" w:hAnsiTheme="minorHAnsi" w:cstheme="minorBidi"/>
          <w:b w:val="0"/>
          <w:noProof/>
          <w:kern w:val="0"/>
          <w:sz w:val="22"/>
          <w:szCs w:val="22"/>
        </w:rPr>
      </w:pPr>
      <w:r>
        <w:rPr>
          <w:noProof/>
        </w:rPr>
        <w:lastRenderedPageBreak/>
        <w:t>Endnotes</w:t>
      </w:r>
      <w:r w:rsidRPr="00EA5C77">
        <w:rPr>
          <w:b w:val="0"/>
          <w:noProof/>
          <w:sz w:val="18"/>
        </w:rPr>
        <w:tab/>
      </w:r>
      <w:r w:rsidRPr="00EA5C77">
        <w:rPr>
          <w:b w:val="0"/>
          <w:noProof/>
          <w:sz w:val="18"/>
        </w:rPr>
        <w:fldChar w:fldCharType="begin"/>
      </w:r>
      <w:r w:rsidRPr="00EA5C77">
        <w:rPr>
          <w:b w:val="0"/>
          <w:noProof/>
          <w:sz w:val="18"/>
        </w:rPr>
        <w:instrText xml:space="preserve"> PAGEREF _Toc32408054 \h </w:instrText>
      </w:r>
      <w:r w:rsidRPr="00EA5C77">
        <w:rPr>
          <w:b w:val="0"/>
          <w:noProof/>
          <w:sz w:val="18"/>
        </w:rPr>
      </w:r>
      <w:r w:rsidRPr="00EA5C77">
        <w:rPr>
          <w:b w:val="0"/>
          <w:noProof/>
          <w:sz w:val="18"/>
        </w:rPr>
        <w:fldChar w:fldCharType="separate"/>
      </w:r>
      <w:r w:rsidR="00554DB7">
        <w:rPr>
          <w:b w:val="0"/>
          <w:noProof/>
          <w:sz w:val="18"/>
        </w:rPr>
        <w:t>295</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Endnote 1—About the endnotes</w:t>
      </w:r>
      <w:r w:rsidRPr="00EA5C77">
        <w:rPr>
          <w:b w:val="0"/>
          <w:noProof/>
          <w:sz w:val="18"/>
        </w:rPr>
        <w:tab/>
      </w:r>
      <w:r w:rsidRPr="00EA5C77">
        <w:rPr>
          <w:b w:val="0"/>
          <w:noProof/>
          <w:sz w:val="18"/>
        </w:rPr>
        <w:fldChar w:fldCharType="begin"/>
      </w:r>
      <w:r w:rsidRPr="00EA5C77">
        <w:rPr>
          <w:b w:val="0"/>
          <w:noProof/>
          <w:sz w:val="18"/>
        </w:rPr>
        <w:instrText xml:space="preserve"> PAGEREF _Toc32408055 \h </w:instrText>
      </w:r>
      <w:r w:rsidRPr="00EA5C77">
        <w:rPr>
          <w:b w:val="0"/>
          <w:noProof/>
          <w:sz w:val="18"/>
        </w:rPr>
      </w:r>
      <w:r w:rsidRPr="00EA5C77">
        <w:rPr>
          <w:b w:val="0"/>
          <w:noProof/>
          <w:sz w:val="18"/>
        </w:rPr>
        <w:fldChar w:fldCharType="separate"/>
      </w:r>
      <w:r w:rsidR="00554DB7">
        <w:rPr>
          <w:b w:val="0"/>
          <w:noProof/>
          <w:sz w:val="18"/>
        </w:rPr>
        <w:t>295</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Endnote 2—Abbreviation key</w:t>
      </w:r>
      <w:r w:rsidRPr="00EA5C77">
        <w:rPr>
          <w:b w:val="0"/>
          <w:noProof/>
          <w:sz w:val="18"/>
        </w:rPr>
        <w:tab/>
      </w:r>
      <w:r w:rsidRPr="00EA5C77">
        <w:rPr>
          <w:b w:val="0"/>
          <w:noProof/>
          <w:sz w:val="18"/>
        </w:rPr>
        <w:fldChar w:fldCharType="begin"/>
      </w:r>
      <w:r w:rsidRPr="00EA5C77">
        <w:rPr>
          <w:b w:val="0"/>
          <w:noProof/>
          <w:sz w:val="18"/>
        </w:rPr>
        <w:instrText xml:space="preserve"> PAGEREF _Toc32408056 \h </w:instrText>
      </w:r>
      <w:r w:rsidRPr="00EA5C77">
        <w:rPr>
          <w:b w:val="0"/>
          <w:noProof/>
          <w:sz w:val="18"/>
        </w:rPr>
      </w:r>
      <w:r w:rsidRPr="00EA5C77">
        <w:rPr>
          <w:b w:val="0"/>
          <w:noProof/>
          <w:sz w:val="18"/>
        </w:rPr>
        <w:fldChar w:fldCharType="separate"/>
      </w:r>
      <w:r w:rsidR="00554DB7">
        <w:rPr>
          <w:b w:val="0"/>
          <w:noProof/>
          <w:sz w:val="18"/>
        </w:rPr>
        <w:t>297</w:t>
      </w:r>
      <w:r w:rsidRPr="00EA5C77">
        <w:rPr>
          <w:b w:val="0"/>
          <w:noProof/>
          <w:sz w:val="18"/>
        </w:rPr>
        <w:fldChar w:fldCharType="end"/>
      </w:r>
    </w:p>
    <w:p w:rsidR="00EA5C77" w:rsidRDefault="00EA5C77">
      <w:pPr>
        <w:pStyle w:val="TOC3"/>
        <w:rPr>
          <w:rFonts w:asciiTheme="minorHAnsi" w:eastAsiaTheme="minorEastAsia" w:hAnsiTheme="minorHAnsi" w:cstheme="minorBidi"/>
          <w:b w:val="0"/>
          <w:noProof/>
          <w:kern w:val="0"/>
          <w:szCs w:val="22"/>
        </w:rPr>
      </w:pPr>
      <w:r>
        <w:rPr>
          <w:noProof/>
        </w:rPr>
        <w:t>Endnote 3—Legislation history</w:t>
      </w:r>
      <w:r w:rsidRPr="00EA5C77">
        <w:rPr>
          <w:b w:val="0"/>
          <w:noProof/>
          <w:sz w:val="18"/>
        </w:rPr>
        <w:tab/>
      </w:r>
      <w:r w:rsidRPr="00EA5C77">
        <w:rPr>
          <w:b w:val="0"/>
          <w:noProof/>
          <w:sz w:val="18"/>
        </w:rPr>
        <w:fldChar w:fldCharType="begin"/>
      </w:r>
      <w:r w:rsidRPr="00EA5C77">
        <w:rPr>
          <w:b w:val="0"/>
          <w:noProof/>
          <w:sz w:val="18"/>
        </w:rPr>
        <w:instrText xml:space="preserve"> PAGEREF _Toc32408057 \h </w:instrText>
      </w:r>
      <w:r w:rsidRPr="00EA5C77">
        <w:rPr>
          <w:b w:val="0"/>
          <w:noProof/>
          <w:sz w:val="18"/>
        </w:rPr>
      </w:r>
      <w:r w:rsidRPr="00EA5C77">
        <w:rPr>
          <w:b w:val="0"/>
          <w:noProof/>
          <w:sz w:val="18"/>
        </w:rPr>
        <w:fldChar w:fldCharType="separate"/>
      </w:r>
      <w:r w:rsidR="00554DB7">
        <w:rPr>
          <w:b w:val="0"/>
          <w:noProof/>
          <w:sz w:val="18"/>
        </w:rPr>
        <w:t>298</w:t>
      </w:r>
      <w:r w:rsidRPr="00EA5C77">
        <w:rPr>
          <w:b w:val="0"/>
          <w:noProof/>
          <w:sz w:val="18"/>
        </w:rPr>
        <w:fldChar w:fldCharType="end"/>
      </w:r>
    </w:p>
    <w:p w:rsidR="00EA5C77" w:rsidRPr="00EA5C77" w:rsidRDefault="00EA5C77">
      <w:pPr>
        <w:pStyle w:val="TOC3"/>
        <w:rPr>
          <w:rFonts w:eastAsiaTheme="minorEastAsia"/>
          <w:b w:val="0"/>
          <w:noProof/>
          <w:kern w:val="0"/>
          <w:sz w:val="18"/>
          <w:szCs w:val="22"/>
        </w:rPr>
      </w:pPr>
      <w:r>
        <w:rPr>
          <w:noProof/>
        </w:rPr>
        <w:t>Endnote 4—Amendment history</w:t>
      </w:r>
      <w:r w:rsidRPr="00EA5C77">
        <w:rPr>
          <w:b w:val="0"/>
          <w:noProof/>
          <w:sz w:val="18"/>
        </w:rPr>
        <w:tab/>
      </w:r>
      <w:r w:rsidRPr="00EA5C77">
        <w:rPr>
          <w:b w:val="0"/>
          <w:noProof/>
          <w:sz w:val="18"/>
        </w:rPr>
        <w:fldChar w:fldCharType="begin"/>
      </w:r>
      <w:r w:rsidRPr="00EA5C77">
        <w:rPr>
          <w:b w:val="0"/>
          <w:noProof/>
          <w:sz w:val="18"/>
        </w:rPr>
        <w:instrText xml:space="preserve"> PAGEREF _Toc32408058 \h </w:instrText>
      </w:r>
      <w:r w:rsidRPr="00EA5C77">
        <w:rPr>
          <w:b w:val="0"/>
          <w:noProof/>
          <w:sz w:val="18"/>
        </w:rPr>
      </w:r>
      <w:r w:rsidRPr="00EA5C77">
        <w:rPr>
          <w:b w:val="0"/>
          <w:noProof/>
          <w:sz w:val="18"/>
        </w:rPr>
        <w:fldChar w:fldCharType="separate"/>
      </w:r>
      <w:r w:rsidR="00554DB7">
        <w:rPr>
          <w:b w:val="0"/>
          <w:noProof/>
          <w:sz w:val="18"/>
        </w:rPr>
        <w:t>301</w:t>
      </w:r>
      <w:r w:rsidRPr="00EA5C77">
        <w:rPr>
          <w:b w:val="0"/>
          <w:noProof/>
          <w:sz w:val="18"/>
        </w:rPr>
        <w:fldChar w:fldCharType="end"/>
      </w:r>
    </w:p>
    <w:p w:rsidR="005A698D" w:rsidRPr="008158AC" w:rsidRDefault="00F726C1" w:rsidP="005A698D">
      <w:pPr>
        <w:sectPr w:rsidR="005A698D" w:rsidRPr="008158AC" w:rsidSect="000E133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A5C77">
        <w:rPr>
          <w:rFonts w:cs="Times New Roman"/>
          <w:sz w:val="18"/>
        </w:rPr>
        <w:fldChar w:fldCharType="end"/>
      </w:r>
    </w:p>
    <w:p w:rsidR="0072798A" w:rsidRPr="008158AC" w:rsidRDefault="0072798A" w:rsidP="0072798A">
      <w:pPr>
        <w:pStyle w:val="LongT"/>
      </w:pPr>
      <w:r w:rsidRPr="008158AC">
        <w:lastRenderedPageBreak/>
        <w:t>An Act about projects to remove carbon dioxide from the atmosphere and projects to avoid emissions of greenhouse gases, and for other purposes</w:t>
      </w:r>
    </w:p>
    <w:p w:rsidR="0072798A" w:rsidRPr="008158AC" w:rsidRDefault="0072798A" w:rsidP="0072798A">
      <w:pPr>
        <w:pStyle w:val="ActHead2"/>
      </w:pPr>
      <w:bookmarkStart w:id="1" w:name="_Toc32407663"/>
      <w:r w:rsidRPr="008158AC">
        <w:rPr>
          <w:rStyle w:val="CharPartNo"/>
        </w:rPr>
        <w:t>Part</w:t>
      </w:r>
      <w:r w:rsidR="008158AC" w:rsidRPr="008158AC">
        <w:rPr>
          <w:rStyle w:val="CharPartNo"/>
        </w:rPr>
        <w:t> </w:t>
      </w:r>
      <w:r w:rsidRPr="008158AC">
        <w:rPr>
          <w:rStyle w:val="CharPartNo"/>
        </w:rPr>
        <w:t>1</w:t>
      </w:r>
      <w:r w:rsidRPr="008158AC">
        <w:t>—</w:t>
      </w:r>
      <w:r w:rsidRPr="008158AC">
        <w:rPr>
          <w:rStyle w:val="CharPartText"/>
        </w:rPr>
        <w:t>Preliminary</w:t>
      </w:r>
      <w:bookmarkEnd w:id="1"/>
    </w:p>
    <w:p w:rsidR="0072798A" w:rsidRPr="008158AC" w:rsidRDefault="00CB0465" w:rsidP="0072798A">
      <w:pPr>
        <w:pStyle w:val="Header"/>
      </w:pPr>
      <w:r w:rsidRPr="008158AC">
        <w:rPr>
          <w:rStyle w:val="CharDivNo"/>
        </w:rPr>
        <w:t xml:space="preserve"> </w:t>
      </w:r>
      <w:r w:rsidRPr="008158AC">
        <w:rPr>
          <w:rStyle w:val="CharDivText"/>
        </w:rPr>
        <w:t xml:space="preserve"> </w:t>
      </w:r>
    </w:p>
    <w:p w:rsidR="0072798A" w:rsidRPr="008158AC" w:rsidRDefault="0072798A" w:rsidP="0072798A">
      <w:pPr>
        <w:pStyle w:val="ActHead5"/>
      </w:pPr>
      <w:bookmarkStart w:id="2" w:name="_Toc32407664"/>
      <w:r w:rsidRPr="008158AC">
        <w:rPr>
          <w:rStyle w:val="CharSectno"/>
        </w:rPr>
        <w:t>1</w:t>
      </w:r>
      <w:r w:rsidRPr="008158AC">
        <w:t xml:space="preserve">  Short title</w:t>
      </w:r>
      <w:bookmarkEnd w:id="2"/>
    </w:p>
    <w:p w:rsidR="0072798A" w:rsidRPr="008158AC" w:rsidRDefault="0072798A" w:rsidP="0072798A">
      <w:pPr>
        <w:pStyle w:val="subsection"/>
      </w:pPr>
      <w:r w:rsidRPr="008158AC">
        <w:tab/>
      </w:r>
      <w:r w:rsidRPr="008158AC">
        <w:tab/>
        <w:t xml:space="preserve">This Act may be cited as the </w:t>
      </w:r>
      <w:r w:rsidRPr="008158AC">
        <w:rPr>
          <w:i/>
        </w:rPr>
        <w:t>Carbon Credits (Carbon Farming Initiative) Act 2011</w:t>
      </w:r>
      <w:r w:rsidRPr="008158AC">
        <w:t>.</w:t>
      </w:r>
    </w:p>
    <w:p w:rsidR="0072798A" w:rsidRPr="008158AC" w:rsidRDefault="0072798A" w:rsidP="0072798A">
      <w:pPr>
        <w:pStyle w:val="ActHead5"/>
      </w:pPr>
      <w:bookmarkStart w:id="3" w:name="_Toc32407665"/>
      <w:r w:rsidRPr="008158AC">
        <w:rPr>
          <w:rStyle w:val="CharSectno"/>
        </w:rPr>
        <w:t>2</w:t>
      </w:r>
      <w:r w:rsidRPr="008158AC">
        <w:t xml:space="preserve">  Commencement</w:t>
      </w:r>
      <w:bookmarkEnd w:id="3"/>
    </w:p>
    <w:p w:rsidR="0072798A" w:rsidRPr="008158AC" w:rsidRDefault="0072798A" w:rsidP="0072798A">
      <w:pPr>
        <w:pStyle w:val="subsection"/>
      </w:pPr>
      <w:r w:rsidRPr="008158AC">
        <w:tab/>
        <w:t>(1)</w:t>
      </w:r>
      <w:r w:rsidRPr="008158AC">
        <w:tab/>
        <w:t>Each provision of this Act specified in column 1 of the table commences, or is taken to have commenced, in accordance with column 2 of the table. Any other statement in column 2 has effect according to its terms.</w:t>
      </w:r>
    </w:p>
    <w:p w:rsidR="0072798A" w:rsidRPr="008158AC" w:rsidRDefault="0072798A" w:rsidP="00CB0465">
      <w:pPr>
        <w:pStyle w:val="Tabletext"/>
      </w:pPr>
    </w:p>
    <w:tbl>
      <w:tblPr>
        <w:tblW w:w="7111" w:type="dxa"/>
        <w:tblInd w:w="107"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2798A" w:rsidRPr="008158AC" w:rsidTr="00CB0465">
        <w:trPr>
          <w:tblHeader/>
        </w:trPr>
        <w:tc>
          <w:tcPr>
            <w:tcW w:w="7111" w:type="dxa"/>
            <w:gridSpan w:val="3"/>
            <w:tcBorders>
              <w:top w:val="single" w:sz="12" w:space="0" w:color="auto"/>
              <w:bottom w:val="single" w:sz="6" w:space="0" w:color="auto"/>
            </w:tcBorders>
            <w:shd w:val="clear" w:color="auto" w:fill="auto"/>
          </w:tcPr>
          <w:p w:rsidR="0072798A" w:rsidRPr="008158AC" w:rsidRDefault="0072798A" w:rsidP="00CB0465">
            <w:pPr>
              <w:pStyle w:val="TableHeading"/>
            </w:pPr>
            <w:r w:rsidRPr="008158AC">
              <w:t>Commencement information</w:t>
            </w:r>
          </w:p>
        </w:tc>
      </w:tr>
      <w:tr w:rsidR="0072798A" w:rsidRPr="008158AC" w:rsidTr="00CB0465">
        <w:trPr>
          <w:tblHeader/>
        </w:trPr>
        <w:tc>
          <w:tcPr>
            <w:tcW w:w="1701" w:type="dxa"/>
            <w:tcBorders>
              <w:top w:val="single" w:sz="6" w:space="0" w:color="auto"/>
              <w:bottom w:val="single" w:sz="6" w:space="0" w:color="auto"/>
            </w:tcBorders>
            <w:shd w:val="clear" w:color="auto" w:fill="auto"/>
          </w:tcPr>
          <w:p w:rsidR="0072798A" w:rsidRPr="008158AC" w:rsidRDefault="0072798A" w:rsidP="00192B92">
            <w:pPr>
              <w:pStyle w:val="Tabletext"/>
              <w:keepNext/>
              <w:rPr>
                <w:b/>
              </w:rPr>
            </w:pPr>
            <w:r w:rsidRPr="008158AC">
              <w:rPr>
                <w:b/>
              </w:rPr>
              <w:t>Column 1</w:t>
            </w:r>
          </w:p>
        </w:tc>
        <w:tc>
          <w:tcPr>
            <w:tcW w:w="3828" w:type="dxa"/>
            <w:tcBorders>
              <w:top w:val="single" w:sz="6" w:space="0" w:color="auto"/>
              <w:bottom w:val="single" w:sz="6" w:space="0" w:color="auto"/>
            </w:tcBorders>
            <w:shd w:val="clear" w:color="auto" w:fill="auto"/>
          </w:tcPr>
          <w:p w:rsidR="0072798A" w:rsidRPr="008158AC" w:rsidRDefault="0072798A" w:rsidP="00192B92">
            <w:pPr>
              <w:pStyle w:val="Tabletext"/>
              <w:keepNext/>
              <w:rPr>
                <w:b/>
              </w:rPr>
            </w:pPr>
            <w:r w:rsidRPr="008158AC">
              <w:rPr>
                <w:b/>
              </w:rPr>
              <w:t>Column 2</w:t>
            </w:r>
          </w:p>
        </w:tc>
        <w:tc>
          <w:tcPr>
            <w:tcW w:w="1582" w:type="dxa"/>
            <w:tcBorders>
              <w:top w:val="single" w:sz="6" w:space="0" w:color="auto"/>
              <w:bottom w:val="single" w:sz="6" w:space="0" w:color="auto"/>
            </w:tcBorders>
            <w:shd w:val="clear" w:color="auto" w:fill="auto"/>
          </w:tcPr>
          <w:p w:rsidR="0072798A" w:rsidRPr="008158AC" w:rsidRDefault="0072798A" w:rsidP="00192B92">
            <w:pPr>
              <w:pStyle w:val="Tabletext"/>
              <w:keepNext/>
              <w:rPr>
                <w:b/>
              </w:rPr>
            </w:pPr>
            <w:r w:rsidRPr="008158AC">
              <w:rPr>
                <w:b/>
              </w:rPr>
              <w:t>Column 3</w:t>
            </w:r>
          </w:p>
        </w:tc>
      </w:tr>
      <w:tr w:rsidR="0072798A" w:rsidRPr="008158AC" w:rsidTr="00CB0465">
        <w:trPr>
          <w:tblHeader/>
        </w:trPr>
        <w:tc>
          <w:tcPr>
            <w:tcW w:w="1701" w:type="dxa"/>
            <w:tcBorders>
              <w:top w:val="single" w:sz="6" w:space="0" w:color="auto"/>
              <w:bottom w:val="single" w:sz="12" w:space="0" w:color="auto"/>
            </w:tcBorders>
            <w:shd w:val="clear" w:color="auto" w:fill="auto"/>
          </w:tcPr>
          <w:p w:rsidR="0072798A" w:rsidRPr="008158AC" w:rsidRDefault="0072798A" w:rsidP="00192B92">
            <w:pPr>
              <w:pStyle w:val="Tabletext"/>
              <w:keepNext/>
              <w:rPr>
                <w:b/>
              </w:rPr>
            </w:pPr>
            <w:r w:rsidRPr="008158AC">
              <w:rPr>
                <w:b/>
              </w:rPr>
              <w:t>Provision(s)</w:t>
            </w:r>
          </w:p>
        </w:tc>
        <w:tc>
          <w:tcPr>
            <w:tcW w:w="3828" w:type="dxa"/>
            <w:tcBorders>
              <w:top w:val="single" w:sz="6" w:space="0" w:color="auto"/>
              <w:bottom w:val="single" w:sz="12" w:space="0" w:color="auto"/>
            </w:tcBorders>
            <w:shd w:val="clear" w:color="auto" w:fill="auto"/>
          </w:tcPr>
          <w:p w:rsidR="0072798A" w:rsidRPr="008158AC" w:rsidRDefault="0072798A" w:rsidP="00192B92">
            <w:pPr>
              <w:pStyle w:val="Tabletext"/>
              <w:keepNext/>
              <w:rPr>
                <w:b/>
              </w:rPr>
            </w:pPr>
            <w:r w:rsidRPr="008158AC">
              <w:rPr>
                <w:b/>
              </w:rPr>
              <w:t>Commencement</w:t>
            </w:r>
          </w:p>
        </w:tc>
        <w:tc>
          <w:tcPr>
            <w:tcW w:w="1582" w:type="dxa"/>
            <w:tcBorders>
              <w:top w:val="single" w:sz="6" w:space="0" w:color="auto"/>
              <w:bottom w:val="single" w:sz="12" w:space="0" w:color="auto"/>
            </w:tcBorders>
            <w:shd w:val="clear" w:color="auto" w:fill="auto"/>
          </w:tcPr>
          <w:p w:rsidR="0072798A" w:rsidRPr="008158AC" w:rsidRDefault="0072798A" w:rsidP="00192B92">
            <w:pPr>
              <w:pStyle w:val="Tabletext"/>
              <w:keepNext/>
              <w:rPr>
                <w:b/>
              </w:rPr>
            </w:pPr>
            <w:r w:rsidRPr="008158AC">
              <w:rPr>
                <w:b/>
              </w:rPr>
              <w:t>Date/Details</w:t>
            </w:r>
          </w:p>
        </w:tc>
      </w:tr>
      <w:tr w:rsidR="0072798A" w:rsidRPr="008158AC" w:rsidTr="00CB0465">
        <w:tc>
          <w:tcPr>
            <w:tcW w:w="1701" w:type="dxa"/>
            <w:tcBorders>
              <w:top w:val="single" w:sz="12" w:space="0" w:color="auto"/>
              <w:bottom w:val="single" w:sz="6" w:space="0" w:color="auto"/>
            </w:tcBorders>
            <w:shd w:val="clear" w:color="auto" w:fill="auto"/>
          </w:tcPr>
          <w:p w:rsidR="0072798A" w:rsidRPr="008158AC" w:rsidRDefault="0072798A" w:rsidP="00192B92">
            <w:pPr>
              <w:pStyle w:val="Tabletext"/>
            </w:pPr>
            <w:r w:rsidRPr="008158AC">
              <w:t>1.  Sections</w:t>
            </w:r>
            <w:r w:rsidR="008158AC">
              <w:t> </w:t>
            </w:r>
            <w:r w:rsidRPr="008158AC">
              <w:t>1 and 2 and anything in this Act not elsewhere covered by this table</w:t>
            </w:r>
          </w:p>
        </w:tc>
        <w:tc>
          <w:tcPr>
            <w:tcW w:w="3828" w:type="dxa"/>
            <w:tcBorders>
              <w:top w:val="single" w:sz="12" w:space="0" w:color="auto"/>
              <w:bottom w:val="single" w:sz="6" w:space="0" w:color="auto"/>
            </w:tcBorders>
            <w:shd w:val="clear" w:color="auto" w:fill="auto"/>
          </w:tcPr>
          <w:p w:rsidR="0072798A" w:rsidRPr="008158AC" w:rsidRDefault="0072798A" w:rsidP="00192B92">
            <w:pPr>
              <w:pStyle w:val="Tabletext"/>
            </w:pPr>
            <w:r w:rsidRPr="008158AC">
              <w:t>The day this Act receives the Royal Assent.</w:t>
            </w:r>
          </w:p>
        </w:tc>
        <w:tc>
          <w:tcPr>
            <w:tcW w:w="1582" w:type="dxa"/>
            <w:tcBorders>
              <w:top w:val="single" w:sz="12" w:space="0" w:color="auto"/>
              <w:bottom w:val="single" w:sz="6" w:space="0" w:color="auto"/>
            </w:tcBorders>
            <w:shd w:val="clear" w:color="auto" w:fill="auto"/>
          </w:tcPr>
          <w:p w:rsidR="0072798A" w:rsidRPr="008158AC" w:rsidRDefault="0072798A" w:rsidP="00192B92">
            <w:pPr>
              <w:pStyle w:val="Tabletext"/>
            </w:pPr>
            <w:r w:rsidRPr="008158AC">
              <w:t>15</w:t>
            </w:r>
            <w:r w:rsidR="008158AC">
              <w:t> </w:t>
            </w:r>
            <w:r w:rsidRPr="008158AC">
              <w:t>September 2011</w:t>
            </w:r>
          </w:p>
        </w:tc>
      </w:tr>
      <w:tr w:rsidR="0072798A" w:rsidRPr="008158AC" w:rsidTr="0026372B">
        <w:trPr>
          <w:cantSplit/>
        </w:trPr>
        <w:tc>
          <w:tcPr>
            <w:tcW w:w="1701" w:type="dxa"/>
            <w:tcBorders>
              <w:bottom w:val="single" w:sz="12" w:space="0" w:color="auto"/>
            </w:tcBorders>
            <w:shd w:val="clear" w:color="auto" w:fill="auto"/>
          </w:tcPr>
          <w:p w:rsidR="0072798A" w:rsidRPr="008158AC" w:rsidRDefault="0072798A" w:rsidP="0026372B">
            <w:pPr>
              <w:pStyle w:val="Tabletext"/>
            </w:pPr>
            <w:r w:rsidRPr="008158AC">
              <w:lastRenderedPageBreak/>
              <w:t>2.  Sections</w:t>
            </w:r>
            <w:r w:rsidR="008158AC">
              <w:t> </w:t>
            </w:r>
            <w:r w:rsidRPr="008158AC">
              <w:t>3 to 307</w:t>
            </w:r>
          </w:p>
        </w:tc>
        <w:tc>
          <w:tcPr>
            <w:tcW w:w="3828" w:type="dxa"/>
            <w:tcBorders>
              <w:bottom w:val="single" w:sz="12" w:space="0" w:color="auto"/>
            </w:tcBorders>
            <w:shd w:val="clear" w:color="auto" w:fill="auto"/>
          </w:tcPr>
          <w:p w:rsidR="0072798A" w:rsidRPr="008158AC" w:rsidRDefault="0072798A" w:rsidP="0026372B">
            <w:pPr>
              <w:pStyle w:val="Tabletext"/>
            </w:pPr>
            <w:r w:rsidRPr="008158AC">
              <w:t>A single day to be fixed by Proclamation.</w:t>
            </w:r>
          </w:p>
          <w:p w:rsidR="0072798A" w:rsidRPr="008158AC" w:rsidRDefault="0072798A" w:rsidP="0026372B">
            <w:pPr>
              <w:pStyle w:val="Tabletext"/>
            </w:pPr>
            <w:r w:rsidRPr="008158AC">
              <w:t>A Proclamation must not specify a day that occurs before the later of:</w:t>
            </w:r>
          </w:p>
          <w:p w:rsidR="0072798A" w:rsidRPr="008158AC" w:rsidRDefault="0072798A" w:rsidP="0026372B">
            <w:pPr>
              <w:pStyle w:val="Tablea"/>
            </w:pPr>
            <w:r w:rsidRPr="008158AC">
              <w:t xml:space="preserve">(a) the day the </w:t>
            </w:r>
            <w:r w:rsidRPr="008158AC">
              <w:rPr>
                <w:i/>
              </w:rPr>
              <w:t>Australian National Registry of Emissions Units Act 2011</w:t>
            </w:r>
            <w:r w:rsidRPr="008158AC">
              <w:t xml:space="preserve"> receives the Royal Assent; and</w:t>
            </w:r>
          </w:p>
          <w:p w:rsidR="0072798A" w:rsidRPr="008158AC" w:rsidRDefault="0072798A" w:rsidP="0026372B">
            <w:pPr>
              <w:pStyle w:val="Tablea"/>
            </w:pPr>
            <w:r w:rsidRPr="008158AC">
              <w:t xml:space="preserve">(b) the day the </w:t>
            </w:r>
            <w:r w:rsidRPr="008158AC">
              <w:rPr>
                <w:i/>
              </w:rPr>
              <w:t>Carbon Credits (Consequential Amendments) Act 2011</w:t>
            </w:r>
            <w:r w:rsidRPr="008158AC">
              <w:t xml:space="preserve"> receives the Royal Assent.</w:t>
            </w:r>
          </w:p>
          <w:p w:rsidR="0072798A" w:rsidRPr="008158AC" w:rsidRDefault="0072798A" w:rsidP="0026372B">
            <w:pPr>
              <w:pStyle w:val="Tabletext"/>
            </w:pPr>
            <w:r w:rsidRPr="008158AC">
              <w:t>However, if any of the provision(s) do not commence within the period of 6 months beginning on the later of:</w:t>
            </w:r>
          </w:p>
          <w:p w:rsidR="0072798A" w:rsidRPr="008158AC" w:rsidRDefault="0072798A" w:rsidP="0026372B">
            <w:pPr>
              <w:pStyle w:val="Tablea"/>
            </w:pPr>
            <w:r w:rsidRPr="008158AC">
              <w:t xml:space="preserve">(c) the day the </w:t>
            </w:r>
            <w:r w:rsidRPr="008158AC">
              <w:rPr>
                <w:i/>
              </w:rPr>
              <w:t>Australian National Registry of Emissions Units Act 2011</w:t>
            </w:r>
            <w:r w:rsidRPr="008158AC">
              <w:t xml:space="preserve"> receives the Royal Assent; and</w:t>
            </w:r>
          </w:p>
          <w:p w:rsidR="0072798A" w:rsidRPr="008158AC" w:rsidRDefault="0072798A" w:rsidP="0026372B">
            <w:pPr>
              <w:pStyle w:val="Tablea"/>
            </w:pPr>
            <w:r w:rsidRPr="008158AC">
              <w:t xml:space="preserve">(d) the day the </w:t>
            </w:r>
            <w:r w:rsidRPr="008158AC">
              <w:rPr>
                <w:i/>
              </w:rPr>
              <w:t>Carbon Credits (Consequential Amendments) Act 2011</w:t>
            </w:r>
            <w:r w:rsidRPr="008158AC">
              <w:t xml:space="preserve"> receives the Royal Assent;</w:t>
            </w:r>
          </w:p>
          <w:p w:rsidR="0072798A" w:rsidRPr="008158AC" w:rsidRDefault="0072798A" w:rsidP="0026372B">
            <w:pPr>
              <w:pStyle w:val="Tabletext"/>
            </w:pPr>
            <w:r w:rsidRPr="008158AC">
              <w:t>they commence on the day after the end of that period.</w:t>
            </w:r>
          </w:p>
        </w:tc>
        <w:tc>
          <w:tcPr>
            <w:tcW w:w="1582" w:type="dxa"/>
            <w:tcBorders>
              <w:bottom w:val="single" w:sz="12" w:space="0" w:color="auto"/>
            </w:tcBorders>
            <w:shd w:val="clear" w:color="auto" w:fill="auto"/>
          </w:tcPr>
          <w:p w:rsidR="00451DB1" w:rsidRPr="008158AC" w:rsidRDefault="006A12E1" w:rsidP="0026372B">
            <w:pPr>
              <w:pStyle w:val="Tabletext"/>
            </w:pPr>
            <w:r w:rsidRPr="008158AC">
              <w:t>8</w:t>
            </w:r>
            <w:r w:rsidR="008158AC">
              <w:t> </w:t>
            </w:r>
            <w:r w:rsidRPr="008158AC">
              <w:t>December 2011</w:t>
            </w:r>
          </w:p>
          <w:p w:rsidR="0072798A" w:rsidRPr="008158AC" w:rsidRDefault="006A12E1" w:rsidP="0026372B">
            <w:pPr>
              <w:pStyle w:val="Tabletext"/>
            </w:pPr>
            <w:r w:rsidRPr="008158AC">
              <w:t>(</w:t>
            </w:r>
            <w:r w:rsidR="006A123C" w:rsidRPr="008158AC">
              <w:rPr>
                <w:i/>
              </w:rPr>
              <w:t>see</w:t>
            </w:r>
            <w:r w:rsidR="006A123C" w:rsidRPr="008158AC">
              <w:t xml:space="preserve"> </w:t>
            </w:r>
            <w:r w:rsidRPr="008158AC">
              <w:t>F2011L</w:t>
            </w:r>
            <w:r w:rsidR="00664DB0" w:rsidRPr="008158AC">
              <w:t>02581</w:t>
            </w:r>
            <w:r w:rsidRPr="008158AC">
              <w:t>)</w:t>
            </w:r>
          </w:p>
        </w:tc>
      </w:tr>
    </w:tbl>
    <w:p w:rsidR="0072798A" w:rsidRPr="008158AC" w:rsidRDefault="0072798A" w:rsidP="0072798A">
      <w:pPr>
        <w:pStyle w:val="notetext"/>
      </w:pPr>
      <w:r w:rsidRPr="008158AC">
        <w:t>Note:</w:t>
      </w:r>
      <w:r w:rsidRPr="008158AC">
        <w:tab/>
      </w:r>
      <w:r w:rsidRPr="008158AC">
        <w:rPr>
          <w:snapToGrid w:val="0"/>
          <w:lang w:eastAsia="en-US"/>
        </w:rPr>
        <w:t>This table relates only to the provisions of this Act as originally enacted. It will not be amended to deal with any later amendments of this Act.</w:t>
      </w:r>
    </w:p>
    <w:p w:rsidR="0072798A" w:rsidRPr="008158AC" w:rsidRDefault="0072798A" w:rsidP="0072798A">
      <w:pPr>
        <w:pStyle w:val="subsection"/>
      </w:pPr>
      <w:r w:rsidRPr="008158AC">
        <w:tab/>
        <w:t>(2)</w:t>
      </w:r>
      <w:r w:rsidRPr="008158AC">
        <w:tab/>
        <w:t>Any information in column 3 of the table is not part of this Act. Information may be inserted in this column, or information in it may be edited, in any published version of this Act.</w:t>
      </w:r>
    </w:p>
    <w:p w:rsidR="0072798A" w:rsidRPr="008158AC" w:rsidRDefault="0072798A" w:rsidP="0072798A">
      <w:pPr>
        <w:pStyle w:val="ActHead5"/>
      </w:pPr>
      <w:bookmarkStart w:id="4" w:name="_Toc32407666"/>
      <w:r w:rsidRPr="008158AC">
        <w:rPr>
          <w:rStyle w:val="CharSectno"/>
        </w:rPr>
        <w:t>3</w:t>
      </w:r>
      <w:r w:rsidRPr="008158AC">
        <w:t xml:space="preserve">  Objects</w:t>
      </w:r>
      <w:bookmarkEnd w:id="4"/>
    </w:p>
    <w:p w:rsidR="0072798A" w:rsidRPr="008158AC" w:rsidRDefault="0072798A" w:rsidP="0072798A">
      <w:pPr>
        <w:pStyle w:val="subsection"/>
      </w:pPr>
      <w:r w:rsidRPr="008158AC">
        <w:tab/>
        <w:t>(1)</w:t>
      </w:r>
      <w:r w:rsidRPr="008158AC">
        <w:tab/>
        <w:t>This section sets out the objects of this Act.</w:t>
      </w:r>
    </w:p>
    <w:p w:rsidR="00CB63FE" w:rsidRPr="008158AC" w:rsidRDefault="00CB63FE" w:rsidP="00CB63FE">
      <w:pPr>
        <w:pStyle w:val="SubsectionHead"/>
      </w:pPr>
      <w:r w:rsidRPr="008158AC">
        <w:lastRenderedPageBreak/>
        <w:t>Climate Change Convention and Kyoto Protocol etc.</w:t>
      </w:r>
    </w:p>
    <w:p w:rsidR="0072798A" w:rsidRPr="008158AC" w:rsidRDefault="0072798A" w:rsidP="0072798A">
      <w:pPr>
        <w:pStyle w:val="subsection"/>
      </w:pPr>
      <w:r w:rsidRPr="008158AC">
        <w:tab/>
        <w:t>(2)</w:t>
      </w:r>
      <w:r w:rsidRPr="008158AC">
        <w:tab/>
        <w:t xml:space="preserve">The first object of this Act is </w:t>
      </w:r>
      <w:r w:rsidR="00F65185" w:rsidRPr="008158AC">
        <w:t>to remove greenhouse gases from the atmosphere, and avoid emissions of greenhouse gases, in order to meet Australia’s obligations under any or all of the following</w:t>
      </w:r>
      <w:r w:rsidRPr="008158AC">
        <w:t>:</w:t>
      </w:r>
    </w:p>
    <w:p w:rsidR="0072798A" w:rsidRPr="008158AC" w:rsidRDefault="0072798A" w:rsidP="0072798A">
      <w:pPr>
        <w:pStyle w:val="paragraph"/>
      </w:pPr>
      <w:r w:rsidRPr="008158AC">
        <w:tab/>
        <w:t>(a)</w:t>
      </w:r>
      <w:r w:rsidRPr="008158AC">
        <w:tab/>
        <w:t>the Climate Change Convention;</w:t>
      </w:r>
    </w:p>
    <w:p w:rsidR="0072798A" w:rsidRPr="008158AC" w:rsidRDefault="0072798A" w:rsidP="0072798A">
      <w:pPr>
        <w:pStyle w:val="paragraph"/>
      </w:pPr>
      <w:r w:rsidRPr="008158AC">
        <w:tab/>
        <w:t>(b)</w:t>
      </w:r>
      <w:r w:rsidRPr="008158AC">
        <w:tab/>
        <w:t>the Kyoto Protocol</w:t>
      </w:r>
      <w:r w:rsidR="00F65185" w:rsidRPr="008158AC">
        <w:t>;</w:t>
      </w:r>
    </w:p>
    <w:p w:rsidR="00F65185" w:rsidRPr="008158AC" w:rsidRDefault="00F65185" w:rsidP="00F65185">
      <w:pPr>
        <w:pStyle w:val="paragraph"/>
      </w:pPr>
      <w:r w:rsidRPr="008158AC">
        <w:tab/>
        <w:t>(c)</w:t>
      </w:r>
      <w:r w:rsidRPr="008158AC">
        <w:tab/>
        <w:t>an international agreement (if any) that is the successor (whether immediate or otherwise) to the Kyoto Protocol.</w:t>
      </w:r>
    </w:p>
    <w:p w:rsidR="0072798A" w:rsidRPr="008158AC" w:rsidRDefault="0072798A" w:rsidP="0072798A">
      <w:pPr>
        <w:pStyle w:val="SubsectionHead"/>
      </w:pPr>
      <w:r w:rsidRPr="008158AC">
        <w:t>Incentives</w:t>
      </w:r>
    </w:p>
    <w:p w:rsidR="0072798A" w:rsidRPr="008158AC" w:rsidRDefault="0072798A" w:rsidP="0072798A">
      <w:pPr>
        <w:pStyle w:val="subsection"/>
      </w:pPr>
      <w:r w:rsidRPr="008158AC">
        <w:tab/>
        <w:t>(3)</w:t>
      </w:r>
      <w:r w:rsidRPr="008158AC">
        <w:tab/>
        <w:t>The second object of this Act is to create incentives for people to carry on certain offsets projects.</w:t>
      </w:r>
    </w:p>
    <w:p w:rsidR="0072798A" w:rsidRPr="008158AC" w:rsidRDefault="0072798A" w:rsidP="0072798A">
      <w:pPr>
        <w:pStyle w:val="SubsectionHead"/>
      </w:pPr>
      <w:r w:rsidRPr="008158AC">
        <w:t>Carbon abatement</w:t>
      </w:r>
    </w:p>
    <w:p w:rsidR="0072798A" w:rsidRPr="008158AC" w:rsidRDefault="0072798A" w:rsidP="0072798A">
      <w:pPr>
        <w:pStyle w:val="subsection"/>
      </w:pPr>
      <w:r w:rsidRPr="008158AC">
        <w:tab/>
        <w:t>(4)</w:t>
      </w:r>
      <w:r w:rsidRPr="008158AC">
        <w:tab/>
        <w:t>The third object of this Act is to increase carbon abatement in a manner that:</w:t>
      </w:r>
    </w:p>
    <w:p w:rsidR="0072798A" w:rsidRPr="008158AC" w:rsidRDefault="0072798A" w:rsidP="0072798A">
      <w:pPr>
        <w:pStyle w:val="paragraph"/>
      </w:pPr>
      <w:r w:rsidRPr="008158AC">
        <w:tab/>
        <w:t>(a)</w:t>
      </w:r>
      <w:r w:rsidRPr="008158AC">
        <w:tab/>
        <w:t>is consistent with the protection of Australia’s natural environment; and</w:t>
      </w:r>
    </w:p>
    <w:p w:rsidR="0072798A" w:rsidRPr="008158AC" w:rsidRDefault="0072798A" w:rsidP="0072798A">
      <w:pPr>
        <w:pStyle w:val="paragraph"/>
      </w:pPr>
      <w:r w:rsidRPr="008158AC">
        <w:tab/>
        <w:t>(b)</w:t>
      </w:r>
      <w:r w:rsidRPr="008158AC">
        <w:tab/>
        <w:t>improves resilience to the effects of climate change.</w:t>
      </w:r>
    </w:p>
    <w:p w:rsidR="00F65185" w:rsidRPr="008158AC" w:rsidRDefault="00F65185" w:rsidP="00F65185">
      <w:pPr>
        <w:pStyle w:val="SubsectionHead"/>
      </w:pPr>
      <w:r w:rsidRPr="008158AC">
        <w:t>Purchase of carbon abatement by the Commonwealth</w:t>
      </w:r>
    </w:p>
    <w:p w:rsidR="00F65185" w:rsidRPr="008158AC" w:rsidRDefault="00F65185" w:rsidP="00F65185">
      <w:pPr>
        <w:pStyle w:val="subsection"/>
      </w:pPr>
      <w:r w:rsidRPr="008158AC">
        <w:tab/>
        <w:t>(5)</w:t>
      </w:r>
      <w:r w:rsidRPr="008158AC">
        <w:tab/>
        <w:t>The fourth object of this Act is to authorise the purchase by the Commonwealth of units that represent carbon abatement.</w:t>
      </w:r>
    </w:p>
    <w:p w:rsidR="0072798A" w:rsidRPr="008158AC" w:rsidRDefault="0072798A" w:rsidP="0072798A">
      <w:pPr>
        <w:pStyle w:val="ActHead5"/>
      </w:pPr>
      <w:bookmarkStart w:id="5" w:name="_Toc32407667"/>
      <w:r w:rsidRPr="008158AC">
        <w:rPr>
          <w:rStyle w:val="CharSectno"/>
        </w:rPr>
        <w:t>4</w:t>
      </w:r>
      <w:r w:rsidRPr="008158AC">
        <w:t xml:space="preserve">  Simplified outline</w:t>
      </w:r>
      <w:bookmarkEnd w:id="5"/>
    </w:p>
    <w:p w:rsidR="0072798A" w:rsidRPr="008158AC" w:rsidRDefault="0072798A" w:rsidP="0072798A">
      <w:pPr>
        <w:pStyle w:val="subsection"/>
      </w:pPr>
      <w:r w:rsidRPr="008158AC">
        <w:tab/>
      </w:r>
      <w:r w:rsidRPr="008158AC">
        <w:tab/>
        <w:t>The following is a simplified outline of this Act:</w:t>
      </w:r>
    </w:p>
    <w:p w:rsidR="0072798A" w:rsidRPr="008158AC" w:rsidRDefault="0072798A" w:rsidP="00450D57">
      <w:pPr>
        <w:pStyle w:val="SOBullet"/>
      </w:pPr>
      <w:r w:rsidRPr="008158AC">
        <w:t>•</w:t>
      </w:r>
      <w:r w:rsidRPr="008158AC">
        <w:tab/>
        <w:t>This Act sets up a scheme for the issue of Australian carbon credit units in relation to eligible offsets projects.</w:t>
      </w:r>
    </w:p>
    <w:p w:rsidR="00F65185" w:rsidRPr="008158AC" w:rsidRDefault="00F65185" w:rsidP="00F65185">
      <w:pPr>
        <w:pStyle w:val="SOBullet"/>
      </w:pPr>
      <w:r w:rsidRPr="008158AC">
        <w:t>•</w:t>
      </w:r>
      <w:r w:rsidRPr="008158AC">
        <w:tab/>
        <w:t>Australian carbon credit units and certain other types of units may be purchased by the Commonwealth.</w:t>
      </w:r>
    </w:p>
    <w:p w:rsidR="0072798A" w:rsidRPr="008158AC" w:rsidRDefault="0072798A" w:rsidP="00450D57">
      <w:pPr>
        <w:pStyle w:val="SOBullet"/>
      </w:pPr>
      <w:r w:rsidRPr="008158AC">
        <w:lastRenderedPageBreak/>
        <w:t>•</w:t>
      </w:r>
      <w:r w:rsidRPr="008158AC">
        <w:tab/>
        <w:t>An Australian carbon credit unit is personal property and is generally transferable.</w:t>
      </w:r>
    </w:p>
    <w:p w:rsidR="0072798A" w:rsidRPr="008158AC" w:rsidRDefault="0072798A" w:rsidP="00450D57">
      <w:pPr>
        <w:pStyle w:val="SOBullet"/>
      </w:pPr>
      <w:r w:rsidRPr="008158AC">
        <w:t>•</w:t>
      </w:r>
      <w:r w:rsidRPr="008158AC">
        <w:tab/>
        <w:t>The main eligibility requirements for eligible offsets projects are as follows:</w:t>
      </w:r>
    </w:p>
    <w:p w:rsidR="0072798A" w:rsidRPr="00450D57" w:rsidRDefault="0072798A" w:rsidP="00450D57">
      <w:pPr>
        <w:pStyle w:val="SOPara"/>
      </w:pPr>
      <w:r w:rsidRPr="008158AC">
        <w:tab/>
        <w:t>(a)</w:t>
      </w:r>
      <w:r w:rsidRPr="008158AC">
        <w:tab/>
        <w:t>the project must be carried out in Australia;</w:t>
      </w:r>
    </w:p>
    <w:p w:rsidR="0072798A" w:rsidRPr="008158AC" w:rsidRDefault="0072798A" w:rsidP="00450D57">
      <w:pPr>
        <w:pStyle w:val="SOPara"/>
      </w:pPr>
      <w:r w:rsidRPr="008158AC">
        <w:tab/>
        <w:t>(b)</w:t>
      </w:r>
      <w:r w:rsidRPr="008158AC">
        <w:tab/>
        <w:t>the project must be covered by a methodology determination made under this Act.</w:t>
      </w:r>
    </w:p>
    <w:p w:rsidR="000D1067" w:rsidRPr="008158AC" w:rsidRDefault="000D1067" w:rsidP="000D1067">
      <w:pPr>
        <w:pStyle w:val="SOBullet"/>
      </w:pPr>
      <w:r w:rsidRPr="008158AC">
        <w:t>•</w:t>
      </w:r>
      <w:r w:rsidRPr="008158AC">
        <w:tab/>
        <w:t>A methodology determination is made having regard to the offsets integrity standards set out in this Act.</w:t>
      </w:r>
    </w:p>
    <w:p w:rsidR="0072798A" w:rsidRPr="008158AC" w:rsidRDefault="0072798A" w:rsidP="00450D57">
      <w:pPr>
        <w:pStyle w:val="SOBullet"/>
      </w:pPr>
      <w:r w:rsidRPr="008158AC">
        <w:t>•</w:t>
      </w:r>
      <w:r w:rsidRPr="008158AC">
        <w:tab/>
        <w:t xml:space="preserve">This Act is administered by the </w:t>
      </w:r>
      <w:r w:rsidR="00AE094B" w:rsidRPr="008158AC">
        <w:t>Clean Energy Regulator</w:t>
      </w:r>
      <w:r w:rsidRPr="008158AC">
        <w:t>.</w:t>
      </w:r>
    </w:p>
    <w:p w:rsidR="0072798A" w:rsidRPr="008158AC" w:rsidRDefault="0072798A" w:rsidP="0072798A">
      <w:pPr>
        <w:pStyle w:val="ActHead5"/>
        <w:ind w:left="0" w:firstLine="0"/>
      </w:pPr>
      <w:bookmarkStart w:id="6" w:name="_Toc32407668"/>
      <w:r w:rsidRPr="008158AC">
        <w:rPr>
          <w:rStyle w:val="CharSectno"/>
        </w:rPr>
        <w:t>5</w:t>
      </w:r>
      <w:r w:rsidRPr="008158AC">
        <w:t xml:space="preserve">  Definitions</w:t>
      </w:r>
      <w:bookmarkEnd w:id="6"/>
    </w:p>
    <w:p w:rsidR="0072798A" w:rsidRPr="008158AC" w:rsidRDefault="0072798A" w:rsidP="0072798A">
      <w:pPr>
        <w:pStyle w:val="subsection"/>
      </w:pPr>
      <w:r w:rsidRPr="008158AC">
        <w:tab/>
      </w:r>
      <w:r w:rsidRPr="008158AC">
        <w:tab/>
        <w:t>In this Act:</w:t>
      </w:r>
    </w:p>
    <w:p w:rsidR="000D1067" w:rsidRPr="008158AC" w:rsidRDefault="000D1067" w:rsidP="000D1067">
      <w:pPr>
        <w:pStyle w:val="Definition"/>
      </w:pPr>
      <w:r w:rsidRPr="008158AC">
        <w:rPr>
          <w:b/>
          <w:i/>
        </w:rPr>
        <w:t>25</w:t>
      </w:r>
      <w:r w:rsidR="008158AC">
        <w:rPr>
          <w:b/>
          <w:i/>
        </w:rPr>
        <w:noBreakHyphen/>
      </w:r>
      <w:r w:rsidRPr="008158AC">
        <w:rPr>
          <w:b/>
          <w:i/>
        </w:rPr>
        <w:t>year permanence period project</w:t>
      </w:r>
      <w:r w:rsidRPr="008158AC">
        <w:t xml:space="preserve"> has the meaning given by paragraph</w:t>
      </w:r>
      <w:r w:rsidR="008158AC">
        <w:t> </w:t>
      </w:r>
      <w:r w:rsidRPr="008158AC">
        <w:t>27(3)(f).</w:t>
      </w:r>
    </w:p>
    <w:p w:rsidR="000D1067" w:rsidRPr="008158AC" w:rsidRDefault="000D1067" w:rsidP="000D1067">
      <w:pPr>
        <w:pStyle w:val="Definition"/>
      </w:pPr>
      <w:r w:rsidRPr="008158AC">
        <w:rPr>
          <w:b/>
          <w:i/>
        </w:rPr>
        <w:t>100</w:t>
      </w:r>
      <w:r w:rsidR="008158AC">
        <w:rPr>
          <w:b/>
          <w:i/>
        </w:rPr>
        <w:noBreakHyphen/>
      </w:r>
      <w:r w:rsidRPr="008158AC">
        <w:rPr>
          <w:b/>
          <w:i/>
        </w:rPr>
        <w:t>year permanence period</w:t>
      </w:r>
      <w:r w:rsidRPr="008158AC">
        <w:t>, in relation to an eligible offsets project, has the meaning given by section</w:t>
      </w:r>
      <w:r w:rsidR="008158AC">
        <w:t> </w:t>
      </w:r>
      <w:r w:rsidRPr="008158AC">
        <w:t>87.</w:t>
      </w:r>
    </w:p>
    <w:p w:rsidR="000D1067" w:rsidRPr="008158AC" w:rsidRDefault="000D1067" w:rsidP="000D1067">
      <w:pPr>
        <w:pStyle w:val="Definition"/>
      </w:pPr>
      <w:r w:rsidRPr="008158AC">
        <w:rPr>
          <w:b/>
          <w:i/>
        </w:rPr>
        <w:t>100</w:t>
      </w:r>
      <w:r w:rsidR="008158AC">
        <w:rPr>
          <w:b/>
          <w:i/>
        </w:rPr>
        <w:noBreakHyphen/>
      </w:r>
      <w:r w:rsidRPr="008158AC">
        <w:rPr>
          <w:b/>
          <w:i/>
        </w:rPr>
        <w:t>year permanence period project</w:t>
      </w:r>
      <w:r w:rsidRPr="008158AC">
        <w:t xml:space="preserve"> has the meaning given by paragraph</w:t>
      </w:r>
      <w:r w:rsidR="008158AC">
        <w:t> </w:t>
      </w:r>
      <w:r w:rsidRPr="008158AC">
        <w:t>27(3)(e).</w:t>
      </w:r>
    </w:p>
    <w:p w:rsidR="0072798A" w:rsidRPr="008158AC" w:rsidRDefault="0072798A" w:rsidP="0072798A">
      <w:pPr>
        <w:pStyle w:val="Definition"/>
      </w:pPr>
      <w:r w:rsidRPr="008158AC">
        <w:rPr>
          <w:b/>
          <w:i/>
        </w:rPr>
        <w:t>Aboriginal peoples</w:t>
      </w:r>
      <w:r w:rsidRPr="008158AC">
        <w:t xml:space="preserve"> has the same meaning as in the </w:t>
      </w:r>
      <w:r w:rsidRPr="008158AC">
        <w:rPr>
          <w:i/>
        </w:rPr>
        <w:t>Native Title Act 1993</w:t>
      </w:r>
      <w:r w:rsidRPr="008158AC">
        <w:t>.</w:t>
      </w:r>
    </w:p>
    <w:p w:rsidR="0072798A" w:rsidRPr="008158AC" w:rsidRDefault="0072798A" w:rsidP="0072798A">
      <w:pPr>
        <w:pStyle w:val="Definition"/>
      </w:pPr>
      <w:r w:rsidRPr="008158AC">
        <w:rPr>
          <w:b/>
          <w:i/>
        </w:rPr>
        <w:t>account number</w:t>
      </w:r>
      <w:r w:rsidRPr="008158AC">
        <w:t xml:space="preserve">, in relation to a Registry account, has the same meaning as in the </w:t>
      </w:r>
      <w:r w:rsidRPr="008158AC">
        <w:rPr>
          <w:i/>
        </w:rPr>
        <w:t>Australian National Registry of Emissions Units Act 2011</w:t>
      </w:r>
      <w:r w:rsidRPr="008158AC">
        <w:t>.</w:t>
      </w:r>
    </w:p>
    <w:p w:rsidR="0072798A" w:rsidRPr="008158AC" w:rsidRDefault="0072798A" w:rsidP="0072798A">
      <w:pPr>
        <w:pStyle w:val="Definition"/>
      </w:pPr>
      <w:r w:rsidRPr="008158AC">
        <w:rPr>
          <w:b/>
          <w:i/>
        </w:rPr>
        <w:t>agricultural emissions avoidance project</w:t>
      </w:r>
      <w:r w:rsidRPr="008158AC">
        <w:t xml:space="preserve"> means a project to avoid any of the following emissions:</w:t>
      </w:r>
    </w:p>
    <w:p w:rsidR="0072798A" w:rsidRPr="008158AC" w:rsidRDefault="0072798A" w:rsidP="0072798A">
      <w:pPr>
        <w:pStyle w:val="paragraph"/>
      </w:pPr>
      <w:r w:rsidRPr="008158AC">
        <w:tab/>
        <w:t>(a)</w:t>
      </w:r>
      <w:r w:rsidRPr="008158AC">
        <w:tab/>
        <w:t>an emission of methane from the digestive tract of livestock;</w:t>
      </w:r>
    </w:p>
    <w:p w:rsidR="0072798A" w:rsidRPr="008158AC" w:rsidRDefault="0072798A" w:rsidP="0072798A">
      <w:pPr>
        <w:pStyle w:val="paragraph"/>
      </w:pPr>
      <w:r w:rsidRPr="008158AC">
        <w:tab/>
        <w:t>(b)</w:t>
      </w:r>
      <w:r w:rsidRPr="008158AC">
        <w:tab/>
        <w:t>an emission of:</w:t>
      </w:r>
    </w:p>
    <w:p w:rsidR="0072798A" w:rsidRPr="008158AC" w:rsidRDefault="0072798A" w:rsidP="0072798A">
      <w:pPr>
        <w:pStyle w:val="paragraphsub"/>
      </w:pPr>
      <w:r w:rsidRPr="008158AC">
        <w:tab/>
        <w:t>(i)</w:t>
      </w:r>
      <w:r w:rsidRPr="008158AC">
        <w:tab/>
        <w:t>methane; or</w:t>
      </w:r>
    </w:p>
    <w:p w:rsidR="0072798A" w:rsidRPr="008158AC" w:rsidRDefault="0072798A" w:rsidP="0072798A">
      <w:pPr>
        <w:pStyle w:val="paragraphsub"/>
      </w:pPr>
      <w:r w:rsidRPr="008158AC">
        <w:lastRenderedPageBreak/>
        <w:tab/>
        <w:t>(ii)</w:t>
      </w:r>
      <w:r w:rsidRPr="008158AC">
        <w:tab/>
        <w:t>nitrous oxide;</w:t>
      </w:r>
    </w:p>
    <w:p w:rsidR="0072798A" w:rsidRPr="008158AC" w:rsidRDefault="0072798A" w:rsidP="0072798A">
      <w:pPr>
        <w:pStyle w:val="paragraph"/>
      </w:pPr>
      <w:r w:rsidRPr="008158AC">
        <w:tab/>
      </w:r>
      <w:r w:rsidRPr="008158AC">
        <w:tab/>
        <w:t>from the decomposition of:</w:t>
      </w:r>
    </w:p>
    <w:p w:rsidR="0072798A" w:rsidRPr="008158AC" w:rsidRDefault="0072798A" w:rsidP="0072798A">
      <w:pPr>
        <w:pStyle w:val="paragraphsub"/>
      </w:pPr>
      <w:r w:rsidRPr="008158AC">
        <w:tab/>
        <w:t>(iii)</w:t>
      </w:r>
      <w:r w:rsidRPr="008158AC">
        <w:tab/>
        <w:t>livestock urine; or</w:t>
      </w:r>
    </w:p>
    <w:p w:rsidR="0072798A" w:rsidRPr="008158AC" w:rsidRDefault="0072798A" w:rsidP="0072798A">
      <w:pPr>
        <w:pStyle w:val="paragraphsub"/>
      </w:pPr>
      <w:r w:rsidRPr="008158AC">
        <w:tab/>
        <w:t>(iv)</w:t>
      </w:r>
      <w:r w:rsidRPr="008158AC">
        <w:tab/>
        <w:t>livestock dung;</w:t>
      </w:r>
    </w:p>
    <w:p w:rsidR="0072798A" w:rsidRPr="008158AC" w:rsidRDefault="0072798A" w:rsidP="0072798A">
      <w:pPr>
        <w:pStyle w:val="paragraph"/>
      </w:pPr>
      <w:r w:rsidRPr="008158AC">
        <w:tab/>
        <w:t>(c)</w:t>
      </w:r>
      <w:r w:rsidRPr="008158AC">
        <w:tab/>
        <w:t>an emission of methane from:</w:t>
      </w:r>
    </w:p>
    <w:p w:rsidR="0072798A" w:rsidRPr="008158AC" w:rsidRDefault="0072798A" w:rsidP="0072798A">
      <w:pPr>
        <w:pStyle w:val="paragraphsub"/>
      </w:pPr>
      <w:r w:rsidRPr="008158AC">
        <w:tab/>
        <w:t>(i)</w:t>
      </w:r>
      <w:r w:rsidRPr="008158AC">
        <w:tab/>
        <w:t>rice fields; or</w:t>
      </w:r>
    </w:p>
    <w:p w:rsidR="0072798A" w:rsidRPr="008158AC" w:rsidRDefault="0072798A" w:rsidP="0072798A">
      <w:pPr>
        <w:pStyle w:val="paragraphsub"/>
      </w:pPr>
      <w:r w:rsidRPr="008158AC">
        <w:tab/>
        <w:t>(ii)</w:t>
      </w:r>
      <w:r w:rsidRPr="008158AC">
        <w:tab/>
        <w:t>rice plants;</w:t>
      </w:r>
    </w:p>
    <w:p w:rsidR="0072798A" w:rsidRPr="008158AC" w:rsidRDefault="0072798A" w:rsidP="0072798A">
      <w:pPr>
        <w:pStyle w:val="paragraph"/>
      </w:pPr>
      <w:r w:rsidRPr="008158AC">
        <w:tab/>
        <w:t>(d)</w:t>
      </w:r>
      <w:r w:rsidRPr="008158AC">
        <w:tab/>
        <w:t>an emission of:</w:t>
      </w:r>
    </w:p>
    <w:p w:rsidR="0072798A" w:rsidRPr="008158AC" w:rsidRDefault="0072798A" w:rsidP="0072798A">
      <w:pPr>
        <w:pStyle w:val="paragraphsub"/>
      </w:pPr>
      <w:r w:rsidRPr="008158AC">
        <w:tab/>
        <w:t>(i)</w:t>
      </w:r>
      <w:r w:rsidRPr="008158AC">
        <w:tab/>
        <w:t>methane; or</w:t>
      </w:r>
    </w:p>
    <w:p w:rsidR="0072798A" w:rsidRPr="008158AC" w:rsidRDefault="0072798A" w:rsidP="0072798A">
      <w:pPr>
        <w:pStyle w:val="paragraphsub"/>
      </w:pPr>
      <w:r w:rsidRPr="008158AC">
        <w:tab/>
        <w:t>(ii)</w:t>
      </w:r>
      <w:r w:rsidRPr="008158AC">
        <w:tab/>
        <w:t>nitrous oxide;</w:t>
      </w:r>
    </w:p>
    <w:p w:rsidR="0072798A" w:rsidRPr="008158AC" w:rsidRDefault="0072798A" w:rsidP="0072798A">
      <w:pPr>
        <w:pStyle w:val="paragraph"/>
      </w:pPr>
      <w:r w:rsidRPr="008158AC">
        <w:tab/>
      </w:r>
      <w:r w:rsidRPr="008158AC">
        <w:tab/>
        <w:t>from the burning of:</w:t>
      </w:r>
    </w:p>
    <w:p w:rsidR="0072798A" w:rsidRPr="008158AC" w:rsidRDefault="0072798A" w:rsidP="0072798A">
      <w:pPr>
        <w:pStyle w:val="paragraphsub"/>
      </w:pPr>
      <w:r w:rsidRPr="008158AC">
        <w:tab/>
        <w:t>(iii)</w:t>
      </w:r>
      <w:r w:rsidRPr="008158AC">
        <w:tab/>
        <w:t>savannas; or</w:t>
      </w:r>
    </w:p>
    <w:p w:rsidR="0072798A" w:rsidRPr="008158AC" w:rsidRDefault="0072798A" w:rsidP="0072798A">
      <w:pPr>
        <w:pStyle w:val="paragraphsub"/>
      </w:pPr>
      <w:r w:rsidRPr="008158AC">
        <w:tab/>
        <w:t>(iv)</w:t>
      </w:r>
      <w:r w:rsidRPr="008158AC">
        <w:tab/>
        <w:t>grasslands;</w:t>
      </w:r>
    </w:p>
    <w:p w:rsidR="0072798A" w:rsidRPr="008158AC" w:rsidRDefault="0072798A" w:rsidP="0072798A">
      <w:pPr>
        <w:pStyle w:val="paragraph"/>
      </w:pPr>
      <w:r w:rsidRPr="008158AC">
        <w:tab/>
        <w:t>(e)</w:t>
      </w:r>
      <w:r w:rsidRPr="008158AC">
        <w:tab/>
        <w:t>an emission of:</w:t>
      </w:r>
    </w:p>
    <w:p w:rsidR="0072798A" w:rsidRPr="008158AC" w:rsidRDefault="0072798A" w:rsidP="0072798A">
      <w:pPr>
        <w:pStyle w:val="paragraphsub"/>
      </w:pPr>
      <w:r w:rsidRPr="008158AC">
        <w:tab/>
        <w:t>(i)</w:t>
      </w:r>
      <w:r w:rsidRPr="008158AC">
        <w:tab/>
        <w:t>methane; or</w:t>
      </w:r>
    </w:p>
    <w:p w:rsidR="0072798A" w:rsidRPr="008158AC" w:rsidRDefault="0072798A" w:rsidP="0072798A">
      <w:pPr>
        <w:pStyle w:val="paragraphsub"/>
      </w:pPr>
      <w:r w:rsidRPr="008158AC">
        <w:tab/>
        <w:t>(ii)</w:t>
      </w:r>
      <w:r w:rsidRPr="008158AC">
        <w:tab/>
        <w:t>nitrous oxide;</w:t>
      </w:r>
    </w:p>
    <w:p w:rsidR="0072798A" w:rsidRPr="008158AC" w:rsidRDefault="0072798A" w:rsidP="0072798A">
      <w:pPr>
        <w:pStyle w:val="paragraph"/>
      </w:pPr>
      <w:r w:rsidRPr="008158AC">
        <w:tab/>
      </w:r>
      <w:r w:rsidRPr="008158AC">
        <w:tab/>
        <w:t>from the burning of:</w:t>
      </w:r>
    </w:p>
    <w:p w:rsidR="0072798A" w:rsidRPr="008158AC" w:rsidRDefault="0072798A" w:rsidP="0072798A">
      <w:pPr>
        <w:pStyle w:val="paragraphsub"/>
      </w:pPr>
      <w:r w:rsidRPr="008158AC">
        <w:tab/>
        <w:t>(iii)</w:t>
      </w:r>
      <w:r w:rsidRPr="008158AC">
        <w:tab/>
        <w:t>crop stubble in fields; or</w:t>
      </w:r>
    </w:p>
    <w:p w:rsidR="0072798A" w:rsidRPr="008158AC" w:rsidRDefault="0072798A" w:rsidP="0072798A">
      <w:pPr>
        <w:pStyle w:val="paragraphsub"/>
      </w:pPr>
      <w:r w:rsidRPr="008158AC">
        <w:tab/>
        <w:t>(iv)</w:t>
      </w:r>
      <w:r w:rsidRPr="008158AC">
        <w:tab/>
        <w:t>crop residues in fields; or</w:t>
      </w:r>
    </w:p>
    <w:p w:rsidR="0072798A" w:rsidRPr="008158AC" w:rsidRDefault="0072798A" w:rsidP="0072798A">
      <w:pPr>
        <w:pStyle w:val="paragraphsub"/>
      </w:pPr>
      <w:r w:rsidRPr="008158AC">
        <w:tab/>
        <w:t>(v)</w:t>
      </w:r>
      <w:r w:rsidRPr="008158AC">
        <w:tab/>
        <w:t>sugar cane before harvest;</w:t>
      </w:r>
    </w:p>
    <w:p w:rsidR="0072798A" w:rsidRPr="008158AC" w:rsidRDefault="0072798A" w:rsidP="0072798A">
      <w:pPr>
        <w:pStyle w:val="paragraph"/>
      </w:pPr>
      <w:r w:rsidRPr="008158AC">
        <w:tab/>
        <w:t>(f)</w:t>
      </w:r>
      <w:r w:rsidRPr="008158AC">
        <w:tab/>
        <w:t>an emission of:</w:t>
      </w:r>
    </w:p>
    <w:p w:rsidR="0072798A" w:rsidRPr="008158AC" w:rsidRDefault="0072798A" w:rsidP="0072798A">
      <w:pPr>
        <w:pStyle w:val="paragraphsub"/>
      </w:pPr>
      <w:r w:rsidRPr="008158AC">
        <w:tab/>
        <w:t>(i)</w:t>
      </w:r>
      <w:r w:rsidRPr="008158AC">
        <w:tab/>
        <w:t>methane; or</w:t>
      </w:r>
    </w:p>
    <w:p w:rsidR="0072798A" w:rsidRPr="008158AC" w:rsidRDefault="0072798A" w:rsidP="0072798A">
      <w:pPr>
        <w:pStyle w:val="paragraphsub"/>
      </w:pPr>
      <w:r w:rsidRPr="008158AC">
        <w:tab/>
        <w:t>(ii)</w:t>
      </w:r>
      <w:r w:rsidRPr="008158AC">
        <w:tab/>
        <w:t>nitrous oxide;</w:t>
      </w:r>
    </w:p>
    <w:p w:rsidR="0072798A" w:rsidRPr="008158AC" w:rsidRDefault="0072798A" w:rsidP="0072798A">
      <w:pPr>
        <w:pStyle w:val="paragraph"/>
      </w:pPr>
      <w:r w:rsidRPr="008158AC">
        <w:tab/>
      </w:r>
      <w:r w:rsidRPr="008158AC">
        <w:tab/>
        <w:t>from soil.</w:t>
      </w:r>
    </w:p>
    <w:p w:rsidR="0072798A" w:rsidRPr="008158AC" w:rsidRDefault="008158AC" w:rsidP="0072798A">
      <w:pPr>
        <w:pStyle w:val="subsection2"/>
      </w:pPr>
      <w:r>
        <w:t>Paragraph (</w:t>
      </w:r>
      <w:r w:rsidR="0072798A" w:rsidRPr="008158AC">
        <w:t>f) does not apply to an emission that is attributable to the operation of a landfill facility.</w:t>
      </w:r>
    </w:p>
    <w:p w:rsidR="0072798A" w:rsidRPr="008158AC" w:rsidRDefault="0072798A" w:rsidP="0072798A">
      <w:pPr>
        <w:pStyle w:val="Definition"/>
      </w:pPr>
      <w:r w:rsidRPr="008158AC">
        <w:rPr>
          <w:b/>
          <w:i/>
        </w:rPr>
        <w:t>alter</w:t>
      </w:r>
      <w:r w:rsidRPr="008158AC">
        <w:t xml:space="preserve"> the Registry has the same meaning as in the </w:t>
      </w:r>
      <w:r w:rsidRPr="008158AC">
        <w:rPr>
          <w:i/>
        </w:rPr>
        <w:t>Australian National Registry of Emissions Units Act 2011</w:t>
      </w:r>
      <w:r w:rsidRPr="008158AC">
        <w:t>.</w:t>
      </w:r>
    </w:p>
    <w:p w:rsidR="0072798A" w:rsidRPr="008158AC" w:rsidRDefault="0072798A" w:rsidP="0072798A">
      <w:pPr>
        <w:pStyle w:val="Definition"/>
        <w:rPr>
          <w:b/>
        </w:rPr>
      </w:pPr>
      <w:r w:rsidRPr="008158AC">
        <w:rPr>
          <w:b/>
          <w:i/>
        </w:rPr>
        <w:t>applicable carbon sequestration right</w:t>
      </w:r>
      <w:r w:rsidRPr="008158AC">
        <w:t xml:space="preserve">, in relation to a project area for </w:t>
      </w:r>
      <w:r w:rsidR="000D1067" w:rsidRPr="008158AC">
        <w:t>a sequestration offsets project</w:t>
      </w:r>
      <w:r w:rsidRPr="008158AC">
        <w:t>, has the meaning given by section</w:t>
      </w:r>
      <w:r w:rsidR="008158AC">
        <w:t> </w:t>
      </w:r>
      <w:r w:rsidRPr="008158AC">
        <w:t>43.</w:t>
      </w:r>
    </w:p>
    <w:p w:rsidR="0072798A" w:rsidRPr="008158AC" w:rsidRDefault="0072798A" w:rsidP="0072798A">
      <w:pPr>
        <w:pStyle w:val="Definition"/>
      </w:pPr>
      <w:r w:rsidRPr="008158AC">
        <w:rPr>
          <w:b/>
          <w:i/>
        </w:rPr>
        <w:lastRenderedPageBreak/>
        <w:t>applicable methodology determination</w:t>
      </w:r>
      <w:r w:rsidRPr="008158AC">
        <w:t>, in relation to an offsets project, means the methodology determination that is applicable to the project.</w:t>
      </w:r>
    </w:p>
    <w:p w:rsidR="0072798A" w:rsidRPr="008158AC" w:rsidRDefault="0072798A" w:rsidP="0072798A">
      <w:pPr>
        <w:pStyle w:val="notetext"/>
      </w:pPr>
      <w:r w:rsidRPr="008158AC">
        <w:t>Note:</w:t>
      </w:r>
      <w:r w:rsidRPr="008158AC">
        <w:tab/>
        <w:t>See also sections</w:t>
      </w:r>
      <w:r w:rsidR="008158AC">
        <w:t> </w:t>
      </w:r>
      <w:r w:rsidRPr="008158AC">
        <w:t>124 to 130.</w:t>
      </w:r>
    </w:p>
    <w:p w:rsidR="00215721" w:rsidRPr="008158AC" w:rsidRDefault="00215721" w:rsidP="00215721">
      <w:pPr>
        <w:pStyle w:val="Definition"/>
      </w:pPr>
      <w:r w:rsidRPr="008158AC">
        <w:rPr>
          <w:b/>
          <w:i/>
        </w:rPr>
        <w:t>area</w:t>
      </w:r>
      <w:r w:rsidR="008158AC">
        <w:rPr>
          <w:b/>
          <w:i/>
        </w:rPr>
        <w:noBreakHyphen/>
      </w:r>
      <w:r w:rsidRPr="008158AC">
        <w:rPr>
          <w:b/>
          <w:i/>
        </w:rPr>
        <w:t>based emissions avoidance project</w:t>
      </w:r>
      <w:r w:rsidRPr="008158AC">
        <w:t xml:space="preserve"> has the meaning given by section</w:t>
      </w:r>
      <w:r w:rsidR="008158AC">
        <w:t> </w:t>
      </w:r>
      <w:r w:rsidRPr="008158AC">
        <w:t>53A.</w:t>
      </w:r>
    </w:p>
    <w:p w:rsidR="00215721" w:rsidRPr="008158AC" w:rsidRDefault="00215721" w:rsidP="00215721">
      <w:pPr>
        <w:pStyle w:val="Definition"/>
      </w:pPr>
      <w:r w:rsidRPr="008158AC">
        <w:rPr>
          <w:b/>
          <w:i/>
        </w:rPr>
        <w:t>area</w:t>
      </w:r>
      <w:r w:rsidR="008158AC">
        <w:rPr>
          <w:b/>
          <w:i/>
        </w:rPr>
        <w:noBreakHyphen/>
      </w:r>
      <w:r w:rsidRPr="008158AC">
        <w:rPr>
          <w:b/>
          <w:i/>
        </w:rPr>
        <w:t>based offsets project</w:t>
      </w:r>
      <w:r w:rsidRPr="008158AC">
        <w:t xml:space="preserve"> means an offsets project that is:</w:t>
      </w:r>
    </w:p>
    <w:p w:rsidR="00215721" w:rsidRPr="008158AC" w:rsidRDefault="00215721" w:rsidP="00215721">
      <w:pPr>
        <w:pStyle w:val="paragraph"/>
      </w:pPr>
      <w:r w:rsidRPr="008158AC">
        <w:tab/>
        <w:t>(a)</w:t>
      </w:r>
      <w:r w:rsidRPr="008158AC">
        <w:tab/>
        <w:t>a sequestration offsets project; or</w:t>
      </w:r>
    </w:p>
    <w:p w:rsidR="00215721" w:rsidRPr="008158AC" w:rsidRDefault="00215721" w:rsidP="00215721">
      <w:pPr>
        <w:pStyle w:val="paragraph"/>
      </w:pPr>
      <w:r w:rsidRPr="008158AC">
        <w:tab/>
        <w:t>(b)</w:t>
      </w:r>
      <w:r w:rsidRPr="008158AC">
        <w:tab/>
        <w:t>an area</w:t>
      </w:r>
      <w:r w:rsidR="008158AC">
        <w:noBreakHyphen/>
      </w:r>
      <w:r w:rsidRPr="008158AC">
        <w:t>based emissions avoidance project.</w:t>
      </w:r>
    </w:p>
    <w:p w:rsidR="0072798A" w:rsidRPr="008158AC" w:rsidRDefault="0072798A" w:rsidP="0072798A">
      <w:pPr>
        <w:pStyle w:val="Definition"/>
      </w:pPr>
      <w:r w:rsidRPr="008158AC">
        <w:rPr>
          <w:b/>
          <w:i/>
        </w:rPr>
        <w:t xml:space="preserve">assigned amount unit </w:t>
      </w:r>
      <w:r w:rsidRPr="008158AC">
        <w:t xml:space="preserve">has the same meaning as in the </w:t>
      </w:r>
      <w:r w:rsidRPr="008158AC">
        <w:rPr>
          <w:i/>
        </w:rPr>
        <w:t>Australian National Registry of Emissions Units Act 2011</w:t>
      </w:r>
      <w:r w:rsidRPr="008158AC">
        <w:t>.</w:t>
      </w:r>
    </w:p>
    <w:p w:rsidR="0072798A" w:rsidRPr="008158AC" w:rsidRDefault="0072798A" w:rsidP="0072798A">
      <w:pPr>
        <w:pStyle w:val="Definition"/>
      </w:pPr>
      <w:r w:rsidRPr="008158AC">
        <w:rPr>
          <w:b/>
          <w:i/>
        </w:rPr>
        <w:t>associated provisions</w:t>
      </w:r>
      <w:r w:rsidRPr="008158AC">
        <w:t xml:space="preserve"> means the following provisions:</w:t>
      </w:r>
    </w:p>
    <w:p w:rsidR="0072798A" w:rsidRPr="008158AC" w:rsidRDefault="0072798A" w:rsidP="0072798A">
      <w:pPr>
        <w:pStyle w:val="paragraph"/>
      </w:pPr>
      <w:r w:rsidRPr="008158AC">
        <w:tab/>
        <w:t>(a)</w:t>
      </w:r>
      <w:r w:rsidRPr="008158AC">
        <w:tab/>
        <w:t>the provisions of the regulations;</w:t>
      </w:r>
    </w:p>
    <w:p w:rsidR="00215721" w:rsidRPr="008158AC" w:rsidRDefault="00215721" w:rsidP="00215721">
      <w:pPr>
        <w:pStyle w:val="paragraph"/>
      </w:pPr>
      <w:r w:rsidRPr="008158AC">
        <w:tab/>
        <w:t>(aa)</w:t>
      </w:r>
      <w:r w:rsidRPr="008158AC">
        <w:tab/>
        <w:t>the provisions of the legislative rules;</w:t>
      </w:r>
    </w:p>
    <w:p w:rsidR="0072798A" w:rsidRPr="008158AC" w:rsidRDefault="0072798A" w:rsidP="0072798A">
      <w:pPr>
        <w:pStyle w:val="paragraph"/>
      </w:pPr>
      <w:r w:rsidRPr="008158AC">
        <w:tab/>
        <w:t>(b)</w:t>
      </w:r>
      <w:r w:rsidRPr="008158AC">
        <w:tab/>
        <w:t>sections</w:t>
      </w:r>
      <w:r w:rsidR="008158AC">
        <w:t> </w:t>
      </w:r>
      <w:r w:rsidRPr="008158AC">
        <w:t xml:space="preserve">134.1, 134.2, 135.1, 135.2, 135.4, 136.1, 137.1 and 137.2 of the </w:t>
      </w:r>
      <w:r w:rsidRPr="008158AC">
        <w:rPr>
          <w:i/>
        </w:rPr>
        <w:t>Criminal Code</w:t>
      </w:r>
      <w:r w:rsidRPr="008158AC">
        <w:t>, in so far as those sections relate to:</w:t>
      </w:r>
    </w:p>
    <w:p w:rsidR="0072798A" w:rsidRPr="008158AC" w:rsidRDefault="0072798A" w:rsidP="0072798A">
      <w:pPr>
        <w:pStyle w:val="paragraphsub"/>
      </w:pPr>
      <w:r w:rsidRPr="008158AC">
        <w:tab/>
        <w:t>(i)</w:t>
      </w:r>
      <w:r w:rsidRPr="008158AC">
        <w:tab/>
        <w:t>this Act; or</w:t>
      </w:r>
    </w:p>
    <w:p w:rsidR="0072798A" w:rsidRPr="008158AC" w:rsidRDefault="0072798A" w:rsidP="0072798A">
      <w:pPr>
        <w:pStyle w:val="paragraphsub"/>
      </w:pPr>
      <w:r w:rsidRPr="008158AC">
        <w:tab/>
        <w:t>(ii)</w:t>
      </w:r>
      <w:r w:rsidRPr="008158AC">
        <w:tab/>
        <w:t>the regulations</w:t>
      </w:r>
      <w:r w:rsidR="00215721" w:rsidRPr="008158AC">
        <w:t>; or</w:t>
      </w:r>
    </w:p>
    <w:p w:rsidR="00215721" w:rsidRPr="008158AC" w:rsidRDefault="00215721" w:rsidP="00215721">
      <w:pPr>
        <w:pStyle w:val="paragraphsub"/>
      </w:pPr>
      <w:r w:rsidRPr="008158AC">
        <w:tab/>
        <w:t>(iii)</w:t>
      </w:r>
      <w:r w:rsidRPr="008158AC">
        <w:tab/>
        <w:t>the legislative rules.</w:t>
      </w:r>
    </w:p>
    <w:p w:rsidR="0072798A" w:rsidRPr="008158AC" w:rsidRDefault="0072798A" w:rsidP="0072798A">
      <w:pPr>
        <w:pStyle w:val="Definition"/>
      </w:pPr>
      <w:r w:rsidRPr="008158AC">
        <w:rPr>
          <w:b/>
          <w:i/>
        </w:rPr>
        <w:t>audit team leader</w:t>
      </w:r>
      <w:r w:rsidRPr="008158AC">
        <w:t xml:space="preserve"> means a registered greenhouse and energy auditor appointed under any of the following provisions:</w:t>
      </w:r>
    </w:p>
    <w:p w:rsidR="0072798A" w:rsidRPr="008158AC" w:rsidRDefault="0072798A" w:rsidP="0072798A">
      <w:pPr>
        <w:pStyle w:val="paragraph"/>
      </w:pPr>
      <w:r w:rsidRPr="008158AC">
        <w:tab/>
        <w:t>(a)</w:t>
      </w:r>
      <w:r w:rsidRPr="008158AC">
        <w:tab/>
        <w:t>paragraph</w:t>
      </w:r>
      <w:r w:rsidR="008158AC">
        <w:t> </w:t>
      </w:r>
      <w:r w:rsidRPr="008158AC">
        <w:t>13(1)(e);</w:t>
      </w:r>
    </w:p>
    <w:p w:rsidR="00215721" w:rsidRPr="008158AC" w:rsidRDefault="00215721" w:rsidP="00215721">
      <w:pPr>
        <w:pStyle w:val="paragraph"/>
      </w:pPr>
      <w:r w:rsidRPr="008158AC">
        <w:tab/>
        <w:t>(aa)</w:t>
      </w:r>
      <w:r w:rsidRPr="008158AC">
        <w:tab/>
        <w:t>paragraph</w:t>
      </w:r>
      <w:r w:rsidR="008158AC">
        <w:t> </w:t>
      </w:r>
      <w:r w:rsidRPr="008158AC">
        <w:t>13(1)(ea);</w:t>
      </w:r>
    </w:p>
    <w:p w:rsidR="00215721" w:rsidRPr="008158AC" w:rsidRDefault="00215721" w:rsidP="00215721">
      <w:pPr>
        <w:pStyle w:val="paragraph"/>
      </w:pPr>
      <w:r w:rsidRPr="008158AC">
        <w:tab/>
        <w:t>(ab)</w:t>
      </w:r>
      <w:r w:rsidRPr="008158AC">
        <w:tab/>
        <w:t>paragraph</w:t>
      </w:r>
      <w:r w:rsidR="008158AC">
        <w:t> </w:t>
      </w:r>
      <w:r w:rsidRPr="008158AC">
        <w:t>13(1)(eb);</w:t>
      </w:r>
    </w:p>
    <w:p w:rsidR="0072798A" w:rsidRPr="008158AC" w:rsidRDefault="0072798A" w:rsidP="0072798A">
      <w:pPr>
        <w:pStyle w:val="paragraph"/>
      </w:pPr>
      <w:r w:rsidRPr="008158AC">
        <w:tab/>
        <w:t>(b)</w:t>
      </w:r>
      <w:r w:rsidRPr="008158AC">
        <w:tab/>
        <w:t>paragraph</w:t>
      </w:r>
      <w:r w:rsidR="008158AC">
        <w:t> </w:t>
      </w:r>
      <w:r w:rsidRPr="008158AC">
        <w:t>23(1)(d);</w:t>
      </w:r>
    </w:p>
    <w:p w:rsidR="0072798A" w:rsidRPr="008158AC" w:rsidRDefault="0072798A" w:rsidP="0072798A">
      <w:pPr>
        <w:pStyle w:val="paragraph"/>
      </w:pPr>
      <w:r w:rsidRPr="008158AC">
        <w:tab/>
        <w:t>(c)</w:t>
      </w:r>
      <w:r w:rsidRPr="008158AC">
        <w:tab/>
        <w:t>paragraph</w:t>
      </w:r>
      <w:r w:rsidR="008158AC">
        <w:t> </w:t>
      </w:r>
      <w:r w:rsidRPr="008158AC">
        <w:t>76(4)(c);</w:t>
      </w:r>
    </w:p>
    <w:p w:rsidR="00215721" w:rsidRPr="008158AC" w:rsidRDefault="00215721" w:rsidP="00215721">
      <w:pPr>
        <w:pStyle w:val="paragraph"/>
      </w:pPr>
      <w:r w:rsidRPr="008158AC">
        <w:tab/>
        <w:t>(ca)</w:t>
      </w:r>
      <w:r w:rsidRPr="008158AC">
        <w:tab/>
        <w:t>paragraph</w:t>
      </w:r>
      <w:r w:rsidR="008158AC">
        <w:t> </w:t>
      </w:r>
      <w:r w:rsidRPr="008158AC">
        <w:t>76(4)(ca);</w:t>
      </w:r>
    </w:p>
    <w:p w:rsidR="00215721" w:rsidRPr="008158AC" w:rsidRDefault="00215721" w:rsidP="00215721">
      <w:pPr>
        <w:pStyle w:val="paragraph"/>
      </w:pPr>
      <w:r w:rsidRPr="008158AC">
        <w:tab/>
        <w:t>(cb)</w:t>
      </w:r>
      <w:r w:rsidRPr="008158AC">
        <w:tab/>
        <w:t>paragraph</w:t>
      </w:r>
      <w:r w:rsidR="008158AC">
        <w:t> </w:t>
      </w:r>
      <w:r w:rsidRPr="008158AC">
        <w:t>76(4)(cb);</w:t>
      </w:r>
    </w:p>
    <w:p w:rsidR="0072798A" w:rsidRPr="008158AC" w:rsidRDefault="0072798A" w:rsidP="0072798A">
      <w:pPr>
        <w:pStyle w:val="paragraph"/>
      </w:pPr>
      <w:r w:rsidRPr="008158AC">
        <w:tab/>
        <w:t>(d)</w:t>
      </w:r>
      <w:r w:rsidRPr="008158AC">
        <w:tab/>
        <w:t>section</w:t>
      </w:r>
      <w:r w:rsidR="008158AC">
        <w:t> </w:t>
      </w:r>
      <w:r w:rsidRPr="008158AC">
        <w:t>214;</w:t>
      </w:r>
    </w:p>
    <w:p w:rsidR="0072798A" w:rsidRPr="008158AC" w:rsidRDefault="0072798A" w:rsidP="0072798A">
      <w:pPr>
        <w:pStyle w:val="paragraph"/>
      </w:pPr>
      <w:r w:rsidRPr="008158AC">
        <w:tab/>
        <w:t>(e)</w:t>
      </w:r>
      <w:r w:rsidRPr="008158AC">
        <w:tab/>
        <w:t>section</w:t>
      </w:r>
      <w:r w:rsidR="008158AC">
        <w:t> </w:t>
      </w:r>
      <w:r w:rsidRPr="008158AC">
        <w:t>215.</w:t>
      </w:r>
    </w:p>
    <w:p w:rsidR="0072798A" w:rsidRPr="008158AC" w:rsidRDefault="0072798A" w:rsidP="0072798A">
      <w:pPr>
        <w:pStyle w:val="Definition"/>
      </w:pPr>
      <w:r w:rsidRPr="008158AC">
        <w:rPr>
          <w:b/>
          <w:i/>
        </w:rPr>
        <w:lastRenderedPageBreak/>
        <w:t>Australia</w:t>
      </w:r>
      <w:r w:rsidRPr="008158AC">
        <w:t>, when used in a geographical sense, includes the external Territories.</w:t>
      </w:r>
    </w:p>
    <w:p w:rsidR="0072798A" w:rsidRPr="008158AC" w:rsidRDefault="0072798A" w:rsidP="0072798A">
      <w:pPr>
        <w:pStyle w:val="Definition"/>
      </w:pPr>
      <w:r w:rsidRPr="008158AC">
        <w:rPr>
          <w:b/>
          <w:i/>
        </w:rPr>
        <w:t>Australian carbon credit unit</w:t>
      </w:r>
      <w:r w:rsidRPr="008158AC">
        <w:t xml:space="preserve"> means a unit issued under section</w:t>
      </w:r>
      <w:r w:rsidR="008158AC">
        <w:t> </w:t>
      </w:r>
      <w:r w:rsidRPr="008158AC">
        <w:t>147.</w:t>
      </w:r>
    </w:p>
    <w:p w:rsidR="0072798A" w:rsidRPr="008158AC" w:rsidRDefault="0072798A" w:rsidP="0072798A">
      <w:pPr>
        <w:pStyle w:val="Definition"/>
      </w:pPr>
      <w:r w:rsidRPr="008158AC">
        <w:rPr>
          <w:b/>
          <w:i/>
        </w:rPr>
        <w:t>Australian police force</w:t>
      </w:r>
      <w:r w:rsidRPr="008158AC">
        <w:t xml:space="preserve"> means:</w:t>
      </w:r>
    </w:p>
    <w:p w:rsidR="0072798A" w:rsidRPr="008158AC" w:rsidRDefault="0072798A" w:rsidP="0072798A">
      <w:pPr>
        <w:pStyle w:val="paragraph"/>
      </w:pPr>
      <w:r w:rsidRPr="008158AC">
        <w:tab/>
        <w:t>(a)</w:t>
      </w:r>
      <w:r w:rsidRPr="008158AC">
        <w:tab/>
        <w:t>the Australian Federal Police; or</w:t>
      </w:r>
    </w:p>
    <w:p w:rsidR="0072798A" w:rsidRPr="008158AC" w:rsidRDefault="0072798A" w:rsidP="0072798A">
      <w:pPr>
        <w:pStyle w:val="paragraph"/>
      </w:pPr>
      <w:r w:rsidRPr="008158AC">
        <w:tab/>
        <w:t>(b)</w:t>
      </w:r>
      <w:r w:rsidRPr="008158AC">
        <w:tab/>
        <w:t>a police force or police service of a State or Territory.</w:t>
      </w:r>
    </w:p>
    <w:p w:rsidR="0072798A" w:rsidRPr="008158AC" w:rsidRDefault="0072798A" w:rsidP="0072798A">
      <w:pPr>
        <w:pStyle w:val="Definition"/>
      </w:pPr>
      <w:r w:rsidRPr="008158AC">
        <w:rPr>
          <w:b/>
          <w:i/>
        </w:rPr>
        <w:t>avoid</w:t>
      </w:r>
      <w:r w:rsidRPr="008158AC">
        <w:t>, in relation to emissions of greenhouse gases, includes reduce or eliminate.</w:t>
      </w:r>
    </w:p>
    <w:p w:rsidR="0072798A" w:rsidRPr="008158AC" w:rsidRDefault="0072798A" w:rsidP="0072798A">
      <w:pPr>
        <w:pStyle w:val="Definition"/>
      </w:pPr>
      <w:r w:rsidRPr="008158AC">
        <w:rPr>
          <w:b/>
          <w:i/>
        </w:rPr>
        <w:t>benchmark sequestration level</w:t>
      </w:r>
      <w:r w:rsidRPr="008158AC">
        <w:t xml:space="preserve"> has the meaning given by subsection</w:t>
      </w:r>
      <w:r w:rsidR="008158AC">
        <w:t> </w:t>
      </w:r>
      <w:r w:rsidRPr="008158AC">
        <w:t>97(8).</w:t>
      </w:r>
    </w:p>
    <w:p w:rsidR="00476435" w:rsidRPr="008158AC" w:rsidRDefault="00476435" w:rsidP="00476435">
      <w:pPr>
        <w:pStyle w:val="Definition"/>
      </w:pPr>
      <w:r w:rsidRPr="008158AC">
        <w:rPr>
          <w:b/>
          <w:i/>
        </w:rPr>
        <w:t>carbon abatement</w:t>
      </w:r>
      <w:r w:rsidRPr="008158AC">
        <w:t xml:space="preserve"> means:</w:t>
      </w:r>
    </w:p>
    <w:p w:rsidR="00476435" w:rsidRPr="008158AC" w:rsidRDefault="00476435" w:rsidP="00476435">
      <w:pPr>
        <w:pStyle w:val="paragraph"/>
      </w:pPr>
      <w:r w:rsidRPr="008158AC">
        <w:tab/>
        <w:t>(a)</w:t>
      </w:r>
      <w:r w:rsidRPr="008158AC">
        <w:tab/>
        <w:t>the removal of one or more greenhouse gases from the atmosphere; or</w:t>
      </w:r>
    </w:p>
    <w:p w:rsidR="00476435" w:rsidRPr="008158AC" w:rsidRDefault="00476435" w:rsidP="00476435">
      <w:pPr>
        <w:pStyle w:val="paragraph"/>
      </w:pPr>
      <w:r w:rsidRPr="008158AC">
        <w:tab/>
        <w:t>(b)</w:t>
      </w:r>
      <w:r w:rsidRPr="008158AC">
        <w:tab/>
        <w:t>the avoidance of emissions of one or more greenhouse gases.</w:t>
      </w:r>
    </w:p>
    <w:p w:rsidR="00476435" w:rsidRPr="008158AC" w:rsidRDefault="00476435" w:rsidP="00476435">
      <w:pPr>
        <w:pStyle w:val="Definition"/>
      </w:pPr>
      <w:r w:rsidRPr="008158AC">
        <w:rPr>
          <w:b/>
          <w:i/>
        </w:rPr>
        <w:t>carbon abatement contract</w:t>
      </w:r>
      <w:r w:rsidRPr="008158AC">
        <w:t xml:space="preserve"> has the meaning given by section</w:t>
      </w:r>
      <w:r w:rsidR="008158AC">
        <w:t> </w:t>
      </w:r>
      <w:r w:rsidRPr="008158AC">
        <w:t>20B.</w:t>
      </w:r>
    </w:p>
    <w:p w:rsidR="00476435" w:rsidRPr="008158AC" w:rsidRDefault="00476435" w:rsidP="00476435">
      <w:pPr>
        <w:pStyle w:val="Definition"/>
      </w:pPr>
      <w:r w:rsidRPr="008158AC">
        <w:rPr>
          <w:b/>
          <w:i/>
        </w:rPr>
        <w:t xml:space="preserve">carbon abatement contractor </w:t>
      </w:r>
      <w:r w:rsidRPr="008158AC">
        <w:t>has the meaning given by section</w:t>
      </w:r>
      <w:r w:rsidR="008158AC">
        <w:t> </w:t>
      </w:r>
      <w:r w:rsidRPr="008158AC">
        <w:t>20B.</w:t>
      </w:r>
    </w:p>
    <w:p w:rsidR="00476435" w:rsidRPr="008158AC" w:rsidRDefault="00476435" w:rsidP="00476435">
      <w:pPr>
        <w:pStyle w:val="Definition"/>
      </w:pPr>
      <w:r w:rsidRPr="008158AC">
        <w:rPr>
          <w:b/>
          <w:i/>
        </w:rPr>
        <w:t>carbon abatement purchasing process</w:t>
      </w:r>
      <w:r w:rsidRPr="008158AC">
        <w:t xml:space="preserve"> has the meaning given by section</w:t>
      </w:r>
      <w:r w:rsidR="008158AC">
        <w:t> </w:t>
      </w:r>
      <w:r w:rsidRPr="008158AC">
        <w:t>20F.</w:t>
      </w:r>
    </w:p>
    <w:p w:rsidR="00215721" w:rsidRPr="008158AC" w:rsidRDefault="00215721" w:rsidP="00215721">
      <w:pPr>
        <w:pStyle w:val="Definition"/>
      </w:pPr>
      <w:r w:rsidRPr="008158AC">
        <w:rPr>
          <w:b/>
          <w:i/>
        </w:rPr>
        <w:t>carbon dioxide equivalent</w:t>
      </w:r>
      <w:r w:rsidRPr="008158AC">
        <w:t>, of an amount of greenhouse gas, means the carbon dioxide equivalence (within the meaning of the</w:t>
      </w:r>
      <w:r w:rsidRPr="008158AC">
        <w:rPr>
          <w:i/>
        </w:rPr>
        <w:t xml:space="preserve"> National Greenhouse and Energy Reporting Act 2007</w:t>
      </w:r>
      <w:r w:rsidRPr="008158AC">
        <w:t>) of the amount of the gas.</w:t>
      </w:r>
    </w:p>
    <w:p w:rsidR="0072798A" w:rsidRPr="008158AC" w:rsidRDefault="0072798A" w:rsidP="0072798A">
      <w:pPr>
        <w:pStyle w:val="Definition"/>
      </w:pPr>
      <w:r w:rsidRPr="008158AC">
        <w:rPr>
          <w:b/>
          <w:i/>
        </w:rPr>
        <w:t>carbon maintenance obligation</w:t>
      </w:r>
      <w:r w:rsidRPr="008158AC">
        <w:t xml:space="preserve"> has the meaning given by paragraph</w:t>
      </w:r>
      <w:r w:rsidR="008158AC">
        <w:t> </w:t>
      </w:r>
      <w:r w:rsidRPr="008158AC">
        <w:t>97(2)(a).</w:t>
      </w:r>
    </w:p>
    <w:p w:rsidR="0072798A" w:rsidRPr="008158AC" w:rsidRDefault="0072798A" w:rsidP="0072798A">
      <w:pPr>
        <w:pStyle w:val="Definition"/>
      </w:pPr>
      <w:r w:rsidRPr="008158AC">
        <w:rPr>
          <w:b/>
          <w:i/>
        </w:rPr>
        <w:t>certificate of entitlement</w:t>
      </w:r>
      <w:r w:rsidRPr="008158AC">
        <w:t xml:space="preserve"> means a certificate issued under section</w:t>
      </w:r>
      <w:r w:rsidR="008158AC">
        <w:t> </w:t>
      </w:r>
      <w:r w:rsidRPr="008158AC">
        <w:t>15.</w:t>
      </w:r>
    </w:p>
    <w:p w:rsidR="0072798A" w:rsidRPr="008158AC" w:rsidRDefault="0072798A" w:rsidP="0072798A">
      <w:pPr>
        <w:pStyle w:val="Definition"/>
      </w:pPr>
      <w:r w:rsidRPr="008158AC">
        <w:rPr>
          <w:b/>
          <w:i/>
        </w:rPr>
        <w:t>civil penalty order</w:t>
      </w:r>
      <w:r w:rsidRPr="008158AC">
        <w:t xml:space="preserve"> means an order under subsection</w:t>
      </w:r>
      <w:r w:rsidR="008158AC">
        <w:t> </w:t>
      </w:r>
      <w:r w:rsidRPr="008158AC">
        <w:t>221(1).</w:t>
      </w:r>
    </w:p>
    <w:p w:rsidR="0072798A" w:rsidRPr="008158AC" w:rsidRDefault="0072798A" w:rsidP="0072798A">
      <w:pPr>
        <w:pStyle w:val="Definition"/>
      </w:pPr>
      <w:r w:rsidRPr="008158AC">
        <w:rPr>
          <w:b/>
          <w:i/>
        </w:rPr>
        <w:lastRenderedPageBreak/>
        <w:t>civil penalty provision</w:t>
      </w:r>
      <w:r w:rsidRPr="008158AC">
        <w:t xml:space="preserve"> means a provision declared by this Act to be a civil penalty provision.</w:t>
      </w:r>
    </w:p>
    <w:p w:rsidR="0072798A" w:rsidRPr="008158AC" w:rsidRDefault="0072798A" w:rsidP="0072798A">
      <w:pPr>
        <w:pStyle w:val="Definition"/>
      </w:pPr>
      <w:r w:rsidRPr="008158AC">
        <w:rPr>
          <w:b/>
          <w:i/>
        </w:rPr>
        <w:t xml:space="preserve">Climate Change Convention </w:t>
      </w:r>
      <w:r w:rsidRPr="008158AC">
        <w:t>means the United Nations Framework Convention on Climate Change done at New York on 9</w:t>
      </w:r>
      <w:r w:rsidR="008158AC">
        <w:t> </w:t>
      </w:r>
      <w:r w:rsidRPr="008158AC">
        <w:t>May 1992, as amended and in force for Australia from time to time.</w:t>
      </w:r>
    </w:p>
    <w:p w:rsidR="0072798A" w:rsidRPr="008158AC" w:rsidRDefault="0072798A" w:rsidP="0072798A">
      <w:pPr>
        <w:pStyle w:val="notetext"/>
      </w:pPr>
      <w:r w:rsidRPr="008158AC">
        <w:t>Note:</w:t>
      </w:r>
      <w:r w:rsidRPr="008158AC">
        <w:tab/>
        <w:t>The text of the Convention is set out in Australian Treaty Series 1994 No.</w:t>
      </w:r>
      <w:r w:rsidR="008158AC">
        <w:t> </w:t>
      </w:r>
      <w:r w:rsidRPr="008158AC">
        <w:t>2 ([1994] ATS 2). In 2011, the text of a Convention in the Australian Treaty Series was accessible through the Australian Treaties Library on the AustLII website (www.austlii.edu.au).</w:t>
      </w:r>
    </w:p>
    <w:p w:rsidR="0072798A" w:rsidRPr="008158AC" w:rsidRDefault="0072798A" w:rsidP="0072798A">
      <w:pPr>
        <w:pStyle w:val="Definition"/>
      </w:pPr>
      <w:r w:rsidRPr="008158AC">
        <w:rPr>
          <w:b/>
          <w:i/>
        </w:rPr>
        <w:t>common law holders</w:t>
      </w:r>
      <w:r w:rsidRPr="008158AC">
        <w:t xml:space="preserve">, in relation to native title land, has the same meaning as in the </w:t>
      </w:r>
      <w:r w:rsidRPr="008158AC">
        <w:rPr>
          <w:i/>
        </w:rPr>
        <w:t>Native Title Act 1993</w:t>
      </w:r>
      <w:r w:rsidRPr="008158AC">
        <w:t>.</w:t>
      </w:r>
    </w:p>
    <w:p w:rsidR="0072798A" w:rsidRPr="008158AC" w:rsidRDefault="0072798A" w:rsidP="0072798A">
      <w:pPr>
        <w:pStyle w:val="Definition"/>
      </w:pPr>
      <w:r w:rsidRPr="008158AC">
        <w:rPr>
          <w:b/>
          <w:i/>
        </w:rPr>
        <w:t>Commonwealth holding account</w:t>
      </w:r>
      <w:r w:rsidRPr="008158AC">
        <w:t xml:space="preserve"> has the same meaning as in the </w:t>
      </w:r>
      <w:r w:rsidRPr="008158AC">
        <w:rPr>
          <w:i/>
        </w:rPr>
        <w:t>Australian National Registry of Emissions Units Act 2011</w:t>
      </w:r>
      <w:r w:rsidRPr="008158AC">
        <w:t>.</w:t>
      </w:r>
    </w:p>
    <w:p w:rsidR="00215721" w:rsidRPr="008158AC" w:rsidRDefault="00215721" w:rsidP="00215721">
      <w:pPr>
        <w:pStyle w:val="Definition"/>
      </w:pPr>
      <w:r w:rsidRPr="008158AC">
        <w:rPr>
          <w:b/>
          <w:i/>
        </w:rPr>
        <w:t>Commonwealth place</w:t>
      </w:r>
      <w:r w:rsidRPr="008158AC">
        <w:t xml:space="preserve"> has the same meaning as in the </w:t>
      </w:r>
      <w:r w:rsidRPr="008158AC">
        <w:rPr>
          <w:i/>
        </w:rPr>
        <w:t>Commonwealth Places (Application of Laws) Act 1970</w:t>
      </w:r>
      <w:r w:rsidRPr="008158AC">
        <w:t>.</w:t>
      </w:r>
    </w:p>
    <w:p w:rsidR="00476435" w:rsidRPr="008158AC" w:rsidRDefault="00476435" w:rsidP="00476435">
      <w:pPr>
        <w:pStyle w:val="Definition"/>
      </w:pPr>
      <w:r w:rsidRPr="008158AC">
        <w:rPr>
          <w:b/>
          <w:i/>
        </w:rPr>
        <w:t>Commonwealth Registry account</w:t>
      </w:r>
      <w:r w:rsidRPr="008158AC">
        <w:t xml:space="preserve"> has the same meaning as in the </w:t>
      </w:r>
      <w:r w:rsidRPr="008158AC">
        <w:rPr>
          <w:i/>
        </w:rPr>
        <w:t>Australian National Registry of Emissions Units Act 2011</w:t>
      </w:r>
      <w:r w:rsidRPr="008158AC">
        <w:t>.</w:t>
      </w:r>
    </w:p>
    <w:p w:rsidR="0072798A" w:rsidRPr="008158AC" w:rsidRDefault="0072798A" w:rsidP="0072798A">
      <w:pPr>
        <w:pStyle w:val="Definition"/>
      </w:pPr>
      <w:r w:rsidRPr="008158AC">
        <w:rPr>
          <w:b/>
          <w:i/>
        </w:rPr>
        <w:t>Commonwealth relinquished units account</w:t>
      </w:r>
      <w:r w:rsidRPr="008158AC">
        <w:rPr>
          <w:i/>
        </w:rPr>
        <w:t xml:space="preserve"> </w:t>
      </w:r>
      <w:r w:rsidRPr="008158AC">
        <w:t>means the Commonwealth Registry account designated as the Commonwealth relinquished units account.</w:t>
      </w:r>
    </w:p>
    <w:p w:rsidR="00215721" w:rsidRPr="008158AC" w:rsidRDefault="00215721" w:rsidP="00215721">
      <w:pPr>
        <w:pStyle w:val="Definition"/>
      </w:pPr>
      <w:r w:rsidRPr="008158AC">
        <w:rPr>
          <w:b/>
          <w:i/>
        </w:rPr>
        <w:t>constitutional corporation</w:t>
      </w:r>
      <w:r w:rsidRPr="008158AC">
        <w:t xml:space="preserve"> means a corporation to which paragraph</w:t>
      </w:r>
      <w:r w:rsidR="008158AC">
        <w:t> </w:t>
      </w:r>
      <w:r w:rsidRPr="008158AC">
        <w:t>51(xx) of the Constitution applies.</w:t>
      </w:r>
    </w:p>
    <w:p w:rsidR="00215721" w:rsidRPr="008158AC" w:rsidRDefault="00215721" w:rsidP="00215721">
      <w:pPr>
        <w:pStyle w:val="Definition"/>
      </w:pPr>
      <w:r w:rsidRPr="008158AC">
        <w:rPr>
          <w:b/>
          <w:i/>
        </w:rPr>
        <w:t>crediting period</w:t>
      </w:r>
      <w:r w:rsidRPr="008158AC">
        <w:t>, in relation to an eligible offsets project, means:</w:t>
      </w:r>
    </w:p>
    <w:p w:rsidR="00215721" w:rsidRPr="008158AC" w:rsidRDefault="00215721" w:rsidP="00215721">
      <w:pPr>
        <w:pStyle w:val="paragraph"/>
      </w:pPr>
      <w:r w:rsidRPr="008158AC">
        <w:tab/>
        <w:t>(a)</w:t>
      </w:r>
      <w:r w:rsidRPr="008158AC">
        <w:tab/>
        <w:t>the crediting period for the project worked out under section</w:t>
      </w:r>
      <w:r w:rsidR="008158AC">
        <w:t> </w:t>
      </w:r>
      <w:r w:rsidRPr="008158AC">
        <w:t>69 or 71; or</w:t>
      </w:r>
    </w:p>
    <w:p w:rsidR="00215721" w:rsidRPr="008158AC" w:rsidRDefault="00215721" w:rsidP="008B03CD">
      <w:pPr>
        <w:pStyle w:val="paragraph"/>
        <w:keepNext/>
        <w:keepLines/>
      </w:pPr>
      <w:r w:rsidRPr="008158AC">
        <w:tab/>
        <w:t>(b)</w:t>
      </w:r>
      <w:r w:rsidRPr="008158AC">
        <w:tab/>
        <w:t>a crediting period for the project worked out under section</w:t>
      </w:r>
      <w:r w:rsidR="008158AC">
        <w:t> </w:t>
      </w:r>
      <w:r w:rsidRPr="008158AC">
        <w:t>70.</w:t>
      </w:r>
    </w:p>
    <w:p w:rsidR="00215721" w:rsidRPr="008158AC" w:rsidRDefault="00215721" w:rsidP="00215721">
      <w:pPr>
        <w:pStyle w:val="notetext"/>
      </w:pPr>
      <w:r w:rsidRPr="008158AC">
        <w:t>Note:</w:t>
      </w:r>
      <w:r w:rsidRPr="008158AC">
        <w:tab/>
        <w:t>Sections</w:t>
      </w:r>
      <w:r w:rsidR="008158AC">
        <w:t> </w:t>
      </w:r>
      <w:r w:rsidRPr="008158AC">
        <w:t>70 and 71 deal with transitional matters.</w:t>
      </w:r>
    </w:p>
    <w:p w:rsidR="00215721" w:rsidRPr="008158AC" w:rsidRDefault="00215721" w:rsidP="00215721">
      <w:pPr>
        <w:pStyle w:val="Definition"/>
      </w:pPr>
      <w:r w:rsidRPr="008158AC">
        <w:rPr>
          <w:b/>
          <w:i/>
        </w:rPr>
        <w:t>crediting period extension review</w:t>
      </w:r>
      <w:r w:rsidRPr="008158AC">
        <w:t xml:space="preserve"> has the meaning given by section</w:t>
      </w:r>
      <w:r w:rsidR="008158AC">
        <w:t> </w:t>
      </w:r>
      <w:r w:rsidRPr="008158AC">
        <w:t>255A.</w:t>
      </w:r>
    </w:p>
    <w:p w:rsidR="0072798A" w:rsidRPr="008158AC" w:rsidRDefault="0072798A" w:rsidP="0072798A">
      <w:pPr>
        <w:pStyle w:val="Definition"/>
      </w:pPr>
      <w:r w:rsidRPr="008158AC">
        <w:rPr>
          <w:b/>
          <w:i/>
        </w:rPr>
        <w:lastRenderedPageBreak/>
        <w:t>Crown land</w:t>
      </w:r>
      <w:r w:rsidRPr="008158AC">
        <w:t xml:space="preserve"> means land that is the property of:</w:t>
      </w:r>
    </w:p>
    <w:p w:rsidR="0072798A" w:rsidRPr="008158AC" w:rsidRDefault="0072798A" w:rsidP="0072798A">
      <w:pPr>
        <w:pStyle w:val="paragraph"/>
      </w:pPr>
      <w:r w:rsidRPr="008158AC">
        <w:tab/>
        <w:t>(a)</w:t>
      </w:r>
      <w:r w:rsidRPr="008158AC">
        <w:tab/>
        <w:t>the Commonwealth, a State or a Territory; or</w:t>
      </w:r>
    </w:p>
    <w:p w:rsidR="0072798A" w:rsidRPr="008158AC" w:rsidRDefault="0072798A" w:rsidP="0072798A">
      <w:pPr>
        <w:pStyle w:val="paragraph"/>
      </w:pPr>
      <w:r w:rsidRPr="008158AC">
        <w:tab/>
        <w:t>(b)</w:t>
      </w:r>
      <w:r w:rsidRPr="008158AC">
        <w:tab/>
        <w:t>a statutory authority of:</w:t>
      </w:r>
    </w:p>
    <w:p w:rsidR="0072798A" w:rsidRPr="008158AC" w:rsidRDefault="0072798A" w:rsidP="0072798A">
      <w:pPr>
        <w:pStyle w:val="paragraph"/>
      </w:pPr>
      <w:r w:rsidRPr="008158AC">
        <w:tab/>
        <w:t>(i)</w:t>
      </w:r>
      <w:r w:rsidRPr="008158AC">
        <w:tab/>
        <w:t>the Commonwealth; or</w:t>
      </w:r>
    </w:p>
    <w:p w:rsidR="0072798A" w:rsidRPr="008158AC" w:rsidRDefault="0072798A" w:rsidP="0072798A">
      <w:pPr>
        <w:pStyle w:val="paragraph"/>
      </w:pPr>
      <w:r w:rsidRPr="008158AC">
        <w:tab/>
        <w:t>(ii)</w:t>
      </w:r>
      <w:r w:rsidRPr="008158AC">
        <w:tab/>
        <w:t>a State; or</w:t>
      </w:r>
    </w:p>
    <w:p w:rsidR="0072798A" w:rsidRPr="008158AC" w:rsidRDefault="0072798A" w:rsidP="0072798A">
      <w:pPr>
        <w:pStyle w:val="paragraph"/>
      </w:pPr>
      <w:r w:rsidRPr="008158AC">
        <w:tab/>
        <w:t>(iii)</w:t>
      </w:r>
      <w:r w:rsidRPr="008158AC">
        <w:tab/>
        <w:t>a Territory.</w:t>
      </w:r>
    </w:p>
    <w:p w:rsidR="0072798A" w:rsidRPr="008158AC" w:rsidRDefault="0072798A" w:rsidP="0072798A">
      <w:pPr>
        <w:pStyle w:val="subsection2"/>
      </w:pPr>
      <w:r w:rsidRPr="008158AC">
        <w:t>For this purpose, it is immaterial whether the land is:</w:t>
      </w:r>
    </w:p>
    <w:p w:rsidR="0072798A" w:rsidRPr="008158AC" w:rsidRDefault="0072798A" w:rsidP="0072798A">
      <w:pPr>
        <w:pStyle w:val="paragraph"/>
      </w:pPr>
      <w:r w:rsidRPr="008158AC">
        <w:tab/>
        <w:t>(c)</w:t>
      </w:r>
      <w:r w:rsidRPr="008158AC">
        <w:tab/>
        <w:t>subject to a lease or licence; or</w:t>
      </w:r>
    </w:p>
    <w:p w:rsidR="0072798A" w:rsidRPr="008158AC" w:rsidRDefault="0072798A" w:rsidP="0072798A">
      <w:pPr>
        <w:pStyle w:val="paragraph"/>
      </w:pPr>
      <w:r w:rsidRPr="008158AC">
        <w:tab/>
        <w:t>(d)</w:t>
      </w:r>
      <w:r w:rsidRPr="008158AC">
        <w:tab/>
        <w:t>covered by a reservation, proclamation, dedication, condition, permission or authority, made or conferred by the Commonwealth, the State or the Territory; or</w:t>
      </w:r>
    </w:p>
    <w:p w:rsidR="0072798A" w:rsidRPr="008158AC" w:rsidRDefault="0072798A" w:rsidP="0072798A">
      <w:pPr>
        <w:pStyle w:val="paragraph"/>
      </w:pPr>
      <w:r w:rsidRPr="008158AC">
        <w:tab/>
        <w:t>(e)</w:t>
      </w:r>
      <w:r w:rsidRPr="008158AC">
        <w:tab/>
        <w:t>covered by the making, amendment or repeal of legislation of the Commonwealth, the State or the Territory under which the whole or a part of the land is to be used for a public purpose or public purposes; or</w:t>
      </w:r>
    </w:p>
    <w:p w:rsidR="0072798A" w:rsidRPr="008158AC" w:rsidRDefault="0072798A" w:rsidP="0072798A">
      <w:pPr>
        <w:pStyle w:val="paragraph"/>
      </w:pPr>
      <w:r w:rsidRPr="008158AC">
        <w:tab/>
        <w:t>(f)</w:t>
      </w:r>
      <w:r w:rsidRPr="008158AC">
        <w:tab/>
        <w:t>held on trust for the benefit of another person; or</w:t>
      </w:r>
    </w:p>
    <w:p w:rsidR="0072798A" w:rsidRPr="008158AC" w:rsidRDefault="0072798A" w:rsidP="0072798A">
      <w:pPr>
        <w:pStyle w:val="paragraph"/>
      </w:pPr>
      <w:r w:rsidRPr="008158AC">
        <w:tab/>
        <w:t>(g)</w:t>
      </w:r>
      <w:r w:rsidRPr="008158AC">
        <w:tab/>
        <w:t>subject to native title.</w:t>
      </w:r>
    </w:p>
    <w:p w:rsidR="0072798A" w:rsidRPr="008158AC" w:rsidRDefault="0072798A" w:rsidP="0072798A">
      <w:pPr>
        <w:pStyle w:val="Definition"/>
      </w:pPr>
      <w:r w:rsidRPr="008158AC">
        <w:rPr>
          <w:b/>
          <w:i/>
        </w:rPr>
        <w:t>Crown lands Minister</w:t>
      </w:r>
      <w:r w:rsidRPr="008158AC">
        <w:t>:</w:t>
      </w:r>
    </w:p>
    <w:p w:rsidR="0072798A" w:rsidRPr="008158AC" w:rsidRDefault="0072798A" w:rsidP="0072798A">
      <w:pPr>
        <w:pStyle w:val="paragraph"/>
      </w:pPr>
      <w:r w:rsidRPr="008158AC">
        <w:tab/>
        <w:t>(a)</w:t>
      </w:r>
      <w:r w:rsidRPr="008158AC">
        <w:tab/>
        <w:t>in relation to a State—means the Minister of the State who, under the regulations</w:t>
      </w:r>
      <w:r w:rsidR="00E04DD7" w:rsidRPr="008158AC">
        <w:t xml:space="preserve"> or the legislative rules</w:t>
      </w:r>
      <w:r w:rsidRPr="008158AC">
        <w:t>, is taken to be the Crown lands Minister of the State; or</w:t>
      </w:r>
    </w:p>
    <w:p w:rsidR="0072798A" w:rsidRPr="008158AC" w:rsidRDefault="0072798A" w:rsidP="0072798A">
      <w:pPr>
        <w:pStyle w:val="paragraph"/>
      </w:pPr>
      <w:r w:rsidRPr="008158AC">
        <w:tab/>
        <w:t>(b)</w:t>
      </w:r>
      <w:r w:rsidRPr="008158AC">
        <w:tab/>
        <w:t>in relation to the Northern Territory—means the Minister of the Northern Territory who, under the regulations</w:t>
      </w:r>
      <w:r w:rsidR="00E04DD7" w:rsidRPr="008158AC">
        <w:t xml:space="preserve"> or the legislative rules</w:t>
      </w:r>
      <w:r w:rsidRPr="008158AC">
        <w:t>, is taken to be the Crown lands Minister of the Northern Territory; or</w:t>
      </w:r>
    </w:p>
    <w:p w:rsidR="0072798A" w:rsidRPr="008158AC" w:rsidRDefault="0072798A" w:rsidP="0072798A">
      <w:pPr>
        <w:pStyle w:val="paragraph"/>
      </w:pPr>
      <w:r w:rsidRPr="008158AC">
        <w:tab/>
        <w:t>(c)</w:t>
      </w:r>
      <w:r w:rsidRPr="008158AC">
        <w:tab/>
        <w:t>in relation to the Australian Capital Territory—means the Minister of the Australian Capital Territory who, under the regulations</w:t>
      </w:r>
      <w:r w:rsidR="00E04DD7" w:rsidRPr="008158AC">
        <w:t xml:space="preserve"> or the legislative rules</w:t>
      </w:r>
      <w:r w:rsidRPr="008158AC">
        <w:t>, is taken to be the Crown lands Minister of the Australian Capital Territory; or</w:t>
      </w:r>
    </w:p>
    <w:p w:rsidR="0072798A" w:rsidRPr="008158AC" w:rsidRDefault="0072798A" w:rsidP="0072798A">
      <w:pPr>
        <w:pStyle w:val="paragraph"/>
      </w:pPr>
      <w:r w:rsidRPr="008158AC">
        <w:tab/>
        <w:t>(d)</w:t>
      </w:r>
      <w:r w:rsidRPr="008158AC">
        <w:tab/>
        <w:t>in relation to a Territory other than the Northern Territory or the Australian Capital Territory—means the person who, under the regulations</w:t>
      </w:r>
      <w:r w:rsidR="00E04DD7" w:rsidRPr="008158AC">
        <w:t xml:space="preserve"> or the legislative rules</w:t>
      </w:r>
      <w:r w:rsidRPr="008158AC">
        <w:t>, is taken to be the Crown lands Minister of the Territory.</w:t>
      </w:r>
    </w:p>
    <w:p w:rsidR="0072798A" w:rsidRPr="008158AC" w:rsidRDefault="0072798A" w:rsidP="0072798A">
      <w:pPr>
        <w:pStyle w:val="Definition"/>
      </w:pPr>
      <w:r w:rsidRPr="008158AC">
        <w:rPr>
          <w:b/>
          <w:i/>
        </w:rPr>
        <w:lastRenderedPageBreak/>
        <w:t>designated</w:t>
      </w:r>
      <w:r w:rsidRPr="008158AC">
        <w:t xml:space="preserve">, in relation to a Commonwealth Registry account, has the same meaning as in the </w:t>
      </w:r>
      <w:r w:rsidRPr="008158AC">
        <w:rPr>
          <w:i/>
        </w:rPr>
        <w:t>Australian National Registry of Emissions Units Act 2011</w:t>
      </w:r>
      <w:r w:rsidRPr="008158AC">
        <w:t>.</w:t>
      </w:r>
    </w:p>
    <w:p w:rsidR="00215721" w:rsidRPr="008158AC" w:rsidRDefault="00215721" w:rsidP="00215721">
      <w:pPr>
        <w:pStyle w:val="Definition"/>
      </w:pPr>
      <w:r w:rsidRPr="008158AC">
        <w:rPr>
          <w:b/>
          <w:i/>
        </w:rPr>
        <w:t>designated savanna project</w:t>
      </w:r>
      <w:r w:rsidRPr="008158AC">
        <w:t xml:space="preserve"> means a project to avoid the emission of methane or nitrous oxide from the burning of savannas</w:t>
      </w:r>
      <w:r w:rsidRPr="008158AC">
        <w:rPr>
          <w:i/>
        </w:rPr>
        <w:t>.</w:t>
      </w:r>
    </w:p>
    <w:p w:rsidR="0072798A" w:rsidRPr="008158AC" w:rsidRDefault="0072798A" w:rsidP="0072798A">
      <w:pPr>
        <w:pStyle w:val="Definition"/>
      </w:pPr>
      <w:r w:rsidRPr="008158AC">
        <w:rPr>
          <w:b/>
          <w:i/>
        </w:rPr>
        <w:t>director</w:t>
      </w:r>
      <w:r w:rsidRPr="008158AC">
        <w:t xml:space="preserve"> includes a constituent member of a body corporate incorporated for a public purpose by a law of the Commonwealth, a State or a Territory.</w:t>
      </w:r>
    </w:p>
    <w:p w:rsidR="00476435" w:rsidRPr="008158AC" w:rsidRDefault="00476435" w:rsidP="00476435">
      <w:pPr>
        <w:pStyle w:val="Definition"/>
      </w:pPr>
      <w:r w:rsidRPr="008158AC">
        <w:rPr>
          <w:b/>
          <w:i/>
        </w:rPr>
        <w:t>Doha Amendment</w:t>
      </w:r>
      <w:r w:rsidRPr="008158AC">
        <w:t xml:space="preserve"> means the amendments to the Kyoto Protocol that:</w:t>
      </w:r>
    </w:p>
    <w:p w:rsidR="00476435" w:rsidRPr="008158AC" w:rsidRDefault="00476435" w:rsidP="00476435">
      <w:pPr>
        <w:pStyle w:val="paragraph"/>
      </w:pPr>
      <w:r w:rsidRPr="008158AC">
        <w:tab/>
        <w:t>(a)</w:t>
      </w:r>
      <w:r w:rsidRPr="008158AC">
        <w:tab/>
        <w:t>were adopted by the Conference of the Parties serving as the meeting of the Parties to the Kyoto Protocol, in Decision 1/CMP.8; and</w:t>
      </w:r>
    </w:p>
    <w:p w:rsidR="00476435" w:rsidRPr="008158AC" w:rsidRDefault="00476435" w:rsidP="00476435">
      <w:pPr>
        <w:pStyle w:val="paragraph"/>
      </w:pPr>
      <w:r w:rsidRPr="008158AC">
        <w:tab/>
        <w:t>(b)</w:t>
      </w:r>
      <w:r w:rsidRPr="008158AC">
        <w:tab/>
        <w:t>are set out in Annex I to that Decision.</w:t>
      </w:r>
    </w:p>
    <w:p w:rsidR="00476435" w:rsidRPr="008158AC" w:rsidRDefault="00476435" w:rsidP="00476435">
      <w:pPr>
        <w:pStyle w:val="notetext"/>
      </w:pPr>
      <w:r w:rsidRPr="008158AC">
        <w:t>Note 1:</w:t>
      </w:r>
      <w:r w:rsidRPr="008158AC">
        <w:tab/>
        <w:t>The Doha Amendment was adopted in Doha, Qatar, in December 2012.</w:t>
      </w:r>
    </w:p>
    <w:p w:rsidR="00476435" w:rsidRPr="008158AC" w:rsidRDefault="00476435" w:rsidP="00476435">
      <w:pPr>
        <w:pStyle w:val="notetext"/>
      </w:pPr>
      <w:r w:rsidRPr="008158AC">
        <w:t>Note 2:</w:t>
      </w:r>
      <w:r w:rsidRPr="008158AC">
        <w:tab/>
        <w:t>The Doha Amendment could in 2014 be viewed on the United Nations Framework Convention on Climate Change website (http://www.unfccc.int).</w:t>
      </w:r>
    </w:p>
    <w:p w:rsidR="0072798A" w:rsidRPr="008158AC" w:rsidRDefault="0072798A" w:rsidP="0072798A">
      <w:pPr>
        <w:pStyle w:val="Definition"/>
      </w:pPr>
      <w:r w:rsidRPr="008158AC">
        <w:rPr>
          <w:b/>
          <w:i/>
        </w:rPr>
        <w:t>electronic communication</w:t>
      </w:r>
      <w:r w:rsidRPr="008158AC">
        <w:t xml:space="preserve"> means a communication by means of guided and/or unguided electromagnetic energy.</w:t>
      </w:r>
    </w:p>
    <w:p w:rsidR="00AE094B" w:rsidRPr="008158AC" w:rsidRDefault="00AE094B" w:rsidP="00AE094B">
      <w:pPr>
        <w:pStyle w:val="Definition"/>
      </w:pPr>
      <w:r w:rsidRPr="008158AC">
        <w:rPr>
          <w:b/>
          <w:i/>
        </w:rPr>
        <w:t>electronic notice transmitted to the Regulator</w:t>
      </w:r>
      <w:r w:rsidRPr="008158AC">
        <w:t xml:space="preserve"> has the meaning given by section</w:t>
      </w:r>
      <w:r w:rsidR="008158AC">
        <w:t> </w:t>
      </w:r>
      <w:r w:rsidRPr="008158AC">
        <w:t>7.</w:t>
      </w:r>
    </w:p>
    <w:p w:rsidR="00870EB2" w:rsidRPr="008158AC" w:rsidRDefault="00870EB2" w:rsidP="00870EB2">
      <w:pPr>
        <w:pStyle w:val="Definition"/>
      </w:pPr>
      <w:r w:rsidRPr="008158AC">
        <w:rPr>
          <w:b/>
          <w:i/>
        </w:rPr>
        <w:t>eligible carbon abatement</w:t>
      </w:r>
      <w:r w:rsidRPr="008158AC">
        <w:t xml:space="preserve"> from an offsets project means carbon abatement that:</w:t>
      </w:r>
    </w:p>
    <w:p w:rsidR="00870EB2" w:rsidRPr="008158AC" w:rsidRDefault="00870EB2" w:rsidP="00870EB2">
      <w:pPr>
        <w:pStyle w:val="paragraph"/>
      </w:pPr>
      <w:r w:rsidRPr="008158AC">
        <w:tab/>
        <w:t>(a)</w:t>
      </w:r>
      <w:r w:rsidRPr="008158AC">
        <w:tab/>
        <w:t>results from the carrying out of the project; and</w:t>
      </w:r>
    </w:p>
    <w:p w:rsidR="00870EB2" w:rsidRPr="008158AC" w:rsidRDefault="00870EB2" w:rsidP="00870EB2">
      <w:pPr>
        <w:pStyle w:val="paragraph"/>
      </w:pPr>
      <w:r w:rsidRPr="008158AC">
        <w:tab/>
        <w:t>(b)</w:t>
      </w:r>
      <w:r w:rsidRPr="008158AC">
        <w:tab/>
        <w:t>is able to be used to meet Australia’s climate change targets under:</w:t>
      </w:r>
    </w:p>
    <w:p w:rsidR="00870EB2" w:rsidRPr="008158AC" w:rsidRDefault="00870EB2" w:rsidP="00870EB2">
      <w:pPr>
        <w:pStyle w:val="paragraphsub"/>
      </w:pPr>
      <w:r w:rsidRPr="008158AC">
        <w:tab/>
        <w:t>(i)</w:t>
      </w:r>
      <w:r w:rsidRPr="008158AC">
        <w:tab/>
        <w:t>the Kyoto Protocol; or</w:t>
      </w:r>
    </w:p>
    <w:p w:rsidR="00870EB2" w:rsidRPr="008158AC" w:rsidRDefault="00870EB2" w:rsidP="00870EB2">
      <w:pPr>
        <w:pStyle w:val="paragraphsub"/>
      </w:pPr>
      <w:r w:rsidRPr="008158AC">
        <w:tab/>
        <w:t>(ii)</w:t>
      </w:r>
      <w:r w:rsidRPr="008158AC">
        <w:tab/>
        <w:t>an international agreement (if any) that is the successor (whether immediate or otherwise) to the Kyoto Protocol.</w:t>
      </w:r>
    </w:p>
    <w:p w:rsidR="00870EB2" w:rsidRPr="008158AC" w:rsidRDefault="00870EB2" w:rsidP="00870EB2">
      <w:pPr>
        <w:pStyle w:val="subsection2"/>
      </w:pPr>
      <w:r w:rsidRPr="008158AC">
        <w:lastRenderedPageBreak/>
        <w:t xml:space="preserve">For the purposes of the application of the definition of </w:t>
      </w:r>
      <w:r w:rsidRPr="008158AC">
        <w:rPr>
          <w:b/>
          <w:i/>
        </w:rPr>
        <w:t>Kyoto Protocol</w:t>
      </w:r>
      <w:r w:rsidRPr="008158AC">
        <w:t xml:space="preserve"> to </w:t>
      </w:r>
      <w:r w:rsidR="008158AC">
        <w:t>subparagraph (</w:t>
      </w:r>
      <w:r w:rsidRPr="008158AC">
        <w:t>b)(i), if the Doha Amendment is not in force for Australia, the Doha Amendment is taken to be in force for Australia.</w:t>
      </w:r>
    </w:p>
    <w:p w:rsidR="00476435" w:rsidRPr="008158AC" w:rsidRDefault="00476435" w:rsidP="00476435">
      <w:pPr>
        <w:pStyle w:val="Definition"/>
      </w:pPr>
      <w:r w:rsidRPr="008158AC">
        <w:rPr>
          <w:b/>
          <w:i/>
        </w:rPr>
        <w:t>eligible carbon credit unit</w:t>
      </w:r>
      <w:r w:rsidRPr="008158AC">
        <w:t xml:space="preserve"> means:</w:t>
      </w:r>
    </w:p>
    <w:p w:rsidR="00476435" w:rsidRPr="008158AC" w:rsidRDefault="00476435" w:rsidP="00476435">
      <w:pPr>
        <w:pStyle w:val="paragraph"/>
      </w:pPr>
      <w:r w:rsidRPr="008158AC">
        <w:tab/>
        <w:t>(a)</w:t>
      </w:r>
      <w:r w:rsidRPr="008158AC">
        <w:tab/>
        <w:t>a Kyoto Australian carbon credit unit; or</w:t>
      </w:r>
    </w:p>
    <w:p w:rsidR="00476435" w:rsidRPr="008158AC" w:rsidRDefault="00476435" w:rsidP="00476435">
      <w:pPr>
        <w:pStyle w:val="paragraph"/>
      </w:pPr>
      <w:r w:rsidRPr="008158AC">
        <w:tab/>
        <w:t>(b)</w:t>
      </w:r>
      <w:r w:rsidRPr="008158AC">
        <w:tab/>
        <w:t>a prescribed eligible carbon unit.</w:t>
      </w:r>
    </w:p>
    <w:p w:rsidR="0072798A" w:rsidRPr="008158AC" w:rsidRDefault="0072798A" w:rsidP="0072798A">
      <w:pPr>
        <w:pStyle w:val="Definition"/>
      </w:pPr>
      <w:r w:rsidRPr="008158AC">
        <w:rPr>
          <w:b/>
          <w:i/>
        </w:rPr>
        <w:t>eligible interest</w:t>
      </w:r>
      <w:r w:rsidRPr="008158AC">
        <w:t>, in relation to an area of land, has the meaning given by section</w:t>
      </w:r>
      <w:r w:rsidR="008158AC">
        <w:t> </w:t>
      </w:r>
      <w:r w:rsidR="00870EB2" w:rsidRPr="008158AC">
        <w:t xml:space="preserve">43, </w:t>
      </w:r>
      <w:r w:rsidRPr="008158AC">
        <w:t>44, 45 or 45A.</w:t>
      </w:r>
    </w:p>
    <w:p w:rsidR="0072798A" w:rsidRPr="008158AC" w:rsidRDefault="0072798A" w:rsidP="0072798A">
      <w:pPr>
        <w:pStyle w:val="Definition"/>
      </w:pPr>
      <w:r w:rsidRPr="008158AC">
        <w:rPr>
          <w:b/>
          <w:i/>
        </w:rPr>
        <w:t>eligible offsets project</w:t>
      </w:r>
      <w:r w:rsidRPr="008158AC">
        <w:t xml:space="preserve"> has the meaning given by </w:t>
      </w:r>
      <w:r w:rsidR="001378A2" w:rsidRPr="008158AC">
        <w:t>subsection</w:t>
      </w:r>
      <w:r w:rsidR="008158AC">
        <w:t> </w:t>
      </w:r>
      <w:r w:rsidR="001378A2" w:rsidRPr="008158AC">
        <w:t>27(2)</w:t>
      </w:r>
      <w:r w:rsidRPr="008158AC">
        <w:t>.</w:t>
      </w:r>
    </w:p>
    <w:p w:rsidR="0072798A" w:rsidRPr="008158AC" w:rsidRDefault="0072798A" w:rsidP="0072798A">
      <w:pPr>
        <w:pStyle w:val="Definition"/>
      </w:pPr>
      <w:r w:rsidRPr="008158AC">
        <w:rPr>
          <w:b/>
          <w:i/>
        </w:rPr>
        <w:t>eligible voluntary action</w:t>
      </w:r>
      <w:r w:rsidRPr="008158AC">
        <w:t xml:space="preserve"> means:</w:t>
      </w:r>
    </w:p>
    <w:p w:rsidR="0072798A" w:rsidRPr="008158AC" w:rsidRDefault="0072798A" w:rsidP="0072798A">
      <w:pPr>
        <w:pStyle w:val="paragraph"/>
      </w:pPr>
      <w:r w:rsidRPr="008158AC">
        <w:tab/>
        <w:t>(a)</w:t>
      </w:r>
      <w:r w:rsidRPr="008158AC">
        <w:tab/>
        <w:t>making an application; or</w:t>
      </w:r>
    </w:p>
    <w:p w:rsidR="0072798A" w:rsidRPr="008158AC" w:rsidRDefault="0072798A" w:rsidP="0072798A">
      <w:pPr>
        <w:pStyle w:val="paragraph"/>
      </w:pPr>
      <w:r w:rsidRPr="008158AC">
        <w:tab/>
        <w:t>(b)</w:t>
      </w:r>
      <w:r w:rsidRPr="008158AC">
        <w:tab/>
        <w:t>giving information in connection with an application; or</w:t>
      </w:r>
    </w:p>
    <w:p w:rsidR="0072798A" w:rsidRPr="008158AC" w:rsidRDefault="0072798A" w:rsidP="0072798A">
      <w:pPr>
        <w:pStyle w:val="paragraph"/>
      </w:pPr>
      <w:r w:rsidRPr="008158AC">
        <w:tab/>
        <w:t>(c)</w:t>
      </w:r>
      <w:r w:rsidRPr="008158AC">
        <w:tab/>
        <w:t>withdrawing an application; or</w:t>
      </w:r>
    </w:p>
    <w:p w:rsidR="0072798A" w:rsidRPr="008158AC" w:rsidRDefault="0072798A" w:rsidP="0072798A">
      <w:pPr>
        <w:pStyle w:val="paragraph"/>
      </w:pPr>
      <w:r w:rsidRPr="008158AC">
        <w:tab/>
        <w:t>(d)</w:t>
      </w:r>
      <w:r w:rsidRPr="008158AC">
        <w:tab/>
        <w:t>giving a notice (including an electronic notice); or</w:t>
      </w:r>
    </w:p>
    <w:p w:rsidR="0072798A" w:rsidRPr="008158AC" w:rsidRDefault="0072798A" w:rsidP="0072798A">
      <w:pPr>
        <w:pStyle w:val="paragraph"/>
      </w:pPr>
      <w:r w:rsidRPr="008158AC">
        <w:tab/>
        <w:t>(e)</w:t>
      </w:r>
      <w:r w:rsidRPr="008158AC">
        <w:tab/>
        <w:t>making a submission; or</w:t>
      </w:r>
    </w:p>
    <w:p w:rsidR="0072798A" w:rsidRPr="008158AC" w:rsidRDefault="0072798A" w:rsidP="0072798A">
      <w:pPr>
        <w:pStyle w:val="paragraph"/>
      </w:pPr>
      <w:r w:rsidRPr="008158AC">
        <w:tab/>
        <w:t>(f)</w:t>
      </w:r>
      <w:r w:rsidRPr="008158AC">
        <w:tab/>
        <w:t>making a request; or</w:t>
      </w:r>
    </w:p>
    <w:p w:rsidR="0072798A" w:rsidRPr="008158AC" w:rsidRDefault="0072798A" w:rsidP="0072798A">
      <w:pPr>
        <w:pStyle w:val="paragraph"/>
      </w:pPr>
      <w:r w:rsidRPr="008158AC">
        <w:tab/>
        <w:t>(g)</w:t>
      </w:r>
      <w:r w:rsidRPr="008158AC">
        <w:tab/>
        <w:t>giving information in connection with a request;</w:t>
      </w:r>
    </w:p>
    <w:p w:rsidR="0072798A" w:rsidRPr="008158AC" w:rsidRDefault="0072798A" w:rsidP="0072798A">
      <w:pPr>
        <w:pStyle w:val="subsection2"/>
      </w:pPr>
      <w:r w:rsidRPr="008158AC">
        <w:t xml:space="preserve">to </w:t>
      </w:r>
      <w:r w:rsidR="00423BEB" w:rsidRPr="008158AC">
        <w:t>the Regulator</w:t>
      </w:r>
      <w:r w:rsidRPr="008158AC">
        <w:t>, where the application, information, notice, submission or request is permitted, but not required, to be made, given or withdrawn, as the case may be, under this Act</w:t>
      </w:r>
      <w:r w:rsidR="001378A2" w:rsidRPr="008158AC">
        <w:t>, the regulations or the legislative rules</w:t>
      </w:r>
      <w:r w:rsidRPr="008158AC">
        <w:t>.</w:t>
      </w:r>
    </w:p>
    <w:p w:rsidR="0072798A" w:rsidRPr="008158AC" w:rsidRDefault="0072798A" w:rsidP="0072798A">
      <w:pPr>
        <w:pStyle w:val="Definition"/>
      </w:pPr>
      <w:r w:rsidRPr="008158AC">
        <w:rPr>
          <w:b/>
          <w:i/>
        </w:rPr>
        <w:t>emission</w:t>
      </w:r>
      <w:r w:rsidRPr="008158AC">
        <w:t xml:space="preserve"> of greenhouse gas means the release of greenhouse gas into the atmosphere.</w:t>
      </w:r>
    </w:p>
    <w:p w:rsidR="00476435" w:rsidRPr="008158AC" w:rsidRDefault="00476435" w:rsidP="00476435">
      <w:pPr>
        <w:pStyle w:val="Definition"/>
      </w:pPr>
      <w:r w:rsidRPr="008158AC">
        <w:rPr>
          <w:b/>
          <w:i/>
        </w:rPr>
        <w:t>Emissions Reduction Fund Register</w:t>
      </w:r>
      <w:r w:rsidRPr="008158AC">
        <w:t xml:space="preserve"> means the register kept under section</w:t>
      </w:r>
      <w:r w:rsidR="008158AC">
        <w:t> </w:t>
      </w:r>
      <w:r w:rsidRPr="008158AC">
        <w:t>167.</w:t>
      </w:r>
    </w:p>
    <w:p w:rsidR="0072798A" w:rsidRPr="008158AC" w:rsidRDefault="0072798A" w:rsidP="0072798A">
      <w:pPr>
        <w:pStyle w:val="Definition"/>
      </w:pPr>
      <w:r w:rsidRPr="008158AC">
        <w:rPr>
          <w:b/>
          <w:i/>
        </w:rPr>
        <w:t>emissions avoidance offsets project</w:t>
      </w:r>
      <w:r w:rsidRPr="008158AC">
        <w:t xml:space="preserve"> has the meaning given by section</w:t>
      </w:r>
      <w:r w:rsidR="008158AC">
        <w:t> </w:t>
      </w:r>
      <w:r w:rsidRPr="008158AC">
        <w:t>53.</w:t>
      </w:r>
    </w:p>
    <w:p w:rsidR="001378A2" w:rsidRPr="008158AC" w:rsidRDefault="001378A2" w:rsidP="001378A2">
      <w:pPr>
        <w:pStyle w:val="Definition"/>
      </w:pPr>
      <w:r w:rsidRPr="008158AC">
        <w:rPr>
          <w:b/>
          <w:i/>
        </w:rPr>
        <w:t>Emissions Reduction Assurance Committee</w:t>
      </w:r>
      <w:r w:rsidRPr="008158AC">
        <w:t xml:space="preserve"> means the committee continued in existence by section</w:t>
      </w:r>
      <w:r w:rsidR="008158AC">
        <w:t> </w:t>
      </w:r>
      <w:r w:rsidRPr="008158AC">
        <w:t>254.</w:t>
      </w:r>
    </w:p>
    <w:p w:rsidR="001378A2" w:rsidRPr="008158AC" w:rsidRDefault="001378A2" w:rsidP="001378A2">
      <w:pPr>
        <w:pStyle w:val="Definition"/>
      </w:pPr>
      <w:r w:rsidRPr="008158AC">
        <w:rPr>
          <w:b/>
          <w:i/>
        </w:rPr>
        <w:lastRenderedPageBreak/>
        <w:t>Emissions Reduction Assurance Committee member</w:t>
      </w:r>
      <w:r w:rsidRPr="008158AC">
        <w:t xml:space="preserve"> means a member of the Emissions Reduction Assurance Committee, and includes the Chair of the Emissions Reduction Assurance Committee.</w:t>
      </w:r>
    </w:p>
    <w:p w:rsidR="0072798A" w:rsidRPr="008158AC" w:rsidRDefault="0072798A" w:rsidP="0072798A">
      <w:pPr>
        <w:pStyle w:val="Definition"/>
      </w:pPr>
      <w:r w:rsidRPr="008158AC">
        <w:rPr>
          <w:b/>
          <w:i/>
        </w:rPr>
        <w:t>engage in conduct</w:t>
      </w:r>
      <w:r w:rsidRPr="008158AC">
        <w:t xml:space="preserve"> means:</w:t>
      </w:r>
    </w:p>
    <w:p w:rsidR="0072798A" w:rsidRPr="008158AC" w:rsidRDefault="0072798A" w:rsidP="0072798A">
      <w:pPr>
        <w:pStyle w:val="paragraph"/>
      </w:pPr>
      <w:r w:rsidRPr="008158AC">
        <w:tab/>
        <w:t>(a)</w:t>
      </w:r>
      <w:r w:rsidRPr="008158AC">
        <w:tab/>
        <w:t>do an act; or</w:t>
      </w:r>
    </w:p>
    <w:p w:rsidR="0072798A" w:rsidRPr="008158AC" w:rsidRDefault="0072798A" w:rsidP="0072798A">
      <w:pPr>
        <w:pStyle w:val="paragraph"/>
      </w:pPr>
      <w:r w:rsidRPr="008158AC">
        <w:tab/>
        <w:t>(b)</w:t>
      </w:r>
      <w:r w:rsidRPr="008158AC">
        <w:tab/>
        <w:t>omit to perform an act.</w:t>
      </w:r>
    </w:p>
    <w:p w:rsidR="0072798A" w:rsidRPr="008158AC" w:rsidRDefault="0072798A" w:rsidP="0072798A">
      <w:pPr>
        <w:pStyle w:val="Definition"/>
      </w:pPr>
      <w:r w:rsidRPr="008158AC">
        <w:rPr>
          <w:b/>
          <w:i/>
        </w:rPr>
        <w:t>entrusted public official</w:t>
      </w:r>
      <w:r w:rsidRPr="008158AC">
        <w:t xml:space="preserve"> means:</w:t>
      </w:r>
    </w:p>
    <w:p w:rsidR="0072798A" w:rsidRPr="008158AC" w:rsidRDefault="0072798A" w:rsidP="0072798A">
      <w:pPr>
        <w:pStyle w:val="paragraph"/>
      </w:pPr>
      <w:r w:rsidRPr="008158AC">
        <w:tab/>
        <w:t>(f)</w:t>
      </w:r>
      <w:r w:rsidRPr="008158AC">
        <w:tab/>
        <w:t>an audit team leader; or</w:t>
      </w:r>
    </w:p>
    <w:p w:rsidR="0072798A" w:rsidRPr="008158AC" w:rsidRDefault="0072798A" w:rsidP="0072798A">
      <w:pPr>
        <w:pStyle w:val="paragraph"/>
      </w:pPr>
      <w:r w:rsidRPr="008158AC">
        <w:tab/>
        <w:t>(g)</w:t>
      </w:r>
      <w:r w:rsidRPr="008158AC">
        <w:tab/>
        <w:t>a person assisting an audit team leader; or</w:t>
      </w:r>
    </w:p>
    <w:p w:rsidR="0072798A" w:rsidRPr="008158AC" w:rsidRDefault="0072798A" w:rsidP="0072798A">
      <w:pPr>
        <w:pStyle w:val="paragraph"/>
      </w:pPr>
      <w:r w:rsidRPr="008158AC">
        <w:tab/>
        <w:t>(h)</w:t>
      </w:r>
      <w:r w:rsidRPr="008158AC">
        <w:tab/>
      </w:r>
      <w:r w:rsidR="001378A2" w:rsidRPr="008158AC">
        <w:t>an Emissions Reduction Assurance Committee</w:t>
      </w:r>
      <w:r w:rsidRPr="008158AC">
        <w:t xml:space="preserve"> member; or</w:t>
      </w:r>
    </w:p>
    <w:p w:rsidR="0072798A" w:rsidRPr="008158AC" w:rsidRDefault="0072798A" w:rsidP="0072798A">
      <w:pPr>
        <w:pStyle w:val="paragraph"/>
      </w:pPr>
      <w:r w:rsidRPr="008158AC">
        <w:tab/>
        <w:t>(i)</w:t>
      </w:r>
      <w:r w:rsidRPr="008158AC">
        <w:tab/>
        <w:t xml:space="preserve">a person assisting the </w:t>
      </w:r>
      <w:r w:rsidR="001378A2" w:rsidRPr="008158AC">
        <w:t>Emissions Reduction Assurance Committee</w:t>
      </w:r>
      <w:r w:rsidRPr="008158AC">
        <w:t xml:space="preserve"> under section</w:t>
      </w:r>
      <w:r w:rsidR="008158AC">
        <w:t> </w:t>
      </w:r>
      <w:r w:rsidRPr="008158AC">
        <w:t>269.</w:t>
      </w:r>
    </w:p>
    <w:p w:rsidR="0072798A" w:rsidRPr="008158AC" w:rsidRDefault="0072798A" w:rsidP="0072798A">
      <w:pPr>
        <w:pStyle w:val="Definition"/>
      </w:pPr>
      <w:r w:rsidRPr="008158AC">
        <w:rPr>
          <w:b/>
          <w:i/>
        </w:rPr>
        <w:t>evidential burden</w:t>
      </w:r>
      <w:r w:rsidRPr="008158AC">
        <w:t>, in relation to a matter, means the burden of adducing or pointing to evidence that suggests a reasonable possibility that the matter exists or does not exist.</w:t>
      </w:r>
    </w:p>
    <w:p w:rsidR="0072798A" w:rsidRPr="008158AC" w:rsidRDefault="0072798A" w:rsidP="0072798A">
      <w:pPr>
        <w:pStyle w:val="Definition"/>
      </w:pPr>
      <w:r w:rsidRPr="008158AC">
        <w:rPr>
          <w:b/>
          <w:i/>
        </w:rPr>
        <w:t>excluded offsets project</w:t>
      </w:r>
      <w:r w:rsidRPr="008158AC">
        <w:t xml:space="preserve"> has the meaning given by section</w:t>
      </w:r>
      <w:r w:rsidR="008158AC">
        <w:t> </w:t>
      </w:r>
      <w:r w:rsidRPr="008158AC">
        <w:t>56.</w:t>
      </w:r>
    </w:p>
    <w:p w:rsidR="0072798A" w:rsidRPr="008158AC" w:rsidRDefault="0072798A" w:rsidP="0072798A">
      <w:pPr>
        <w:pStyle w:val="Definition"/>
      </w:pPr>
      <w:r w:rsidRPr="008158AC">
        <w:rPr>
          <w:b/>
          <w:i/>
        </w:rPr>
        <w:t>exclusive possession native title land</w:t>
      </w:r>
      <w:r w:rsidRPr="008158AC">
        <w:t xml:space="preserve"> means native title land, where the native title confers a right of exclusive possession over the land.</w:t>
      </w:r>
    </w:p>
    <w:p w:rsidR="0072798A" w:rsidRPr="008158AC" w:rsidRDefault="0072798A" w:rsidP="0072798A">
      <w:pPr>
        <w:pStyle w:val="Definition"/>
      </w:pPr>
      <w:r w:rsidRPr="008158AC">
        <w:rPr>
          <w:b/>
          <w:i/>
        </w:rPr>
        <w:t>executive officer</w:t>
      </w:r>
      <w:r w:rsidRPr="008158AC">
        <w:t xml:space="preserve"> of a body corporate means:</w:t>
      </w:r>
    </w:p>
    <w:p w:rsidR="0072798A" w:rsidRPr="008158AC" w:rsidRDefault="0072798A" w:rsidP="0072798A">
      <w:pPr>
        <w:pStyle w:val="paragraph"/>
      </w:pPr>
      <w:r w:rsidRPr="008158AC">
        <w:tab/>
        <w:t>(a)</w:t>
      </w:r>
      <w:r w:rsidRPr="008158AC">
        <w:tab/>
        <w:t>a director of the body corporate; or</w:t>
      </w:r>
    </w:p>
    <w:p w:rsidR="0072798A" w:rsidRPr="008158AC" w:rsidRDefault="0072798A" w:rsidP="0072798A">
      <w:pPr>
        <w:pStyle w:val="paragraph"/>
      </w:pPr>
      <w:r w:rsidRPr="008158AC">
        <w:tab/>
        <w:t>(b)</w:t>
      </w:r>
      <w:r w:rsidRPr="008158AC">
        <w:tab/>
        <w:t>the chief executive officer (however described) of the body corporate; or</w:t>
      </w:r>
    </w:p>
    <w:p w:rsidR="0072798A" w:rsidRPr="008158AC" w:rsidRDefault="0072798A" w:rsidP="0072798A">
      <w:pPr>
        <w:pStyle w:val="paragraph"/>
      </w:pPr>
      <w:r w:rsidRPr="008158AC">
        <w:tab/>
        <w:t>(c)</w:t>
      </w:r>
      <w:r w:rsidRPr="008158AC">
        <w:tab/>
        <w:t>the chief financial officer (however described) of the body corporate; or</w:t>
      </w:r>
    </w:p>
    <w:p w:rsidR="0072798A" w:rsidRPr="008158AC" w:rsidRDefault="0072798A" w:rsidP="0072798A">
      <w:pPr>
        <w:pStyle w:val="paragraph"/>
      </w:pPr>
      <w:r w:rsidRPr="008158AC">
        <w:tab/>
        <w:t>(d)</w:t>
      </w:r>
      <w:r w:rsidRPr="008158AC">
        <w:tab/>
        <w:t>the secretary of the body corporate.</w:t>
      </w:r>
    </w:p>
    <w:p w:rsidR="001378A2" w:rsidRPr="008158AC" w:rsidRDefault="001378A2" w:rsidP="001378A2">
      <w:pPr>
        <w:pStyle w:val="Definition"/>
      </w:pPr>
      <w:r w:rsidRPr="008158AC">
        <w:rPr>
          <w:b/>
          <w:i/>
        </w:rPr>
        <w:t>extended accounting period</w:t>
      </w:r>
      <w:r w:rsidRPr="008158AC">
        <w:t xml:space="preserve"> has the meaning given by section</w:t>
      </w:r>
      <w:r w:rsidR="008158AC">
        <w:t> </w:t>
      </w:r>
      <w:r w:rsidRPr="008158AC">
        <w:t>7A.</w:t>
      </w:r>
    </w:p>
    <w:p w:rsidR="0072798A" w:rsidRPr="008158AC" w:rsidRDefault="0072798A" w:rsidP="0072798A">
      <w:pPr>
        <w:pStyle w:val="Definition"/>
      </w:pPr>
      <w:r w:rsidRPr="008158AC">
        <w:rPr>
          <w:b/>
          <w:i/>
        </w:rPr>
        <w:t>externally</w:t>
      </w:r>
      <w:r w:rsidR="008158AC">
        <w:rPr>
          <w:b/>
          <w:i/>
        </w:rPr>
        <w:noBreakHyphen/>
      </w:r>
      <w:r w:rsidRPr="008158AC">
        <w:rPr>
          <w:b/>
          <w:i/>
        </w:rPr>
        <w:t>administered body corporate</w:t>
      </w:r>
      <w:r w:rsidRPr="008158AC">
        <w:t xml:space="preserve"> has the same meaning as in the </w:t>
      </w:r>
      <w:r w:rsidRPr="008158AC">
        <w:rPr>
          <w:i/>
        </w:rPr>
        <w:t>Corporations Act 2001</w:t>
      </w:r>
      <w:r w:rsidRPr="008158AC">
        <w:t>.</w:t>
      </w:r>
    </w:p>
    <w:p w:rsidR="0072798A" w:rsidRPr="008158AC" w:rsidRDefault="0072798A" w:rsidP="0072798A">
      <w:pPr>
        <w:pStyle w:val="Definition"/>
      </w:pPr>
      <w:r w:rsidRPr="008158AC">
        <w:rPr>
          <w:b/>
          <w:i/>
        </w:rPr>
        <w:lastRenderedPageBreak/>
        <w:t>Federal Court</w:t>
      </w:r>
      <w:r w:rsidRPr="008158AC">
        <w:t xml:space="preserve"> means the Federal Court of Australia.</w:t>
      </w:r>
    </w:p>
    <w:p w:rsidR="00680D51" w:rsidRPr="008158AC" w:rsidRDefault="00680D51" w:rsidP="00680D51">
      <w:pPr>
        <w:pStyle w:val="Definition"/>
      </w:pPr>
      <w:r w:rsidRPr="008158AC">
        <w:rPr>
          <w:b/>
          <w:i/>
        </w:rPr>
        <w:t>fit and proper person test</w:t>
      </w:r>
      <w:r w:rsidRPr="008158AC">
        <w:t xml:space="preserve"> has the meaning given by section</w:t>
      </w:r>
      <w:r w:rsidR="008158AC">
        <w:t> </w:t>
      </w:r>
      <w:r w:rsidRPr="008158AC">
        <w:t>60.</w:t>
      </w:r>
    </w:p>
    <w:p w:rsidR="0072798A" w:rsidRPr="008158AC" w:rsidRDefault="0072798A" w:rsidP="0072798A">
      <w:pPr>
        <w:pStyle w:val="Definition"/>
      </w:pPr>
      <w:r w:rsidRPr="008158AC">
        <w:rPr>
          <w:b/>
          <w:i/>
        </w:rPr>
        <w:t>foreign account</w:t>
      </w:r>
      <w:r w:rsidRPr="008158AC">
        <w:t xml:space="preserve">, when used in relation to an Australian carbon credit unit, means an account kept within a </w:t>
      </w:r>
      <w:r w:rsidR="00897E0F" w:rsidRPr="008158AC">
        <w:t>foreign registry</w:t>
      </w:r>
      <w:r w:rsidRPr="008158AC">
        <w:t>.</w:t>
      </w:r>
    </w:p>
    <w:p w:rsidR="0072798A" w:rsidRPr="008158AC" w:rsidRDefault="0072798A" w:rsidP="0072798A">
      <w:pPr>
        <w:pStyle w:val="Definition"/>
        <w:rPr>
          <w:b/>
          <w:i/>
        </w:rPr>
      </w:pPr>
      <w:r w:rsidRPr="008158AC">
        <w:rPr>
          <w:b/>
          <w:i/>
        </w:rPr>
        <w:t>foreign country</w:t>
      </w:r>
      <w:r w:rsidRPr="008158AC">
        <w:t xml:space="preserve"> includes a region where:</w:t>
      </w:r>
    </w:p>
    <w:p w:rsidR="0072798A" w:rsidRPr="008158AC" w:rsidRDefault="0072798A" w:rsidP="0072798A">
      <w:pPr>
        <w:pStyle w:val="paragraph"/>
      </w:pPr>
      <w:r w:rsidRPr="008158AC">
        <w:tab/>
        <w:t>(a)</w:t>
      </w:r>
      <w:r w:rsidRPr="008158AC">
        <w:tab/>
        <w:t>the region is a colony, territory or protectorate of a foreign country; or</w:t>
      </w:r>
    </w:p>
    <w:p w:rsidR="0072798A" w:rsidRPr="008158AC" w:rsidRDefault="0072798A" w:rsidP="0072798A">
      <w:pPr>
        <w:pStyle w:val="paragraph"/>
      </w:pPr>
      <w:r w:rsidRPr="008158AC">
        <w:tab/>
        <w:t>(b)</w:t>
      </w:r>
      <w:r w:rsidRPr="008158AC">
        <w:tab/>
        <w:t>the region is part of a foreign country; or</w:t>
      </w:r>
    </w:p>
    <w:p w:rsidR="0072798A" w:rsidRPr="008158AC" w:rsidRDefault="0072798A" w:rsidP="0072798A">
      <w:pPr>
        <w:pStyle w:val="paragraph"/>
      </w:pPr>
      <w:r w:rsidRPr="008158AC">
        <w:tab/>
        <w:t>(c)</w:t>
      </w:r>
      <w:r w:rsidRPr="008158AC">
        <w:tab/>
        <w:t>the region is under the protection of a foreign country; or</w:t>
      </w:r>
    </w:p>
    <w:p w:rsidR="0072798A" w:rsidRPr="008158AC" w:rsidRDefault="0072798A" w:rsidP="0072798A">
      <w:pPr>
        <w:pStyle w:val="paragraph"/>
      </w:pPr>
      <w:r w:rsidRPr="008158AC">
        <w:tab/>
        <w:t>(d)</w:t>
      </w:r>
      <w:r w:rsidRPr="008158AC">
        <w:tab/>
        <w:t>a foreign country exercises jurisdiction or control over the region; or</w:t>
      </w:r>
    </w:p>
    <w:p w:rsidR="0072798A" w:rsidRPr="008158AC" w:rsidRDefault="0072798A" w:rsidP="0072798A">
      <w:pPr>
        <w:pStyle w:val="paragraph"/>
      </w:pPr>
      <w:r w:rsidRPr="008158AC">
        <w:tab/>
        <w:t>(e)</w:t>
      </w:r>
      <w:r w:rsidRPr="008158AC">
        <w:tab/>
        <w:t>a foreign country is responsible for the region’s international relations.</w:t>
      </w:r>
    </w:p>
    <w:p w:rsidR="00897E0F" w:rsidRPr="008158AC" w:rsidRDefault="00897E0F" w:rsidP="00897E0F">
      <w:pPr>
        <w:pStyle w:val="Definition"/>
      </w:pPr>
      <w:r w:rsidRPr="008158AC">
        <w:rPr>
          <w:b/>
          <w:i/>
        </w:rPr>
        <w:t>foreign registry</w:t>
      </w:r>
      <w:r w:rsidRPr="008158AC">
        <w:t xml:space="preserve"> has the same meaning as in the </w:t>
      </w:r>
      <w:r w:rsidRPr="008158AC">
        <w:rPr>
          <w:i/>
        </w:rPr>
        <w:t>Australian National Registry of Emissions Units Act 2011</w:t>
      </w:r>
      <w:r w:rsidRPr="008158AC">
        <w:t>.</w:t>
      </w:r>
    </w:p>
    <w:p w:rsidR="0072798A" w:rsidRPr="008158AC" w:rsidRDefault="0072798A" w:rsidP="0072798A">
      <w:pPr>
        <w:pStyle w:val="Definition"/>
      </w:pPr>
      <w:r w:rsidRPr="008158AC">
        <w:rPr>
          <w:b/>
          <w:i/>
        </w:rPr>
        <w:t>freehold land rights land</w:t>
      </w:r>
      <w:r w:rsidRPr="008158AC">
        <w:t xml:space="preserve"> means land, where:</w:t>
      </w:r>
    </w:p>
    <w:p w:rsidR="0072798A" w:rsidRPr="008158AC" w:rsidRDefault="0072798A" w:rsidP="0072798A">
      <w:pPr>
        <w:pStyle w:val="paragraph"/>
      </w:pPr>
      <w:r w:rsidRPr="008158AC">
        <w:tab/>
        <w:t>(a)</w:t>
      </w:r>
      <w:r w:rsidRPr="008158AC">
        <w:tab/>
        <w:t>a freehold estate exists over the land, and the grant of the freehold estate took place under a law of a State or a Territory that makes provision for the grant of such things only to, or for the benefit of, Aboriginal peoples or Torres Strait Islanders; or</w:t>
      </w:r>
    </w:p>
    <w:p w:rsidR="0072798A" w:rsidRPr="008158AC" w:rsidRDefault="0072798A" w:rsidP="0072798A">
      <w:pPr>
        <w:pStyle w:val="paragraph"/>
      </w:pPr>
      <w:r w:rsidRPr="008158AC">
        <w:tab/>
        <w:t>(b)</w:t>
      </w:r>
      <w:r w:rsidRPr="008158AC">
        <w:tab/>
        <w:t>a freehold estate exists over the land, and the grant of the freehold estate took place under a law of the Commonwealth that makes provision for the grant of such things only to, or for the benefit of, Aboriginal peoples or Torres Strait Islanders; or</w:t>
      </w:r>
    </w:p>
    <w:p w:rsidR="0072798A" w:rsidRPr="008158AC" w:rsidRDefault="0072798A" w:rsidP="0072798A">
      <w:pPr>
        <w:pStyle w:val="paragraph"/>
      </w:pPr>
      <w:r w:rsidRPr="008158AC">
        <w:tab/>
        <w:t>(c)</w:t>
      </w:r>
      <w:r w:rsidRPr="008158AC">
        <w:tab/>
        <w:t>the land is vested in a person, and the vesting took place under a law of the Commonwealth that makes provision for the vesting of land only in, or for the benefit of, Aboriginal peoples or Torres Strait Islanders.</w:t>
      </w:r>
    </w:p>
    <w:p w:rsidR="0072798A" w:rsidRPr="008158AC" w:rsidRDefault="0072798A" w:rsidP="0072798A">
      <w:pPr>
        <w:pStyle w:val="Definition"/>
      </w:pPr>
      <w:r w:rsidRPr="008158AC">
        <w:rPr>
          <w:b/>
          <w:i/>
        </w:rPr>
        <w:t>greenhouse gas</w:t>
      </w:r>
      <w:r w:rsidRPr="008158AC">
        <w:t xml:space="preserve"> has the same meaning as in the </w:t>
      </w:r>
      <w:r w:rsidRPr="008158AC">
        <w:rPr>
          <w:i/>
        </w:rPr>
        <w:t>National Greenhouse and Energy Reporting Act 2007</w:t>
      </w:r>
      <w:r w:rsidRPr="008158AC">
        <w:t>.</w:t>
      </w:r>
    </w:p>
    <w:p w:rsidR="0072798A" w:rsidRPr="008158AC" w:rsidRDefault="0072798A" w:rsidP="0072798A">
      <w:pPr>
        <w:pStyle w:val="Definition"/>
      </w:pPr>
      <w:r w:rsidRPr="008158AC">
        <w:rPr>
          <w:b/>
          <w:i/>
        </w:rPr>
        <w:lastRenderedPageBreak/>
        <w:t>hold</w:t>
      </w:r>
      <w:r w:rsidRPr="008158AC">
        <w:t xml:space="preserve"> an Australian carbon credit unit: a person </w:t>
      </w:r>
      <w:r w:rsidRPr="008158AC">
        <w:rPr>
          <w:b/>
          <w:i/>
        </w:rPr>
        <w:t>holds</w:t>
      </w:r>
      <w:r w:rsidRPr="008158AC">
        <w:t xml:space="preserve"> an Australian carbon credit unit if the person is the registered holder of the unit.</w:t>
      </w:r>
    </w:p>
    <w:p w:rsidR="0072798A" w:rsidRPr="008158AC" w:rsidRDefault="0072798A" w:rsidP="0072798A">
      <w:pPr>
        <w:pStyle w:val="Definition"/>
      </w:pPr>
      <w:r w:rsidRPr="008158AC">
        <w:rPr>
          <w:b/>
          <w:i/>
        </w:rPr>
        <w:t>indigenous land use agreement</w:t>
      </w:r>
      <w:r w:rsidRPr="008158AC">
        <w:t xml:space="preserve"> has the same meaning as in the </w:t>
      </w:r>
      <w:r w:rsidRPr="008158AC">
        <w:rPr>
          <w:i/>
        </w:rPr>
        <w:t>Native Title Act 1993</w:t>
      </w:r>
      <w:r w:rsidRPr="008158AC">
        <w:t>.</w:t>
      </w:r>
    </w:p>
    <w:p w:rsidR="0072798A" w:rsidRPr="008158AC" w:rsidRDefault="0072798A" w:rsidP="0072798A">
      <w:pPr>
        <w:pStyle w:val="Definition"/>
      </w:pPr>
      <w:r w:rsidRPr="008158AC">
        <w:rPr>
          <w:b/>
          <w:i/>
        </w:rPr>
        <w:t>insolvent under administration</w:t>
      </w:r>
      <w:r w:rsidRPr="008158AC">
        <w:rPr>
          <w:sz w:val="18"/>
        </w:rPr>
        <w:t xml:space="preserve"> </w:t>
      </w:r>
      <w:r w:rsidRPr="008158AC">
        <w:t xml:space="preserve">has the same meaning as in the </w:t>
      </w:r>
      <w:r w:rsidRPr="008158AC">
        <w:rPr>
          <w:i/>
        </w:rPr>
        <w:t>Corporations Act 2001</w:t>
      </w:r>
      <w:r w:rsidRPr="008158AC">
        <w:t>.</w:t>
      </w:r>
    </w:p>
    <w:p w:rsidR="0072798A" w:rsidRPr="008158AC" w:rsidRDefault="0072798A" w:rsidP="0072798A">
      <w:pPr>
        <w:pStyle w:val="Definition"/>
      </w:pPr>
      <w:r w:rsidRPr="008158AC">
        <w:rPr>
          <w:b/>
          <w:i/>
        </w:rPr>
        <w:t>inspector</w:t>
      </w:r>
      <w:r w:rsidRPr="008158AC">
        <w:t xml:space="preserve"> means a person appointed as an inspector under section</w:t>
      </w:r>
      <w:r w:rsidR="008158AC">
        <w:t> </w:t>
      </w:r>
      <w:r w:rsidRPr="008158AC">
        <w:t>196.</w:t>
      </w:r>
    </w:p>
    <w:p w:rsidR="0072798A" w:rsidRPr="008158AC" w:rsidRDefault="0072798A" w:rsidP="0072798A">
      <w:pPr>
        <w:pStyle w:val="Definition"/>
      </w:pPr>
      <w:r w:rsidRPr="008158AC">
        <w:rPr>
          <w:b/>
          <w:i/>
        </w:rPr>
        <w:t xml:space="preserve">international agreement </w:t>
      </w:r>
      <w:r w:rsidRPr="008158AC">
        <w:t>means an agreement whose parties are:</w:t>
      </w:r>
    </w:p>
    <w:p w:rsidR="0072798A" w:rsidRPr="008158AC" w:rsidRDefault="0072798A" w:rsidP="0072798A">
      <w:pPr>
        <w:pStyle w:val="paragraph"/>
      </w:pPr>
      <w:r w:rsidRPr="008158AC">
        <w:tab/>
        <w:t>(a)</w:t>
      </w:r>
      <w:r w:rsidRPr="008158AC">
        <w:tab/>
        <w:t>Australia and a foreign country; or</w:t>
      </w:r>
    </w:p>
    <w:p w:rsidR="0072798A" w:rsidRPr="008158AC" w:rsidRDefault="0072798A" w:rsidP="0072798A">
      <w:pPr>
        <w:pStyle w:val="paragraph"/>
      </w:pPr>
      <w:r w:rsidRPr="008158AC">
        <w:tab/>
        <w:t>(b)</w:t>
      </w:r>
      <w:r w:rsidRPr="008158AC">
        <w:tab/>
        <w:t>Australia and 2 or more foreign countries.</w:t>
      </w:r>
    </w:p>
    <w:p w:rsidR="0072798A" w:rsidRPr="008158AC" w:rsidRDefault="0072798A" w:rsidP="0072798A">
      <w:pPr>
        <w:pStyle w:val="Definition"/>
      </w:pPr>
      <w:r w:rsidRPr="008158AC">
        <w:rPr>
          <w:b/>
          <w:i/>
        </w:rPr>
        <w:t>issue</w:t>
      </w:r>
      <w:r w:rsidRPr="008158AC">
        <w:t>, in relation to an Australian carbon credit unit, means issue under section</w:t>
      </w:r>
      <w:r w:rsidR="008158AC">
        <w:t> </w:t>
      </w:r>
      <w:r w:rsidRPr="008158AC">
        <w:t>147.</w:t>
      </w:r>
    </w:p>
    <w:p w:rsidR="0072798A" w:rsidRPr="008158AC" w:rsidRDefault="0072798A" w:rsidP="0072798A">
      <w:pPr>
        <w:pStyle w:val="Definition"/>
      </w:pPr>
      <w:r w:rsidRPr="008158AC">
        <w:rPr>
          <w:b/>
          <w:i/>
        </w:rPr>
        <w:t>joint implementation project</w:t>
      </w:r>
      <w:r w:rsidRPr="008158AC">
        <w:t xml:space="preserve"> means a project that is treated as a joint implementation project for the purposes of the relevant provisions of the Kyoto rules.</w:t>
      </w:r>
    </w:p>
    <w:p w:rsidR="0072798A" w:rsidRPr="008158AC" w:rsidRDefault="0072798A" w:rsidP="0072798A">
      <w:pPr>
        <w:pStyle w:val="Definition"/>
      </w:pPr>
      <w:r w:rsidRPr="008158AC">
        <w:rPr>
          <w:b/>
          <w:i/>
        </w:rPr>
        <w:t>Kyoto abatement deadline</w:t>
      </w:r>
      <w:r w:rsidRPr="008158AC">
        <w:t xml:space="preserve"> means:</w:t>
      </w:r>
    </w:p>
    <w:p w:rsidR="0072798A" w:rsidRPr="008158AC" w:rsidRDefault="0072798A" w:rsidP="0072798A">
      <w:pPr>
        <w:pStyle w:val="paragraph"/>
      </w:pPr>
      <w:r w:rsidRPr="008158AC">
        <w:tab/>
        <w:t>(a)</w:t>
      </w:r>
      <w:r w:rsidRPr="008158AC">
        <w:tab/>
        <w:t>30</w:t>
      </w:r>
      <w:r w:rsidR="008158AC">
        <w:t> </w:t>
      </w:r>
      <w:r w:rsidRPr="008158AC">
        <w:t>June 2012; or</w:t>
      </w:r>
    </w:p>
    <w:p w:rsidR="0072798A" w:rsidRPr="008158AC" w:rsidRDefault="0072798A" w:rsidP="0072798A">
      <w:pPr>
        <w:pStyle w:val="paragraph"/>
      </w:pPr>
      <w:r w:rsidRPr="008158AC">
        <w:tab/>
        <w:t>(b)</w:t>
      </w:r>
      <w:r w:rsidRPr="008158AC">
        <w:tab/>
        <w:t>if a later day is specified in the regulations</w:t>
      </w:r>
      <w:r w:rsidR="00E04DD7" w:rsidRPr="008158AC">
        <w:t xml:space="preserve"> or the legislative rules</w:t>
      </w:r>
      <w:r w:rsidRPr="008158AC">
        <w:t>—the later day.</w:t>
      </w:r>
    </w:p>
    <w:p w:rsidR="001378A2" w:rsidRPr="008158AC" w:rsidRDefault="001378A2" w:rsidP="001378A2">
      <w:pPr>
        <w:pStyle w:val="Definition"/>
      </w:pPr>
      <w:r w:rsidRPr="008158AC">
        <w:rPr>
          <w:b/>
          <w:i/>
        </w:rPr>
        <w:t>Kyoto Australian carbon credit unit</w:t>
      </w:r>
      <w:r w:rsidRPr="008158AC">
        <w:t xml:space="preserve"> means:</w:t>
      </w:r>
    </w:p>
    <w:p w:rsidR="001378A2" w:rsidRPr="008158AC" w:rsidRDefault="001378A2" w:rsidP="001378A2">
      <w:pPr>
        <w:pStyle w:val="paragraph"/>
      </w:pPr>
      <w:r w:rsidRPr="008158AC">
        <w:tab/>
        <w:t>(a)</w:t>
      </w:r>
      <w:r w:rsidRPr="008158AC">
        <w:tab/>
        <w:t>an Australian carbon credit unit that:</w:t>
      </w:r>
    </w:p>
    <w:p w:rsidR="001378A2" w:rsidRPr="008158AC" w:rsidRDefault="001378A2" w:rsidP="001378A2">
      <w:pPr>
        <w:pStyle w:val="paragraphsub"/>
      </w:pPr>
      <w:r w:rsidRPr="008158AC">
        <w:tab/>
        <w:t>(i)</w:t>
      </w:r>
      <w:r w:rsidRPr="008158AC">
        <w:tab/>
        <w:t>was issued in accordance with subsection</w:t>
      </w:r>
      <w:r w:rsidR="008158AC">
        <w:t> </w:t>
      </w:r>
      <w:r w:rsidRPr="008158AC">
        <w:t>11(2) after the commencement of this definition; and</w:t>
      </w:r>
    </w:p>
    <w:p w:rsidR="001378A2" w:rsidRPr="008158AC" w:rsidRDefault="001378A2" w:rsidP="001378A2">
      <w:pPr>
        <w:pStyle w:val="paragraphsub"/>
      </w:pPr>
      <w:r w:rsidRPr="008158AC">
        <w:tab/>
        <w:t>(ii)</w:t>
      </w:r>
      <w:r w:rsidRPr="008158AC">
        <w:tab/>
        <w:t>is, or is to be, identified as a Kyoto Australian carbon credit unit within the Registry; or</w:t>
      </w:r>
    </w:p>
    <w:p w:rsidR="001378A2" w:rsidRPr="008158AC" w:rsidRDefault="001378A2" w:rsidP="001378A2">
      <w:pPr>
        <w:pStyle w:val="paragraph"/>
      </w:pPr>
      <w:r w:rsidRPr="008158AC">
        <w:tab/>
        <w:t>(b)</w:t>
      </w:r>
      <w:r w:rsidRPr="008158AC">
        <w:tab/>
        <w:t>an Australian carbon credit unit that:</w:t>
      </w:r>
    </w:p>
    <w:p w:rsidR="001378A2" w:rsidRPr="008158AC" w:rsidRDefault="001378A2" w:rsidP="001378A2">
      <w:pPr>
        <w:pStyle w:val="paragraphsub"/>
      </w:pPr>
      <w:r w:rsidRPr="008158AC">
        <w:tab/>
        <w:t>(i)</w:t>
      </w:r>
      <w:r w:rsidRPr="008158AC">
        <w:tab/>
        <w:t>was issued before the commencement of this definition; and</w:t>
      </w:r>
    </w:p>
    <w:p w:rsidR="001378A2" w:rsidRPr="008158AC" w:rsidRDefault="001378A2" w:rsidP="001378A2">
      <w:pPr>
        <w:pStyle w:val="paragraphsub"/>
      </w:pPr>
      <w:r w:rsidRPr="008158AC">
        <w:lastRenderedPageBreak/>
        <w:tab/>
        <w:t>(ii)</w:t>
      </w:r>
      <w:r w:rsidRPr="008158AC">
        <w:tab/>
        <w:t>was a Kyoto Australian carbon credit unit (within the meaning of this Act as it stood before the commencement of this definition).</w:t>
      </w:r>
    </w:p>
    <w:p w:rsidR="0072798A" w:rsidRPr="008158AC" w:rsidRDefault="0072798A" w:rsidP="0072798A">
      <w:pPr>
        <w:pStyle w:val="Definition"/>
      </w:pPr>
      <w:r w:rsidRPr="008158AC">
        <w:rPr>
          <w:b/>
          <w:i/>
        </w:rPr>
        <w:t>Kyoto Protocol</w:t>
      </w:r>
      <w:r w:rsidRPr="008158AC">
        <w:t xml:space="preserve"> means the Kyoto Protocol to the United Nations Framework Convention on Climate Change done at Kyoto on 11</w:t>
      </w:r>
      <w:r w:rsidR="008158AC">
        <w:t> </w:t>
      </w:r>
      <w:r w:rsidRPr="008158AC">
        <w:t>December 1997, as amended and in force for Australia from time to time.</w:t>
      </w:r>
    </w:p>
    <w:p w:rsidR="0072798A" w:rsidRPr="008158AC" w:rsidRDefault="0072798A" w:rsidP="0072798A">
      <w:pPr>
        <w:pStyle w:val="notetext"/>
      </w:pPr>
      <w:r w:rsidRPr="008158AC">
        <w:t>Note:</w:t>
      </w:r>
      <w:r w:rsidRPr="008158AC">
        <w:tab/>
        <w:t>The text of the Kyoto Protocol is set out in Australian Treaty Series 2008 No.</w:t>
      </w:r>
      <w:r w:rsidR="008158AC">
        <w:t> </w:t>
      </w:r>
      <w:r w:rsidRPr="008158AC">
        <w:t>2 ([2008] ATS 2). In 2011, the text of an international agreement in the Australian Treaty Series was accessible through the Australian Treaties Library on the AustLII website (www.austlii.edu.au).</w:t>
      </w:r>
    </w:p>
    <w:p w:rsidR="0072798A" w:rsidRPr="008158AC" w:rsidRDefault="0072798A" w:rsidP="0072798A">
      <w:pPr>
        <w:pStyle w:val="Definition"/>
      </w:pPr>
      <w:r w:rsidRPr="008158AC">
        <w:rPr>
          <w:b/>
          <w:i/>
        </w:rPr>
        <w:t xml:space="preserve">Kyoto rules </w:t>
      </w:r>
      <w:r w:rsidRPr="008158AC">
        <w:t xml:space="preserve">has the same meaning as in the </w:t>
      </w:r>
      <w:r w:rsidRPr="008158AC">
        <w:rPr>
          <w:i/>
        </w:rPr>
        <w:t>Australian National Registry of Emissions Units Act 2011</w:t>
      </w:r>
      <w:r w:rsidRPr="008158AC">
        <w:t>.</w:t>
      </w:r>
    </w:p>
    <w:p w:rsidR="0072798A" w:rsidRPr="008158AC" w:rsidRDefault="0072798A" w:rsidP="0072798A">
      <w:pPr>
        <w:pStyle w:val="Definition"/>
      </w:pPr>
      <w:r w:rsidRPr="008158AC">
        <w:rPr>
          <w:b/>
          <w:i/>
        </w:rPr>
        <w:t>landfill facility</w:t>
      </w:r>
      <w:r w:rsidRPr="008158AC">
        <w:t xml:space="preserve"> means a facility for the disposal of solid waste as landfill, and includes a facility that is closed for the acceptance of waste.</w:t>
      </w:r>
    </w:p>
    <w:p w:rsidR="0072798A" w:rsidRPr="008158AC" w:rsidRDefault="0072798A" w:rsidP="0072798A">
      <w:pPr>
        <w:pStyle w:val="Definition"/>
      </w:pPr>
      <w:r w:rsidRPr="008158AC">
        <w:rPr>
          <w:b/>
          <w:i/>
        </w:rPr>
        <w:t>landfill legacy emissions avoidance project</w:t>
      </w:r>
      <w:r w:rsidRPr="008158AC">
        <w:t xml:space="preserve"> means a project to avoid emissions of greenhouse gases from the operation of a landfill facility, to the extent to which the emissions are attributable to waste accepted by the facility before the day specified in a legislative instrument made by the Minister for the purposes of this definition.</w:t>
      </w:r>
    </w:p>
    <w:p w:rsidR="0072798A" w:rsidRPr="008158AC" w:rsidRDefault="0072798A" w:rsidP="0072798A">
      <w:pPr>
        <w:pStyle w:val="Definition"/>
      </w:pPr>
      <w:r w:rsidRPr="008158AC">
        <w:rPr>
          <w:b/>
          <w:i/>
        </w:rPr>
        <w:t>land rights land</w:t>
      </w:r>
      <w:r w:rsidRPr="008158AC">
        <w:t xml:space="preserve"> means land, where:</w:t>
      </w:r>
    </w:p>
    <w:p w:rsidR="0072798A" w:rsidRPr="008158AC" w:rsidRDefault="0072798A" w:rsidP="0072798A">
      <w:pPr>
        <w:pStyle w:val="paragraph"/>
      </w:pPr>
      <w:r w:rsidRPr="008158AC">
        <w:tab/>
        <w:t>(a)</w:t>
      </w:r>
      <w:r w:rsidRPr="008158AC">
        <w:tab/>
        <w:t>a freehold estate exists, or a lease is in force, over the land, where the grant of the freehold estate or lease took place under legislation that makes provision for the grant of such things only to, or for the benefit of, Aboriginal peoples or Torres Strait Islanders; or</w:t>
      </w:r>
    </w:p>
    <w:p w:rsidR="0072798A" w:rsidRPr="008158AC" w:rsidRDefault="0072798A" w:rsidP="0072798A">
      <w:pPr>
        <w:pStyle w:val="paragraph"/>
      </w:pPr>
      <w:r w:rsidRPr="008158AC">
        <w:tab/>
        <w:t>(b)</w:t>
      </w:r>
      <w:r w:rsidRPr="008158AC">
        <w:tab/>
        <w:t>the land is vested in a person, where the vesting took place under legislation that makes provision for the vesting of land only in, or for the benefit of, Aboriginal peoples or Torres Strait Islanders; or</w:t>
      </w:r>
    </w:p>
    <w:p w:rsidR="0072798A" w:rsidRPr="008158AC" w:rsidRDefault="0072798A" w:rsidP="0072798A">
      <w:pPr>
        <w:pStyle w:val="paragraph"/>
      </w:pPr>
      <w:r w:rsidRPr="008158AC">
        <w:lastRenderedPageBreak/>
        <w:tab/>
        <w:t>(c)</w:t>
      </w:r>
      <w:r w:rsidRPr="008158AC">
        <w:tab/>
        <w:t xml:space="preserve">neither </w:t>
      </w:r>
      <w:r w:rsidR="008158AC">
        <w:t>paragraph (</w:t>
      </w:r>
      <w:r w:rsidRPr="008158AC">
        <w:t>a) nor (b) applies, and the land is held expressly for the benefit of, or is held in trust expressly for the benefit of, Aboriginal peoples or Torres Strait Islanders; or</w:t>
      </w:r>
    </w:p>
    <w:p w:rsidR="0072798A" w:rsidRPr="008158AC" w:rsidRDefault="0072798A" w:rsidP="0072798A">
      <w:pPr>
        <w:pStyle w:val="paragraph"/>
      </w:pPr>
      <w:r w:rsidRPr="008158AC">
        <w:tab/>
        <w:t>(d)</w:t>
      </w:r>
      <w:r w:rsidRPr="008158AC">
        <w:tab/>
        <w:t>the land is reserved expressly for the benefit of Aboriginal peoples or Torres Strait Islanders; or</w:t>
      </w:r>
    </w:p>
    <w:p w:rsidR="0072798A" w:rsidRPr="008158AC" w:rsidRDefault="0072798A" w:rsidP="0072798A">
      <w:pPr>
        <w:pStyle w:val="paragraph"/>
      </w:pPr>
      <w:r w:rsidRPr="008158AC">
        <w:tab/>
        <w:t>(e)</w:t>
      </w:r>
      <w:r w:rsidRPr="008158AC">
        <w:tab/>
        <w:t>the land is specified in the regulations</w:t>
      </w:r>
      <w:r w:rsidR="00E04DD7" w:rsidRPr="008158AC">
        <w:t xml:space="preserve"> or the legislative rules</w:t>
      </w:r>
      <w:r w:rsidRPr="008158AC">
        <w:t>.</w:t>
      </w:r>
    </w:p>
    <w:p w:rsidR="0072798A" w:rsidRPr="008158AC" w:rsidRDefault="0072798A" w:rsidP="0072798A">
      <w:pPr>
        <w:pStyle w:val="notetext"/>
      </w:pPr>
      <w:r w:rsidRPr="008158AC">
        <w:t>Note:</w:t>
      </w:r>
      <w:r w:rsidRPr="008158AC">
        <w:tab/>
        <w:t>For specification by class, see subsection</w:t>
      </w:r>
      <w:r w:rsidR="008158AC">
        <w:t> </w:t>
      </w:r>
      <w:r w:rsidRPr="008158AC">
        <w:t xml:space="preserve">13(3) of the </w:t>
      </w:r>
      <w:r w:rsidR="00E81C38" w:rsidRPr="008158AC">
        <w:rPr>
          <w:i/>
        </w:rPr>
        <w:t>Legislation Act 2003</w:t>
      </w:r>
      <w:r w:rsidRPr="008158AC">
        <w:t>.</w:t>
      </w:r>
    </w:p>
    <w:p w:rsidR="0072798A" w:rsidRPr="008158AC" w:rsidRDefault="0072798A" w:rsidP="006865FC">
      <w:pPr>
        <w:pStyle w:val="Definition"/>
        <w:keepNext/>
      </w:pPr>
      <w:r w:rsidRPr="008158AC">
        <w:rPr>
          <w:b/>
          <w:i/>
        </w:rPr>
        <w:t>lease</w:t>
      </w:r>
      <w:r w:rsidRPr="008158AC">
        <w:t>, in relation to land rights land, includes:</w:t>
      </w:r>
    </w:p>
    <w:p w:rsidR="0072798A" w:rsidRPr="008158AC" w:rsidRDefault="0072798A" w:rsidP="0072798A">
      <w:pPr>
        <w:pStyle w:val="paragraph"/>
      </w:pPr>
      <w:r w:rsidRPr="008158AC">
        <w:tab/>
        <w:t>(a)</w:t>
      </w:r>
      <w:r w:rsidRPr="008158AC">
        <w:tab/>
        <w:t>a lease enforceable in equity; and</w:t>
      </w:r>
    </w:p>
    <w:p w:rsidR="0072798A" w:rsidRPr="008158AC" w:rsidRDefault="0072798A" w:rsidP="0072798A">
      <w:pPr>
        <w:pStyle w:val="paragraph"/>
      </w:pPr>
      <w:r w:rsidRPr="008158AC">
        <w:tab/>
        <w:t>(b)</w:t>
      </w:r>
      <w:r w:rsidRPr="008158AC">
        <w:tab/>
        <w:t>a contract that contains a statement to the effect that it is a lease; and</w:t>
      </w:r>
    </w:p>
    <w:p w:rsidR="0072798A" w:rsidRPr="008158AC" w:rsidRDefault="0072798A" w:rsidP="0072798A">
      <w:pPr>
        <w:pStyle w:val="paragraph"/>
      </w:pPr>
      <w:r w:rsidRPr="008158AC">
        <w:tab/>
        <w:t>(c)</w:t>
      </w:r>
      <w:r w:rsidRPr="008158AC">
        <w:tab/>
        <w:t>anything that, at or before the time of its creation, is, for any purpose, by a law of the Commonwealth, a State or a Territory, declared to be or described as a lease.</w:t>
      </w:r>
    </w:p>
    <w:p w:rsidR="00476435" w:rsidRPr="008158AC" w:rsidRDefault="00476435" w:rsidP="00476435">
      <w:pPr>
        <w:pStyle w:val="Definition"/>
      </w:pPr>
      <w:r w:rsidRPr="008158AC">
        <w:rPr>
          <w:b/>
          <w:i/>
        </w:rPr>
        <w:t>legislative rules</w:t>
      </w:r>
      <w:r w:rsidRPr="008158AC">
        <w:t xml:space="preserve"> means rules made under section</w:t>
      </w:r>
      <w:r w:rsidR="008158AC">
        <w:t> </w:t>
      </w:r>
      <w:r w:rsidRPr="008158AC">
        <w:t>308.</w:t>
      </w:r>
    </w:p>
    <w:p w:rsidR="0072798A" w:rsidRPr="008158AC" w:rsidRDefault="0072798A" w:rsidP="0072798A">
      <w:pPr>
        <w:pStyle w:val="Definition"/>
      </w:pPr>
      <w:r w:rsidRPr="008158AC">
        <w:rPr>
          <w:b/>
          <w:i/>
        </w:rPr>
        <w:t>methodology determination</w:t>
      </w:r>
      <w:r w:rsidRPr="008158AC">
        <w:t xml:space="preserve"> has the meaning given by section</w:t>
      </w:r>
      <w:r w:rsidR="008158AC">
        <w:t> </w:t>
      </w:r>
      <w:r w:rsidRPr="008158AC">
        <w:t>106.</w:t>
      </w:r>
    </w:p>
    <w:p w:rsidR="0072798A" w:rsidRPr="008158AC" w:rsidRDefault="0072798A" w:rsidP="0072798A">
      <w:pPr>
        <w:pStyle w:val="Definition"/>
        <w:rPr>
          <w:b/>
          <w:i/>
        </w:rPr>
      </w:pPr>
      <w:r w:rsidRPr="008158AC">
        <w:rPr>
          <w:b/>
          <w:i/>
        </w:rPr>
        <w:t xml:space="preserve">monitoring powers </w:t>
      </w:r>
      <w:r w:rsidRPr="008158AC">
        <w:t>has the meaning given by section</w:t>
      </w:r>
      <w:r w:rsidR="008158AC">
        <w:t> </w:t>
      </w:r>
      <w:r w:rsidRPr="008158AC">
        <w:t>199.</w:t>
      </w:r>
    </w:p>
    <w:p w:rsidR="0072798A" w:rsidRPr="008158AC" w:rsidRDefault="0072798A" w:rsidP="0072798A">
      <w:pPr>
        <w:pStyle w:val="Definition"/>
      </w:pPr>
      <w:r w:rsidRPr="008158AC">
        <w:rPr>
          <w:b/>
          <w:i/>
        </w:rPr>
        <w:t xml:space="preserve">monitoring warrant </w:t>
      </w:r>
      <w:r w:rsidRPr="008158AC">
        <w:t>means a warrant issued under section</w:t>
      </w:r>
      <w:r w:rsidR="008158AC">
        <w:t> </w:t>
      </w:r>
      <w:r w:rsidRPr="008158AC">
        <w:t>211.</w:t>
      </w:r>
    </w:p>
    <w:p w:rsidR="0072798A" w:rsidRPr="008158AC" w:rsidRDefault="0072798A" w:rsidP="0072798A">
      <w:pPr>
        <w:pStyle w:val="Definition"/>
      </w:pPr>
      <w:r w:rsidRPr="008158AC">
        <w:rPr>
          <w:b/>
          <w:i/>
        </w:rPr>
        <w:t>National Native Title Register</w:t>
      </w:r>
      <w:r w:rsidRPr="008158AC">
        <w:t xml:space="preserve"> has the same meaning as in the </w:t>
      </w:r>
      <w:r w:rsidRPr="008158AC">
        <w:rPr>
          <w:i/>
        </w:rPr>
        <w:t>Native Title Act 1993</w:t>
      </w:r>
      <w:r w:rsidRPr="008158AC">
        <w:t>.</w:t>
      </w:r>
    </w:p>
    <w:p w:rsidR="0072798A" w:rsidRPr="008158AC" w:rsidRDefault="0072798A" w:rsidP="0072798A">
      <w:pPr>
        <w:pStyle w:val="Definition"/>
      </w:pPr>
      <w:r w:rsidRPr="008158AC">
        <w:rPr>
          <w:b/>
          <w:i/>
        </w:rPr>
        <w:t>native title</w:t>
      </w:r>
      <w:r w:rsidRPr="008158AC">
        <w:t xml:space="preserve"> has the same meaning as in the </w:t>
      </w:r>
      <w:r w:rsidRPr="008158AC">
        <w:rPr>
          <w:i/>
        </w:rPr>
        <w:t>Native Title Act 1993</w:t>
      </w:r>
      <w:r w:rsidRPr="008158AC">
        <w:t>.</w:t>
      </w:r>
    </w:p>
    <w:p w:rsidR="0072798A" w:rsidRPr="008158AC" w:rsidRDefault="0072798A" w:rsidP="0072798A">
      <w:pPr>
        <w:pStyle w:val="Definition"/>
      </w:pPr>
      <w:r w:rsidRPr="008158AC">
        <w:rPr>
          <w:b/>
          <w:i/>
        </w:rPr>
        <w:t>native title</w:t>
      </w:r>
      <w:r w:rsidRPr="008158AC">
        <w:t xml:space="preserve"> </w:t>
      </w:r>
      <w:r w:rsidRPr="008158AC">
        <w:rPr>
          <w:b/>
          <w:i/>
        </w:rPr>
        <w:t>holder</w:t>
      </w:r>
      <w:r w:rsidRPr="008158AC">
        <w:t xml:space="preserve"> has the same meaning as in the </w:t>
      </w:r>
      <w:r w:rsidRPr="008158AC">
        <w:rPr>
          <w:i/>
        </w:rPr>
        <w:t>Native Title Act 1993</w:t>
      </w:r>
      <w:r w:rsidRPr="008158AC">
        <w:t>.</w:t>
      </w:r>
    </w:p>
    <w:p w:rsidR="0072798A" w:rsidRPr="008158AC" w:rsidRDefault="0072798A" w:rsidP="0072798A">
      <w:pPr>
        <w:pStyle w:val="Definition"/>
      </w:pPr>
      <w:r w:rsidRPr="008158AC">
        <w:rPr>
          <w:b/>
          <w:i/>
        </w:rPr>
        <w:t>native title land</w:t>
      </w:r>
      <w:r w:rsidRPr="008158AC">
        <w:t>:</w:t>
      </w:r>
      <w:r w:rsidRPr="008158AC">
        <w:rPr>
          <w:b/>
          <w:i/>
        </w:rPr>
        <w:t xml:space="preserve"> </w:t>
      </w:r>
      <w:r w:rsidRPr="008158AC">
        <w:t xml:space="preserve">an area of land is </w:t>
      </w:r>
      <w:r w:rsidRPr="008158AC">
        <w:rPr>
          <w:b/>
          <w:i/>
        </w:rPr>
        <w:t>native title land</w:t>
      </w:r>
      <w:r w:rsidRPr="008158AC">
        <w:t xml:space="preserve"> if there is an entry on the National Native Title Register specifying that native title exists in relation to the area.</w:t>
      </w:r>
    </w:p>
    <w:p w:rsidR="0072798A" w:rsidRPr="008158AC" w:rsidRDefault="0072798A" w:rsidP="0072798A">
      <w:pPr>
        <w:pStyle w:val="Definition"/>
      </w:pPr>
      <w:r w:rsidRPr="008158AC">
        <w:rPr>
          <w:b/>
          <w:i/>
        </w:rPr>
        <w:lastRenderedPageBreak/>
        <w:t>natural disturbance</w:t>
      </w:r>
      <w:r w:rsidRPr="008158AC">
        <w:t>, in relation to an eligible offsets project, means any of the following events, where the event could not reasonably be prevented by the project proponent for the project:</w:t>
      </w:r>
    </w:p>
    <w:p w:rsidR="0072798A" w:rsidRPr="008158AC" w:rsidRDefault="0072798A" w:rsidP="0072798A">
      <w:pPr>
        <w:pStyle w:val="paragraph"/>
      </w:pPr>
      <w:r w:rsidRPr="008158AC">
        <w:tab/>
        <w:t>(a)</w:t>
      </w:r>
      <w:r w:rsidRPr="008158AC">
        <w:tab/>
        <w:t>flood;</w:t>
      </w:r>
    </w:p>
    <w:p w:rsidR="0072798A" w:rsidRPr="008158AC" w:rsidRDefault="0072798A" w:rsidP="0072798A">
      <w:pPr>
        <w:pStyle w:val="paragraph"/>
      </w:pPr>
      <w:r w:rsidRPr="008158AC">
        <w:tab/>
        <w:t>(b)</w:t>
      </w:r>
      <w:r w:rsidRPr="008158AC">
        <w:tab/>
        <w:t>bushfire;</w:t>
      </w:r>
    </w:p>
    <w:p w:rsidR="0072798A" w:rsidRPr="008158AC" w:rsidRDefault="0072798A" w:rsidP="0072798A">
      <w:pPr>
        <w:pStyle w:val="paragraph"/>
      </w:pPr>
      <w:r w:rsidRPr="008158AC">
        <w:tab/>
        <w:t>(c)</w:t>
      </w:r>
      <w:r w:rsidRPr="008158AC">
        <w:tab/>
        <w:t>drought;</w:t>
      </w:r>
    </w:p>
    <w:p w:rsidR="0072798A" w:rsidRPr="008158AC" w:rsidRDefault="0072798A" w:rsidP="0072798A">
      <w:pPr>
        <w:pStyle w:val="paragraph"/>
      </w:pPr>
      <w:r w:rsidRPr="008158AC">
        <w:tab/>
        <w:t>(d)</w:t>
      </w:r>
      <w:r w:rsidRPr="008158AC">
        <w:tab/>
        <w:t>pest attack;</w:t>
      </w:r>
    </w:p>
    <w:p w:rsidR="0072798A" w:rsidRPr="008158AC" w:rsidRDefault="0072798A" w:rsidP="0072798A">
      <w:pPr>
        <w:pStyle w:val="paragraph"/>
      </w:pPr>
      <w:r w:rsidRPr="008158AC">
        <w:tab/>
        <w:t>(e)</w:t>
      </w:r>
      <w:r w:rsidRPr="008158AC">
        <w:tab/>
        <w:t>disease;</w:t>
      </w:r>
    </w:p>
    <w:p w:rsidR="0072798A" w:rsidRPr="008158AC" w:rsidRDefault="0072798A" w:rsidP="0072798A">
      <w:pPr>
        <w:pStyle w:val="paragraph"/>
      </w:pPr>
      <w:r w:rsidRPr="008158AC">
        <w:tab/>
        <w:t>(f)</w:t>
      </w:r>
      <w:r w:rsidRPr="008158AC">
        <w:tab/>
        <w:t>an event specified in the regulations</w:t>
      </w:r>
      <w:r w:rsidR="00E04DD7" w:rsidRPr="008158AC">
        <w:t xml:space="preserve"> or the legislative rules</w:t>
      </w:r>
      <w:r w:rsidRPr="008158AC">
        <w:t>.</w:t>
      </w:r>
    </w:p>
    <w:p w:rsidR="0072798A" w:rsidRPr="008158AC" w:rsidRDefault="0072798A" w:rsidP="0072798A">
      <w:pPr>
        <w:pStyle w:val="Definition"/>
      </w:pPr>
      <w:r w:rsidRPr="008158AC">
        <w:rPr>
          <w:b/>
          <w:i/>
        </w:rPr>
        <w:t>net total number</w:t>
      </w:r>
      <w:r w:rsidRPr="008158AC">
        <w:t xml:space="preserve"> of Australian carbon credit units issued in relation to an eligible offsets project in accordance with Part</w:t>
      </w:r>
      <w:r w:rsidR="008158AC">
        <w:t> </w:t>
      </w:r>
      <w:r w:rsidRPr="008158AC">
        <w:t>2 has the meaning given by section</w:t>
      </w:r>
      <w:r w:rsidR="008158AC">
        <w:t> </w:t>
      </w:r>
      <w:r w:rsidRPr="008158AC">
        <w:t>42.</w:t>
      </w:r>
    </w:p>
    <w:p w:rsidR="00D3644A" w:rsidRPr="008158AC" w:rsidRDefault="00D3644A" w:rsidP="00D3644A">
      <w:pPr>
        <w:pStyle w:val="Definition"/>
      </w:pPr>
      <w:r w:rsidRPr="008158AC">
        <w:rPr>
          <w:b/>
          <w:i/>
        </w:rPr>
        <w:t>no double counting test</w:t>
      </w:r>
      <w:r w:rsidRPr="008158AC">
        <w:t xml:space="preserve"> has the meaning given by section</w:t>
      </w:r>
      <w:r w:rsidR="008158AC">
        <w:t> </w:t>
      </w:r>
      <w:r w:rsidRPr="008158AC">
        <w:t>15A.</w:t>
      </w:r>
    </w:p>
    <w:p w:rsidR="0072798A" w:rsidRPr="008158AC" w:rsidRDefault="0072798A" w:rsidP="0072798A">
      <w:pPr>
        <w:pStyle w:val="Definition"/>
      </w:pPr>
      <w:r w:rsidRPr="008158AC">
        <w:rPr>
          <w:b/>
          <w:i/>
        </w:rPr>
        <w:t>nominee account</w:t>
      </w:r>
      <w:r w:rsidRPr="008158AC">
        <w:t xml:space="preserve"> means a Registry account designated as a nominee account under subsection</w:t>
      </w:r>
      <w:r w:rsidR="008158AC">
        <w:t> </w:t>
      </w:r>
      <w:r w:rsidRPr="008158AC">
        <w:t>140(6).</w:t>
      </w:r>
    </w:p>
    <w:p w:rsidR="0072798A" w:rsidRPr="008158AC" w:rsidRDefault="0072798A" w:rsidP="0072798A">
      <w:pPr>
        <w:pStyle w:val="Definition"/>
      </w:pPr>
      <w:r w:rsidRPr="008158AC">
        <w:rPr>
          <w:b/>
          <w:i/>
        </w:rPr>
        <w:t>non</w:t>
      </w:r>
      <w:r w:rsidR="008158AC">
        <w:rPr>
          <w:b/>
          <w:i/>
        </w:rPr>
        <w:noBreakHyphen/>
      </w:r>
      <w:r w:rsidRPr="008158AC">
        <w:rPr>
          <w:b/>
          <w:i/>
        </w:rPr>
        <w:t>Kyoto Australian carbon credit unit</w:t>
      </w:r>
      <w:r w:rsidRPr="008158AC">
        <w:t xml:space="preserve"> means an Australian carbon credit unit other than a Kyoto Australian carbon credit unit.</w:t>
      </w:r>
    </w:p>
    <w:p w:rsidR="0072798A" w:rsidRPr="008158AC" w:rsidRDefault="0072798A" w:rsidP="0072798A">
      <w:pPr>
        <w:pStyle w:val="Definition"/>
      </w:pPr>
      <w:r w:rsidRPr="008158AC">
        <w:rPr>
          <w:b/>
          <w:i/>
        </w:rPr>
        <w:t>officer</w:t>
      </w:r>
      <w:r w:rsidRPr="008158AC">
        <w:t xml:space="preserve"> has the same meaning as in the </w:t>
      </w:r>
      <w:r w:rsidRPr="008158AC">
        <w:rPr>
          <w:i/>
        </w:rPr>
        <w:t>Corporations Act 2001</w:t>
      </w:r>
      <w:r w:rsidRPr="008158AC">
        <w:t>.</w:t>
      </w:r>
    </w:p>
    <w:p w:rsidR="0072798A" w:rsidRPr="008158AC" w:rsidRDefault="0072798A" w:rsidP="0072798A">
      <w:pPr>
        <w:pStyle w:val="Definition"/>
      </w:pPr>
      <w:r w:rsidRPr="008158AC">
        <w:rPr>
          <w:b/>
          <w:i/>
        </w:rPr>
        <w:t>offsets integrity standards</w:t>
      </w:r>
      <w:r w:rsidRPr="008158AC">
        <w:t xml:space="preserve"> has the meaning given by section</w:t>
      </w:r>
      <w:r w:rsidR="008158AC">
        <w:t> </w:t>
      </w:r>
      <w:r w:rsidRPr="008158AC">
        <w:t>133.</w:t>
      </w:r>
    </w:p>
    <w:p w:rsidR="0072798A" w:rsidRPr="008158AC" w:rsidRDefault="0072798A" w:rsidP="0072798A">
      <w:pPr>
        <w:pStyle w:val="Definition"/>
      </w:pPr>
      <w:r w:rsidRPr="008158AC">
        <w:rPr>
          <w:b/>
          <w:i/>
        </w:rPr>
        <w:t>offsets project</w:t>
      </w:r>
      <w:r w:rsidRPr="008158AC">
        <w:t xml:space="preserve"> means:</w:t>
      </w:r>
    </w:p>
    <w:p w:rsidR="0072798A" w:rsidRPr="008158AC" w:rsidRDefault="0072798A" w:rsidP="0072798A">
      <w:pPr>
        <w:pStyle w:val="paragraph"/>
      </w:pPr>
      <w:r w:rsidRPr="008158AC">
        <w:tab/>
        <w:t>(a)</w:t>
      </w:r>
      <w:r w:rsidRPr="008158AC">
        <w:tab/>
        <w:t>a sequestration offsets project; or</w:t>
      </w:r>
    </w:p>
    <w:p w:rsidR="0072798A" w:rsidRPr="008158AC" w:rsidRDefault="0072798A" w:rsidP="0072798A">
      <w:pPr>
        <w:pStyle w:val="paragraph"/>
      </w:pPr>
      <w:r w:rsidRPr="008158AC">
        <w:tab/>
        <w:t>(b)</w:t>
      </w:r>
      <w:r w:rsidRPr="008158AC">
        <w:tab/>
        <w:t>an emissions avoidance offsets project.</w:t>
      </w:r>
    </w:p>
    <w:p w:rsidR="0072798A" w:rsidRPr="008158AC" w:rsidRDefault="0072798A" w:rsidP="0072798A">
      <w:pPr>
        <w:pStyle w:val="subsection2"/>
      </w:pPr>
      <w:r w:rsidRPr="008158AC">
        <w:t>For this purpose, it is immaterial whether the project has been carried out.</w:t>
      </w:r>
    </w:p>
    <w:p w:rsidR="0072798A" w:rsidRPr="008158AC" w:rsidRDefault="0072798A" w:rsidP="0072798A">
      <w:pPr>
        <w:pStyle w:val="Definition"/>
      </w:pPr>
      <w:r w:rsidRPr="008158AC">
        <w:rPr>
          <w:b/>
          <w:i/>
        </w:rPr>
        <w:t>offsets report</w:t>
      </w:r>
      <w:r w:rsidRPr="008158AC">
        <w:t xml:space="preserve"> means a report under section</w:t>
      </w:r>
      <w:r w:rsidR="008158AC">
        <w:t> </w:t>
      </w:r>
      <w:r w:rsidRPr="008158AC">
        <w:t>76.</w:t>
      </w:r>
    </w:p>
    <w:p w:rsidR="0072798A" w:rsidRPr="008158AC" w:rsidRDefault="0072798A" w:rsidP="0072798A">
      <w:pPr>
        <w:pStyle w:val="Definition"/>
      </w:pPr>
      <w:r w:rsidRPr="008158AC">
        <w:rPr>
          <w:b/>
          <w:i/>
        </w:rPr>
        <w:t>open</w:t>
      </w:r>
      <w:r w:rsidRPr="008158AC">
        <w:t xml:space="preserve">, in relation to a Registry account, has the same meaning as in the </w:t>
      </w:r>
      <w:r w:rsidRPr="008158AC">
        <w:rPr>
          <w:i/>
        </w:rPr>
        <w:t>Australian National Registry of Emissions Units Act 2011</w:t>
      </w:r>
      <w:r w:rsidRPr="008158AC">
        <w:t>.</w:t>
      </w:r>
    </w:p>
    <w:p w:rsidR="0072798A" w:rsidRPr="008158AC" w:rsidRDefault="0072798A" w:rsidP="0072798A">
      <w:pPr>
        <w:pStyle w:val="Definition"/>
      </w:pPr>
      <w:r w:rsidRPr="008158AC">
        <w:rPr>
          <w:b/>
          <w:i/>
        </w:rPr>
        <w:t>operation</w:t>
      </w:r>
      <w:r w:rsidRPr="008158AC">
        <w:t>, in relation to a landfill facility, includes the subsistence of the landfill facility.</w:t>
      </w:r>
    </w:p>
    <w:p w:rsidR="008C65C0" w:rsidRPr="008158AC" w:rsidRDefault="008C65C0" w:rsidP="008C65C0">
      <w:pPr>
        <w:pStyle w:val="Definition"/>
      </w:pPr>
      <w:r w:rsidRPr="008158AC">
        <w:rPr>
          <w:b/>
          <w:i/>
        </w:rPr>
        <w:lastRenderedPageBreak/>
        <w:t>permanence period</w:t>
      </w:r>
      <w:r w:rsidRPr="008158AC">
        <w:t>, in relation to an eligible offsets project, has the meaning given by section</w:t>
      </w:r>
      <w:r w:rsidR="008158AC">
        <w:t> </w:t>
      </w:r>
      <w:r w:rsidRPr="008158AC">
        <w:t>86A.</w:t>
      </w:r>
    </w:p>
    <w:p w:rsidR="0072798A" w:rsidRPr="008158AC" w:rsidRDefault="0072798A" w:rsidP="0072798A">
      <w:pPr>
        <w:pStyle w:val="Definition"/>
      </w:pPr>
      <w:r w:rsidRPr="008158AC">
        <w:rPr>
          <w:b/>
          <w:i/>
        </w:rPr>
        <w:t>permitted carbon activity</w:t>
      </w:r>
      <w:r w:rsidRPr="008158AC">
        <w:t xml:space="preserve"> has the meaning given by paragraph</w:t>
      </w:r>
      <w:r w:rsidR="008158AC">
        <w:t> </w:t>
      </w:r>
      <w:r w:rsidRPr="008158AC">
        <w:t>97(2)(b).</w:t>
      </w:r>
    </w:p>
    <w:p w:rsidR="0072798A" w:rsidRPr="008158AC" w:rsidRDefault="0072798A" w:rsidP="0072798A">
      <w:pPr>
        <w:pStyle w:val="Definition"/>
      </w:pPr>
      <w:r w:rsidRPr="008158AC">
        <w:rPr>
          <w:b/>
          <w:i/>
        </w:rPr>
        <w:t>person</w:t>
      </w:r>
      <w:r w:rsidRPr="008158AC">
        <w:t xml:space="preserve"> means any of the following:</w:t>
      </w:r>
    </w:p>
    <w:p w:rsidR="0072798A" w:rsidRPr="008158AC" w:rsidRDefault="0072798A" w:rsidP="0072798A">
      <w:pPr>
        <w:pStyle w:val="paragraph"/>
      </w:pPr>
      <w:r w:rsidRPr="008158AC">
        <w:tab/>
        <w:t>(a)</w:t>
      </w:r>
      <w:r w:rsidRPr="008158AC">
        <w:tab/>
        <w:t>an individual;</w:t>
      </w:r>
    </w:p>
    <w:p w:rsidR="0072798A" w:rsidRPr="008158AC" w:rsidRDefault="0072798A" w:rsidP="0072798A">
      <w:pPr>
        <w:pStyle w:val="paragraph"/>
      </w:pPr>
      <w:r w:rsidRPr="008158AC">
        <w:tab/>
        <w:t>(b)</w:t>
      </w:r>
      <w:r w:rsidRPr="008158AC">
        <w:tab/>
        <w:t>a body corporate;</w:t>
      </w:r>
    </w:p>
    <w:p w:rsidR="0072798A" w:rsidRPr="008158AC" w:rsidRDefault="0072798A" w:rsidP="0072798A">
      <w:pPr>
        <w:pStyle w:val="paragraph"/>
      </w:pPr>
      <w:r w:rsidRPr="008158AC">
        <w:tab/>
        <w:t>(c)</w:t>
      </w:r>
      <w:r w:rsidRPr="008158AC">
        <w:tab/>
        <w:t>a trust;</w:t>
      </w:r>
    </w:p>
    <w:p w:rsidR="0072798A" w:rsidRPr="008158AC" w:rsidRDefault="0072798A" w:rsidP="0072798A">
      <w:pPr>
        <w:pStyle w:val="paragraph"/>
      </w:pPr>
      <w:r w:rsidRPr="008158AC">
        <w:tab/>
        <w:t>(d)</w:t>
      </w:r>
      <w:r w:rsidRPr="008158AC">
        <w:tab/>
        <w:t>a corporation sole;</w:t>
      </w:r>
    </w:p>
    <w:p w:rsidR="0072798A" w:rsidRPr="008158AC" w:rsidRDefault="0072798A" w:rsidP="0072798A">
      <w:pPr>
        <w:pStyle w:val="paragraph"/>
      </w:pPr>
      <w:r w:rsidRPr="008158AC">
        <w:tab/>
        <w:t>(e)</w:t>
      </w:r>
      <w:r w:rsidRPr="008158AC">
        <w:tab/>
        <w:t>a body politic;</w:t>
      </w:r>
    </w:p>
    <w:p w:rsidR="0072798A" w:rsidRPr="008158AC" w:rsidRDefault="0072798A" w:rsidP="0072798A">
      <w:pPr>
        <w:pStyle w:val="paragraph"/>
      </w:pPr>
      <w:r w:rsidRPr="008158AC">
        <w:tab/>
        <w:t>(f)</w:t>
      </w:r>
      <w:r w:rsidRPr="008158AC">
        <w:tab/>
        <w:t>a local governing body.</w:t>
      </w:r>
    </w:p>
    <w:p w:rsidR="0072798A" w:rsidRPr="008158AC" w:rsidRDefault="0072798A" w:rsidP="0072798A">
      <w:pPr>
        <w:pStyle w:val="Definition"/>
      </w:pPr>
      <w:r w:rsidRPr="008158AC">
        <w:rPr>
          <w:b/>
          <w:i/>
        </w:rPr>
        <w:t>person assisting</w:t>
      </w:r>
      <w:r w:rsidRPr="008158AC">
        <w:t xml:space="preserve"> an inspector has the meaning given by section</w:t>
      </w:r>
      <w:r w:rsidR="008158AC">
        <w:t> </w:t>
      </w:r>
      <w:r w:rsidRPr="008158AC">
        <w:t>200.</w:t>
      </w:r>
    </w:p>
    <w:p w:rsidR="0072798A" w:rsidRPr="008158AC" w:rsidRDefault="0072798A" w:rsidP="0072798A">
      <w:pPr>
        <w:pStyle w:val="Definition"/>
      </w:pPr>
      <w:r w:rsidRPr="008158AC">
        <w:rPr>
          <w:b/>
          <w:i/>
        </w:rPr>
        <w:t xml:space="preserve">premises </w:t>
      </w:r>
      <w:r w:rsidRPr="008158AC">
        <w:t>includes the following:</w:t>
      </w:r>
    </w:p>
    <w:p w:rsidR="0072798A" w:rsidRPr="008158AC" w:rsidRDefault="0072798A" w:rsidP="0072798A">
      <w:pPr>
        <w:pStyle w:val="paragraph"/>
      </w:pPr>
      <w:r w:rsidRPr="008158AC">
        <w:tab/>
        <w:t>(a)</w:t>
      </w:r>
      <w:r w:rsidRPr="008158AC">
        <w:tab/>
        <w:t>a structure, building, vehicle, vessel or aircraft;</w:t>
      </w:r>
    </w:p>
    <w:p w:rsidR="0072798A" w:rsidRPr="008158AC" w:rsidRDefault="0072798A" w:rsidP="0072798A">
      <w:pPr>
        <w:pStyle w:val="paragraph"/>
      </w:pPr>
      <w:r w:rsidRPr="008158AC">
        <w:tab/>
        <w:t>(b)</w:t>
      </w:r>
      <w:r w:rsidRPr="008158AC">
        <w:tab/>
        <w:t>a place (whether or not enclosed or built on);</w:t>
      </w:r>
    </w:p>
    <w:p w:rsidR="0072798A" w:rsidRPr="008158AC" w:rsidRDefault="0072798A" w:rsidP="0072798A">
      <w:pPr>
        <w:pStyle w:val="paragraph"/>
      </w:pPr>
      <w:r w:rsidRPr="008158AC">
        <w:tab/>
        <w:t>(c)</w:t>
      </w:r>
      <w:r w:rsidRPr="008158AC">
        <w:tab/>
        <w:t xml:space="preserve">a part of a thing referred to in </w:t>
      </w:r>
      <w:r w:rsidR="008158AC">
        <w:t>paragraph (</w:t>
      </w:r>
      <w:r w:rsidRPr="008158AC">
        <w:t>a) or (b).</w:t>
      </w:r>
    </w:p>
    <w:p w:rsidR="00E04DD7" w:rsidRPr="008158AC" w:rsidRDefault="00E04DD7" w:rsidP="00E04DD7">
      <w:pPr>
        <w:pStyle w:val="Definition"/>
      </w:pPr>
      <w:r w:rsidRPr="008158AC">
        <w:rPr>
          <w:b/>
          <w:i/>
        </w:rPr>
        <w:t>prescribed</w:t>
      </w:r>
      <w:r w:rsidRPr="008158AC">
        <w:t xml:space="preserve"> means prescribed by the regulations or the legislative rules.</w:t>
      </w:r>
    </w:p>
    <w:p w:rsidR="0072798A" w:rsidRPr="008158AC" w:rsidRDefault="0072798A" w:rsidP="0072798A">
      <w:pPr>
        <w:pStyle w:val="Definition"/>
      </w:pPr>
      <w:r w:rsidRPr="008158AC">
        <w:rPr>
          <w:b/>
          <w:i/>
        </w:rPr>
        <w:t>prescribed eligible carbon unit</w:t>
      </w:r>
      <w:r w:rsidRPr="008158AC">
        <w:t xml:space="preserve"> means a prescribed unit that is issued under a scheme relating to either or both of the following:</w:t>
      </w:r>
    </w:p>
    <w:p w:rsidR="0072798A" w:rsidRPr="008158AC" w:rsidRDefault="0072798A" w:rsidP="0072798A">
      <w:pPr>
        <w:pStyle w:val="paragraph"/>
      </w:pPr>
      <w:r w:rsidRPr="008158AC">
        <w:tab/>
        <w:t>(a)</w:t>
      </w:r>
      <w:r w:rsidRPr="008158AC">
        <w:tab/>
        <w:t>the removal of one or more greenhouse gases from the atmosphere;</w:t>
      </w:r>
    </w:p>
    <w:p w:rsidR="0072798A" w:rsidRPr="008158AC" w:rsidRDefault="0072798A" w:rsidP="0072798A">
      <w:pPr>
        <w:pStyle w:val="paragraph"/>
      </w:pPr>
      <w:r w:rsidRPr="008158AC">
        <w:tab/>
        <w:t>(b)</w:t>
      </w:r>
      <w:r w:rsidRPr="008158AC">
        <w:tab/>
        <w:t>the avoidance of emissions of one or more greenhouse gases.</w:t>
      </w:r>
    </w:p>
    <w:p w:rsidR="0072798A" w:rsidRPr="008158AC" w:rsidRDefault="0072798A" w:rsidP="0072798A">
      <w:pPr>
        <w:pStyle w:val="subsection2"/>
      </w:pPr>
      <w:r w:rsidRPr="008158AC">
        <w:t>It is immaterial whether a unit was issued in or outside Australia.</w:t>
      </w:r>
    </w:p>
    <w:p w:rsidR="00710DDF" w:rsidRPr="008158AC" w:rsidRDefault="00710DDF" w:rsidP="00710DDF">
      <w:pPr>
        <w:pStyle w:val="subsection2"/>
      </w:pPr>
      <w:r w:rsidRPr="008158AC">
        <w:t>A unit must not be prescribed for the purposes of this definition unless the unit represents carbon abatement that is able to be used to meet Australia’s climate change targets under:</w:t>
      </w:r>
    </w:p>
    <w:p w:rsidR="00710DDF" w:rsidRPr="008158AC" w:rsidRDefault="00710DDF" w:rsidP="00710DDF">
      <w:pPr>
        <w:pStyle w:val="paragraph"/>
      </w:pPr>
      <w:r w:rsidRPr="008158AC">
        <w:tab/>
        <w:t>(c)</w:t>
      </w:r>
      <w:r w:rsidRPr="008158AC">
        <w:tab/>
        <w:t>the Kyoto Protocol; or</w:t>
      </w:r>
    </w:p>
    <w:p w:rsidR="00710DDF" w:rsidRPr="008158AC" w:rsidRDefault="00710DDF" w:rsidP="00710DDF">
      <w:pPr>
        <w:pStyle w:val="paragraph"/>
      </w:pPr>
      <w:r w:rsidRPr="008158AC">
        <w:tab/>
        <w:t>(d)</w:t>
      </w:r>
      <w:r w:rsidRPr="008158AC">
        <w:tab/>
        <w:t>an international agreement (if any) that is the successor (whether immediate or otherwise) to the Kyoto Protocol.</w:t>
      </w:r>
    </w:p>
    <w:p w:rsidR="00710DDF" w:rsidRPr="008158AC" w:rsidRDefault="00710DDF" w:rsidP="00710DDF">
      <w:pPr>
        <w:pStyle w:val="subsection2"/>
      </w:pPr>
      <w:r w:rsidRPr="008158AC">
        <w:lastRenderedPageBreak/>
        <w:t xml:space="preserve">For the purposes of the application of the definition of </w:t>
      </w:r>
      <w:r w:rsidRPr="008158AC">
        <w:rPr>
          <w:b/>
          <w:i/>
        </w:rPr>
        <w:t>Kyoto Protocol</w:t>
      </w:r>
      <w:r w:rsidRPr="008158AC">
        <w:t xml:space="preserve"> to </w:t>
      </w:r>
      <w:r w:rsidR="008158AC">
        <w:t>paragraph (</w:t>
      </w:r>
      <w:r w:rsidRPr="008158AC">
        <w:t>c), if the Doha Amendment is not in force for Australia, the Doha Amendment is taken to be in force for Australia.</w:t>
      </w:r>
    </w:p>
    <w:p w:rsidR="0072798A" w:rsidRPr="008158AC" w:rsidRDefault="0072798A" w:rsidP="0072798A">
      <w:pPr>
        <w:pStyle w:val="Definition"/>
      </w:pPr>
      <w:r w:rsidRPr="008158AC">
        <w:rPr>
          <w:b/>
          <w:i/>
        </w:rPr>
        <w:t>project</w:t>
      </w:r>
      <w:r w:rsidRPr="008158AC">
        <w:t xml:space="preserve"> includes a set of activities.</w:t>
      </w:r>
    </w:p>
    <w:p w:rsidR="0072798A" w:rsidRPr="008158AC" w:rsidRDefault="0072798A" w:rsidP="0072798A">
      <w:pPr>
        <w:pStyle w:val="Definition"/>
      </w:pPr>
      <w:r w:rsidRPr="008158AC">
        <w:rPr>
          <w:b/>
          <w:i/>
        </w:rPr>
        <w:t>project area</w:t>
      </w:r>
      <w:r w:rsidRPr="008158AC">
        <w:t xml:space="preserve">, in relation </w:t>
      </w:r>
      <w:r w:rsidR="00AA461D" w:rsidRPr="008158AC">
        <w:t>an area</w:t>
      </w:r>
      <w:r w:rsidR="008158AC">
        <w:noBreakHyphen/>
      </w:r>
      <w:r w:rsidR="00AA461D" w:rsidRPr="008158AC">
        <w:t>based offsets project</w:t>
      </w:r>
      <w:r w:rsidRPr="008158AC">
        <w:t>, means an area of land on which the project has been, is being, or is to be, carried out.</w:t>
      </w:r>
    </w:p>
    <w:p w:rsidR="008C65C0" w:rsidRPr="008158AC" w:rsidRDefault="008C65C0" w:rsidP="008C65C0">
      <w:pPr>
        <w:pStyle w:val="Definition"/>
      </w:pPr>
      <w:r w:rsidRPr="008158AC">
        <w:rPr>
          <w:b/>
          <w:i/>
        </w:rPr>
        <w:t>project proponent</w:t>
      </w:r>
      <w:r w:rsidRPr="008158AC">
        <w:t>, in relation to an offsets project, means the person who:</w:t>
      </w:r>
    </w:p>
    <w:p w:rsidR="008C65C0" w:rsidRPr="008158AC" w:rsidRDefault="008C65C0" w:rsidP="008C65C0">
      <w:pPr>
        <w:pStyle w:val="paragraph"/>
      </w:pPr>
      <w:r w:rsidRPr="008158AC">
        <w:tab/>
        <w:t>(a)</w:t>
      </w:r>
      <w:r w:rsidRPr="008158AC">
        <w:tab/>
        <w:t>is responsible for carrying out the project; and</w:t>
      </w:r>
    </w:p>
    <w:p w:rsidR="008C65C0" w:rsidRPr="008158AC" w:rsidRDefault="008C65C0" w:rsidP="008C65C0">
      <w:pPr>
        <w:pStyle w:val="paragraph"/>
      </w:pPr>
      <w:r w:rsidRPr="008158AC">
        <w:tab/>
        <w:t>(b)</w:t>
      </w:r>
      <w:r w:rsidRPr="008158AC">
        <w:tab/>
        <w:t>has the legal right to carry out the project.</w:t>
      </w:r>
    </w:p>
    <w:p w:rsidR="008C65C0" w:rsidRPr="008158AC" w:rsidRDefault="008C65C0" w:rsidP="008C65C0">
      <w:pPr>
        <w:pStyle w:val="notetext"/>
      </w:pPr>
      <w:r w:rsidRPr="008158AC">
        <w:t>Note 1:</w:t>
      </w:r>
      <w:r w:rsidRPr="008158AC">
        <w:tab/>
        <w:t>See also section</w:t>
      </w:r>
      <w:r w:rsidR="008158AC">
        <w:t> </w:t>
      </w:r>
      <w:r w:rsidRPr="008158AC">
        <w:t>46 (registered native title bodies corporate).</w:t>
      </w:r>
    </w:p>
    <w:p w:rsidR="008C65C0" w:rsidRPr="008158AC" w:rsidRDefault="008C65C0" w:rsidP="008C65C0">
      <w:pPr>
        <w:pStyle w:val="notetext"/>
      </w:pPr>
      <w:r w:rsidRPr="008158AC">
        <w:t>Note 2:</w:t>
      </w:r>
      <w:r w:rsidRPr="008158AC">
        <w:tab/>
        <w:t>See also section</w:t>
      </w:r>
      <w:r w:rsidR="008158AC">
        <w:t> </w:t>
      </w:r>
      <w:r w:rsidRPr="008158AC">
        <w:t>135 (multiple project proponents).</w:t>
      </w:r>
    </w:p>
    <w:p w:rsidR="001015D4" w:rsidRPr="008158AC" w:rsidRDefault="001015D4" w:rsidP="001015D4">
      <w:pPr>
        <w:pStyle w:val="Definition"/>
      </w:pPr>
      <w:r w:rsidRPr="008158AC">
        <w:rPr>
          <w:b/>
          <w:i/>
        </w:rPr>
        <w:t>protected audit information</w:t>
      </w:r>
      <w:r w:rsidRPr="008158AC">
        <w:t xml:space="preserve"> means protected information that was obtained by a person in the person’s capacity as:</w:t>
      </w:r>
    </w:p>
    <w:p w:rsidR="001015D4" w:rsidRPr="008158AC" w:rsidRDefault="001015D4" w:rsidP="001015D4">
      <w:pPr>
        <w:pStyle w:val="paragraph"/>
      </w:pPr>
      <w:r w:rsidRPr="008158AC">
        <w:tab/>
        <w:t>(a)</w:t>
      </w:r>
      <w:r w:rsidRPr="008158AC">
        <w:tab/>
        <w:t>an audit team leader; or</w:t>
      </w:r>
    </w:p>
    <w:p w:rsidR="001015D4" w:rsidRPr="008158AC" w:rsidRDefault="001015D4" w:rsidP="001015D4">
      <w:pPr>
        <w:pStyle w:val="paragraph"/>
      </w:pPr>
      <w:r w:rsidRPr="008158AC">
        <w:tab/>
        <w:t>(b)</w:t>
      </w:r>
      <w:r w:rsidRPr="008158AC">
        <w:tab/>
        <w:t>a person assisting an audit team leader.</w:t>
      </w:r>
    </w:p>
    <w:p w:rsidR="008C65C0" w:rsidRPr="008158AC" w:rsidRDefault="008C65C0" w:rsidP="008C65C0">
      <w:pPr>
        <w:pStyle w:val="Definition"/>
      </w:pPr>
      <w:r w:rsidRPr="008158AC">
        <w:rPr>
          <w:b/>
          <w:i/>
        </w:rPr>
        <w:t>protected ERAC information</w:t>
      </w:r>
      <w:r w:rsidRPr="008158AC">
        <w:t xml:space="preserve"> means protected information that was obtained by a person in the person’s capacity as:</w:t>
      </w:r>
    </w:p>
    <w:p w:rsidR="008C65C0" w:rsidRPr="008158AC" w:rsidRDefault="008C65C0" w:rsidP="008C65C0">
      <w:pPr>
        <w:pStyle w:val="paragraph"/>
      </w:pPr>
      <w:r w:rsidRPr="008158AC">
        <w:tab/>
        <w:t>(a)</w:t>
      </w:r>
      <w:r w:rsidRPr="008158AC">
        <w:tab/>
        <w:t>an Emissions Reduction Assurance Committee member; or</w:t>
      </w:r>
    </w:p>
    <w:p w:rsidR="008C65C0" w:rsidRPr="008158AC" w:rsidRDefault="008C65C0" w:rsidP="008C65C0">
      <w:pPr>
        <w:pStyle w:val="paragraph"/>
      </w:pPr>
      <w:r w:rsidRPr="008158AC">
        <w:tab/>
        <w:t>(b)</w:t>
      </w:r>
      <w:r w:rsidRPr="008158AC">
        <w:tab/>
        <w:t>a person assisting the Emissions Reduction Assurance Committee under section</w:t>
      </w:r>
      <w:r w:rsidR="008158AC">
        <w:t> </w:t>
      </w:r>
      <w:r w:rsidRPr="008158AC">
        <w:t>269.</w:t>
      </w:r>
    </w:p>
    <w:p w:rsidR="0072798A" w:rsidRPr="008158AC" w:rsidRDefault="0072798A" w:rsidP="0072798A">
      <w:pPr>
        <w:pStyle w:val="Definition"/>
      </w:pPr>
      <w:r w:rsidRPr="008158AC">
        <w:rPr>
          <w:b/>
          <w:i/>
        </w:rPr>
        <w:t>protected information</w:t>
      </w:r>
      <w:r w:rsidRPr="008158AC">
        <w:t xml:space="preserve"> means information that:</w:t>
      </w:r>
    </w:p>
    <w:p w:rsidR="0072798A" w:rsidRPr="008158AC" w:rsidRDefault="0072798A" w:rsidP="0072798A">
      <w:pPr>
        <w:pStyle w:val="paragraph"/>
      </w:pPr>
      <w:r w:rsidRPr="008158AC">
        <w:tab/>
        <w:t>(a)</w:t>
      </w:r>
      <w:r w:rsidRPr="008158AC">
        <w:tab/>
        <w:t>was obtained after the commencement of this section by a person in the person’s capacity as an entrusted public official; and</w:t>
      </w:r>
    </w:p>
    <w:p w:rsidR="0072798A" w:rsidRPr="008158AC" w:rsidRDefault="0072798A" w:rsidP="0072798A">
      <w:pPr>
        <w:pStyle w:val="paragraph"/>
      </w:pPr>
      <w:r w:rsidRPr="008158AC">
        <w:tab/>
        <w:t>(b)</w:t>
      </w:r>
      <w:r w:rsidRPr="008158AC">
        <w:tab/>
        <w:t>relates to the affairs of a person other than an entrusted public official.</w:t>
      </w:r>
    </w:p>
    <w:p w:rsidR="0072798A" w:rsidRPr="008158AC" w:rsidRDefault="0072798A" w:rsidP="0072798A">
      <w:pPr>
        <w:pStyle w:val="Definition"/>
      </w:pPr>
      <w:r w:rsidRPr="008158AC">
        <w:rPr>
          <w:b/>
          <w:i/>
        </w:rPr>
        <w:t>quarter</w:t>
      </w:r>
      <w:r w:rsidRPr="008158AC">
        <w:t xml:space="preserve"> means a period of 3 months beginning on 1</w:t>
      </w:r>
      <w:r w:rsidR="008158AC">
        <w:t> </w:t>
      </w:r>
      <w:r w:rsidRPr="008158AC">
        <w:t>January, 1</w:t>
      </w:r>
      <w:r w:rsidR="008158AC">
        <w:t> </w:t>
      </w:r>
      <w:r w:rsidRPr="008158AC">
        <w:t>April, 1</w:t>
      </w:r>
      <w:r w:rsidR="008158AC">
        <w:t> </w:t>
      </w:r>
      <w:r w:rsidRPr="008158AC">
        <w:t>July or 1</w:t>
      </w:r>
      <w:r w:rsidR="008158AC">
        <w:t> </w:t>
      </w:r>
      <w:r w:rsidRPr="008158AC">
        <w:t>October.</w:t>
      </w:r>
    </w:p>
    <w:p w:rsidR="0072798A" w:rsidRPr="008158AC" w:rsidRDefault="0072798A" w:rsidP="0072798A">
      <w:pPr>
        <w:pStyle w:val="Definition"/>
        <w:rPr>
          <w:i/>
        </w:rPr>
      </w:pPr>
      <w:r w:rsidRPr="008158AC">
        <w:rPr>
          <w:b/>
          <w:i/>
        </w:rPr>
        <w:lastRenderedPageBreak/>
        <w:t>regional natural resource management plan</w:t>
      </w:r>
      <w:r w:rsidRPr="008158AC">
        <w:t xml:space="preserve"> means a plan prepared by a regional natural resource management organisation.</w:t>
      </w:r>
    </w:p>
    <w:p w:rsidR="0072798A" w:rsidRPr="008158AC" w:rsidRDefault="0072798A" w:rsidP="0072798A">
      <w:pPr>
        <w:pStyle w:val="Definition"/>
      </w:pPr>
      <w:r w:rsidRPr="008158AC">
        <w:rPr>
          <w:b/>
          <w:i/>
        </w:rPr>
        <w:t>registered greenhouse and energy auditor</w:t>
      </w:r>
      <w:r w:rsidRPr="008158AC">
        <w:t xml:space="preserve"> has the same meaning as in the </w:t>
      </w:r>
      <w:r w:rsidRPr="008158AC">
        <w:rPr>
          <w:i/>
        </w:rPr>
        <w:t>National Greenhouse and Energy Reporting Act 2007</w:t>
      </w:r>
      <w:r w:rsidRPr="008158AC">
        <w:t>.</w:t>
      </w:r>
    </w:p>
    <w:p w:rsidR="0072798A" w:rsidRPr="008158AC" w:rsidRDefault="0072798A" w:rsidP="0072798A">
      <w:pPr>
        <w:pStyle w:val="Definition"/>
      </w:pPr>
      <w:r w:rsidRPr="008158AC">
        <w:rPr>
          <w:b/>
          <w:i/>
        </w:rPr>
        <w:t>registered holder</w:t>
      </w:r>
      <w:r w:rsidRPr="008158AC">
        <w:t>, in relation to an Australian carbon credit unit, means the person in whose Registry account there is an entry for the unit.</w:t>
      </w:r>
    </w:p>
    <w:p w:rsidR="0072798A" w:rsidRPr="008158AC" w:rsidRDefault="0072798A" w:rsidP="0072798A">
      <w:pPr>
        <w:pStyle w:val="Definition"/>
      </w:pPr>
      <w:r w:rsidRPr="008158AC">
        <w:rPr>
          <w:b/>
          <w:i/>
        </w:rPr>
        <w:t>registered indigenous land use agreement</w:t>
      </w:r>
      <w:r w:rsidRPr="008158AC">
        <w:t xml:space="preserve"> means an indigenous land use agreement the details of which are entered on the Register of Indigenous Land Use Agreements.</w:t>
      </w:r>
    </w:p>
    <w:p w:rsidR="0072798A" w:rsidRPr="008158AC" w:rsidRDefault="0072798A" w:rsidP="0072798A">
      <w:pPr>
        <w:pStyle w:val="Definition"/>
      </w:pPr>
      <w:r w:rsidRPr="008158AC">
        <w:rPr>
          <w:b/>
          <w:i/>
        </w:rPr>
        <w:t xml:space="preserve">registered native title body corporate </w:t>
      </w:r>
      <w:r w:rsidRPr="008158AC">
        <w:t xml:space="preserve">has the same meaning as in the </w:t>
      </w:r>
      <w:r w:rsidRPr="008158AC">
        <w:rPr>
          <w:i/>
        </w:rPr>
        <w:t>Native Title Act 1993</w:t>
      </w:r>
      <w:r w:rsidRPr="008158AC">
        <w:t>.</w:t>
      </w:r>
    </w:p>
    <w:p w:rsidR="0072798A" w:rsidRPr="008158AC" w:rsidRDefault="0072798A" w:rsidP="0072798A">
      <w:pPr>
        <w:pStyle w:val="Definition"/>
      </w:pPr>
      <w:r w:rsidRPr="008158AC">
        <w:rPr>
          <w:b/>
          <w:i/>
        </w:rPr>
        <w:t xml:space="preserve">Register of Indigenous Land Use Agreements </w:t>
      </w:r>
      <w:r w:rsidRPr="008158AC">
        <w:t xml:space="preserve">has the same meaning as in the </w:t>
      </w:r>
      <w:r w:rsidRPr="008158AC">
        <w:rPr>
          <w:i/>
        </w:rPr>
        <w:t>Native Title Act</w:t>
      </w:r>
      <w:r w:rsidRPr="008158AC">
        <w:t xml:space="preserve"> </w:t>
      </w:r>
      <w:r w:rsidRPr="008158AC">
        <w:rPr>
          <w:i/>
        </w:rPr>
        <w:t>1993</w:t>
      </w:r>
      <w:r w:rsidRPr="008158AC">
        <w:t>.</w:t>
      </w:r>
    </w:p>
    <w:p w:rsidR="0072798A" w:rsidRPr="008158AC" w:rsidRDefault="0072798A" w:rsidP="0072798A">
      <w:pPr>
        <w:pStyle w:val="Definition"/>
      </w:pPr>
      <w:r w:rsidRPr="008158AC">
        <w:rPr>
          <w:b/>
          <w:i/>
        </w:rPr>
        <w:t>Registry</w:t>
      </w:r>
      <w:r w:rsidRPr="008158AC">
        <w:t xml:space="preserve"> means the Australian National Registry of Emissions Units continued in existence under the </w:t>
      </w:r>
      <w:r w:rsidRPr="008158AC">
        <w:rPr>
          <w:i/>
        </w:rPr>
        <w:t>Australian National Registry of Emissions Units Act 2011</w:t>
      </w:r>
      <w:r w:rsidRPr="008158AC">
        <w:t>.</w:t>
      </w:r>
    </w:p>
    <w:p w:rsidR="0072798A" w:rsidRPr="008158AC" w:rsidRDefault="0072798A" w:rsidP="0072798A">
      <w:pPr>
        <w:pStyle w:val="Definition"/>
      </w:pPr>
      <w:r w:rsidRPr="008158AC">
        <w:rPr>
          <w:b/>
          <w:i/>
        </w:rPr>
        <w:t>Registry account</w:t>
      </w:r>
      <w:r w:rsidRPr="008158AC">
        <w:t xml:space="preserve"> has the same meaning as in the </w:t>
      </w:r>
      <w:r w:rsidRPr="008158AC">
        <w:rPr>
          <w:i/>
        </w:rPr>
        <w:t>Australian National Registry of Emissions Units Act 2011</w:t>
      </w:r>
      <w:r w:rsidRPr="008158AC">
        <w:t>.</w:t>
      </w:r>
    </w:p>
    <w:p w:rsidR="001015D4" w:rsidRPr="008158AC" w:rsidRDefault="001015D4" w:rsidP="001015D4">
      <w:pPr>
        <w:pStyle w:val="Definition"/>
      </w:pPr>
      <w:r w:rsidRPr="008158AC">
        <w:rPr>
          <w:b/>
          <w:i/>
        </w:rPr>
        <w:t>Regulator</w:t>
      </w:r>
      <w:r w:rsidRPr="008158AC">
        <w:t xml:space="preserve"> means the Clean Energy Regulator.</w:t>
      </w:r>
    </w:p>
    <w:p w:rsidR="0072798A" w:rsidRPr="008158AC" w:rsidRDefault="0072798A" w:rsidP="0072798A">
      <w:pPr>
        <w:pStyle w:val="Definition"/>
      </w:pPr>
      <w:r w:rsidRPr="008158AC">
        <w:rPr>
          <w:b/>
          <w:i/>
        </w:rPr>
        <w:t>regulatory approval</w:t>
      </w:r>
      <w:r w:rsidRPr="008158AC">
        <w:t>, in relation to an offsets project, means an approval, licence or permit (however described) that:</w:t>
      </w:r>
    </w:p>
    <w:p w:rsidR="0072798A" w:rsidRPr="008158AC" w:rsidRDefault="0072798A" w:rsidP="0072798A">
      <w:pPr>
        <w:pStyle w:val="paragraph"/>
      </w:pPr>
      <w:r w:rsidRPr="008158AC">
        <w:tab/>
        <w:t>(a)</w:t>
      </w:r>
      <w:r w:rsidRPr="008158AC">
        <w:tab/>
        <w:t>relates to, or to an element of, the project; and</w:t>
      </w:r>
    </w:p>
    <w:p w:rsidR="0072798A" w:rsidRPr="008158AC" w:rsidRDefault="0072798A" w:rsidP="0072798A">
      <w:pPr>
        <w:pStyle w:val="paragraph"/>
      </w:pPr>
      <w:r w:rsidRPr="008158AC">
        <w:tab/>
        <w:t>(b)</w:t>
      </w:r>
      <w:r w:rsidRPr="008158AC">
        <w:tab/>
        <w:t>is required under a law of the Commonwealth, a State or Territory that relates to:</w:t>
      </w:r>
    </w:p>
    <w:p w:rsidR="0072798A" w:rsidRPr="008158AC" w:rsidRDefault="0072798A" w:rsidP="0072798A">
      <w:pPr>
        <w:pStyle w:val="paragraphsub"/>
      </w:pPr>
      <w:r w:rsidRPr="008158AC">
        <w:tab/>
        <w:t>(i)</w:t>
      </w:r>
      <w:r w:rsidRPr="008158AC">
        <w:tab/>
        <w:t>land use or development; or</w:t>
      </w:r>
    </w:p>
    <w:p w:rsidR="0072798A" w:rsidRPr="008158AC" w:rsidRDefault="0072798A" w:rsidP="0072798A">
      <w:pPr>
        <w:pStyle w:val="paragraphsub"/>
      </w:pPr>
      <w:r w:rsidRPr="008158AC">
        <w:tab/>
        <w:t>(ii)</w:t>
      </w:r>
      <w:r w:rsidRPr="008158AC">
        <w:tab/>
        <w:t>the environment; or</w:t>
      </w:r>
    </w:p>
    <w:p w:rsidR="0072798A" w:rsidRPr="008158AC" w:rsidRDefault="0072798A" w:rsidP="0072798A">
      <w:pPr>
        <w:pStyle w:val="paragraphsub"/>
      </w:pPr>
      <w:r w:rsidRPr="008158AC">
        <w:tab/>
        <w:t>(iii)</w:t>
      </w:r>
      <w:r w:rsidRPr="008158AC">
        <w:tab/>
        <w:t>water.</w:t>
      </w:r>
    </w:p>
    <w:p w:rsidR="0072798A" w:rsidRPr="008158AC" w:rsidRDefault="0072798A" w:rsidP="0072798A">
      <w:pPr>
        <w:pStyle w:val="Definition"/>
      </w:pPr>
      <w:r w:rsidRPr="008158AC">
        <w:rPr>
          <w:b/>
          <w:i/>
        </w:rPr>
        <w:t>relevant carbon pool</w:t>
      </w:r>
      <w:r w:rsidRPr="008158AC">
        <w:t>, in relation to a sequestration offsets project:</w:t>
      </w:r>
    </w:p>
    <w:p w:rsidR="0072798A" w:rsidRPr="008158AC" w:rsidRDefault="0072798A" w:rsidP="0072798A">
      <w:pPr>
        <w:pStyle w:val="paragraph"/>
      </w:pPr>
      <w:r w:rsidRPr="008158AC">
        <w:lastRenderedPageBreak/>
        <w:tab/>
        <w:t>(a)</w:t>
      </w:r>
      <w:r w:rsidRPr="008158AC">
        <w:tab/>
        <w:t>to the extent (if any) to which the project is a project to remove carbon dioxide from the atmosphere by sequestering carbon in particular living biomass—means the biomass; or</w:t>
      </w:r>
    </w:p>
    <w:p w:rsidR="0072798A" w:rsidRPr="008158AC" w:rsidRDefault="0072798A" w:rsidP="0072798A">
      <w:pPr>
        <w:pStyle w:val="paragraph"/>
      </w:pPr>
      <w:r w:rsidRPr="008158AC">
        <w:tab/>
        <w:t>(b)</w:t>
      </w:r>
      <w:r w:rsidRPr="008158AC">
        <w:tab/>
        <w:t>to the extent (if any) to which the project is a project to remove carbon dioxide from the atmosphere by sequestering carbon in particular dead organic matter—means the dead organic matter; or</w:t>
      </w:r>
    </w:p>
    <w:p w:rsidR="0072798A" w:rsidRPr="008158AC" w:rsidRDefault="0072798A" w:rsidP="0072798A">
      <w:pPr>
        <w:pStyle w:val="paragraph"/>
      </w:pPr>
      <w:r w:rsidRPr="008158AC">
        <w:tab/>
        <w:t>(c)</w:t>
      </w:r>
      <w:r w:rsidRPr="008158AC">
        <w:tab/>
        <w:t>to the extent (if any) to which the project is a project to remove carbon dioxide from the atmosphere by sequestering carbon in particular soil—means the soil.</w:t>
      </w:r>
    </w:p>
    <w:p w:rsidR="0072798A" w:rsidRPr="008158AC" w:rsidRDefault="0072798A" w:rsidP="0072798A">
      <w:pPr>
        <w:pStyle w:val="Definition"/>
      </w:pPr>
      <w:r w:rsidRPr="008158AC">
        <w:rPr>
          <w:b/>
          <w:i/>
        </w:rPr>
        <w:t>relevant land registration official</w:t>
      </w:r>
      <w:r w:rsidRPr="008158AC">
        <w:t>:</w:t>
      </w:r>
    </w:p>
    <w:p w:rsidR="0072798A" w:rsidRPr="008158AC" w:rsidRDefault="0072798A" w:rsidP="0072798A">
      <w:pPr>
        <w:pStyle w:val="paragraph"/>
      </w:pPr>
      <w:r w:rsidRPr="008158AC">
        <w:tab/>
        <w:t>(a)</w:t>
      </w:r>
      <w:r w:rsidRPr="008158AC">
        <w:tab/>
        <w:t xml:space="preserve">in relation to </w:t>
      </w:r>
      <w:r w:rsidR="008C65C0" w:rsidRPr="008158AC">
        <w:t>an area</w:t>
      </w:r>
      <w:r w:rsidR="008158AC">
        <w:noBreakHyphen/>
      </w:r>
      <w:r w:rsidR="008C65C0" w:rsidRPr="008158AC">
        <w:t>based offsets project</w:t>
      </w:r>
      <w:r w:rsidRPr="008158AC">
        <w:t xml:space="preserve"> that is or was an eligible offsets project—means the Registrar of Titles or other proper officer of the State or Territory in which the project area, or any of the project areas, is situated; or</w:t>
      </w:r>
    </w:p>
    <w:p w:rsidR="0072798A" w:rsidRPr="008158AC" w:rsidRDefault="0072798A" w:rsidP="0072798A">
      <w:pPr>
        <w:pStyle w:val="paragraph"/>
      </w:pPr>
      <w:r w:rsidRPr="008158AC">
        <w:tab/>
        <w:t>(b)</w:t>
      </w:r>
      <w:r w:rsidRPr="008158AC">
        <w:tab/>
        <w:t>in relation to an area of land that is or was subject to a carbon maintenance obligation—means the Registrar of Titles or other proper officer of the State or Territory in which the area of land is situated.</w:t>
      </w:r>
    </w:p>
    <w:p w:rsidR="0072798A" w:rsidRPr="008158AC" w:rsidRDefault="0072798A" w:rsidP="0072798A">
      <w:pPr>
        <w:pStyle w:val="Definition"/>
      </w:pPr>
      <w:r w:rsidRPr="008158AC">
        <w:rPr>
          <w:b/>
          <w:i/>
        </w:rPr>
        <w:t>relinquish</w:t>
      </w:r>
      <w:r w:rsidRPr="008158AC">
        <w:t>, in relation to an Australian carbon credit unit, means relinquish under section</w:t>
      </w:r>
      <w:r w:rsidR="008158AC">
        <w:t> </w:t>
      </w:r>
      <w:r w:rsidRPr="008158AC">
        <w:t>175.</w:t>
      </w:r>
    </w:p>
    <w:p w:rsidR="0072798A" w:rsidRPr="008158AC" w:rsidRDefault="0072798A" w:rsidP="0072798A">
      <w:pPr>
        <w:pStyle w:val="Definition"/>
      </w:pPr>
      <w:r w:rsidRPr="008158AC">
        <w:rPr>
          <w:b/>
          <w:i/>
        </w:rPr>
        <w:t>reporting period</w:t>
      </w:r>
      <w:r w:rsidRPr="008158AC">
        <w:t xml:space="preserve"> for an eligible offsets project means a period that is expressed, in an offsets report about the project, to be a reporting period for the project.</w:t>
      </w:r>
    </w:p>
    <w:p w:rsidR="0072798A" w:rsidRPr="008158AC" w:rsidRDefault="0072798A" w:rsidP="0072798A">
      <w:pPr>
        <w:pStyle w:val="notetext"/>
      </w:pPr>
      <w:r w:rsidRPr="008158AC">
        <w:t>Note:</w:t>
      </w:r>
      <w:r w:rsidRPr="008158AC">
        <w:tab/>
        <w:t>See section</w:t>
      </w:r>
      <w:r w:rsidR="008158AC">
        <w:t> </w:t>
      </w:r>
      <w:r w:rsidRPr="008158AC">
        <w:t>76.</w:t>
      </w:r>
    </w:p>
    <w:p w:rsidR="0072798A" w:rsidRPr="008158AC" w:rsidRDefault="0072798A" w:rsidP="0072798A">
      <w:pPr>
        <w:pStyle w:val="Definition"/>
      </w:pPr>
      <w:r w:rsidRPr="008158AC">
        <w:rPr>
          <w:b/>
          <w:i/>
        </w:rPr>
        <w:t>reviewable decision</w:t>
      </w:r>
      <w:r w:rsidRPr="008158AC">
        <w:t xml:space="preserve"> has the meaning given by section</w:t>
      </w:r>
      <w:r w:rsidR="008158AC">
        <w:t> </w:t>
      </w:r>
      <w:r w:rsidRPr="008158AC">
        <w:t>240.</w:t>
      </w:r>
    </w:p>
    <w:p w:rsidR="0072798A" w:rsidRPr="008158AC" w:rsidRDefault="0072798A" w:rsidP="0072798A">
      <w:pPr>
        <w:pStyle w:val="Definition"/>
      </w:pPr>
      <w:r w:rsidRPr="008158AC">
        <w:rPr>
          <w:b/>
          <w:i/>
        </w:rPr>
        <w:t>Royal Commission</w:t>
      </w:r>
      <w:r w:rsidRPr="008158AC">
        <w:t xml:space="preserve"> has the same meaning as in the </w:t>
      </w:r>
      <w:r w:rsidRPr="008158AC">
        <w:rPr>
          <w:i/>
        </w:rPr>
        <w:t>Royal Commissions Act 1902</w:t>
      </w:r>
      <w:r w:rsidRPr="008158AC">
        <w:t>.</w:t>
      </w:r>
    </w:p>
    <w:p w:rsidR="0072798A" w:rsidRPr="008158AC" w:rsidRDefault="0072798A" w:rsidP="0072798A">
      <w:pPr>
        <w:pStyle w:val="Definition"/>
      </w:pPr>
      <w:r w:rsidRPr="008158AC">
        <w:rPr>
          <w:b/>
          <w:i/>
        </w:rPr>
        <w:t>scheme</w:t>
      </w:r>
      <w:r w:rsidRPr="008158AC">
        <w:t>, when used in Part</w:t>
      </w:r>
      <w:r w:rsidR="008158AC">
        <w:t> </w:t>
      </w:r>
      <w:r w:rsidRPr="008158AC">
        <w:t>22, means:</w:t>
      </w:r>
    </w:p>
    <w:p w:rsidR="0072798A" w:rsidRPr="008158AC" w:rsidRDefault="0072798A" w:rsidP="0072798A">
      <w:pPr>
        <w:pStyle w:val="paragraph"/>
      </w:pPr>
      <w:r w:rsidRPr="008158AC">
        <w:tab/>
        <w:t>(a)</w:t>
      </w:r>
      <w:r w:rsidRPr="008158AC">
        <w:tab/>
        <w:t>any agreement, arrangement, understanding, promise or undertaking, whether express or implied and whether or not enforceable, or intended to be enforceable, by legal proceedings; or</w:t>
      </w:r>
    </w:p>
    <w:p w:rsidR="0072798A" w:rsidRPr="008158AC" w:rsidRDefault="0072798A" w:rsidP="0072798A">
      <w:pPr>
        <w:pStyle w:val="paragraph"/>
      </w:pPr>
      <w:r w:rsidRPr="008158AC">
        <w:lastRenderedPageBreak/>
        <w:tab/>
        <w:t>(b)</w:t>
      </w:r>
      <w:r w:rsidRPr="008158AC">
        <w:tab/>
        <w:t>any scheme, plan, proposal, action, course of action or course of conduct, whether there are 2 or more parties or only one party involved.</w:t>
      </w:r>
    </w:p>
    <w:p w:rsidR="0072798A" w:rsidRPr="008158AC" w:rsidRDefault="0072798A" w:rsidP="0072798A">
      <w:pPr>
        <w:pStyle w:val="Definition"/>
      </w:pPr>
      <w:r w:rsidRPr="008158AC">
        <w:rPr>
          <w:b/>
          <w:i/>
        </w:rPr>
        <w:t>Secretary</w:t>
      </w:r>
      <w:r w:rsidRPr="008158AC">
        <w:t xml:space="preserve"> means the Secretary of the Department.</w:t>
      </w:r>
    </w:p>
    <w:p w:rsidR="0072798A" w:rsidRPr="008158AC" w:rsidRDefault="0072798A" w:rsidP="0072798A">
      <w:pPr>
        <w:pStyle w:val="Definition"/>
      </w:pPr>
      <w:r w:rsidRPr="008158AC">
        <w:rPr>
          <w:b/>
          <w:i/>
        </w:rPr>
        <w:t xml:space="preserve">sequestration offsets project </w:t>
      </w:r>
      <w:r w:rsidRPr="008158AC">
        <w:t>has the meaning given by section</w:t>
      </w:r>
      <w:r w:rsidR="008158AC">
        <w:t> </w:t>
      </w:r>
      <w:r w:rsidRPr="008158AC">
        <w:t>54.</w:t>
      </w:r>
    </w:p>
    <w:p w:rsidR="0072798A" w:rsidRPr="008158AC" w:rsidRDefault="0072798A" w:rsidP="0072798A">
      <w:pPr>
        <w:pStyle w:val="Definition"/>
      </w:pPr>
      <w:r w:rsidRPr="008158AC">
        <w:rPr>
          <w:b/>
          <w:i/>
        </w:rPr>
        <w:t>special native title account</w:t>
      </w:r>
      <w:r w:rsidRPr="008158AC">
        <w:t xml:space="preserve"> means a Registry account designated as a special native title account under subsection</w:t>
      </w:r>
      <w:r w:rsidR="008158AC">
        <w:t> </w:t>
      </w:r>
      <w:r w:rsidRPr="008158AC">
        <w:t>48(6).</w:t>
      </w:r>
    </w:p>
    <w:p w:rsidR="0072798A" w:rsidRPr="008158AC" w:rsidRDefault="0072798A" w:rsidP="0072798A">
      <w:pPr>
        <w:pStyle w:val="Definition"/>
      </w:pPr>
      <w:r w:rsidRPr="008158AC">
        <w:rPr>
          <w:b/>
          <w:i/>
        </w:rPr>
        <w:t>statutory authority</w:t>
      </w:r>
      <w:r w:rsidRPr="008158AC">
        <w:t xml:space="preserve"> of the Commonwealth, a State or a Territory, means an authority or body (including a corporation sole) established by or under a law of the Commonwealth, the State or the Territory (other than a general law allowing incorporation as a company or body corporate), but does not include:</w:t>
      </w:r>
    </w:p>
    <w:p w:rsidR="0072798A" w:rsidRPr="008158AC" w:rsidRDefault="0072798A" w:rsidP="0072798A">
      <w:pPr>
        <w:pStyle w:val="paragraph"/>
      </w:pPr>
      <w:r w:rsidRPr="008158AC">
        <w:tab/>
        <w:t>(a)</w:t>
      </w:r>
      <w:r w:rsidRPr="008158AC">
        <w:tab/>
        <w:t xml:space="preserve">an Aboriginal Land Trust established under the </w:t>
      </w:r>
      <w:r w:rsidRPr="008158AC">
        <w:rPr>
          <w:i/>
        </w:rPr>
        <w:t>Aboriginal Land Rights (Northern Territory) Act 1976</w:t>
      </w:r>
      <w:r w:rsidRPr="008158AC">
        <w:t>; or</w:t>
      </w:r>
    </w:p>
    <w:p w:rsidR="0072798A" w:rsidRPr="008158AC" w:rsidRDefault="0072798A" w:rsidP="0072798A">
      <w:pPr>
        <w:pStyle w:val="paragraph"/>
      </w:pPr>
      <w:r w:rsidRPr="008158AC">
        <w:tab/>
        <w:t>(b)</w:t>
      </w:r>
      <w:r w:rsidRPr="008158AC">
        <w:tab/>
        <w:t>the Wreck Bay Aboriginal Community Council established by the</w:t>
      </w:r>
      <w:r w:rsidRPr="008158AC">
        <w:rPr>
          <w:i/>
        </w:rPr>
        <w:t xml:space="preserve"> Aboriginal Land Grant (Jervis Bay Territory) Act 1986</w:t>
      </w:r>
      <w:r w:rsidRPr="008158AC">
        <w:t>; or</w:t>
      </w:r>
    </w:p>
    <w:p w:rsidR="0072798A" w:rsidRPr="008158AC" w:rsidRDefault="0072798A" w:rsidP="0072798A">
      <w:pPr>
        <w:pStyle w:val="paragraph"/>
      </w:pPr>
      <w:r w:rsidRPr="008158AC">
        <w:tab/>
        <w:t>(c)</w:t>
      </w:r>
      <w:r w:rsidRPr="008158AC">
        <w:tab/>
        <w:t>a corporation registered under the</w:t>
      </w:r>
      <w:r w:rsidRPr="008158AC">
        <w:rPr>
          <w:i/>
        </w:rPr>
        <w:t xml:space="preserve"> Corporations (Aboriginal and Torres Strait Islander) Act 2006</w:t>
      </w:r>
      <w:r w:rsidRPr="008158AC">
        <w:t>; or</w:t>
      </w:r>
    </w:p>
    <w:p w:rsidR="0072798A" w:rsidRPr="008158AC" w:rsidRDefault="0072798A" w:rsidP="006865FC">
      <w:pPr>
        <w:pStyle w:val="paragraph"/>
        <w:keepNext/>
      </w:pPr>
      <w:r w:rsidRPr="008158AC">
        <w:tab/>
        <w:t>(d)</w:t>
      </w:r>
      <w:r w:rsidRPr="008158AC">
        <w:tab/>
        <w:t>an authority or body that is:</w:t>
      </w:r>
    </w:p>
    <w:p w:rsidR="0072798A" w:rsidRPr="008158AC" w:rsidRDefault="0072798A" w:rsidP="0072798A">
      <w:pPr>
        <w:pStyle w:val="paragraphsub"/>
      </w:pPr>
      <w:r w:rsidRPr="008158AC">
        <w:tab/>
        <w:t>(i)</w:t>
      </w:r>
      <w:r w:rsidRPr="008158AC">
        <w:tab/>
        <w:t>established by or under a law of the Commonwealth, a State or a Territory; and</w:t>
      </w:r>
    </w:p>
    <w:p w:rsidR="0072798A" w:rsidRPr="008158AC" w:rsidRDefault="0072798A" w:rsidP="0072798A">
      <w:pPr>
        <w:pStyle w:val="paragraphsub"/>
      </w:pPr>
      <w:r w:rsidRPr="008158AC">
        <w:tab/>
        <w:t>(ii)</w:t>
      </w:r>
      <w:r w:rsidRPr="008158AC">
        <w:tab/>
        <w:t>specified in the regulations</w:t>
      </w:r>
      <w:r w:rsidR="00E04DD7" w:rsidRPr="008158AC">
        <w:t xml:space="preserve"> or the legislative rules</w:t>
      </w:r>
      <w:r w:rsidRPr="008158AC">
        <w:t>.</w:t>
      </w:r>
    </w:p>
    <w:p w:rsidR="0072798A" w:rsidRPr="008158AC" w:rsidRDefault="0072798A" w:rsidP="0072798A">
      <w:pPr>
        <w:pStyle w:val="Definition"/>
      </w:pPr>
      <w:r w:rsidRPr="008158AC">
        <w:rPr>
          <w:b/>
          <w:i/>
        </w:rPr>
        <w:t>Torrens system land</w:t>
      </w:r>
      <w:r w:rsidRPr="008158AC">
        <w:t xml:space="preserve">: land is </w:t>
      </w:r>
      <w:r w:rsidRPr="008158AC">
        <w:rPr>
          <w:b/>
          <w:i/>
        </w:rPr>
        <w:t>Torrens system land</w:t>
      </w:r>
      <w:r w:rsidRPr="008158AC">
        <w:t xml:space="preserve"> if the title to the land is registered under a Torrens system of registration.</w:t>
      </w:r>
    </w:p>
    <w:p w:rsidR="0072798A" w:rsidRPr="008158AC" w:rsidRDefault="0072798A" w:rsidP="0072798A">
      <w:pPr>
        <w:pStyle w:val="Definition"/>
      </w:pPr>
      <w:r w:rsidRPr="008158AC">
        <w:rPr>
          <w:b/>
          <w:i/>
        </w:rPr>
        <w:t xml:space="preserve">Torres Strait Islander </w:t>
      </w:r>
      <w:r w:rsidRPr="008158AC">
        <w:t xml:space="preserve">has the same meaning as in the </w:t>
      </w:r>
      <w:r w:rsidRPr="008158AC">
        <w:rPr>
          <w:i/>
        </w:rPr>
        <w:t>Native Title Act 1993</w:t>
      </w:r>
      <w:r w:rsidRPr="008158AC">
        <w:t>.</w:t>
      </w:r>
    </w:p>
    <w:p w:rsidR="008C65C0" w:rsidRPr="008158AC" w:rsidRDefault="008C65C0" w:rsidP="008C65C0">
      <w:pPr>
        <w:pStyle w:val="Definition"/>
      </w:pPr>
      <w:r w:rsidRPr="008158AC">
        <w:rPr>
          <w:b/>
          <w:i/>
        </w:rPr>
        <w:t>transfer</w:t>
      </w:r>
      <w:r w:rsidRPr="008158AC">
        <w:t>, in relation to an Australian carbon credit unit, has the meaning given by section</w:t>
      </w:r>
      <w:r w:rsidR="008158AC">
        <w:t> </w:t>
      </w:r>
      <w:r w:rsidRPr="008158AC">
        <w:t>151.</w:t>
      </w:r>
    </w:p>
    <w:p w:rsidR="0072798A" w:rsidRPr="008158AC" w:rsidRDefault="0072798A" w:rsidP="0072798A">
      <w:pPr>
        <w:pStyle w:val="Definition"/>
      </w:pPr>
      <w:r w:rsidRPr="008158AC">
        <w:rPr>
          <w:b/>
          <w:i/>
        </w:rPr>
        <w:t>trust</w:t>
      </w:r>
      <w:r w:rsidRPr="008158AC">
        <w:t xml:space="preserve"> means a person in the capacity of trustee or, as the case requires, a trust estate.</w:t>
      </w:r>
    </w:p>
    <w:p w:rsidR="0072798A" w:rsidRPr="008158AC" w:rsidRDefault="0072798A" w:rsidP="0072798A">
      <w:pPr>
        <w:pStyle w:val="Definition"/>
      </w:pPr>
      <w:r w:rsidRPr="008158AC">
        <w:rPr>
          <w:b/>
          <w:i/>
        </w:rPr>
        <w:lastRenderedPageBreak/>
        <w:t>trustee</w:t>
      </w:r>
      <w:r w:rsidRPr="008158AC">
        <w:t xml:space="preserve"> has the same meaning as in the </w:t>
      </w:r>
      <w:r w:rsidRPr="008158AC">
        <w:rPr>
          <w:i/>
        </w:rPr>
        <w:t>Income Tax Assessment Act 1997</w:t>
      </w:r>
      <w:r w:rsidRPr="008158AC">
        <w:t>.</w:t>
      </w:r>
    </w:p>
    <w:p w:rsidR="0072798A" w:rsidRPr="008158AC" w:rsidRDefault="0072798A" w:rsidP="0072798A">
      <w:pPr>
        <w:pStyle w:val="Definition"/>
      </w:pPr>
      <w:r w:rsidRPr="008158AC">
        <w:rPr>
          <w:b/>
          <w:i/>
        </w:rPr>
        <w:t>trust estate</w:t>
      </w:r>
      <w:r w:rsidRPr="008158AC">
        <w:t xml:space="preserve"> has the same meaning as in the </w:t>
      </w:r>
      <w:r w:rsidRPr="008158AC">
        <w:rPr>
          <w:i/>
        </w:rPr>
        <w:t>Income Tax Assessment Act 1997</w:t>
      </w:r>
      <w:r w:rsidRPr="008158AC">
        <w:t>.</w:t>
      </w:r>
    </w:p>
    <w:p w:rsidR="008C65C0" w:rsidRPr="008158AC" w:rsidRDefault="008C65C0" w:rsidP="008C65C0">
      <w:pPr>
        <w:pStyle w:val="Definition"/>
      </w:pPr>
      <w:r w:rsidRPr="008158AC">
        <w:rPr>
          <w:b/>
          <w:i/>
        </w:rPr>
        <w:t>United Nations Convention on the Law of the Sea</w:t>
      </w:r>
      <w:r w:rsidRPr="008158AC">
        <w:t xml:space="preserve"> means the United Nations Convention on the Law of the Sea, done at Montego Bay on 10</w:t>
      </w:r>
      <w:r w:rsidR="008158AC">
        <w:t> </w:t>
      </w:r>
      <w:r w:rsidRPr="008158AC">
        <w:t>December 1982.</w:t>
      </w:r>
    </w:p>
    <w:p w:rsidR="008C65C0" w:rsidRPr="008158AC" w:rsidRDefault="008C65C0" w:rsidP="008C65C0">
      <w:pPr>
        <w:pStyle w:val="notetext"/>
      </w:pPr>
      <w:r w:rsidRPr="008158AC">
        <w:t>Note:</w:t>
      </w:r>
      <w:r w:rsidRPr="008158AC">
        <w:tab/>
        <w:t>The Convention is in Australian Treaty Series 1994 No.</w:t>
      </w:r>
      <w:r w:rsidR="008158AC">
        <w:t> </w:t>
      </w:r>
      <w:r w:rsidRPr="008158AC">
        <w:t>31 ([1994] ATS 31) and could in 2014 be viewed in the Australian Treaties Library on the AustLII website (http://www.austlii.edu.au).</w:t>
      </w:r>
    </w:p>
    <w:p w:rsidR="0072798A" w:rsidRPr="008158AC" w:rsidRDefault="0072798A" w:rsidP="0072798A">
      <w:pPr>
        <w:pStyle w:val="Definition"/>
      </w:pPr>
      <w:r w:rsidRPr="008158AC">
        <w:rPr>
          <w:b/>
          <w:i/>
        </w:rPr>
        <w:t>vacancy</w:t>
      </w:r>
      <w:r w:rsidRPr="008158AC">
        <w:t xml:space="preserve">, in relation to the office of </w:t>
      </w:r>
      <w:r w:rsidR="008C65C0" w:rsidRPr="008158AC">
        <w:t>an Emissions Reduction Assurance Committee</w:t>
      </w:r>
      <w:r w:rsidRPr="008158AC">
        <w:t xml:space="preserve"> member, has a meaning affected by section</w:t>
      </w:r>
      <w:r w:rsidR="008158AC">
        <w:t> </w:t>
      </w:r>
      <w:r w:rsidRPr="008158AC">
        <w:t>6.</w:t>
      </w:r>
    </w:p>
    <w:p w:rsidR="0072798A" w:rsidRPr="008158AC" w:rsidRDefault="0072798A" w:rsidP="0072798A">
      <w:pPr>
        <w:pStyle w:val="Definition"/>
      </w:pPr>
      <w:r w:rsidRPr="008158AC">
        <w:rPr>
          <w:b/>
          <w:i/>
        </w:rPr>
        <w:t>voluntary cancellation account</w:t>
      </w:r>
      <w:r w:rsidRPr="008158AC">
        <w:t xml:space="preserve"> has the same meaning as in the </w:t>
      </w:r>
      <w:r w:rsidRPr="008158AC">
        <w:rPr>
          <w:i/>
        </w:rPr>
        <w:t>Australian National Registry of Emissions Units Act 2011</w:t>
      </w:r>
      <w:r w:rsidRPr="008158AC">
        <w:t>.</w:t>
      </w:r>
    </w:p>
    <w:p w:rsidR="008C65C0" w:rsidRPr="008158AC" w:rsidRDefault="008C65C0" w:rsidP="008C65C0">
      <w:pPr>
        <w:pStyle w:val="ActHead5"/>
      </w:pPr>
      <w:bookmarkStart w:id="7" w:name="_Toc32407669"/>
      <w:r w:rsidRPr="008158AC">
        <w:rPr>
          <w:rStyle w:val="CharSectno"/>
        </w:rPr>
        <w:t>6</w:t>
      </w:r>
      <w:r w:rsidRPr="008158AC">
        <w:t xml:space="preserve">  Vacancy in the office of an Emissions Reduction Assurance Committee member</w:t>
      </w:r>
      <w:bookmarkEnd w:id="7"/>
    </w:p>
    <w:p w:rsidR="0072798A" w:rsidRPr="008158AC" w:rsidRDefault="0072798A" w:rsidP="0072798A">
      <w:pPr>
        <w:pStyle w:val="subsection"/>
      </w:pPr>
      <w:r w:rsidRPr="008158AC">
        <w:tab/>
      </w:r>
      <w:r w:rsidRPr="008158AC">
        <w:tab/>
        <w:t>For the purposes of a reference in:</w:t>
      </w:r>
    </w:p>
    <w:p w:rsidR="0072798A" w:rsidRPr="008158AC" w:rsidRDefault="0072798A" w:rsidP="0072798A">
      <w:pPr>
        <w:pStyle w:val="paragraph"/>
      </w:pPr>
      <w:r w:rsidRPr="008158AC">
        <w:tab/>
        <w:t>(a)</w:t>
      </w:r>
      <w:r w:rsidRPr="008158AC">
        <w:tab/>
        <w:t xml:space="preserve">this Act to a </w:t>
      </w:r>
      <w:r w:rsidRPr="008158AC">
        <w:rPr>
          <w:b/>
          <w:i/>
        </w:rPr>
        <w:t>vacancy</w:t>
      </w:r>
      <w:r w:rsidRPr="008158AC">
        <w:t xml:space="preserve"> in the office of </w:t>
      </w:r>
      <w:r w:rsidR="002443CF" w:rsidRPr="008158AC">
        <w:t>an Emissions Reduction Assurance Committee</w:t>
      </w:r>
      <w:r w:rsidRPr="008158AC">
        <w:t xml:space="preserve"> member; or</w:t>
      </w:r>
    </w:p>
    <w:p w:rsidR="0072798A" w:rsidRPr="008158AC" w:rsidRDefault="0072798A" w:rsidP="0072798A">
      <w:pPr>
        <w:pStyle w:val="paragraph"/>
      </w:pPr>
      <w:r w:rsidRPr="008158AC">
        <w:tab/>
        <w:t>(b)</w:t>
      </w:r>
      <w:r w:rsidRPr="008158AC">
        <w:tab/>
        <w:t xml:space="preserve">the </w:t>
      </w:r>
      <w:r w:rsidRPr="008158AC">
        <w:rPr>
          <w:i/>
        </w:rPr>
        <w:t>Acts Interpretation Act 1901</w:t>
      </w:r>
      <w:r w:rsidRPr="008158AC">
        <w:t xml:space="preserve"> to a </w:t>
      </w:r>
      <w:r w:rsidRPr="008158AC">
        <w:rPr>
          <w:b/>
          <w:i/>
        </w:rPr>
        <w:t>vacancy</w:t>
      </w:r>
      <w:r w:rsidRPr="008158AC">
        <w:t xml:space="preserve"> in the membership of a body;</w:t>
      </w:r>
    </w:p>
    <w:p w:rsidR="0072798A" w:rsidRPr="008158AC" w:rsidRDefault="0072798A" w:rsidP="0072798A">
      <w:pPr>
        <w:pStyle w:val="subsection2"/>
      </w:pPr>
      <w:r w:rsidRPr="008158AC">
        <w:t xml:space="preserve">there are taken to be 4 offices of member of </w:t>
      </w:r>
      <w:r w:rsidR="002443CF" w:rsidRPr="008158AC">
        <w:t>the Emissions Reduction Assurance Committee</w:t>
      </w:r>
      <w:r w:rsidRPr="008158AC">
        <w:t xml:space="preserve"> in addition to the Chair of </w:t>
      </w:r>
      <w:r w:rsidR="00AD4C00" w:rsidRPr="008158AC">
        <w:t>the Emissions Reduction Assurance Committee</w:t>
      </w:r>
      <w:r w:rsidRPr="008158AC">
        <w:t>.</w:t>
      </w:r>
    </w:p>
    <w:p w:rsidR="0072798A" w:rsidRPr="008158AC" w:rsidRDefault="0072798A" w:rsidP="0072798A">
      <w:pPr>
        <w:pStyle w:val="ActHead5"/>
      </w:pPr>
      <w:bookmarkStart w:id="8" w:name="_Toc32407670"/>
      <w:r w:rsidRPr="008158AC">
        <w:rPr>
          <w:rStyle w:val="CharSectno"/>
        </w:rPr>
        <w:t>7</w:t>
      </w:r>
      <w:r w:rsidRPr="008158AC">
        <w:t xml:space="preserve">  Electronic notice transmitted to the </w:t>
      </w:r>
      <w:r w:rsidR="003241E6" w:rsidRPr="008158AC">
        <w:t>Regulator</w:t>
      </w:r>
      <w:bookmarkEnd w:id="8"/>
    </w:p>
    <w:p w:rsidR="0072798A" w:rsidRPr="008158AC" w:rsidRDefault="0072798A" w:rsidP="0072798A">
      <w:pPr>
        <w:pStyle w:val="subsection"/>
      </w:pPr>
      <w:r w:rsidRPr="008158AC">
        <w:tab/>
        <w:t>(1)</w:t>
      </w:r>
      <w:r w:rsidRPr="008158AC">
        <w:tab/>
        <w:t xml:space="preserve">For the purposes of this Act, a notice is an </w:t>
      </w:r>
      <w:r w:rsidRPr="008158AC">
        <w:rPr>
          <w:b/>
          <w:i/>
        </w:rPr>
        <w:t>electronic notice</w:t>
      </w:r>
      <w:r w:rsidRPr="008158AC">
        <w:t xml:space="preserve"> </w:t>
      </w:r>
      <w:r w:rsidRPr="008158AC">
        <w:rPr>
          <w:b/>
          <w:i/>
        </w:rPr>
        <w:t xml:space="preserve">transmitted to the </w:t>
      </w:r>
      <w:r w:rsidR="001015D4" w:rsidRPr="008158AC">
        <w:rPr>
          <w:b/>
          <w:i/>
        </w:rPr>
        <w:t>Regulator</w:t>
      </w:r>
      <w:r w:rsidRPr="008158AC">
        <w:t xml:space="preserve"> if, and only if:</w:t>
      </w:r>
    </w:p>
    <w:p w:rsidR="0072798A" w:rsidRPr="008158AC" w:rsidRDefault="0072798A" w:rsidP="0072798A">
      <w:pPr>
        <w:pStyle w:val="paragraph"/>
      </w:pPr>
      <w:r w:rsidRPr="008158AC">
        <w:tab/>
        <w:t>(a)</w:t>
      </w:r>
      <w:r w:rsidRPr="008158AC">
        <w:tab/>
        <w:t xml:space="preserve">the notice is transmitted to </w:t>
      </w:r>
      <w:r w:rsidR="00DA7F26" w:rsidRPr="008158AC">
        <w:t>the Regulator</w:t>
      </w:r>
      <w:r w:rsidRPr="008158AC">
        <w:t xml:space="preserve"> by means of an electronic communication; and</w:t>
      </w:r>
    </w:p>
    <w:p w:rsidR="0072798A" w:rsidRPr="008158AC" w:rsidRDefault="0072798A" w:rsidP="0072798A">
      <w:pPr>
        <w:pStyle w:val="paragraph"/>
      </w:pPr>
      <w:r w:rsidRPr="008158AC">
        <w:lastRenderedPageBreak/>
        <w:tab/>
        <w:t>(b)</w:t>
      </w:r>
      <w:r w:rsidRPr="008158AC">
        <w:tab/>
        <w:t xml:space="preserve">if </w:t>
      </w:r>
      <w:r w:rsidR="00DA7F26" w:rsidRPr="008158AC">
        <w:t>the Regulator</w:t>
      </w:r>
      <w:r w:rsidRPr="008158AC">
        <w:t xml:space="preserve"> requires that the notice be transmitted, in accordance with particular information technology requirements, by means of a particular kind of electronic communication—</w:t>
      </w:r>
      <w:r w:rsidR="0069694C" w:rsidRPr="008158AC">
        <w:t>the Regulator’s</w:t>
      </w:r>
      <w:r w:rsidRPr="008158AC">
        <w:t xml:space="preserve"> requirement has been met; and</w:t>
      </w:r>
    </w:p>
    <w:p w:rsidR="0072798A" w:rsidRPr="008158AC" w:rsidRDefault="0072798A" w:rsidP="0072798A">
      <w:pPr>
        <w:pStyle w:val="paragraph"/>
      </w:pPr>
      <w:r w:rsidRPr="008158AC">
        <w:tab/>
        <w:t>(c)</w:t>
      </w:r>
      <w:r w:rsidRPr="008158AC">
        <w:tab/>
        <w:t xml:space="preserve">the notice complies with regulations </w:t>
      </w:r>
      <w:r w:rsidR="00E04DD7" w:rsidRPr="008158AC">
        <w:t xml:space="preserve">or legislative rules </w:t>
      </w:r>
      <w:r w:rsidRPr="008158AC">
        <w:t xml:space="preserve">made for the purposes of </w:t>
      </w:r>
      <w:r w:rsidR="008158AC">
        <w:t>subsection (</w:t>
      </w:r>
      <w:r w:rsidRPr="008158AC">
        <w:t>2).</w:t>
      </w:r>
    </w:p>
    <w:p w:rsidR="0072798A" w:rsidRPr="008158AC" w:rsidRDefault="0072798A" w:rsidP="0072798A">
      <w:pPr>
        <w:pStyle w:val="subsection"/>
      </w:pPr>
      <w:r w:rsidRPr="008158AC">
        <w:tab/>
        <w:t>(2)</w:t>
      </w:r>
      <w:r w:rsidRPr="008158AC">
        <w:tab/>
        <w:t xml:space="preserve">The regulations </w:t>
      </w:r>
      <w:r w:rsidR="00E04DD7" w:rsidRPr="008158AC">
        <w:t xml:space="preserve">or legislative rules </w:t>
      </w:r>
      <w:r w:rsidRPr="008158AC">
        <w:t xml:space="preserve">may make provision for or in relation to the security and authenticity of notices transmitted to </w:t>
      </w:r>
      <w:r w:rsidR="00DA7F26" w:rsidRPr="008158AC">
        <w:t>the Regulator</w:t>
      </w:r>
      <w:r w:rsidRPr="008158AC">
        <w:t xml:space="preserve"> by means of an electronic communication.</w:t>
      </w:r>
    </w:p>
    <w:p w:rsidR="0072798A" w:rsidRPr="008158AC" w:rsidRDefault="0072798A" w:rsidP="0072798A">
      <w:pPr>
        <w:pStyle w:val="subsection"/>
      </w:pPr>
      <w:r w:rsidRPr="008158AC">
        <w:tab/>
        <w:t>(3)</w:t>
      </w:r>
      <w:r w:rsidRPr="008158AC">
        <w:tab/>
        <w:t xml:space="preserve">Regulations </w:t>
      </w:r>
      <w:r w:rsidR="00FE4F21" w:rsidRPr="008158AC">
        <w:t xml:space="preserve">or legislative rules </w:t>
      </w:r>
      <w:r w:rsidRPr="008158AC">
        <w:t xml:space="preserve">made for the purposes of </w:t>
      </w:r>
      <w:r w:rsidR="008158AC">
        <w:t>subsection (</w:t>
      </w:r>
      <w:r w:rsidRPr="008158AC">
        <w:t>2) may deal with:</w:t>
      </w:r>
    </w:p>
    <w:p w:rsidR="0072798A" w:rsidRPr="008158AC" w:rsidRDefault="0072798A" w:rsidP="0072798A">
      <w:pPr>
        <w:pStyle w:val="paragraph"/>
      </w:pPr>
      <w:r w:rsidRPr="008158AC">
        <w:tab/>
        <w:t>(a)</w:t>
      </w:r>
      <w:r w:rsidRPr="008158AC">
        <w:tab/>
        <w:t>encryption; and</w:t>
      </w:r>
    </w:p>
    <w:p w:rsidR="0072798A" w:rsidRPr="008158AC" w:rsidRDefault="0072798A" w:rsidP="0072798A">
      <w:pPr>
        <w:pStyle w:val="paragraph"/>
      </w:pPr>
      <w:r w:rsidRPr="008158AC">
        <w:tab/>
        <w:t>(b)</w:t>
      </w:r>
      <w:r w:rsidRPr="008158AC">
        <w:tab/>
        <w:t>authentication of identity.</w:t>
      </w:r>
    </w:p>
    <w:p w:rsidR="0072798A" w:rsidRPr="008158AC" w:rsidRDefault="0072798A" w:rsidP="0072798A">
      <w:pPr>
        <w:pStyle w:val="subsection"/>
      </w:pPr>
      <w:r w:rsidRPr="008158AC">
        <w:tab/>
        <w:t>(4)</w:t>
      </w:r>
      <w:r w:rsidRPr="008158AC">
        <w:tab/>
      </w:r>
      <w:r w:rsidR="008158AC">
        <w:t>Subsection (</w:t>
      </w:r>
      <w:r w:rsidRPr="008158AC">
        <w:t xml:space="preserve">3) does not limit </w:t>
      </w:r>
      <w:r w:rsidR="008158AC">
        <w:t>subsection (</w:t>
      </w:r>
      <w:r w:rsidRPr="008158AC">
        <w:t>2).</w:t>
      </w:r>
    </w:p>
    <w:p w:rsidR="0072798A" w:rsidRPr="008158AC" w:rsidRDefault="0072798A" w:rsidP="0072798A">
      <w:pPr>
        <w:pStyle w:val="subsection"/>
      </w:pPr>
      <w:r w:rsidRPr="008158AC">
        <w:tab/>
        <w:t>(5)</w:t>
      </w:r>
      <w:r w:rsidRPr="008158AC">
        <w:tab/>
        <w:t xml:space="preserve">For the purposes of this Act, if a notice is transmitted to </w:t>
      </w:r>
      <w:r w:rsidR="00DA7F26" w:rsidRPr="008158AC">
        <w:t>the Regulator</w:t>
      </w:r>
      <w:r w:rsidRPr="008158AC">
        <w:t xml:space="preserve"> by means of an electronic communication, the notice is taken to have been transmitted on the day on which the electronic communication is dispatched.</w:t>
      </w:r>
    </w:p>
    <w:p w:rsidR="0072798A" w:rsidRPr="008158AC" w:rsidRDefault="0072798A" w:rsidP="0072798A">
      <w:pPr>
        <w:pStyle w:val="subsection"/>
      </w:pPr>
      <w:r w:rsidRPr="008158AC">
        <w:tab/>
        <w:t>(6)</w:t>
      </w:r>
      <w:r w:rsidRPr="008158AC">
        <w:tab/>
      </w:r>
      <w:r w:rsidR="008158AC">
        <w:t>Subsection (</w:t>
      </w:r>
      <w:r w:rsidRPr="008158AC">
        <w:t xml:space="preserve">5) of this section has effect despite </w:t>
      </w:r>
      <w:r w:rsidR="00A54AE1" w:rsidRPr="008158AC">
        <w:t>section</w:t>
      </w:r>
      <w:r w:rsidR="008158AC">
        <w:t> </w:t>
      </w:r>
      <w:r w:rsidR="00A54AE1" w:rsidRPr="008158AC">
        <w:t>14A</w:t>
      </w:r>
      <w:r w:rsidRPr="008158AC">
        <w:t xml:space="preserve"> of the </w:t>
      </w:r>
      <w:r w:rsidRPr="008158AC">
        <w:rPr>
          <w:i/>
        </w:rPr>
        <w:t>Electronic Transactions Act 1999</w:t>
      </w:r>
      <w:r w:rsidRPr="008158AC">
        <w:t>.</w:t>
      </w:r>
    </w:p>
    <w:p w:rsidR="0072798A" w:rsidRPr="008158AC" w:rsidRDefault="0072798A" w:rsidP="0072798A">
      <w:pPr>
        <w:pStyle w:val="subsection"/>
      </w:pPr>
      <w:r w:rsidRPr="008158AC">
        <w:tab/>
        <w:t>(7)</w:t>
      </w:r>
      <w:r w:rsidRPr="008158AC">
        <w:tab/>
        <w:t xml:space="preserve">This section does not, by implication, limit the regulations that may be made under the </w:t>
      </w:r>
      <w:r w:rsidRPr="008158AC">
        <w:rPr>
          <w:i/>
        </w:rPr>
        <w:t>Electronic Transactions Act 1999</w:t>
      </w:r>
      <w:r w:rsidRPr="008158AC">
        <w:t>.</w:t>
      </w:r>
    </w:p>
    <w:p w:rsidR="00AD4C00" w:rsidRPr="008158AC" w:rsidRDefault="00AD4C00" w:rsidP="00AD4C00">
      <w:pPr>
        <w:pStyle w:val="ActHead5"/>
      </w:pPr>
      <w:bookmarkStart w:id="9" w:name="_Toc32407671"/>
      <w:r w:rsidRPr="008158AC">
        <w:rPr>
          <w:rStyle w:val="CharSectno"/>
        </w:rPr>
        <w:t>7A</w:t>
      </w:r>
      <w:r w:rsidRPr="008158AC">
        <w:t xml:space="preserve">  Extended accounting period</w:t>
      </w:r>
      <w:bookmarkEnd w:id="9"/>
    </w:p>
    <w:p w:rsidR="00AD4C00" w:rsidRPr="008158AC" w:rsidRDefault="00AD4C00" w:rsidP="00AD4C00">
      <w:pPr>
        <w:pStyle w:val="subsection"/>
      </w:pPr>
      <w:r w:rsidRPr="008158AC">
        <w:tab/>
        <w:t>(1)</w:t>
      </w:r>
      <w:r w:rsidRPr="008158AC">
        <w:tab/>
        <w:t xml:space="preserve">For the purposes of this Act, if an eligible offsets project is an emissions avoidance offsets project of a kind specified in the legislative rules, the </w:t>
      </w:r>
      <w:r w:rsidRPr="008158AC">
        <w:rPr>
          <w:b/>
          <w:i/>
        </w:rPr>
        <w:t>extended accounting period</w:t>
      </w:r>
      <w:r w:rsidRPr="008158AC">
        <w:t xml:space="preserve"> for the project is the period:</w:t>
      </w:r>
    </w:p>
    <w:p w:rsidR="00AD4C00" w:rsidRPr="008158AC" w:rsidRDefault="00AD4C00" w:rsidP="00AD4C00">
      <w:pPr>
        <w:pStyle w:val="paragraph"/>
      </w:pPr>
      <w:r w:rsidRPr="008158AC">
        <w:tab/>
        <w:t>(a)</w:t>
      </w:r>
      <w:r w:rsidRPr="008158AC">
        <w:tab/>
        <w:t>beginning immediately after the end of the crediting period, or the last of the crediting periods, for the project; and</w:t>
      </w:r>
    </w:p>
    <w:p w:rsidR="00AD4C00" w:rsidRPr="008158AC" w:rsidRDefault="00AD4C00" w:rsidP="00AD4C00">
      <w:pPr>
        <w:pStyle w:val="paragraph"/>
      </w:pPr>
      <w:r w:rsidRPr="008158AC">
        <w:lastRenderedPageBreak/>
        <w:tab/>
        <w:t>(b)</w:t>
      </w:r>
      <w:r w:rsidRPr="008158AC">
        <w:tab/>
        <w:t>ending at a time ascertained in accordance with the legislative rules.</w:t>
      </w:r>
    </w:p>
    <w:p w:rsidR="00AD4C00" w:rsidRPr="008158AC" w:rsidRDefault="00AD4C00" w:rsidP="00AD4C00">
      <w:pPr>
        <w:pStyle w:val="subsection"/>
      </w:pPr>
      <w:r w:rsidRPr="008158AC">
        <w:tab/>
        <w:t>(2)</w:t>
      </w:r>
      <w:r w:rsidRPr="008158AC">
        <w:tab/>
      </w:r>
      <w:r w:rsidR="008158AC">
        <w:t>Subsection (</w:t>
      </w:r>
      <w:r w:rsidRPr="008158AC">
        <w:t>1) does not, by implication, affect the application of subsection</w:t>
      </w:r>
      <w:r w:rsidR="008158AC">
        <w:t> </w:t>
      </w:r>
      <w:r w:rsidRPr="008158AC">
        <w:t xml:space="preserve">13(3) of the </w:t>
      </w:r>
      <w:r w:rsidR="00E81C38" w:rsidRPr="008158AC">
        <w:rPr>
          <w:i/>
        </w:rPr>
        <w:t>Legislation Act 2003</w:t>
      </w:r>
      <w:r w:rsidRPr="008158AC">
        <w:t xml:space="preserve"> to another instrument under this Act.</w:t>
      </w:r>
    </w:p>
    <w:p w:rsidR="0072798A" w:rsidRPr="008158AC" w:rsidRDefault="0072798A" w:rsidP="0072798A">
      <w:pPr>
        <w:pStyle w:val="ActHead5"/>
      </w:pPr>
      <w:bookmarkStart w:id="10" w:name="_Toc32407672"/>
      <w:r w:rsidRPr="008158AC">
        <w:rPr>
          <w:rStyle w:val="CharSectno"/>
        </w:rPr>
        <w:t>8</w:t>
      </w:r>
      <w:r w:rsidRPr="008158AC">
        <w:t xml:space="preserve">  Crown to be bound</w:t>
      </w:r>
      <w:bookmarkEnd w:id="10"/>
    </w:p>
    <w:p w:rsidR="0072798A" w:rsidRPr="008158AC" w:rsidRDefault="0072798A" w:rsidP="0072798A">
      <w:pPr>
        <w:pStyle w:val="subsection"/>
      </w:pPr>
      <w:r w:rsidRPr="008158AC">
        <w:tab/>
        <w:t>(1)</w:t>
      </w:r>
      <w:r w:rsidRPr="008158AC">
        <w:tab/>
        <w:t>This Act binds the Crown in each of its capacities.</w:t>
      </w:r>
    </w:p>
    <w:p w:rsidR="0072798A" w:rsidRPr="008158AC" w:rsidRDefault="0072798A" w:rsidP="0072798A">
      <w:pPr>
        <w:pStyle w:val="subsection"/>
      </w:pPr>
      <w:r w:rsidRPr="008158AC">
        <w:tab/>
        <w:t>(2)</w:t>
      </w:r>
      <w:r w:rsidRPr="008158AC">
        <w:tab/>
        <w:t>This Act does not make the Crown liable to a pecuniary penalty or to be prosecuted for an offence.</w:t>
      </w:r>
    </w:p>
    <w:p w:rsidR="0072798A" w:rsidRPr="008158AC" w:rsidRDefault="0072798A" w:rsidP="0072798A">
      <w:pPr>
        <w:pStyle w:val="subsection"/>
      </w:pPr>
      <w:r w:rsidRPr="008158AC">
        <w:tab/>
        <w:t>(3)</w:t>
      </w:r>
      <w:r w:rsidRPr="008158AC">
        <w:tab/>
        <w:t xml:space="preserve">The protection in </w:t>
      </w:r>
      <w:r w:rsidR="008158AC">
        <w:t>subsection (</w:t>
      </w:r>
      <w:r w:rsidRPr="008158AC">
        <w:t>2) does not apply to an authority of the Crown.</w:t>
      </w:r>
    </w:p>
    <w:p w:rsidR="0072798A" w:rsidRPr="008158AC" w:rsidRDefault="0072798A" w:rsidP="0072798A">
      <w:pPr>
        <w:pStyle w:val="subsection"/>
      </w:pPr>
      <w:r w:rsidRPr="008158AC">
        <w:tab/>
        <w:t>(4)</w:t>
      </w:r>
      <w:r w:rsidRPr="008158AC">
        <w:tab/>
        <w:t xml:space="preserve">The protection in </w:t>
      </w:r>
      <w:r w:rsidR="008158AC">
        <w:t>subsection (</w:t>
      </w:r>
      <w:r w:rsidRPr="008158AC">
        <w:t>2) does not apply to a penalty under section</w:t>
      </w:r>
      <w:r w:rsidR="008158AC">
        <w:t> </w:t>
      </w:r>
      <w:r w:rsidRPr="008158AC">
        <w:t>179 or 180.</w:t>
      </w:r>
    </w:p>
    <w:p w:rsidR="0072798A" w:rsidRPr="008158AC" w:rsidRDefault="0072798A" w:rsidP="0072798A">
      <w:pPr>
        <w:pStyle w:val="ActHead5"/>
      </w:pPr>
      <w:bookmarkStart w:id="11" w:name="_Toc32407673"/>
      <w:r w:rsidRPr="008158AC">
        <w:rPr>
          <w:rStyle w:val="CharSectno"/>
        </w:rPr>
        <w:t>9</w:t>
      </w:r>
      <w:r w:rsidRPr="008158AC">
        <w:t xml:space="preserve">  Extension to external Territories</w:t>
      </w:r>
      <w:bookmarkEnd w:id="11"/>
    </w:p>
    <w:p w:rsidR="0072798A" w:rsidRPr="008158AC" w:rsidRDefault="0072798A" w:rsidP="0072798A">
      <w:pPr>
        <w:pStyle w:val="subsection"/>
      </w:pPr>
      <w:r w:rsidRPr="008158AC">
        <w:tab/>
      </w:r>
      <w:r w:rsidRPr="008158AC">
        <w:tab/>
        <w:t>This Act extends to every external Territory.</w:t>
      </w:r>
    </w:p>
    <w:p w:rsidR="00AD4C00" w:rsidRPr="008158AC" w:rsidRDefault="00AD4C00" w:rsidP="00AD4C00">
      <w:pPr>
        <w:pStyle w:val="ActHead5"/>
      </w:pPr>
      <w:bookmarkStart w:id="12" w:name="_Toc32407674"/>
      <w:r w:rsidRPr="008158AC">
        <w:rPr>
          <w:rStyle w:val="CharSectno"/>
        </w:rPr>
        <w:t>9A</w:t>
      </w:r>
      <w:r w:rsidRPr="008158AC">
        <w:t xml:space="preserve">  Extension to exclusive economic zone and continental shelf</w:t>
      </w:r>
      <w:bookmarkEnd w:id="12"/>
    </w:p>
    <w:p w:rsidR="00AD4C00" w:rsidRPr="008158AC" w:rsidRDefault="00AD4C00" w:rsidP="00AD4C00">
      <w:pPr>
        <w:pStyle w:val="subsection"/>
      </w:pPr>
      <w:r w:rsidRPr="008158AC">
        <w:tab/>
        <w:t>(1)</w:t>
      </w:r>
      <w:r w:rsidRPr="008158AC">
        <w:tab/>
        <w:t>This Act extends to a matter relating to the exercise of Australia’s sovereign rights in the exclusive economic zone or the continental shelf.</w:t>
      </w:r>
    </w:p>
    <w:p w:rsidR="00AD4C00" w:rsidRPr="008158AC" w:rsidRDefault="00AD4C00" w:rsidP="00AD4C00">
      <w:pPr>
        <w:pStyle w:val="subsection"/>
      </w:pPr>
      <w:r w:rsidRPr="008158AC">
        <w:tab/>
        <w:t>(2)</w:t>
      </w:r>
      <w:r w:rsidRPr="008158AC">
        <w:tab/>
        <w:t xml:space="preserve">For the purposes of </w:t>
      </w:r>
      <w:r w:rsidR="008158AC">
        <w:t>subsection (</w:t>
      </w:r>
      <w:r w:rsidRPr="008158AC">
        <w:t>1), a reference in paragraph</w:t>
      </w:r>
      <w:r w:rsidR="008158AC">
        <w:t> </w:t>
      </w:r>
      <w:r w:rsidRPr="008158AC">
        <w:t>27(4)(a) to Australia is to be read as if it included a reference to the exclusive economic zone and the continental shelf.</w:t>
      </w:r>
    </w:p>
    <w:p w:rsidR="00AD4C00" w:rsidRPr="008158AC" w:rsidRDefault="00AD4C00" w:rsidP="00AD4C00">
      <w:pPr>
        <w:pStyle w:val="ActHead5"/>
      </w:pPr>
      <w:bookmarkStart w:id="13" w:name="_Toc32407675"/>
      <w:r w:rsidRPr="008158AC">
        <w:rPr>
          <w:rStyle w:val="CharSectno"/>
        </w:rPr>
        <w:t>9B</w:t>
      </w:r>
      <w:r w:rsidRPr="008158AC">
        <w:t xml:space="preserve">  Application to foreign ships</w:t>
      </w:r>
      <w:bookmarkEnd w:id="13"/>
    </w:p>
    <w:p w:rsidR="00AD4C00" w:rsidRPr="008158AC" w:rsidRDefault="00AD4C00" w:rsidP="00AD4C00">
      <w:pPr>
        <w:pStyle w:val="subsection"/>
      </w:pPr>
      <w:r w:rsidRPr="008158AC">
        <w:tab/>
      </w:r>
      <w:r w:rsidRPr="008158AC">
        <w:tab/>
        <w:t>This Act does not apply to the extent that its application would be inconsistent with the exercise of rights of foreign ships in:</w:t>
      </w:r>
    </w:p>
    <w:p w:rsidR="00AD4C00" w:rsidRPr="008158AC" w:rsidRDefault="00AD4C00" w:rsidP="00AD4C00">
      <w:pPr>
        <w:pStyle w:val="paragraph"/>
      </w:pPr>
      <w:r w:rsidRPr="008158AC">
        <w:tab/>
        <w:t>(a)</w:t>
      </w:r>
      <w:r w:rsidRPr="008158AC">
        <w:tab/>
        <w:t>the territorial sea; or</w:t>
      </w:r>
    </w:p>
    <w:p w:rsidR="00AD4C00" w:rsidRPr="008158AC" w:rsidRDefault="00AD4C00" w:rsidP="00AD4C00">
      <w:pPr>
        <w:pStyle w:val="paragraph"/>
      </w:pPr>
      <w:r w:rsidRPr="008158AC">
        <w:tab/>
        <w:t>(b)</w:t>
      </w:r>
      <w:r w:rsidRPr="008158AC">
        <w:tab/>
        <w:t>the exclusive economic zone; or</w:t>
      </w:r>
    </w:p>
    <w:p w:rsidR="00AD4C00" w:rsidRPr="008158AC" w:rsidRDefault="00AD4C00" w:rsidP="00AD4C00">
      <w:pPr>
        <w:pStyle w:val="paragraph"/>
      </w:pPr>
      <w:r w:rsidRPr="008158AC">
        <w:lastRenderedPageBreak/>
        <w:tab/>
        <w:t>(c)</w:t>
      </w:r>
      <w:r w:rsidRPr="008158AC">
        <w:tab/>
        <w:t>waters of the continental shelf;</w:t>
      </w:r>
    </w:p>
    <w:p w:rsidR="00AD4C00" w:rsidRPr="008158AC" w:rsidRDefault="00AD4C00" w:rsidP="00AD4C00">
      <w:pPr>
        <w:pStyle w:val="subsection2"/>
      </w:pPr>
      <w:r w:rsidRPr="008158AC">
        <w:t>in accordance with the United Nations Convention on the Law of the Sea.</w:t>
      </w:r>
    </w:p>
    <w:p w:rsidR="0072798A" w:rsidRPr="008158AC" w:rsidRDefault="0072798A" w:rsidP="0022039B">
      <w:pPr>
        <w:pStyle w:val="ActHead2"/>
        <w:pageBreakBefore/>
      </w:pPr>
      <w:bookmarkStart w:id="14" w:name="_Toc32407676"/>
      <w:r w:rsidRPr="008158AC">
        <w:rPr>
          <w:rStyle w:val="CharPartNo"/>
        </w:rPr>
        <w:lastRenderedPageBreak/>
        <w:t>Part</w:t>
      </w:r>
      <w:r w:rsidR="008158AC" w:rsidRPr="008158AC">
        <w:rPr>
          <w:rStyle w:val="CharPartNo"/>
        </w:rPr>
        <w:t> </w:t>
      </w:r>
      <w:r w:rsidRPr="008158AC">
        <w:rPr>
          <w:rStyle w:val="CharPartNo"/>
        </w:rPr>
        <w:t>2</w:t>
      </w:r>
      <w:r w:rsidRPr="008158AC">
        <w:t>—</w:t>
      </w:r>
      <w:r w:rsidRPr="008158AC">
        <w:rPr>
          <w:rStyle w:val="CharPartText"/>
        </w:rPr>
        <w:t>Issue of Australian carbon credit units in respect of offsets projects</w:t>
      </w:r>
      <w:bookmarkEnd w:id="14"/>
    </w:p>
    <w:p w:rsidR="0072798A" w:rsidRPr="008158AC" w:rsidRDefault="0072798A" w:rsidP="0072798A">
      <w:pPr>
        <w:pStyle w:val="ActHead3"/>
      </w:pPr>
      <w:bookmarkStart w:id="15" w:name="_Toc32407677"/>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15"/>
    </w:p>
    <w:p w:rsidR="0072798A" w:rsidRPr="008158AC" w:rsidRDefault="0072798A" w:rsidP="0072798A">
      <w:pPr>
        <w:pStyle w:val="ActHead5"/>
      </w:pPr>
      <w:bookmarkStart w:id="16" w:name="_Toc32407678"/>
      <w:r w:rsidRPr="008158AC">
        <w:rPr>
          <w:rStyle w:val="CharSectno"/>
        </w:rPr>
        <w:t>10</w:t>
      </w:r>
      <w:r w:rsidRPr="008158AC">
        <w:t xml:space="preserve">  Simplified outline</w:t>
      </w:r>
      <w:bookmarkEnd w:id="16"/>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450D57">
      <w:pPr>
        <w:pStyle w:val="SOBullet"/>
      </w:pPr>
      <w:r w:rsidRPr="008158AC">
        <w:t>•</w:t>
      </w:r>
      <w:r w:rsidRPr="008158AC">
        <w:tab/>
        <w:t>Australian carbon credit units may be issued in relation to an eligible offsets project.</w:t>
      </w:r>
    </w:p>
    <w:p w:rsidR="00AD4C00" w:rsidRPr="008158AC" w:rsidRDefault="0072798A" w:rsidP="00AD4C00">
      <w:pPr>
        <w:pStyle w:val="SOBullet"/>
      </w:pPr>
      <w:r w:rsidRPr="008158AC">
        <w:t>•</w:t>
      </w:r>
      <w:r w:rsidRPr="008158AC">
        <w:tab/>
      </w:r>
      <w:r w:rsidR="00AD4C00" w:rsidRPr="008158AC">
        <w:t>The number of Australian carbon credit units issued will be worked out by reference to the relevant abatement amount calculated under the applicable methodology determination.</w:t>
      </w:r>
    </w:p>
    <w:p w:rsidR="00AD4C00" w:rsidRPr="008158AC" w:rsidRDefault="00AD4C00" w:rsidP="00AD4C00">
      <w:pPr>
        <w:pStyle w:val="SOBullet"/>
      </w:pPr>
      <w:r w:rsidRPr="008158AC">
        <w:t>•</w:t>
      </w:r>
      <w:r w:rsidRPr="008158AC">
        <w:tab/>
        <w:t>For sequestration offsets projects, a risk of reversal buffer and permanence period discount apply.</w:t>
      </w:r>
    </w:p>
    <w:p w:rsidR="0072798A" w:rsidRPr="008158AC" w:rsidRDefault="0072798A" w:rsidP="0022039B">
      <w:pPr>
        <w:pStyle w:val="ActHead3"/>
        <w:pageBreakBefore/>
      </w:pPr>
      <w:bookmarkStart w:id="17" w:name="_Toc32407679"/>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Issue of Australian carbon credit units in respect of offsets projects</w:t>
      </w:r>
      <w:bookmarkEnd w:id="17"/>
    </w:p>
    <w:p w:rsidR="0072798A" w:rsidRPr="008158AC" w:rsidRDefault="0072798A" w:rsidP="0072798A">
      <w:pPr>
        <w:pStyle w:val="ActHead5"/>
      </w:pPr>
      <w:bookmarkStart w:id="18" w:name="_Toc32407680"/>
      <w:r w:rsidRPr="008158AC">
        <w:rPr>
          <w:rStyle w:val="CharSectno"/>
        </w:rPr>
        <w:t>11</w:t>
      </w:r>
      <w:r w:rsidRPr="008158AC">
        <w:t xml:space="preserve">  Issue of Australian carbon credit units in respect of offsets projects</w:t>
      </w:r>
      <w:bookmarkEnd w:id="18"/>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 a certificate of entitlement is in force in respect of an eligible offsets project for a reporting period.</w:t>
      </w:r>
    </w:p>
    <w:p w:rsidR="0072798A" w:rsidRPr="008158AC" w:rsidRDefault="0072798A" w:rsidP="0072798A">
      <w:pPr>
        <w:pStyle w:val="notetext"/>
      </w:pPr>
      <w:r w:rsidRPr="008158AC">
        <w:t>Note:</w:t>
      </w:r>
      <w:r w:rsidRPr="008158AC">
        <w:tab/>
        <w:t xml:space="preserve">For </w:t>
      </w:r>
      <w:r w:rsidRPr="008158AC">
        <w:rPr>
          <w:b/>
          <w:i/>
        </w:rPr>
        <w:t>certificate of entitlement</w:t>
      </w:r>
      <w:r w:rsidRPr="008158AC">
        <w:t>, see section</w:t>
      </w:r>
      <w:r w:rsidR="008158AC">
        <w:t> </w:t>
      </w:r>
      <w:r w:rsidRPr="008158AC">
        <w:t>15.</w:t>
      </w:r>
    </w:p>
    <w:p w:rsidR="00AD4C00" w:rsidRPr="008158AC" w:rsidRDefault="00AD4C00" w:rsidP="00AD4C00">
      <w:pPr>
        <w:pStyle w:val="SubsectionHead"/>
      </w:pPr>
      <w:r w:rsidRPr="008158AC">
        <w:t>Issue of units</w:t>
      </w:r>
    </w:p>
    <w:p w:rsidR="00AD4C00" w:rsidRPr="008158AC" w:rsidRDefault="00AD4C00" w:rsidP="00AD4C00">
      <w:pPr>
        <w:pStyle w:val="subsection"/>
      </w:pPr>
      <w:r w:rsidRPr="008158AC">
        <w:tab/>
        <w:t>(2)</w:t>
      </w:r>
      <w:r w:rsidRPr="008158AC">
        <w:tab/>
        <w:t>If the project has resulted in eligible carbon abatement, the Regulator must, as soon as practicable after the day on which the certificate was issued, issue to the holder of the certificate a number of Kyoto Australian carbon credit units equal to the number specified in the certificate as the unit entitlement for that certificate.</w:t>
      </w:r>
    </w:p>
    <w:p w:rsidR="00AD4C00" w:rsidRPr="008158AC" w:rsidRDefault="00AD4C00" w:rsidP="00AD4C00">
      <w:pPr>
        <w:pStyle w:val="subsection"/>
      </w:pPr>
      <w:r w:rsidRPr="008158AC">
        <w:tab/>
        <w:t>(3)</w:t>
      </w:r>
      <w:r w:rsidRPr="008158AC">
        <w:tab/>
        <w:t>If the project has not resulted in eligible carbon abatement, the Regulator must, as soon as practicable after the day on which the certificate was issued, issue to the holder of the certificate a number of non</w:t>
      </w:r>
      <w:r w:rsidR="008158AC">
        <w:noBreakHyphen/>
      </w:r>
      <w:r w:rsidRPr="008158AC">
        <w:t>Kyoto Australian carbon credit units equal to the number specified in the certificate as the unit entitlement for that certificate.</w:t>
      </w:r>
    </w:p>
    <w:p w:rsidR="0072798A" w:rsidRPr="008158AC" w:rsidRDefault="0072798A" w:rsidP="0072798A">
      <w:pPr>
        <w:pStyle w:val="subsection"/>
      </w:pPr>
      <w:r w:rsidRPr="008158AC">
        <w:tab/>
        <w:t>(5)</w:t>
      </w:r>
      <w:r w:rsidRPr="008158AC">
        <w:tab/>
      </w:r>
      <w:r w:rsidR="00DA7F26" w:rsidRPr="008158AC">
        <w:t>The Regulator</w:t>
      </w:r>
      <w:r w:rsidRPr="008158AC">
        <w:t xml:space="preserve"> must not issue an Australian carbon credit unit to a person in accordance with </w:t>
      </w:r>
      <w:r w:rsidR="008158AC">
        <w:t>subsection (</w:t>
      </w:r>
      <w:r w:rsidRPr="008158AC">
        <w:t>2)</w:t>
      </w:r>
      <w:r w:rsidR="001B4B56" w:rsidRPr="008158AC">
        <w:t xml:space="preserve"> </w:t>
      </w:r>
      <w:r w:rsidR="00AD4C00" w:rsidRPr="008158AC">
        <w:t>or (3)</w:t>
      </w:r>
      <w:r w:rsidRPr="008158AC">
        <w:t xml:space="preserve"> unless the person has a Registry account.</w:t>
      </w:r>
    </w:p>
    <w:p w:rsidR="0072798A" w:rsidRPr="008158AC" w:rsidRDefault="0072798A" w:rsidP="0072798A">
      <w:pPr>
        <w:pStyle w:val="notetext"/>
      </w:pPr>
      <w:r w:rsidRPr="008158AC">
        <w:t>Note 1:</w:t>
      </w:r>
      <w:r w:rsidRPr="008158AC">
        <w:tab/>
        <w:t>See also section</w:t>
      </w:r>
      <w:r w:rsidR="008158AC">
        <w:t> </w:t>
      </w:r>
      <w:r w:rsidRPr="008158AC">
        <w:t>49 (issue of Australian carbon credit units to registered native title bodies corporate).</w:t>
      </w:r>
    </w:p>
    <w:p w:rsidR="0072798A" w:rsidRPr="008158AC" w:rsidRDefault="0072798A" w:rsidP="0072798A">
      <w:pPr>
        <w:pStyle w:val="notetext"/>
      </w:pPr>
      <w:r w:rsidRPr="008158AC">
        <w:t>Note 2:</w:t>
      </w:r>
      <w:r w:rsidRPr="008158AC">
        <w:tab/>
        <w:t>See also section</w:t>
      </w:r>
      <w:r w:rsidR="008158AC">
        <w:t> </w:t>
      </w:r>
      <w:r w:rsidRPr="008158AC">
        <w:t>141 (issue of Australian carbon credit units in relation to projects with multiple project proponents).</w:t>
      </w:r>
    </w:p>
    <w:p w:rsidR="0072798A" w:rsidRPr="008158AC" w:rsidRDefault="0072798A" w:rsidP="0072798A">
      <w:pPr>
        <w:pStyle w:val="subsection"/>
      </w:pPr>
      <w:r w:rsidRPr="008158AC">
        <w:tab/>
        <w:t>(6)</w:t>
      </w:r>
      <w:r w:rsidRPr="008158AC">
        <w:tab/>
      </w:r>
      <w:r w:rsidR="00DA7F26" w:rsidRPr="008158AC">
        <w:t>The Regulator</w:t>
      </w:r>
      <w:r w:rsidRPr="008158AC">
        <w:t xml:space="preserve"> must issue an Australian carbon credit unit to a person in accordance with </w:t>
      </w:r>
      <w:r w:rsidR="008158AC">
        <w:t>subsection (</w:t>
      </w:r>
      <w:r w:rsidRPr="008158AC">
        <w:t>2)</w:t>
      </w:r>
      <w:r w:rsidR="001B4B56" w:rsidRPr="008158AC">
        <w:t xml:space="preserve"> or (3)</w:t>
      </w:r>
      <w:r w:rsidRPr="008158AC">
        <w:t xml:space="preserve"> by making an entry </w:t>
      </w:r>
      <w:r w:rsidRPr="008158AC">
        <w:lastRenderedPageBreak/>
        <w:t>for the unit in the person’s Registry account the account number of which is specified in the certificate.</w:t>
      </w:r>
    </w:p>
    <w:p w:rsidR="0072798A" w:rsidRPr="008158AC" w:rsidRDefault="0072798A" w:rsidP="0072798A">
      <w:pPr>
        <w:pStyle w:val="notetext"/>
      </w:pPr>
      <w:r w:rsidRPr="008158AC">
        <w:t>Note 1:</w:t>
      </w:r>
      <w:r w:rsidRPr="008158AC">
        <w:tab/>
        <w:t>See also section</w:t>
      </w:r>
      <w:r w:rsidR="008158AC">
        <w:t> </w:t>
      </w:r>
      <w:r w:rsidRPr="008158AC">
        <w:t>49 (issue of Australian carbon credit units to registered native title bodies corporate).</w:t>
      </w:r>
    </w:p>
    <w:p w:rsidR="0072798A" w:rsidRPr="008158AC" w:rsidRDefault="0072798A" w:rsidP="0072798A">
      <w:pPr>
        <w:pStyle w:val="notetext"/>
      </w:pPr>
      <w:r w:rsidRPr="008158AC">
        <w:t>Note 2:</w:t>
      </w:r>
      <w:r w:rsidRPr="008158AC">
        <w:tab/>
        <w:t>See also section</w:t>
      </w:r>
      <w:r w:rsidR="008158AC">
        <w:t> </w:t>
      </w:r>
      <w:r w:rsidRPr="008158AC">
        <w:t>141 (issue of Australian carbon credit units in relation to projects with multiple project proponents).</w:t>
      </w:r>
    </w:p>
    <w:p w:rsidR="0072798A" w:rsidRPr="008158AC" w:rsidRDefault="0072798A" w:rsidP="0022039B">
      <w:pPr>
        <w:pStyle w:val="ActHead3"/>
        <w:pageBreakBefore/>
      </w:pPr>
      <w:bookmarkStart w:id="19" w:name="_Toc32407681"/>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Certificate of entitlement</w:t>
      </w:r>
      <w:bookmarkEnd w:id="19"/>
    </w:p>
    <w:p w:rsidR="0072798A" w:rsidRPr="008158AC" w:rsidRDefault="0072798A" w:rsidP="0072798A">
      <w:pPr>
        <w:pStyle w:val="ActHead5"/>
      </w:pPr>
      <w:bookmarkStart w:id="20" w:name="_Toc32407682"/>
      <w:r w:rsidRPr="008158AC">
        <w:rPr>
          <w:rStyle w:val="CharSectno"/>
        </w:rPr>
        <w:t>12</w:t>
      </w:r>
      <w:r w:rsidRPr="008158AC">
        <w:t xml:space="preserve">  Application for certificate of entitlement</w:t>
      </w:r>
      <w:bookmarkEnd w:id="20"/>
    </w:p>
    <w:p w:rsidR="0072798A" w:rsidRPr="008158AC" w:rsidRDefault="0072798A" w:rsidP="0072798A">
      <w:pPr>
        <w:pStyle w:val="subsection"/>
      </w:pPr>
      <w:r w:rsidRPr="008158AC">
        <w:tab/>
      </w:r>
      <w:r w:rsidRPr="008158AC">
        <w:tab/>
        <w:t xml:space="preserve">After the end of a reporting period for an eligible offsets project, a person may apply to </w:t>
      </w:r>
      <w:r w:rsidR="00DA7F26" w:rsidRPr="008158AC">
        <w:t>the Regulator</w:t>
      </w:r>
      <w:r w:rsidRPr="008158AC">
        <w:t xml:space="preserve"> for the issue to the person of a certificate of entitlement in respect of the project for the reporting period.</w:t>
      </w:r>
    </w:p>
    <w:p w:rsidR="0072798A" w:rsidRPr="008158AC" w:rsidRDefault="0072798A" w:rsidP="0072798A">
      <w:pPr>
        <w:pStyle w:val="notetext"/>
      </w:pPr>
      <w:r w:rsidRPr="008158AC">
        <w:t>Note 1:</w:t>
      </w:r>
      <w:r w:rsidRPr="008158AC">
        <w:tab/>
        <w:t xml:space="preserve">For </w:t>
      </w:r>
      <w:r w:rsidRPr="008158AC">
        <w:rPr>
          <w:b/>
          <w:i/>
        </w:rPr>
        <w:t>eligible offsets project</w:t>
      </w:r>
      <w:r w:rsidRPr="008158AC">
        <w:t>, see section</w:t>
      </w:r>
      <w:r w:rsidR="008158AC">
        <w:t> </w:t>
      </w:r>
      <w:r w:rsidRPr="008158AC">
        <w:t>27.</w:t>
      </w:r>
    </w:p>
    <w:p w:rsidR="0072798A" w:rsidRPr="008158AC" w:rsidRDefault="0072798A" w:rsidP="0072798A">
      <w:pPr>
        <w:pStyle w:val="notetext"/>
      </w:pPr>
      <w:r w:rsidRPr="008158AC">
        <w:t>Note 2:</w:t>
      </w:r>
      <w:r w:rsidRPr="008158AC">
        <w:tab/>
        <w:t xml:space="preserve">For </w:t>
      </w:r>
      <w:r w:rsidRPr="008158AC">
        <w:rPr>
          <w:b/>
          <w:i/>
        </w:rPr>
        <w:t>reporting period</w:t>
      </w:r>
      <w:r w:rsidRPr="008158AC">
        <w:t>, see section</w:t>
      </w:r>
      <w:r w:rsidR="008158AC">
        <w:t> </w:t>
      </w:r>
      <w:r w:rsidRPr="008158AC">
        <w:t>5.</w:t>
      </w:r>
    </w:p>
    <w:p w:rsidR="0072798A" w:rsidRPr="008158AC" w:rsidRDefault="0072798A" w:rsidP="0072798A">
      <w:pPr>
        <w:pStyle w:val="ActHead5"/>
      </w:pPr>
      <w:bookmarkStart w:id="21" w:name="_Toc32407683"/>
      <w:r w:rsidRPr="008158AC">
        <w:rPr>
          <w:rStyle w:val="CharSectno"/>
        </w:rPr>
        <w:t>13</w:t>
      </w:r>
      <w:r w:rsidRPr="008158AC">
        <w:t xml:space="preserve">  Form of application</w:t>
      </w:r>
      <w:bookmarkEnd w:id="21"/>
    </w:p>
    <w:p w:rsidR="0072798A" w:rsidRPr="008158AC" w:rsidRDefault="0072798A" w:rsidP="0072798A">
      <w:pPr>
        <w:pStyle w:val="subsection"/>
      </w:pPr>
      <w:r w:rsidRPr="008158AC">
        <w:tab/>
        <w:t>(1)</w:t>
      </w:r>
      <w:r w:rsidRPr="008158AC">
        <w:tab/>
        <w:t>An application must:</w:t>
      </w:r>
    </w:p>
    <w:p w:rsidR="0072798A" w:rsidRPr="008158AC" w:rsidRDefault="0072798A" w:rsidP="0072798A">
      <w:pPr>
        <w:pStyle w:val="paragraph"/>
      </w:pPr>
      <w:r w:rsidRPr="008158AC">
        <w:tab/>
        <w:t>(a)</w:t>
      </w:r>
      <w:r w:rsidRPr="008158AC">
        <w:tab/>
        <w:t>be in writing; and</w:t>
      </w:r>
    </w:p>
    <w:p w:rsidR="0072798A" w:rsidRPr="008158AC" w:rsidRDefault="0072798A" w:rsidP="0072798A">
      <w:pPr>
        <w:pStyle w:val="paragraph"/>
      </w:pPr>
      <w:r w:rsidRPr="008158AC">
        <w:tab/>
        <w:t>(b)</w:t>
      </w:r>
      <w:r w:rsidRPr="008158AC">
        <w:tab/>
        <w:t xml:space="preserve">be in a form approved, in writing, by </w:t>
      </w:r>
      <w:r w:rsidR="00DA7F26" w:rsidRPr="008158AC">
        <w:t>the Regulator</w:t>
      </w:r>
      <w:r w:rsidRPr="008158AC">
        <w:t>; and</w:t>
      </w:r>
    </w:p>
    <w:p w:rsidR="0072798A" w:rsidRPr="008158AC" w:rsidRDefault="0072798A" w:rsidP="0072798A">
      <w:pPr>
        <w:pStyle w:val="paragraph"/>
      </w:pPr>
      <w:r w:rsidRPr="008158AC">
        <w:tab/>
        <w:t>(c)</w:t>
      </w:r>
      <w:r w:rsidRPr="008158AC">
        <w:tab/>
        <w:t>set out the account number of a Registry account of the applicant that should be specified in the certificate; and</w:t>
      </w:r>
    </w:p>
    <w:p w:rsidR="0072798A" w:rsidRPr="008158AC" w:rsidRDefault="0072798A" w:rsidP="0072798A">
      <w:pPr>
        <w:pStyle w:val="paragraph"/>
      </w:pPr>
      <w:r w:rsidRPr="008158AC">
        <w:tab/>
        <w:t>(d)</w:t>
      </w:r>
      <w:r w:rsidRPr="008158AC">
        <w:tab/>
        <w:t>be accompanied by such information as is specified in the regulations</w:t>
      </w:r>
      <w:r w:rsidR="00FE4F21" w:rsidRPr="008158AC">
        <w:t xml:space="preserve"> or the legislative rules</w:t>
      </w:r>
      <w:r w:rsidRPr="008158AC">
        <w:t>; and</w:t>
      </w:r>
    </w:p>
    <w:p w:rsidR="001B4B56" w:rsidRPr="008158AC" w:rsidRDefault="001B4B56" w:rsidP="001B4B56">
      <w:pPr>
        <w:pStyle w:val="paragraph"/>
      </w:pPr>
      <w:r w:rsidRPr="008158AC">
        <w:tab/>
        <w:t>(e)</w:t>
      </w:r>
      <w:r w:rsidRPr="008158AC">
        <w:tab/>
        <w:t>if, under the legislative rules, the application is subject to audit under this Act—be accompanied by an audit report that is:</w:t>
      </w:r>
    </w:p>
    <w:p w:rsidR="001B4B56" w:rsidRPr="008158AC" w:rsidRDefault="001B4B56" w:rsidP="001B4B56">
      <w:pPr>
        <w:pStyle w:val="paragraphsub"/>
      </w:pPr>
      <w:r w:rsidRPr="008158AC">
        <w:tab/>
        <w:t>(i)</w:t>
      </w:r>
      <w:r w:rsidRPr="008158AC">
        <w:tab/>
        <w:t>prescribed by the legislative rules; and</w:t>
      </w:r>
    </w:p>
    <w:p w:rsidR="001B4B56" w:rsidRPr="008158AC" w:rsidRDefault="001B4B56" w:rsidP="001B4B56">
      <w:pPr>
        <w:pStyle w:val="paragraphsub"/>
      </w:pPr>
      <w:r w:rsidRPr="008158AC">
        <w:tab/>
        <w:t>(ii)</w:t>
      </w:r>
      <w:r w:rsidRPr="008158AC">
        <w:tab/>
        <w:t>prepared by a registered greenhouse and energy auditor who has been appointed as an audit team leader for the purpose; and</w:t>
      </w:r>
    </w:p>
    <w:p w:rsidR="001B4B56" w:rsidRPr="008158AC" w:rsidRDefault="001B4B56" w:rsidP="001B4B56">
      <w:pPr>
        <w:pStyle w:val="paragraph"/>
      </w:pPr>
      <w:r w:rsidRPr="008158AC">
        <w:tab/>
        <w:t>(ea)</w:t>
      </w:r>
      <w:r w:rsidRPr="008158AC">
        <w:tab/>
        <w:t>if:</w:t>
      </w:r>
    </w:p>
    <w:p w:rsidR="001B4B56" w:rsidRPr="008158AC" w:rsidRDefault="001B4B56" w:rsidP="001B4B56">
      <w:pPr>
        <w:pStyle w:val="paragraphsub"/>
      </w:pPr>
      <w:r w:rsidRPr="008158AC">
        <w:tab/>
        <w:t>(i)</w:t>
      </w:r>
      <w:r w:rsidRPr="008158AC">
        <w:tab/>
        <w:t>under the legislative rules, a set of 2 or more applications made by the applicant is subject to audit under this Act; and</w:t>
      </w:r>
    </w:p>
    <w:p w:rsidR="001B4B56" w:rsidRPr="008158AC" w:rsidRDefault="001B4B56" w:rsidP="001B4B56">
      <w:pPr>
        <w:pStyle w:val="paragraphsub"/>
      </w:pPr>
      <w:r w:rsidRPr="008158AC">
        <w:tab/>
        <w:t>(ii)</w:t>
      </w:r>
      <w:r w:rsidRPr="008158AC">
        <w:tab/>
        <w:t>the application is included in that set;</w:t>
      </w:r>
    </w:p>
    <w:p w:rsidR="001B4B56" w:rsidRPr="008158AC" w:rsidRDefault="001B4B56" w:rsidP="001B4B56">
      <w:pPr>
        <w:pStyle w:val="paragraph"/>
      </w:pPr>
      <w:r w:rsidRPr="008158AC">
        <w:tab/>
      </w:r>
      <w:r w:rsidRPr="008158AC">
        <w:tab/>
        <w:t>be accompanied by an audit report that is:</w:t>
      </w:r>
    </w:p>
    <w:p w:rsidR="001B4B56" w:rsidRPr="008158AC" w:rsidRDefault="001B4B56" w:rsidP="001B4B56">
      <w:pPr>
        <w:pStyle w:val="paragraphsub"/>
      </w:pPr>
      <w:r w:rsidRPr="008158AC">
        <w:tab/>
        <w:t>(iii)</w:t>
      </w:r>
      <w:r w:rsidRPr="008158AC">
        <w:tab/>
        <w:t>prescribed by the legislative rules; and</w:t>
      </w:r>
    </w:p>
    <w:p w:rsidR="001B4B56" w:rsidRPr="008158AC" w:rsidRDefault="001B4B56" w:rsidP="001B4B56">
      <w:pPr>
        <w:pStyle w:val="paragraphsub"/>
      </w:pPr>
      <w:r w:rsidRPr="008158AC">
        <w:lastRenderedPageBreak/>
        <w:tab/>
        <w:t>(iv)</w:t>
      </w:r>
      <w:r w:rsidRPr="008158AC">
        <w:tab/>
        <w:t>prepared by a registered greenhouse and energy auditor who has been appointed as an audit team leader for the purpose; and</w:t>
      </w:r>
    </w:p>
    <w:p w:rsidR="001B4B56" w:rsidRPr="008158AC" w:rsidRDefault="001B4B56" w:rsidP="001B4B56">
      <w:pPr>
        <w:pStyle w:val="paragraph"/>
      </w:pPr>
      <w:r w:rsidRPr="008158AC">
        <w:tab/>
        <w:t>(eb)</w:t>
      </w:r>
      <w:r w:rsidRPr="008158AC">
        <w:tab/>
        <w:t>if, before the application was given to the Regulator, the Regulator gave the applicant a written notice stating that the application would be subject to audit under this Act—be accompanied by an audit report that is:</w:t>
      </w:r>
    </w:p>
    <w:p w:rsidR="001B4B56" w:rsidRPr="008158AC" w:rsidRDefault="001B4B56" w:rsidP="001B4B56">
      <w:pPr>
        <w:pStyle w:val="paragraphsub"/>
      </w:pPr>
      <w:r w:rsidRPr="008158AC">
        <w:tab/>
        <w:t>(i)</w:t>
      </w:r>
      <w:r w:rsidRPr="008158AC">
        <w:tab/>
        <w:t>prescribed by the legislative rules; and</w:t>
      </w:r>
    </w:p>
    <w:p w:rsidR="001B4B56" w:rsidRPr="008158AC" w:rsidRDefault="001B4B56" w:rsidP="001B4B56">
      <w:pPr>
        <w:pStyle w:val="paragraphsub"/>
      </w:pPr>
      <w:r w:rsidRPr="008158AC">
        <w:tab/>
        <w:t>(ii)</w:t>
      </w:r>
      <w:r w:rsidRPr="008158AC">
        <w:tab/>
        <w:t>prepared by a registered greenhouse and energy auditor who has been appointed as an audit team leader for the purpose; and</w:t>
      </w:r>
    </w:p>
    <w:p w:rsidR="001B4B56" w:rsidRPr="008158AC" w:rsidRDefault="001B4B56" w:rsidP="001B4B56">
      <w:pPr>
        <w:pStyle w:val="paragraph"/>
      </w:pPr>
      <w:r w:rsidRPr="008158AC">
        <w:tab/>
        <w:t>(ec)</w:t>
      </w:r>
      <w:r w:rsidRPr="008158AC">
        <w:tab/>
        <w:t>if a notice under section</w:t>
      </w:r>
      <w:r w:rsidR="008158AC">
        <w:t> </w:t>
      </w:r>
      <w:r w:rsidRPr="008158AC">
        <w:t>77A is relevant to the application—be accompanied by a copy of that notice; and</w:t>
      </w:r>
    </w:p>
    <w:p w:rsidR="0072798A" w:rsidRPr="008158AC" w:rsidRDefault="0072798A" w:rsidP="0072798A">
      <w:pPr>
        <w:pStyle w:val="paragraph"/>
      </w:pPr>
      <w:r w:rsidRPr="008158AC">
        <w:tab/>
        <w:t>(f)</w:t>
      </w:r>
      <w:r w:rsidRPr="008158AC">
        <w:tab/>
        <w:t>be accompanied by the offsets report about the project for the relevant reporting period; and</w:t>
      </w:r>
    </w:p>
    <w:p w:rsidR="0072798A" w:rsidRPr="008158AC" w:rsidRDefault="0072798A" w:rsidP="0072798A">
      <w:pPr>
        <w:pStyle w:val="paragraph"/>
      </w:pPr>
      <w:r w:rsidRPr="008158AC">
        <w:tab/>
        <w:t>(g)</w:t>
      </w:r>
      <w:r w:rsidRPr="008158AC">
        <w:tab/>
        <w:t>be accompanied by such other documents (if any) as are specified in the regulations</w:t>
      </w:r>
      <w:r w:rsidR="00FE4F21" w:rsidRPr="008158AC">
        <w:t xml:space="preserve"> or the legislative rules</w:t>
      </w:r>
      <w:r w:rsidRPr="008158AC">
        <w:t>; and</w:t>
      </w:r>
    </w:p>
    <w:p w:rsidR="0072798A" w:rsidRPr="008158AC" w:rsidRDefault="0072798A" w:rsidP="0072798A">
      <w:pPr>
        <w:pStyle w:val="paragraph"/>
      </w:pPr>
      <w:r w:rsidRPr="008158AC">
        <w:tab/>
        <w:t>(h)</w:t>
      </w:r>
      <w:r w:rsidRPr="008158AC">
        <w:tab/>
        <w:t>be accompanied by the fee (if any) specified in the regulations</w:t>
      </w:r>
      <w:r w:rsidR="00FE4F21" w:rsidRPr="008158AC">
        <w:t xml:space="preserve"> or the legislative rules</w:t>
      </w:r>
      <w:r w:rsidRPr="008158AC">
        <w:t>.</w:t>
      </w:r>
    </w:p>
    <w:p w:rsidR="0072798A" w:rsidRPr="008158AC" w:rsidRDefault="0072798A" w:rsidP="0072798A">
      <w:pPr>
        <w:pStyle w:val="notetext"/>
      </w:pPr>
      <w:r w:rsidRPr="008158AC">
        <w:t>Note 1:</w:t>
      </w:r>
      <w:r w:rsidRPr="008158AC">
        <w:tab/>
        <w:t>See also section</w:t>
      </w:r>
      <w:r w:rsidR="008158AC">
        <w:t> </w:t>
      </w:r>
      <w:r w:rsidRPr="008158AC">
        <w:t>49 (applications for certificates of entitlement by registered native title bodies corporate).</w:t>
      </w:r>
    </w:p>
    <w:p w:rsidR="0072798A" w:rsidRPr="008158AC" w:rsidRDefault="0072798A" w:rsidP="0072798A">
      <w:pPr>
        <w:pStyle w:val="notetext"/>
      </w:pPr>
      <w:r w:rsidRPr="008158AC">
        <w:t>Note 2:</w:t>
      </w:r>
      <w:r w:rsidRPr="008158AC">
        <w:tab/>
        <w:t>See also section</w:t>
      </w:r>
      <w:r w:rsidR="008158AC">
        <w:t> </w:t>
      </w:r>
      <w:r w:rsidRPr="008158AC">
        <w:t>141 (applications for certificates of entitlement in relation to projects with multiple project proponents).</w:t>
      </w:r>
    </w:p>
    <w:p w:rsidR="001B4B56" w:rsidRPr="008158AC" w:rsidRDefault="001B4B56" w:rsidP="001B4B56">
      <w:pPr>
        <w:pStyle w:val="subsection"/>
      </w:pPr>
      <w:r w:rsidRPr="008158AC">
        <w:tab/>
        <w:t>(2)</w:t>
      </w:r>
      <w:r w:rsidRPr="008158AC">
        <w:tab/>
        <w:t xml:space="preserve">The Regulator must not give a notice under </w:t>
      </w:r>
      <w:r w:rsidR="008158AC">
        <w:t>paragraph (</w:t>
      </w:r>
      <w:r w:rsidRPr="008158AC">
        <w:t>1)(eb) unless the Regulator is satisfied that it is appropriate to do so, having regard to effective risk management.</w:t>
      </w:r>
    </w:p>
    <w:p w:rsidR="0072798A" w:rsidRPr="008158AC" w:rsidRDefault="0072798A" w:rsidP="0072798A">
      <w:pPr>
        <w:pStyle w:val="subsection"/>
      </w:pPr>
      <w:r w:rsidRPr="008158AC">
        <w:tab/>
        <w:t>(4)</w:t>
      </w:r>
      <w:r w:rsidRPr="008158AC">
        <w:tab/>
        <w:t>The approved form of application may provide for verification by statutory declaration of statements in applications.</w:t>
      </w:r>
    </w:p>
    <w:p w:rsidR="0072798A" w:rsidRPr="008158AC" w:rsidRDefault="0072798A" w:rsidP="0072798A">
      <w:pPr>
        <w:pStyle w:val="subsection"/>
      </w:pPr>
      <w:r w:rsidRPr="008158AC">
        <w:tab/>
        <w:t>(5)</w:t>
      </w:r>
      <w:r w:rsidRPr="008158AC">
        <w:tab/>
        <w:t xml:space="preserve">A fee specified under </w:t>
      </w:r>
      <w:r w:rsidR="008158AC">
        <w:t>paragraph (</w:t>
      </w:r>
      <w:r w:rsidRPr="008158AC">
        <w:t>1)(h) must not be such as to amount to taxation.</w:t>
      </w:r>
    </w:p>
    <w:p w:rsidR="0072798A" w:rsidRPr="008158AC" w:rsidRDefault="0072798A" w:rsidP="00E017F1">
      <w:pPr>
        <w:pStyle w:val="ActHead5"/>
      </w:pPr>
      <w:bookmarkStart w:id="22" w:name="_Toc32407684"/>
      <w:r w:rsidRPr="008158AC">
        <w:rPr>
          <w:rStyle w:val="CharSectno"/>
        </w:rPr>
        <w:lastRenderedPageBreak/>
        <w:t>14</w:t>
      </w:r>
      <w:r w:rsidRPr="008158AC">
        <w:t xml:space="preserve">  Further information</w:t>
      </w:r>
      <w:bookmarkEnd w:id="22"/>
    </w:p>
    <w:p w:rsidR="0072798A" w:rsidRPr="008158AC" w:rsidRDefault="0072798A" w:rsidP="00E017F1">
      <w:pPr>
        <w:pStyle w:val="subsection"/>
        <w:keepNext/>
        <w:keepLines/>
      </w:pPr>
      <w:r w:rsidRPr="008158AC">
        <w:tab/>
        <w:t>(1)</w:t>
      </w:r>
      <w:r w:rsidRPr="008158AC">
        <w:tab/>
      </w:r>
      <w:r w:rsidR="00DA7F26" w:rsidRPr="008158AC">
        <w:t>The Regulator</w:t>
      </w:r>
      <w:r w:rsidRPr="008158AC">
        <w:t xml:space="preserve"> may, by written notice given to an applicant, require the applicant to give </w:t>
      </w:r>
      <w:r w:rsidR="00DA7F26" w:rsidRPr="008158AC">
        <w:t>the Regulator</w:t>
      </w:r>
      <w:r w:rsidRPr="008158AC">
        <w:t>, within the period specified in the notice, further information in connection with the application.</w:t>
      </w:r>
    </w:p>
    <w:p w:rsidR="0072798A" w:rsidRPr="008158AC" w:rsidRDefault="0072798A" w:rsidP="00E017F1">
      <w:pPr>
        <w:pStyle w:val="subsection"/>
        <w:keepNext/>
        <w:keepLines/>
      </w:pPr>
      <w:r w:rsidRPr="008158AC">
        <w:tab/>
        <w:t>(2)</w:t>
      </w:r>
      <w:r w:rsidRPr="008158AC">
        <w:tab/>
        <w:t xml:space="preserve">If the applicant breaches the requirement, </w:t>
      </w:r>
      <w:r w:rsidR="00DA7F26" w:rsidRPr="008158AC">
        <w:t>the Regulator</w:t>
      </w:r>
      <w:r w:rsidRPr="008158AC">
        <w:t xml:space="preserve"> may, by written notice given to the applicant:</w:t>
      </w:r>
    </w:p>
    <w:p w:rsidR="0072798A" w:rsidRPr="008158AC" w:rsidRDefault="0072798A" w:rsidP="0072798A">
      <w:pPr>
        <w:pStyle w:val="paragraph"/>
      </w:pPr>
      <w:r w:rsidRPr="008158AC">
        <w:tab/>
        <w:t>(a)</w:t>
      </w:r>
      <w:r w:rsidRPr="008158AC">
        <w:tab/>
        <w:t>refuse to consider the application; or</w:t>
      </w:r>
    </w:p>
    <w:p w:rsidR="0072798A" w:rsidRPr="008158AC" w:rsidRDefault="0072798A" w:rsidP="0072798A">
      <w:pPr>
        <w:pStyle w:val="paragraph"/>
      </w:pPr>
      <w:r w:rsidRPr="008158AC">
        <w:tab/>
        <w:t>(b)</w:t>
      </w:r>
      <w:r w:rsidRPr="008158AC">
        <w:tab/>
        <w:t>refuse to take any action, or any further action, in relation to the application.</w:t>
      </w:r>
    </w:p>
    <w:p w:rsidR="0072798A" w:rsidRPr="008158AC" w:rsidRDefault="0072798A" w:rsidP="0072798A">
      <w:pPr>
        <w:pStyle w:val="ActHead5"/>
      </w:pPr>
      <w:bookmarkStart w:id="23" w:name="_Toc32407685"/>
      <w:r w:rsidRPr="008158AC">
        <w:rPr>
          <w:rStyle w:val="CharSectno"/>
        </w:rPr>
        <w:t>15</w:t>
      </w:r>
      <w:r w:rsidRPr="008158AC">
        <w:t xml:space="preserve">  Issue of certificate of entitlement</w:t>
      </w:r>
      <w:bookmarkEnd w:id="23"/>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 an application under section</w:t>
      </w:r>
      <w:r w:rsidR="008158AC">
        <w:t> </w:t>
      </w:r>
      <w:r w:rsidRPr="008158AC">
        <w:t>12 has been made for the issue of a certificate of entitlement in respect of an eligible offsets project for a reporting period.</w:t>
      </w:r>
    </w:p>
    <w:p w:rsidR="0072798A" w:rsidRPr="008158AC" w:rsidRDefault="0072798A" w:rsidP="0072798A">
      <w:pPr>
        <w:pStyle w:val="SubsectionHead"/>
      </w:pPr>
      <w:r w:rsidRPr="008158AC">
        <w:t>Issue of certificate</w:t>
      </w:r>
    </w:p>
    <w:p w:rsidR="0072798A" w:rsidRPr="008158AC" w:rsidRDefault="0072798A" w:rsidP="0072798A">
      <w:pPr>
        <w:pStyle w:val="subsection"/>
      </w:pPr>
      <w:r w:rsidRPr="008158AC">
        <w:tab/>
        <w:t>(2)</w:t>
      </w:r>
      <w:r w:rsidRPr="008158AC">
        <w:tab/>
        <w:t xml:space="preserve">If </w:t>
      </w:r>
      <w:r w:rsidR="00DA7F26" w:rsidRPr="008158AC">
        <w:t>the Regulator</w:t>
      </w:r>
      <w:r w:rsidRPr="008158AC">
        <w:t xml:space="preserve"> is satisfied that:</w:t>
      </w:r>
    </w:p>
    <w:p w:rsidR="0072798A" w:rsidRPr="008158AC" w:rsidRDefault="0072798A" w:rsidP="0072798A">
      <w:pPr>
        <w:pStyle w:val="paragraph"/>
      </w:pPr>
      <w:r w:rsidRPr="008158AC">
        <w:tab/>
        <w:t>(a)</w:t>
      </w:r>
      <w:r w:rsidRPr="008158AC">
        <w:tab/>
        <w:t xml:space="preserve">the applicant </w:t>
      </w:r>
      <w:r w:rsidR="001B4B56" w:rsidRPr="008158AC">
        <w:t>passes the fit and proper person test</w:t>
      </w:r>
      <w:r w:rsidRPr="008158AC">
        <w:t>; and</w:t>
      </w:r>
    </w:p>
    <w:p w:rsidR="0072798A" w:rsidRPr="008158AC" w:rsidRDefault="0072798A" w:rsidP="0072798A">
      <w:pPr>
        <w:pStyle w:val="paragraph"/>
      </w:pPr>
      <w:r w:rsidRPr="008158AC">
        <w:tab/>
        <w:t>(b)</w:t>
      </w:r>
      <w:r w:rsidRPr="008158AC">
        <w:tab/>
        <w:t>the applicant was, immediately before the end of the period:</w:t>
      </w:r>
    </w:p>
    <w:p w:rsidR="0072798A" w:rsidRPr="008158AC" w:rsidRDefault="0072798A" w:rsidP="0072798A">
      <w:pPr>
        <w:pStyle w:val="paragraphsub"/>
      </w:pPr>
      <w:r w:rsidRPr="008158AC">
        <w:tab/>
        <w:t>(i)</w:t>
      </w:r>
      <w:r w:rsidRPr="008158AC">
        <w:tab/>
        <w:t>the project proponent for the project; and</w:t>
      </w:r>
    </w:p>
    <w:p w:rsidR="0072798A" w:rsidRPr="008158AC" w:rsidRDefault="0072798A" w:rsidP="0072798A">
      <w:pPr>
        <w:pStyle w:val="paragraphsub"/>
      </w:pPr>
      <w:r w:rsidRPr="008158AC">
        <w:tab/>
        <w:t>(ii)</w:t>
      </w:r>
      <w:r w:rsidRPr="008158AC">
        <w:tab/>
        <w:t>identified in the relevant section</w:t>
      </w:r>
      <w:r w:rsidR="008158AC">
        <w:t> </w:t>
      </w:r>
      <w:r w:rsidRPr="008158AC">
        <w:t>27 declaration as the project proponent for the project; and</w:t>
      </w:r>
    </w:p>
    <w:p w:rsidR="0072798A" w:rsidRPr="008158AC" w:rsidRDefault="0072798A" w:rsidP="0072798A">
      <w:pPr>
        <w:pStyle w:val="paragraph"/>
      </w:pPr>
      <w:r w:rsidRPr="008158AC">
        <w:tab/>
        <w:t>(c)</w:t>
      </w:r>
      <w:r w:rsidRPr="008158AC">
        <w:tab/>
      </w:r>
      <w:r w:rsidR="001B4B56" w:rsidRPr="008158AC">
        <w:t>if the project does not have an extended accounting period—</w:t>
      </w:r>
      <w:r w:rsidRPr="008158AC">
        <w:t>the reporting period is included in a crediting period for the project; and</w:t>
      </w:r>
    </w:p>
    <w:p w:rsidR="00AB7369" w:rsidRPr="008158AC" w:rsidRDefault="00AB7369" w:rsidP="00AB7369">
      <w:pPr>
        <w:pStyle w:val="paragraph"/>
      </w:pPr>
      <w:r w:rsidRPr="008158AC">
        <w:tab/>
        <w:t>(ca)</w:t>
      </w:r>
      <w:r w:rsidRPr="008158AC">
        <w:tab/>
        <w:t>if the project has an extended accounting period—the reporting period is included in:</w:t>
      </w:r>
    </w:p>
    <w:p w:rsidR="00AB7369" w:rsidRPr="008158AC" w:rsidRDefault="00AB7369" w:rsidP="00AB7369">
      <w:pPr>
        <w:pStyle w:val="paragraphsub"/>
      </w:pPr>
      <w:r w:rsidRPr="008158AC">
        <w:tab/>
        <w:t>(i)</w:t>
      </w:r>
      <w:r w:rsidRPr="008158AC">
        <w:tab/>
        <w:t>a crediting period for the project; or</w:t>
      </w:r>
    </w:p>
    <w:p w:rsidR="00AB7369" w:rsidRPr="008158AC" w:rsidRDefault="00AB7369" w:rsidP="00AB7369">
      <w:pPr>
        <w:pStyle w:val="paragraphsub"/>
      </w:pPr>
      <w:r w:rsidRPr="008158AC">
        <w:tab/>
        <w:t>(ii)</w:t>
      </w:r>
      <w:r w:rsidRPr="008158AC">
        <w:tab/>
        <w:t>the extended accounting period; and</w:t>
      </w:r>
    </w:p>
    <w:p w:rsidR="00AB7369" w:rsidRPr="008158AC" w:rsidRDefault="00AB7369" w:rsidP="00AB7369">
      <w:pPr>
        <w:pStyle w:val="paragraph"/>
      </w:pPr>
      <w:r w:rsidRPr="008158AC">
        <w:tab/>
        <w:t>(d)</w:t>
      </w:r>
      <w:r w:rsidRPr="008158AC">
        <w:tab/>
        <w:t>the application passes the no double counting test; and</w:t>
      </w:r>
    </w:p>
    <w:p w:rsidR="0072798A" w:rsidRPr="008158AC" w:rsidRDefault="0072798A" w:rsidP="0072798A">
      <w:pPr>
        <w:pStyle w:val="paragraph"/>
      </w:pPr>
      <w:r w:rsidRPr="008158AC">
        <w:lastRenderedPageBreak/>
        <w:tab/>
        <w:t>(e)</w:t>
      </w:r>
      <w:r w:rsidRPr="008158AC">
        <w:tab/>
        <w:t>if the relevant section</w:t>
      </w:r>
      <w:r w:rsidR="008158AC">
        <w:t> </w:t>
      </w:r>
      <w:r w:rsidRPr="008158AC">
        <w:t xml:space="preserve">27 declaration is subject to the condition that all regulatory approvals must be obtained for the project before the end of the </w:t>
      </w:r>
      <w:r w:rsidR="00474CC4" w:rsidRPr="008158AC">
        <w:t>first reporting period</w:t>
      </w:r>
      <w:r w:rsidRPr="008158AC">
        <w:t xml:space="preserve"> for the project—that condition has been met; and</w:t>
      </w:r>
    </w:p>
    <w:p w:rsidR="00AB7369" w:rsidRPr="008158AC" w:rsidRDefault="00AB7369" w:rsidP="00AB7369">
      <w:pPr>
        <w:pStyle w:val="paragraph"/>
      </w:pPr>
      <w:r w:rsidRPr="008158AC">
        <w:tab/>
        <w:t>(ea)</w:t>
      </w:r>
      <w:r w:rsidRPr="008158AC">
        <w:tab/>
        <w:t>if the relevant section</w:t>
      </w:r>
      <w:r w:rsidR="008158AC">
        <w:t> </w:t>
      </w:r>
      <w:r w:rsidRPr="008158AC">
        <w:t>27 declaration is subject to a condition mentioned in subsection</w:t>
      </w:r>
      <w:r w:rsidR="008158AC">
        <w:t> </w:t>
      </w:r>
      <w:r w:rsidRPr="008158AC">
        <w:t>28A(2)—that condition has been met; and</w:t>
      </w:r>
    </w:p>
    <w:p w:rsidR="0072798A" w:rsidRPr="008158AC" w:rsidRDefault="0072798A" w:rsidP="0072798A">
      <w:pPr>
        <w:pStyle w:val="paragraph"/>
      </w:pPr>
      <w:r w:rsidRPr="008158AC">
        <w:tab/>
        <w:t>(f)</w:t>
      </w:r>
      <w:r w:rsidRPr="008158AC">
        <w:tab/>
        <w:t>the applicant is not subject to a requirement under Part</w:t>
      </w:r>
      <w:r w:rsidR="008158AC">
        <w:t> </w:t>
      </w:r>
      <w:r w:rsidRPr="008158AC">
        <w:t>7 to relinquish a number of Australian carbon credit units; and</w:t>
      </w:r>
    </w:p>
    <w:p w:rsidR="0072798A" w:rsidRPr="008158AC" w:rsidRDefault="0072798A" w:rsidP="0072798A">
      <w:pPr>
        <w:pStyle w:val="paragraph"/>
      </w:pPr>
      <w:r w:rsidRPr="008158AC">
        <w:tab/>
        <w:t>(g)</w:t>
      </w:r>
      <w:r w:rsidRPr="008158AC">
        <w:tab/>
        <w:t>no amount is payable by the applicant under:</w:t>
      </w:r>
    </w:p>
    <w:p w:rsidR="0072798A" w:rsidRPr="008158AC" w:rsidRDefault="0072798A" w:rsidP="0072798A">
      <w:pPr>
        <w:pStyle w:val="paragraphsub"/>
      </w:pPr>
      <w:r w:rsidRPr="008158AC">
        <w:tab/>
        <w:t>(i)</w:t>
      </w:r>
      <w:r w:rsidRPr="008158AC">
        <w:tab/>
        <w:t>section</w:t>
      </w:r>
      <w:r w:rsidR="008158AC">
        <w:t> </w:t>
      </w:r>
      <w:r w:rsidRPr="008158AC">
        <w:t>179; or</w:t>
      </w:r>
    </w:p>
    <w:p w:rsidR="0072798A" w:rsidRPr="008158AC" w:rsidRDefault="0072798A" w:rsidP="0072798A">
      <w:pPr>
        <w:pStyle w:val="paragraphsub"/>
      </w:pPr>
      <w:r w:rsidRPr="008158AC">
        <w:tab/>
        <w:t>(ii)</w:t>
      </w:r>
      <w:r w:rsidRPr="008158AC">
        <w:tab/>
        <w:t>section</w:t>
      </w:r>
      <w:r w:rsidR="008158AC">
        <w:t> </w:t>
      </w:r>
      <w:r w:rsidRPr="008158AC">
        <w:t>180;</w:t>
      </w:r>
    </w:p>
    <w:p w:rsidR="0072798A" w:rsidRPr="008158AC" w:rsidRDefault="0072798A" w:rsidP="0072798A">
      <w:pPr>
        <w:pStyle w:val="paragraph"/>
      </w:pPr>
      <w:r w:rsidRPr="008158AC">
        <w:tab/>
      </w:r>
      <w:r w:rsidRPr="008158AC">
        <w:tab/>
        <w:t>in relation to a requirement under Part</w:t>
      </w:r>
      <w:r w:rsidR="008158AC">
        <w:t> </w:t>
      </w:r>
      <w:r w:rsidRPr="008158AC">
        <w:t>7 to relinquish a number of Australian carbon credit units; and</w:t>
      </w:r>
    </w:p>
    <w:p w:rsidR="0072798A" w:rsidRPr="008158AC" w:rsidRDefault="0072798A" w:rsidP="0072798A">
      <w:pPr>
        <w:pStyle w:val="paragraph"/>
      </w:pPr>
      <w:r w:rsidRPr="008158AC">
        <w:tab/>
        <w:t>(h)</w:t>
      </w:r>
      <w:r w:rsidRPr="008158AC">
        <w:tab/>
        <w:t xml:space="preserve">if the regulations </w:t>
      </w:r>
      <w:r w:rsidR="00FE4F21" w:rsidRPr="008158AC">
        <w:t xml:space="preserve">or the legislative rules </w:t>
      </w:r>
      <w:r w:rsidRPr="008158AC">
        <w:t>specify one or more other eligibility requirements—those requirements are met;</w:t>
      </w:r>
    </w:p>
    <w:p w:rsidR="0072798A" w:rsidRPr="008158AC" w:rsidRDefault="00DA7F26" w:rsidP="0072798A">
      <w:pPr>
        <w:pStyle w:val="subsection2"/>
      </w:pPr>
      <w:r w:rsidRPr="008158AC">
        <w:t>the Regulator</w:t>
      </w:r>
      <w:r w:rsidR="0072798A" w:rsidRPr="008158AC">
        <w:t xml:space="preserve"> must issue a certificate of entitlement in respect of the project for the period.</w:t>
      </w:r>
    </w:p>
    <w:p w:rsidR="00AB7369" w:rsidRPr="008158AC" w:rsidRDefault="00AB7369" w:rsidP="00AB7369">
      <w:pPr>
        <w:pStyle w:val="notetext"/>
      </w:pPr>
      <w:r w:rsidRPr="008158AC">
        <w:t>Note 1:</w:t>
      </w:r>
      <w:r w:rsidRPr="008158AC">
        <w:tab/>
        <w:t>For the fit and proper person test, see section</w:t>
      </w:r>
      <w:r w:rsidR="008158AC">
        <w:t> </w:t>
      </w:r>
      <w:r w:rsidRPr="008158AC">
        <w:t>60.</w:t>
      </w:r>
    </w:p>
    <w:p w:rsidR="00AB7369" w:rsidRPr="008158AC" w:rsidRDefault="00AB7369" w:rsidP="00AB7369">
      <w:pPr>
        <w:pStyle w:val="notetext"/>
      </w:pPr>
      <w:r w:rsidRPr="008158AC">
        <w:t>Note 2:</w:t>
      </w:r>
      <w:r w:rsidRPr="008158AC">
        <w:tab/>
        <w:t>For the no double counting test, see section</w:t>
      </w:r>
      <w:r w:rsidR="008158AC">
        <w:t> </w:t>
      </w:r>
      <w:r w:rsidRPr="008158AC">
        <w:t>15A.</w:t>
      </w:r>
    </w:p>
    <w:p w:rsidR="0072798A" w:rsidRPr="008158AC" w:rsidRDefault="0072798A" w:rsidP="0072798A">
      <w:pPr>
        <w:pStyle w:val="subsection"/>
      </w:pPr>
      <w:r w:rsidRPr="008158AC">
        <w:tab/>
        <w:t>(3)</w:t>
      </w:r>
      <w:r w:rsidRPr="008158AC">
        <w:tab/>
        <w:t>A certificate of entitlement must state that a specified number is the unit entitlement in respect of the certificate.</w:t>
      </w:r>
    </w:p>
    <w:p w:rsidR="0072798A" w:rsidRPr="008158AC" w:rsidRDefault="0072798A" w:rsidP="0072798A">
      <w:pPr>
        <w:pStyle w:val="notetext"/>
      </w:pPr>
      <w:r w:rsidRPr="008158AC">
        <w:t>Note:</w:t>
      </w:r>
      <w:r w:rsidRPr="008158AC">
        <w:tab/>
        <w:t>For unit entitlement, see section</w:t>
      </w:r>
      <w:r w:rsidR="008158AC">
        <w:t> </w:t>
      </w:r>
      <w:r w:rsidRPr="008158AC">
        <w:t>16 or 18.</w:t>
      </w:r>
    </w:p>
    <w:p w:rsidR="0072798A" w:rsidRPr="008158AC" w:rsidRDefault="0072798A" w:rsidP="0072798A">
      <w:pPr>
        <w:pStyle w:val="subsection"/>
      </w:pPr>
      <w:r w:rsidRPr="008158AC">
        <w:tab/>
        <w:t>(4)</w:t>
      </w:r>
      <w:r w:rsidRPr="008158AC">
        <w:tab/>
        <w:t>If the application sets out the account number of a Registry account of the applicant that should be specified in the certificate of entitlement, the certificate must specify that account number.</w:t>
      </w:r>
    </w:p>
    <w:p w:rsidR="0072798A" w:rsidRPr="008158AC" w:rsidRDefault="0072798A" w:rsidP="0072798A">
      <w:pPr>
        <w:pStyle w:val="SubsectionHead"/>
      </w:pPr>
      <w:r w:rsidRPr="008158AC">
        <w:t>Timing</w:t>
      </w:r>
    </w:p>
    <w:p w:rsidR="0072798A" w:rsidRPr="008158AC" w:rsidRDefault="0072798A" w:rsidP="0072798A">
      <w:pPr>
        <w:pStyle w:val="subsection"/>
      </w:pPr>
      <w:r w:rsidRPr="008158AC">
        <w:tab/>
        <w:t>(5)</w:t>
      </w:r>
      <w:r w:rsidRPr="008158AC">
        <w:tab/>
      </w:r>
      <w:r w:rsidR="00DA7F26" w:rsidRPr="008158AC">
        <w:t>The Regulator</w:t>
      </w:r>
      <w:r w:rsidRPr="008158AC">
        <w:t xml:space="preserve"> must take all reasonable steps to ensure that a decision is made on the application:</w:t>
      </w:r>
    </w:p>
    <w:p w:rsidR="0072798A" w:rsidRPr="008158AC" w:rsidRDefault="0072798A" w:rsidP="0072798A">
      <w:pPr>
        <w:pStyle w:val="paragraph"/>
      </w:pPr>
      <w:r w:rsidRPr="008158AC">
        <w:tab/>
        <w:t>(a)</w:t>
      </w:r>
      <w:r w:rsidRPr="008158AC">
        <w:tab/>
        <w:t xml:space="preserve">if </w:t>
      </w:r>
      <w:r w:rsidR="00DA7F26" w:rsidRPr="008158AC">
        <w:t>the Regulator</w:t>
      </w:r>
      <w:r w:rsidRPr="008158AC">
        <w:t xml:space="preserve"> requires the applicant to give further information under subsection</w:t>
      </w:r>
      <w:r w:rsidR="008158AC">
        <w:t> </w:t>
      </w:r>
      <w:r w:rsidRPr="008158AC">
        <w:t xml:space="preserve">14(1) in relation to the application—within 90 days after the applicant gave </w:t>
      </w:r>
      <w:r w:rsidR="00DA7F26" w:rsidRPr="008158AC">
        <w:t>the Regulator</w:t>
      </w:r>
      <w:r w:rsidRPr="008158AC">
        <w:t xml:space="preserve"> the information; or</w:t>
      </w:r>
    </w:p>
    <w:p w:rsidR="0072798A" w:rsidRPr="008158AC" w:rsidRDefault="0072798A" w:rsidP="0072798A">
      <w:pPr>
        <w:pStyle w:val="paragraph"/>
      </w:pPr>
      <w:r w:rsidRPr="008158AC">
        <w:lastRenderedPageBreak/>
        <w:tab/>
        <w:t>(b)</w:t>
      </w:r>
      <w:r w:rsidRPr="008158AC">
        <w:tab/>
        <w:t>otherwise—within 90 days after the application was made.</w:t>
      </w:r>
    </w:p>
    <w:p w:rsidR="0072798A" w:rsidRPr="008158AC" w:rsidRDefault="0072798A" w:rsidP="0072798A">
      <w:pPr>
        <w:pStyle w:val="SubsectionHead"/>
      </w:pPr>
      <w:r w:rsidRPr="008158AC">
        <w:t>Refusal</w:t>
      </w:r>
    </w:p>
    <w:p w:rsidR="0072798A" w:rsidRPr="008158AC" w:rsidRDefault="0072798A" w:rsidP="0072798A">
      <w:pPr>
        <w:pStyle w:val="subsection"/>
      </w:pPr>
      <w:r w:rsidRPr="008158AC">
        <w:tab/>
        <w:t>(6)</w:t>
      </w:r>
      <w:r w:rsidRPr="008158AC">
        <w:tab/>
        <w:t xml:space="preserve">If </w:t>
      </w:r>
      <w:r w:rsidR="00DA7F26" w:rsidRPr="008158AC">
        <w:t>the Regulator</w:t>
      </w:r>
      <w:r w:rsidRPr="008158AC">
        <w:t xml:space="preserve"> decides to refuse to issue a certificate of entitlement, </w:t>
      </w:r>
      <w:r w:rsidR="00DA7F26" w:rsidRPr="008158AC">
        <w:t>the Regulator</w:t>
      </w:r>
      <w:r w:rsidRPr="008158AC">
        <w:t xml:space="preserve"> must give written notice of the decision to the applicant.</w:t>
      </w:r>
    </w:p>
    <w:p w:rsidR="0001036F" w:rsidRPr="008158AC" w:rsidRDefault="0001036F" w:rsidP="0001036F">
      <w:pPr>
        <w:pStyle w:val="ActHead5"/>
      </w:pPr>
      <w:bookmarkStart w:id="24" w:name="_Toc32407686"/>
      <w:r w:rsidRPr="008158AC">
        <w:rPr>
          <w:rStyle w:val="CharSectno"/>
        </w:rPr>
        <w:t>15A</w:t>
      </w:r>
      <w:r w:rsidRPr="008158AC">
        <w:t xml:space="preserve">  No double counting test</w:t>
      </w:r>
      <w:bookmarkEnd w:id="24"/>
    </w:p>
    <w:p w:rsidR="0001036F" w:rsidRPr="008158AC" w:rsidRDefault="0001036F" w:rsidP="0001036F">
      <w:pPr>
        <w:pStyle w:val="subsection"/>
      </w:pPr>
      <w:r w:rsidRPr="008158AC">
        <w:tab/>
      </w:r>
      <w:r w:rsidRPr="008158AC">
        <w:tab/>
        <w:t>For the purposes of this Act, an application under section</w:t>
      </w:r>
      <w:r w:rsidR="008158AC">
        <w:t> </w:t>
      </w:r>
      <w:r w:rsidRPr="008158AC">
        <w:t xml:space="preserve">12 passes the </w:t>
      </w:r>
      <w:r w:rsidRPr="008158AC">
        <w:rPr>
          <w:b/>
          <w:i/>
        </w:rPr>
        <w:t>no double counting test</w:t>
      </w:r>
      <w:r w:rsidRPr="008158AC">
        <w:t xml:space="preserve"> if, assuming that a certificate of entitlement were to be issued in respect of the relevant eligible offsets project as a result of the application, none of the carbon abatement that would be reflected in the unit entitlement for the certificate has been reflected in:</w:t>
      </w:r>
    </w:p>
    <w:p w:rsidR="0001036F" w:rsidRPr="008158AC" w:rsidRDefault="0001036F" w:rsidP="0001036F">
      <w:pPr>
        <w:pStyle w:val="paragraph"/>
      </w:pPr>
      <w:r w:rsidRPr="008158AC">
        <w:tab/>
        <w:t>(a)</w:t>
      </w:r>
      <w:r w:rsidRPr="008158AC">
        <w:tab/>
        <w:t>the unit entitlement for another certificate of entitlement issued in respect of the project; or</w:t>
      </w:r>
    </w:p>
    <w:p w:rsidR="0001036F" w:rsidRPr="008158AC" w:rsidRDefault="0001036F" w:rsidP="0001036F">
      <w:pPr>
        <w:pStyle w:val="paragraph"/>
      </w:pPr>
      <w:r w:rsidRPr="008158AC">
        <w:tab/>
        <w:t>(b)</w:t>
      </w:r>
      <w:r w:rsidRPr="008158AC">
        <w:tab/>
        <w:t>the unit entitlement for a certificate of entitlement issued in respect of another eligible offsets project.</w:t>
      </w:r>
    </w:p>
    <w:p w:rsidR="0001036F" w:rsidRPr="008158AC" w:rsidRDefault="0001036F" w:rsidP="0001036F">
      <w:pPr>
        <w:pStyle w:val="notetext"/>
      </w:pPr>
      <w:r w:rsidRPr="008158AC">
        <w:t>Note:</w:t>
      </w:r>
      <w:r w:rsidRPr="008158AC">
        <w:tab/>
        <w:t>For unit entitlement, see section</w:t>
      </w:r>
      <w:r w:rsidR="008158AC">
        <w:t> </w:t>
      </w:r>
      <w:r w:rsidRPr="008158AC">
        <w:t>16 or 18.</w:t>
      </w:r>
    </w:p>
    <w:p w:rsidR="0001036F" w:rsidRPr="008158AC" w:rsidRDefault="0001036F" w:rsidP="0001036F">
      <w:pPr>
        <w:pStyle w:val="ActHead5"/>
      </w:pPr>
      <w:bookmarkStart w:id="25" w:name="_Toc32407687"/>
      <w:r w:rsidRPr="008158AC">
        <w:rPr>
          <w:rStyle w:val="CharSectno"/>
        </w:rPr>
        <w:t>16</w:t>
      </w:r>
      <w:r w:rsidRPr="008158AC">
        <w:t xml:space="preserve">  Unit entitlement—sequestration offsets projects</w:t>
      </w:r>
      <w:bookmarkEnd w:id="25"/>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an eligible offsets project if the project is a sequestration offsets project.</w:t>
      </w:r>
    </w:p>
    <w:p w:rsidR="0072798A" w:rsidRPr="008158AC" w:rsidRDefault="0072798A" w:rsidP="0072798A">
      <w:pPr>
        <w:pStyle w:val="notetext"/>
      </w:pPr>
      <w:r w:rsidRPr="008158AC">
        <w:t>Note:</w:t>
      </w:r>
      <w:r w:rsidRPr="008158AC">
        <w:tab/>
        <w:t xml:space="preserve">For </w:t>
      </w:r>
      <w:r w:rsidRPr="008158AC">
        <w:rPr>
          <w:b/>
          <w:i/>
        </w:rPr>
        <w:t>sequestration offsets project</w:t>
      </w:r>
      <w:r w:rsidRPr="008158AC">
        <w:t>, see section</w:t>
      </w:r>
      <w:r w:rsidR="008158AC">
        <w:t> </w:t>
      </w:r>
      <w:r w:rsidRPr="008158AC">
        <w:t>5.</w:t>
      </w:r>
    </w:p>
    <w:p w:rsidR="0072798A" w:rsidRPr="008158AC" w:rsidRDefault="0072798A" w:rsidP="0072798A">
      <w:pPr>
        <w:pStyle w:val="SubsectionHead"/>
      </w:pPr>
      <w:r w:rsidRPr="008158AC">
        <w:t>Unit entitlement</w:t>
      </w:r>
    </w:p>
    <w:p w:rsidR="0072798A" w:rsidRPr="008158AC" w:rsidRDefault="0072798A" w:rsidP="0072798A">
      <w:pPr>
        <w:pStyle w:val="subsection"/>
      </w:pPr>
      <w:r w:rsidRPr="008158AC">
        <w:tab/>
        <w:t>(2)</w:t>
      </w:r>
      <w:r w:rsidRPr="008158AC">
        <w:tab/>
        <w:t>The number to be specified in a certificate of entitlement in respect of the project for a reporting period as the unit entitlement in respect of the certificate is the number worked out using the formula:</w:t>
      </w:r>
    </w:p>
    <w:p w:rsidR="00167435" w:rsidRPr="008158AC" w:rsidRDefault="00CB0465" w:rsidP="00167435">
      <w:pPr>
        <w:pStyle w:val="subsection2"/>
      </w:pPr>
      <w:r w:rsidRPr="008158AC">
        <w:lastRenderedPageBreak/>
        <w:tab/>
      </w:r>
      <w:r w:rsidR="00167435" w:rsidRPr="008158AC">
        <w:rPr>
          <w:noProof/>
          <w:position w:val="-20"/>
        </w:rPr>
        <w:drawing>
          <wp:inline distT="0" distB="0" distL="0" distR="0" wp14:anchorId="0FF7C923" wp14:editId="2FEC0820">
            <wp:extent cx="2971800" cy="393700"/>
            <wp:effectExtent l="0" t="0" r="0" b="0"/>
            <wp:docPr id="8" name="Picture 8"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71800" cy="393700"/>
                    </a:xfrm>
                    <a:prstGeom prst="rect">
                      <a:avLst/>
                    </a:prstGeom>
                    <a:noFill/>
                    <a:ln>
                      <a:noFill/>
                    </a:ln>
                  </pic:spPr>
                </pic:pic>
              </a:graphicData>
            </a:graphic>
          </wp:inline>
        </w:drawing>
      </w:r>
    </w:p>
    <w:p w:rsidR="0072798A" w:rsidRPr="008158AC" w:rsidRDefault="0072798A" w:rsidP="00D62155">
      <w:pPr>
        <w:pStyle w:val="subsection2"/>
      </w:pPr>
      <w:r w:rsidRPr="008158AC">
        <w:t>where:</w:t>
      </w:r>
    </w:p>
    <w:p w:rsidR="0072798A" w:rsidRPr="008158AC" w:rsidRDefault="0072798A" w:rsidP="0072798A">
      <w:pPr>
        <w:pStyle w:val="Definition"/>
      </w:pPr>
      <w:r w:rsidRPr="008158AC">
        <w:rPr>
          <w:b/>
          <w:i/>
        </w:rPr>
        <w:t>net abatement number</w:t>
      </w:r>
      <w:r w:rsidRPr="008158AC">
        <w:t xml:space="preserve"> means the total number of tonnes in the amount that, under the applicable methodology determination for the reporting period, is the carbon dioxide equivalent net abatement amount for the project in relation to the reporting period.</w:t>
      </w:r>
    </w:p>
    <w:p w:rsidR="00167435" w:rsidRPr="008158AC" w:rsidRDefault="00167435" w:rsidP="00167435">
      <w:pPr>
        <w:pStyle w:val="Definition"/>
      </w:pPr>
      <w:r w:rsidRPr="008158AC">
        <w:rPr>
          <w:b/>
          <w:i/>
        </w:rPr>
        <w:t>permanence period discount number</w:t>
      </w:r>
      <w:r w:rsidRPr="008158AC">
        <w:t xml:space="preserve"> means:</w:t>
      </w:r>
    </w:p>
    <w:p w:rsidR="00167435" w:rsidRPr="008158AC" w:rsidRDefault="00167435" w:rsidP="00167435">
      <w:pPr>
        <w:pStyle w:val="paragraph"/>
      </w:pPr>
      <w:r w:rsidRPr="008158AC">
        <w:tab/>
        <w:t>(a)</w:t>
      </w:r>
      <w:r w:rsidRPr="008158AC">
        <w:tab/>
        <w:t>if the project is a 100</w:t>
      </w:r>
      <w:r w:rsidR="008158AC">
        <w:noBreakHyphen/>
      </w:r>
      <w:r w:rsidRPr="008158AC">
        <w:t>year permanence period project—zero; or</w:t>
      </w:r>
    </w:p>
    <w:p w:rsidR="00167435" w:rsidRPr="008158AC" w:rsidRDefault="00167435" w:rsidP="00167435">
      <w:pPr>
        <w:pStyle w:val="paragraph"/>
      </w:pPr>
      <w:r w:rsidRPr="008158AC">
        <w:tab/>
        <w:t>(b)</w:t>
      </w:r>
      <w:r w:rsidRPr="008158AC">
        <w:tab/>
        <w:t>if the project is a 25</w:t>
      </w:r>
      <w:r w:rsidR="008158AC">
        <w:noBreakHyphen/>
      </w:r>
      <w:r w:rsidRPr="008158AC">
        <w:t xml:space="preserve">year permanence period project and </w:t>
      </w:r>
      <w:r w:rsidR="008158AC">
        <w:t>paragraph (</w:t>
      </w:r>
      <w:r w:rsidRPr="008158AC">
        <w:t>c) does not apply—20% of the net abatement number; or</w:t>
      </w:r>
    </w:p>
    <w:p w:rsidR="00167435" w:rsidRPr="008158AC" w:rsidRDefault="00167435" w:rsidP="00167435">
      <w:pPr>
        <w:pStyle w:val="paragraph"/>
      </w:pPr>
      <w:r w:rsidRPr="008158AC">
        <w:tab/>
        <w:t>(c)</w:t>
      </w:r>
      <w:r w:rsidRPr="008158AC">
        <w:tab/>
        <w:t>if:</w:t>
      </w:r>
    </w:p>
    <w:p w:rsidR="00167435" w:rsidRPr="008158AC" w:rsidRDefault="00167435" w:rsidP="00167435">
      <w:pPr>
        <w:pStyle w:val="paragraphsub"/>
      </w:pPr>
      <w:r w:rsidRPr="008158AC">
        <w:tab/>
        <w:t>(i)</w:t>
      </w:r>
      <w:r w:rsidRPr="008158AC">
        <w:tab/>
        <w:t>the project is a 25</w:t>
      </w:r>
      <w:r w:rsidR="008158AC">
        <w:noBreakHyphen/>
      </w:r>
      <w:r w:rsidRPr="008158AC">
        <w:t>year permanence period project; and</w:t>
      </w:r>
    </w:p>
    <w:p w:rsidR="00167435" w:rsidRPr="008158AC" w:rsidRDefault="00167435" w:rsidP="00167435">
      <w:pPr>
        <w:pStyle w:val="paragraphsub"/>
      </w:pPr>
      <w:r w:rsidRPr="008158AC">
        <w:tab/>
        <w:t>(ii)</w:t>
      </w:r>
      <w:r w:rsidRPr="008158AC">
        <w:tab/>
        <w:t>at the start of the crediting period in which the reporting period is included, another percentage is specified in the legislative rules in relation to a particular kind of project; and</w:t>
      </w:r>
    </w:p>
    <w:p w:rsidR="00167435" w:rsidRPr="008158AC" w:rsidRDefault="00167435" w:rsidP="00167435">
      <w:pPr>
        <w:pStyle w:val="paragraphsub"/>
      </w:pPr>
      <w:r w:rsidRPr="008158AC">
        <w:tab/>
        <w:t>(iii)</w:t>
      </w:r>
      <w:r w:rsidRPr="008158AC">
        <w:tab/>
        <w:t>the project is of that kind;</w:t>
      </w:r>
    </w:p>
    <w:p w:rsidR="00167435" w:rsidRPr="008158AC" w:rsidRDefault="00167435" w:rsidP="00167435">
      <w:pPr>
        <w:pStyle w:val="paragraph"/>
      </w:pPr>
      <w:r w:rsidRPr="008158AC">
        <w:tab/>
      </w:r>
      <w:r w:rsidRPr="008158AC">
        <w:tab/>
        <w:t>that other percentage of the net abatement number.</w:t>
      </w:r>
    </w:p>
    <w:p w:rsidR="0072798A" w:rsidRPr="008158AC" w:rsidRDefault="0072798A" w:rsidP="0072798A">
      <w:pPr>
        <w:pStyle w:val="Definition"/>
      </w:pPr>
      <w:r w:rsidRPr="008158AC">
        <w:rPr>
          <w:b/>
          <w:i/>
        </w:rPr>
        <w:t>risk of reversal buffer number</w:t>
      </w:r>
      <w:r w:rsidRPr="008158AC">
        <w:t xml:space="preserve"> means:</w:t>
      </w:r>
    </w:p>
    <w:p w:rsidR="0072798A" w:rsidRPr="008158AC" w:rsidRDefault="0072798A" w:rsidP="0072798A">
      <w:pPr>
        <w:pStyle w:val="paragraph"/>
      </w:pPr>
      <w:r w:rsidRPr="008158AC">
        <w:tab/>
        <w:t>(a)</w:t>
      </w:r>
      <w:r w:rsidRPr="008158AC">
        <w:tab/>
        <w:t>5%; or</w:t>
      </w:r>
    </w:p>
    <w:p w:rsidR="0072798A" w:rsidRPr="008158AC" w:rsidRDefault="0072798A" w:rsidP="0072798A">
      <w:pPr>
        <w:pStyle w:val="paragraph"/>
      </w:pPr>
      <w:r w:rsidRPr="008158AC">
        <w:tab/>
        <w:t>(b)</w:t>
      </w:r>
      <w:r w:rsidRPr="008158AC">
        <w:tab/>
        <w:t>if:</w:t>
      </w:r>
    </w:p>
    <w:p w:rsidR="0072798A" w:rsidRPr="008158AC" w:rsidRDefault="0072798A" w:rsidP="0072798A">
      <w:pPr>
        <w:pStyle w:val="paragraphsub"/>
      </w:pPr>
      <w:r w:rsidRPr="008158AC">
        <w:tab/>
        <w:t>(i)</w:t>
      </w:r>
      <w:r w:rsidRPr="008158AC">
        <w:tab/>
        <w:t xml:space="preserve">at the start of the crediting period in which the reporting period is included, another percentage is specified in </w:t>
      </w:r>
      <w:r w:rsidR="00167435" w:rsidRPr="008158AC">
        <w:t>the legislative rules</w:t>
      </w:r>
      <w:r w:rsidRPr="008158AC">
        <w:t xml:space="preserve"> in relation to a particular kind of project; and</w:t>
      </w:r>
    </w:p>
    <w:p w:rsidR="0072798A" w:rsidRPr="008158AC" w:rsidRDefault="0072798A" w:rsidP="0072798A">
      <w:pPr>
        <w:pStyle w:val="paragraphsub"/>
      </w:pPr>
      <w:r w:rsidRPr="008158AC">
        <w:tab/>
        <w:t>(ii)</w:t>
      </w:r>
      <w:r w:rsidRPr="008158AC">
        <w:tab/>
        <w:t>the project is of that kind;</w:t>
      </w:r>
    </w:p>
    <w:p w:rsidR="0072798A" w:rsidRPr="008158AC" w:rsidRDefault="0072798A" w:rsidP="0072798A">
      <w:pPr>
        <w:pStyle w:val="paragraph"/>
      </w:pPr>
      <w:r w:rsidRPr="008158AC">
        <w:tab/>
      </w:r>
      <w:r w:rsidRPr="008158AC">
        <w:tab/>
        <w:t>that other percentage;</w:t>
      </w:r>
    </w:p>
    <w:p w:rsidR="0072798A" w:rsidRPr="008158AC" w:rsidRDefault="0072798A" w:rsidP="0072798A">
      <w:pPr>
        <w:pStyle w:val="subsection2"/>
      </w:pPr>
      <w:r w:rsidRPr="008158AC">
        <w:t>of the net abatement number.</w:t>
      </w:r>
    </w:p>
    <w:p w:rsidR="00363AF8" w:rsidRPr="008158AC" w:rsidRDefault="00363AF8" w:rsidP="00363AF8">
      <w:pPr>
        <w:pStyle w:val="SubsectionHead"/>
      </w:pPr>
      <w:r w:rsidRPr="008158AC">
        <w:lastRenderedPageBreak/>
        <w:t>Rounding down</w:t>
      </w:r>
    </w:p>
    <w:p w:rsidR="0072798A" w:rsidRPr="008158AC" w:rsidRDefault="0072798A" w:rsidP="0072798A">
      <w:pPr>
        <w:pStyle w:val="subsection"/>
      </w:pPr>
      <w:r w:rsidRPr="008158AC">
        <w:tab/>
        <w:t>(3)</w:t>
      </w:r>
      <w:r w:rsidRPr="008158AC">
        <w:tab/>
        <w:t xml:space="preserve">If the number worked out using the formula in </w:t>
      </w:r>
      <w:r w:rsidR="008158AC">
        <w:t>subsection (</w:t>
      </w:r>
      <w:r w:rsidRPr="008158AC">
        <w:t>2) is not a whole number, the number is to be rounded to the nearest whole number (with a number ending in .5 being rounded down).</w:t>
      </w:r>
    </w:p>
    <w:p w:rsidR="0072798A" w:rsidRPr="008158AC" w:rsidRDefault="0072798A" w:rsidP="0072798A">
      <w:pPr>
        <w:pStyle w:val="subsection"/>
      </w:pPr>
      <w:r w:rsidRPr="008158AC">
        <w:tab/>
        <w:t>(4)</w:t>
      </w:r>
      <w:r w:rsidRPr="008158AC">
        <w:tab/>
        <w:t xml:space="preserve">For the purposes of </w:t>
      </w:r>
      <w:r w:rsidR="008158AC">
        <w:t>subsection (</w:t>
      </w:r>
      <w:r w:rsidRPr="008158AC">
        <w:t>3), zero is taken to be a whole number.</w:t>
      </w:r>
    </w:p>
    <w:p w:rsidR="0072798A" w:rsidRPr="008158AC" w:rsidRDefault="0072798A" w:rsidP="0072798A">
      <w:pPr>
        <w:pStyle w:val="ActHead5"/>
      </w:pPr>
      <w:bookmarkStart w:id="26" w:name="_Toc32407688"/>
      <w:r w:rsidRPr="008158AC">
        <w:rPr>
          <w:rStyle w:val="CharSectno"/>
        </w:rPr>
        <w:t>18</w:t>
      </w:r>
      <w:r w:rsidRPr="008158AC">
        <w:t xml:space="preserve">  Unit entitlement—emissions avoidance offsets project</w:t>
      </w:r>
      <w:bookmarkEnd w:id="26"/>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an eligible offsets project if the project is an emissions avoidance offsets project.</w:t>
      </w:r>
    </w:p>
    <w:p w:rsidR="0072798A" w:rsidRPr="008158AC" w:rsidRDefault="0072798A" w:rsidP="0072798A">
      <w:pPr>
        <w:pStyle w:val="notetext"/>
      </w:pPr>
      <w:r w:rsidRPr="008158AC">
        <w:t>Note:</w:t>
      </w:r>
      <w:r w:rsidRPr="008158AC">
        <w:tab/>
        <w:t xml:space="preserve">For </w:t>
      </w:r>
      <w:r w:rsidRPr="008158AC">
        <w:rPr>
          <w:b/>
          <w:i/>
        </w:rPr>
        <w:t>emissions avoidance offsets project</w:t>
      </w:r>
      <w:r w:rsidRPr="008158AC">
        <w:t>, see section</w:t>
      </w:r>
      <w:r w:rsidR="008158AC">
        <w:t> </w:t>
      </w:r>
      <w:r w:rsidRPr="008158AC">
        <w:t>53.</w:t>
      </w:r>
    </w:p>
    <w:p w:rsidR="0072798A" w:rsidRPr="008158AC" w:rsidRDefault="0072798A" w:rsidP="0072798A">
      <w:pPr>
        <w:pStyle w:val="SubsectionHead"/>
      </w:pPr>
      <w:r w:rsidRPr="008158AC">
        <w:t>Unit entitlement</w:t>
      </w:r>
    </w:p>
    <w:p w:rsidR="0072798A" w:rsidRPr="008158AC" w:rsidRDefault="0072798A" w:rsidP="0072798A">
      <w:pPr>
        <w:pStyle w:val="subsection"/>
      </w:pPr>
      <w:r w:rsidRPr="008158AC">
        <w:tab/>
        <w:t>(2)</w:t>
      </w:r>
      <w:r w:rsidRPr="008158AC">
        <w:tab/>
        <w:t>The number to be specified in a certificate of entitlement in respect of the project for a reporting period as the unit entitlement in respect of the certificate is the total number of tonnes in the amount that, under the applicable methodology determination for the reporting period, is the carbon dioxide equivalent net abatement amount for the project in relation to the reporting period.</w:t>
      </w:r>
    </w:p>
    <w:p w:rsidR="0072798A" w:rsidRPr="008158AC" w:rsidRDefault="0072798A" w:rsidP="0072798A">
      <w:pPr>
        <w:pStyle w:val="ActHead5"/>
      </w:pPr>
      <w:bookmarkStart w:id="27" w:name="_Toc32407689"/>
      <w:r w:rsidRPr="008158AC">
        <w:rPr>
          <w:rStyle w:val="CharSectno"/>
        </w:rPr>
        <w:t>20</w:t>
      </w:r>
      <w:r w:rsidRPr="008158AC">
        <w:t xml:space="preserve">  Certificate of entitlement not transferable</w:t>
      </w:r>
      <w:bookmarkEnd w:id="27"/>
    </w:p>
    <w:p w:rsidR="0072798A" w:rsidRPr="008158AC" w:rsidRDefault="0072798A" w:rsidP="0072798A">
      <w:pPr>
        <w:pStyle w:val="subsection"/>
      </w:pPr>
      <w:r w:rsidRPr="008158AC">
        <w:tab/>
      </w:r>
      <w:r w:rsidRPr="008158AC">
        <w:tab/>
        <w:t>A certificate of entitlement is not transferable.</w:t>
      </w:r>
    </w:p>
    <w:p w:rsidR="00710DDF" w:rsidRPr="008158AC" w:rsidRDefault="00710DDF" w:rsidP="00D00973">
      <w:pPr>
        <w:pStyle w:val="ActHead2"/>
        <w:pageBreakBefore/>
      </w:pPr>
      <w:bookmarkStart w:id="28" w:name="_Toc32407690"/>
      <w:r w:rsidRPr="008158AC">
        <w:rPr>
          <w:rStyle w:val="CharPartNo"/>
        </w:rPr>
        <w:lastRenderedPageBreak/>
        <w:t>Part</w:t>
      </w:r>
      <w:r w:rsidR="008158AC" w:rsidRPr="008158AC">
        <w:rPr>
          <w:rStyle w:val="CharPartNo"/>
        </w:rPr>
        <w:t> </w:t>
      </w:r>
      <w:r w:rsidRPr="008158AC">
        <w:rPr>
          <w:rStyle w:val="CharPartNo"/>
        </w:rPr>
        <w:t>2A</w:t>
      </w:r>
      <w:r w:rsidRPr="008158AC">
        <w:t>—</w:t>
      </w:r>
      <w:r w:rsidRPr="008158AC">
        <w:rPr>
          <w:rStyle w:val="CharPartText"/>
        </w:rPr>
        <w:t>Purchase of eligible carbon credit units by the Commonwealth</w:t>
      </w:r>
      <w:bookmarkEnd w:id="28"/>
    </w:p>
    <w:p w:rsidR="00710DDF" w:rsidRPr="008158AC" w:rsidRDefault="00710DDF" w:rsidP="00710DDF">
      <w:pPr>
        <w:pStyle w:val="ActHead3"/>
      </w:pPr>
      <w:bookmarkStart w:id="29" w:name="_Toc32407691"/>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29"/>
    </w:p>
    <w:p w:rsidR="00710DDF" w:rsidRPr="008158AC" w:rsidRDefault="00710DDF" w:rsidP="00710DDF">
      <w:pPr>
        <w:pStyle w:val="ActHead5"/>
      </w:pPr>
      <w:bookmarkStart w:id="30" w:name="_Toc32407692"/>
      <w:r w:rsidRPr="008158AC">
        <w:rPr>
          <w:rStyle w:val="CharSectno"/>
        </w:rPr>
        <w:t>20A</w:t>
      </w:r>
      <w:r w:rsidRPr="008158AC">
        <w:t xml:space="preserve">  Simplified outline of this Part</w:t>
      </w:r>
      <w:bookmarkEnd w:id="30"/>
    </w:p>
    <w:p w:rsidR="00710DDF" w:rsidRPr="008158AC" w:rsidRDefault="00710DDF" w:rsidP="00710DDF">
      <w:pPr>
        <w:pStyle w:val="SOBullet"/>
      </w:pPr>
      <w:r w:rsidRPr="008158AC">
        <w:t>•</w:t>
      </w:r>
      <w:r w:rsidRPr="008158AC">
        <w:tab/>
        <w:t>The Regulator may, on behalf of the Commonwealth, enter into contracts for the purchase by the Commonwealth of eligible carbon credit units.</w:t>
      </w:r>
    </w:p>
    <w:p w:rsidR="00710DDF" w:rsidRPr="008158AC" w:rsidRDefault="00710DDF" w:rsidP="00710DDF">
      <w:pPr>
        <w:pStyle w:val="SOBullet"/>
      </w:pPr>
      <w:r w:rsidRPr="008158AC">
        <w:t>•</w:t>
      </w:r>
      <w:r w:rsidRPr="008158AC">
        <w:tab/>
        <w:t>Such a contract is to be known as a carbon abatement contract.</w:t>
      </w:r>
    </w:p>
    <w:p w:rsidR="00710DDF" w:rsidRPr="008158AC" w:rsidRDefault="00710DDF" w:rsidP="00710DDF">
      <w:pPr>
        <w:pStyle w:val="SOBullet"/>
      </w:pPr>
      <w:r w:rsidRPr="008158AC">
        <w:t>•</w:t>
      </w:r>
      <w:r w:rsidRPr="008158AC">
        <w:tab/>
        <w:t>The Regulator may enter into a carbon abatement contract as the result of a carbon abatement purchasing process.</w:t>
      </w:r>
    </w:p>
    <w:p w:rsidR="00710DDF" w:rsidRPr="008158AC" w:rsidRDefault="00710DDF" w:rsidP="00710DDF">
      <w:pPr>
        <w:pStyle w:val="SOBullet"/>
      </w:pPr>
      <w:r w:rsidRPr="008158AC">
        <w:t>•</w:t>
      </w:r>
      <w:r w:rsidRPr="008158AC">
        <w:tab/>
        <w:t>The Regulator may conduct carbon abatement purchasing processes on behalf of the Commonwealth. Such processes may include reverse auctions and tender processes.</w:t>
      </w:r>
    </w:p>
    <w:p w:rsidR="00710DDF" w:rsidRPr="008158AC" w:rsidRDefault="00710DDF" w:rsidP="00710DDF">
      <w:pPr>
        <w:pStyle w:val="SOBullet"/>
      </w:pPr>
      <w:r w:rsidRPr="008158AC">
        <w:t>•</w:t>
      </w:r>
      <w:r w:rsidRPr="008158AC">
        <w:tab/>
        <w:t>The Regulator must have regard to certain principles and other matters when conducting a carbon abatement purchasing process.</w:t>
      </w:r>
    </w:p>
    <w:p w:rsidR="00710DDF" w:rsidRPr="008158AC" w:rsidRDefault="00710DDF" w:rsidP="00D00973">
      <w:pPr>
        <w:pStyle w:val="ActHead3"/>
        <w:pageBreakBefore/>
      </w:pPr>
      <w:bookmarkStart w:id="31" w:name="_Toc32407693"/>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Carbon abatement contracts</w:t>
      </w:r>
      <w:bookmarkEnd w:id="31"/>
    </w:p>
    <w:p w:rsidR="00710DDF" w:rsidRPr="008158AC" w:rsidRDefault="00710DDF" w:rsidP="00710DDF">
      <w:pPr>
        <w:pStyle w:val="ActHead5"/>
      </w:pPr>
      <w:bookmarkStart w:id="32" w:name="_Toc32407694"/>
      <w:r w:rsidRPr="008158AC">
        <w:rPr>
          <w:rStyle w:val="CharSectno"/>
        </w:rPr>
        <w:t>20B</w:t>
      </w:r>
      <w:r w:rsidRPr="008158AC">
        <w:t xml:space="preserve">  Carbon abatement contracts</w:t>
      </w:r>
      <w:bookmarkEnd w:id="32"/>
    </w:p>
    <w:p w:rsidR="00710DDF" w:rsidRPr="008158AC" w:rsidRDefault="00710DDF" w:rsidP="00710DDF">
      <w:pPr>
        <w:pStyle w:val="subsection"/>
      </w:pPr>
      <w:r w:rsidRPr="008158AC">
        <w:tab/>
        <w:t>(1)</w:t>
      </w:r>
      <w:r w:rsidRPr="008158AC">
        <w:tab/>
        <w:t>The functions of the Regulator include entering into contracts, on behalf of the Commonwealth, for the purchase by the Commonwealth of eligible carbon credit units.</w:t>
      </w:r>
    </w:p>
    <w:p w:rsidR="00710DDF" w:rsidRPr="008158AC" w:rsidRDefault="00710DDF" w:rsidP="00710DDF">
      <w:pPr>
        <w:pStyle w:val="subsection"/>
      </w:pPr>
      <w:r w:rsidRPr="008158AC">
        <w:tab/>
        <w:t>(2)</w:t>
      </w:r>
      <w:r w:rsidRPr="008158AC">
        <w:tab/>
        <w:t>It is immaterial whether the units are in existence when the contract is entered into.</w:t>
      </w:r>
    </w:p>
    <w:p w:rsidR="00710DDF" w:rsidRPr="008158AC" w:rsidRDefault="00710DDF" w:rsidP="00710DDF">
      <w:pPr>
        <w:pStyle w:val="subsection"/>
      </w:pPr>
      <w:r w:rsidRPr="008158AC">
        <w:tab/>
        <w:t>(3)</w:t>
      </w:r>
      <w:r w:rsidRPr="008158AC">
        <w:tab/>
        <w:t xml:space="preserve">For the purposes of this Act, a contract entered into under </w:t>
      </w:r>
      <w:r w:rsidR="008158AC">
        <w:t>subsection (</w:t>
      </w:r>
      <w:r w:rsidRPr="008158AC">
        <w:t xml:space="preserve">1) is to be known as a </w:t>
      </w:r>
      <w:r w:rsidRPr="008158AC">
        <w:rPr>
          <w:b/>
          <w:i/>
        </w:rPr>
        <w:t>carbon abatement contract</w:t>
      </w:r>
      <w:r w:rsidRPr="008158AC">
        <w:t>.</w:t>
      </w:r>
    </w:p>
    <w:p w:rsidR="00710DDF" w:rsidRPr="008158AC" w:rsidRDefault="00710DDF" w:rsidP="00710DDF">
      <w:pPr>
        <w:pStyle w:val="subsection"/>
      </w:pPr>
      <w:r w:rsidRPr="008158AC">
        <w:tab/>
        <w:t>(4)</w:t>
      </w:r>
      <w:r w:rsidRPr="008158AC">
        <w:tab/>
        <w:t xml:space="preserve">For the purposes of this Act, if the Regulator enters into a carbon abatement contract with a person, the person is a </w:t>
      </w:r>
      <w:r w:rsidRPr="008158AC">
        <w:rPr>
          <w:b/>
          <w:i/>
        </w:rPr>
        <w:t>carbon abatement contractor</w:t>
      </w:r>
      <w:r w:rsidRPr="008158AC">
        <w:t>.</w:t>
      </w:r>
    </w:p>
    <w:p w:rsidR="00710DDF" w:rsidRPr="008158AC" w:rsidRDefault="00710DDF" w:rsidP="00710DDF">
      <w:pPr>
        <w:pStyle w:val="ActHead5"/>
      </w:pPr>
      <w:bookmarkStart w:id="33" w:name="_Toc32407695"/>
      <w:r w:rsidRPr="008158AC">
        <w:rPr>
          <w:rStyle w:val="CharSectno"/>
        </w:rPr>
        <w:t>20C</w:t>
      </w:r>
      <w:r w:rsidRPr="008158AC">
        <w:t xml:space="preserve">  When carbon abatement contracts may be entered into</w:t>
      </w:r>
      <w:bookmarkEnd w:id="33"/>
    </w:p>
    <w:p w:rsidR="00710DDF" w:rsidRPr="008158AC" w:rsidRDefault="00710DDF" w:rsidP="00710DDF">
      <w:pPr>
        <w:pStyle w:val="subsection"/>
      </w:pPr>
      <w:r w:rsidRPr="008158AC">
        <w:tab/>
        <w:t>(1)</w:t>
      </w:r>
      <w:r w:rsidRPr="008158AC">
        <w:tab/>
        <w:t>The Regulator may enter into a carbon abatement contract under section</w:t>
      </w:r>
      <w:r w:rsidR="008158AC">
        <w:t> </w:t>
      </w:r>
      <w:r w:rsidRPr="008158AC">
        <w:t>20B as the result of a carbon abatement purchasing process conducted by the Regulator under section</w:t>
      </w:r>
      <w:r w:rsidR="008158AC">
        <w:t> </w:t>
      </w:r>
      <w:r w:rsidRPr="008158AC">
        <w:t>20G.</w:t>
      </w:r>
    </w:p>
    <w:p w:rsidR="00710DDF" w:rsidRPr="008158AC" w:rsidRDefault="00710DDF" w:rsidP="00710DDF">
      <w:pPr>
        <w:pStyle w:val="subsection"/>
      </w:pPr>
      <w:r w:rsidRPr="008158AC">
        <w:tab/>
        <w:t>(2)</w:t>
      </w:r>
      <w:r w:rsidRPr="008158AC">
        <w:tab/>
        <w:t>The Regulator must not enter into a carbon abatement contract under section</w:t>
      </w:r>
      <w:r w:rsidR="008158AC">
        <w:t> </w:t>
      </w:r>
      <w:r w:rsidRPr="008158AC">
        <w:t>20B unless the carbon abatement contractor for the contract is a project proponent for an eligible offsets project.</w:t>
      </w:r>
    </w:p>
    <w:p w:rsidR="00710DDF" w:rsidRPr="008158AC" w:rsidRDefault="00710DDF" w:rsidP="00710DDF">
      <w:pPr>
        <w:pStyle w:val="notetext"/>
      </w:pPr>
      <w:r w:rsidRPr="008158AC">
        <w:t xml:space="preserve">Note: </w:t>
      </w:r>
      <w:r w:rsidRPr="008158AC">
        <w:tab/>
        <w:t>For declarations of eligible offsets projects, see section</w:t>
      </w:r>
      <w:r w:rsidR="008158AC">
        <w:t> </w:t>
      </w:r>
      <w:r w:rsidRPr="008158AC">
        <w:t>27. The requirements for such a declaration include that the project proponent for the project passes the fit and proper person test.</w:t>
      </w:r>
    </w:p>
    <w:p w:rsidR="00710DDF" w:rsidRPr="008158AC" w:rsidRDefault="00710DDF" w:rsidP="00710DDF">
      <w:pPr>
        <w:pStyle w:val="ActHead5"/>
      </w:pPr>
      <w:bookmarkStart w:id="34" w:name="_Toc32407696"/>
      <w:r w:rsidRPr="008158AC">
        <w:rPr>
          <w:rStyle w:val="CharSectno"/>
        </w:rPr>
        <w:t>20CA</w:t>
      </w:r>
      <w:r w:rsidRPr="008158AC">
        <w:t xml:space="preserve">  Duration of carbon abatement contracts</w:t>
      </w:r>
      <w:bookmarkEnd w:id="34"/>
    </w:p>
    <w:p w:rsidR="00710DDF" w:rsidRPr="008158AC" w:rsidRDefault="00710DDF" w:rsidP="00710DDF">
      <w:pPr>
        <w:pStyle w:val="subsection"/>
      </w:pPr>
      <w:r w:rsidRPr="008158AC">
        <w:tab/>
        <w:t>(1)</w:t>
      </w:r>
      <w:r w:rsidRPr="008158AC">
        <w:tab/>
        <w:t>In setting the duration of a proposed carbon abatement contract, the Regulator must have regard to the following matters:</w:t>
      </w:r>
    </w:p>
    <w:p w:rsidR="00710DDF" w:rsidRPr="008158AC" w:rsidRDefault="00710DDF" w:rsidP="00710DDF">
      <w:pPr>
        <w:pStyle w:val="paragraph"/>
      </w:pPr>
      <w:r w:rsidRPr="008158AC">
        <w:tab/>
        <w:t>(a)</w:t>
      </w:r>
      <w:r w:rsidRPr="008158AC">
        <w:tab/>
        <w:t>such matters as are specified in the legislative rules;</w:t>
      </w:r>
    </w:p>
    <w:p w:rsidR="00710DDF" w:rsidRPr="008158AC" w:rsidRDefault="00710DDF" w:rsidP="00710DDF">
      <w:pPr>
        <w:pStyle w:val="paragraph"/>
      </w:pPr>
      <w:r w:rsidRPr="008158AC">
        <w:tab/>
        <w:t>(b)</w:t>
      </w:r>
      <w:r w:rsidRPr="008158AC">
        <w:tab/>
        <w:t>such other matters (if any) as the Regulator considers relevant.</w:t>
      </w:r>
    </w:p>
    <w:p w:rsidR="00710DDF" w:rsidRPr="008158AC" w:rsidRDefault="00710DDF" w:rsidP="00710DDF">
      <w:pPr>
        <w:pStyle w:val="subsection"/>
      </w:pPr>
      <w:r w:rsidRPr="008158AC">
        <w:lastRenderedPageBreak/>
        <w:tab/>
        <w:t>(2)</w:t>
      </w:r>
      <w:r w:rsidRPr="008158AC">
        <w:tab/>
        <w:t xml:space="preserve">In exercising the power to make legislative rules for the purposes of </w:t>
      </w:r>
      <w:r w:rsidR="008158AC">
        <w:t>paragraph (</w:t>
      </w:r>
      <w:r w:rsidRPr="008158AC">
        <w:t>1)(a), the Minister must have regard to the following matters:</w:t>
      </w:r>
    </w:p>
    <w:p w:rsidR="00710DDF" w:rsidRPr="008158AC" w:rsidRDefault="00710DDF" w:rsidP="00710DDF">
      <w:pPr>
        <w:pStyle w:val="paragraph"/>
      </w:pPr>
      <w:r w:rsidRPr="008158AC">
        <w:tab/>
        <w:t>(a)</w:t>
      </w:r>
      <w:r w:rsidRPr="008158AC">
        <w:tab/>
        <w:t>the principle that, in general, the duration of a carbon abatement contract for the purchase of Australian carbon credit units should not be longer than 7 years;</w:t>
      </w:r>
    </w:p>
    <w:p w:rsidR="00710DDF" w:rsidRPr="008158AC" w:rsidRDefault="00710DDF" w:rsidP="00710DDF">
      <w:pPr>
        <w:pStyle w:val="paragraph"/>
      </w:pPr>
      <w:r w:rsidRPr="008158AC">
        <w:tab/>
        <w:t>(b)</w:t>
      </w:r>
      <w:r w:rsidRPr="008158AC">
        <w:tab/>
        <w:t>the principle that a longer duration of a carbon abatement contract for the purchase of Australian carbon credit units may be appropriate if the units are, or are to be, derived from an eligible offsets project that has a crediting period of more than 7 years;</w:t>
      </w:r>
    </w:p>
    <w:p w:rsidR="00710DDF" w:rsidRPr="008158AC" w:rsidRDefault="00710DDF" w:rsidP="00710DDF">
      <w:pPr>
        <w:pStyle w:val="paragraph"/>
      </w:pPr>
      <w:r w:rsidRPr="008158AC">
        <w:tab/>
        <w:t>(c)</w:t>
      </w:r>
      <w:r w:rsidRPr="008158AC">
        <w:tab/>
        <w:t>such other matters (if any) as the Minister considers relevant.</w:t>
      </w:r>
    </w:p>
    <w:p w:rsidR="00710DDF" w:rsidRPr="008158AC" w:rsidRDefault="00710DDF" w:rsidP="00710DDF">
      <w:pPr>
        <w:pStyle w:val="ActHead5"/>
      </w:pPr>
      <w:bookmarkStart w:id="35" w:name="_Toc32407697"/>
      <w:r w:rsidRPr="008158AC">
        <w:rPr>
          <w:rStyle w:val="CharSectno"/>
        </w:rPr>
        <w:t>20D</w:t>
      </w:r>
      <w:r w:rsidRPr="008158AC">
        <w:t xml:space="preserve">  Regulator has powers etc. of the Commonwealth</w:t>
      </w:r>
      <w:bookmarkEnd w:id="35"/>
    </w:p>
    <w:p w:rsidR="00710DDF" w:rsidRPr="008158AC" w:rsidRDefault="00710DDF" w:rsidP="00710DDF">
      <w:pPr>
        <w:pStyle w:val="subsection"/>
      </w:pPr>
      <w:r w:rsidRPr="008158AC">
        <w:tab/>
        <w:t>(1)</w:t>
      </w:r>
      <w:r w:rsidRPr="008158AC">
        <w:tab/>
        <w:t>The Regulator, on behalf of the Commonwealth, has all the rights, responsibilities, duties and powers of the Commonwealth in relation to the Commonwealth’s capacity as a party to a carbon abatement contract.</w:t>
      </w:r>
    </w:p>
    <w:p w:rsidR="00710DDF" w:rsidRPr="008158AC" w:rsidRDefault="00710DDF" w:rsidP="00710DDF">
      <w:pPr>
        <w:pStyle w:val="subsection"/>
      </w:pPr>
      <w:r w:rsidRPr="008158AC">
        <w:tab/>
        <w:t>(2)</w:t>
      </w:r>
      <w:r w:rsidRPr="008158AC">
        <w:tab/>
        <w:t xml:space="preserve">Without limiting </w:t>
      </w:r>
      <w:r w:rsidR="008158AC">
        <w:t>subsection (</w:t>
      </w:r>
      <w:r w:rsidRPr="008158AC">
        <w:t>1):</w:t>
      </w:r>
    </w:p>
    <w:p w:rsidR="00710DDF" w:rsidRPr="008158AC" w:rsidRDefault="00710DDF" w:rsidP="00710DDF">
      <w:pPr>
        <w:pStyle w:val="paragraph"/>
      </w:pPr>
      <w:r w:rsidRPr="008158AC">
        <w:tab/>
        <w:t>(a)</w:t>
      </w:r>
      <w:r w:rsidRPr="008158AC">
        <w:tab/>
        <w:t>an amount payable by the Commonwealth under a carbon abatement contract is to be paid by the Regulator on behalf of the Commonwealth; and</w:t>
      </w:r>
    </w:p>
    <w:p w:rsidR="00710DDF" w:rsidRPr="008158AC" w:rsidRDefault="00710DDF" w:rsidP="00710DDF">
      <w:pPr>
        <w:pStyle w:val="paragraph"/>
      </w:pPr>
      <w:r w:rsidRPr="008158AC">
        <w:tab/>
        <w:t>(b)</w:t>
      </w:r>
      <w:r w:rsidRPr="008158AC">
        <w:tab/>
        <w:t>an amount payable to the Commonwealth under a carbon abatement contract is to be paid to the Regulator on behalf of the Commonwealth; and</w:t>
      </w:r>
    </w:p>
    <w:p w:rsidR="00710DDF" w:rsidRPr="008158AC" w:rsidRDefault="00710DDF" w:rsidP="00710DDF">
      <w:pPr>
        <w:pStyle w:val="paragraph"/>
      </w:pPr>
      <w:r w:rsidRPr="008158AC">
        <w:tab/>
        <w:t>(c)</w:t>
      </w:r>
      <w:r w:rsidRPr="008158AC">
        <w:tab/>
        <w:t>the Regulator may institute an action or proceeding on behalf of the Commonwealth in relation to a matter that concerns a carbon abatement contract.</w:t>
      </w:r>
    </w:p>
    <w:p w:rsidR="00710DDF" w:rsidRPr="008158AC" w:rsidRDefault="00710DDF" w:rsidP="00710DDF">
      <w:pPr>
        <w:pStyle w:val="ActHead5"/>
      </w:pPr>
      <w:bookmarkStart w:id="36" w:name="_Toc32407698"/>
      <w:r w:rsidRPr="008158AC">
        <w:rPr>
          <w:rStyle w:val="CharSectno"/>
        </w:rPr>
        <w:t>20E</w:t>
      </w:r>
      <w:r w:rsidRPr="008158AC">
        <w:t xml:space="preserve">  Conferral of powers on the Regulator</w:t>
      </w:r>
      <w:bookmarkEnd w:id="36"/>
    </w:p>
    <w:p w:rsidR="00710DDF" w:rsidRPr="008158AC" w:rsidRDefault="00710DDF" w:rsidP="00710DDF">
      <w:pPr>
        <w:pStyle w:val="subsection"/>
      </w:pPr>
      <w:r w:rsidRPr="008158AC">
        <w:tab/>
      </w:r>
      <w:r w:rsidRPr="008158AC">
        <w:tab/>
        <w:t>The Regulator may exercise a power conferred on the Regulator by a carbon abatement contract.</w:t>
      </w:r>
    </w:p>
    <w:p w:rsidR="00710DDF" w:rsidRPr="008158AC" w:rsidRDefault="00710DDF" w:rsidP="00D00973">
      <w:pPr>
        <w:pStyle w:val="ActHead3"/>
        <w:pageBreakBefore/>
      </w:pPr>
      <w:bookmarkStart w:id="37" w:name="_Toc32407699"/>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Carbon abatement purchasing processes</w:t>
      </w:r>
      <w:bookmarkEnd w:id="37"/>
    </w:p>
    <w:p w:rsidR="00710DDF" w:rsidRPr="008158AC" w:rsidRDefault="00710DDF" w:rsidP="00710DDF">
      <w:pPr>
        <w:pStyle w:val="ActHead5"/>
      </w:pPr>
      <w:bookmarkStart w:id="38" w:name="_Toc32407700"/>
      <w:r w:rsidRPr="008158AC">
        <w:rPr>
          <w:rStyle w:val="CharSectno"/>
        </w:rPr>
        <w:t>20F</w:t>
      </w:r>
      <w:r w:rsidRPr="008158AC">
        <w:t xml:space="preserve">  Carbon abatement purchasing process</w:t>
      </w:r>
      <w:bookmarkEnd w:id="38"/>
    </w:p>
    <w:p w:rsidR="00710DDF" w:rsidRPr="008158AC" w:rsidRDefault="00710DDF" w:rsidP="00710DDF">
      <w:pPr>
        <w:pStyle w:val="subsection"/>
      </w:pPr>
      <w:r w:rsidRPr="008158AC">
        <w:tab/>
      </w:r>
      <w:r w:rsidRPr="008158AC">
        <w:tab/>
        <w:t xml:space="preserve">For the purposes of this Act, a </w:t>
      </w:r>
      <w:r w:rsidRPr="008158AC">
        <w:rPr>
          <w:b/>
          <w:i/>
        </w:rPr>
        <w:t>carbon abatement</w:t>
      </w:r>
      <w:r w:rsidRPr="008158AC">
        <w:rPr>
          <w:i/>
        </w:rPr>
        <w:t xml:space="preserve"> </w:t>
      </w:r>
      <w:r w:rsidRPr="008158AC">
        <w:rPr>
          <w:b/>
          <w:i/>
        </w:rPr>
        <w:t>purchasing process</w:t>
      </w:r>
      <w:r w:rsidRPr="008158AC">
        <w:t xml:space="preserve"> means any of the following processes:</w:t>
      </w:r>
    </w:p>
    <w:p w:rsidR="00710DDF" w:rsidRPr="008158AC" w:rsidRDefault="00710DDF" w:rsidP="00710DDF">
      <w:pPr>
        <w:pStyle w:val="paragraph"/>
      </w:pPr>
      <w:r w:rsidRPr="008158AC">
        <w:tab/>
        <w:t>(a)</w:t>
      </w:r>
      <w:r w:rsidRPr="008158AC">
        <w:tab/>
        <w:t>a reverse auction;</w:t>
      </w:r>
    </w:p>
    <w:p w:rsidR="00710DDF" w:rsidRPr="008158AC" w:rsidRDefault="00710DDF" w:rsidP="00710DDF">
      <w:pPr>
        <w:pStyle w:val="paragraph"/>
      </w:pPr>
      <w:r w:rsidRPr="008158AC">
        <w:tab/>
        <w:t>(b)</w:t>
      </w:r>
      <w:r w:rsidRPr="008158AC">
        <w:tab/>
        <w:t>a tender process;</w:t>
      </w:r>
    </w:p>
    <w:p w:rsidR="00710DDF" w:rsidRPr="008158AC" w:rsidRDefault="00710DDF" w:rsidP="00710DDF">
      <w:pPr>
        <w:pStyle w:val="paragraph"/>
      </w:pPr>
      <w:r w:rsidRPr="008158AC">
        <w:tab/>
        <w:t>(c)</w:t>
      </w:r>
      <w:r w:rsidRPr="008158AC">
        <w:tab/>
        <w:t>any other process;</w:t>
      </w:r>
    </w:p>
    <w:p w:rsidR="00710DDF" w:rsidRPr="008158AC" w:rsidRDefault="00710DDF" w:rsidP="00710DDF">
      <w:pPr>
        <w:pStyle w:val="subsection2"/>
      </w:pPr>
      <w:r w:rsidRPr="008158AC">
        <w:t>for the purchase by the Commonwealth of eligible carbon credit units. (It is immaterial whether the units are in existence when the process is conducted.)</w:t>
      </w:r>
    </w:p>
    <w:p w:rsidR="00710DDF" w:rsidRPr="008158AC" w:rsidRDefault="00710DDF" w:rsidP="00710DDF">
      <w:pPr>
        <w:pStyle w:val="ActHead5"/>
      </w:pPr>
      <w:bookmarkStart w:id="39" w:name="_Toc32407701"/>
      <w:r w:rsidRPr="008158AC">
        <w:rPr>
          <w:rStyle w:val="CharSectno"/>
        </w:rPr>
        <w:t>20G</w:t>
      </w:r>
      <w:r w:rsidRPr="008158AC">
        <w:t xml:space="preserve">  Conduct of carbon abatement purchasing processes</w:t>
      </w:r>
      <w:bookmarkEnd w:id="39"/>
    </w:p>
    <w:p w:rsidR="00710DDF" w:rsidRPr="008158AC" w:rsidRDefault="00710DDF" w:rsidP="00710DDF">
      <w:pPr>
        <w:pStyle w:val="subsection"/>
      </w:pPr>
      <w:r w:rsidRPr="008158AC">
        <w:tab/>
        <w:t>(1)</w:t>
      </w:r>
      <w:r w:rsidRPr="008158AC">
        <w:tab/>
        <w:t>The Regulator may, on behalf of the Commonwealth, conduct one or more carbon abatement purchasing processes.</w:t>
      </w:r>
    </w:p>
    <w:p w:rsidR="00710DDF" w:rsidRPr="008158AC" w:rsidRDefault="00710DDF" w:rsidP="00710DDF">
      <w:pPr>
        <w:pStyle w:val="subsection"/>
      </w:pPr>
      <w:r w:rsidRPr="008158AC">
        <w:tab/>
        <w:t>(2)</w:t>
      </w:r>
      <w:r w:rsidRPr="008158AC">
        <w:tab/>
        <w:t xml:space="preserve">In exercising the power conferred by </w:t>
      </w:r>
      <w:r w:rsidR="008158AC">
        <w:t>subsection (</w:t>
      </w:r>
      <w:r w:rsidRPr="008158AC">
        <w:t>1), the Regulator must have regard to:</w:t>
      </w:r>
    </w:p>
    <w:p w:rsidR="00710DDF" w:rsidRPr="008158AC" w:rsidRDefault="00710DDF" w:rsidP="00710DDF">
      <w:pPr>
        <w:pStyle w:val="paragraph"/>
      </w:pPr>
      <w:r w:rsidRPr="008158AC">
        <w:tab/>
        <w:t>(a)</w:t>
      </w:r>
      <w:r w:rsidRPr="008158AC">
        <w:tab/>
        <w:t xml:space="preserve">the principles set out in </w:t>
      </w:r>
      <w:r w:rsidR="008158AC">
        <w:t>subsection (</w:t>
      </w:r>
      <w:r w:rsidRPr="008158AC">
        <w:t>3); and</w:t>
      </w:r>
    </w:p>
    <w:p w:rsidR="00710DDF" w:rsidRPr="008158AC" w:rsidRDefault="00710DDF" w:rsidP="00710DDF">
      <w:pPr>
        <w:pStyle w:val="paragraph"/>
      </w:pPr>
      <w:r w:rsidRPr="008158AC">
        <w:tab/>
        <w:t>(b)</w:t>
      </w:r>
      <w:r w:rsidRPr="008158AC">
        <w:tab/>
        <w:t>such other matters (if any) as are specified in the legislative rules.</w:t>
      </w:r>
    </w:p>
    <w:p w:rsidR="00710DDF" w:rsidRPr="008158AC" w:rsidRDefault="00710DDF" w:rsidP="00710DDF">
      <w:pPr>
        <w:pStyle w:val="SubsectionHead"/>
      </w:pPr>
      <w:r w:rsidRPr="008158AC">
        <w:t>Principles for conduct of carbon abatement purchasing processes</w:t>
      </w:r>
    </w:p>
    <w:p w:rsidR="00710DDF" w:rsidRPr="008158AC" w:rsidRDefault="00710DDF" w:rsidP="00710DDF">
      <w:pPr>
        <w:pStyle w:val="subsection"/>
      </w:pPr>
      <w:r w:rsidRPr="008158AC">
        <w:tab/>
        <w:t>(3)</w:t>
      </w:r>
      <w:r w:rsidRPr="008158AC">
        <w:tab/>
        <w:t>The principles for conducting a carbon abatement purchasing process are that the process should:</w:t>
      </w:r>
    </w:p>
    <w:p w:rsidR="00710DDF" w:rsidRPr="008158AC" w:rsidRDefault="00710DDF" w:rsidP="00710DDF">
      <w:pPr>
        <w:pStyle w:val="paragraph"/>
      </w:pPr>
      <w:r w:rsidRPr="008158AC">
        <w:tab/>
        <w:t>(a)</w:t>
      </w:r>
      <w:r w:rsidRPr="008158AC">
        <w:tab/>
        <w:t>facilitate the Commonwealth purchasing carbon abatement at the least cost; and</w:t>
      </w:r>
    </w:p>
    <w:p w:rsidR="00710DDF" w:rsidRPr="008158AC" w:rsidRDefault="00710DDF" w:rsidP="00710DDF">
      <w:pPr>
        <w:pStyle w:val="paragraph"/>
      </w:pPr>
      <w:r w:rsidRPr="008158AC">
        <w:tab/>
        <w:t>(b)</w:t>
      </w:r>
      <w:r w:rsidRPr="008158AC">
        <w:tab/>
        <w:t>maximise the amount of carbon abatement that the Commonwealth can purchase; and</w:t>
      </w:r>
    </w:p>
    <w:p w:rsidR="00710DDF" w:rsidRPr="008158AC" w:rsidRDefault="00710DDF" w:rsidP="00710DDF">
      <w:pPr>
        <w:pStyle w:val="paragraph"/>
      </w:pPr>
      <w:r w:rsidRPr="008158AC">
        <w:tab/>
        <w:t>(c)</w:t>
      </w:r>
      <w:r w:rsidRPr="008158AC">
        <w:tab/>
        <w:t>be conducted in a manner that ensures that administrative costs are reasonable; and</w:t>
      </w:r>
    </w:p>
    <w:p w:rsidR="00710DDF" w:rsidRPr="008158AC" w:rsidRDefault="00710DDF" w:rsidP="00710DDF">
      <w:pPr>
        <w:pStyle w:val="paragraph"/>
      </w:pPr>
      <w:r w:rsidRPr="008158AC">
        <w:tab/>
        <w:t>(d)</w:t>
      </w:r>
      <w:r w:rsidRPr="008158AC">
        <w:tab/>
        <w:t>be conducted in a manner that ensures the integrity of the process; and</w:t>
      </w:r>
    </w:p>
    <w:p w:rsidR="00710DDF" w:rsidRPr="008158AC" w:rsidRDefault="00710DDF" w:rsidP="00710DDF">
      <w:pPr>
        <w:pStyle w:val="paragraph"/>
      </w:pPr>
      <w:r w:rsidRPr="008158AC">
        <w:tab/>
        <w:t>(e)</w:t>
      </w:r>
      <w:r w:rsidRPr="008158AC">
        <w:tab/>
        <w:t>encourage competition; and</w:t>
      </w:r>
    </w:p>
    <w:p w:rsidR="00710DDF" w:rsidRPr="008158AC" w:rsidRDefault="00710DDF" w:rsidP="00710DDF">
      <w:pPr>
        <w:pStyle w:val="paragraph"/>
      </w:pPr>
      <w:r w:rsidRPr="008158AC">
        <w:lastRenderedPageBreak/>
        <w:tab/>
        <w:t>(f)</w:t>
      </w:r>
      <w:r w:rsidRPr="008158AC">
        <w:tab/>
        <w:t>provide for fair and ethical treatment of all participants in the process.</w:t>
      </w:r>
    </w:p>
    <w:p w:rsidR="00710DDF" w:rsidRPr="008158AC" w:rsidRDefault="00710DDF" w:rsidP="00710DDF">
      <w:pPr>
        <w:pStyle w:val="subsection"/>
      </w:pPr>
      <w:r w:rsidRPr="008158AC">
        <w:tab/>
        <w:t>(4)</w:t>
      </w:r>
      <w:r w:rsidRPr="008158AC">
        <w:tab/>
        <w:t>To avoid doubt, the mere fact that a person is a project proponent for an eligible offsets project does not automatically entitle the person to participate in a carbon abatement purchasing process.</w:t>
      </w:r>
    </w:p>
    <w:p w:rsidR="00710DDF" w:rsidRPr="008158AC" w:rsidRDefault="00710DDF" w:rsidP="00D00973">
      <w:pPr>
        <w:pStyle w:val="ActHead3"/>
        <w:pageBreakBefore/>
      </w:pPr>
      <w:bookmarkStart w:id="40" w:name="_Toc32407702"/>
      <w:r w:rsidRPr="008158AC">
        <w:rPr>
          <w:rStyle w:val="CharDivNo"/>
        </w:rPr>
        <w:lastRenderedPageBreak/>
        <w:t>Division</w:t>
      </w:r>
      <w:r w:rsidR="008158AC" w:rsidRPr="008158AC">
        <w:rPr>
          <w:rStyle w:val="CharDivNo"/>
        </w:rPr>
        <w:t> </w:t>
      </w:r>
      <w:r w:rsidRPr="008158AC">
        <w:rPr>
          <w:rStyle w:val="CharDivNo"/>
        </w:rPr>
        <w:t>4</w:t>
      </w:r>
      <w:r w:rsidRPr="008158AC">
        <w:t>—</w:t>
      </w:r>
      <w:r w:rsidRPr="008158AC">
        <w:rPr>
          <w:rStyle w:val="CharDivText"/>
        </w:rPr>
        <w:t>Miscellaneous</w:t>
      </w:r>
      <w:bookmarkEnd w:id="40"/>
    </w:p>
    <w:p w:rsidR="00710DDF" w:rsidRPr="008158AC" w:rsidRDefault="00710DDF" w:rsidP="00710DDF">
      <w:pPr>
        <w:pStyle w:val="ActHead5"/>
      </w:pPr>
      <w:bookmarkStart w:id="41" w:name="_Toc32407703"/>
      <w:r w:rsidRPr="008158AC">
        <w:rPr>
          <w:rStyle w:val="CharSectno"/>
        </w:rPr>
        <w:t>20H</w:t>
      </w:r>
      <w:r w:rsidRPr="008158AC">
        <w:t xml:space="preserve">  Legislative rules may provide for certain matters relating to purchased eligible carbon credit units etc.</w:t>
      </w:r>
      <w:bookmarkEnd w:id="41"/>
    </w:p>
    <w:p w:rsidR="00710DDF" w:rsidRPr="008158AC" w:rsidRDefault="00710DDF" w:rsidP="00710DDF">
      <w:pPr>
        <w:pStyle w:val="subsection"/>
      </w:pPr>
      <w:r w:rsidRPr="008158AC">
        <w:tab/>
        <w:t>(1)</w:t>
      </w:r>
      <w:r w:rsidRPr="008158AC">
        <w:tab/>
        <w:t>The legislative rules may make provision for and in relation to any or all of the following matters in respect of eligible carbon credit units purchased by the Commonwealth under carbon abatement contracts:</w:t>
      </w:r>
    </w:p>
    <w:p w:rsidR="00710DDF" w:rsidRPr="008158AC" w:rsidRDefault="00710DDF" w:rsidP="00710DDF">
      <w:pPr>
        <w:pStyle w:val="paragraph"/>
      </w:pPr>
      <w:r w:rsidRPr="008158AC">
        <w:tab/>
        <w:t>(a)</w:t>
      </w:r>
      <w:r w:rsidRPr="008158AC">
        <w:tab/>
        <w:t>transferring purchased units to a specified Commonwealth Registry account;</w:t>
      </w:r>
    </w:p>
    <w:p w:rsidR="00710DDF" w:rsidRPr="008158AC" w:rsidRDefault="00710DDF" w:rsidP="00710DDF">
      <w:pPr>
        <w:pStyle w:val="paragraph"/>
      </w:pPr>
      <w:r w:rsidRPr="008158AC">
        <w:tab/>
        <w:t>(b)</w:t>
      </w:r>
      <w:r w:rsidRPr="008158AC">
        <w:tab/>
        <w:t>prohibiting or restricting the transfer of units from such an account;</w:t>
      </w:r>
    </w:p>
    <w:p w:rsidR="00710DDF" w:rsidRPr="008158AC" w:rsidRDefault="00710DDF" w:rsidP="00710DDF">
      <w:pPr>
        <w:pStyle w:val="paragraph"/>
      </w:pPr>
      <w:r w:rsidRPr="008158AC">
        <w:tab/>
        <w:t>(c)</w:t>
      </w:r>
      <w:r w:rsidRPr="008158AC">
        <w:tab/>
        <w:t>cancelling units for which there are entries in such an account.</w:t>
      </w:r>
    </w:p>
    <w:p w:rsidR="00710DDF" w:rsidRPr="008158AC" w:rsidRDefault="00710DDF" w:rsidP="00710DDF">
      <w:pPr>
        <w:pStyle w:val="notetext"/>
      </w:pPr>
      <w:r w:rsidRPr="008158AC">
        <w:t>Note:</w:t>
      </w:r>
      <w:r w:rsidRPr="008158AC">
        <w:tab/>
        <w:t>For designation of Commonwealth Registry accounts, see section</w:t>
      </w:r>
      <w:r w:rsidR="008158AC">
        <w:t> </w:t>
      </w:r>
      <w:r w:rsidRPr="008158AC">
        <w:t xml:space="preserve">12 of the </w:t>
      </w:r>
      <w:r w:rsidRPr="008158AC">
        <w:rPr>
          <w:i/>
        </w:rPr>
        <w:t>Australian National Registry of Emissions Units Act 2011</w:t>
      </w:r>
      <w:r w:rsidRPr="008158AC">
        <w:t>.</w:t>
      </w:r>
    </w:p>
    <w:p w:rsidR="00710DDF" w:rsidRPr="008158AC" w:rsidRDefault="00710DDF" w:rsidP="00710DDF">
      <w:pPr>
        <w:pStyle w:val="SubsectionHead"/>
      </w:pPr>
      <w:r w:rsidRPr="008158AC">
        <w:t>Restoration of units that were transferred by mistake</w:t>
      </w:r>
    </w:p>
    <w:p w:rsidR="00710DDF" w:rsidRPr="008158AC" w:rsidRDefault="00710DDF" w:rsidP="00710DDF">
      <w:pPr>
        <w:pStyle w:val="subsection"/>
      </w:pPr>
      <w:r w:rsidRPr="008158AC">
        <w:tab/>
        <w:t>(2)</w:t>
      </w:r>
      <w:r w:rsidRPr="008158AC">
        <w:tab/>
        <w:t>If:</w:t>
      </w:r>
    </w:p>
    <w:p w:rsidR="00710DDF" w:rsidRPr="008158AC" w:rsidRDefault="00710DDF" w:rsidP="00710DDF">
      <w:pPr>
        <w:pStyle w:val="paragraph"/>
      </w:pPr>
      <w:r w:rsidRPr="008158AC">
        <w:tab/>
        <w:t>(a)</w:t>
      </w:r>
      <w:r w:rsidRPr="008158AC">
        <w:tab/>
        <w:t xml:space="preserve">one or more eligible carbon credit units were transferred from a Registry account kept by a person to a Commonwealth Registry account specified in legislative rules made for the purposes of </w:t>
      </w:r>
      <w:r w:rsidR="008158AC">
        <w:t>paragraph (</w:t>
      </w:r>
      <w:r w:rsidRPr="008158AC">
        <w:t>1)(a); and</w:t>
      </w:r>
    </w:p>
    <w:p w:rsidR="00710DDF" w:rsidRPr="008158AC" w:rsidRDefault="00710DDF" w:rsidP="00710DDF">
      <w:pPr>
        <w:pStyle w:val="paragraph"/>
      </w:pPr>
      <w:r w:rsidRPr="008158AC">
        <w:tab/>
        <w:t>(b)</w:t>
      </w:r>
      <w:r w:rsidRPr="008158AC">
        <w:tab/>
        <w:t>the units have been cancelled; and</w:t>
      </w:r>
    </w:p>
    <w:p w:rsidR="00710DDF" w:rsidRPr="008158AC" w:rsidRDefault="00710DDF" w:rsidP="00710DDF">
      <w:pPr>
        <w:pStyle w:val="paragraph"/>
      </w:pPr>
      <w:r w:rsidRPr="008158AC">
        <w:tab/>
        <w:t>(c)</w:t>
      </w:r>
      <w:r w:rsidRPr="008158AC">
        <w:tab/>
        <w:t>the Regulator is satisfied that the units were transferred by mistake;</w:t>
      </w:r>
    </w:p>
    <w:p w:rsidR="00710DDF" w:rsidRPr="008158AC" w:rsidRDefault="00710DDF" w:rsidP="00710DDF">
      <w:pPr>
        <w:pStyle w:val="subsection2"/>
      </w:pPr>
      <w:r w:rsidRPr="008158AC">
        <w:t>then:</w:t>
      </w:r>
    </w:p>
    <w:p w:rsidR="00710DDF" w:rsidRPr="008158AC" w:rsidRDefault="00710DDF" w:rsidP="00710DDF">
      <w:pPr>
        <w:pStyle w:val="paragraph"/>
      </w:pPr>
      <w:r w:rsidRPr="008158AC">
        <w:tab/>
        <w:t>(d)</w:t>
      </w:r>
      <w:r w:rsidRPr="008158AC">
        <w:tab/>
        <w:t xml:space="preserve">the Regulator must, by written notice given to the person, determine that the units that were transferred are </w:t>
      </w:r>
      <w:r w:rsidRPr="008158AC">
        <w:rPr>
          <w:b/>
          <w:i/>
        </w:rPr>
        <w:t>restored units</w:t>
      </w:r>
      <w:r w:rsidRPr="008158AC">
        <w:t xml:space="preserve"> for the purposes of this section; and</w:t>
      </w:r>
    </w:p>
    <w:p w:rsidR="00710DDF" w:rsidRPr="008158AC" w:rsidRDefault="00710DDF" w:rsidP="00710DDF">
      <w:pPr>
        <w:pStyle w:val="paragraph"/>
      </w:pPr>
      <w:r w:rsidRPr="008158AC">
        <w:tab/>
        <w:t>(e)</w:t>
      </w:r>
      <w:r w:rsidRPr="008158AC">
        <w:tab/>
        <w:t>a restored unit is taken never to have been cancelled; and</w:t>
      </w:r>
    </w:p>
    <w:p w:rsidR="00710DDF" w:rsidRPr="008158AC" w:rsidRDefault="00710DDF" w:rsidP="00710DDF">
      <w:pPr>
        <w:pStyle w:val="paragraph"/>
      </w:pPr>
      <w:r w:rsidRPr="008158AC">
        <w:tab/>
        <w:t>(f)</w:t>
      </w:r>
      <w:r w:rsidRPr="008158AC">
        <w:tab/>
        <w:t>the Regulator must make an entry for a restored unit in a Registry account kept by the person.</w:t>
      </w:r>
    </w:p>
    <w:p w:rsidR="00710DDF" w:rsidRPr="008158AC" w:rsidRDefault="00710DDF" w:rsidP="00710DDF">
      <w:pPr>
        <w:pStyle w:val="subsection"/>
      </w:pPr>
      <w:r w:rsidRPr="008158AC">
        <w:lastRenderedPageBreak/>
        <w:tab/>
        <w:t>(3)</w:t>
      </w:r>
      <w:r w:rsidRPr="008158AC">
        <w:tab/>
      </w:r>
      <w:r w:rsidR="008158AC">
        <w:t>Subsection (</w:t>
      </w:r>
      <w:r w:rsidRPr="008158AC">
        <w:t>2) does not affect the validity of the removal of the entry of a restored unit from the Commonwealth Registry account.</w:t>
      </w:r>
    </w:p>
    <w:p w:rsidR="00710DDF" w:rsidRPr="008158AC" w:rsidRDefault="00710DDF" w:rsidP="00710DDF">
      <w:pPr>
        <w:pStyle w:val="subsection"/>
      </w:pPr>
      <w:r w:rsidRPr="008158AC">
        <w:tab/>
        <w:t>(4)</w:t>
      </w:r>
      <w:r w:rsidRPr="008158AC">
        <w:tab/>
        <w:t xml:space="preserve">A determination made under </w:t>
      </w:r>
      <w:r w:rsidR="008158AC">
        <w:t>paragraph (</w:t>
      </w:r>
      <w:r w:rsidRPr="008158AC">
        <w:t>2)(d) is not a legislative instrument.</w:t>
      </w:r>
    </w:p>
    <w:p w:rsidR="00710DDF" w:rsidRPr="008158AC" w:rsidRDefault="00710DDF" w:rsidP="00710DDF">
      <w:pPr>
        <w:pStyle w:val="ActHead5"/>
      </w:pPr>
      <w:bookmarkStart w:id="42" w:name="_Toc32407704"/>
      <w:r w:rsidRPr="008158AC">
        <w:rPr>
          <w:rStyle w:val="CharSectno"/>
        </w:rPr>
        <w:t>20J</w:t>
      </w:r>
      <w:r w:rsidRPr="008158AC">
        <w:t xml:space="preserve">  Certain instruments relating to Commonwealth procurement are not applicable</w:t>
      </w:r>
      <w:bookmarkEnd w:id="42"/>
    </w:p>
    <w:p w:rsidR="00710DDF" w:rsidRPr="008158AC" w:rsidRDefault="00710DDF" w:rsidP="00710DDF">
      <w:pPr>
        <w:pStyle w:val="subsection"/>
      </w:pPr>
      <w:r w:rsidRPr="008158AC">
        <w:tab/>
        <w:t>(1)</w:t>
      </w:r>
      <w:r w:rsidRPr="008158AC">
        <w:tab/>
        <w:t>An instrument made under section</w:t>
      </w:r>
      <w:r w:rsidR="008158AC">
        <w:t> </w:t>
      </w:r>
      <w:r w:rsidRPr="008158AC">
        <w:t xml:space="preserve">105B of the </w:t>
      </w:r>
      <w:r w:rsidRPr="008158AC">
        <w:rPr>
          <w:i/>
        </w:rPr>
        <w:t>Public Governance, Performance and Accountability Act 2013</w:t>
      </w:r>
      <w:r w:rsidRPr="008158AC">
        <w:t xml:space="preserve"> does not apply in relation to the functions and powers of the Regulator under section</w:t>
      </w:r>
      <w:r w:rsidR="008158AC">
        <w:t> </w:t>
      </w:r>
      <w:r w:rsidRPr="008158AC">
        <w:t>20B or 20G of this Act.</w:t>
      </w:r>
    </w:p>
    <w:p w:rsidR="00710DDF" w:rsidRPr="008158AC" w:rsidRDefault="00710DDF" w:rsidP="00710DDF">
      <w:pPr>
        <w:pStyle w:val="notetext"/>
      </w:pPr>
      <w:r w:rsidRPr="008158AC">
        <w:t>Note:</w:t>
      </w:r>
      <w:r w:rsidRPr="008158AC">
        <w:tab/>
        <w:t>Section</w:t>
      </w:r>
      <w:r w:rsidR="008158AC">
        <w:t> </w:t>
      </w:r>
      <w:r w:rsidRPr="008158AC">
        <w:t xml:space="preserve">105B of the </w:t>
      </w:r>
      <w:r w:rsidRPr="008158AC">
        <w:rPr>
          <w:i/>
        </w:rPr>
        <w:t>Public Governance, Performance and Accountability Act 2013</w:t>
      </w:r>
      <w:r w:rsidRPr="008158AC">
        <w:t xml:space="preserve"> provides for the making of instruments relating to procurement.</w:t>
      </w:r>
    </w:p>
    <w:p w:rsidR="00710DDF" w:rsidRPr="008158AC" w:rsidRDefault="00710DDF" w:rsidP="00710DDF">
      <w:pPr>
        <w:pStyle w:val="subsection"/>
      </w:pPr>
      <w:r w:rsidRPr="008158AC">
        <w:tab/>
        <w:t>(2)</w:t>
      </w:r>
      <w:r w:rsidRPr="008158AC">
        <w:tab/>
        <w:t xml:space="preserve">To avoid doubt, the Commonwealth Procurement Rules made under the </w:t>
      </w:r>
      <w:r w:rsidRPr="008158AC">
        <w:rPr>
          <w:i/>
        </w:rPr>
        <w:t>Financial Management and Accountability Regulations</w:t>
      </w:r>
      <w:r w:rsidR="008158AC">
        <w:rPr>
          <w:i/>
        </w:rPr>
        <w:t> </w:t>
      </w:r>
      <w:r w:rsidRPr="008158AC">
        <w:rPr>
          <w:i/>
        </w:rPr>
        <w:t>1997</w:t>
      </w:r>
      <w:r w:rsidRPr="008158AC">
        <w:t xml:space="preserve"> do not apply in relation to the functions and powers of the Regulator under section</w:t>
      </w:r>
      <w:r w:rsidR="008158AC">
        <w:t> </w:t>
      </w:r>
      <w:r w:rsidRPr="008158AC">
        <w:t>20B or 20G of this Act.</w:t>
      </w:r>
    </w:p>
    <w:p w:rsidR="00710DDF" w:rsidRPr="008158AC" w:rsidRDefault="00710DDF" w:rsidP="00710DDF">
      <w:pPr>
        <w:pStyle w:val="ActHead5"/>
      </w:pPr>
      <w:bookmarkStart w:id="43" w:name="_Toc32407705"/>
      <w:r w:rsidRPr="008158AC">
        <w:rPr>
          <w:rStyle w:val="CharSectno"/>
        </w:rPr>
        <w:t>20K</w:t>
      </w:r>
      <w:r w:rsidRPr="008158AC">
        <w:t xml:space="preserve">  Carbon abatement contracts are not instruments made under this Act</w:t>
      </w:r>
      <w:bookmarkEnd w:id="43"/>
    </w:p>
    <w:p w:rsidR="00710DDF" w:rsidRPr="008158AC" w:rsidRDefault="00710DDF" w:rsidP="00710DDF">
      <w:pPr>
        <w:pStyle w:val="subsection"/>
      </w:pPr>
      <w:r w:rsidRPr="008158AC">
        <w:tab/>
      </w:r>
      <w:r w:rsidRPr="008158AC">
        <w:tab/>
        <w:t>To avoid doubt, a carbon abatement contract is taken not to be an instrument made under this Act.</w:t>
      </w:r>
    </w:p>
    <w:p w:rsidR="0072798A" w:rsidRPr="008158AC" w:rsidRDefault="0072798A" w:rsidP="0022039B">
      <w:pPr>
        <w:pStyle w:val="ActHead2"/>
        <w:pageBreakBefore/>
      </w:pPr>
      <w:bookmarkStart w:id="44" w:name="_Toc32407706"/>
      <w:r w:rsidRPr="008158AC">
        <w:rPr>
          <w:rStyle w:val="CharPartNo"/>
        </w:rPr>
        <w:lastRenderedPageBreak/>
        <w:t>Part</w:t>
      </w:r>
      <w:r w:rsidR="008158AC" w:rsidRPr="008158AC">
        <w:rPr>
          <w:rStyle w:val="CharPartNo"/>
        </w:rPr>
        <w:t> </w:t>
      </w:r>
      <w:r w:rsidRPr="008158AC">
        <w:rPr>
          <w:rStyle w:val="CharPartNo"/>
        </w:rPr>
        <w:t>3</w:t>
      </w:r>
      <w:r w:rsidRPr="008158AC">
        <w:t>—</w:t>
      </w:r>
      <w:r w:rsidRPr="008158AC">
        <w:rPr>
          <w:rStyle w:val="CharPartText"/>
        </w:rPr>
        <w:t>Eligible offsets projects</w:t>
      </w:r>
      <w:bookmarkEnd w:id="44"/>
    </w:p>
    <w:p w:rsidR="0072798A" w:rsidRPr="008158AC" w:rsidRDefault="0072798A" w:rsidP="0072798A">
      <w:pPr>
        <w:pStyle w:val="ActHead3"/>
      </w:pPr>
      <w:bookmarkStart w:id="45" w:name="_Toc32407707"/>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45"/>
    </w:p>
    <w:p w:rsidR="0072798A" w:rsidRPr="008158AC" w:rsidRDefault="0072798A" w:rsidP="0072798A">
      <w:pPr>
        <w:pStyle w:val="ActHead5"/>
      </w:pPr>
      <w:bookmarkStart w:id="46" w:name="_Toc32407708"/>
      <w:r w:rsidRPr="008158AC">
        <w:rPr>
          <w:rStyle w:val="CharSectno"/>
        </w:rPr>
        <w:t>21</w:t>
      </w:r>
      <w:r w:rsidRPr="008158AC">
        <w:t xml:space="preserve">  Simplified outline</w:t>
      </w:r>
      <w:bookmarkEnd w:id="46"/>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r>
      <w:r w:rsidR="00DA7F26" w:rsidRPr="008158AC">
        <w:t>The Regulator</w:t>
      </w:r>
      <w:r w:rsidRPr="008158AC">
        <w:t xml:space="preserve"> may declare an offsets project to be an eligible offsets project.</w:t>
      </w:r>
    </w:p>
    <w:p w:rsidR="0072798A" w:rsidRPr="008158AC" w:rsidRDefault="0072798A" w:rsidP="0072798A">
      <w:pPr>
        <w:pStyle w:val="BoxList"/>
      </w:pPr>
      <w:r w:rsidRPr="008158AC">
        <w:t>•</w:t>
      </w:r>
      <w:r w:rsidRPr="008158AC">
        <w:tab/>
      </w:r>
      <w:r w:rsidR="00DA7F26" w:rsidRPr="008158AC">
        <w:t>The Regulator</w:t>
      </w:r>
      <w:r w:rsidRPr="008158AC">
        <w:t xml:space="preserve"> may vary or revoke a declaration of an eligible offsets project.</w:t>
      </w:r>
    </w:p>
    <w:p w:rsidR="0072798A" w:rsidRPr="008158AC" w:rsidRDefault="0072798A" w:rsidP="0022039B">
      <w:pPr>
        <w:pStyle w:val="ActHead3"/>
        <w:pageBreakBefore/>
      </w:pPr>
      <w:bookmarkStart w:id="47" w:name="_Toc32407709"/>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Declaration of eligible offsets project</w:t>
      </w:r>
      <w:bookmarkEnd w:id="47"/>
    </w:p>
    <w:p w:rsidR="0072798A" w:rsidRPr="008158AC" w:rsidRDefault="0072798A" w:rsidP="0072798A">
      <w:pPr>
        <w:pStyle w:val="ActHead5"/>
      </w:pPr>
      <w:bookmarkStart w:id="48" w:name="_Toc32407710"/>
      <w:r w:rsidRPr="008158AC">
        <w:rPr>
          <w:rStyle w:val="CharSectno"/>
        </w:rPr>
        <w:t>22</w:t>
      </w:r>
      <w:r w:rsidRPr="008158AC">
        <w:t xml:space="preserve">  Application for declaration of eligible offsets project</w:t>
      </w:r>
      <w:bookmarkEnd w:id="48"/>
    </w:p>
    <w:p w:rsidR="0072798A" w:rsidRPr="008158AC" w:rsidRDefault="0072798A" w:rsidP="0072798A">
      <w:pPr>
        <w:pStyle w:val="subsection"/>
      </w:pPr>
      <w:r w:rsidRPr="008158AC">
        <w:tab/>
      </w:r>
      <w:r w:rsidRPr="008158AC">
        <w:tab/>
        <w:t xml:space="preserve">A person may apply to </w:t>
      </w:r>
      <w:r w:rsidR="00DA7F26" w:rsidRPr="008158AC">
        <w:t>the Regulator</w:t>
      </w:r>
      <w:r w:rsidRPr="008158AC">
        <w:t xml:space="preserve"> for the declaration of an offsets project as an eligible offsets project.</w:t>
      </w:r>
    </w:p>
    <w:p w:rsidR="0072798A" w:rsidRPr="008158AC" w:rsidRDefault="0072798A" w:rsidP="0072798A">
      <w:pPr>
        <w:pStyle w:val="notetext"/>
      </w:pPr>
      <w:r w:rsidRPr="008158AC">
        <w:t>Note:</w:t>
      </w:r>
      <w:r w:rsidRPr="008158AC">
        <w:tab/>
      </w:r>
      <w:r w:rsidR="00DA7F26" w:rsidRPr="008158AC">
        <w:t>The Regulator</w:t>
      </w:r>
      <w:r w:rsidRPr="008158AC">
        <w:t xml:space="preserve"> has a function of providing advice and assistance in relation to the making of applications: see section</w:t>
      </w:r>
      <w:r w:rsidR="008158AC">
        <w:t> </w:t>
      </w:r>
      <w:r w:rsidRPr="008158AC">
        <w:t>286.</w:t>
      </w:r>
    </w:p>
    <w:p w:rsidR="0072798A" w:rsidRPr="008158AC" w:rsidRDefault="0072798A" w:rsidP="0072798A">
      <w:pPr>
        <w:pStyle w:val="ActHead5"/>
      </w:pPr>
      <w:bookmarkStart w:id="49" w:name="_Toc32407711"/>
      <w:r w:rsidRPr="008158AC">
        <w:rPr>
          <w:rStyle w:val="CharSectno"/>
        </w:rPr>
        <w:t>23</w:t>
      </w:r>
      <w:r w:rsidRPr="008158AC">
        <w:t xml:space="preserve">  Form of application</w:t>
      </w:r>
      <w:bookmarkEnd w:id="49"/>
    </w:p>
    <w:p w:rsidR="0072798A" w:rsidRPr="008158AC" w:rsidRDefault="0072798A" w:rsidP="0072798A">
      <w:pPr>
        <w:pStyle w:val="subsection"/>
      </w:pPr>
      <w:r w:rsidRPr="008158AC">
        <w:tab/>
        <w:t>(1)</w:t>
      </w:r>
      <w:r w:rsidRPr="008158AC">
        <w:tab/>
        <w:t>An application must:</w:t>
      </w:r>
    </w:p>
    <w:p w:rsidR="0072798A" w:rsidRPr="008158AC" w:rsidRDefault="0072798A" w:rsidP="0072798A">
      <w:pPr>
        <w:pStyle w:val="paragraph"/>
      </w:pPr>
      <w:r w:rsidRPr="008158AC">
        <w:tab/>
        <w:t>(a)</w:t>
      </w:r>
      <w:r w:rsidRPr="008158AC">
        <w:tab/>
        <w:t>be in writing; and</w:t>
      </w:r>
    </w:p>
    <w:p w:rsidR="0072798A" w:rsidRPr="008158AC" w:rsidRDefault="0072798A" w:rsidP="0072798A">
      <w:pPr>
        <w:pStyle w:val="paragraph"/>
      </w:pPr>
      <w:r w:rsidRPr="008158AC">
        <w:tab/>
        <w:t>(b)</w:t>
      </w:r>
      <w:r w:rsidRPr="008158AC">
        <w:tab/>
        <w:t xml:space="preserve">be in a form approved, in writing, by </w:t>
      </w:r>
      <w:r w:rsidR="00DA7F26" w:rsidRPr="008158AC">
        <w:t>the Regulator</w:t>
      </w:r>
      <w:r w:rsidRPr="008158AC">
        <w:t>; and</w:t>
      </w:r>
    </w:p>
    <w:p w:rsidR="0072798A" w:rsidRPr="008158AC" w:rsidRDefault="0072798A" w:rsidP="0072798A">
      <w:pPr>
        <w:pStyle w:val="paragraph"/>
      </w:pPr>
      <w:r w:rsidRPr="008158AC">
        <w:tab/>
        <w:t>(c)</w:t>
      </w:r>
      <w:r w:rsidRPr="008158AC">
        <w:tab/>
        <w:t>be accompanied by such information as is specified in the regulations</w:t>
      </w:r>
      <w:r w:rsidR="00FE4F21" w:rsidRPr="008158AC">
        <w:t xml:space="preserve"> or the legislative rules</w:t>
      </w:r>
      <w:r w:rsidRPr="008158AC">
        <w:t>; and</w:t>
      </w:r>
    </w:p>
    <w:p w:rsidR="0072798A" w:rsidRPr="008158AC" w:rsidRDefault="0072798A" w:rsidP="0072798A">
      <w:pPr>
        <w:pStyle w:val="paragraph"/>
      </w:pPr>
      <w:r w:rsidRPr="008158AC">
        <w:tab/>
        <w:t>(d)</w:t>
      </w:r>
      <w:r w:rsidRPr="008158AC">
        <w:tab/>
        <w:t>if the project is of a kind specified in the regulations</w:t>
      </w:r>
      <w:r w:rsidR="00FE4F21" w:rsidRPr="008158AC">
        <w:t xml:space="preserve"> or the legislative rules</w:t>
      </w:r>
      <w:r w:rsidRPr="008158AC">
        <w:t>—be accompanied by a prescribed audit report prepared by a registered greenhouse and energy auditor who has been appointed as an audit team leader for the purpose; and</w:t>
      </w:r>
    </w:p>
    <w:p w:rsidR="0072798A" w:rsidRPr="008158AC" w:rsidRDefault="0072798A" w:rsidP="0072798A">
      <w:pPr>
        <w:pStyle w:val="paragraph"/>
      </w:pPr>
      <w:r w:rsidRPr="008158AC">
        <w:tab/>
        <w:t>(f)</w:t>
      </w:r>
      <w:r w:rsidRPr="008158AC">
        <w:tab/>
        <w:t xml:space="preserve">if an indigenous land use agreement is relevant to </w:t>
      </w:r>
      <w:r w:rsidR="0069694C" w:rsidRPr="008158AC">
        <w:t>the Regulator’s</w:t>
      </w:r>
      <w:r w:rsidRPr="008158AC">
        <w:t xml:space="preserve"> decision on the application—be accompanied by a copy of the agreement; and</w:t>
      </w:r>
    </w:p>
    <w:p w:rsidR="00A343C2" w:rsidRPr="008158AC" w:rsidRDefault="00A343C2" w:rsidP="00A343C2">
      <w:pPr>
        <w:pStyle w:val="paragraph"/>
      </w:pPr>
      <w:r w:rsidRPr="008158AC">
        <w:tab/>
        <w:t>(g)</w:t>
      </w:r>
      <w:r w:rsidRPr="008158AC">
        <w:tab/>
        <w:t>if the project is a sequestration offsets project—include either:</w:t>
      </w:r>
    </w:p>
    <w:p w:rsidR="00A343C2" w:rsidRPr="008158AC" w:rsidRDefault="00A343C2" w:rsidP="00A343C2">
      <w:pPr>
        <w:pStyle w:val="paragraphsub"/>
      </w:pPr>
      <w:r w:rsidRPr="008158AC">
        <w:tab/>
        <w:t>(i)</w:t>
      </w:r>
      <w:r w:rsidRPr="008158AC">
        <w:tab/>
        <w:t>a request that the project be treated as a 100</w:t>
      </w:r>
      <w:r w:rsidR="008158AC">
        <w:noBreakHyphen/>
      </w:r>
      <w:r w:rsidRPr="008158AC">
        <w:t>year permanence period project; or</w:t>
      </w:r>
    </w:p>
    <w:p w:rsidR="00A343C2" w:rsidRPr="008158AC" w:rsidRDefault="00A343C2" w:rsidP="00A343C2">
      <w:pPr>
        <w:pStyle w:val="paragraphsub"/>
      </w:pPr>
      <w:r w:rsidRPr="008158AC">
        <w:tab/>
        <w:t>(ii)</w:t>
      </w:r>
      <w:r w:rsidRPr="008158AC">
        <w:tab/>
        <w:t>a request that the project be treated as a 25</w:t>
      </w:r>
      <w:r w:rsidR="008158AC">
        <w:noBreakHyphen/>
      </w:r>
      <w:r w:rsidRPr="008158AC">
        <w:t>year permanence period project; and</w:t>
      </w:r>
    </w:p>
    <w:p w:rsidR="00A343C2" w:rsidRPr="008158AC" w:rsidRDefault="00A343C2" w:rsidP="00A343C2">
      <w:pPr>
        <w:pStyle w:val="paragraph"/>
      </w:pPr>
      <w:r w:rsidRPr="008158AC">
        <w:tab/>
        <w:t>(ga)</w:t>
      </w:r>
      <w:r w:rsidRPr="008158AC">
        <w:tab/>
        <w:t>if:</w:t>
      </w:r>
    </w:p>
    <w:p w:rsidR="00A343C2" w:rsidRPr="008158AC" w:rsidRDefault="00A343C2" w:rsidP="00A343C2">
      <w:pPr>
        <w:pStyle w:val="paragraphsub"/>
      </w:pPr>
      <w:r w:rsidRPr="008158AC">
        <w:tab/>
        <w:t>(i)</w:t>
      </w:r>
      <w:r w:rsidRPr="008158AC">
        <w:tab/>
        <w:t>the project is an area</w:t>
      </w:r>
      <w:r w:rsidR="008158AC">
        <w:noBreakHyphen/>
      </w:r>
      <w:r w:rsidRPr="008158AC">
        <w:t>based offsets project; and</w:t>
      </w:r>
    </w:p>
    <w:p w:rsidR="00A343C2" w:rsidRPr="008158AC" w:rsidRDefault="00A343C2" w:rsidP="00A343C2">
      <w:pPr>
        <w:pStyle w:val="paragraphsub"/>
      </w:pPr>
      <w:r w:rsidRPr="008158AC">
        <w:tab/>
        <w:t>(ii)</w:t>
      </w:r>
      <w:r w:rsidRPr="008158AC">
        <w:tab/>
        <w:t>the project area, or any of the project areas, for the project is covered by a regional natural resource management plan;</w:t>
      </w:r>
    </w:p>
    <w:p w:rsidR="00A343C2" w:rsidRPr="008158AC" w:rsidRDefault="00A343C2" w:rsidP="00A343C2">
      <w:pPr>
        <w:pStyle w:val="paragraph"/>
      </w:pPr>
      <w:r w:rsidRPr="008158AC">
        <w:lastRenderedPageBreak/>
        <w:tab/>
      </w:r>
      <w:r w:rsidRPr="008158AC">
        <w:tab/>
        <w:t>be accompanied by a statement about whether the project is consistent with the plan; and</w:t>
      </w:r>
    </w:p>
    <w:p w:rsidR="0072798A" w:rsidRPr="008158AC" w:rsidRDefault="0072798A" w:rsidP="0072798A">
      <w:pPr>
        <w:pStyle w:val="paragraph"/>
      </w:pPr>
      <w:r w:rsidRPr="008158AC">
        <w:tab/>
        <w:t>(h)</w:t>
      </w:r>
      <w:r w:rsidRPr="008158AC">
        <w:tab/>
        <w:t>be accompanied by such other documents (if any) as are specified in the regulations</w:t>
      </w:r>
      <w:r w:rsidR="00FE4F21" w:rsidRPr="008158AC">
        <w:t xml:space="preserve"> or the legislative rules</w:t>
      </w:r>
      <w:r w:rsidRPr="008158AC">
        <w:t>; and</w:t>
      </w:r>
    </w:p>
    <w:p w:rsidR="0072798A" w:rsidRPr="008158AC" w:rsidRDefault="0072798A" w:rsidP="0072798A">
      <w:pPr>
        <w:pStyle w:val="paragraph"/>
      </w:pPr>
      <w:r w:rsidRPr="008158AC">
        <w:tab/>
        <w:t>(i)</w:t>
      </w:r>
      <w:r w:rsidRPr="008158AC">
        <w:tab/>
        <w:t>be accompanied by the fee (if any) specified in the regulations</w:t>
      </w:r>
      <w:r w:rsidR="00FE4F21" w:rsidRPr="008158AC">
        <w:t xml:space="preserve"> or the legislative rules</w:t>
      </w:r>
      <w:r w:rsidRPr="008158AC">
        <w:t>.</w:t>
      </w:r>
    </w:p>
    <w:p w:rsidR="0072798A" w:rsidRPr="008158AC" w:rsidRDefault="0072798A" w:rsidP="0072798A">
      <w:pPr>
        <w:pStyle w:val="notetext"/>
      </w:pPr>
      <w:r w:rsidRPr="008158AC">
        <w:t>Note:</w:t>
      </w:r>
      <w:r w:rsidRPr="008158AC">
        <w:tab/>
        <w:t>For specification by class, see subsection</w:t>
      </w:r>
      <w:r w:rsidR="008158AC">
        <w:t> </w:t>
      </w:r>
      <w:r w:rsidRPr="008158AC">
        <w:t xml:space="preserve">13(3) of the </w:t>
      </w:r>
      <w:r w:rsidR="00E81C38" w:rsidRPr="008158AC">
        <w:rPr>
          <w:i/>
        </w:rPr>
        <w:t>Legislation Act 2003</w:t>
      </w:r>
      <w:r w:rsidRPr="008158AC">
        <w:t>.</w:t>
      </w:r>
    </w:p>
    <w:p w:rsidR="0072798A" w:rsidRPr="008158AC" w:rsidRDefault="0072798A" w:rsidP="0072798A">
      <w:pPr>
        <w:pStyle w:val="subsection"/>
      </w:pPr>
      <w:r w:rsidRPr="008158AC">
        <w:tab/>
        <w:t>(2)</w:t>
      </w:r>
      <w:r w:rsidRPr="008158AC">
        <w:tab/>
        <w:t>The approved form of application may provide for verification by statutory declaration of statements in applications.</w:t>
      </w:r>
    </w:p>
    <w:p w:rsidR="0072798A" w:rsidRPr="008158AC" w:rsidRDefault="0072798A" w:rsidP="0072798A">
      <w:pPr>
        <w:pStyle w:val="subsection"/>
      </w:pPr>
      <w:r w:rsidRPr="008158AC">
        <w:tab/>
        <w:t>(3)</w:t>
      </w:r>
      <w:r w:rsidRPr="008158AC">
        <w:tab/>
        <w:t xml:space="preserve">A fee specified under </w:t>
      </w:r>
      <w:r w:rsidR="008158AC">
        <w:t>paragraph (</w:t>
      </w:r>
      <w:r w:rsidRPr="008158AC">
        <w:t>1)(i) must not be such as to amount to taxation.</w:t>
      </w:r>
    </w:p>
    <w:p w:rsidR="0072798A" w:rsidRPr="008158AC" w:rsidRDefault="0072798A" w:rsidP="0072798A">
      <w:pPr>
        <w:pStyle w:val="subsection"/>
      </w:pPr>
      <w:r w:rsidRPr="008158AC">
        <w:tab/>
        <w:t>(5)</w:t>
      </w:r>
      <w:r w:rsidRPr="008158AC">
        <w:tab/>
      </w:r>
      <w:r w:rsidR="008158AC">
        <w:t>Paragraph (</w:t>
      </w:r>
      <w:r w:rsidRPr="008158AC">
        <w:t>1)(d) of this section does not, by implication, affect the application of subsection</w:t>
      </w:r>
      <w:r w:rsidR="008158AC">
        <w:t> </w:t>
      </w:r>
      <w:r w:rsidRPr="008158AC">
        <w:t xml:space="preserve">13(3) of the </w:t>
      </w:r>
      <w:r w:rsidR="00E81C38" w:rsidRPr="008158AC">
        <w:rPr>
          <w:i/>
        </w:rPr>
        <w:t>Legislation Act 2003</w:t>
      </w:r>
      <w:r w:rsidRPr="008158AC">
        <w:t xml:space="preserve"> to:</w:t>
      </w:r>
    </w:p>
    <w:p w:rsidR="0072798A" w:rsidRPr="008158AC" w:rsidRDefault="0072798A" w:rsidP="0072798A">
      <w:pPr>
        <w:pStyle w:val="paragraph"/>
      </w:pPr>
      <w:r w:rsidRPr="008158AC">
        <w:tab/>
        <w:t>(a)</w:t>
      </w:r>
      <w:r w:rsidRPr="008158AC">
        <w:tab/>
        <w:t xml:space="preserve">another paragraph of </w:t>
      </w:r>
      <w:r w:rsidR="008158AC">
        <w:t>subsection (</w:t>
      </w:r>
      <w:r w:rsidRPr="008158AC">
        <w:t>1) of this section; or</w:t>
      </w:r>
    </w:p>
    <w:p w:rsidR="0072798A" w:rsidRPr="008158AC" w:rsidRDefault="0072798A" w:rsidP="0072798A">
      <w:pPr>
        <w:pStyle w:val="paragraph"/>
      </w:pPr>
      <w:r w:rsidRPr="008158AC">
        <w:tab/>
        <w:t>(b)</w:t>
      </w:r>
      <w:r w:rsidRPr="008158AC">
        <w:tab/>
        <w:t>another instrument under this Act.</w:t>
      </w:r>
    </w:p>
    <w:p w:rsidR="0072798A" w:rsidRPr="008158AC" w:rsidRDefault="0072798A" w:rsidP="0072798A">
      <w:pPr>
        <w:pStyle w:val="ActHead5"/>
      </w:pPr>
      <w:bookmarkStart w:id="50" w:name="_Toc32407712"/>
      <w:r w:rsidRPr="008158AC">
        <w:rPr>
          <w:rStyle w:val="CharSectno"/>
        </w:rPr>
        <w:t>24</w:t>
      </w:r>
      <w:r w:rsidRPr="008158AC">
        <w:t xml:space="preserve">  Further information</w:t>
      </w:r>
      <w:bookmarkEnd w:id="50"/>
    </w:p>
    <w:p w:rsidR="0072798A" w:rsidRPr="008158AC" w:rsidRDefault="0072798A" w:rsidP="0072798A">
      <w:pPr>
        <w:pStyle w:val="subsection"/>
      </w:pPr>
      <w:r w:rsidRPr="008158AC">
        <w:tab/>
        <w:t>(1)</w:t>
      </w:r>
      <w:r w:rsidRPr="008158AC">
        <w:tab/>
      </w:r>
      <w:r w:rsidR="00DA7F26" w:rsidRPr="008158AC">
        <w:t>The Regulator</w:t>
      </w:r>
      <w:r w:rsidRPr="008158AC">
        <w:t xml:space="preserve"> may, by written notice given to an applicant, require the applicant to give </w:t>
      </w:r>
      <w:r w:rsidR="00DA7F26" w:rsidRPr="008158AC">
        <w:t>the Regulator</w:t>
      </w:r>
      <w:r w:rsidRPr="008158AC">
        <w:t>, within the period specified in the notice, further information in connection with the application.</w:t>
      </w:r>
    </w:p>
    <w:p w:rsidR="0072798A" w:rsidRPr="008158AC" w:rsidRDefault="0072798A" w:rsidP="0072798A">
      <w:pPr>
        <w:pStyle w:val="subsection"/>
      </w:pPr>
      <w:r w:rsidRPr="008158AC">
        <w:tab/>
        <w:t>(2)</w:t>
      </w:r>
      <w:r w:rsidRPr="008158AC">
        <w:tab/>
        <w:t xml:space="preserve">If the applicant breaches the requirement, </w:t>
      </w:r>
      <w:r w:rsidR="00DA7F26" w:rsidRPr="008158AC">
        <w:t>the Regulator</w:t>
      </w:r>
      <w:r w:rsidRPr="008158AC">
        <w:t xml:space="preserve"> may, by written notice given to the applicant:</w:t>
      </w:r>
    </w:p>
    <w:p w:rsidR="0072798A" w:rsidRPr="008158AC" w:rsidRDefault="0072798A" w:rsidP="0072798A">
      <w:pPr>
        <w:pStyle w:val="paragraph"/>
      </w:pPr>
      <w:r w:rsidRPr="008158AC">
        <w:tab/>
        <w:t>(a)</w:t>
      </w:r>
      <w:r w:rsidRPr="008158AC">
        <w:tab/>
        <w:t>refuse to consider the application; or</w:t>
      </w:r>
    </w:p>
    <w:p w:rsidR="0072798A" w:rsidRPr="008158AC" w:rsidRDefault="0072798A" w:rsidP="0072798A">
      <w:pPr>
        <w:pStyle w:val="paragraph"/>
      </w:pPr>
      <w:r w:rsidRPr="008158AC">
        <w:tab/>
        <w:t>(b)</w:t>
      </w:r>
      <w:r w:rsidRPr="008158AC">
        <w:tab/>
        <w:t>refuse to take any action, or any further action, in relation to the application.</w:t>
      </w:r>
    </w:p>
    <w:p w:rsidR="0072798A" w:rsidRPr="008158AC" w:rsidRDefault="0072798A" w:rsidP="0072798A">
      <w:pPr>
        <w:pStyle w:val="ActHead5"/>
      </w:pPr>
      <w:bookmarkStart w:id="51" w:name="_Toc32407713"/>
      <w:r w:rsidRPr="008158AC">
        <w:rPr>
          <w:rStyle w:val="CharSectno"/>
        </w:rPr>
        <w:t>25</w:t>
      </w:r>
      <w:r w:rsidRPr="008158AC">
        <w:t xml:space="preserve">  Withdrawal of application</w:t>
      </w:r>
      <w:bookmarkEnd w:id="51"/>
    </w:p>
    <w:p w:rsidR="0072798A" w:rsidRPr="008158AC" w:rsidRDefault="0072798A" w:rsidP="0072798A">
      <w:pPr>
        <w:pStyle w:val="subsection"/>
      </w:pPr>
      <w:r w:rsidRPr="008158AC">
        <w:tab/>
        <w:t>(1)</w:t>
      </w:r>
      <w:r w:rsidRPr="008158AC">
        <w:tab/>
        <w:t xml:space="preserve">An applicant may withdraw the application at any time before </w:t>
      </w:r>
      <w:r w:rsidR="00DA7F26" w:rsidRPr="008158AC">
        <w:t>the Regulator</w:t>
      </w:r>
      <w:r w:rsidRPr="008158AC">
        <w:t xml:space="preserve"> makes a decision on the application.</w:t>
      </w:r>
    </w:p>
    <w:p w:rsidR="0072798A" w:rsidRPr="008158AC" w:rsidRDefault="0072798A" w:rsidP="0072798A">
      <w:pPr>
        <w:pStyle w:val="subsection"/>
      </w:pPr>
      <w:r w:rsidRPr="008158AC">
        <w:tab/>
        <w:t>(2)</w:t>
      </w:r>
      <w:r w:rsidRPr="008158AC">
        <w:tab/>
        <w:t>This Act does not prevent the applicant from making a fresh application.</w:t>
      </w:r>
    </w:p>
    <w:p w:rsidR="0072798A" w:rsidRPr="008158AC" w:rsidRDefault="0072798A" w:rsidP="0072798A">
      <w:pPr>
        <w:pStyle w:val="subsection"/>
      </w:pPr>
      <w:r w:rsidRPr="008158AC">
        <w:lastRenderedPageBreak/>
        <w:tab/>
        <w:t>(3)</w:t>
      </w:r>
      <w:r w:rsidRPr="008158AC">
        <w:tab/>
        <w:t>If:</w:t>
      </w:r>
    </w:p>
    <w:p w:rsidR="0072798A" w:rsidRPr="008158AC" w:rsidRDefault="0072798A" w:rsidP="0072798A">
      <w:pPr>
        <w:pStyle w:val="paragraph"/>
      </w:pPr>
      <w:r w:rsidRPr="008158AC">
        <w:tab/>
        <w:t>(a)</w:t>
      </w:r>
      <w:r w:rsidRPr="008158AC">
        <w:tab/>
        <w:t>the applicant withdraws the application; and</w:t>
      </w:r>
    </w:p>
    <w:p w:rsidR="0072798A" w:rsidRPr="008158AC" w:rsidRDefault="0072798A" w:rsidP="0072798A">
      <w:pPr>
        <w:pStyle w:val="paragraph"/>
      </w:pPr>
      <w:r w:rsidRPr="008158AC">
        <w:tab/>
        <w:t>(b)</w:t>
      </w:r>
      <w:r w:rsidRPr="008158AC">
        <w:tab/>
        <w:t>the applicant has paid a fee in relation to the application;</w:t>
      </w:r>
    </w:p>
    <w:p w:rsidR="0072798A" w:rsidRPr="008158AC" w:rsidRDefault="00DA7F26" w:rsidP="0072798A">
      <w:pPr>
        <w:pStyle w:val="subsection2"/>
      </w:pPr>
      <w:r w:rsidRPr="008158AC">
        <w:t>the Regulator</w:t>
      </w:r>
      <w:r w:rsidR="0072798A" w:rsidRPr="008158AC">
        <w:t xml:space="preserve"> must, on behalf of the Commonwealth, refund the application fee.</w:t>
      </w:r>
    </w:p>
    <w:p w:rsidR="0072798A" w:rsidRPr="008158AC" w:rsidRDefault="0072798A" w:rsidP="0072798A">
      <w:pPr>
        <w:pStyle w:val="ActHead5"/>
      </w:pPr>
      <w:bookmarkStart w:id="52" w:name="_Toc32407714"/>
      <w:r w:rsidRPr="008158AC">
        <w:rPr>
          <w:rStyle w:val="CharSectno"/>
        </w:rPr>
        <w:t>26</w:t>
      </w:r>
      <w:r w:rsidRPr="008158AC">
        <w:t xml:space="preserve">  Application may be split</w:t>
      </w:r>
      <w:bookmarkEnd w:id="52"/>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an application under section</w:t>
      </w:r>
      <w:r w:rsidR="008158AC">
        <w:t> </w:t>
      </w:r>
      <w:r w:rsidRPr="008158AC">
        <w:t>22 has been made, or purportedly made, for a declaration of an offsets project as an eligible offsets project; and</w:t>
      </w:r>
    </w:p>
    <w:p w:rsidR="0072798A" w:rsidRPr="008158AC" w:rsidRDefault="0072798A" w:rsidP="0072798A">
      <w:pPr>
        <w:pStyle w:val="paragraph"/>
      </w:pPr>
      <w:r w:rsidRPr="008158AC">
        <w:tab/>
        <w:t>(b)</w:t>
      </w:r>
      <w:r w:rsidRPr="008158AC">
        <w:tab/>
      </w:r>
      <w:r w:rsidR="00DA7F26" w:rsidRPr="008158AC">
        <w:t>the Regulator</w:t>
      </w:r>
      <w:r w:rsidRPr="008158AC">
        <w:t xml:space="preserve"> is satisfied that the application relates to 2 or more offsets projects.</w:t>
      </w:r>
    </w:p>
    <w:p w:rsidR="0072798A" w:rsidRPr="008158AC" w:rsidRDefault="0072798A" w:rsidP="0072798A">
      <w:pPr>
        <w:pStyle w:val="SubsectionHead"/>
      </w:pPr>
      <w:r w:rsidRPr="008158AC">
        <w:t>Application may be split</w:t>
      </w:r>
    </w:p>
    <w:p w:rsidR="0072798A" w:rsidRPr="008158AC" w:rsidRDefault="0072798A" w:rsidP="0072798A">
      <w:pPr>
        <w:pStyle w:val="subsection"/>
      </w:pPr>
      <w:r w:rsidRPr="008158AC">
        <w:tab/>
        <w:t>(2)</w:t>
      </w:r>
      <w:r w:rsidRPr="008158AC">
        <w:tab/>
      </w:r>
      <w:r w:rsidR="00DA7F26" w:rsidRPr="008158AC">
        <w:t>The Regulator</w:t>
      </w:r>
      <w:r w:rsidRPr="008158AC">
        <w:t xml:space="preserve"> may, by written notice given to the applicant, determine that this Act has effect as if the applicant had made a separate application under section</w:t>
      </w:r>
      <w:r w:rsidR="008158AC">
        <w:t> </w:t>
      </w:r>
      <w:r w:rsidRPr="008158AC">
        <w:t xml:space="preserve">22 in relation to each of the offsets projects referred to in </w:t>
      </w:r>
      <w:r w:rsidR="008158AC">
        <w:t>paragraph (</w:t>
      </w:r>
      <w:r w:rsidRPr="008158AC">
        <w:t>1)(b) of this section.</w:t>
      </w:r>
    </w:p>
    <w:p w:rsidR="0072798A" w:rsidRPr="008158AC" w:rsidRDefault="0072798A" w:rsidP="0072798A">
      <w:pPr>
        <w:pStyle w:val="ActHead5"/>
      </w:pPr>
      <w:bookmarkStart w:id="53" w:name="_Toc32407715"/>
      <w:r w:rsidRPr="008158AC">
        <w:rPr>
          <w:rStyle w:val="CharSectno"/>
        </w:rPr>
        <w:t>27</w:t>
      </w:r>
      <w:r w:rsidRPr="008158AC">
        <w:t xml:space="preserve">  Declaration of eligible offsets project</w:t>
      </w:r>
      <w:bookmarkEnd w:id="53"/>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 an application under section</w:t>
      </w:r>
      <w:r w:rsidR="008158AC">
        <w:t> </w:t>
      </w:r>
      <w:r w:rsidRPr="008158AC">
        <w:t>22 has been made for a declaration of an offsets project as an eligible offsets project.</w:t>
      </w:r>
    </w:p>
    <w:p w:rsidR="00A343C2" w:rsidRPr="008158AC" w:rsidRDefault="00A343C2" w:rsidP="00A343C2">
      <w:pPr>
        <w:pStyle w:val="SubsectionHead"/>
      </w:pPr>
      <w:r w:rsidRPr="008158AC">
        <w:t>Declaration</w:t>
      </w:r>
    </w:p>
    <w:p w:rsidR="00A343C2" w:rsidRPr="008158AC" w:rsidRDefault="00A343C2" w:rsidP="00A343C2">
      <w:pPr>
        <w:pStyle w:val="subsection"/>
      </w:pPr>
      <w:r w:rsidRPr="008158AC">
        <w:tab/>
        <w:t>(2)</w:t>
      </w:r>
      <w:r w:rsidRPr="008158AC">
        <w:tab/>
        <w:t xml:space="preserve">After considering the application, the Regulator may, by writing, declare that the offsets project is an </w:t>
      </w:r>
      <w:r w:rsidRPr="008158AC">
        <w:rPr>
          <w:b/>
          <w:i/>
        </w:rPr>
        <w:t>eligible offsets project</w:t>
      </w:r>
      <w:r w:rsidRPr="008158AC">
        <w:t xml:space="preserve"> for the purposes of this Act.</w:t>
      </w:r>
    </w:p>
    <w:p w:rsidR="0072798A" w:rsidRPr="008158AC" w:rsidRDefault="0072798A" w:rsidP="0072798A">
      <w:pPr>
        <w:pStyle w:val="subsection"/>
      </w:pPr>
      <w:r w:rsidRPr="008158AC">
        <w:lastRenderedPageBreak/>
        <w:tab/>
        <w:t>(3)</w:t>
      </w:r>
      <w:r w:rsidRPr="008158AC">
        <w:tab/>
        <w:t xml:space="preserve">A declaration under </w:t>
      </w:r>
      <w:r w:rsidR="008158AC">
        <w:t>subsection (</w:t>
      </w:r>
      <w:r w:rsidRPr="008158AC">
        <w:t>2) must:</w:t>
      </w:r>
    </w:p>
    <w:p w:rsidR="0072798A" w:rsidRPr="008158AC" w:rsidRDefault="0072798A" w:rsidP="0072798A">
      <w:pPr>
        <w:pStyle w:val="paragraph"/>
      </w:pPr>
      <w:r w:rsidRPr="008158AC">
        <w:tab/>
        <w:t>(a)</w:t>
      </w:r>
      <w:r w:rsidRPr="008158AC">
        <w:tab/>
        <w:t>identify the name of the project; and</w:t>
      </w:r>
    </w:p>
    <w:p w:rsidR="0072798A" w:rsidRPr="008158AC" w:rsidRDefault="0072798A" w:rsidP="0072798A">
      <w:pPr>
        <w:pStyle w:val="paragraph"/>
      </w:pPr>
      <w:r w:rsidRPr="008158AC">
        <w:tab/>
        <w:t>(b)</w:t>
      </w:r>
      <w:r w:rsidRPr="008158AC">
        <w:tab/>
      </w:r>
      <w:r w:rsidR="00A343C2" w:rsidRPr="008158AC">
        <w:t>if the project is an area</w:t>
      </w:r>
      <w:r w:rsidR="008158AC">
        <w:noBreakHyphen/>
      </w:r>
      <w:r w:rsidR="00A343C2" w:rsidRPr="008158AC">
        <w:t>based offsets project—</w:t>
      </w:r>
      <w:r w:rsidRPr="008158AC">
        <w:t>identify, in accordance with the regulations</w:t>
      </w:r>
      <w:r w:rsidR="00FE4F21" w:rsidRPr="008158AC">
        <w:t xml:space="preserve"> or the legislative rules</w:t>
      </w:r>
      <w:r w:rsidRPr="008158AC">
        <w:t>, the project area or project areas; and</w:t>
      </w:r>
    </w:p>
    <w:p w:rsidR="0072798A" w:rsidRPr="008158AC" w:rsidRDefault="0072798A" w:rsidP="0072798A">
      <w:pPr>
        <w:pStyle w:val="paragraph"/>
      </w:pPr>
      <w:r w:rsidRPr="008158AC">
        <w:tab/>
        <w:t>(c)</w:t>
      </w:r>
      <w:r w:rsidRPr="008158AC">
        <w:tab/>
        <w:t>identify the project proponent for the project; and</w:t>
      </w:r>
    </w:p>
    <w:p w:rsidR="00A343C2" w:rsidRPr="008158AC" w:rsidRDefault="00A343C2" w:rsidP="00A343C2">
      <w:pPr>
        <w:pStyle w:val="paragraph"/>
      </w:pPr>
      <w:r w:rsidRPr="008158AC">
        <w:tab/>
        <w:t>(ca)</w:t>
      </w:r>
      <w:r w:rsidRPr="008158AC">
        <w:tab/>
        <w:t>identify the applicable methodology determination for the project; and</w:t>
      </w:r>
    </w:p>
    <w:p w:rsidR="00A343C2" w:rsidRPr="008158AC" w:rsidRDefault="00A343C2" w:rsidP="00A343C2">
      <w:pPr>
        <w:pStyle w:val="paragraph"/>
      </w:pPr>
      <w:r w:rsidRPr="008158AC">
        <w:tab/>
        <w:t>(cb)</w:t>
      </w:r>
      <w:r w:rsidRPr="008158AC">
        <w:tab/>
        <w:t>identify the crediting period or periods for the project; and</w:t>
      </w:r>
    </w:p>
    <w:p w:rsidR="0072798A" w:rsidRPr="008158AC" w:rsidRDefault="0072798A" w:rsidP="0072798A">
      <w:pPr>
        <w:pStyle w:val="paragraph"/>
      </w:pPr>
      <w:r w:rsidRPr="008158AC">
        <w:tab/>
        <w:t>(d)</w:t>
      </w:r>
      <w:r w:rsidRPr="008158AC">
        <w:tab/>
        <w:t>identify such attributes of the project as are specified in the regulations</w:t>
      </w:r>
      <w:r w:rsidR="00FE4F21" w:rsidRPr="008158AC">
        <w:t xml:space="preserve"> or the legislative rules</w:t>
      </w:r>
      <w:r w:rsidRPr="008158AC">
        <w:t>; and</w:t>
      </w:r>
    </w:p>
    <w:p w:rsidR="00570724" w:rsidRPr="008158AC" w:rsidRDefault="00570724" w:rsidP="00570724">
      <w:pPr>
        <w:pStyle w:val="paragraph"/>
      </w:pPr>
      <w:r w:rsidRPr="008158AC">
        <w:tab/>
        <w:t>(e)</w:t>
      </w:r>
      <w:r w:rsidRPr="008158AC">
        <w:tab/>
        <w:t>if:</w:t>
      </w:r>
    </w:p>
    <w:p w:rsidR="00570724" w:rsidRPr="008158AC" w:rsidRDefault="00570724" w:rsidP="00570724">
      <w:pPr>
        <w:pStyle w:val="paragraphsub"/>
      </w:pPr>
      <w:r w:rsidRPr="008158AC">
        <w:tab/>
        <w:t>(i)</w:t>
      </w:r>
      <w:r w:rsidRPr="008158AC">
        <w:tab/>
        <w:t>the project is a sequestration offsets project; and</w:t>
      </w:r>
    </w:p>
    <w:p w:rsidR="00570724" w:rsidRPr="008158AC" w:rsidRDefault="00570724" w:rsidP="00570724">
      <w:pPr>
        <w:pStyle w:val="paragraphsub"/>
      </w:pPr>
      <w:r w:rsidRPr="008158AC">
        <w:tab/>
        <w:t>(ii)</w:t>
      </w:r>
      <w:r w:rsidRPr="008158AC">
        <w:tab/>
        <w:t>the application included a request that the project be treated as a 100</w:t>
      </w:r>
      <w:r w:rsidR="008158AC">
        <w:noBreakHyphen/>
      </w:r>
      <w:r w:rsidRPr="008158AC">
        <w:t>year permanence period project;</w:t>
      </w:r>
    </w:p>
    <w:p w:rsidR="00570724" w:rsidRPr="008158AC" w:rsidRDefault="00570724" w:rsidP="00570724">
      <w:pPr>
        <w:pStyle w:val="paragraph"/>
      </w:pPr>
      <w:r w:rsidRPr="008158AC">
        <w:tab/>
      </w:r>
      <w:r w:rsidRPr="008158AC">
        <w:tab/>
        <w:t xml:space="preserve">declare that the project is a </w:t>
      </w:r>
      <w:r w:rsidRPr="008158AC">
        <w:rPr>
          <w:b/>
          <w:i/>
        </w:rPr>
        <w:t>100</w:t>
      </w:r>
      <w:r w:rsidR="008158AC">
        <w:rPr>
          <w:b/>
          <w:i/>
        </w:rPr>
        <w:noBreakHyphen/>
      </w:r>
      <w:r w:rsidRPr="008158AC">
        <w:rPr>
          <w:b/>
          <w:i/>
        </w:rPr>
        <w:t>year permanence period project</w:t>
      </w:r>
      <w:r w:rsidRPr="008158AC">
        <w:t>; and</w:t>
      </w:r>
    </w:p>
    <w:p w:rsidR="00570724" w:rsidRPr="008158AC" w:rsidRDefault="00570724" w:rsidP="00570724">
      <w:pPr>
        <w:pStyle w:val="paragraph"/>
      </w:pPr>
      <w:r w:rsidRPr="008158AC">
        <w:tab/>
        <w:t>(f)</w:t>
      </w:r>
      <w:r w:rsidRPr="008158AC">
        <w:tab/>
        <w:t>if:</w:t>
      </w:r>
    </w:p>
    <w:p w:rsidR="00570724" w:rsidRPr="008158AC" w:rsidRDefault="00570724" w:rsidP="00570724">
      <w:pPr>
        <w:pStyle w:val="paragraphsub"/>
      </w:pPr>
      <w:r w:rsidRPr="008158AC">
        <w:tab/>
        <w:t>(i)</w:t>
      </w:r>
      <w:r w:rsidRPr="008158AC">
        <w:tab/>
        <w:t>the project is a sequestration offsets project; and</w:t>
      </w:r>
    </w:p>
    <w:p w:rsidR="00570724" w:rsidRPr="008158AC" w:rsidRDefault="00570724" w:rsidP="00570724">
      <w:pPr>
        <w:pStyle w:val="paragraphsub"/>
      </w:pPr>
      <w:r w:rsidRPr="008158AC">
        <w:tab/>
        <w:t>(ii)</w:t>
      </w:r>
      <w:r w:rsidRPr="008158AC">
        <w:tab/>
        <w:t>the application included a request that the project be treated as a 25</w:t>
      </w:r>
      <w:r w:rsidR="008158AC">
        <w:noBreakHyphen/>
      </w:r>
      <w:r w:rsidRPr="008158AC">
        <w:t>year permanence period project;</w:t>
      </w:r>
    </w:p>
    <w:p w:rsidR="00570724" w:rsidRPr="008158AC" w:rsidRDefault="00570724" w:rsidP="00570724">
      <w:pPr>
        <w:pStyle w:val="paragraph"/>
      </w:pPr>
      <w:r w:rsidRPr="008158AC">
        <w:tab/>
      </w:r>
      <w:r w:rsidRPr="008158AC">
        <w:tab/>
        <w:t xml:space="preserve">declare that the project is a </w:t>
      </w:r>
      <w:r w:rsidRPr="008158AC">
        <w:rPr>
          <w:b/>
          <w:i/>
        </w:rPr>
        <w:t>25</w:t>
      </w:r>
      <w:r w:rsidR="008158AC">
        <w:rPr>
          <w:b/>
          <w:i/>
        </w:rPr>
        <w:noBreakHyphen/>
      </w:r>
      <w:r w:rsidRPr="008158AC">
        <w:rPr>
          <w:b/>
          <w:i/>
        </w:rPr>
        <w:t>year permanence period project</w:t>
      </w:r>
      <w:r w:rsidRPr="008158AC">
        <w:t>.</w:t>
      </w:r>
    </w:p>
    <w:p w:rsidR="0072798A" w:rsidRPr="008158AC" w:rsidRDefault="0072798A" w:rsidP="0072798A">
      <w:pPr>
        <w:pStyle w:val="SubsectionHead"/>
      </w:pPr>
      <w:r w:rsidRPr="008158AC">
        <w:t>Criteria for declaration</w:t>
      </w:r>
    </w:p>
    <w:p w:rsidR="0072798A" w:rsidRPr="008158AC" w:rsidRDefault="0072798A" w:rsidP="0072798A">
      <w:pPr>
        <w:pStyle w:val="subsection"/>
      </w:pPr>
      <w:r w:rsidRPr="008158AC">
        <w:tab/>
        <w:t>(4)</w:t>
      </w:r>
      <w:r w:rsidRPr="008158AC">
        <w:tab/>
      </w:r>
      <w:r w:rsidR="00DA7F26" w:rsidRPr="008158AC">
        <w:t>The Regulator</w:t>
      </w:r>
      <w:r w:rsidRPr="008158AC">
        <w:t xml:space="preserve"> must not declare that the offsets project is an eligible offsets project unless </w:t>
      </w:r>
      <w:r w:rsidR="00DA7F26" w:rsidRPr="008158AC">
        <w:t>the Regulator</w:t>
      </w:r>
      <w:r w:rsidRPr="008158AC">
        <w:t xml:space="preserve"> is satisfied that:</w:t>
      </w:r>
    </w:p>
    <w:p w:rsidR="0072798A" w:rsidRPr="008158AC" w:rsidRDefault="0072798A" w:rsidP="0072798A">
      <w:pPr>
        <w:pStyle w:val="paragraph"/>
      </w:pPr>
      <w:r w:rsidRPr="008158AC">
        <w:tab/>
        <w:t>(a)</w:t>
      </w:r>
      <w:r w:rsidRPr="008158AC">
        <w:tab/>
        <w:t>the project is, or is to be, carried on in Australia; and</w:t>
      </w:r>
    </w:p>
    <w:p w:rsidR="0072798A" w:rsidRPr="008158AC" w:rsidRDefault="0072798A" w:rsidP="0072798A">
      <w:pPr>
        <w:pStyle w:val="paragraph"/>
      </w:pPr>
      <w:r w:rsidRPr="008158AC">
        <w:tab/>
        <w:t>(b)</w:t>
      </w:r>
      <w:r w:rsidRPr="008158AC">
        <w:tab/>
        <w:t>the project is covered by a methodology determination; and</w:t>
      </w:r>
    </w:p>
    <w:p w:rsidR="0072798A" w:rsidRPr="008158AC" w:rsidRDefault="0072798A" w:rsidP="0072798A">
      <w:pPr>
        <w:pStyle w:val="paragraph"/>
      </w:pPr>
      <w:r w:rsidRPr="008158AC">
        <w:tab/>
        <w:t>(c)</w:t>
      </w:r>
      <w:r w:rsidRPr="008158AC">
        <w:tab/>
        <w:t>the project meets such requirements as are set out in the methodology determination in accordance with paragraph</w:t>
      </w:r>
      <w:r w:rsidR="008158AC">
        <w:t> </w:t>
      </w:r>
      <w:r w:rsidRPr="008158AC">
        <w:t>106(1)(b); and</w:t>
      </w:r>
    </w:p>
    <w:p w:rsidR="00570724" w:rsidRPr="008158AC" w:rsidRDefault="00570724" w:rsidP="00570724">
      <w:pPr>
        <w:pStyle w:val="paragraph"/>
      </w:pPr>
      <w:r w:rsidRPr="008158AC">
        <w:tab/>
        <w:t>(d)</w:t>
      </w:r>
      <w:r w:rsidRPr="008158AC">
        <w:tab/>
        <w:t xml:space="preserve">the project meets the additionality requirements set out in </w:t>
      </w:r>
      <w:r w:rsidR="008158AC">
        <w:t>subsection (</w:t>
      </w:r>
      <w:r w:rsidRPr="008158AC">
        <w:t>4A) of this section; and</w:t>
      </w:r>
    </w:p>
    <w:p w:rsidR="0072798A" w:rsidRPr="008158AC" w:rsidRDefault="0072798A" w:rsidP="0072798A">
      <w:pPr>
        <w:pStyle w:val="paragraph"/>
      </w:pPr>
      <w:r w:rsidRPr="008158AC">
        <w:lastRenderedPageBreak/>
        <w:tab/>
        <w:t>(e)</w:t>
      </w:r>
      <w:r w:rsidRPr="008158AC">
        <w:tab/>
        <w:t>the applicant is the project proponent for the project; and</w:t>
      </w:r>
    </w:p>
    <w:p w:rsidR="0072798A" w:rsidRPr="008158AC" w:rsidRDefault="0072798A" w:rsidP="0072798A">
      <w:pPr>
        <w:pStyle w:val="paragraph"/>
      </w:pPr>
      <w:r w:rsidRPr="008158AC">
        <w:tab/>
        <w:t>(f)</w:t>
      </w:r>
      <w:r w:rsidRPr="008158AC">
        <w:tab/>
        <w:t xml:space="preserve">the applicant </w:t>
      </w:r>
      <w:r w:rsidR="00570724" w:rsidRPr="008158AC">
        <w:t>passes the fit and proper person test</w:t>
      </w:r>
      <w:r w:rsidRPr="008158AC">
        <w:t>; and</w:t>
      </w:r>
    </w:p>
    <w:p w:rsidR="0072798A" w:rsidRPr="008158AC" w:rsidRDefault="0072798A" w:rsidP="0072798A">
      <w:pPr>
        <w:pStyle w:val="paragraph"/>
      </w:pPr>
      <w:r w:rsidRPr="008158AC">
        <w:tab/>
        <w:t>(g)</w:t>
      </w:r>
      <w:r w:rsidRPr="008158AC">
        <w:tab/>
        <w:t xml:space="preserve">if the project is a sequestration offsets project—the project area, or each project area, meets the requirements set out in </w:t>
      </w:r>
      <w:r w:rsidR="008158AC">
        <w:t>subsection (</w:t>
      </w:r>
      <w:r w:rsidRPr="008158AC">
        <w:t>5) of this section; and</w:t>
      </w:r>
    </w:p>
    <w:p w:rsidR="0072798A" w:rsidRPr="008158AC" w:rsidRDefault="0072798A" w:rsidP="0072798A">
      <w:pPr>
        <w:pStyle w:val="paragraph"/>
      </w:pPr>
      <w:r w:rsidRPr="008158AC">
        <w:tab/>
        <w:t>(l)</w:t>
      </w:r>
      <w:r w:rsidRPr="008158AC">
        <w:tab/>
        <w:t>the project meets the eligibility requirements (if any) specified in the regulations</w:t>
      </w:r>
      <w:r w:rsidR="00AA7031" w:rsidRPr="008158AC">
        <w:t xml:space="preserve"> or the legislative rules</w:t>
      </w:r>
      <w:r w:rsidRPr="008158AC">
        <w:t>; and</w:t>
      </w:r>
    </w:p>
    <w:p w:rsidR="0072798A" w:rsidRPr="008158AC" w:rsidRDefault="0072798A" w:rsidP="0072798A">
      <w:pPr>
        <w:pStyle w:val="paragraph"/>
      </w:pPr>
      <w:r w:rsidRPr="008158AC">
        <w:tab/>
        <w:t>(m)</w:t>
      </w:r>
      <w:r w:rsidRPr="008158AC">
        <w:tab/>
        <w:t xml:space="preserve">the project is not an excluded offsets </w:t>
      </w:r>
      <w:r w:rsidR="00260900" w:rsidRPr="008158AC">
        <w:t>project.</w:t>
      </w:r>
    </w:p>
    <w:p w:rsidR="0072798A" w:rsidRPr="008158AC" w:rsidRDefault="0072798A" w:rsidP="0072798A">
      <w:pPr>
        <w:pStyle w:val="notetext"/>
      </w:pPr>
      <w:r w:rsidRPr="008158AC">
        <w:t>Note 1:</w:t>
      </w:r>
      <w:r w:rsidRPr="008158AC">
        <w:tab/>
        <w:t>Methodology determinations are made under section</w:t>
      </w:r>
      <w:r w:rsidR="008158AC">
        <w:t> </w:t>
      </w:r>
      <w:r w:rsidRPr="008158AC">
        <w:t>106.</w:t>
      </w:r>
    </w:p>
    <w:p w:rsidR="00570724" w:rsidRPr="008158AC" w:rsidRDefault="00570724" w:rsidP="00570724">
      <w:pPr>
        <w:pStyle w:val="notetext"/>
      </w:pPr>
      <w:r w:rsidRPr="008158AC">
        <w:t>Note 2:</w:t>
      </w:r>
      <w:r w:rsidRPr="008158AC">
        <w:tab/>
        <w:t>For the fit and proper person test, see section</w:t>
      </w:r>
      <w:r w:rsidR="008158AC">
        <w:t> </w:t>
      </w:r>
      <w:r w:rsidRPr="008158AC">
        <w:t>60.</w:t>
      </w:r>
    </w:p>
    <w:p w:rsidR="0072798A" w:rsidRPr="008158AC" w:rsidRDefault="0072798A" w:rsidP="0072798A">
      <w:pPr>
        <w:pStyle w:val="notetext"/>
      </w:pPr>
      <w:r w:rsidRPr="008158AC">
        <w:t>Note 3:</w:t>
      </w:r>
      <w:r w:rsidRPr="008158AC">
        <w:tab/>
        <w:t xml:space="preserve">For </w:t>
      </w:r>
      <w:r w:rsidRPr="008158AC">
        <w:rPr>
          <w:b/>
          <w:i/>
        </w:rPr>
        <w:t>excluded offsets project</w:t>
      </w:r>
      <w:r w:rsidRPr="008158AC">
        <w:t>, see section</w:t>
      </w:r>
      <w:r w:rsidR="008158AC">
        <w:t> </w:t>
      </w:r>
      <w:r w:rsidRPr="008158AC">
        <w:t>56.</w:t>
      </w:r>
    </w:p>
    <w:p w:rsidR="00570724" w:rsidRPr="008158AC" w:rsidRDefault="00570724" w:rsidP="00570724">
      <w:pPr>
        <w:pStyle w:val="subsection"/>
      </w:pPr>
      <w:r w:rsidRPr="008158AC">
        <w:tab/>
        <w:t>(4A)</w:t>
      </w:r>
      <w:r w:rsidRPr="008158AC">
        <w:tab/>
        <w:t xml:space="preserve">The additionality requirements mentioned in </w:t>
      </w:r>
      <w:r w:rsidR="008158AC">
        <w:t>paragraph (</w:t>
      </w:r>
      <w:r w:rsidRPr="008158AC">
        <w:t>4)(d) are:</w:t>
      </w:r>
    </w:p>
    <w:p w:rsidR="00570724" w:rsidRPr="008158AC" w:rsidRDefault="00570724" w:rsidP="00570724">
      <w:pPr>
        <w:pStyle w:val="paragraph"/>
      </w:pPr>
      <w:r w:rsidRPr="008158AC">
        <w:tab/>
        <w:t>(a)</w:t>
      </w:r>
      <w:r w:rsidRPr="008158AC">
        <w:tab/>
        <w:t>either:</w:t>
      </w:r>
    </w:p>
    <w:p w:rsidR="00570724" w:rsidRPr="008158AC" w:rsidRDefault="00570724" w:rsidP="00570724">
      <w:pPr>
        <w:pStyle w:val="paragraphsub"/>
      </w:pPr>
      <w:r w:rsidRPr="008158AC">
        <w:tab/>
        <w:t>(i)</w:t>
      </w:r>
      <w:r w:rsidRPr="008158AC">
        <w:tab/>
        <w:t xml:space="preserve">the requirement (the </w:t>
      </w:r>
      <w:r w:rsidRPr="008158AC">
        <w:rPr>
          <w:b/>
          <w:i/>
        </w:rPr>
        <w:t>newness requirement</w:t>
      </w:r>
      <w:r w:rsidRPr="008158AC">
        <w:t>) that the project has not begun to be implemented; or</w:t>
      </w:r>
    </w:p>
    <w:p w:rsidR="00570724" w:rsidRPr="008158AC" w:rsidRDefault="00570724" w:rsidP="00570724">
      <w:pPr>
        <w:pStyle w:val="paragraphsub"/>
      </w:pPr>
      <w:r w:rsidRPr="008158AC">
        <w:tab/>
        <w:t>(ii)</w:t>
      </w:r>
      <w:r w:rsidRPr="008158AC">
        <w:tab/>
        <w:t>if the methodology determination that covers the project specifies, for the purposes of this subparagraph, one or more requirements that are expressed to be in lieu of the newness requirement—those requirements; and</w:t>
      </w:r>
    </w:p>
    <w:p w:rsidR="00570724" w:rsidRPr="008158AC" w:rsidRDefault="00570724" w:rsidP="00570724">
      <w:pPr>
        <w:pStyle w:val="paragraph"/>
      </w:pPr>
      <w:r w:rsidRPr="008158AC">
        <w:tab/>
        <w:t>(b)</w:t>
      </w:r>
      <w:r w:rsidRPr="008158AC">
        <w:tab/>
        <w:t>either:</w:t>
      </w:r>
    </w:p>
    <w:p w:rsidR="00570724" w:rsidRPr="008158AC" w:rsidRDefault="00570724" w:rsidP="00570724">
      <w:pPr>
        <w:pStyle w:val="paragraphsub"/>
      </w:pPr>
      <w:r w:rsidRPr="008158AC">
        <w:tab/>
        <w:t>(i)</w:t>
      </w:r>
      <w:r w:rsidRPr="008158AC">
        <w:tab/>
        <w:t xml:space="preserve">the requirement (the </w:t>
      </w:r>
      <w:r w:rsidRPr="008158AC">
        <w:rPr>
          <w:b/>
          <w:i/>
        </w:rPr>
        <w:t>regulatory additionality requirement</w:t>
      </w:r>
      <w:r w:rsidRPr="008158AC">
        <w:t>) that the project is not required to be carried out by or under a law of the Commonwealth, a State or a Territory</w:t>
      </w:r>
      <w:r w:rsidR="00867835" w:rsidRPr="008158AC">
        <w:t xml:space="preserve"> (other than the </w:t>
      </w:r>
      <w:r w:rsidR="00867835" w:rsidRPr="008158AC">
        <w:rPr>
          <w:i/>
        </w:rPr>
        <w:t>National Greenhouse and Energy Reporting Act 2007</w:t>
      </w:r>
      <w:r w:rsidR="00867835" w:rsidRPr="008158AC">
        <w:t>)</w:t>
      </w:r>
      <w:r w:rsidRPr="008158AC">
        <w:t>; or</w:t>
      </w:r>
    </w:p>
    <w:p w:rsidR="00570724" w:rsidRPr="008158AC" w:rsidRDefault="00570724" w:rsidP="00570724">
      <w:pPr>
        <w:pStyle w:val="paragraphsub"/>
      </w:pPr>
      <w:r w:rsidRPr="008158AC">
        <w:tab/>
        <w:t>(ii)</w:t>
      </w:r>
      <w:r w:rsidRPr="008158AC">
        <w:tab/>
        <w:t>if the methodology determination that covers the project specifies, for the purposes of this subparagraph, one or more requirements that are expressed to be in lieu of the regulatory additionality requirement—those requirements; and</w:t>
      </w:r>
    </w:p>
    <w:p w:rsidR="00570724" w:rsidRPr="008158AC" w:rsidRDefault="00570724" w:rsidP="00570724">
      <w:pPr>
        <w:pStyle w:val="paragraph"/>
      </w:pPr>
      <w:r w:rsidRPr="008158AC">
        <w:tab/>
        <w:t>(c)</w:t>
      </w:r>
      <w:r w:rsidRPr="008158AC">
        <w:tab/>
        <w:t>either:</w:t>
      </w:r>
    </w:p>
    <w:p w:rsidR="00570724" w:rsidRPr="008158AC" w:rsidRDefault="00570724" w:rsidP="00570724">
      <w:pPr>
        <w:pStyle w:val="paragraphsub"/>
      </w:pPr>
      <w:r w:rsidRPr="008158AC">
        <w:tab/>
        <w:t>(i)</w:t>
      </w:r>
      <w:r w:rsidRPr="008158AC">
        <w:tab/>
        <w:t xml:space="preserve">the requirement (the </w:t>
      </w:r>
      <w:r w:rsidRPr="008158AC">
        <w:rPr>
          <w:b/>
          <w:i/>
        </w:rPr>
        <w:t>government program requirement</w:t>
      </w:r>
      <w:r w:rsidRPr="008158AC">
        <w:t xml:space="preserve">) that the project would be unlikely to be carried out under another Commonwealth, State or Territory government program or scheme in the absence </w:t>
      </w:r>
      <w:r w:rsidRPr="008158AC">
        <w:lastRenderedPageBreak/>
        <w:t>of a declaration of the project as an eligible offsets project; or</w:t>
      </w:r>
    </w:p>
    <w:p w:rsidR="00570724" w:rsidRPr="008158AC" w:rsidRDefault="00570724" w:rsidP="00570724">
      <w:pPr>
        <w:pStyle w:val="paragraphsub"/>
      </w:pPr>
      <w:r w:rsidRPr="008158AC">
        <w:tab/>
        <w:t>(ii)</w:t>
      </w:r>
      <w:r w:rsidRPr="008158AC">
        <w:tab/>
        <w:t>if the legislative rules specify, for the purposes of this subparagraph, one or more requirements that are expressed to be in lieu of the government program requirement—those requirements.</w:t>
      </w:r>
    </w:p>
    <w:p w:rsidR="00570724" w:rsidRPr="008158AC" w:rsidRDefault="00570724" w:rsidP="00570724">
      <w:pPr>
        <w:pStyle w:val="subsection"/>
      </w:pPr>
      <w:r w:rsidRPr="008158AC">
        <w:tab/>
        <w:t>(4B)</w:t>
      </w:r>
      <w:r w:rsidRPr="008158AC">
        <w:tab/>
        <w:t xml:space="preserve">For the purposes of </w:t>
      </w:r>
      <w:r w:rsidR="008158AC">
        <w:t>subparagraph (</w:t>
      </w:r>
      <w:r w:rsidRPr="008158AC">
        <w:t>4A)(a)(i), in determining whether the project has begun to be implemented, disregard any of the following activities that have been, or are being, undertaken in relation to the project:</w:t>
      </w:r>
    </w:p>
    <w:p w:rsidR="00570724" w:rsidRPr="008158AC" w:rsidRDefault="00570724" w:rsidP="00570724">
      <w:pPr>
        <w:pStyle w:val="paragraph"/>
      </w:pPr>
      <w:r w:rsidRPr="008158AC">
        <w:tab/>
        <w:t>(a)</w:t>
      </w:r>
      <w:r w:rsidRPr="008158AC">
        <w:tab/>
        <w:t>conducting a feasibility study for the project;</w:t>
      </w:r>
    </w:p>
    <w:p w:rsidR="00570724" w:rsidRPr="008158AC" w:rsidRDefault="00570724" w:rsidP="00570724">
      <w:pPr>
        <w:pStyle w:val="paragraph"/>
      </w:pPr>
      <w:r w:rsidRPr="008158AC">
        <w:tab/>
        <w:t>(b)</w:t>
      </w:r>
      <w:r w:rsidRPr="008158AC">
        <w:tab/>
        <w:t>planning or designing the project;</w:t>
      </w:r>
    </w:p>
    <w:p w:rsidR="00570724" w:rsidRPr="008158AC" w:rsidRDefault="00570724" w:rsidP="00570724">
      <w:pPr>
        <w:pStyle w:val="paragraph"/>
      </w:pPr>
      <w:r w:rsidRPr="008158AC">
        <w:tab/>
        <w:t>(c)</w:t>
      </w:r>
      <w:r w:rsidRPr="008158AC">
        <w:tab/>
        <w:t>obtaining regulatory approvals for the project;</w:t>
      </w:r>
    </w:p>
    <w:p w:rsidR="00570724" w:rsidRPr="008158AC" w:rsidRDefault="00570724" w:rsidP="00570724">
      <w:pPr>
        <w:pStyle w:val="paragraph"/>
      </w:pPr>
      <w:r w:rsidRPr="008158AC">
        <w:tab/>
        <w:t>(d)</w:t>
      </w:r>
      <w:r w:rsidRPr="008158AC">
        <w:tab/>
        <w:t>obtaining consents relating to the project;</w:t>
      </w:r>
    </w:p>
    <w:p w:rsidR="00570724" w:rsidRPr="008158AC" w:rsidRDefault="00570724" w:rsidP="00570724">
      <w:pPr>
        <w:pStyle w:val="paragraph"/>
      </w:pPr>
      <w:r w:rsidRPr="008158AC">
        <w:tab/>
        <w:t>(e)</w:t>
      </w:r>
      <w:r w:rsidRPr="008158AC">
        <w:tab/>
        <w:t>obtaining advice relating to the project;</w:t>
      </w:r>
    </w:p>
    <w:p w:rsidR="00570724" w:rsidRPr="008158AC" w:rsidRDefault="00570724" w:rsidP="00570724">
      <w:pPr>
        <w:pStyle w:val="paragraph"/>
      </w:pPr>
      <w:r w:rsidRPr="008158AC">
        <w:tab/>
        <w:t>(f)</w:t>
      </w:r>
      <w:r w:rsidRPr="008158AC">
        <w:tab/>
        <w:t>conducting negotiations relating to the project;</w:t>
      </w:r>
    </w:p>
    <w:p w:rsidR="00570724" w:rsidRPr="008158AC" w:rsidRDefault="00570724" w:rsidP="00570724">
      <w:pPr>
        <w:pStyle w:val="paragraph"/>
      </w:pPr>
      <w:r w:rsidRPr="008158AC">
        <w:tab/>
        <w:t>(g)</w:t>
      </w:r>
      <w:r w:rsidRPr="008158AC">
        <w:tab/>
        <w:t>sampling to establish a baseline for the project;</w:t>
      </w:r>
    </w:p>
    <w:p w:rsidR="00570724" w:rsidRPr="008158AC" w:rsidRDefault="00570724" w:rsidP="00570724">
      <w:pPr>
        <w:pStyle w:val="paragraph"/>
      </w:pPr>
      <w:r w:rsidRPr="008158AC">
        <w:tab/>
        <w:t>(h)</w:t>
      </w:r>
      <w:r w:rsidRPr="008158AC">
        <w:tab/>
        <w:t>an activity specified in the legislative rules;</w:t>
      </w:r>
    </w:p>
    <w:p w:rsidR="00570724" w:rsidRPr="008158AC" w:rsidRDefault="00570724" w:rsidP="00570724">
      <w:pPr>
        <w:pStyle w:val="paragraph"/>
      </w:pPr>
      <w:r w:rsidRPr="008158AC">
        <w:tab/>
        <w:t>(i)</w:t>
      </w:r>
      <w:r w:rsidRPr="008158AC">
        <w:tab/>
        <w:t>an activity that is ancillary or incidental to any of the above activities.</w:t>
      </w:r>
    </w:p>
    <w:p w:rsidR="00570724" w:rsidRPr="008158AC" w:rsidRDefault="00570724" w:rsidP="00570724">
      <w:pPr>
        <w:pStyle w:val="subsection"/>
      </w:pPr>
      <w:r w:rsidRPr="008158AC">
        <w:tab/>
        <w:t>(4C)</w:t>
      </w:r>
      <w:r w:rsidRPr="008158AC">
        <w:tab/>
        <w:t xml:space="preserve">For the purposes of </w:t>
      </w:r>
      <w:r w:rsidR="008158AC">
        <w:t>subparagraph (</w:t>
      </w:r>
      <w:r w:rsidRPr="008158AC">
        <w:t>4A)(a)(i), the following are examples of when a project has begun to be implemented:</w:t>
      </w:r>
    </w:p>
    <w:p w:rsidR="00570724" w:rsidRPr="008158AC" w:rsidRDefault="00570724" w:rsidP="00570724">
      <w:pPr>
        <w:pStyle w:val="paragraph"/>
      </w:pPr>
      <w:r w:rsidRPr="008158AC">
        <w:tab/>
        <w:t>(a)</w:t>
      </w:r>
      <w:r w:rsidRPr="008158AC">
        <w:tab/>
        <w:t>making a final investment decision in relation to the project;</w:t>
      </w:r>
    </w:p>
    <w:p w:rsidR="00570724" w:rsidRPr="008158AC" w:rsidRDefault="00570724" w:rsidP="00570724">
      <w:pPr>
        <w:pStyle w:val="paragraph"/>
      </w:pPr>
      <w:r w:rsidRPr="008158AC">
        <w:tab/>
        <w:t>(b)</w:t>
      </w:r>
      <w:r w:rsidRPr="008158AC">
        <w:tab/>
        <w:t>acquiring or leasing a tangible asset (other than land) that is for use wholly or mainly for the purposes of the project;</w:t>
      </w:r>
    </w:p>
    <w:p w:rsidR="00570724" w:rsidRPr="008158AC" w:rsidRDefault="00570724" w:rsidP="00570724">
      <w:pPr>
        <w:pStyle w:val="paragraph"/>
      </w:pPr>
      <w:r w:rsidRPr="008158AC">
        <w:tab/>
        <w:t>(c)</w:t>
      </w:r>
      <w:r w:rsidRPr="008158AC">
        <w:tab/>
        <w:t>commencing construction work for the purposes of the project;</w:t>
      </w:r>
    </w:p>
    <w:p w:rsidR="00570724" w:rsidRPr="008158AC" w:rsidRDefault="00570724" w:rsidP="00570724">
      <w:pPr>
        <w:pStyle w:val="paragraph"/>
      </w:pPr>
      <w:r w:rsidRPr="008158AC">
        <w:tab/>
        <w:t>(d)</w:t>
      </w:r>
      <w:r w:rsidRPr="008158AC">
        <w:tab/>
        <w:t>in the case of a sequestration offsets project—preparing soil for seeding or planting that is for the purposes of the project;</w:t>
      </w:r>
    </w:p>
    <w:p w:rsidR="00570724" w:rsidRPr="008158AC" w:rsidRDefault="00570724" w:rsidP="00570724">
      <w:pPr>
        <w:pStyle w:val="paragraph"/>
      </w:pPr>
      <w:r w:rsidRPr="008158AC">
        <w:tab/>
        <w:t>(e)</w:t>
      </w:r>
      <w:r w:rsidRPr="008158AC">
        <w:tab/>
        <w:t>in the case of a sequestration offsets project—seeding, planting or fertilising plants that are for the purposes of the project;</w:t>
      </w:r>
    </w:p>
    <w:p w:rsidR="00570724" w:rsidRPr="008158AC" w:rsidRDefault="00570724" w:rsidP="00570724">
      <w:pPr>
        <w:pStyle w:val="paragraph"/>
      </w:pPr>
      <w:r w:rsidRPr="008158AC">
        <w:tab/>
        <w:t>(f)</w:t>
      </w:r>
      <w:r w:rsidRPr="008158AC">
        <w:tab/>
        <w:t>in the case of a sequestration offsets project—installing an irrigation or drainage system for the purposes of the project.</w:t>
      </w:r>
    </w:p>
    <w:p w:rsidR="00570724" w:rsidRPr="008158AC" w:rsidRDefault="00570724" w:rsidP="00570724">
      <w:pPr>
        <w:pStyle w:val="subsection"/>
      </w:pPr>
      <w:r w:rsidRPr="008158AC">
        <w:lastRenderedPageBreak/>
        <w:tab/>
        <w:t>(4D)</w:t>
      </w:r>
      <w:r w:rsidRPr="008158AC">
        <w:tab/>
        <w:t xml:space="preserve">For the purposes of </w:t>
      </w:r>
      <w:r w:rsidR="008158AC">
        <w:t>paragraph (</w:t>
      </w:r>
      <w:r w:rsidRPr="008158AC">
        <w:t xml:space="preserve">4C)(a), </w:t>
      </w:r>
      <w:r w:rsidRPr="008158AC">
        <w:rPr>
          <w:b/>
          <w:i/>
        </w:rPr>
        <w:t>final investment decision</w:t>
      </w:r>
      <w:r w:rsidRPr="008158AC">
        <w:t xml:space="preserve"> has the meaning generally accepted within the corporate finance community.</w:t>
      </w:r>
    </w:p>
    <w:p w:rsidR="00570724" w:rsidRPr="008158AC" w:rsidRDefault="00570724" w:rsidP="00570724">
      <w:pPr>
        <w:pStyle w:val="subsection"/>
      </w:pPr>
      <w:r w:rsidRPr="008158AC">
        <w:tab/>
        <w:t>(4E)</w:t>
      </w:r>
      <w:r w:rsidRPr="008158AC">
        <w:tab/>
        <w:t xml:space="preserve">For the purposes of </w:t>
      </w:r>
      <w:r w:rsidR="008158AC">
        <w:t>paragraph (</w:t>
      </w:r>
      <w:r w:rsidRPr="008158AC">
        <w:t>4C)(b), disregard an asset that is a minor asset.</w:t>
      </w:r>
    </w:p>
    <w:p w:rsidR="0072798A" w:rsidRPr="008158AC" w:rsidRDefault="0072798A" w:rsidP="0072798A">
      <w:pPr>
        <w:pStyle w:val="subsection"/>
      </w:pPr>
      <w:r w:rsidRPr="008158AC">
        <w:tab/>
        <w:t>(5)</w:t>
      </w:r>
      <w:r w:rsidRPr="008158AC">
        <w:tab/>
        <w:t xml:space="preserve">The requirements mentioned in </w:t>
      </w:r>
      <w:r w:rsidR="008158AC">
        <w:t>paragraph (</w:t>
      </w:r>
      <w:r w:rsidRPr="008158AC">
        <w:t>4)(g) are:</w:t>
      </w:r>
    </w:p>
    <w:p w:rsidR="0072798A" w:rsidRPr="008158AC" w:rsidRDefault="0072798A" w:rsidP="0072798A">
      <w:pPr>
        <w:pStyle w:val="paragraph"/>
      </w:pPr>
      <w:r w:rsidRPr="008158AC">
        <w:tab/>
        <w:t>(a)</w:t>
      </w:r>
      <w:r w:rsidRPr="008158AC">
        <w:tab/>
        <w:t>the project area is Torrens system land or Crown land; and</w:t>
      </w:r>
    </w:p>
    <w:p w:rsidR="0072798A" w:rsidRPr="008158AC" w:rsidRDefault="0072798A" w:rsidP="0072798A">
      <w:pPr>
        <w:pStyle w:val="paragraph"/>
      </w:pPr>
      <w:r w:rsidRPr="008158AC">
        <w:tab/>
        <w:t>(b)</w:t>
      </w:r>
      <w:r w:rsidRPr="008158AC">
        <w:tab/>
        <w:t>the project area is not specified in the regulations</w:t>
      </w:r>
      <w:r w:rsidR="00AA7031" w:rsidRPr="008158AC">
        <w:t xml:space="preserve"> or the legislative rules</w:t>
      </w:r>
      <w:r w:rsidRPr="008158AC">
        <w:t>.</w:t>
      </w:r>
    </w:p>
    <w:p w:rsidR="0072798A" w:rsidRPr="008158AC" w:rsidRDefault="0072798A" w:rsidP="0072798A">
      <w:pPr>
        <w:pStyle w:val="notetext"/>
      </w:pPr>
      <w:r w:rsidRPr="008158AC">
        <w:t>Note:</w:t>
      </w:r>
      <w:r w:rsidRPr="008158AC">
        <w:tab/>
        <w:t>For specification by class, see subsection</w:t>
      </w:r>
      <w:r w:rsidR="008158AC">
        <w:t> </w:t>
      </w:r>
      <w:r w:rsidRPr="008158AC">
        <w:t xml:space="preserve">13(3) of the </w:t>
      </w:r>
      <w:r w:rsidR="00E81C38" w:rsidRPr="008158AC">
        <w:rPr>
          <w:i/>
        </w:rPr>
        <w:t>Legislation Act 2003</w:t>
      </w:r>
      <w:r w:rsidRPr="008158AC">
        <w:t>.</w:t>
      </w:r>
    </w:p>
    <w:p w:rsidR="00570724" w:rsidRPr="008158AC" w:rsidRDefault="00570724" w:rsidP="00570724">
      <w:pPr>
        <w:pStyle w:val="subsection"/>
      </w:pPr>
      <w:r w:rsidRPr="008158AC">
        <w:tab/>
        <w:t>(10)</w:t>
      </w:r>
      <w:r w:rsidRPr="008158AC">
        <w:tab/>
        <w:t xml:space="preserve">The Regulator must not make a declaration under </w:t>
      </w:r>
      <w:r w:rsidR="008158AC">
        <w:t>subsection (</w:t>
      </w:r>
      <w:r w:rsidRPr="008158AC">
        <w:t>2) if:</w:t>
      </w:r>
    </w:p>
    <w:p w:rsidR="00570724" w:rsidRPr="008158AC" w:rsidRDefault="00570724" w:rsidP="00570724">
      <w:pPr>
        <w:pStyle w:val="paragraph"/>
      </w:pPr>
      <w:r w:rsidRPr="008158AC">
        <w:tab/>
        <w:t>(a)</w:t>
      </w:r>
      <w:r w:rsidRPr="008158AC">
        <w:tab/>
        <w:t>the project is an area</w:t>
      </w:r>
      <w:r w:rsidR="008158AC">
        <w:noBreakHyphen/>
      </w:r>
      <w:r w:rsidRPr="008158AC">
        <w:t>based offsets project; and</w:t>
      </w:r>
    </w:p>
    <w:p w:rsidR="00570724" w:rsidRPr="008158AC" w:rsidRDefault="00570724" w:rsidP="00570724">
      <w:pPr>
        <w:pStyle w:val="paragraph"/>
      </w:pPr>
      <w:r w:rsidRPr="008158AC">
        <w:tab/>
        <w:t>(b)</w:t>
      </w:r>
      <w:r w:rsidRPr="008158AC">
        <w:tab/>
        <w:t>the project area is, or any of the project areas are, to any extent subject to a carbon maintenance obligation.</w:t>
      </w:r>
    </w:p>
    <w:p w:rsidR="0072798A" w:rsidRPr="008158AC" w:rsidRDefault="0072798A" w:rsidP="0072798A">
      <w:pPr>
        <w:pStyle w:val="subsection"/>
      </w:pPr>
      <w:r w:rsidRPr="008158AC">
        <w:tab/>
        <w:t>(11)</w:t>
      </w:r>
      <w:r w:rsidRPr="008158AC">
        <w:tab/>
      </w:r>
      <w:r w:rsidR="00DA7F26" w:rsidRPr="008158AC">
        <w:t>The Regulator</w:t>
      </w:r>
      <w:r w:rsidRPr="008158AC">
        <w:t xml:space="preserve"> must not make a declaration under </w:t>
      </w:r>
      <w:r w:rsidR="008158AC">
        <w:t>subsection (</w:t>
      </w:r>
      <w:r w:rsidRPr="008158AC">
        <w:t xml:space="preserve">2) in relation to a project (the </w:t>
      </w:r>
      <w:r w:rsidRPr="008158AC">
        <w:rPr>
          <w:b/>
          <w:i/>
        </w:rPr>
        <w:t>new project</w:t>
      </w:r>
      <w:r w:rsidRPr="008158AC">
        <w:t>) if:</w:t>
      </w:r>
    </w:p>
    <w:p w:rsidR="0072798A" w:rsidRPr="008158AC" w:rsidRDefault="0072798A" w:rsidP="0072798A">
      <w:pPr>
        <w:pStyle w:val="paragraph"/>
      </w:pPr>
      <w:r w:rsidRPr="008158AC">
        <w:tab/>
        <w:t>(a)</w:t>
      </w:r>
      <w:r w:rsidRPr="008158AC">
        <w:tab/>
        <w:t>a notice was given under section</w:t>
      </w:r>
      <w:r w:rsidR="008158AC">
        <w:t> </w:t>
      </w:r>
      <w:r w:rsidRPr="008158AC">
        <w:t xml:space="preserve">88, 89, 90 or 91 in relation to a project (the </w:t>
      </w:r>
      <w:r w:rsidRPr="008158AC">
        <w:rPr>
          <w:b/>
          <w:i/>
        </w:rPr>
        <w:t>prior project</w:t>
      </w:r>
      <w:r w:rsidRPr="008158AC">
        <w:t>) that is or was:</w:t>
      </w:r>
    </w:p>
    <w:p w:rsidR="0072798A" w:rsidRPr="008158AC" w:rsidRDefault="0072798A" w:rsidP="0072798A">
      <w:pPr>
        <w:pStyle w:val="paragraphsub"/>
      </w:pPr>
      <w:r w:rsidRPr="008158AC">
        <w:tab/>
        <w:t>(i)</w:t>
      </w:r>
      <w:r w:rsidRPr="008158AC">
        <w:tab/>
        <w:t>an eligible offsets project; and</w:t>
      </w:r>
    </w:p>
    <w:p w:rsidR="0072798A" w:rsidRPr="008158AC" w:rsidRDefault="0072798A" w:rsidP="0072798A">
      <w:pPr>
        <w:pStyle w:val="paragraphsub"/>
      </w:pPr>
      <w:r w:rsidRPr="008158AC">
        <w:tab/>
        <w:t>(ii)</w:t>
      </w:r>
      <w:r w:rsidRPr="008158AC">
        <w:tab/>
        <w:t>a sequestration offsets project; and</w:t>
      </w:r>
    </w:p>
    <w:p w:rsidR="00570724" w:rsidRPr="008158AC" w:rsidRDefault="00570724" w:rsidP="00570724">
      <w:pPr>
        <w:pStyle w:val="paragraph"/>
      </w:pPr>
      <w:r w:rsidRPr="008158AC">
        <w:tab/>
        <w:t>(aa)</w:t>
      </w:r>
      <w:r w:rsidRPr="008158AC">
        <w:tab/>
        <w:t>the new project is an area</w:t>
      </w:r>
      <w:r w:rsidR="008158AC">
        <w:noBreakHyphen/>
      </w:r>
      <w:r w:rsidRPr="008158AC">
        <w:t>based offsets project; and</w:t>
      </w:r>
    </w:p>
    <w:p w:rsidR="0072798A" w:rsidRPr="008158AC" w:rsidRDefault="0072798A" w:rsidP="0072798A">
      <w:pPr>
        <w:pStyle w:val="paragraph"/>
      </w:pPr>
      <w:r w:rsidRPr="008158AC">
        <w:tab/>
        <w:t>(b)</w:t>
      </w:r>
      <w:r w:rsidRPr="008158AC">
        <w:tab/>
        <w:t>the project area, or any of the project areas, for the new project was or were identified in the relevant section</w:t>
      </w:r>
      <w:r w:rsidR="008158AC">
        <w:t> </w:t>
      </w:r>
      <w:r w:rsidRPr="008158AC">
        <w:t>27 declaration as the project area or project areas for the prior project; and</w:t>
      </w:r>
    </w:p>
    <w:p w:rsidR="0072798A" w:rsidRPr="008158AC" w:rsidRDefault="0072798A" w:rsidP="0072798A">
      <w:pPr>
        <w:pStyle w:val="paragraph"/>
      </w:pPr>
      <w:r w:rsidRPr="008158AC">
        <w:tab/>
        <w:t>(c)</w:t>
      </w:r>
      <w:r w:rsidRPr="008158AC">
        <w:tab/>
        <w:t>the notice required a person to relinquish a particular number of Australian carbon credit units; and</w:t>
      </w:r>
    </w:p>
    <w:p w:rsidR="0072798A" w:rsidRPr="008158AC" w:rsidRDefault="0072798A" w:rsidP="0072798A">
      <w:pPr>
        <w:pStyle w:val="paragraph"/>
      </w:pPr>
      <w:r w:rsidRPr="008158AC">
        <w:tab/>
        <w:t>(d)</w:t>
      </w:r>
      <w:r w:rsidRPr="008158AC">
        <w:tab/>
        <w:t>the person did not comply with the requirement within 90 days after the notice was given; and</w:t>
      </w:r>
    </w:p>
    <w:p w:rsidR="0072798A" w:rsidRPr="008158AC" w:rsidRDefault="0072798A" w:rsidP="0072798A">
      <w:pPr>
        <w:pStyle w:val="paragraph"/>
      </w:pPr>
      <w:r w:rsidRPr="008158AC">
        <w:tab/>
        <w:t>(e)</w:t>
      </w:r>
      <w:r w:rsidRPr="008158AC">
        <w:tab/>
        <w:t>the penalty payable under section</w:t>
      </w:r>
      <w:r w:rsidR="008158AC">
        <w:t> </w:t>
      </w:r>
      <w:r w:rsidRPr="008158AC">
        <w:t>179 in respect of the non</w:t>
      </w:r>
      <w:r w:rsidR="008158AC">
        <w:noBreakHyphen/>
      </w:r>
      <w:r w:rsidRPr="008158AC">
        <w:t xml:space="preserve">compliance with the requirement (including any late </w:t>
      </w:r>
      <w:r w:rsidRPr="008158AC">
        <w:lastRenderedPageBreak/>
        <w:t>payment penalty payable under section</w:t>
      </w:r>
      <w:r w:rsidR="008158AC">
        <w:t> </w:t>
      </w:r>
      <w:r w:rsidRPr="008158AC">
        <w:t>180 in relation to the section</w:t>
      </w:r>
      <w:r w:rsidR="008158AC">
        <w:t> </w:t>
      </w:r>
      <w:r w:rsidRPr="008158AC">
        <w:t>179 penalty) has not been paid in full.</w:t>
      </w:r>
    </w:p>
    <w:p w:rsidR="0072798A" w:rsidRPr="008158AC" w:rsidRDefault="0072798A" w:rsidP="0072798A">
      <w:pPr>
        <w:pStyle w:val="SubsectionHead"/>
      </w:pPr>
      <w:r w:rsidRPr="008158AC">
        <w:t>Timing</w:t>
      </w:r>
    </w:p>
    <w:p w:rsidR="0072798A" w:rsidRPr="008158AC" w:rsidRDefault="0072798A" w:rsidP="0072798A">
      <w:pPr>
        <w:pStyle w:val="subsection"/>
      </w:pPr>
      <w:r w:rsidRPr="008158AC">
        <w:tab/>
        <w:t>(14)</w:t>
      </w:r>
      <w:r w:rsidRPr="008158AC">
        <w:tab/>
      </w:r>
      <w:r w:rsidR="00DA7F26" w:rsidRPr="008158AC">
        <w:t>The Regulator</w:t>
      </w:r>
      <w:r w:rsidRPr="008158AC">
        <w:t xml:space="preserve"> must take all reasonable steps to ensure that a decision is made on the application:</w:t>
      </w:r>
    </w:p>
    <w:p w:rsidR="0072798A" w:rsidRPr="008158AC" w:rsidRDefault="0072798A" w:rsidP="0072798A">
      <w:pPr>
        <w:pStyle w:val="paragraph"/>
      </w:pPr>
      <w:r w:rsidRPr="008158AC">
        <w:tab/>
        <w:t>(a)</w:t>
      </w:r>
      <w:r w:rsidRPr="008158AC">
        <w:tab/>
        <w:t xml:space="preserve">if </w:t>
      </w:r>
      <w:r w:rsidR="00DA7F26" w:rsidRPr="008158AC">
        <w:t>the Regulator</w:t>
      </w:r>
      <w:r w:rsidRPr="008158AC">
        <w:t xml:space="preserve"> requires the applicant to give further information under subsection</w:t>
      </w:r>
      <w:r w:rsidR="008158AC">
        <w:t> </w:t>
      </w:r>
      <w:r w:rsidRPr="008158AC">
        <w:t xml:space="preserve">24(1) in relation to the application—within 90 days after the applicant gave </w:t>
      </w:r>
      <w:r w:rsidR="00DA7F26" w:rsidRPr="008158AC">
        <w:t>the Regulator</w:t>
      </w:r>
      <w:r w:rsidRPr="008158AC">
        <w:t xml:space="preserve"> the information; or</w:t>
      </w:r>
    </w:p>
    <w:p w:rsidR="0072798A" w:rsidRPr="008158AC" w:rsidRDefault="0072798A" w:rsidP="0072798A">
      <w:pPr>
        <w:pStyle w:val="paragraph"/>
      </w:pPr>
      <w:r w:rsidRPr="008158AC">
        <w:tab/>
        <w:t>(c)</w:t>
      </w:r>
      <w:r w:rsidRPr="008158AC">
        <w:tab/>
        <w:t>otherwise—within 90 days after the application was made.</w:t>
      </w:r>
    </w:p>
    <w:p w:rsidR="00570724" w:rsidRPr="008158AC" w:rsidRDefault="00570724" w:rsidP="00570724">
      <w:pPr>
        <w:pStyle w:val="SubsectionHead"/>
      </w:pPr>
      <w:r w:rsidRPr="008158AC">
        <w:t>When a declaration takes effect</w:t>
      </w:r>
    </w:p>
    <w:p w:rsidR="00570724" w:rsidRPr="008158AC" w:rsidRDefault="00570724" w:rsidP="00570724">
      <w:pPr>
        <w:pStyle w:val="subsection"/>
      </w:pPr>
      <w:r w:rsidRPr="008158AC">
        <w:tab/>
        <w:t>(15)</w:t>
      </w:r>
      <w:r w:rsidRPr="008158AC">
        <w:tab/>
        <w:t xml:space="preserve">A declaration under </w:t>
      </w:r>
      <w:r w:rsidR="008158AC">
        <w:t>subsection (</w:t>
      </w:r>
      <w:r w:rsidRPr="008158AC">
        <w:t>2) takes effect when it is made.</w:t>
      </w:r>
    </w:p>
    <w:p w:rsidR="0072798A" w:rsidRPr="008158AC" w:rsidRDefault="0072798A" w:rsidP="0072798A">
      <w:pPr>
        <w:pStyle w:val="SubsectionHead"/>
      </w:pPr>
      <w:r w:rsidRPr="008158AC">
        <w:t>Notification of declaration</w:t>
      </w:r>
    </w:p>
    <w:p w:rsidR="0072798A" w:rsidRPr="008158AC" w:rsidRDefault="0072798A" w:rsidP="0072798A">
      <w:pPr>
        <w:pStyle w:val="subsection"/>
      </w:pPr>
      <w:r w:rsidRPr="008158AC">
        <w:tab/>
        <w:t>(17)</w:t>
      </w:r>
      <w:r w:rsidRPr="008158AC">
        <w:tab/>
        <w:t xml:space="preserve">As soon as practicable after making a declaration under </w:t>
      </w:r>
      <w:r w:rsidR="008158AC">
        <w:t>subsection (</w:t>
      </w:r>
      <w:r w:rsidRPr="008158AC">
        <w:t xml:space="preserve">2), </w:t>
      </w:r>
      <w:r w:rsidR="00DA7F26" w:rsidRPr="008158AC">
        <w:t>the Regulator</w:t>
      </w:r>
      <w:r w:rsidRPr="008158AC">
        <w:t xml:space="preserve"> must give a copy of the declaration to:</w:t>
      </w:r>
    </w:p>
    <w:p w:rsidR="0072798A" w:rsidRPr="008158AC" w:rsidRDefault="0072798A" w:rsidP="0072798A">
      <w:pPr>
        <w:pStyle w:val="paragraph"/>
      </w:pPr>
      <w:r w:rsidRPr="008158AC">
        <w:tab/>
        <w:t>(a)</w:t>
      </w:r>
      <w:r w:rsidRPr="008158AC">
        <w:tab/>
        <w:t>the applicant; and</w:t>
      </w:r>
    </w:p>
    <w:p w:rsidR="0072798A" w:rsidRPr="008158AC" w:rsidRDefault="0072798A" w:rsidP="0072798A">
      <w:pPr>
        <w:pStyle w:val="paragraph"/>
      </w:pPr>
      <w:r w:rsidRPr="008158AC">
        <w:tab/>
        <w:t>(b)</w:t>
      </w:r>
      <w:r w:rsidRPr="008158AC">
        <w:tab/>
        <w:t>if the declaration relates to a sequestration offsets project—the relevant land registration official.</w:t>
      </w:r>
    </w:p>
    <w:p w:rsidR="0072798A" w:rsidRPr="008158AC" w:rsidRDefault="0072798A" w:rsidP="0072798A">
      <w:pPr>
        <w:pStyle w:val="SubsectionHead"/>
      </w:pPr>
      <w:r w:rsidRPr="008158AC">
        <w:t>Refusal</w:t>
      </w:r>
    </w:p>
    <w:p w:rsidR="0072798A" w:rsidRPr="008158AC" w:rsidRDefault="0072798A" w:rsidP="0072798A">
      <w:pPr>
        <w:pStyle w:val="subsection"/>
      </w:pPr>
      <w:r w:rsidRPr="008158AC">
        <w:tab/>
        <w:t>(18)</w:t>
      </w:r>
      <w:r w:rsidRPr="008158AC">
        <w:tab/>
        <w:t xml:space="preserve">If </w:t>
      </w:r>
      <w:r w:rsidR="00DA7F26" w:rsidRPr="008158AC">
        <w:t>the Regulator</w:t>
      </w:r>
      <w:r w:rsidRPr="008158AC">
        <w:t xml:space="preserve"> decides to refuse to declare the offsets project as an eligible offsets project, </w:t>
      </w:r>
      <w:r w:rsidR="00DA7F26" w:rsidRPr="008158AC">
        <w:t>the Regulator</w:t>
      </w:r>
      <w:r w:rsidRPr="008158AC">
        <w:t xml:space="preserve"> must give written notice of the decision to the applicant.</w:t>
      </w:r>
    </w:p>
    <w:p w:rsidR="0072798A" w:rsidRPr="008158AC" w:rsidRDefault="0072798A" w:rsidP="0072798A">
      <w:pPr>
        <w:pStyle w:val="SubsectionHead"/>
      </w:pPr>
      <w:r w:rsidRPr="008158AC">
        <w:t>Declaration is not legislative instrument</w:t>
      </w:r>
    </w:p>
    <w:p w:rsidR="0072798A" w:rsidRPr="008158AC" w:rsidRDefault="0072798A" w:rsidP="0072798A">
      <w:pPr>
        <w:pStyle w:val="subsection"/>
      </w:pPr>
      <w:r w:rsidRPr="008158AC">
        <w:tab/>
        <w:t>(20)</w:t>
      </w:r>
      <w:r w:rsidRPr="008158AC">
        <w:tab/>
        <w:t xml:space="preserve">A declaration made under </w:t>
      </w:r>
      <w:r w:rsidR="008158AC">
        <w:t>subsection (</w:t>
      </w:r>
      <w:r w:rsidRPr="008158AC">
        <w:t>2) is not a legislative instrument.</w:t>
      </w:r>
    </w:p>
    <w:p w:rsidR="00570724" w:rsidRPr="008158AC" w:rsidRDefault="00570724" w:rsidP="00570724">
      <w:pPr>
        <w:pStyle w:val="ActHead5"/>
      </w:pPr>
      <w:bookmarkStart w:id="54" w:name="_Toc32407716"/>
      <w:r w:rsidRPr="008158AC">
        <w:rPr>
          <w:rStyle w:val="CharSectno"/>
        </w:rPr>
        <w:lastRenderedPageBreak/>
        <w:t>27A</w:t>
      </w:r>
      <w:r w:rsidRPr="008158AC">
        <w:t xml:space="preserve">  Suspension of processing of applications for declarations of eligible offsets projects</w:t>
      </w:r>
      <w:bookmarkEnd w:id="54"/>
    </w:p>
    <w:p w:rsidR="00570724" w:rsidRPr="008158AC" w:rsidRDefault="00570724" w:rsidP="00570724">
      <w:pPr>
        <w:pStyle w:val="SubsectionHead"/>
      </w:pPr>
      <w:r w:rsidRPr="008158AC">
        <w:t>Order</w:t>
      </w:r>
    </w:p>
    <w:p w:rsidR="00570724" w:rsidRPr="008158AC" w:rsidRDefault="00570724" w:rsidP="00570724">
      <w:pPr>
        <w:pStyle w:val="subsection"/>
      </w:pPr>
      <w:r w:rsidRPr="008158AC">
        <w:tab/>
        <w:t>(1)</w:t>
      </w:r>
      <w:r w:rsidRPr="008158AC">
        <w:tab/>
        <w:t>The Emissions Reduction Assurance Committee may, by legislative instrument, order that, if:</w:t>
      </w:r>
    </w:p>
    <w:p w:rsidR="00570724" w:rsidRPr="008158AC" w:rsidRDefault="00570724" w:rsidP="00570724">
      <w:pPr>
        <w:pStyle w:val="paragraph"/>
      </w:pPr>
      <w:r w:rsidRPr="008158AC">
        <w:tab/>
        <w:t>(a)</w:t>
      </w:r>
      <w:r w:rsidRPr="008158AC">
        <w:tab/>
        <w:t>an application is made under section</w:t>
      </w:r>
      <w:r w:rsidR="008158AC">
        <w:t> </w:t>
      </w:r>
      <w:r w:rsidRPr="008158AC">
        <w:t>22 during a specified period; and</w:t>
      </w:r>
    </w:p>
    <w:p w:rsidR="00570724" w:rsidRPr="008158AC" w:rsidRDefault="00570724" w:rsidP="00570724">
      <w:pPr>
        <w:pStyle w:val="paragraph"/>
      </w:pPr>
      <w:r w:rsidRPr="008158AC">
        <w:tab/>
        <w:t>(b)</w:t>
      </w:r>
      <w:r w:rsidRPr="008158AC">
        <w:tab/>
        <w:t>the application relates to an offsets project that is covered by a specified methodology determination;</w:t>
      </w:r>
    </w:p>
    <w:p w:rsidR="00570724" w:rsidRPr="008158AC" w:rsidRDefault="00570724" w:rsidP="00570724">
      <w:pPr>
        <w:pStyle w:val="subsection2"/>
      </w:pPr>
      <w:r w:rsidRPr="008158AC">
        <w:t>the Regulator must not:</w:t>
      </w:r>
    </w:p>
    <w:p w:rsidR="00570724" w:rsidRPr="008158AC" w:rsidRDefault="00570724" w:rsidP="00570724">
      <w:pPr>
        <w:pStyle w:val="paragraph"/>
      </w:pPr>
      <w:r w:rsidRPr="008158AC">
        <w:tab/>
        <w:t>(c)</w:t>
      </w:r>
      <w:r w:rsidRPr="008158AC">
        <w:tab/>
        <w:t>consider the application during that period; or</w:t>
      </w:r>
    </w:p>
    <w:p w:rsidR="00570724" w:rsidRPr="008158AC" w:rsidRDefault="00570724" w:rsidP="00570724">
      <w:pPr>
        <w:pStyle w:val="paragraph"/>
      </w:pPr>
      <w:r w:rsidRPr="008158AC">
        <w:tab/>
        <w:t>(d)</w:t>
      </w:r>
      <w:r w:rsidRPr="008158AC">
        <w:tab/>
        <w:t>make a decision on the application during that period.</w:t>
      </w:r>
    </w:p>
    <w:p w:rsidR="00570724" w:rsidRPr="008158AC" w:rsidRDefault="00570724" w:rsidP="00570724">
      <w:pPr>
        <w:pStyle w:val="subsection"/>
      </w:pPr>
      <w:r w:rsidRPr="008158AC">
        <w:tab/>
        <w:t>(2)</w:t>
      </w:r>
      <w:r w:rsidRPr="008158AC">
        <w:tab/>
        <w:t xml:space="preserve">A period specified in an order under </w:t>
      </w:r>
      <w:r w:rsidR="008158AC">
        <w:t>subsection (</w:t>
      </w:r>
      <w:r w:rsidRPr="008158AC">
        <w:t>1):</w:t>
      </w:r>
    </w:p>
    <w:p w:rsidR="00570724" w:rsidRPr="008158AC" w:rsidRDefault="00570724" w:rsidP="00570724">
      <w:pPr>
        <w:pStyle w:val="paragraph"/>
      </w:pPr>
      <w:r w:rsidRPr="008158AC">
        <w:tab/>
        <w:t>(a)</w:t>
      </w:r>
      <w:r w:rsidRPr="008158AC">
        <w:tab/>
        <w:t>must start at the commencement of the order; and</w:t>
      </w:r>
    </w:p>
    <w:p w:rsidR="00570724" w:rsidRPr="008158AC" w:rsidRDefault="00570724" w:rsidP="00570724">
      <w:pPr>
        <w:pStyle w:val="paragraph"/>
      </w:pPr>
      <w:r w:rsidRPr="008158AC">
        <w:tab/>
        <w:t>(b)</w:t>
      </w:r>
      <w:r w:rsidRPr="008158AC">
        <w:tab/>
        <w:t>must not be longer than 12 months.</w:t>
      </w:r>
    </w:p>
    <w:p w:rsidR="00570724" w:rsidRPr="008158AC" w:rsidRDefault="00570724" w:rsidP="00570724">
      <w:pPr>
        <w:pStyle w:val="subsection"/>
      </w:pPr>
      <w:r w:rsidRPr="008158AC">
        <w:tab/>
        <w:t>(3)</w:t>
      </w:r>
      <w:r w:rsidRPr="008158AC">
        <w:tab/>
        <w:t xml:space="preserve">The Emissions Reduction Assurance Committee must not make an order under </w:t>
      </w:r>
      <w:r w:rsidR="008158AC">
        <w:t>subsection (</w:t>
      </w:r>
      <w:r w:rsidRPr="008158AC">
        <w:t>1) that relates to a methodology determination unless the Committee is satisfied that there is reasonable evidence that the methodology determination does not comply with one or more of the offsets integrity standards.</w:t>
      </w:r>
    </w:p>
    <w:p w:rsidR="00570724" w:rsidRPr="008158AC" w:rsidRDefault="00570724" w:rsidP="00570724">
      <w:pPr>
        <w:pStyle w:val="subsection"/>
      </w:pPr>
      <w:r w:rsidRPr="008158AC">
        <w:tab/>
        <w:t>(4)</w:t>
      </w:r>
      <w:r w:rsidRPr="008158AC">
        <w:tab/>
        <w:t xml:space="preserve">Before making an order under </w:t>
      </w:r>
      <w:r w:rsidR="008158AC">
        <w:t>subsection (</w:t>
      </w:r>
      <w:r w:rsidRPr="008158AC">
        <w:t>1), the Emissions Reduction Assurance Committee must inform the Minister of the Committee’s proposal to make the order.</w:t>
      </w:r>
    </w:p>
    <w:p w:rsidR="00570724" w:rsidRPr="008158AC" w:rsidRDefault="00570724" w:rsidP="00570724">
      <w:pPr>
        <w:pStyle w:val="SubsectionHead"/>
      </w:pPr>
      <w:r w:rsidRPr="008158AC">
        <w:t>Compliance with order</w:t>
      </w:r>
    </w:p>
    <w:p w:rsidR="00570724" w:rsidRPr="008158AC" w:rsidRDefault="00570724" w:rsidP="00570724">
      <w:pPr>
        <w:pStyle w:val="subsection"/>
      </w:pPr>
      <w:r w:rsidRPr="008158AC">
        <w:tab/>
        <w:t>(5)</w:t>
      </w:r>
      <w:r w:rsidRPr="008158AC">
        <w:tab/>
        <w:t xml:space="preserve">The Regulator must comply with an order under </w:t>
      </w:r>
      <w:r w:rsidR="008158AC">
        <w:t>subsection (</w:t>
      </w:r>
      <w:r w:rsidRPr="008158AC">
        <w:t>1).</w:t>
      </w:r>
    </w:p>
    <w:p w:rsidR="00570724" w:rsidRPr="008158AC" w:rsidRDefault="00570724" w:rsidP="00570724">
      <w:pPr>
        <w:pStyle w:val="SubsectionHead"/>
      </w:pPr>
      <w:r w:rsidRPr="008158AC">
        <w:t>Timing of decision on application</w:t>
      </w:r>
    </w:p>
    <w:p w:rsidR="00570724" w:rsidRPr="008158AC" w:rsidRDefault="00570724" w:rsidP="00570724">
      <w:pPr>
        <w:pStyle w:val="subsection"/>
      </w:pPr>
      <w:r w:rsidRPr="008158AC">
        <w:tab/>
        <w:t>(6)</w:t>
      </w:r>
      <w:r w:rsidRPr="008158AC">
        <w:tab/>
        <w:t>If an application made under section</w:t>
      </w:r>
      <w:r w:rsidR="008158AC">
        <w:t> </w:t>
      </w:r>
      <w:r w:rsidRPr="008158AC">
        <w:t xml:space="preserve">22 is or was covered by an order under </w:t>
      </w:r>
      <w:r w:rsidR="008158AC">
        <w:t>subsection (</w:t>
      </w:r>
      <w:r w:rsidRPr="008158AC">
        <w:t>1) of this section, subsection</w:t>
      </w:r>
      <w:r w:rsidR="008158AC">
        <w:t> </w:t>
      </w:r>
      <w:r w:rsidRPr="008158AC">
        <w:t>27(14) does not apply to the application.</w:t>
      </w:r>
    </w:p>
    <w:p w:rsidR="00570724" w:rsidRPr="008158AC" w:rsidRDefault="00570724" w:rsidP="00570724">
      <w:pPr>
        <w:pStyle w:val="notetext"/>
      </w:pPr>
      <w:r w:rsidRPr="008158AC">
        <w:lastRenderedPageBreak/>
        <w:t>Note:</w:t>
      </w:r>
      <w:r w:rsidRPr="008158AC">
        <w:tab/>
        <w:t>Subsection</w:t>
      </w:r>
      <w:r w:rsidR="008158AC">
        <w:t> </w:t>
      </w:r>
      <w:r w:rsidRPr="008158AC">
        <w:t>27(14) deals with the timing of decisions on applications.</w:t>
      </w:r>
    </w:p>
    <w:p w:rsidR="0072798A" w:rsidRPr="008158AC" w:rsidRDefault="0072798A" w:rsidP="0072798A">
      <w:pPr>
        <w:pStyle w:val="ActHead5"/>
      </w:pPr>
      <w:bookmarkStart w:id="55" w:name="_Toc32407717"/>
      <w:r w:rsidRPr="008158AC">
        <w:rPr>
          <w:rStyle w:val="CharSectno"/>
        </w:rPr>
        <w:t>28</w:t>
      </w:r>
      <w:r w:rsidRPr="008158AC">
        <w:t xml:space="preserve">  Declaration may be subject to condition about obtaining regulatory approvals</w:t>
      </w:r>
      <w:bookmarkEnd w:id="55"/>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an application under section</w:t>
      </w:r>
      <w:r w:rsidR="008158AC">
        <w:t> </w:t>
      </w:r>
      <w:r w:rsidRPr="008158AC">
        <w:t>22 has been made for a declaration of an offsets project as an eligible offsets project; and</w:t>
      </w:r>
    </w:p>
    <w:p w:rsidR="0072798A" w:rsidRPr="008158AC" w:rsidRDefault="0072798A" w:rsidP="0072798A">
      <w:pPr>
        <w:pStyle w:val="paragraph"/>
      </w:pPr>
      <w:r w:rsidRPr="008158AC">
        <w:tab/>
        <w:t>(b)</w:t>
      </w:r>
      <w:r w:rsidRPr="008158AC">
        <w:tab/>
      </w:r>
      <w:r w:rsidR="00DA7F26" w:rsidRPr="008158AC">
        <w:t>the Regulator</w:t>
      </w:r>
      <w:r w:rsidRPr="008158AC">
        <w:t xml:space="preserve"> makes a declaration under section</w:t>
      </w:r>
      <w:r w:rsidR="008158AC">
        <w:t> </w:t>
      </w:r>
      <w:r w:rsidRPr="008158AC">
        <w:t>27 in relation to the project; and</w:t>
      </w:r>
    </w:p>
    <w:p w:rsidR="0072798A" w:rsidRPr="008158AC" w:rsidRDefault="0072798A" w:rsidP="0072798A">
      <w:pPr>
        <w:pStyle w:val="paragraph"/>
      </w:pPr>
      <w:r w:rsidRPr="008158AC">
        <w:tab/>
        <w:t>(c)</w:t>
      </w:r>
      <w:r w:rsidRPr="008158AC">
        <w:tab/>
      </w:r>
      <w:r w:rsidR="00DA7F26" w:rsidRPr="008158AC">
        <w:t>the Regulator</w:t>
      </w:r>
      <w:r w:rsidRPr="008158AC">
        <w:t xml:space="preserve"> is not satisfied that all regulatory approvals have been obtained for the project.</w:t>
      </w:r>
    </w:p>
    <w:p w:rsidR="0072798A" w:rsidRPr="008158AC" w:rsidRDefault="0072798A" w:rsidP="0072798A">
      <w:pPr>
        <w:pStyle w:val="SubsectionHead"/>
      </w:pPr>
      <w:r w:rsidRPr="008158AC">
        <w:t>Condition</w:t>
      </w:r>
    </w:p>
    <w:p w:rsidR="0072798A" w:rsidRPr="008158AC" w:rsidRDefault="0072798A" w:rsidP="0072798A">
      <w:pPr>
        <w:pStyle w:val="subsection"/>
      </w:pPr>
      <w:r w:rsidRPr="008158AC">
        <w:tab/>
        <w:t>(2)</w:t>
      </w:r>
      <w:r w:rsidRPr="008158AC">
        <w:tab/>
      </w:r>
      <w:r w:rsidR="00DA7F26" w:rsidRPr="008158AC">
        <w:t>The Regulator</w:t>
      </w:r>
      <w:r w:rsidRPr="008158AC">
        <w:t xml:space="preserve"> must specify in the declaration that the declaration is subject to the condition that all regulatory approvals must be obtained for the project before the end of the </w:t>
      </w:r>
      <w:r w:rsidR="00474CC4" w:rsidRPr="008158AC">
        <w:t>first reporting period</w:t>
      </w:r>
      <w:r w:rsidRPr="008158AC">
        <w:t xml:space="preserve"> for the project.</w:t>
      </w:r>
    </w:p>
    <w:p w:rsidR="00ED0D4B" w:rsidRPr="008158AC" w:rsidRDefault="00ED0D4B" w:rsidP="00ED0D4B">
      <w:pPr>
        <w:pStyle w:val="ActHead5"/>
      </w:pPr>
      <w:bookmarkStart w:id="56" w:name="_Toc32407718"/>
      <w:r w:rsidRPr="008158AC">
        <w:rPr>
          <w:rStyle w:val="CharSectno"/>
        </w:rPr>
        <w:t>28A</w:t>
      </w:r>
      <w:r w:rsidRPr="008158AC">
        <w:t xml:space="preserve">  Declaration may be subject to condition about obtaining consents from eligible interest holders</w:t>
      </w:r>
      <w:bookmarkEnd w:id="56"/>
    </w:p>
    <w:p w:rsidR="00ED0D4B" w:rsidRPr="008158AC" w:rsidRDefault="00ED0D4B" w:rsidP="00ED0D4B">
      <w:pPr>
        <w:pStyle w:val="SubsectionHead"/>
      </w:pPr>
      <w:r w:rsidRPr="008158AC">
        <w:t>Scope</w:t>
      </w:r>
    </w:p>
    <w:p w:rsidR="00ED0D4B" w:rsidRPr="008158AC" w:rsidRDefault="00ED0D4B" w:rsidP="00ED0D4B">
      <w:pPr>
        <w:pStyle w:val="subsection"/>
      </w:pPr>
      <w:r w:rsidRPr="008158AC">
        <w:tab/>
        <w:t>(1)</w:t>
      </w:r>
      <w:r w:rsidRPr="008158AC">
        <w:tab/>
        <w:t>This section applies if:</w:t>
      </w:r>
    </w:p>
    <w:p w:rsidR="00ED0D4B" w:rsidRPr="008158AC" w:rsidRDefault="00ED0D4B" w:rsidP="00ED0D4B">
      <w:pPr>
        <w:pStyle w:val="paragraph"/>
      </w:pPr>
      <w:r w:rsidRPr="008158AC">
        <w:tab/>
        <w:t>(a)</w:t>
      </w:r>
      <w:r w:rsidRPr="008158AC">
        <w:tab/>
        <w:t>an application under section</w:t>
      </w:r>
      <w:r w:rsidR="008158AC">
        <w:t> </w:t>
      </w:r>
      <w:r w:rsidRPr="008158AC">
        <w:t>22 has been made for a declaration of an offsets project as an eligible offsets project; and</w:t>
      </w:r>
    </w:p>
    <w:p w:rsidR="00ED0D4B" w:rsidRPr="008158AC" w:rsidRDefault="00ED0D4B" w:rsidP="00ED0D4B">
      <w:pPr>
        <w:pStyle w:val="paragraph"/>
      </w:pPr>
      <w:r w:rsidRPr="008158AC">
        <w:tab/>
        <w:t>(b)</w:t>
      </w:r>
      <w:r w:rsidRPr="008158AC">
        <w:tab/>
        <w:t>the Regulator makes a declaration under section</w:t>
      </w:r>
      <w:r w:rsidR="008158AC">
        <w:t> </w:t>
      </w:r>
      <w:r w:rsidRPr="008158AC">
        <w:t>27 in relation to the project; and</w:t>
      </w:r>
    </w:p>
    <w:p w:rsidR="00ED0D4B" w:rsidRPr="008158AC" w:rsidRDefault="00ED0D4B" w:rsidP="00ED0D4B">
      <w:pPr>
        <w:pStyle w:val="paragraph"/>
      </w:pPr>
      <w:r w:rsidRPr="008158AC">
        <w:tab/>
        <w:t>(c)</w:t>
      </w:r>
      <w:r w:rsidRPr="008158AC">
        <w:tab/>
        <w:t xml:space="preserve">the Regulator is satisfied that there are one or more persons (the </w:t>
      </w:r>
      <w:r w:rsidRPr="008158AC">
        <w:rPr>
          <w:b/>
          <w:i/>
        </w:rPr>
        <w:t>relevant interest</w:t>
      </w:r>
      <w:r w:rsidR="008158AC">
        <w:rPr>
          <w:b/>
          <w:i/>
        </w:rPr>
        <w:noBreakHyphen/>
      </w:r>
      <w:r w:rsidRPr="008158AC">
        <w:rPr>
          <w:b/>
          <w:i/>
        </w:rPr>
        <w:t>holders</w:t>
      </w:r>
      <w:r w:rsidRPr="008158AC">
        <w:t>) who:</w:t>
      </w:r>
    </w:p>
    <w:p w:rsidR="00ED0D4B" w:rsidRPr="008158AC" w:rsidRDefault="00ED0D4B" w:rsidP="00ED0D4B">
      <w:pPr>
        <w:pStyle w:val="paragraphsub"/>
      </w:pPr>
      <w:r w:rsidRPr="008158AC">
        <w:tab/>
        <w:t>(i)</w:t>
      </w:r>
      <w:r w:rsidRPr="008158AC">
        <w:tab/>
        <w:t>hold an eligible interest in the project area, or any of the project areas, for the project; and</w:t>
      </w:r>
    </w:p>
    <w:p w:rsidR="00ED0D4B" w:rsidRPr="008158AC" w:rsidRDefault="00ED0D4B" w:rsidP="00ED0D4B">
      <w:pPr>
        <w:pStyle w:val="paragraphsub"/>
      </w:pPr>
      <w:r w:rsidRPr="008158AC">
        <w:lastRenderedPageBreak/>
        <w:tab/>
        <w:t>(ii)</w:t>
      </w:r>
      <w:r w:rsidRPr="008158AC">
        <w:tab/>
        <w:t>have not consented, in writing, to the making of the application.</w:t>
      </w:r>
    </w:p>
    <w:p w:rsidR="00ED0D4B" w:rsidRPr="008158AC" w:rsidRDefault="00ED0D4B" w:rsidP="00ED0D4B">
      <w:pPr>
        <w:pStyle w:val="SubsectionHead"/>
      </w:pPr>
      <w:r w:rsidRPr="008158AC">
        <w:t>Condition</w:t>
      </w:r>
    </w:p>
    <w:p w:rsidR="00ED0D4B" w:rsidRPr="008158AC" w:rsidRDefault="00ED0D4B" w:rsidP="00ED0D4B">
      <w:pPr>
        <w:pStyle w:val="subsection"/>
      </w:pPr>
      <w:r w:rsidRPr="008158AC">
        <w:tab/>
        <w:t>(2)</w:t>
      </w:r>
      <w:r w:rsidRPr="008158AC">
        <w:tab/>
        <w:t>The Regulator must specify in the declaration that the declaration is subject to the condition that the written consent of each relevant interest</w:t>
      </w:r>
      <w:r w:rsidR="008158AC">
        <w:noBreakHyphen/>
      </w:r>
      <w:r w:rsidRPr="008158AC">
        <w:t>holder to the existence of the declaration must be obtained before the end of the first reporting period for the project.</w:t>
      </w:r>
    </w:p>
    <w:p w:rsidR="00ED0D4B" w:rsidRPr="008158AC" w:rsidRDefault="00ED0D4B" w:rsidP="00ED0D4B">
      <w:pPr>
        <w:pStyle w:val="SubsectionHead"/>
      </w:pPr>
      <w:r w:rsidRPr="008158AC">
        <w:t>Consents</w:t>
      </w:r>
    </w:p>
    <w:p w:rsidR="00ED0D4B" w:rsidRPr="008158AC" w:rsidRDefault="00ED0D4B" w:rsidP="00ED0D4B">
      <w:pPr>
        <w:pStyle w:val="subsection"/>
      </w:pPr>
      <w:r w:rsidRPr="008158AC">
        <w:tab/>
        <w:t>(3)</w:t>
      </w:r>
      <w:r w:rsidRPr="008158AC">
        <w:tab/>
        <w:t xml:space="preserve">A consent mentioned in </w:t>
      </w:r>
      <w:r w:rsidR="008158AC">
        <w:t>subparagraph (</w:t>
      </w:r>
      <w:r w:rsidRPr="008158AC">
        <w:t xml:space="preserve">1)(c)(ii) or </w:t>
      </w:r>
      <w:r w:rsidR="008158AC">
        <w:t>subsection (</w:t>
      </w:r>
      <w:r w:rsidRPr="008158AC">
        <w:t>2) must be in a form approved, in writing, by the Regulator.</w:t>
      </w:r>
    </w:p>
    <w:p w:rsidR="00ED0D4B" w:rsidRPr="008158AC" w:rsidRDefault="00ED0D4B" w:rsidP="00ED0D4B">
      <w:pPr>
        <w:pStyle w:val="subsection"/>
      </w:pPr>
      <w:r w:rsidRPr="008158AC">
        <w:tab/>
        <w:t>(4)</w:t>
      </w:r>
      <w:r w:rsidRPr="008158AC">
        <w:tab/>
        <w:t xml:space="preserve">A consent mentioned in </w:t>
      </w:r>
      <w:r w:rsidR="008158AC">
        <w:t>subparagraph (</w:t>
      </w:r>
      <w:r w:rsidRPr="008158AC">
        <w:t xml:space="preserve">1)(c)(ii) or </w:t>
      </w:r>
      <w:r w:rsidR="008158AC">
        <w:t>subsection (</w:t>
      </w:r>
      <w:r w:rsidRPr="008158AC">
        <w:t>2) may be set out in a registered indigenous land use agreement.</w:t>
      </w:r>
    </w:p>
    <w:p w:rsidR="00ED0D4B" w:rsidRPr="008158AC" w:rsidRDefault="00ED0D4B" w:rsidP="00ED0D4B">
      <w:pPr>
        <w:pStyle w:val="subsection"/>
      </w:pPr>
      <w:r w:rsidRPr="008158AC">
        <w:tab/>
        <w:t>(5)</w:t>
      </w:r>
      <w:r w:rsidRPr="008158AC">
        <w:tab/>
      </w:r>
      <w:r w:rsidR="008158AC">
        <w:t>Subsection (</w:t>
      </w:r>
      <w:r w:rsidRPr="008158AC">
        <w:t xml:space="preserve">3) does not apply to a consent mentioned in </w:t>
      </w:r>
      <w:r w:rsidR="008158AC">
        <w:t>subparagraph (</w:t>
      </w:r>
      <w:r w:rsidRPr="008158AC">
        <w:t xml:space="preserve">1)(c)(ii) or </w:t>
      </w:r>
      <w:r w:rsidR="008158AC">
        <w:t>subsection (</w:t>
      </w:r>
      <w:r w:rsidRPr="008158AC">
        <w:t>2) if the consent is set out in a registered indigenous land use agreement.</w:t>
      </w:r>
    </w:p>
    <w:p w:rsidR="00ED0D4B" w:rsidRPr="008158AC" w:rsidRDefault="00ED0D4B" w:rsidP="00ED0D4B">
      <w:pPr>
        <w:pStyle w:val="SubsectionHead"/>
      </w:pPr>
      <w:r w:rsidRPr="008158AC">
        <w:t>Registered indigenous land use agreements</w:t>
      </w:r>
    </w:p>
    <w:p w:rsidR="00ED0D4B" w:rsidRPr="008158AC" w:rsidRDefault="00ED0D4B" w:rsidP="00ED0D4B">
      <w:pPr>
        <w:pStyle w:val="subsection"/>
      </w:pPr>
      <w:r w:rsidRPr="008158AC">
        <w:tab/>
        <w:t>(6)</w:t>
      </w:r>
      <w:r w:rsidRPr="008158AC">
        <w:tab/>
        <w:t>If:</w:t>
      </w:r>
    </w:p>
    <w:p w:rsidR="00ED0D4B" w:rsidRPr="008158AC" w:rsidRDefault="00ED0D4B" w:rsidP="00ED0D4B">
      <w:pPr>
        <w:pStyle w:val="paragraph"/>
      </w:pPr>
      <w:r w:rsidRPr="008158AC">
        <w:tab/>
        <w:t>(a)</w:t>
      </w:r>
      <w:r w:rsidRPr="008158AC">
        <w:tab/>
        <w:t>the declaration is in force; and</w:t>
      </w:r>
    </w:p>
    <w:p w:rsidR="00ED0D4B" w:rsidRPr="008158AC" w:rsidRDefault="00ED0D4B" w:rsidP="00ED0D4B">
      <w:pPr>
        <w:pStyle w:val="paragraph"/>
      </w:pPr>
      <w:r w:rsidRPr="008158AC">
        <w:tab/>
        <w:t>(b)</w:t>
      </w:r>
      <w:r w:rsidRPr="008158AC">
        <w:tab/>
        <w:t xml:space="preserve">a consent mentioned in </w:t>
      </w:r>
      <w:r w:rsidR="008158AC">
        <w:t>subparagraph (</w:t>
      </w:r>
      <w:r w:rsidRPr="008158AC">
        <w:t xml:space="preserve">1)(c)(ii) or </w:t>
      </w:r>
      <w:r w:rsidR="008158AC">
        <w:t>subsection (</w:t>
      </w:r>
      <w:r w:rsidRPr="008158AC">
        <w:t>2) of this section was set out in a registered indigenous land use agreement;</w:t>
      </w:r>
    </w:p>
    <w:p w:rsidR="00ED0D4B" w:rsidRPr="008158AC" w:rsidRDefault="00ED0D4B" w:rsidP="00ED0D4B">
      <w:pPr>
        <w:pStyle w:val="subsection2"/>
      </w:pPr>
      <w:r w:rsidRPr="008158AC">
        <w:t>details of the agreement must not be removed from the Register of Indigenous Land Use Agreements under subparagraph</w:t>
      </w:r>
      <w:r w:rsidR="008158AC">
        <w:t> </w:t>
      </w:r>
      <w:r w:rsidRPr="008158AC">
        <w:t xml:space="preserve">199C(1)(c)(ii) of the </w:t>
      </w:r>
      <w:r w:rsidRPr="008158AC">
        <w:rPr>
          <w:i/>
        </w:rPr>
        <w:t xml:space="preserve">Native Title Act 1993 </w:t>
      </w:r>
      <w:r w:rsidRPr="008158AC">
        <w:t>without the written consent of the Regulator.</w:t>
      </w:r>
    </w:p>
    <w:p w:rsidR="0072798A" w:rsidRPr="008158AC" w:rsidRDefault="0072798A" w:rsidP="0022039B">
      <w:pPr>
        <w:pStyle w:val="ActHead3"/>
        <w:pageBreakBefore/>
      </w:pPr>
      <w:bookmarkStart w:id="57" w:name="_Toc32407719"/>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Variation of declaration of eligible offsets project</w:t>
      </w:r>
      <w:bookmarkEnd w:id="57"/>
    </w:p>
    <w:p w:rsidR="0072798A" w:rsidRPr="008158AC" w:rsidRDefault="0072798A" w:rsidP="0072798A">
      <w:pPr>
        <w:pStyle w:val="ActHead5"/>
      </w:pPr>
      <w:bookmarkStart w:id="58" w:name="_Toc32407720"/>
      <w:r w:rsidRPr="008158AC">
        <w:rPr>
          <w:rStyle w:val="CharSectno"/>
        </w:rPr>
        <w:t>29</w:t>
      </w:r>
      <w:r w:rsidRPr="008158AC">
        <w:t xml:space="preserve">  Voluntary variation of declaration of eligible offsets project in relation to the project area or project areas</w:t>
      </w:r>
      <w:bookmarkEnd w:id="58"/>
    </w:p>
    <w:p w:rsidR="00F53A6D" w:rsidRPr="008158AC" w:rsidRDefault="00F53A6D" w:rsidP="00F53A6D">
      <w:pPr>
        <w:pStyle w:val="SubsectionHead"/>
      </w:pPr>
      <w:r w:rsidRPr="008158AC">
        <w:t>Regulations or legislative rules</w:t>
      </w:r>
    </w:p>
    <w:p w:rsidR="0072798A" w:rsidRPr="008158AC" w:rsidRDefault="0072798A" w:rsidP="0072798A">
      <w:pPr>
        <w:pStyle w:val="subsection"/>
      </w:pPr>
      <w:r w:rsidRPr="008158AC">
        <w:tab/>
        <w:t>(1)</w:t>
      </w:r>
      <w:r w:rsidRPr="008158AC">
        <w:tab/>
        <w:t>The regulations</w:t>
      </w:r>
      <w:r w:rsidR="00F53A6D" w:rsidRPr="008158AC">
        <w:t xml:space="preserve"> or the legislative rules</w:t>
      </w:r>
      <w:r w:rsidRPr="008158AC">
        <w:t xml:space="preserve"> may make provision for and in relation to empowering </w:t>
      </w:r>
      <w:r w:rsidR="00DA7F26" w:rsidRPr="008158AC">
        <w:t>the Regulator</w:t>
      </w:r>
      <w:r w:rsidRPr="008158AC">
        <w:t xml:space="preserve"> to vary a declaration under section</w:t>
      </w:r>
      <w:r w:rsidR="008158AC">
        <w:t> </w:t>
      </w:r>
      <w:r w:rsidRPr="008158AC">
        <w:t xml:space="preserve">27 in relation to </w:t>
      </w:r>
      <w:r w:rsidR="00ED0D4B" w:rsidRPr="008158AC">
        <w:t>an area</w:t>
      </w:r>
      <w:r w:rsidR="008158AC">
        <w:noBreakHyphen/>
      </w:r>
      <w:r w:rsidR="00ED0D4B" w:rsidRPr="008158AC">
        <w:t>based offsets project</w:t>
      </w:r>
      <w:r w:rsidRPr="008158AC">
        <w:t xml:space="preserve"> so far as the declaration identifies the project area or project areas.</w:t>
      </w:r>
    </w:p>
    <w:p w:rsidR="0072798A" w:rsidRPr="008158AC" w:rsidRDefault="0072798A" w:rsidP="0072798A">
      <w:pPr>
        <w:pStyle w:val="subsection"/>
      </w:pPr>
      <w:r w:rsidRPr="008158AC">
        <w:tab/>
        <w:t>(2)</w:t>
      </w:r>
      <w:r w:rsidRPr="008158AC">
        <w:tab/>
        <w:t>Regulations</w:t>
      </w:r>
      <w:r w:rsidR="00F53A6D" w:rsidRPr="008158AC">
        <w:t xml:space="preserve"> or legislative rules</w:t>
      </w:r>
      <w:r w:rsidRPr="008158AC">
        <w:t xml:space="preserve"> made for the purposes of </w:t>
      </w:r>
      <w:r w:rsidR="008158AC">
        <w:t>subsection (</w:t>
      </w:r>
      <w:r w:rsidRPr="008158AC">
        <w:t xml:space="preserve">1) must not empower </w:t>
      </w:r>
      <w:r w:rsidR="00DA7F26" w:rsidRPr="008158AC">
        <w:t>the Regulator</w:t>
      </w:r>
      <w:r w:rsidRPr="008158AC">
        <w:t xml:space="preserve"> to vary a declaration unless the project proponent for the project applies to </w:t>
      </w:r>
      <w:r w:rsidR="00DA7F26" w:rsidRPr="008158AC">
        <w:t>the Regulator</w:t>
      </w:r>
      <w:r w:rsidRPr="008158AC">
        <w:t xml:space="preserve"> for the variation of the declaration.</w:t>
      </w:r>
    </w:p>
    <w:p w:rsidR="0072798A" w:rsidRPr="008158AC" w:rsidRDefault="0072798A" w:rsidP="0072798A">
      <w:pPr>
        <w:pStyle w:val="subsection"/>
      </w:pPr>
      <w:r w:rsidRPr="008158AC">
        <w:tab/>
        <w:t>(3)</w:t>
      </w:r>
      <w:r w:rsidRPr="008158AC">
        <w:tab/>
        <w:t>Regulations</w:t>
      </w:r>
      <w:r w:rsidR="00F53A6D" w:rsidRPr="008158AC">
        <w:t xml:space="preserve"> or legislative rules</w:t>
      </w:r>
      <w:r w:rsidRPr="008158AC">
        <w:t xml:space="preserve"> made for the purposes of </w:t>
      </w:r>
      <w:r w:rsidR="008158AC">
        <w:t>subsection (</w:t>
      </w:r>
      <w:r w:rsidRPr="008158AC">
        <w:t>1) may make provision for or in relation to any or all of the following matters:</w:t>
      </w:r>
    </w:p>
    <w:p w:rsidR="0072798A" w:rsidRPr="008158AC" w:rsidRDefault="0072798A" w:rsidP="0072798A">
      <w:pPr>
        <w:pStyle w:val="paragraph"/>
      </w:pPr>
      <w:r w:rsidRPr="008158AC">
        <w:tab/>
        <w:t>(a)</w:t>
      </w:r>
      <w:r w:rsidRPr="008158AC">
        <w:tab/>
        <w:t>applications for variations under those regulations</w:t>
      </w:r>
      <w:r w:rsidR="00F53A6D" w:rsidRPr="008158AC">
        <w:t xml:space="preserve"> or legislative rules, as the case may be</w:t>
      </w:r>
      <w:r w:rsidRPr="008158AC">
        <w:t>;</w:t>
      </w:r>
    </w:p>
    <w:p w:rsidR="0072798A" w:rsidRPr="008158AC" w:rsidRDefault="0072798A" w:rsidP="0072798A">
      <w:pPr>
        <w:pStyle w:val="paragraph"/>
      </w:pPr>
      <w:r w:rsidRPr="008158AC">
        <w:tab/>
        <w:t>(b)</w:t>
      </w:r>
      <w:r w:rsidRPr="008158AC">
        <w:tab/>
        <w:t xml:space="preserve">the approval by </w:t>
      </w:r>
      <w:r w:rsidR="00DA7F26" w:rsidRPr="008158AC">
        <w:t>the Regulator</w:t>
      </w:r>
      <w:r w:rsidRPr="008158AC">
        <w:t xml:space="preserve"> of a form for such an application;</w:t>
      </w:r>
    </w:p>
    <w:p w:rsidR="0072798A" w:rsidRPr="008158AC" w:rsidRDefault="0072798A" w:rsidP="0072798A">
      <w:pPr>
        <w:pStyle w:val="paragraph"/>
      </w:pPr>
      <w:r w:rsidRPr="008158AC">
        <w:tab/>
        <w:t>(c)</w:t>
      </w:r>
      <w:r w:rsidRPr="008158AC">
        <w:tab/>
        <w:t>information that must accompany such an application;</w:t>
      </w:r>
    </w:p>
    <w:p w:rsidR="0072798A" w:rsidRPr="008158AC" w:rsidRDefault="0072798A" w:rsidP="0072798A">
      <w:pPr>
        <w:pStyle w:val="paragraph"/>
      </w:pPr>
      <w:r w:rsidRPr="008158AC">
        <w:tab/>
        <w:t>(d)</w:t>
      </w:r>
      <w:r w:rsidRPr="008158AC">
        <w:tab/>
        <w:t>documents that must accompany such an application;</w:t>
      </w:r>
    </w:p>
    <w:p w:rsidR="0072798A" w:rsidRPr="008158AC" w:rsidRDefault="0072798A" w:rsidP="0072798A">
      <w:pPr>
        <w:pStyle w:val="paragraph"/>
      </w:pPr>
      <w:r w:rsidRPr="008158AC">
        <w:tab/>
        <w:t>(e)</w:t>
      </w:r>
      <w:r w:rsidRPr="008158AC">
        <w:tab/>
        <w:t>verification by statutory declaration of statements in such an application;</w:t>
      </w:r>
    </w:p>
    <w:p w:rsidR="0072798A" w:rsidRPr="008158AC" w:rsidRDefault="0072798A" w:rsidP="0072798A">
      <w:pPr>
        <w:pStyle w:val="paragraph"/>
      </w:pPr>
      <w:r w:rsidRPr="008158AC">
        <w:tab/>
        <w:t>(f)</w:t>
      </w:r>
      <w:r w:rsidRPr="008158AC">
        <w:tab/>
        <w:t>consents that must be obtained for the making of such an application;</w:t>
      </w:r>
    </w:p>
    <w:p w:rsidR="0072798A" w:rsidRPr="008158AC" w:rsidRDefault="0072798A" w:rsidP="0072798A">
      <w:pPr>
        <w:pStyle w:val="paragraph"/>
      </w:pPr>
      <w:r w:rsidRPr="008158AC">
        <w:tab/>
        <w:t>(g)</w:t>
      </w:r>
      <w:r w:rsidRPr="008158AC">
        <w:tab/>
        <w:t>authorising a person to issue a certificate in relation to such an application;</w:t>
      </w:r>
    </w:p>
    <w:p w:rsidR="0072798A" w:rsidRPr="008158AC" w:rsidRDefault="0072798A" w:rsidP="0072798A">
      <w:pPr>
        <w:pStyle w:val="paragraph"/>
      </w:pPr>
      <w:r w:rsidRPr="008158AC">
        <w:tab/>
        <w:t>(i)</w:t>
      </w:r>
      <w:r w:rsidRPr="008158AC">
        <w:tab/>
        <w:t>the fee (if any) that must accompany such an application;</w:t>
      </w:r>
    </w:p>
    <w:p w:rsidR="0072798A" w:rsidRPr="008158AC" w:rsidRDefault="0072798A" w:rsidP="0072798A">
      <w:pPr>
        <w:pStyle w:val="paragraph"/>
      </w:pPr>
      <w:r w:rsidRPr="008158AC">
        <w:tab/>
        <w:t>(j)</w:t>
      </w:r>
      <w:r w:rsidRPr="008158AC">
        <w:tab/>
        <w:t>the withdrawal of such an application;</w:t>
      </w:r>
    </w:p>
    <w:p w:rsidR="0072798A" w:rsidRPr="008158AC" w:rsidRDefault="0072798A" w:rsidP="0072798A">
      <w:pPr>
        <w:pStyle w:val="paragraph"/>
      </w:pPr>
      <w:r w:rsidRPr="008158AC">
        <w:tab/>
        <w:t>(k)</w:t>
      </w:r>
      <w:r w:rsidRPr="008158AC">
        <w:tab/>
        <w:t xml:space="preserve">empowering </w:t>
      </w:r>
      <w:r w:rsidR="00DA7F26" w:rsidRPr="008158AC">
        <w:t>the Regulator</w:t>
      </w:r>
      <w:r w:rsidRPr="008158AC">
        <w:t>:</w:t>
      </w:r>
    </w:p>
    <w:p w:rsidR="0072798A" w:rsidRPr="008158AC" w:rsidRDefault="0072798A" w:rsidP="0072798A">
      <w:pPr>
        <w:pStyle w:val="paragraphsub"/>
      </w:pPr>
      <w:r w:rsidRPr="008158AC">
        <w:lastRenderedPageBreak/>
        <w:tab/>
        <w:t>(i)</w:t>
      </w:r>
      <w:r w:rsidRPr="008158AC">
        <w:tab/>
        <w:t xml:space="preserve">to require an applicant to give </w:t>
      </w:r>
      <w:r w:rsidR="00DA7F26" w:rsidRPr="008158AC">
        <w:t>the Regulator</w:t>
      </w:r>
      <w:r w:rsidRPr="008158AC">
        <w:t xml:space="preserve"> further information in connection with such an application; and</w:t>
      </w:r>
    </w:p>
    <w:p w:rsidR="0072798A" w:rsidRPr="008158AC" w:rsidRDefault="0072798A" w:rsidP="0072798A">
      <w:pPr>
        <w:pStyle w:val="paragraphsub"/>
      </w:pPr>
      <w:r w:rsidRPr="008158AC">
        <w:tab/>
        <w:t>(ii)</w:t>
      </w:r>
      <w:r w:rsidRPr="008158AC">
        <w:tab/>
        <w:t>if the applicant breaches the requirement—to refuse to consider the application, or to refuse to take any action, or any further action, in relation to the application.</w:t>
      </w:r>
    </w:p>
    <w:p w:rsidR="0072798A" w:rsidRPr="008158AC" w:rsidRDefault="0072798A" w:rsidP="0072798A">
      <w:pPr>
        <w:pStyle w:val="subsection"/>
      </w:pPr>
      <w:r w:rsidRPr="008158AC">
        <w:tab/>
        <w:t>(4)</w:t>
      </w:r>
      <w:r w:rsidRPr="008158AC">
        <w:tab/>
      </w:r>
      <w:r w:rsidR="008158AC">
        <w:t>Subsection (</w:t>
      </w:r>
      <w:r w:rsidRPr="008158AC">
        <w:t xml:space="preserve">3) does not limit </w:t>
      </w:r>
      <w:r w:rsidR="008158AC">
        <w:t>subsection (</w:t>
      </w:r>
      <w:r w:rsidRPr="008158AC">
        <w:t>1).</w:t>
      </w:r>
    </w:p>
    <w:p w:rsidR="0072798A" w:rsidRPr="008158AC" w:rsidRDefault="0072798A" w:rsidP="0072798A">
      <w:pPr>
        <w:pStyle w:val="subsection"/>
      </w:pPr>
      <w:r w:rsidRPr="008158AC">
        <w:tab/>
        <w:t>(5)</w:t>
      </w:r>
      <w:r w:rsidRPr="008158AC">
        <w:tab/>
        <w:t xml:space="preserve">A fee mentioned in </w:t>
      </w:r>
      <w:r w:rsidR="008158AC">
        <w:t>paragraph (</w:t>
      </w:r>
      <w:r w:rsidRPr="008158AC">
        <w:t>3)(i) must not be such as to amount to taxation.</w:t>
      </w:r>
    </w:p>
    <w:p w:rsidR="0072798A" w:rsidRPr="008158AC" w:rsidRDefault="0072798A" w:rsidP="0072798A">
      <w:pPr>
        <w:pStyle w:val="subsection"/>
      </w:pPr>
      <w:r w:rsidRPr="008158AC">
        <w:tab/>
        <w:t>(6)</w:t>
      </w:r>
      <w:r w:rsidRPr="008158AC">
        <w:tab/>
        <w:t xml:space="preserve">Regulations </w:t>
      </w:r>
      <w:r w:rsidR="00F53A6D" w:rsidRPr="008158AC">
        <w:t xml:space="preserve">or legislative rules </w:t>
      </w:r>
      <w:r w:rsidRPr="008158AC">
        <w:t xml:space="preserve">made for the purposes of </w:t>
      </w:r>
      <w:r w:rsidR="008158AC">
        <w:t>subsection (</w:t>
      </w:r>
      <w:r w:rsidRPr="008158AC">
        <w:t>1) must provide that, if a declaration of an eligible offsets project is varied in accordance with those regulations</w:t>
      </w:r>
      <w:r w:rsidR="00F53A6D" w:rsidRPr="008158AC">
        <w:t xml:space="preserve"> or legislative rules, as the case may be</w:t>
      </w:r>
      <w:r w:rsidRPr="008158AC">
        <w:t xml:space="preserve">, </w:t>
      </w:r>
      <w:r w:rsidR="00DA7F26" w:rsidRPr="008158AC">
        <w:t>the Regulator</w:t>
      </w:r>
      <w:r w:rsidRPr="008158AC">
        <w:t xml:space="preserve"> must give a copy of the variation to:</w:t>
      </w:r>
    </w:p>
    <w:p w:rsidR="0072798A" w:rsidRPr="008158AC" w:rsidRDefault="0072798A" w:rsidP="0072798A">
      <w:pPr>
        <w:pStyle w:val="paragraph"/>
      </w:pPr>
      <w:r w:rsidRPr="008158AC">
        <w:tab/>
        <w:t>(a)</w:t>
      </w:r>
      <w:r w:rsidRPr="008158AC">
        <w:tab/>
        <w:t>the applicant for the variation; and</w:t>
      </w:r>
    </w:p>
    <w:p w:rsidR="0072798A" w:rsidRPr="008158AC" w:rsidRDefault="0072798A" w:rsidP="0072798A">
      <w:pPr>
        <w:pStyle w:val="paragraph"/>
      </w:pPr>
      <w:r w:rsidRPr="008158AC">
        <w:tab/>
        <w:t>(b)</w:t>
      </w:r>
      <w:r w:rsidRPr="008158AC">
        <w:tab/>
        <w:t>if the declaration relates to a sequestration offsets project—the relevant land registration official.</w:t>
      </w:r>
    </w:p>
    <w:p w:rsidR="0072798A" w:rsidRPr="008158AC" w:rsidRDefault="0072798A" w:rsidP="0072798A">
      <w:pPr>
        <w:pStyle w:val="subsection"/>
      </w:pPr>
      <w:r w:rsidRPr="008158AC">
        <w:tab/>
        <w:t>(7)</w:t>
      </w:r>
      <w:r w:rsidRPr="008158AC">
        <w:tab/>
        <w:t xml:space="preserve">Regulations </w:t>
      </w:r>
      <w:r w:rsidR="002249F3" w:rsidRPr="008158AC">
        <w:t xml:space="preserve">or </w:t>
      </w:r>
      <w:r w:rsidR="00EF7A64" w:rsidRPr="008158AC">
        <w:t xml:space="preserve">legislative rules </w:t>
      </w:r>
      <w:r w:rsidRPr="008158AC">
        <w:t xml:space="preserve">made for the purposes of </w:t>
      </w:r>
      <w:r w:rsidR="008158AC">
        <w:t>subsection (</w:t>
      </w:r>
      <w:r w:rsidRPr="008158AC">
        <w:t xml:space="preserve">1) must provide that, if </w:t>
      </w:r>
      <w:r w:rsidR="00DA7F26" w:rsidRPr="008158AC">
        <w:t>the Regulator</w:t>
      </w:r>
      <w:r w:rsidRPr="008158AC">
        <w:t xml:space="preserve"> decides to refuse to vary a declaration of an eligible offsets project in accordance with an application for variation under those regulations</w:t>
      </w:r>
      <w:r w:rsidR="00EF7A64" w:rsidRPr="008158AC">
        <w:t xml:space="preserve"> or legislative rules, as the case may be</w:t>
      </w:r>
      <w:r w:rsidRPr="008158AC">
        <w:t xml:space="preserve">, </w:t>
      </w:r>
      <w:r w:rsidR="00DA7F26" w:rsidRPr="008158AC">
        <w:t>the Regulator</w:t>
      </w:r>
      <w:r w:rsidRPr="008158AC">
        <w:t xml:space="preserve"> must give written notice of the decision to the applicant for the variation.</w:t>
      </w:r>
    </w:p>
    <w:p w:rsidR="0072798A" w:rsidRPr="008158AC" w:rsidRDefault="0072798A" w:rsidP="0072798A">
      <w:pPr>
        <w:pStyle w:val="SubsectionHead"/>
      </w:pPr>
      <w:r w:rsidRPr="008158AC">
        <w:t>Registered indigenous land use agreements</w:t>
      </w:r>
    </w:p>
    <w:p w:rsidR="0072798A" w:rsidRPr="008158AC" w:rsidRDefault="0072798A" w:rsidP="0072798A">
      <w:pPr>
        <w:pStyle w:val="subsection"/>
      </w:pPr>
      <w:r w:rsidRPr="008158AC">
        <w:tab/>
        <w:t>(8)</w:t>
      </w:r>
      <w:r w:rsidRPr="008158AC">
        <w:tab/>
        <w:t>If:</w:t>
      </w:r>
    </w:p>
    <w:p w:rsidR="0072798A" w:rsidRPr="008158AC" w:rsidRDefault="0072798A" w:rsidP="0072798A">
      <w:pPr>
        <w:pStyle w:val="paragraph"/>
      </w:pPr>
      <w:r w:rsidRPr="008158AC">
        <w:tab/>
        <w:t>(a)</w:t>
      </w:r>
      <w:r w:rsidRPr="008158AC">
        <w:tab/>
        <w:t xml:space="preserve">a declaration of an eligible offsets project is varied in accordance with regulations </w:t>
      </w:r>
      <w:r w:rsidR="002249F3" w:rsidRPr="008158AC">
        <w:t xml:space="preserve">or </w:t>
      </w:r>
      <w:r w:rsidR="00EF7A64" w:rsidRPr="008158AC">
        <w:t xml:space="preserve">legislative rules </w:t>
      </w:r>
      <w:r w:rsidRPr="008158AC">
        <w:t xml:space="preserve">made for the purposes of </w:t>
      </w:r>
      <w:r w:rsidR="008158AC">
        <w:t>subsection (</w:t>
      </w:r>
      <w:r w:rsidRPr="008158AC">
        <w:t>1); and</w:t>
      </w:r>
    </w:p>
    <w:p w:rsidR="0072798A" w:rsidRPr="008158AC" w:rsidRDefault="0072798A" w:rsidP="0072798A">
      <w:pPr>
        <w:pStyle w:val="paragraph"/>
      </w:pPr>
      <w:r w:rsidRPr="008158AC">
        <w:tab/>
        <w:t>(b)</w:t>
      </w:r>
      <w:r w:rsidRPr="008158AC">
        <w:tab/>
        <w:t>a consent to the making of the application for the variation was set out in a registered indigenous land use agreement;</w:t>
      </w:r>
    </w:p>
    <w:p w:rsidR="0072798A" w:rsidRPr="008158AC" w:rsidRDefault="0072798A" w:rsidP="0072798A">
      <w:pPr>
        <w:pStyle w:val="subsection2"/>
      </w:pPr>
      <w:r w:rsidRPr="008158AC">
        <w:t>details of the agreement must not be removed from the Register of Indigenous Land Use Agreements under subparagraph</w:t>
      </w:r>
      <w:r w:rsidR="008158AC">
        <w:t> </w:t>
      </w:r>
      <w:r w:rsidRPr="008158AC">
        <w:t xml:space="preserve">199C(1)(c)(ii) of the </w:t>
      </w:r>
      <w:r w:rsidRPr="008158AC">
        <w:rPr>
          <w:i/>
        </w:rPr>
        <w:t>Native Title Act 1993</w:t>
      </w:r>
      <w:r w:rsidRPr="008158AC">
        <w:t xml:space="preserve"> without the written consent of </w:t>
      </w:r>
      <w:r w:rsidR="00DA7F26" w:rsidRPr="008158AC">
        <w:t>the Regulator</w:t>
      </w:r>
      <w:r w:rsidRPr="008158AC">
        <w:t>.</w:t>
      </w:r>
    </w:p>
    <w:p w:rsidR="0072798A" w:rsidRPr="008158AC" w:rsidRDefault="0072798A" w:rsidP="0072798A">
      <w:pPr>
        <w:pStyle w:val="SubsectionHead"/>
      </w:pPr>
      <w:r w:rsidRPr="008158AC">
        <w:lastRenderedPageBreak/>
        <w:t>References to eligible offsets project</w:t>
      </w:r>
    </w:p>
    <w:p w:rsidR="0072798A" w:rsidRPr="008158AC" w:rsidRDefault="0072798A" w:rsidP="0072798A">
      <w:pPr>
        <w:pStyle w:val="subsection"/>
      </w:pPr>
      <w:r w:rsidRPr="008158AC">
        <w:tab/>
        <w:t>(9)</w:t>
      </w:r>
      <w:r w:rsidRPr="008158AC">
        <w:tab/>
        <w:t xml:space="preserve">If a declaration of an eligible offsets project is varied in accordance with regulations </w:t>
      </w:r>
      <w:r w:rsidR="002249F3" w:rsidRPr="008158AC">
        <w:t xml:space="preserve">or </w:t>
      </w:r>
      <w:r w:rsidR="00EF7A64" w:rsidRPr="008158AC">
        <w:t xml:space="preserve">legislative rules </w:t>
      </w:r>
      <w:r w:rsidRPr="008158AC">
        <w:t xml:space="preserve">made for the purposes of </w:t>
      </w:r>
      <w:r w:rsidR="008158AC">
        <w:t>subsection (</w:t>
      </w:r>
      <w:r w:rsidRPr="008158AC">
        <w:t>1), a reference in this Act</w:t>
      </w:r>
      <w:r w:rsidR="00286CDB" w:rsidRPr="008158AC">
        <w:t>, the regulations or the legislative rules</w:t>
      </w:r>
      <w:r w:rsidRPr="008158AC">
        <w:t xml:space="preserve"> to the eligible offsets project is a reference to the eligible offsets project as varied.</w:t>
      </w:r>
    </w:p>
    <w:p w:rsidR="0072798A" w:rsidRPr="008158AC" w:rsidRDefault="0072798A" w:rsidP="0072798A">
      <w:pPr>
        <w:pStyle w:val="ActHead5"/>
      </w:pPr>
      <w:bookmarkStart w:id="59" w:name="_Toc32407721"/>
      <w:r w:rsidRPr="008158AC">
        <w:rPr>
          <w:rStyle w:val="CharSectno"/>
        </w:rPr>
        <w:t>30</w:t>
      </w:r>
      <w:r w:rsidRPr="008158AC">
        <w:t xml:space="preserve">  Voluntary variation of declaration of eligible offsets project in relation to the project proponent</w:t>
      </w:r>
      <w:bookmarkEnd w:id="59"/>
    </w:p>
    <w:p w:rsidR="00EF7A64" w:rsidRPr="008158AC" w:rsidRDefault="00EF7A64" w:rsidP="00EF7A64">
      <w:pPr>
        <w:pStyle w:val="SubsectionHead"/>
      </w:pPr>
      <w:r w:rsidRPr="008158AC">
        <w:t>Regulations or legislative rules</w:t>
      </w:r>
    </w:p>
    <w:p w:rsidR="0072798A" w:rsidRPr="008158AC" w:rsidRDefault="0072798A" w:rsidP="0072798A">
      <w:pPr>
        <w:pStyle w:val="subsection"/>
      </w:pPr>
      <w:r w:rsidRPr="008158AC">
        <w:tab/>
        <w:t>(1)</w:t>
      </w:r>
      <w:r w:rsidRPr="008158AC">
        <w:tab/>
        <w:t xml:space="preserve">The regulations </w:t>
      </w:r>
      <w:r w:rsidR="002249F3" w:rsidRPr="008158AC">
        <w:t xml:space="preserve">or the legislative rules </w:t>
      </w:r>
      <w:r w:rsidRPr="008158AC">
        <w:t xml:space="preserve">may make provision for and in relation to empowering </w:t>
      </w:r>
      <w:r w:rsidR="00DA7F26" w:rsidRPr="008158AC">
        <w:t>the Regulator</w:t>
      </w:r>
      <w:r w:rsidRPr="008158AC">
        <w:t xml:space="preserve"> to vary a declaration under section</w:t>
      </w:r>
      <w:r w:rsidR="008158AC">
        <w:t> </w:t>
      </w:r>
      <w:r w:rsidRPr="008158AC">
        <w:t>27 in relation to an offsets project so far as the declaration identifies the project proponent for the project.</w:t>
      </w:r>
    </w:p>
    <w:p w:rsidR="0072798A" w:rsidRPr="008158AC" w:rsidRDefault="0072798A" w:rsidP="0072798A">
      <w:pPr>
        <w:pStyle w:val="subsection"/>
      </w:pPr>
      <w:r w:rsidRPr="008158AC">
        <w:tab/>
        <w:t>(2)</w:t>
      </w:r>
      <w:r w:rsidRPr="008158AC">
        <w:tab/>
        <w:t xml:space="preserve">Regulations </w:t>
      </w:r>
      <w:r w:rsidR="002249F3" w:rsidRPr="008158AC">
        <w:t xml:space="preserve">or legislative rules </w:t>
      </w:r>
      <w:r w:rsidRPr="008158AC">
        <w:t xml:space="preserve">made for the purposes of </w:t>
      </w:r>
      <w:r w:rsidR="008158AC">
        <w:t>subsection (</w:t>
      </w:r>
      <w:r w:rsidRPr="008158AC">
        <w:t xml:space="preserve">1) must not empower </w:t>
      </w:r>
      <w:r w:rsidR="00DA7F26" w:rsidRPr="008158AC">
        <w:t>the Regulator</w:t>
      </w:r>
      <w:r w:rsidRPr="008158AC">
        <w:t xml:space="preserve"> to vary a declaration unless the project proponent for the project applies to </w:t>
      </w:r>
      <w:r w:rsidR="00DA7F26" w:rsidRPr="008158AC">
        <w:t>the Regulator</w:t>
      </w:r>
      <w:r w:rsidRPr="008158AC">
        <w:t xml:space="preserve"> for the variation of the declaration.</w:t>
      </w:r>
    </w:p>
    <w:p w:rsidR="0072798A" w:rsidRPr="008158AC" w:rsidRDefault="0072798A" w:rsidP="0072798A">
      <w:pPr>
        <w:pStyle w:val="subsection"/>
      </w:pPr>
      <w:r w:rsidRPr="008158AC">
        <w:tab/>
        <w:t>(3)</w:t>
      </w:r>
      <w:r w:rsidRPr="008158AC">
        <w:tab/>
        <w:t xml:space="preserve">Regulations </w:t>
      </w:r>
      <w:r w:rsidR="002249F3" w:rsidRPr="008158AC">
        <w:t xml:space="preserve">or legislative rules </w:t>
      </w:r>
      <w:r w:rsidRPr="008158AC">
        <w:t xml:space="preserve">made for the purposes of </w:t>
      </w:r>
      <w:r w:rsidR="008158AC">
        <w:t>subsection (</w:t>
      </w:r>
      <w:r w:rsidRPr="008158AC">
        <w:t>1) may make provision for or in relation to any or all of the following matters:</w:t>
      </w:r>
    </w:p>
    <w:p w:rsidR="0072798A" w:rsidRPr="008158AC" w:rsidRDefault="0072798A" w:rsidP="0072798A">
      <w:pPr>
        <w:pStyle w:val="paragraph"/>
      </w:pPr>
      <w:r w:rsidRPr="008158AC">
        <w:tab/>
        <w:t>(a)</w:t>
      </w:r>
      <w:r w:rsidRPr="008158AC">
        <w:tab/>
        <w:t>applications for variations under those regulations</w:t>
      </w:r>
      <w:r w:rsidR="00667A5A" w:rsidRPr="008158AC">
        <w:t xml:space="preserve"> or legislative rules, as the case may be</w:t>
      </w:r>
      <w:r w:rsidRPr="008158AC">
        <w:t>;</w:t>
      </w:r>
    </w:p>
    <w:p w:rsidR="0072798A" w:rsidRPr="008158AC" w:rsidRDefault="0072798A" w:rsidP="0072798A">
      <w:pPr>
        <w:pStyle w:val="paragraph"/>
      </w:pPr>
      <w:r w:rsidRPr="008158AC">
        <w:tab/>
        <w:t>(b)</w:t>
      </w:r>
      <w:r w:rsidRPr="008158AC">
        <w:tab/>
        <w:t xml:space="preserve">the approval by </w:t>
      </w:r>
      <w:r w:rsidR="00DA7F26" w:rsidRPr="008158AC">
        <w:t>the Regulator</w:t>
      </w:r>
      <w:r w:rsidRPr="008158AC">
        <w:t xml:space="preserve"> of a form for such an application;</w:t>
      </w:r>
    </w:p>
    <w:p w:rsidR="0072798A" w:rsidRPr="008158AC" w:rsidRDefault="0072798A" w:rsidP="0072798A">
      <w:pPr>
        <w:pStyle w:val="paragraph"/>
      </w:pPr>
      <w:r w:rsidRPr="008158AC">
        <w:tab/>
        <w:t>(c)</w:t>
      </w:r>
      <w:r w:rsidRPr="008158AC">
        <w:tab/>
        <w:t>information that must accompany such an application;</w:t>
      </w:r>
    </w:p>
    <w:p w:rsidR="0072798A" w:rsidRPr="008158AC" w:rsidRDefault="0072798A" w:rsidP="0072798A">
      <w:pPr>
        <w:pStyle w:val="paragraph"/>
      </w:pPr>
      <w:r w:rsidRPr="008158AC">
        <w:tab/>
        <w:t>(d)</w:t>
      </w:r>
      <w:r w:rsidRPr="008158AC">
        <w:tab/>
        <w:t>documents that must accompany such an application;</w:t>
      </w:r>
    </w:p>
    <w:p w:rsidR="0072798A" w:rsidRPr="008158AC" w:rsidRDefault="0072798A" w:rsidP="0072798A">
      <w:pPr>
        <w:pStyle w:val="paragraph"/>
      </w:pPr>
      <w:r w:rsidRPr="008158AC">
        <w:tab/>
        <w:t>(e)</w:t>
      </w:r>
      <w:r w:rsidRPr="008158AC">
        <w:tab/>
        <w:t>verification by statutory declaration of statements in such an application;</w:t>
      </w:r>
    </w:p>
    <w:p w:rsidR="0072798A" w:rsidRPr="008158AC" w:rsidRDefault="0072798A" w:rsidP="0072798A">
      <w:pPr>
        <w:pStyle w:val="paragraph"/>
      </w:pPr>
      <w:r w:rsidRPr="008158AC">
        <w:tab/>
        <w:t>(f)</w:t>
      </w:r>
      <w:r w:rsidRPr="008158AC">
        <w:tab/>
        <w:t>the fee (if any) that must accompany such an application;</w:t>
      </w:r>
    </w:p>
    <w:p w:rsidR="0072798A" w:rsidRPr="008158AC" w:rsidRDefault="0072798A" w:rsidP="0072798A">
      <w:pPr>
        <w:pStyle w:val="paragraph"/>
      </w:pPr>
      <w:r w:rsidRPr="008158AC">
        <w:tab/>
        <w:t>(g)</w:t>
      </w:r>
      <w:r w:rsidRPr="008158AC">
        <w:tab/>
        <w:t>the withdrawal of such an application;</w:t>
      </w:r>
    </w:p>
    <w:p w:rsidR="0072798A" w:rsidRPr="008158AC" w:rsidRDefault="0072798A" w:rsidP="0072798A">
      <w:pPr>
        <w:pStyle w:val="paragraph"/>
      </w:pPr>
      <w:r w:rsidRPr="008158AC">
        <w:tab/>
        <w:t>(h)</w:t>
      </w:r>
      <w:r w:rsidRPr="008158AC">
        <w:tab/>
        <w:t xml:space="preserve">empowering </w:t>
      </w:r>
      <w:r w:rsidR="00DA7F26" w:rsidRPr="008158AC">
        <w:t>the Regulator</w:t>
      </w:r>
      <w:r w:rsidRPr="008158AC">
        <w:t>:</w:t>
      </w:r>
    </w:p>
    <w:p w:rsidR="0072798A" w:rsidRPr="008158AC" w:rsidRDefault="0072798A" w:rsidP="0072798A">
      <w:pPr>
        <w:pStyle w:val="paragraphsub"/>
      </w:pPr>
      <w:r w:rsidRPr="008158AC">
        <w:lastRenderedPageBreak/>
        <w:tab/>
        <w:t>(i)</w:t>
      </w:r>
      <w:r w:rsidRPr="008158AC">
        <w:tab/>
        <w:t xml:space="preserve">to require an applicant to give </w:t>
      </w:r>
      <w:r w:rsidR="00DA7F26" w:rsidRPr="008158AC">
        <w:t>the Regulator</w:t>
      </w:r>
      <w:r w:rsidRPr="008158AC">
        <w:t xml:space="preserve"> further information in connection with such an application; and</w:t>
      </w:r>
    </w:p>
    <w:p w:rsidR="0072798A" w:rsidRPr="008158AC" w:rsidRDefault="0072798A" w:rsidP="0072798A">
      <w:pPr>
        <w:pStyle w:val="paragraphsub"/>
      </w:pPr>
      <w:r w:rsidRPr="008158AC">
        <w:tab/>
        <w:t>(ii)</w:t>
      </w:r>
      <w:r w:rsidRPr="008158AC">
        <w:tab/>
        <w:t>if the applicant breaches the requirement—to refuse to consider the application, or to refuse to take any action, or any further action, in relation to the application;</w:t>
      </w:r>
    </w:p>
    <w:p w:rsidR="0072798A" w:rsidRPr="008158AC" w:rsidRDefault="0072798A" w:rsidP="0072798A">
      <w:pPr>
        <w:pStyle w:val="paragraph"/>
      </w:pPr>
      <w:r w:rsidRPr="008158AC">
        <w:tab/>
        <w:t>(i)</w:t>
      </w:r>
      <w:r w:rsidRPr="008158AC">
        <w:tab/>
        <w:t xml:space="preserve">empowering </w:t>
      </w:r>
      <w:r w:rsidR="00DA7F26" w:rsidRPr="008158AC">
        <w:t>the Regulator</w:t>
      </w:r>
      <w:r w:rsidRPr="008158AC">
        <w:t xml:space="preserve"> to require the applicant to give security to the Commonwealth in relation to the fulfilment by the applicant of any requirements to relinquish Australian carbon credit units that may be imposed on the applicant under this Part in relation to the project.</w:t>
      </w:r>
    </w:p>
    <w:p w:rsidR="0072798A" w:rsidRPr="008158AC" w:rsidRDefault="0072798A" w:rsidP="0072798A">
      <w:pPr>
        <w:pStyle w:val="subsection"/>
      </w:pPr>
      <w:r w:rsidRPr="008158AC">
        <w:tab/>
        <w:t>(4)</w:t>
      </w:r>
      <w:r w:rsidRPr="008158AC">
        <w:tab/>
      </w:r>
      <w:r w:rsidR="008158AC">
        <w:t>Subsection (</w:t>
      </w:r>
      <w:r w:rsidRPr="008158AC">
        <w:t xml:space="preserve">3) does not limit </w:t>
      </w:r>
      <w:r w:rsidR="008158AC">
        <w:t>subsection (</w:t>
      </w:r>
      <w:r w:rsidRPr="008158AC">
        <w:t>1).</w:t>
      </w:r>
    </w:p>
    <w:p w:rsidR="0072798A" w:rsidRPr="008158AC" w:rsidRDefault="0072798A" w:rsidP="0072798A">
      <w:pPr>
        <w:pStyle w:val="subsection"/>
      </w:pPr>
      <w:r w:rsidRPr="008158AC">
        <w:tab/>
        <w:t>(5)</w:t>
      </w:r>
      <w:r w:rsidRPr="008158AC">
        <w:tab/>
        <w:t xml:space="preserve">A fee mentioned in </w:t>
      </w:r>
      <w:r w:rsidR="008158AC">
        <w:t>paragraph (</w:t>
      </w:r>
      <w:r w:rsidRPr="008158AC">
        <w:t>3)(f) must not be such as to amount to taxation.</w:t>
      </w:r>
    </w:p>
    <w:p w:rsidR="0072798A" w:rsidRPr="008158AC" w:rsidRDefault="0072798A" w:rsidP="0072798A">
      <w:pPr>
        <w:pStyle w:val="subsection"/>
      </w:pPr>
      <w:r w:rsidRPr="008158AC">
        <w:tab/>
        <w:t>(6)</w:t>
      </w:r>
      <w:r w:rsidRPr="008158AC">
        <w:tab/>
        <w:t xml:space="preserve">Regulations </w:t>
      </w:r>
      <w:r w:rsidR="00667A5A" w:rsidRPr="008158AC">
        <w:t xml:space="preserve">or legislative rules </w:t>
      </w:r>
      <w:r w:rsidRPr="008158AC">
        <w:t xml:space="preserve">made for the purposes of </w:t>
      </w:r>
      <w:r w:rsidR="008158AC">
        <w:t>subsection (</w:t>
      </w:r>
      <w:r w:rsidRPr="008158AC">
        <w:t>1) must provide that, if a declaration of an eligible offsets project is varied in accordance with those regulations</w:t>
      </w:r>
      <w:r w:rsidR="00667A5A" w:rsidRPr="008158AC">
        <w:t xml:space="preserve"> or legislative rules, as the case may be</w:t>
      </w:r>
      <w:r w:rsidRPr="008158AC">
        <w:t xml:space="preserve">, </w:t>
      </w:r>
      <w:r w:rsidR="00DA7F26" w:rsidRPr="008158AC">
        <w:t>the Regulator</w:t>
      </w:r>
      <w:r w:rsidRPr="008158AC">
        <w:t xml:space="preserve"> must give a copy of the variation to:</w:t>
      </w:r>
    </w:p>
    <w:p w:rsidR="0072798A" w:rsidRPr="008158AC" w:rsidRDefault="0072798A" w:rsidP="0072798A">
      <w:pPr>
        <w:pStyle w:val="paragraph"/>
      </w:pPr>
      <w:r w:rsidRPr="008158AC">
        <w:tab/>
        <w:t>(a)</w:t>
      </w:r>
      <w:r w:rsidRPr="008158AC">
        <w:tab/>
        <w:t>the applicant for the variation; and</w:t>
      </w:r>
    </w:p>
    <w:p w:rsidR="0072798A" w:rsidRPr="008158AC" w:rsidRDefault="0072798A" w:rsidP="0072798A">
      <w:pPr>
        <w:pStyle w:val="paragraph"/>
      </w:pPr>
      <w:r w:rsidRPr="008158AC">
        <w:tab/>
        <w:t>(b)</w:t>
      </w:r>
      <w:r w:rsidRPr="008158AC">
        <w:tab/>
        <w:t>if the declaration relates to a sequestration offsets project—the relevant land registration official.</w:t>
      </w:r>
    </w:p>
    <w:p w:rsidR="0072798A" w:rsidRPr="008158AC" w:rsidRDefault="0072798A" w:rsidP="0072798A">
      <w:pPr>
        <w:pStyle w:val="subsection"/>
      </w:pPr>
      <w:r w:rsidRPr="008158AC">
        <w:tab/>
        <w:t>(7)</w:t>
      </w:r>
      <w:r w:rsidRPr="008158AC">
        <w:tab/>
        <w:t xml:space="preserve">Regulations </w:t>
      </w:r>
      <w:r w:rsidR="00667A5A" w:rsidRPr="008158AC">
        <w:t xml:space="preserve">or legislative rules </w:t>
      </w:r>
      <w:r w:rsidRPr="008158AC">
        <w:t xml:space="preserve">made for the purposes of </w:t>
      </w:r>
      <w:r w:rsidR="008158AC">
        <w:t>subsection (</w:t>
      </w:r>
      <w:r w:rsidRPr="008158AC">
        <w:t>1) must provide that, if a declaration of an eligible offsets project is varied in accordance with those regulations</w:t>
      </w:r>
      <w:r w:rsidR="00667A5A" w:rsidRPr="008158AC">
        <w:t xml:space="preserve"> or legislative rules, as the case may be</w:t>
      </w:r>
      <w:r w:rsidRPr="008158AC">
        <w:t>, the variation takes effect:</w:t>
      </w:r>
    </w:p>
    <w:p w:rsidR="0072798A" w:rsidRPr="008158AC" w:rsidRDefault="0072798A" w:rsidP="0072798A">
      <w:pPr>
        <w:pStyle w:val="paragraph"/>
      </w:pPr>
      <w:r w:rsidRPr="008158AC">
        <w:tab/>
        <w:t>(a)</w:t>
      </w:r>
      <w:r w:rsidRPr="008158AC">
        <w:tab/>
        <w:t>when it is made; or</w:t>
      </w:r>
    </w:p>
    <w:p w:rsidR="0072798A" w:rsidRPr="008158AC" w:rsidRDefault="0072798A" w:rsidP="0072798A">
      <w:pPr>
        <w:pStyle w:val="paragraph"/>
      </w:pPr>
      <w:r w:rsidRPr="008158AC">
        <w:tab/>
        <w:t>(b)</w:t>
      </w:r>
      <w:r w:rsidRPr="008158AC">
        <w:tab/>
        <w:t>if:</w:t>
      </w:r>
    </w:p>
    <w:p w:rsidR="0072798A" w:rsidRPr="008158AC" w:rsidRDefault="0072798A" w:rsidP="0072798A">
      <w:pPr>
        <w:pStyle w:val="paragraphsub"/>
      </w:pPr>
      <w:r w:rsidRPr="008158AC">
        <w:tab/>
        <w:t>(i)</w:t>
      </w:r>
      <w:r w:rsidRPr="008158AC">
        <w:tab/>
      </w:r>
      <w:r w:rsidR="00DA7F26" w:rsidRPr="008158AC">
        <w:t>the Regulator</w:t>
      </w:r>
      <w:r w:rsidRPr="008158AC">
        <w:t xml:space="preserve"> makes a written determination specifying an earlier day; and</w:t>
      </w:r>
    </w:p>
    <w:p w:rsidR="0072798A" w:rsidRPr="008158AC" w:rsidRDefault="0072798A" w:rsidP="0072798A">
      <w:pPr>
        <w:pStyle w:val="paragraphsub"/>
      </w:pPr>
      <w:r w:rsidRPr="008158AC">
        <w:tab/>
        <w:t>(ii)</w:t>
      </w:r>
      <w:r w:rsidRPr="008158AC">
        <w:tab/>
        <w:t>the applicant for the variation has consented to the determination of the earlier day;</w:t>
      </w:r>
    </w:p>
    <w:p w:rsidR="0072798A" w:rsidRPr="008158AC" w:rsidRDefault="0072798A" w:rsidP="0072798A">
      <w:pPr>
        <w:pStyle w:val="paragraph"/>
      </w:pPr>
      <w:r w:rsidRPr="008158AC">
        <w:tab/>
      </w:r>
      <w:r w:rsidRPr="008158AC">
        <w:tab/>
        <w:t>on the day so determined.</w:t>
      </w:r>
    </w:p>
    <w:p w:rsidR="0072798A" w:rsidRPr="008158AC" w:rsidRDefault="0072798A" w:rsidP="0072798A">
      <w:pPr>
        <w:pStyle w:val="subsection"/>
      </w:pPr>
      <w:r w:rsidRPr="008158AC">
        <w:lastRenderedPageBreak/>
        <w:tab/>
        <w:t>(8)</w:t>
      </w:r>
      <w:r w:rsidRPr="008158AC">
        <w:tab/>
        <w:t xml:space="preserve">A determination made under </w:t>
      </w:r>
      <w:r w:rsidR="008158AC">
        <w:t>subparagraph (</w:t>
      </w:r>
      <w:r w:rsidRPr="008158AC">
        <w:t>7)(b)(i) is not a legislative instrument.</w:t>
      </w:r>
    </w:p>
    <w:p w:rsidR="0072798A" w:rsidRPr="008158AC" w:rsidRDefault="0072798A" w:rsidP="0072798A">
      <w:pPr>
        <w:pStyle w:val="subsection"/>
      </w:pPr>
      <w:r w:rsidRPr="008158AC">
        <w:tab/>
        <w:t>(9)</w:t>
      </w:r>
      <w:r w:rsidRPr="008158AC">
        <w:tab/>
        <w:t xml:space="preserve">Regulations </w:t>
      </w:r>
      <w:r w:rsidR="00667A5A" w:rsidRPr="008158AC">
        <w:t xml:space="preserve">or legislative rules </w:t>
      </w:r>
      <w:r w:rsidRPr="008158AC">
        <w:t xml:space="preserve">made for the purposes of </w:t>
      </w:r>
      <w:r w:rsidR="008158AC">
        <w:t>subsection (</w:t>
      </w:r>
      <w:r w:rsidRPr="008158AC">
        <w:t xml:space="preserve">1) must provide that, if </w:t>
      </w:r>
      <w:r w:rsidR="00DA7F26" w:rsidRPr="008158AC">
        <w:t>the Regulator</w:t>
      </w:r>
      <w:r w:rsidRPr="008158AC">
        <w:t xml:space="preserve"> decides to refuse to vary a declaration of an eligible offsets project in accordance with an application for variation under those regulations</w:t>
      </w:r>
      <w:r w:rsidR="00667A5A" w:rsidRPr="008158AC">
        <w:t xml:space="preserve"> or legislative rules, as the case may be</w:t>
      </w:r>
      <w:r w:rsidRPr="008158AC">
        <w:t xml:space="preserve">, </w:t>
      </w:r>
      <w:r w:rsidR="00DA7F26" w:rsidRPr="008158AC">
        <w:t>the Regulator</w:t>
      </w:r>
      <w:r w:rsidRPr="008158AC">
        <w:t xml:space="preserve"> must give written notice of the decision to the applicant for the variation.</w:t>
      </w:r>
    </w:p>
    <w:p w:rsidR="0072798A" w:rsidRPr="008158AC" w:rsidRDefault="0072798A" w:rsidP="0072798A">
      <w:pPr>
        <w:pStyle w:val="SubsectionHead"/>
      </w:pPr>
      <w:r w:rsidRPr="008158AC">
        <w:t>References to eligible offsets project</w:t>
      </w:r>
    </w:p>
    <w:p w:rsidR="0072798A" w:rsidRPr="008158AC" w:rsidRDefault="0072798A" w:rsidP="0072798A">
      <w:pPr>
        <w:pStyle w:val="subsection"/>
      </w:pPr>
      <w:r w:rsidRPr="008158AC">
        <w:tab/>
        <w:t>(10)</w:t>
      </w:r>
      <w:r w:rsidRPr="008158AC">
        <w:tab/>
        <w:t xml:space="preserve">If a declaration of an eligible offsets project is varied in accordance with regulations </w:t>
      </w:r>
      <w:r w:rsidR="00667A5A" w:rsidRPr="008158AC">
        <w:t xml:space="preserve">or legislative rules </w:t>
      </w:r>
      <w:r w:rsidRPr="008158AC">
        <w:t xml:space="preserve">made for the purposes of </w:t>
      </w:r>
      <w:r w:rsidR="008158AC">
        <w:t>subsection (</w:t>
      </w:r>
      <w:r w:rsidRPr="008158AC">
        <w:t>1), a reference in this Act</w:t>
      </w:r>
      <w:r w:rsidR="00286CDB" w:rsidRPr="008158AC">
        <w:t>, the regulations or the legislative rules</w:t>
      </w:r>
      <w:r w:rsidRPr="008158AC">
        <w:t xml:space="preserve"> to the eligible offsets project is a reference to the eligible offsets project as varied.</w:t>
      </w:r>
    </w:p>
    <w:p w:rsidR="00286CDB" w:rsidRPr="008158AC" w:rsidRDefault="00286CDB" w:rsidP="00286CDB">
      <w:pPr>
        <w:pStyle w:val="ActHead5"/>
      </w:pPr>
      <w:bookmarkStart w:id="60" w:name="_Toc32407722"/>
      <w:r w:rsidRPr="008158AC">
        <w:rPr>
          <w:rStyle w:val="CharSectno"/>
        </w:rPr>
        <w:t>31</w:t>
      </w:r>
      <w:r w:rsidRPr="008158AC">
        <w:t xml:space="preserve">  Voluntary variation of conditional declaration of eligible offsets project—condition of declaration has been met</w:t>
      </w:r>
      <w:bookmarkEnd w:id="60"/>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 declaration under section</w:t>
      </w:r>
      <w:r w:rsidR="008158AC">
        <w:t> </w:t>
      </w:r>
      <w:r w:rsidRPr="008158AC">
        <w:t xml:space="preserve">27 in relation to an offsets project if the declaration is subject to a condition </w:t>
      </w:r>
      <w:r w:rsidR="00286CDB" w:rsidRPr="008158AC">
        <w:t>mentioned in subsection</w:t>
      </w:r>
      <w:r w:rsidR="008158AC">
        <w:t> </w:t>
      </w:r>
      <w:r w:rsidR="00286CDB" w:rsidRPr="008158AC">
        <w:t>28(2) or 28A(2)</w:t>
      </w:r>
      <w:r w:rsidRPr="008158AC">
        <w:t>.</w:t>
      </w:r>
    </w:p>
    <w:p w:rsidR="00667A5A" w:rsidRPr="008158AC" w:rsidRDefault="00667A5A" w:rsidP="00667A5A">
      <w:pPr>
        <w:pStyle w:val="SubsectionHead"/>
      </w:pPr>
      <w:r w:rsidRPr="008158AC">
        <w:t>Regulations or legislative rules</w:t>
      </w:r>
    </w:p>
    <w:p w:rsidR="0072798A" w:rsidRPr="008158AC" w:rsidRDefault="0072798A" w:rsidP="0072798A">
      <w:pPr>
        <w:pStyle w:val="subsection"/>
      </w:pPr>
      <w:r w:rsidRPr="008158AC">
        <w:tab/>
        <w:t>(2)</w:t>
      </w:r>
      <w:r w:rsidRPr="008158AC">
        <w:tab/>
        <w:t xml:space="preserve">The regulations </w:t>
      </w:r>
      <w:r w:rsidR="00667A5A" w:rsidRPr="008158AC">
        <w:t xml:space="preserve">or the legislative rules </w:t>
      </w:r>
      <w:r w:rsidRPr="008158AC">
        <w:t xml:space="preserve">may make provision for and in relation to empowering </w:t>
      </w:r>
      <w:r w:rsidR="00DA7F26" w:rsidRPr="008158AC">
        <w:t>the Regulator</w:t>
      </w:r>
      <w:r w:rsidRPr="008158AC">
        <w:t xml:space="preserve"> to vary such a declaration by removing such a condition.</w:t>
      </w:r>
    </w:p>
    <w:p w:rsidR="0072798A" w:rsidRPr="008158AC" w:rsidRDefault="0072798A" w:rsidP="0072798A">
      <w:pPr>
        <w:pStyle w:val="subsection"/>
      </w:pPr>
      <w:r w:rsidRPr="008158AC">
        <w:tab/>
        <w:t>(3)</w:t>
      </w:r>
      <w:r w:rsidRPr="008158AC">
        <w:tab/>
        <w:t xml:space="preserve">Regulations </w:t>
      </w:r>
      <w:r w:rsidR="00667A5A" w:rsidRPr="008158AC">
        <w:t xml:space="preserve">or legislative rules </w:t>
      </w:r>
      <w:r w:rsidRPr="008158AC">
        <w:t xml:space="preserve">made for the purposes of </w:t>
      </w:r>
      <w:r w:rsidR="008158AC">
        <w:t>subsection (</w:t>
      </w:r>
      <w:r w:rsidRPr="008158AC">
        <w:t xml:space="preserve">2) must not empower </w:t>
      </w:r>
      <w:r w:rsidR="00DA7F26" w:rsidRPr="008158AC">
        <w:t>the Regulator</w:t>
      </w:r>
      <w:r w:rsidRPr="008158AC">
        <w:t xml:space="preserve"> to vary a declaration unless:</w:t>
      </w:r>
    </w:p>
    <w:p w:rsidR="0072798A" w:rsidRPr="008158AC" w:rsidRDefault="0072798A" w:rsidP="0072798A">
      <w:pPr>
        <w:pStyle w:val="paragraph"/>
      </w:pPr>
      <w:r w:rsidRPr="008158AC">
        <w:tab/>
        <w:t>(a)</w:t>
      </w:r>
      <w:r w:rsidRPr="008158AC">
        <w:tab/>
        <w:t xml:space="preserve">the project proponent for the project applies to </w:t>
      </w:r>
      <w:r w:rsidR="00DA7F26" w:rsidRPr="008158AC">
        <w:t>the Regulator</w:t>
      </w:r>
      <w:r w:rsidRPr="008158AC">
        <w:t xml:space="preserve"> for the variation of the declaration; and</w:t>
      </w:r>
    </w:p>
    <w:p w:rsidR="0072798A" w:rsidRPr="008158AC" w:rsidRDefault="0072798A" w:rsidP="0072798A">
      <w:pPr>
        <w:pStyle w:val="paragraph"/>
      </w:pPr>
      <w:r w:rsidRPr="008158AC">
        <w:tab/>
        <w:t>(b)</w:t>
      </w:r>
      <w:r w:rsidRPr="008158AC">
        <w:tab/>
      </w:r>
      <w:r w:rsidR="00DA7F26" w:rsidRPr="008158AC">
        <w:t>the Regulator</w:t>
      </w:r>
      <w:r w:rsidRPr="008158AC">
        <w:t xml:space="preserve"> is satisfied that the condition has been met.</w:t>
      </w:r>
    </w:p>
    <w:p w:rsidR="0072798A" w:rsidRPr="008158AC" w:rsidRDefault="0072798A" w:rsidP="0072798A">
      <w:pPr>
        <w:pStyle w:val="subsection"/>
      </w:pPr>
      <w:r w:rsidRPr="008158AC">
        <w:lastRenderedPageBreak/>
        <w:tab/>
        <w:t>(4)</w:t>
      </w:r>
      <w:r w:rsidRPr="008158AC">
        <w:tab/>
        <w:t xml:space="preserve">Regulations </w:t>
      </w:r>
      <w:r w:rsidR="007940F4" w:rsidRPr="008158AC">
        <w:t xml:space="preserve">or legislative rules </w:t>
      </w:r>
      <w:r w:rsidRPr="008158AC">
        <w:t xml:space="preserve">made for the purposes of </w:t>
      </w:r>
      <w:r w:rsidR="008158AC">
        <w:t>subsection (</w:t>
      </w:r>
      <w:r w:rsidRPr="008158AC">
        <w:t>2) may make provision for or in relation to any or all of the following matters:</w:t>
      </w:r>
    </w:p>
    <w:p w:rsidR="0072798A" w:rsidRPr="008158AC" w:rsidRDefault="0072798A" w:rsidP="0072798A">
      <w:pPr>
        <w:pStyle w:val="paragraph"/>
      </w:pPr>
      <w:r w:rsidRPr="008158AC">
        <w:tab/>
        <w:t>(a)</w:t>
      </w:r>
      <w:r w:rsidRPr="008158AC">
        <w:tab/>
        <w:t>applications for variations under those regulations</w:t>
      </w:r>
      <w:r w:rsidR="00667A5A" w:rsidRPr="008158AC">
        <w:t xml:space="preserve"> or legislative rules, as the case may be</w:t>
      </w:r>
      <w:r w:rsidRPr="008158AC">
        <w:t>;</w:t>
      </w:r>
    </w:p>
    <w:p w:rsidR="0072798A" w:rsidRPr="008158AC" w:rsidRDefault="0072798A" w:rsidP="0072798A">
      <w:pPr>
        <w:pStyle w:val="paragraph"/>
      </w:pPr>
      <w:r w:rsidRPr="008158AC">
        <w:tab/>
        <w:t>(b)</w:t>
      </w:r>
      <w:r w:rsidRPr="008158AC">
        <w:tab/>
        <w:t xml:space="preserve">the approval by </w:t>
      </w:r>
      <w:r w:rsidR="00DA7F26" w:rsidRPr="008158AC">
        <w:t>the Regulator</w:t>
      </w:r>
      <w:r w:rsidRPr="008158AC">
        <w:t xml:space="preserve"> of a form for such an application;</w:t>
      </w:r>
    </w:p>
    <w:p w:rsidR="0072798A" w:rsidRPr="008158AC" w:rsidRDefault="0072798A" w:rsidP="0072798A">
      <w:pPr>
        <w:pStyle w:val="paragraph"/>
      </w:pPr>
      <w:r w:rsidRPr="008158AC">
        <w:tab/>
        <w:t>(c)</w:t>
      </w:r>
      <w:r w:rsidRPr="008158AC">
        <w:tab/>
        <w:t>information that must accompany such an application;</w:t>
      </w:r>
    </w:p>
    <w:p w:rsidR="0072798A" w:rsidRPr="008158AC" w:rsidRDefault="0072798A" w:rsidP="0072798A">
      <w:pPr>
        <w:pStyle w:val="paragraph"/>
      </w:pPr>
      <w:r w:rsidRPr="008158AC">
        <w:tab/>
        <w:t>(d)</w:t>
      </w:r>
      <w:r w:rsidRPr="008158AC">
        <w:tab/>
        <w:t>documents that must accompany such an application;</w:t>
      </w:r>
    </w:p>
    <w:p w:rsidR="0072798A" w:rsidRPr="008158AC" w:rsidRDefault="0072798A" w:rsidP="0072798A">
      <w:pPr>
        <w:pStyle w:val="paragraph"/>
      </w:pPr>
      <w:r w:rsidRPr="008158AC">
        <w:tab/>
        <w:t>(e)</w:t>
      </w:r>
      <w:r w:rsidRPr="008158AC">
        <w:tab/>
        <w:t>verification by statutory declaration of statements in such an application;</w:t>
      </w:r>
    </w:p>
    <w:p w:rsidR="0072798A" w:rsidRPr="008158AC" w:rsidRDefault="0072798A" w:rsidP="0072798A">
      <w:pPr>
        <w:pStyle w:val="paragraph"/>
      </w:pPr>
      <w:r w:rsidRPr="008158AC">
        <w:tab/>
        <w:t>(f)</w:t>
      </w:r>
      <w:r w:rsidRPr="008158AC">
        <w:tab/>
        <w:t>the fee (if any) that must accompany such an application;</w:t>
      </w:r>
    </w:p>
    <w:p w:rsidR="0072798A" w:rsidRPr="008158AC" w:rsidRDefault="0072798A" w:rsidP="0072798A">
      <w:pPr>
        <w:pStyle w:val="paragraph"/>
      </w:pPr>
      <w:r w:rsidRPr="008158AC">
        <w:tab/>
        <w:t>(g)</w:t>
      </w:r>
      <w:r w:rsidRPr="008158AC">
        <w:tab/>
        <w:t>the withdrawal of such an application;</w:t>
      </w:r>
    </w:p>
    <w:p w:rsidR="0072798A" w:rsidRPr="008158AC" w:rsidRDefault="0072798A" w:rsidP="0072798A">
      <w:pPr>
        <w:pStyle w:val="paragraph"/>
      </w:pPr>
      <w:r w:rsidRPr="008158AC">
        <w:tab/>
        <w:t>(h)</w:t>
      </w:r>
      <w:r w:rsidRPr="008158AC">
        <w:tab/>
        <w:t xml:space="preserve">empowering </w:t>
      </w:r>
      <w:r w:rsidR="00DA7F26" w:rsidRPr="008158AC">
        <w:t>the Regulator</w:t>
      </w:r>
      <w:r w:rsidRPr="008158AC">
        <w:t>:</w:t>
      </w:r>
    </w:p>
    <w:p w:rsidR="0072798A" w:rsidRPr="008158AC" w:rsidRDefault="0072798A" w:rsidP="0072798A">
      <w:pPr>
        <w:pStyle w:val="paragraphsub"/>
      </w:pPr>
      <w:r w:rsidRPr="008158AC">
        <w:tab/>
        <w:t>(i)</w:t>
      </w:r>
      <w:r w:rsidRPr="008158AC">
        <w:tab/>
        <w:t xml:space="preserve">to require an applicant to give </w:t>
      </w:r>
      <w:r w:rsidR="00DA7F26" w:rsidRPr="008158AC">
        <w:t>the Regulator</w:t>
      </w:r>
      <w:r w:rsidRPr="008158AC">
        <w:t xml:space="preserve"> further information in connection with such an application; and</w:t>
      </w:r>
    </w:p>
    <w:p w:rsidR="0072798A" w:rsidRPr="008158AC" w:rsidRDefault="0072798A" w:rsidP="0072798A">
      <w:pPr>
        <w:pStyle w:val="paragraphsub"/>
      </w:pPr>
      <w:r w:rsidRPr="008158AC">
        <w:tab/>
        <w:t>(ii)</w:t>
      </w:r>
      <w:r w:rsidRPr="008158AC">
        <w:tab/>
        <w:t>if the applicant breaches the requirement—to refuse to consider the application, or to refuse to take any action, or any further action, in relation to the application.</w:t>
      </w:r>
    </w:p>
    <w:p w:rsidR="0072798A" w:rsidRPr="008158AC" w:rsidRDefault="0072798A" w:rsidP="0072798A">
      <w:pPr>
        <w:pStyle w:val="subsection"/>
      </w:pPr>
      <w:r w:rsidRPr="008158AC">
        <w:tab/>
        <w:t>(5)</w:t>
      </w:r>
      <w:r w:rsidRPr="008158AC">
        <w:tab/>
      </w:r>
      <w:r w:rsidR="008158AC">
        <w:t>Subsection (</w:t>
      </w:r>
      <w:r w:rsidRPr="008158AC">
        <w:t xml:space="preserve">4) does not limit </w:t>
      </w:r>
      <w:r w:rsidR="008158AC">
        <w:t>subsection (</w:t>
      </w:r>
      <w:r w:rsidRPr="008158AC">
        <w:t>2).</w:t>
      </w:r>
    </w:p>
    <w:p w:rsidR="0072798A" w:rsidRPr="008158AC" w:rsidRDefault="0072798A" w:rsidP="0072798A">
      <w:pPr>
        <w:pStyle w:val="subsection"/>
      </w:pPr>
      <w:r w:rsidRPr="008158AC">
        <w:tab/>
        <w:t>(6)</w:t>
      </w:r>
      <w:r w:rsidRPr="008158AC">
        <w:tab/>
        <w:t xml:space="preserve">A fee mentioned in </w:t>
      </w:r>
      <w:r w:rsidR="008158AC">
        <w:t>paragraph (</w:t>
      </w:r>
      <w:r w:rsidRPr="008158AC">
        <w:t>4)(f) must not be such as to amount to taxation.</w:t>
      </w:r>
    </w:p>
    <w:p w:rsidR="0072798A" w:rsidRPr="008158AC" w:rsidRDefault="0072798A" w:rsidP="0072798A">
      <w:pPr>
        <w:pStyle w:val="subsection"/>
      </w:pPr>
      <w:r w:rsidRPr="008158AC">
        <w:tab/>
        <w:t>(7)</w:t>
      </w:r>
      <w:r w:rsidRPr="008158AC">
        <w:tab/>
        <w:t xml:space="preserve">Regulations </w:t>
      </w:r>
      <w:r w:rsidR="00667A5A" w:rsidRPr="008158AC">
        <w:t xml:space="preserve">or legislative rules </w:t>
      </w:r>
      <w:r w:rsidRPr="008158AC">
        <w:t xml:space="preserve">made for the purposes of </w:t>
      </w:r>
      <w:r w:rsidR="008158AC">
        <w:t>subsection (</w:t>
      </w:r>
      <w:r w:rsidRPr="008158AC">
        <w:t>2) must provide that, if a declaration of an eligible offsets project is varied in accordance with those regulations</w:t>
      </w:r>
      <w:r w:rsidR="00667A5A" w:rsidRPr="008158AC">
        <w:t xml:space="preserve"> or legislative rules, as the case may be</w:t>
      </w:r>
      <w:r w:rsidRPr="008158AC">
        <w:t xml:space="preserve">, </w:t>
      </w:r>
      <w:r w:rsidR="00DA7F26" w:rsidRPr="008158AC">
        <w:t>the Regulator</w:t>
      </w:r>
      <w:r w:rsidRPr="008158AC">
        <w:t xml:space="preserve"> must give a copy of the variation to:</w:t>
      </w:r>
    </w:p>
    <w:p w:rsidR="0072798A" w:rsidRPr="008158AC" w:rsidRDefault="0072798A" w:rsidP="0072798A">
      <w:pPr>
        <w:pStyle w:val="paragraph"/>
      </w:pPr>
      <w:r w:rsidRPr="008158AC">
        <w:tab/>
        <w:t>(a)</w:t>
      </w:r>
      <w:r w:rsidRPr="008158AC">
        <w:tab/>
        <w:t>the applicant for the variation; and</w:t>
      </w:r>
    </w:p>
    <w:p w:rsidR="0072798A" w:rsidRPr="008158AC" w:rsidRDefault="0072798A" w:rsidP="0072798A">
      <w:pPr>
        <w:pStyle w:val="paragraph"/>
      </w:pPr>
      <w:r w:rsidRPr="008158AC">
        <w:tab/>
        <w:t>(b)</w:t>
      </w:r>
      <w:r w:rsidRPr="008158AC">
        <w:tab/>
        <w:t>if the declaration relates to a sequestration offsets project—the relevant land registration official.</w:t>
      </w:r>
    </w:p>
    <w:p w:rsidR="0072798A" w:rsidRPr="008158AC" w:rsidRDefault="0072798A" w:rsidP="0072798A">
      <w:pPr>
        <w:pStyle w:val="subsection"/>
      </w:pPr>
      <w:r w:rsidRPr="008158AC">
        <w:tab/>
        <w:t>(8)</w:t>
      </w:r>
      <w:r w:rsidRPr="008158AC">
        <w:tab/>
        <w:t xml:space="preserve">Regulations </w:t>
      </w:r>
      <w:r w:rsidR="00301F85" w:rsidRPr="008158AC">
        <w:t xml:space="preserve">or legislative rules </w:t>
      </w:r>
      <w:r w:rsidRPr="008158AC">
        <w:t xml:space="preserve">made for the purposes of </w:t>
      </w:r>
      <w:r w:rsidR="008158AC">
        <w:t>subsection (</w:t>
      </w:r>
      <w:r w:rsidRPr="008158AC">
        <w:t xml:space="preserve">2) must provide that, if </w:t>
      </w:r>
      <w:r w:rsidR="00DA7F26" w:rsidRPr="008158AC">
        <w:t>the Regulator</w:t>
      </w:r>
      <w:r w:rsidRPr="008158AC">
        <w:t xml:space="preserve"> decides to refuse to vary a declaration of an eligible offsets project in accordance </w:t>
      </w:r>
      <w:r w:rsidRPr="008158AC">
        <w:lastRenderedPageBreak/>
        <w:t>with an application for variation under those regulations</w:t>
      </w:r>
      <w:r w:rsidR="00301F85" w:rsidRPr="008158AC">
        <w:t xml:space="preserve"> or legislative rules, as the case may be</w:t>
      </w:r>
      <w:r w:rsidRPr="008158AC">
        <w:t xml:space="preserve">, </w:t>
      </w:r>
      <w:r w:rsidR="00DA7F26" w:rsidRPr="008158AC">
        <w:t>the Regulator</w:t>
      </w:r>
      <w:r w:rsidRPr="008158AC">
        <w:t xml:space="preserve"> must give written notice of the decision to the applicant for the variation.</w:t>
      </w:r>
    </w:p>
    <w:p w:rsidR="0072798A" w:rsidRPr="008158AC" w:rsidRDefault="0072798A" w:rsidP="0072798A">
      <w:pPr>
        <w:pStyle w:val="SubsectionHead"/>
      </w:pPr>
      <w:r w:rsidRPr="008158AC">
        <w:t>References to eligible offsets project</w:t>
      </w:r>
    </w:p>
    <w:p w:rsidR="0072798A" w:rsidRPr="008158AC" w:rsidRDefault="0072798A" w:rsidP="0072798A">
      <w:pPr>
        <w:pStyle w:val="subsection"/>
      </w:pPr>
      <w:r w:rsidRPr="008158AC">
        <w:tab/>
        <w:t>(9)</w:t>
      </w:r>
      <w:r w:rsidRPr="008158AC">
        <w:tab/>
        <w:t xml:space="preserve">If a declaration of an eligible offsets project is varied in accordance with regulations </w:t>
      </w:r>
      <w:r w:rsidR="00301F85" w:rsidRPr="008158AC">
        <w:t xml:space="preserve">or legislative rules </w:t>
      </w:r>
      <w:r w:rsidRPr="008158AC">
        <w:t xml:space="preserve">made for the purposes of </w:t>
      </w:r>
      <w:r w:rsidR="008158AC">
        <w:t>subsection (</w:t>
      </w:r>
      <w:r w:rsidRPr="008158AC">
        <w:t>2), a reference in this Act</w:t>
      </w:r>
      <w:r w:rsidR="00A83FF9" w:rsidRPr="008158AC">
        <w:t>, the regulations or the legislative rules</w:t>
      </w:r>
      <w:r w:rsidRPr="008158AC">
        <w:t xml:space="preserve"> to the eligible offsets project is a reference to the eligible offsets project as varied.</w:t>
      </w:r>
    </w:p>
    <w:p w:rsidR="00AD1EA6" w:rsidRPr="008158AC" w:rsidRDefault="00AD1EA6" w:rsidP="00AD1EA6">
      <w:pPr>
        <w:pStyle w:val="ActHead5"/>
      </w:pPr>
      <w:bookmarkStart w:id="61" w:name="_Toc32407723"/>
      <w:r w:rsidRPr="008158AC">
        <w:rPr>
          <w:rStyle w:val="CharSectno"/>
        </w:rPr>
        <w:t>31A</w:t>
      </w:r>
      <w:r w:rsidRPr="008158AC">
        <w:t xml:space="preserve">  No variation of declaration of eligible offsets project as a 100</w:t>
      </w:r>
      <w:r w:rsidR="008158AC">
        <w:noBreakHyphen/>
      </w:r>
      <w:r w:rsidRPr="008158AC">
        <w:t>year or 25</w:t>
      </w:r>
      <w:r w:rsidR="008158AC">
        <w:noBreakHyphen/>
      </w:r>
      <w:r w:rsidRPr="008158AC">
        <w:t>year permanence period project</w:t>
      </w:r>
      <w:bookmarkEnd w:id="61"/>
    </w:p>
    <w:p w:rsidR="00AD1EA6" w:rsidRPr="008158AC" w:rsidRDefault="00AD1EA6" w:rsidP="00AD1EA6">
      <w:pPr>
        <w:pStyle w:val="SubsectionHead"/>
      </w:pPr>
      <w:r w:rsidRPr="008158AC">
        <w:t>Scope</w:t>
      </w:r>
    </w:p>
    <w:p w:rsidR="00AD1EA6" w:rsidRPr="008158AC" w:rsidRDefault="00AD1EA6" w:rsidP="00AD1EA6">
      <w:pPr>
        <w:pStyle w:val="subsection"/>
      </w:pPr>
      <w:r w:rsidRPr="008158AC">
        <w:tab/>
        <w:t>(1)</w:t>
      </w:r>
      <w:r w:rsidRPr="008158AC">
        <w:tab/>
        <w:t>This section applies to a declaration under section</w:t>
      </w:r>
      <w:r w:rsidR="008158AC">
        <w:t> </w:t>
      </w:r>
      <w:r w:rsidRPr="008158AC">
        <w:t>27 in relation to an offsets project if the declaration:</w:t>
      </w:r>
    </w:p>
    <w:p w:rsidR="00AD1EA6" w:rsidRPr="008158AC" w:rsidRDefault="00AD1EA6" w:rsidP="00AD1EA6">
      <w:pPr>
        <w:pStyle w:val="paragraph"/>
      </w:pPr>
      <w:r w:rsidRPr="008158AC">
        <w:tab/>
        <w:t>(a)</w:t>
      </w:r>
      <w:r w:rsidRPr="008158AC">
        <w:tab/>
        <w:t>declares that the project is a 100</w:t>
      </w:r>
      <w:r w:rsidR="008158AC">
        <w:noBreakHyphen/>
      </w:r>
      <w:r w:rsidRPr="008158AC">
        <w:t>year permanence period project; or</w:t>
      </w:r>
    </w:p>
    <w:p w:rsidR="00AD1EA6" w:rsidRPr="008158AC" w:rsidRDefault="00AD1EA6" w:rsidP="00AD1EA6">
      <w:pPr>
        <w:pStyle w:val="paragraph"/>
      </w:pPr>
      <w:r w:rsidRPr="008158AC">
        <w:tab/>
        <w:t>(b)</w:t>
      </w:r>
      <w:r w:rsidRPr="008158AC">
        <w:tab/>
        <w:t>declares that the project is a 25</w:t>
      </w:r>
      <w:r w:rsidR="008158AC">
        <w:noBreakHyphen/>
      </w:r>
      <w:r w:rsidRPr="008158AC">
        <w:t>year permanence period project.</w:t>
      </w:r>
    </w:p>
    <w:p w:rsidR="00AD1EA6" w:rsidRPr="008158AC" w:rsidRDefault="00AD1EA6" w:rsidP="00AD1EA6">
      <w:pPr>
        <w:pStyle w:val="SubsectionHead"/>
      </w:pPr>
      <w:r w:rsidRPr="008158AC">
        <w:t>Regulator must not vary permanence period</w:t>
      </w:r>
    </w:p>
    <w:p w:rsidR="00AD1EA6" w:rsidRPr="008158AC" w:rsidRDefault="00AD1EA6" w:rsidP="00AD1EA6">
      <w:pPr>
        <w:pStyle w:val="subsection"/>
      </w:pPr>
      <w:r w:rsidRPr="008158AC">
        <w:tab/>
        <w:t>(2)</w:t>
      </w:r>
      <w:r w:rsidRPr="008158AC">
        <w:tab/>
        <w:t>The Regulator must not:</w:t>
      </w:r>
    </w:p>
    <w:p w:rsidR="00AD1EA6" w:rsidRPr="008158AC" w:rsidRDefault="00AD1EA6" w:rsidP="00AD1EA6">
      <w:pPr>
        <w:pStyle w:val="paragraph"/>
      </w:pPr>
      <w:r w:rsidRPr="008158AC">
        <w:tab/>
        <w:t>(a)</w:t>
      </w:r>
      <w:r w:rsidRPr="008158AC">
        <w:tab/>
        <w:t xml:space="preserve">if </w:t>
      </w:r>
      <w:r w:rsidR="008158AC">
        <w:t>paragraph (</w:t>
      </w:r>
      <w:r w:rsidRPr="008158AC">
        <w:t>1)(a) applies—vary the declaration to declare that the project is a 25</w:t>
      </w:r>
      <w:r w:rsidR="008158AC">
        <w:noBreakHyphen/>
      </w:r>
      <w:r w:rsidRPr="008158AC">
        <w:t>year permanence period project; or</w:t>
      </w:r>
    </w:p>
    <w:p w:rsidR="00AD1EA6" w:rsidRPr="008158AC" w:rsidRDefault="00AD1EA6" w:rsidP="00AD1EA6">
      <w:pPr>
        <w:pStyle w:val="paragraph"/>
      </w:pPr>
      <w:r w:rsidRPr="008158AC">
        <w:tab/>
        <w:t>(b)</w:t>
      </w:r>
      <w:r w:rsidRPr="008158AC">
        <w:tab/>
        <w:t xml:space="preserve">if </w:t>
      </w:r>
      <w:r w:rsidR="008158AC">
        <w:t>paragraph (</w:t>
      </w:r>
      <w:r w:rsidRPr="008158AC">
        <w:t>1)(b) applies—vary the declaration to declare that the project is a 100</w:t>
      </w:r>
      <w:r w:rsidR="008158AC">
        <w:noBreakHyphen/>
      </w:r>
      <w:r w:rsidRPr="008158AC">
        <w:t>year permanence period project.</w:t>
      </w:r>
    </w:p>
    <w:p w:rsidR="0072798A" w:rsidRPr="008158AC" w:rsidRDefault="0072798A" w:rsidP="0022039B">
      <w:pPr>
        <w:pStyle w:val="ActHead3"/>
        <w:pageBreakBefore/>
      </w:pPr>
      <w:bookmarkStart w:id="62" w:name="_Toc32407724"/>
      <w:r w:rsidRPr="008158AC">
        <w:rPr>
          <w:rStyle w:val="CharDivNo"/>
        </w:rPr>
        <w:lastRenderedPageBreak/>
        <w:t>Division</w:t>
      </w:r>
      <w:r w:rsidR="008158AC" w:rsidRPr="008158AC">
        <w:rPr>
          <w:rStyle w:val="CharDivNo"/>
        </w:rPr>
        <w:t> </w:t>
      </w:r>
      <w:r w:rsidRPr="008158AC">
        <w:rPr>
          <w:rStyle w:val="CharDivNo"/>
        </w:rPr>
        <w:t>4</w:t>
      </w:r>
      <w:r w:rsidRPr="008158AC">
        <w:t>—</w:t>
      </w:r>
      <w:r w:rsidRPr="008158AC">
        <w:rPr>
          <w:rStyle w:val="CharDivText"/>
        </w:rPr>
        <w:t>Revocation of declaration of eligible offsets project</w:t>
      </w:r>
      <w:bookmarkEnd w:id="62"/>
    </w:p>
    <w:p w:rsidR="0072798A" w:rsidRPr="008158AC" w:rsidRDefault="0072798A" w:rsidP="0072798A">
      <w:pPr>
        <w:pStyle w:val="ActHead4"/>
      </w:pPr>
      <w:bookmarkStart w:id="63" w:name="_Toc32407725"/>
      <w:r w:rsidRPr="008158AC">
        <w:rPr>
          <w:rStyle w:val="CharSubdNo"/>
        </w:rPr>
        <w:t>Subdivision A</w:t>
      </w:r>
      <w:r w:rsidRPr="008158AC">
        <w:t>—</w:t>
      </w:r>
      <w:r w:rsidRPr="008158AC">
        <w:rPr>
          <w:rStyle w:val="CharSubdText"/>
        </w:rPr>
        <w:t>Voluntary revocation of declaration of eligible offsets project</w:t>
      </w:r>
      <w:bookmarkEnd w:id="63"/>
    </w:p>
    <w:p w:rsidR="0072798A" w:rsidRPr="008158AC" w:rsidRDefault="0072798A" w:rsidP="0072798A">
      <w:pPr>
        <w:pStyle w:val="ActHead5"/>
      </w:pPr>
      <w:bookmarkStart w:id="64" w:name="_Toc32407726"/>
      <w:r w:rsidRPr="008158AC">
        <w:rPr>
          <w:rStyle w:val="CharSectno"/>
        </w:rPr>
        <w:t>32</w:t>
      </w:r>
      <w:r w:rsidRPr="008158AC">
        <w:t xml:space="preserve">  Voluntary revocation of declaration of eligible offsets project—units issued</w:t>
      </w:r>
      <w:bookmarkEnd w:id="64"/>
    </w:p>
    <w:p w:rsidR="0072798A" w:rsidRPr="008158AC" w:rsidRDefault="0072798A" w:rsidP="0072798A">
      <w:pPr>
        <w:pStyle w:val="subsection"/>
      </w:pPr>
      <w:r w:rsidRPr="008158AC">
        <w:tab/>
        <w:t>(1)</w:t>
      </w:r>
      <w:r w:rsidRPr="008158AC">
        <w:tab/>
        <w:t xml:space="preserve">The regulations </w:t>
      </w:r>
      <w:r w:rsidR="00301F85" w:rsidRPr="008158AC">
        <w:t xml:space="preserve">or the legislative rules </w:t>
      </w:r>
      <w:r w:rsidRPr="008158AC">
        <w:t xml:space="preserve">may make provision for and in relation to empowering </w:t>
      </w:r>
      <w:r w:rsidR="00DA7F26" w:rsidRPr="008158AC">
        <w:t>the Regulator</w:t>
      </w:r>
      <w:r w:rsidRPr="008158AC">
        <w:t xml:space="preserve"> to revoke a declaration under section</w:t>
      </w:r>
      <w:r w:rsidR="008158AC">
        <w:t> </w:t>
      </w:r>
      <w:r w:rsidRPr="008158AC">
        <w:t>27 in relation to an offsets project.</w:t>
      </w:r>
    </w:p>
    <w:p w:rsidR="0072798A" w:rsidRPr="008158AC" w:rsidRDefault="0072798A" w:rsidP="0072798A">
      <w:pPr>
        <w:pStyle w:val="subsection"/>
      </w:pPr>
      <w:r w:rsidRPr="008158AC">
        <w:tab/>
        <w:t>(2)</w:t>
      </w:r>
      <w:r w:rsidRPr="008158AC">
        <w:tab/>
        <w:t xml:space="preserve">Regulations </w:t>
      </w:r>
      <w:r w:rsidR="00301F85" w:rsidRPr="008158AC">
        <w:t xml:space="preserve">or legislative rules </w:t>
      </w:r>
      <w:r w:rsidRPr="008158AC">
        <w:t xml:space="preserve">made for the purposes of </w:t>
      </w:r>
      <w:r w:rsidR="008158AC">
        <w:t>subsection (</w:t>
      </w:r>
      <w:r w:rsidRPr="008158AC">
        <w:t xml:space="preserve">1) must not empower </w:t>
      </w:r>
      <w:r w:rsidR="00DA7F26" w:rsidRPr="008158AC">
        <w:t>the Regulator</w:t>
      </w:r>
      <w:r w:rsidRPr="008158AC">
        <w:t xml:space="preserve"> to revoke a declaration unless:</w:t>
      </w:r>
    </w:p>
    <w:p w:rsidR="0072798A" w:rsidRPr="008158AC" w:rsidRDefault="0072798A" w:rsidP="0072798A">
      <w:pPr>
        <w:pStyle w:val="paragraph"/>
      </w:pPr>
      <w:r w:rsidRPr="008158AC">
        <w:tab/>
        <w:t>(a)</w:t>
      </w:r>
      <w:r w:rsidRPr="008158AC">
        <w:tab/>
        <w:t>one or more Australian carbon credit units have been issued in relation to the project in accordance with Part</w:t>
      </w:r>
      <w:r w:rsidR="008158AC">
        <w:t> </w:t>
      </w:r>
      <w:r w:rsidRPr="008158AC">
        <w:t>2; and</w:t>
      </w:r>
    </w:p>
    <w:p w:rsidR="0072798A" w:rsidRPr="008158AC" w:rsidRDefault="0072798A" w:rsidP="0072798A">
      <w:pPr>
        <w:pStyle w:val="paragraph"/>
      </w:pPr>
      <w:r w:rsidRPr="008158AC">
        <w:tab/>
        <w:t>(b)</w:t>
      </w:r>
      <w:r w:rsidRPr="008158AC">
        <w:tab/>
        <w:t xml:space="preserve">the project proponent for the project applies to </w:t>
      </w:r>
      <w:r w:rsidR="00DA7F26" w:rsidRPr="008158AC">
        <w:t>the Regulator</w:t>
      </w:r>
      <w:r w:rsidRPr="008158AC">
        <w:t xml:space="preserve"> for the revocation of the declaration; and</w:t>
      </w:r>
    </w:p>
    <w:p w:rsidR="00AD1EA6" w:rsidRPr="008158AC" w:rsidRDefault="00AD1EA6" w:rsidP="00AD1EA6">
      <w:pPr>
        <w:pStyle w:val="paragraph"/>
      </w:pPr>
      <w:r w:rsidRPr="008158AC">
        <w:tab/>
        <w:t>(c)</w:t>
      </w:r>
      <w:r w:rsidRPr="008158AC">
        <w:tab/>
        <w:t>if the project is a sequestration offsets project:</w:t>
      </w:r>
    </w:p>
    <w:p w:rsidR="00AD1EA6" w:rsidRPr="008158AC" w:rsidRDefault="00AD1EA6" w:rsidP="00AD1EA6">
      <w:pPr>
        <w:pStyle w:val="paragraphsub"/>
      </w:pPr>
      <w:r w:rsidRPr="008158AC">
        <w:tab/>
        <w:t>(i)</w:t>
      </w:r>
      <w:r w:rsidRPr="008158AC">
        <w:tab/>
        <w:t>before the application was made, the applicant voluntarily relinquished a number of Australian carbon credit units in order to satisfy a condition for the revocation of the declaration; and</w:t>
      </w:r>
    </w:p>
    <w:p w:rsidR="00AD1EA6" w:rsidRPr="008158AC" w:rsidRDefault="00AD1EA6" w:rsidP="00AD1EA6">
      <w:pPr>
        <w:pStyle w:val="paragraphsub"/>
      </w:pPr>
      <w:r w:rsidRPr="008158AC">
        <w:tab/>
        <w:t>(ii)</w:t>
      </w:r>
      <w:r w:rsidRPr="008158AC">
        <w:tab/>
        <w:t>the number of relinquished units equals the net total number of Australian carbon credit units issued in relation to the project in accordance with Part</w:t>
      </w:r>
      <w:r w:rsidR="008158AC">
        <w:t> </w:t>
      </w:r>
      <w:r w:rsidRPr="008158AC">
        <w:t>2.</w:t>
      </w:r>
    </w:p>
    <w:p w:rsidR="0072798A" w:rsidRPr="008158AC" w:rsidRDefault="0072798A" w:rsidP="0072798A">
      <w:pPr>
        <w:pStyle w:val="subsection"/>
      </w:pPr>
      <w:r w:rsidRPr="008158AC">
        <w:tab/>
        <w:t>(3)</w:t>
      </w:r>
      <w:r w:rsidRPr="008158AC">
        <w:tab/>
        <w:t xml:space="preserve">Regulations </w:t>
      </w:r>
      <w:r w:rsidR="00301F85" w:rsidRPr="008158AC">
        <w:t xml:space="preserve">or legislative rules </w:t>
      </w:r>
      <w:r w:rsidRPr="008158AC">
        <w:t xml:space="preserve">made for the purposes of </w:t>
      </w:r>
      <w:r w:rsidR="008158AC">
        <w:t>subsection (</w:t>
      </w:r>
      <w:r w:rsidRPr="008158AC">
        <w:t>1) may make provision for or in relation to either or both of the following matters:</w:t>
      </w:r>
    </w:p>
    <w:p w:rsidR="0072798A" w:rsidRPr="008158AC" w:rsidRDefault="0072798A" w:rsidP="0072798A">
      <w:pPr>
        <w:pStyle w:val="paragraph"/>
      </w:pPr>
      <w:r w:rsidRPr="008158AC">
        <w:tab/>
        <w:t>(a)</w:t>
      </w:r>
      <w:r w:rsidRPr="008158AC">
        <w:tab/>
        <w:t>applications for revocations under those regulations</w:t>
      </w:r>
      <w:r w:rsidR="00301F85" w:rsidRPr="008158AC">
        <w:t xml:space="preserve"> or legislative rules, as the case may be</w:t>
      </w:r>
      <w:r w:rsidRPr="008158AC">
        <w:t>;</w:t>
      </w:r>
    </w:p>
    <w:p w:rsidR="0072798A" w:rsidRPr="008158AC" w:rsidRDefault="0072798A" w:rsidP="0072798A">
      <w:pPr>
        <w:pStyle w:val="paragraph"/>
      </w:pPr>
      <w:r w:rsidRPr="008158AC">
        <w:tab/>
        <w:t>(b)</w:t>
      </w:r>
      <w:r w:rsidRPr="008158AC">
        <w:tab/>
        <w:t xml:space="preserve">the approval by </w:t>
      </w:r>
      <w:r w:rsidR="00DA7F26" w:rsidRPr="008158AC">
        <w:t>the Regulator</w:t>
      </w:r>
      <w:r w:rsidRPr="008158AC">
        <w:t xml:space="preserve"> of a form for such an application.</w:t>
      </w:r>
    </w:p>
    <w:p w:rsidR="0072798A" w:rsidRPr="008158AC" w:rsidRDefault="0072798A" w:rsidP="0072798A">
      <w:pPr>
        <w:pStyle w:val="subsection"/>
      </w:pPr>
      <w:r w:rsidRPr="008158AC">
        <w:lastRenderedPageBreak/>
        <w:tab/>
        <w:t>(4)</w:t>
      </w:r>
      <w:r w:rsidRPr="008158AC">
        <w:tab/>
      </w:r>
      <w:r w:rsidR="008158AC">
        <w:t>Subsection (</w:t>
      </w:r>
      <w:r w:rsidRPr="008158AC">
        <w:t xml:space="preserve">3) does not limit </w:t>
      </w:r>
      <w:r w:rsidR="008158AC">
        <w:t>subsection (</w:t>
      </w:r>
      <w:r w:rsidRPr="008158AC">
        <w:t>1).</w:t>
      </w:r>
    </w:p>
    <w:p w:rsidR="0072798A" w:rsidRPr="008158AC" w:rsidRDefault="0072798A" w:rsidP="0072798A">
      <w:pPr>
        <w:pStyle w:val="subsection"/>
      </w:pPr>
      <w:r w:rsidRPr="008158AC">
        <w:tab/>
        <w:t>(5)</w:t>
      </w:r>
      <w:r w:rsidRPr="008158AC">
        <w:tab/>
        <w:t xml:space="preserve">Regulations </w:t>
      </w:r>
      <w:r w:rsidR="00301F85" w:rsidRPr="008158AC">
        <w:t xml:space="preserve">or legislative rules </w:t>
      </w:r>
      <w:r w:rsidRPr="008158AC">
        <w:t xml:space="preserve">made for the purposes of </w:t>
      </w:r>
      <w:r w:rsidR="008158AC">
        <w:t>subsection (</w:t>
      </w:r>
      <w:r w:rsidRPr="008158AC">
        <w:t>1) must provide that, if a declaration of an eligible offsets project is revoked in accordance with those regulations</w:t>
      </w:r>
      <w:r w:rsidR="00301F85" w:rsidRPr="008158AC">
        <w:t xml:space="preserve"> or legislative rules, as the case may be</w:t>
      </w:r>
      <w:r w:rsidRPr="008158AC">
        <w:t xml:space="preserve">, </w:t>
      </w:r>
      <w:r w:rsidR="00DA7F26" w:rsidRPr="008158AC">
        <w:t>the Regulator</w:t>
      </w:r>
      <w:r w:rsidRPr="008158AC">
        <w:t xml:space="preserve"> must give a copy of the revocation to:</w:t>
      </w:r>
    </w:p>
    <w:p w:rsidR="0072798A" w:rsidRPr="008158AC" w:rsidRDefault="0072798A" w:rsidP="0072798A">
      <w:pPr>
        <w:pStyle w:val="paragraph"/>
      </w:pPr>
      <w:r w:rsidRPr="008158AC">
        <w:tab/>
        <w:t>(a)</w:t>
      </w:r>
      <w:r w:rsidRPr="008158AC">
        <w:tab/>
        <w:t>the applicant for the revocation; and</w:t>
      </w:r>
    </w:p>
    <w:p w:rsidR="0072798A" w:rsidRPr="008158AC" w:rsidRDefault="0072798A" w:rsidP="0072798A">
      <w:pPr>
        <w:pStyle w:val="paragraph"/>
      </w:pPr>
      <w:r w:rsidRPr="008158AC">
        <w:tab/>
        <w:t>(b)</w:t>
      </w:r>
      <w:r w:rsidRPr="008158AC">
        <w:tab/>
        <w:t>if the declaration relates to a sequestration offsets project—the relevant land registration official.</w:t>
      </w:r>
    </w:p>
    <w:p w:rsidR="0072798A" w:rsidRPr="008158AC" w:rsidRDefault="0072798A" w:rsidP="0072798A">
      <w:pPr>
        <w:pStyle w:val="ActHead5"/>
      </w:pPr>
      <w:bookmarkStart w:id="65" w:name="_Toc32407727"/>
      <w:r w:rsidRPr="008158AC">
        <w:rPr>
          <w:rStyle w:val="CharSectno"/>
        </w:rPr>
        <w:t>33</w:t>
      </w:r>
      <w:r w:rsidRPr="008158AC">
        <w:t xml:space="preserve">  Voluntary revocation of declaration of eligible offsets project—no units issued</w:t>
      </w:r>
      <w:bookmarkEnd w:id="65"/>
    </w:p>
    <w:p w:rsidR="0072798A" w:rsidRPr="008158AC" w:rsidRDefault="0072798A" w:rsidP="0072798A">
      <w:pPr>
        <w:pStyle w:val="subsection"/>
      </w:pPr>
      <w:r w:rsidRPr="008158AC">
        <w:tab/>
        <w:t>(1)</w:t>
      </w:r>
      <w:r w:rsidRPr="008158AC">
        <w:tab/>
        <w:t xml:space="preserve">The regulations </w:t>
      </w:r>
      <w:r w:rsidR="00301F85" w:rsidRPr="008158AC">
        <w:t xml:space="preserve">or the legislative rules </w:t>
      </w:r>
      <w:r w:rsidRPr="008158AC">
        <w:t xml:space="preserve">may make provision for and in relation to empowering </w:t>
      </w:r>
      <w:r w:rsidR="00DA7F26" w:rsidRPr="008158AC">
        <w:t>the Regulator</w:t>
      </w:r>
      <w:r w:rsidRPr="008158AC">
        <w:t xml:space="preserve"> to revoke a declaration under section</w:t>
      </w:r>
      <w:r w:rsidR="008158AC">
        <w:t> </w:t>
      </w:r>
      <w:r w:rsidRPr="008158AC">
        <w:t>27 in relation to an offsets project.</w:t>
      </w:r>
    </w:p>
    <w:p w:rsidR="0072798A" w:rsidRPr="008158AC" w:rsidRDefault="0072798A" w:rsidP="0072798A">
      <w:pPr>
        <w:pStyle w:val="subsection"/>
      </w:pPr>
      <w:r w:rsidRPr="008158AC">
        <w:tab/>
        <w:t>(2)</w:t>
      </w:r>
      <w:r w:rsidRPr="008158AC">
        <w:tab/>
        <w:t xml:space="preserve">Regulations </w:t>
      </w:r>
      <w:r w:rsidR="00301F85" w:rsidRPr="008158AC">
        <w:t xml:space="preserve">or legislative rules </w:t>
      </w:r>
      <w:r w:rsidRPr="008158AC">
        <w:t xml:space="preserve">made for the purposes of </w:t>
      </w:r>
      <w:r w:rsidR="008158AC">
        <w:t>subsection (</w:t>
      </w:r>
      <w:r w:rsidRPr="008158AC">
        <w:t xml:space="preserve">1) must not empower </w:t>
      </w:r>
      <w:r w:rsidR="00DA7F26" w:rsidRPr="008158AC">
        <w:t>the Regulator</w:t>
      </w:r>
      <w:r w:rsidRPr="008158AC">
        <w:t xml:space="preserve"> to revoke a declaration unless:</w:t>
      </w:r>
    </w:p>
    <w:p w:rsidR="0072798A" w:rsidRPr="008158AC" w:rsidRDefault="0072798A" w:rsidP="0072798A">
      <w:pPr>
        <w:pStyle w:val="paragraph"/>
      </w:pPr>
      <w:r w:rsidRPr="008158AC">
        <w:tab/>
        <w:t>(a)</w:t>
      </w:r>
      <w:r w:rsidRPr="008158AC">
        <w:tab/>
        <w:t>no Australian carbon credit units have been issued in relation to the project in accordance with Part</w:t>
      </w:r>
      <w:r w:rsidR="008158AC">
        <w:t> </w:t>
      </w:r>
      <w:r w:rsidRPr="008158AC">
        <w:t>2; and</w:t>
      </w:r>
    </w:p>
    <w:p w:rsidR="0072798A" w:rsidRPr="008158AC" w:rsidRDefault="0072798A" w:rsidP="0072798A">
      <w:pPr>
        <w:pStyle w:val="paragraph"/>
      </w:pPr>
      <w:r w:rsidRPr="008158AC">
        <w:tab/>
        <w:t>(b)</w:t>
      </w:r>
      <w:r w:rsidRPr="008158AC">
        <w:tab/>
        <w:t xml:space="preserve">the project proponent for the project applies to </w:t>
      </w:r>
      <w:r w:rsidR="00DA7F26" w:rsidRPr="008158AC">
        <w:t>the Regulator</w:t>
      </w:r>
      <w:r w:rsidRPr="008158AC">
        <w:t xml:space="preserve"> for the revocation of the declaration.</w:t>
      </w:r>
    </w:p>
    <w:p w:rsidR="0072798A" w:rsidRPr="008158AC" w:rsidRDefault="0072798A" w:rsidP="0072798A">
      <w:pPr>
        <w:pStyle w:val="subsection"/>
      </w:pPr>
      <w:r w:rsidRPr="008158AC">
        <w:tab/>
        <w:t>(3)</w:t>
      </w:r>
      <w:r w:rsidRPr="008158AC">
        <w:tab/>
        <w:t xml:space="preserve">Regulations </w:t>
      </w:r>
      <w:r w:rsidR="00BA1839" w:rsidRPr="008158AC">
        <w:t xml:space="preserve">or legislative rules </w:t>
      </w:r>
      <w:r w:rsidRPr="008158AC">
        <w:t xml:space="preserve">made for the purposes of </w:t>
      </w:r>
      <w:r w:rsidR="008158AC">
        <w:t>subsection (</w:t>
      </w:r>
      <w:r w:rsidRPr="008158AC">
        <w:t>1) may make provision for or in relation to either or both of the following matters:</w:t>
      </w:r>
    </w:p>
    <w:p w:rsidR="0072798A" w:rsidRPr="008158AC" w:rsidRDefault="0072798A" w:rsidP="0072798A">
      <w:pPr>
        <w:pStyle w:val="paragraph"/>
      </w:pPr>
      <w:r w:rsidRPr="008158AC">
        <w:tab/>
        <w:t>(a)</w:t>
      </w:r>
      <w:r w:rsidRPr="008158AC">
        <w:tab/>
        <w:t>applications for revocations under those regulations</w:t>
      </w:r>
      <w:r w:rsidR="00BA1839" w:rsidRPr="008158AC">
        <w:t xml:space="preserve"> or legislative rules, as the case may be</w:t>
      </w:r>
      <w:r w:rsidRPr="008158AC">
        <w:t>;</w:t>
      </w:r>
    </w:p>
    <w:p w:rsidR="0072798A" w:rsidRPr="008158AC" w:rsidRDefault="0072798A" w:rsidP="0072798A">
      <w:pPr>
        <w:pStyle w:val="paragraph"/>
      </w:pPr>
      <w:r w:rsidRPr="008158AC">
        <w:tab/>
        <w:t>(b)</w:t>
      </w:r>
      <w:r w:rsidRPr="008158AC">
        <w:tab/>
        <w:t xml:space="preserve">the approval by </w:t>
      </w:r>
      <w:r w:rsidR="00DA7F26" w:rsidRPr="008158AC">
        <w:t>the Regulator</w:t>
      </w:r>
      <w:r w:rsidRPr="008158AC">
        <w:t xml:space="preserve"> of a form for such an application.</w:t>
      </w:r>
    </w:p>
    <w:p w:rsidR="0072798A" w:rsidRPr="008158AC" w:rsidRDefault="0072798A" w:rsidP="0072798A">
      <w:pPr>
        <w:pStyle w:val="subsection"/>
      </w:pPr>
      <w:r w:rsidRPr="008158AC">
        <w:tab/>
        <w:t>(4)</w:t>
      </w:r>
      <w:r w:rsidRPr="008158AC">
        <w:tab/>
      </w:r>
      <w:r w:rsidR="008158AC">
        <w:t>Subsection (</w:t>
      </w:r>
      <w:r w:rsidRPr="008158AC">
        <w:t xml:space="preserve">3) does not limit </w:t>
      </w:r>
      <w:r w:rsidR="008158AC">
        <w:t>subsection (</w:t>
      </w:r>
      <w:r w:rsidRPr="008158AC">
        <w:t>1).</w:t>
      </w:r>
    </w:p>
    <w:p w:rsidR="0072798A" w:rsidRPr="008158AC" w:rsidRDefault="0072798A" w:rsidP="0072798A">
      <w:pPr>
        <w:pStyle w:val="subsection"/>
      </w:pPr>
      <w:r w:rsidRPr="008158AC">
        <w:tab/>
        <w:t>(5)</w:t>
      </w:r>
      <w:r w:rsidRPr="008158AC">
        <w:tab/>
        <w:t xml:space="preserve">Regulations </w:t>
      </w:r>
      <w:r w:rsidR="00BA1839" w:rsidRPr="008158AC">
        <w:t xml:space="preserve">or legislative rules </w:t>
      </w:r>
      <w:r w:rsidRPr="008158AC">
        <w:t xml:space="preserve">made for the purposes of </w:t>
      </w:r>
      <w:r w:rsidR="008158AC">
        <w:t>subsection (</w:t>
      </w:r>
      <w:r w:rsidRPr="008158AC">
        <w:t>1) must provide that, if a declaration of an eligible offsets project is revoked in accordance with those regulations</w:t>
      </w:r>
      <w:r w:rsidR="00BA1839" w:rsidRPr="008158AC">
        <w:t xml:space="preserve"> or </w:t>
      </w:r>
      <w:r w:rsidR="00BA1839" w:rsidRPr="008158AC">
        <w:lastRenderedPageBreak/>
        <w:t>legislative rules, as the case may be</w:t>
      </w:r>
      <w:r w:rsidRPr="008158AC">
        <w:t xml:space="preserve">, </w:t>
      </w:r>
      <w:r w:rsidR="00DA7F26" w:rsidRPr="008158AC">
        <w:t>the Regulator</w:t>
      </w:r>
      <w:r w:rsidRPr="008158AC">
        <w:t xml:space="preserve"> must give a copy of the revocation to:</w:t>
      </w:r>
    </w:p>
    <w:p w:rsidR="0072798A" w:rsidRPr="008158AC" w:rsidRDefault="0072798A" w:rsidP="0072798A">
      <w:pPr>
        <w:pStyle w:val="paragraph"/>
      </w:pPr>
      <w:r w:rsidRPr="008158AC">
        <w:tab/>
        <w:t>(a)</w:t>
      </w:r>
      <w:r w:rsidRPr="008158AC">
        <w:tab/>
        <w:t>the applicant for the revocation; and</w:t>
      </w:r>
    </w:p>
    <w:p w:rsidR="0072798A" w:rsidRPr="008158AC" w:rsidRDefault="0072798A" w:rsidP="0072798A">
      <w:pPr>
        <w:pStyle w:val="paragraph"/>
      </w:pPr>
      <w:r w:rsidRPr="008158AC">
        <w:tab/>
        <w:t>(b)</w:t>
      </w:r>
      <w:r w:rsidRPr="008158AC">
        <w:tab/>
        <w:t>if the declaration relates to a sequestration offsets project—the relevant land registration official.</w:t>
      </w:r>
    </w:p>
    <w:p w:rsidR="0072798A" w:rsidRPr="008158AC" w:rsidRDefault="0072798A" w:rsidP="0072798A">
      <w:pPr>
        <w:pStyle w:val="ActHead4"/>
      </w:pPr>
      <w:bookmarkStart w:id="66" w:name="_Toc32407728"/>
      <w:r w:rsidRPr="008158AC">
        <w:rPr>
          <w:rStyle w:val="CharSubdNo"/>
        </w:rPr>
        <w:t>Subdivision B</w:t>
      </w:r>
      <w:r w:rsidRPr="008158AC">
        <w:t>—</w:t>
      </w:r>
      <w:r w:rsidRPr="008158AC">
        <w:rPr>
          <w:rStyle w:val="CharSubdText"/>
        </w:rPr>
        <w:t>Unilateral revocation of declaration of eligible offsets project</w:t>
      </w:r>
      <w:bookmarkEnd w:id="66"/>
    </w:p>
    <w:p w:rsidR="00AD1EA6" w:rsidRPr="008158AC" w:rsidRDefault="00AD1EA6" w:rsidP="00AD1EA6">
      <w:pPr>
        <w:pStyle w:val="ActHead5"/>
      </w:pPr>
      <w:bookmarkStart w:id="67" w:name="_Toc32407729"/>
      <w:r w:rsidRPr="008158AC">
        <w:rPr>
          <w:rStyle w:val="CharSectno"/>
        </w:rPr>
        <w:t>34</w:t>
      </w:r>
      <w:r w:rsidRPr="008158AC">
        <w:t xml:space="preserve">  Unilateral revocation of declaration of eligible offsets project—condition of declaration has not been met</w:t>
      </w:r>
      <w:bookmarkEnd w:id="67"/>
    </w:p>
    <w:p w:rsidR="0072798A" w:rsidRPr="008158AC" w:rsidRDefault="0072798A" w:rsidP="0072798A">
      <w:pPr>
        <w:pStyle w:val="subsection"/>
      </w:pPr>
      <w:r w:rsidRPr="008158AC">
        <w:tab/>
        <w:t>(1)</w:t>
      </w:r>
      <w:r w:rsidRPr="008158AC">
        <w:tab/>
        <w:t xml:space="preserve">The regulations </w:t>
      </w:r>
      <w:r w:rsidR="00BA1839" w:rsidRPr="008158AC">
        <w:t xml:space="preserve">or the legislative rules </w:t>
      </w:r>
      <w:r w:rsidRPr="008158AC">
        <w:t xml:space="preserve">may make provision for and in relation to empowering </w:t>
      </w:r>
      <w:r w:rsidR="00DA7F26" w:rsidRPr="008158AC">
        <w:t>the Regulator</w:t>
      </w:r>
      <w:r w:rsidRPr="008158AC">
        <w:t xml:space="preserve"> to revoke a declaration under section</w:t>
      </w:r>
      <w:r w:rsidR="008158AC">
        <w:t> </w:t>
      </w:r>
      <w:r w:rsidRPr="008158AC">
        <w:t>27 in relation to an offsets project.</w:t>
      </w:r>
    </w:p>
    <w:p w:rsidR="0072798A" w:rsidRPr="008158AC" w:rsidRDefault="0072798A" w:rsidP="0072798A">
      <w:pPr>
        <w:pStyle w:val="subsection"/>
      </w:pPr>
      <w:r w:rsidRPr="008158AC">
        <w:tab/>
        <w:t>(2)</w:t>
      </w:r>
      <w:r w:rsidRPr="008158AC">
        <w:tab/>
        <w:t xml:space="preserve">Regulations </w:t>
      </w:r>
      <w:r w:rsidR="00BA1839" w:rsidRPr="008158AC">
        <w:t xml:space="preserve">or legislative rules </w:t>
      </w:r>
      <w:r w:rsidRPr="008158AC">
        <w:t xml:space="preserve">made for the purposes of </w:t>
      </w:r>
      <w:r w:rsidR="008158AC">
        <w:t>subsection (</w:t>
      </w:r>
      <w:r w:rsidRPr="008158AC">
        <w:t xml:space="preserve">1) must not empower </w:t>
      </w:r>
      <w:r w:rsidR="00DA7F26" w:rsidRPr="008158AC">
        <w:t>the Regulator</w:t>
      </w:r>
      <w:r w:rsidRPr="008158AC">
        <w:t xml:space="preserve"> to revoke a declaration unless:</w:t>
      </w:r>
    </w:p>
    <w:p w:rsidR="00AD1EA6" w:rsidRPr="008158AC" w:rsidRDefault="00AD1EA6" w:rsidP="00AD1EA6">
      <w:pPr>
        <w:pStyle w:val="paragraph"/>
      </w:pPr>
      <w:r w:rsidRPr="008158AC">
        <w:tab/>
        <w:t>(a)</w:t>
      </w:r>
      <w:r w:rsidRPr="008158AC">
        <w:tab/>
        <w:t>the declaration is subject to a condition mentioned in subsection</w:t>
      </w:r>
      <w:r w:rsidR="008158AC">
        <w:t> </w:t>
      </w:r>
      <w:r w:rsidRPr="008158AC">
        <w:t>28(2) or 28A(2); and</w:t>
      </w:r>
    </w:p>
    <w:p w:rsidR="0072798A" w:rsidRPr="008158AC" w:rsidRDefault="0072798A" w:rsidP="0072798A">
      <w:pPr>
        <w:pStyle w:val="paragraph"/>
      </w:pPr>
      <w:r w:rsidRPr="008158AC">
        <w:tab/>
        <w:t>(b)</w:t>
      </w:r>
      <w:r w:rsidRPr="008158AC">
        <w:tab/>
      </w:r>
      <w:r w:rsidR="00DA7F26" w:rsidRPr="008158AC">
        <w:t>the Regulator</w:t>
      </w:r>
      <w:r w:rsidRPr="008158AC">
        <w:t xml:space="preserve"> is satisfied that the condition has not been met.</w:t>
      </w:r>
    </w:p>
    <w:p w:rsidR="0072798A" w:rsidRPr="008158AC" w:rsidRDefault="0072798A" w:rsidP="0072798A">
      <w:pPr>
        <w:pStyle w:val="subsection"/>
      </w:pPr>
      <w:r w:rsidRPr="008158AC">
        <w:tab/>
        <w:t>(3)</w:t>
      </w:r>
      <w:r w:rsidRPr="008158AC">
        <w:tab/>
        <w:t xml:space="preserve">Regulations </w:t>
      </w:r>
      <w:r w:rsidR="00BA1839" w:rsidRPr="008158AC">
        <w:t xml:space="preserve">or legislative rules </w:t>
      </w:r>
      <w:r w:rsidRPr="008158AC">
        <w:t xml:space="preserve">made for the purposes of </w:t>
      </w:r>
      <w:r w:rsidR="008158AC">
        <w:t>subsection (</w:t>
      </w:r>
      <w:r w:rsidRPr="008158AC">
        <w:t xml:space="preserve">1) must require </w:t>
      </w:r>
      <w:r w:rsidR="00DA7F26" w:rsidRPr="008158AC">
        <w:t>the Regulator</w:t>
      </w:r>
      <w:r w:rsidRPr="008158AC">
        <w:t xml:space="preserve"> to consult the project proponent for the project before deciding to revoke a declaration.</w:t>
      </w:r>
    </w:p>
    <w:p w:rsidR="0072798A" w:rsidRPr="008158AC" w:rsidRDefault="0072798A" w:rsidP="0072798A">
      <w:pPr>
        <w:pStyle w:val="subsection"/>
      </w:pPr>
      <w:r w:rsidRPr="008158AC">
        <w:tab/>
        <w:t>(4)</w:t>
      </w:r>
      <w:r w:rsidRPr="008158AC">
        <w:tab/>
        <w:t xml:space="preserve">Regulations </w:t>
      </w:r>
      <w:r w:rsidR="00BA1839" w:rsidRPr="008158AC">
        <w:t xml:space="preserve">or legislative rules </w:t>
      </w:r>
      <w:r w:rsidRPr="008158AC">
        <w:t xml:space="preserve">made for the purposes of </w:t>
      </w:r>
      <w:r w:rsidR="008158AC">
        <w:t>subsection (</w:t>
      </w:r>
      <w:r w:rsidRPr="008158AC">
        <w:t>1) must provide that, if a declaration of an eligible offsets project is revoked in accordance with those regulations</w:t>
      </w:r>
      <w:r w:rsidR="00BA1839" w:rsidRPr="008158AC">
        <w:t xml:space="preserve"> or legislative rules, as the case may be</w:t>
      </w:r>
      <w:r w:rsidRPr="008158AC">
        <w:t xml:space="preserve">, </w:t>
      </w:r>
      <w:r w:rsidR="00DA7F26" w:rsidRPr="008158AC">
        <w:t>the Regulator</w:t>
      </w:r>
      <w:r w:rsidRPr="008158AC">
        <w:t xml:space="preserve"> must give a copy of the revocation to:</w:t>
      </w:r>
    </w:p>
    <w:p w:rsidR="0072798A" w:rsidRPr="008158AC" w:rsidRDefault="0072798A" w:rsidP="0072798A">
      <w:pPr>
        <w:pStyle w:val="paragraph"/>
      </w:pPr>
      <w:r w:rsidRPr="008158AC">
        <w:tab/>
        <w:t>(a)</w:t>
      </w:r>
      <w:r w:rsidRPr="008158AC">
        <w:tab/>
        <w:t>the project proponent; and</w:t>
      </w:r>
    </w:p>
    <w:p w:rsidR="0072798A" w:rsidRPr="008158AC" w:rsidRDefault="0072798A" w:rsidP="0072798A">
      <w:pPr>
        <w:pStyle w:val="paragraph"/>
      </w:pPr>
      <w:r w:rsidRPr="008158AC">
        <w:tab/>
        <w:t>(b)</w:t>
      </w:r>
      <w:r w:rsidRPr="008158AC">
        <w:tab/>
        <w:t>if the declaration relates to a sequestration offsets project—the relevant land registration official.</w:t>
      </w:r>
    </w:p>
    <w:p w:rsidR="0072798A" w:rsidRPr="008158AC" w:rsidRDefault="0072798A" w:rsidP="00E017F1">
      <w:pPr>
        <w:pStyle w:val="ActHead5"/>
      </w:pPr>
      <w:bookmarkStart w:id="68" w:name="_Toc32407730"/>
      <w:r w:rsidRPr="008158AC">
        <w:rPr>
          <w:rStyle w:val="CharSectno"/>
        </w:rPr>
        <w:lastRenderedPageBreak/>
        <w:t>35</w:t>
      </w:r>
      <w:r w:rsidRPr="008158AC">
        <w:t xml:space="preserve">  Unilateral revocation of declaration of eligible offsets project—eligibility requirements not met etc.</w:t>
      </w:r>
      <w:bookmarkEnd w:id="68"/>
    </w:p>
    <w:p w:rsidR="0072798A" w:rsidRPr="008158AC" w:rsidRDefault="0072798A" w:rsidP="00E017F1">
      <w:pPr>
        <w:pStyle w:val="subsection"/>
        <w:keepNext/>
        <w:keepLines/>
      </w:pPr>
      <w:r w:rsidRPr="008158AC">
        <w:tab/>
        <w:t>(1)</w:t>
      </w:r>
      <w:r w:rsidRPr="008158AC">
        <w:tab/>
        <w:t xml:space="preserve">The regulations </w:t>
      </w:r>
      <w:r w:rsidR="00BA1839" w:rsidRPr="008158AC">
        <w:t xml:space="preserve">or the legislative rules </w:t>
      </w:r>
      <w:r w:rsidRPr="008158AC">
        <w:t xml:space="preserve">may make provision for and in relation to empowering </w:t>
      </w:r>
      <w:r w:rsidR="00DA7F26" w:rsidRPr="008158AC">
        <w:t>the Regulator</w:t>
      </w:r>
      <w:r w:rsidRPr="008158AC">
        <w:t xml:space="preserve"> to revoke a declaration under section</w:t>
      </w:r>
      <w:r w:rsidR="008158AC">
        <w:t> </w:t>
      </w:r>
      <w:r w:rsidRPr="008158AC">
        <w:t>27 in relation to an offsets project.</w:t>
      </w:r>
    </w:p>
    <w:p w:rsidR="0072798A" w:rsidRPr="008158AC" w:rsidRDefault="0072798A" w:rsidP="0072798A">
      <w:pPr>
        <w:pStyle w:val="subsection"/>
      </w:pPr>
      <w:r w:rsidRPr="008158AC">
        <w:tab/>
        <w:t>(2)</w:t>
      </w:r>
      <w:r w:rsidRPr="008158AC">
        <w:tab/>
        <w:t xml:space="preserve">Regulations </w:t>
      </w:r>
      <w:r w:rsidR="00BA1839" w:rsidRPr="008158AC">
        <w:t xml:space="preserve">or legislative rules </w:t>
      </w:r>
      <w:r w:rsidRPr="008158AC">
        <w:t xml:space="preserve">made for the purposes of </w:t>
      </w:r>
      <w:r w:rsidR="008158AC">
        <w:t>subsection (</w:t>
      </w:r>
      <w:r w:rsidRPr="008158AC">
        <w:t xml:space="preserve">1) must not empower </w:t>
      </w:r>
      <w:r w:rsidR="00DA7F26" w:rsidRPr="008158AC">
        <w:t>the Regulator</w:t>
      </w:r>
      <w:r w:rsidRPr="008158AC">
        <w:t xml:space="preserve"> to revoke a declaration unless </w:t>
      </w:r>
      <w:r w:rsidR="00DA7F26" w:rsidRPr="008158AC">
        <w:t>the Regulator</w:t>
      </w:r>
      <w:r w:rsidRPr="008158AC">
        <w:t xml:space="preserve"> is satisfied that the project does not meet a requirement that is:</w:t>
      </w:r>
    </w:p>
    <w:p w:rsidR="0072798A" w:rsidRPr="008158AC" w:rsidRDefault="0072798A" w:rsidP="0072798A">
      <w:pPr>
        <w:pStyle w:val="paragraph"/>
      </w:pPr>
      <w:r w:rsidRPr="008158AC">
        <w:tab/>
        <w:t>(a)</w:t>
      </w:r>
      <w:r w:rsidRPr="008158AC">
        <w:tab/>
        <w:t>set out in subsection</w:t>
      </w:r>
      <w:r w:rsidR="008158AC">
        <w:t> </w:t>
      </w:r>
      <w:r w:rsidRPr="008158AC">
        <w:t>27(4); and</w:t>
      </w:r>
    </w:p>
    <w:p w:rsidR="0072798A" w:rsidRPr="008158AC" w:rsidRDefault="0072798A" w:rsidP="0072798A">
      <w:pPr>
        <w:pStyle w:val="paragraph"/>
      </w:pPr>
      <w:r w:rsidRPr="008158AC">
        <w:tab/>
        <w:t>(b)</w:t>
      </w:r>
      <w:r w:rsidRPr="008158AC">
        <w:tab/>
        <w:t xml:space="preserve">specified in regulations </w:t>
      </w:r>
      <w:r w:rsidR="00BA1839" w:rsidRPr="008158AC">
        <w:t xml:space="preserve">or legislative rules </w:t>
      </w:r>
      <w:r w:rsidRPr="008158AC">
        <w:t>made for the purposes of this paragraph.</w:t>
      </w:r>
    </w:p>
    <w:p w:rsidR="0072798A" w:rsidRPr="008158AC" w:rsidRDefault="0072798A" w:rsidP="0072798A">
      <w:pPr>
        <w:pStyle w:val="subsection"/>
      </w:pPr>
      <w:r w:rsidRPr="008158AC">
        <w:tab/>
        <w:t>(3)</w:t>
      </w:r>
      <w:r w:rsidRPr="008158AC">
        <w:tab/>
        <w:t xml:space="preserve">Regulations </w:t>
      </w:r>
      <w:r w:rsidR="00BA1839" w:rsidRPr="008158AC">
        <w:t xml:space="preserve">or legislative rules </w:t>
      </w:r>
      <w:r w:rsidRPr="008158AC">
        <w:t xml:space="preserve">made for the purposes of </w:t>
      </w:r>
      <w:r w:rsidR="008158AC">
        <w:t>subsection (</w:t>
      </w:r>
      <w:r w:rsidRPr="008158AC">
        <w:t xml:space="preserve">1) must require </w:t>
      </w:r>
      <w:r w:rsidR="00DA7F26" w:rsidRPr="008158AC">
        <w:t>the Regulator</w:t>
      </w:r>
      <w:r w:rsidRPr="008158AC">
        <w:t xml:space="preserve"> to consult the project proponent for the project before deciding to revoke a declaration.</w:t>
      </w:r>
    </w:p>
    <w:p w:rsidR="0072798A" w:rsidRPr="008158AC" w:rsidRDefault="0072798A" w:rsidP="0072798A">
      <w:pPr>
        <w:pStyle w:val="subsection"/>
      </w:pPr>
      <w:r w:rsidRPr="008158AC">
        <w:tab/>
        <w:t>(4)</w:t>
      </w:r>
      <w:r w:rsidRPr="008158AC">
        <w:tab/>
        <w:t xml:space="preserve">Regulations </w:t>
      </w:r>
      <w:r w:rsidR="00BA1839" w:rsidRPr="008158AC">
        <w:t xml:space="preserve">or legislative rules </w:t>
      </w:r>
      <w:r w:rsidRPr="008158AC">
        <w:t xml:space="preserve">made for the purposes of </w:t>
      </w:r>
      <w:r w:rsidR="008158AC">
        <w:t>subsection (</w:t>
      </w:r>
      <w:r w:rsidRPr="008158AC">
        <w:t>1) must provide that, if a declaration of an eligible offsets project is revoked in accordance with those regulations</w:t>
      </w:r>
      <w:r w:rsidR="00BA1839" w:rsidRPr="008158AC">
        <w:t xml:space="preserve"> or legislative rules, as the case may be</w:t>
      </w:r>
      <w:r w:rsidRPr="008158AC">
        <w:t xml:space="preserve">, </w:t>
      </w:r>
      <w:r w:rsidR="00DA7F26" w:rsidRPr="008158AC">
        <w:t>the Regulator</w:t>
      </w:r>
      <w:r w:rsidRPr="008158AC">
        <w:t xml:space="preserve"> must give a copy of the revocation to:</w:t>
      </w:r>
    </w:p>
    <w:p w:rsidR="0072798A" w:rsidRPr="008158AC" w:rsidRDefault="0072798A" w:rsidP="0072798A">
      <w:pPr>
        <w:pStyle w:val="paragraph"/>
      </w:pPr>
      <w:r w:rsidRPr="008158AC">
        <w:tab/>
        <w:t>(a)</w:t>
      </w:r>
      <w:r w:rsidRPr="008158AC">
        <w:tab/>
        <w:t>the project proponent; and</w:t>
      </w:r>
    </w:p>
    <w:p w:rsidR="0072798A" w:rsidRPr="008158AC" w:rsidRDefault="0072798A" w:rsidP="0072798A">
      <w:pPr>
        <w:pStyle w:val="paragraph"/>
      </w:pPr>
      <w:r w:rsidRPr="008158AC">
        <w:tab/>
        <w:t>(b)</w:t>
      </w:r>
      <w:r w:rsidRPr="008158AC">
        <w:tab/>
        <w:t>if the declaration relates to a sequestration offsets project—the relevant land registration official.</w:t>
      </w:r>
    </w:p>
    <w:p w:rsidR="00AD1EA6" w:rsidRPr="008158AC" w:rsidRDefault="00AD1EA6" w:rsidP="00AD1EA6">
      <w:pPr>
        <w:pStyle w:val="ActHead5"/>
      </w:pPr>
      <w:bookmarkStart w:id="69" w:name="_Toc32407731"/>
      <w:r w:rsidRPr="008158AC">
        <w:rPr>
          <w:rStyle w:val="CharSectno"/>
        </w:rPr>
        <w:t>36</w:t>
      </w:r>
      <w:r w:rsidRPr="008158AC">
        <w:t xml:space="preserve">  Unilateral revocation of declaration of eligible offsets project—project proponent ceases to pass the fit and proper person test</w:t>
      </w:r>
      <w:bookmarkEnd w:id="69"/>
    </w:p>
    <w:p w:rsidR="0072798A" w:rsidRPr="008158AC" w:rsidRDefault="0072798A" w:rsidP="0072798A">
      <w:pPr>
        <w:pStyle w:val="subsection"/>
      </w:pPr>
      <w:r w:rsidRPr="008158AC">
        <w:tab/>
        <w:t>(1)</w:t>
      </w:r>
      <w:r w:rsidRPr="008158AC">
        <w:tab/>
        <w:t xml:space="preserve">The regulations </w:t>
      </w:r>
      <w:r w:rsidR="00BA1839" w:rsidRPr="008158AC">
        <w:t xml:space="preserve">or the legislative rules </w:t>
      </w:r>
      <w:r w:rsidRPr="008158AC">
        <w:t xml:space="preserve">may make provision for and in relation to empowering </w:t>
      </w:r>
      <w:r w:rsidR="00DA7F26" w:rsidRPr="008158AC">
        <w:t>the Regulator</w:t>
      </w:r>
      <w:r w:rsidRPr="008158AC">
        <w:t xml:space="preserve"> to revoke a declaration under section</w:t>
      </w:r>
      <w:r w:rsidR="008158AC">
        <w:t> </w:t>
      </w:r>
      <w:r w:rsidRPr="008158AC">
        <w:t>27 in relation to an offsets project.</w:t>
      </w:r>
    </w:p>
    <w:p w:rsidR="0072798A" w:rsidRPr="008158AC" w:rsidRDefault="0072798A" w:rsidP="0072798A">
      <w:pPr>
        <w:pStyle w:val="subsection"/>
      </w:pPr>
      <w:r w:rsidRPr="008158AC">
        <w:tab/>
        <w:t>(2)</w:t>
      </w:r>
      <w:r w:rsidRPr="008158AC">
        <w:tab/>
        <w:t xml:space="preserve">Regulations </w:t>
      </w:r>
      <w:r w:rsidR="00BA1839" w:rsidRPr="008158AC">
        <w:t xml:space="preserve">or legislative rules </w:t>
      </w:r>
      <w:r w:rsidRPr="008158AC">
        <w:t xml:space="preserve">made for the purposes of </w:t>
      </w:r>
      <w:r w:rsidR="008158AC">
        <w:t>subsection (</w:t>
      </w:r>
      <w:r w:rsidRPr="008158AC">
        <w:t xml:space="preserve">1) must not empower </w:t>
      </w:r>
      <w:r w:rsidR="00DA7F26" w:rsidRPr="008158AC">
        <w:t>the Regulator</w:t>
      </w:r>
      <w:r w:rsidRPr="008158AC">
        <w:t xml:space="preserve"> to revoke a declaration unless:</w:t>
      </w:r>
    </w:p>
    <w:p w:rsidR="0072798A" w:rsidRPr="008158AC" w:rsidRDefault="0072798A" w:rsidP="0072798A">
      <w:pPr>
        <w:pStyle w:val="paragraph"/>
      </w:pPr>
      <w:r w:rsidRPr="008158AC">
        <w:lastRenderedPageBreak/>
        <w:tab/>
        <w:t>(a)</w:t>
      </w:r>
      <w:r w:rsidRPr="008158AC">
        <w:tab/>
        <w:t xml:space="preserve">the project proponent for the project ceases </w:t>
      </w:r>
      <w:r w:rsidR="00D32BC8" w:rsidRPr="008158AC">
        <w:t>to pass the fit and proper person test</w:t>
      </w:r>
      <w:r w:rsidRPr="008158AC">
        <w:t>; and</w:t>
      </w:r>
    </w:p>
    <w:p w:rsidR="0072798A" w:rsidRPr="008158AC" w:rsidRDefault="0072798A" w:rsidP="0072798A">
      <w:pPr>
        <w:pStyle w:val="paragraph"/>
      </w:pPr>
      <w:r w:rsidRPr="008158AC">
        <w:tab/>
        <w:t>(b)</w:t>
      </w:r>
      <w:r w:rsidRPr="008158AC">
        <w:tab/>
        <w:t>90 days pass after the cessation, and the person who, at the end of that 90</w:t>
      </w:r>
      <w:r w:rsidR="008158AC">
        <w:noBreakHyphen/>
      </w:r>
      <w:r w:rsidRPr="008158AC">
        <w:t xml:space="preserve">day period, is the project proponent for the project </w:t>
      </w:r>
      <w:r w:rsidR="00D32BC8" w:rsidRPr="008158AC">
        <w:t>does not pass the fit and proper person test</w:t>
      </w:r>
      <w:r w:rsidRPr="008158AC">
        <w:t>.</w:t>
      </w:r>
    </w:p>
    <w:p w:rsidR="00D32BC8" w:rsidRPr="008158AC" w:rsidRDefault="00D32BC8" w:rsidP="00D32BC8">
      <w:pPr>
        <w:pStyle w:val="notetext"/>
      </w:pPr>
      <w:r w:rsidRPr="008158AC">
        <w:t>Note:</w:t>
      </w:r>
      <w:r w:rsidRPr="008158AC">
        <w:tab/>
        <w:t>For the fit and proper person test, see section</w:t>
      </w:r>
      <w:r w:rsidR="008158AC">
        <w:t> </w:t>
      </w:r>
      <w:r w:rsidRPr="008158AC">
        <w:t>60.</w:t>
      </w:r>
    </w:p>
    <w:p w:rsidR="0072798A" w:rsidRPr="008158AC" w:rsidRDefault="0072798A" w:rsidP="0072798A">
      <w:pPr>
        <w:pStyle w:val="subsection"/>
      </w:pPr>
      <w:r w:rsidRPr="008158AC">
        <w:tab/>
        <w:t>(3)</w:t>
      </w:r>
      <w:r w:rsidRPr="008158AC">
        <w:tab/>
        <w:t xml:space="preserve">Regulations </w:t>
      </w:r>
      <w:r w:rsidR="00BA1839" w:rsidRPr="008158AC">
        <w:t xml:space="preserve">or legislative rules </w:t>
      </w:r>
      <w:r w:rsidRPr="008158AC">
        <w:t xml:space="preserve">made for the purposes of </w:t>
      </w:r>
      <w:r w:rsidR="008158AC">
        <w:t>subsection (</w:t>
      </w:r>
      <w:r w:rsidRPr="008158AC">
        <w:t xml:space="preserve">1) must require </w:t>
      </w:r>
      <w:r w:rsidR="00DA7F26" w:rsidRPr="008158AC">
        <w:t>the Regulator</w:t>
      </w:r>
      <w:r w:rsidRPr="008158AC">
        <w:t xml:space="preserve"> to consult the project proponent for the project before deciding to revoke a declaration.</w:t>
      </w:r>
    </w:p>
    <w:p w:rsidR="0072798A" w:rsidRPr="008158AC" w:rsidRDefault="0072798A" w:rsidP="0072798A">
      <w:pPr>
        <w:pStyle w:val="subsection"/>
      </w:pPr>
      <w:r w:rsidRPr="008158AC">
        <w:tab/>
        <w:t>(4)</w:t>
      </w:r>
      <w:r w:rsidRPr="008158AC">
        <w:tab/>
        <w:t xml:space="preserve">Regulations </w:t>
      </w:r>
      <w:r w:rsidR="00BA1839" w:rsidRPr="008158AC">
        <w:t xml:space="preserve">or legislative rules </w:t>
      </w:r>
      <w:r w:rsidRPr="008158AC">
        <w:t xml:space="preserve">made for the purposes of </w:t>
      </w:r>
      <w:r w:rsidR="008158AC">
        <w:t>subsection (</w:t>
      </w:r>
      <w:r w:rsidRPr="008158AC">
        <w:t>1) must provide that, if a declaration of an eligible offsets project is revoked in accordance with those regulations</w:t>
      </w:r>
      <w:r w:rsidR="00413DFA" w:rsidRPr="008158AC">
        <w:t xml:space="preserve"> or legislative rules, as the case may be</w:t>
      </w:r>
      <w:r w:rsidRPr="008158AC">
        <w:t xml:space="preserve">, </w:t>
      </w:r>
      <w:r w:rsidR="00DA7F26" w:rsidRPr="008158AC">
        <w:t>the Regulator</w:t>
      </w:r>
      <w:r w:rsidRPr="008158AC">
        <w:t xml:space="preserve"> must give a copy of the revocation to:</w:t>
      </w:r>
    </w:p>
    <w:p w:rsidR="0072798A" w:rsidRPr="008158AC" w:rsidRDefault="0072798A" w:rsidP="0072798A">
      <w:pPr>
        <w:pStyle w:val="paragraph"/>
      </w:pPr>
      <w:r w:rsidRPr="008158AC">
        <w:tab/>
        <w:t>(a)</w:t>
      </w:r>
      <w:r w:rsidRPr="008158AC">
        <w:tab/>
        <w:t>the project proponent; and</w:t>
      </w:r>
    </w:p>
    <w:p w:rsidR="0072798A" w:rsidRPr="008158AC" w:rsidRDefault="0072798A" w:rsidP="0072798A">
      <w:pPr>
        <w:pStyle w:val="paragraph"/>
      </w:pPr>
      <w:r w:rsidRPr="008158AC">
        <w:tab/>
        <w:t>(b)</w:t>
      </w:r>
      <w:r w:rsidRPr="008158AC">
        <w:tab/>
        <w:t>if the declaration relates to a sequestration offsets project—the relevant land registration official.</w:t>
      </w:r>
    </w:p>
    <w:p w:rsidR="0072798A" w:rsidRPr="008158AC" w:rsidRDefault="0072798A" w:rsidP="0072798A">
      <w:pPr>
        <w:pStyle w:val="ActHead5"/>
      </w:pPr>
      <w:bookmarkStart w:id="70" w:name="_Toc32407732"/>
      <w:r w:rsidRPr="008158AC">
        <w:rPr>
          <w:rStyle w:val="CharSectno"/>
        </w:rPr>
        <w:t>37</w:t>
      </w:r>
      <w:r w:rsidRPr="008158AC">
        <w:t xml:space="preserve">  Unilateral revocation of declaration of eligible offsets project—person responsible for carrying out project ceases to be the project proponent</w:t>
      </w:r>
      <w:bookmarkEnd w:id="70"/>
    </w:p>
    <w:p w:rsidR="0072798A" w:rsidRPr="008158AC" w:rsidRDefault="0072798A" w:rsidP="0072798A">
      <w:pPr>
        <w:pStyle w:val="subsection"/>
      </w:pPr>
      <w:r w:rsidRPr="008158AC">
        <w:tab/>
        <w:t>(1)</w:t>
      </w:r>
      <w:r w:rsidRPr="008158AC">
        <w:tab/>
        <w:t xml:space="preserve">The regulations </w:t>
      </w:r>
      <w:r w:rsidR="00413DFA" w:rsidRPr="008158AC">
        <w:t xml:space="preserve">or the legislative rules </w:t>
      </w:r>
      <w:r w:rsidRPr="008158AC">
        <w:t xml:space="preserve">may make provision for and in relation to empowering </w:t>
      </w:r>
      <w:r w:rsidR="00DA7F26" w:rsidRPr="008158AC">
        <w:t>the Regulator</w:t>
      </w:r>
      <w:r w:rsidRPr="008158AC">
        <w:t xml:space="preserve"> to revoke a declaration under section</w:t>
      </w:r>
      <w:r w:rsidR="008158AC">
        <w:t> </w:t>
      </w:r>
      <w:r w:rsidRPr="008158AC">
        <w:t>27 in relation to an offsets project.</w:t>
      </w:r>
    </w:p>
    <w:p w:rsidR="0072798A" w:rsidRPr="008158AC" w:rsidRDefault="0072798A" w:rsidP="0072798A">
      <w:pPr>
        <w:pStyle w:val="subsection"/>
      </w:pPr>
      <w:r w:rsidRPr="008158AC">
        <w:tab/>
        <w:t>(2)</w:t>
      </w:r>
      <w:r w:rsidRPr="008158AC">
        <w:tab/>
        <w:t xml:space="preserve">Regulations </w:t>
      </w:r>
      <w:r w:rsidR="00413DFA" w:rsidRPr="008158AC">
        <w:t xml:space="preserve">or legislative rules </w:t>
      </w:r>
      <w:r w:rsidRPr="008158AC">
        <w:t xml:space="preserve">made for the purposes of </w:t>
      </w:r>
      <w:r w:rsidR="008158AC">
        <w:t>subsection (</w:t>
      </w:r>
      <w:r w:rsidRPr="008158AC">
        <w:t xml:space="preserve">1) must not empower </w:t>
      </w:r>
      <w:r w:rsidR="00DA7F26" w:rsidRPr="008158AC">
        <w:t>the Regulator</w:t>
      </w:r>
      <w:r w:rsidRPr="008158AC">
        <w:t xml:space="preserve"> to revoke a declaration unless:</w:t>
      </w:r>
    </w:p>
    <w:p w:rsidR="0072798A" w:rsidRPr="008158AC" w:rsidRDefault="0072798A" w:rsidP="0072798A">
      <w:pPr>
        <w:pStyle w:val="paragraph"/>
      </w:pPr>
      <w:r w:rsidRPr="008158AC">
        <w:tab/>
        <w:t>(a)</w:t>
      </w:r>
      <w:r w:rsidRPr="008158AC">
        <w:tab/>
        <w:t>the person who is responsible for carrying out the project ceases to be the project proponent for the project; and</w:t>
      </w:r>
    </w:p>
    <w:p w:rsidR="0072798A" w:rsidRPr="008158AC" w:rsidRDefault="0072798A" w:rsidP="0072798A">
      <w:pPr>
        <w:pStyle w:val="paragraph"/>
      </w:pPr>
      <w:r w:rsidRPr="008158AC">
        <w:tab/>
        <w:t>(b)</w:t>
      </w:r>
      <w:r w:rsidRPr="008158AC">
        <w:tab/>
        <w:t>90 days pass after the cessation, and the person who, at the end of that 90</w:t>
      </w:r>
      <w:r w:rsidR="008158AC">
        <w:noBreakHyphen/>
      </w:r>
      <w:r w:rsidRPr="008158AC">
        <w:t>day period, is responsible for carrying out the project is not:</w:t>
      </w:r>
    </w:p>
    <w:p w:rsidR="0072798A" w:rsidRPr="008158AC" w:rsidRDefault="0072798A" w:rsidP="0072798A">
      <w:pPr>
        <w:pStyle w:val="paragraphsub"/>
      </w:pPr>
      <w:r w:rsidRPr="008158AC">
        <w:tab/>
        <w:t>(i)</w:t>
      </w:r>
      <w:r w:rsidRPr="008158AC">
        <w:tab/>
        <w:t>the project proponent for the project; and</w:t>
      </w:r>
    </w:p>
    <w:p w:rsidR="00D32BC8" w:rsidRPr="008158AC" w:rsidRDefault="00D32BC8" w:rsidP="00D32BC8">
      <w:pPr>
        <w:pStyle w:val="paragraphsub"/>
      </w:pPr>
      <w:r w:rsidRPr="008158AC">
        <w:lastRenderedPageBreak/>
        <w:tab/>
        <w:t>(ii)</w:t>
      </w:r>
      <w:r w:rsidRPr="008158AC">
        <w:tab/>
        <w:t>a person who passes the fit and proper person test.</w:t>
      </w:r>
    </w:p>
    <w:p w:rsidR="004D440B" w:rsidRPr="008158AC" w:rsidRDefault="004D440B" w:rsidP="004D440B">
      <w:pPr>
        <w:pStyle w:val="notetext"/>
      </w:pPr>
      <w:r w:rsidRPr="008158AC">
        <w:t>Note:</w:t>
      </w:r>
      <w:r w:rsidRPr="008158AC">
        <w:tab/>
        <w:t>For the fit and proper person test, see section</w:t>
      </w:r>
      <w:r w:rsidR="008158AC">
        <w:t> </w:t>
      </w:r>
      <w:r w:rsidRPr="008158AC">
        <w:t>60.</w:t>
      </w:r>
    </w:p>
    <w:p w:rsidR="0072798A" w:rsidRPr="008158AC" w:rsidRDefault="0072798A" w:rsidP="0072798A">
      <w:pPr>
        <w:pStyle w:val="subsection"/>
      </w:pPr>
      <w:r w:rsidRPr="008158AC">
        <w:tab/>
        <w:t>(3)</w:t>
      </w:r>
      <w:r w:rsidRPr="008158AC">
        <w:tab/>
        <w:t xml:space="preserve">Regulations </w:t>
      </w:r>
      <w:r w:rsidR="00413DFA" w:rsidRPr="008158AC">
        <w:t xml:space="preserve">or legislative rules </w:t>
      </w:r>
      <w:r w:rsidRPr="008158AC">
        <w:t xml:space="preserve">made for the purposes of </w:t>
      </w:r>
      <w:r w:rsidR="008158AC">
        <w:t>subsection (</w:t>
      </w:r>
      <w:r w:rsidRPr="008158AC">
        <w:t xml:space="preserve">1) must require </w:t>
      </w:r>
      <w:r w:rsidR="00DA7F26" w:rsidRPr="008158AC">
        <w:t>the Regulator</w:t>
      </w:r>
      <w:r w:rsidRPr="008158AC">
        <w:t xml:space="preserve"> to consult the project proponent for the project before deciding to revoke a declaration.</w:t>
      </w:r>
    </w:p>
    <w:p w:rsidR="0072798A" w:rsidRPr="008158AC" w:rsidRDefault="0072798A" w:rsidP="0072798A">
      <w:pPr>
        <w:pStyle w:val="subsection"/>
      </w:pPr>
      <w:r w:rsidRPr="008158AC">
        <w:tab/>
        <w:t>(4)</w:t>
      </w:r>
      <w:r w:rsidRPr="008158AC">
        <w:tab/>
        <w:t xml:space="preserve">Regulations </w:t>
      </w:r>
      <w:r w:rsidR="00413DFA" w:rsidRPr="008158AC">
        <w:t xml:space="preserve">or legislative rules </w:t>
      </w:r>
      <w:r w:rsidRPr="008158AC">
        <w:t xml:space="preserve">made for the purposes of </w:t>
      </w:r>
      <w:r w:rsidR="008158AC">
        <w:t>subsection (</w:t>
      </w:r>
      <w:r w:rsidRPr="008158AC">
        <w:t>1) must provide that, if a declaration of an eligible offsets project is revoked in accordance with those regulations</w:t>
      </w:r>
      <w:r w:rsidR="00413DFA" w:rsidRPr="008158AC">
        <w:t xml:space="preserve"> or legislative rules, as the case may be</w:t>
      </w:r>
      <w:r w:rsidRPr="008158AC">
        <w:t xml:space="preserve">, </w:t>
      </w:r>
      <w:r w:rsidR="00DA7F26" w:rsidRPr="008158AC">
        <w:t>the Regulator</w:t>
      </w:r>
      <w:r w:rsidRPr="008158AC">
        <w:t xml:space="preserve"> must give a copy of the revocation to:</w:t>
      </w:r>
    </w:p>
    <w:p w:rsidR="0072798A" w:rsidRPr="008158AC" w:rsidRDefault="0072798A" w:rsidP="0072798A">
      <w:pPr>
        <w:pStyle w:val="paragraph"/>
      </w:pPr>
      <w:r w:rsidRPr="008158AC">
        <w:tab/>
        <w:t>(a)</w:t>
      </w:r>
      <w:r w:rsidRPr="008158AC">
        <w:tab/>
        <w:t>the person who is responsible for carrying out the project; and</w:t>
      </w:r>
    </w:p>
    <w:p w:rsidR="0072798A" w:rsidRPr="008158AC" w:rsidRDefault="0072798A" w:rsidP="0072798A">
      <w:pPr>
        <w:pStyle w:val="paragraph"/>
      </w:pPr>
      <w:r w:rsidRPr="008158AC">
        <w:tab/>
        <w:t>(b)</w:t>
      </w:r>
      <w:r w:rsidRPr="008158AC">
        <w:tab/>
        <w:t>if the declaration relates to a sequestration offsets project—the relevant land registration official.</w:t>
      </w:r>
    </w:p>
    <w:p w:rsidR="0072798A" w:rsidRPr="008158AC" w:rsidRDefault="0072798A" w:rsidP="0072798A">
      <w:pPr>
        <w:pStyle w:val="ActHead5"/>
      </w:pPr>
      <w:bookmarkStart w:id="71" w:name="_Toc32407733"/>
      <w:r w:rsidRPr="008158AC">
        <w:rPr>
          <w:rStyle w:val="CharSectno"/>
        </w:rPr>
        <w:t>38</w:t>
      </w:r>
      <w:r w:rsidRPr="008158AC">
        <w:t xml:space="preserve">  Unilateral revocation of declaration of eligible offsets project—false or misleading information</w:t>
      </w:r>
      <w:bookmarkEnd w:id="71"/>
    </w:p>
    <w:p w:rsidR="0072798A" w:rsidRPr="008158AC" w:rsidRDefault="0072798A" w:rsidP="0072798A">
      <w:pPr>
        <w:pStyle w:val="subsection"/>
      </w:pPr>
      <w:r w:rsidRPr="008158AC">
        <w:tab/>
        <w:t>(1)</w:t>
      </w:r>
      <w:r w:rsidRPr="008158AC">
        <w:tab/>
        <w:t xml:space="preserve">The regulations </w:t>
      </w:r>
      <w:r w:rsidR="00413DFA" w:rsidRPr="008158AC">
        <w:t xml:space="preserve">or the legislative rules </w:t>
      </w:r>
      <w:r w:rsidRPr="008158AC">
        <w:t xml:space="preserve">may make provision for and in relation to empowering </w:t>
      </w:r>
      <w:r w:rsidR="00DA7F26" w:rsidRPr="008158AC">
        <w:t>the Regulator</w:t>
      </w:r>
      <w:r w:rsidRPr="008158AC">
        <w:t xml:space="preserve"> to revoke a declaration under section</w:t>
      </w:r>
      <w:r w:rsidR="008158AC">
        <w:t> </w:t>
      </w:r>
      <w:r w:rsidRPr="008158AC">
        <w:t>27 in relation to an offsets project.</w:t>
      </w:r>
    </w:p>
    <w:p w:rsidR="0072798A" w:rsidRPr="008158AC" w:rsidRDefault="0072798A" w:rsidP="0072798A">
      <w:pPr>
        <w:pStyle w:val="subsection"/>
      </w:pPr>
      <w:r w:rsidRPr="008158AC">
        <w:tab/>
        <w:t>(2)</w:t>
      </w:r>
      <w:r w:rsidRPr="008158AC">
        <w:tab/>
        <w:t xml:space="preserve">Regulations </w:t>
      </w:r>
      <w:r w:rsidR="00413DFA" w:rsidRPr="008158AC">
        <w:t xml:space="preserve">or legislative rules </w:t>
      </w:r>
      <w:r w:rsidRPr="008158AC">
        <w:t xml:space="preserve">made for the purposes of </w:t>
      </w:r>
      <w:r w:rsidR="008158AC">
        <w:t>subsection (</w:t>
      </w:r>
      <w:r w:rsidRPr="008158AC">
        <w:t xml:space="preserve">1) must not empower </w:t>
      </w:r>
      <w:r w:rsidR="00DA7F26" w:rsidRPr="008158AC">
        <w:t>the Regulator</w:t>
      </w:r>
      <w:r w:rsidRPr="008158AC">
        <w:t xml:space="preserve"> to revoke a declaration unless:</w:t>
      </w:r>
    </w:p>
    <w:p w:rsidR="0072798A" w:rsidRPr="008158AC" w:rsidRDefault="0072798A" w:rsidP="0072798A">
      <w:pPr>
        <w:pStyle w:val="paragraph"/>
      </w:pPr>
      <w:r w:rsidRPr="008158AC">
        <w:tab/>
        <w:t>(a)</w:t>
      </w:r>
      <w:r w:rsidRPr="008158AC">
        <w:tab/>
        <w:t xml:space="preserve">information was given by a person to </w:t>
      </w:r>
      <w:r w:rsidR="00DA7F26" w:rsidRPr="008158AC">
        <w:t>the Regulator</w:t>
      </w:r>
      <w:r w:rsidRPr="008158AC">
        <w:t xml:space="preserve"> in connection with the project; and</w:t>
      </w:r>
    </w:p>
    <w:p w:rsidR="0072798A" w:rsidRPr="008158AC" w:rsidRDefault="0072798A" w:rsidP="0072798A">
      <w:pPr>
        <w:pStyle w:val="paragraph"/>
      </w:pPr>
      <w:r w:rsidRPr="008158AC">
        <w:tab/>
        <w:t>(b)</w:t>
      </w:r>
      <w:r w:rsidRPr="008158AC">
        <w:tab/>
        <w:t>the information was:</w:t>
      </w:r>
    </w:p>
    <w:p w:rsidR="0072798A" w:rsidRPr="008158AC" w:rsidRDefault="0072798A" w:rsidP="0072798A">
      <w:pPr>
        <w:pStyle w:val="paragraphsub"/>
      </w:pPr>
      <w:r w:rsidRPr="008158AC">
        <w:tab/>
        <w:t>(i)</w:t>
      </w:r>
      <w:r w:rsidRPr="008158AC">
        <w:tab/>
        <w:t>contained in an application under this Act</w:t>
      </w:r>
      <w:r w:rsidR="009D1B40" w:rsidRPr="008158AC">
        <w:t>, the regulations or the legislative rules</w:t>
      </w:r>
      <w:r w:rsidRPr="008158AC">
        <w:t>; or</w:t>
      </w:r>
    </w:p>
    <w:p w:rsidR="0072798A" w:rsidRPr="008158AC" w:rsidRDefault="0072798A" w:rsidP="0072798A">
      <w:pPr>
        <w:pStyle w:val="paragraphsub"/>
      </w:pPr>
      <w:r w:rsidRPr="008158AC">
        <w:tab/>
        <w:t>(ii)</w:t>
      </w:r>
      <w:r w:rsidRPr="008158AC">
        <w:tab/>
        <w:t>given in connection with an application under this Act</w:t>
      </w:r>
      <w:r w:rsidR="009D1B40" w:rsidRPr="008158AC">
        <w:t>, the regulations or the legislative rules</w:t>
      </w:r>
      <w:r w:rsidRPr="008158AC">
        <w:t>; or</w:t>
      </w:r>
    </w:p>
    <w:p w:rsidR="0072798A" w:rsidRPr="008158AC" w:rsidRDefault="0072798A" w:rsidP="0072798A">
      <w:pPr>
        <w:pStyle w:val="paragraphsub"/>
      </w:pPr>
      <w:r w:rsidRPr="008158AC">
        <w:tab/>
        <w:t>(iii)</w:t>
      </w:r>
      <w:r w:rsidRPr="008158AC">
        <w:tab/>
        <w:t>contained in an offsets report; or</w:t>
      </w:r>
    </w:p>
    <w:p w:rsidR="0072798A" w:rsidRPr="008158AC" w:rsidRDefault="0072798A" w:rsidP="0072798A">
      <w:pPr>
        <w:pStyle w:val="paragraphsub"/>
      </w:pPr>
      <w:r w:rsidRPr="008158AC">
        <w:tab/>
        <w:t>(iv)</w:t>
      </w:r>
      <w:r w:rsidRPr="008158AC">
        <w:tab/>
        <w:t>contained in a notification under Part</w:t>
      </w:r>
      <w:r w:rsidR="008158AC">
        <w:t> </w:t>
      </w:r>
      <w:r w:rsidRPr="008158AC">
        <w:t>6; and</w:t>
      </w:r>
    </w:p>
    <w:p w:rsidR="0072798A" w:rsidRPr="008158AC" w:rsidRDefault="0072798A" w:rsidP="0072798A">
      <w:pPr>
        <w:pStyle w:val="paragraph"/>
      </w:pPr>
      <w:r w:rsidRPr="008158AC">
        <w:lastRenderedPageBreak/>
        <w:tab/>
        <w:t>(c)</w:t>
      </w:r>
      <w:r w:rsidRPr="008158AC">
        <w:tab/>
        <w:t>the information was false or misleading in a material particular.</w:t>
      </w:r>
    </w:p>
    <w:p w:rsidR="0072798A" w:rsidRPr="008158AC" w:rsidRDefault="0072798A" w:rsidP="0072798A">
      <w:pPr>
        <w:pStyle w:val="subsection"/>
      </w:pPr>
      <w:r w:rsidRPr="008158AC">
        <w:tab/>
        <w:t>(3)</w:t>
      </w:r>
      <w:r w:rsidRPr="008158AC">
        <w:tab/>
        <w:t xml:space="preserve">Regulations </w:t>
      </w:r>
      <w:r w:rsidR="009D1B40" w:rsidRPr="008158AC">
        <w:t xml:space="preserve">or legislative rules </w:t>
      </w:r>
      <w:r w:rsidRPr="008158AC">
        <w:t xml:space="preserve">made for the purposes of </w:t>
      </w:r>
      <w:r w:rsidR="008158AC">
        <w:t>subsection (</w:t>
      </w:r>
      <w:r w:rsidRPr="008158AC">
        <w:t xml:space="preserve">1) must require </w:t>
      </w:r>
      <w:r w:rsidR="00DA7F26" w:rsidRPr="008158AC">
        <w:t>the Regulator</w:t>
      </w:r>
      <w:r w:rsidRPr="008158AC">
        <w:t xml:space="preserve"> to consult the project proponent for the project before deciding to revoke a declaration.</w:t>
      </w:r>
    </w:p>
    <w:p w:rsidR="0072798A" w:rsidRPr="008158AC" w:rsidRDefault="0072798A" w:rsidP="0072798A">
      <w:pPr>
        <w:pStyle w:val="subsection"/>
      </w:pPr>
      <w:r w:rsidRPr="008158AC">
        <w:tab/>
        <w:t>(4)</w:t>
      </w:r>
      <w:r w:rsidRPr="008158AC">
        <w:tab/>
        <w:t xml:space="preserve">Regulations </w:t>
      </w:r>
      <w:r w:rsidR="009D1B40" w:rsidRPr="008158AC">
        <w:t xml:space="preserve">or legislative rules </w:t>
      </w:r>
      <w:r w:rsidRPr="008158AC">
        <w:t xml:space="preserve">made for the purposes of </w:t>
      </w:r>
      <w:r w:rsidR="008158AC">
        <w:t>subsection (</w:t>
      </w:r>
      <w:r w:rsidRPr="008158AC">
        <w:t>1) must provide that, if a declaration of an eligible offsets project is revoked in accordance with those regulations</w:t>
      </w:r>
      <w:r w:rsidR="009D1B40" w:rsidRPr="008158AC">
        <w:t xml:space="preserve"> or legislative rules, as the case may be</w:t>
      </w:r>
      <w:r w:rsidRPr="008158AC">
        <w:t xml:space="preserve">, </w:t>
      </w:r>
      <w:r w:rsidR="00DA7F26" w:rsidRPr="008158AC">
        <w:t>the Regulator</w:t>
      </w:r>
      <w:r w:rsidRPr="008158AC">
        <w:t xml:space="preserve"> must give a copy of the revocation to:</w:t>
      </w:r>
    </w:p>
    <w:p w:rsidR="0072798A" w:rsidRPr="008158AC" w:rsidRDefault="0072798A" w:rsidP="0072798A">
      <w:pPr>
        <w:pStyle w:val="paragraph"/>
      </w:pPr>
      <w:r w:rsidRPr="008158AC">
        <w:tab/>
        <w:t>(a)</w:t>
      </w:r>
      <w:r w:rsidRPr="008158AC">
        <w:tab/>
        <w:t>the project proponent; and</w:t>
      </w:r>
    </w:p>
    <w:p w:rsidR="00CB0465" w:rsidRPr="008158AC" w:rsidRDefault="0072798A" w:rsidP="0072798A">
      <w:pPr>
        <w:pStyle w:val="paragraph"/>
      </w:pPr>
      <w:r w:rsidRPr="008158AC">
        <w:tab/>
        <w:t>(b)</w:t>
      </w:r>
      <w:r w:rsidRPr="008158AC">
        <w:tab/>
        <w:t>if the declaration relates to a sequestration offsets project—the relevant land registration official</w:t>
      </w:r>
      <w:r w:rsidR="00CB0465" w:rsidRPr="008158AC">
        <w:t>.</w:t>
      </w:r>
    </w:p>
    <w:p w:rsidR="0072798A" w:rsidRPr="008158AC" w:rsidRDefault="0072798A" w:rsidP="00CB0465">
      <w:pPr>
        <w:pStyle w:val="ActHead3"/>
        <w:pageBreakBefore/>
      </w:pPr>
      <w:bookmarkStart w:id="72" w:name="_Toc32407734"/>
      <w:r w:rsidRPr="008158AC">
        <w:rPr>
          <w:rStyle w:val="CharDivNo"/>
        </w:rPr>
        <w:lastRenderedPageBreak/>
        <w:t>Division</w:t>
      </w:r>
      <w:r w:rsidR="008158AC" w:rsidRPr="008158AC">
        <w:rPr>
          <w:rStyle w:val="CharDivNo"/>
        </w:rPr>
        <w:t> </w:t>
      </w:r>
      <w:r w:rsidRPr="008158AC">
        <w:rPr>
          <w:rStyle w:val="CharDivNo"/>
        </w:rPr>
        <w:t>5</w:t>
      </w:r>
      <w:r w:rsidRPr="008158AC">
        <w:t>—</w:t>
      </w:r>
      <w:r w:rsidRPr="008158AC">
        <w:rPr>
          <w:rStyle w:val="CharDivText"/>
        </w:rPr>
        <w:t>Entries in title registers</w:t>
      </w:r>
      <w:bookmarkEnd w:id="72"/>
    </w:p>
    <w:p w:rsidR="0072798A" w:rsidRPr="008158AC" w:rsidRDefault="0072798A" w:rsidP="0072798A">
      <w:pPr>
        <w:pStyle w:val="ActHead5"/>
      </w:pPr>
      <w:bookmarkStart w:id="73" w:name="_Toc32407735"/>
      <w:r w:rsidRPr="008158AC">
        <w:rPr>
          <w:rStyle w:val="CharSectno"/>
        </w:rPr>
        <w:t>39</w:t>
      </w:r>
      <w:r w:rsidRPr="008158AC">
        <w:t xml:space="preserve">  Entries in title registers—general</w:t>
      </w:r>
      <w:bookmarkEnd w:id="73"/>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an eligible offsets project.</w:t>
      </w:r>
    </w:p>
    <w:p w:rsidR="0072798A" w:rsidRPr="008158AC" w:rsidRDefault="0072798A" w:rsidP="0072798A">
      <w:pPr>
        <w:pStyle w:val="SubsectionHead"/>
      </w:pPr>
      <w:r w:rsidRPr="008158AC">
        <w:t>Entries</w:t>
      </w:r>
    </w:p>
    <w:p w:rsidR="0072798A" w:rsidRPr="008158AC" w:rsidRDefault="0072798A" w:rsidP="0072798A">
      <w:pPr>
        <w:pStyle w:val="subsection"/>
      </w:pPr>
      <w:r w:rsidRPr="008158AC">
        <w:tab/>
        <w:t>(2)</w:t>
      </w:r>
      <w:r w:rsidRPr="008158AC">
        <w:tab/>
        <w:t>The relevant land registration official may make such entries or notations in or on registers or other documents kept by the official (in electronic form or otherwise) as the official thinks appropriate for the purposes of drawing the attention of persons to:</w:t>
      </w:r>
    </w:p>
    <w:p w:rsidR="0072798A" w:rsidRPr="008158AC" w:rsidRDefault="0072798A" w:rsidP="0072798A">
      <w:pPr>
        <w:pStyle w:val="paragraph"/>
      </w:pPr>
      <w:r w:rsidRPr="008158AC">
        <w:tab/>
        <w:t>(a)</w:t>
      </w:r>
      <w:r w:rsidRPr="008158AC">
        <w:tab/>
        <w:t>the existence of the eligible offsets project; and</w:t>
      </w:r>
    </w:p>
    <w:p w:rsidR="0072798A" w:rsidRPr="008158AC" w:rsidRDefault="0072798A" w:rsidP="0072798A">
      <w:pPr>
        <w:pStyle w:val="paragraph"/>
      </w:pPr>
      <w:r w:rsidRPr="008158AC">
        <w:tab/>
        <w:t>(b)</w:t>
      </w:r>
      <w:r w:rsidRPr="008158AC">
        <w:tab/>
        <w:t>the fact that requirements may arise under this Act in relation to the project; and</w:t>
      </w:r>
    </w:p>
    <w:p w:rsidR="0072798A" w:rsidRPr="008158AC" w:rsidRDefault="0072798A" w:rsidP="0072798A">
      <w:pPr>
        <w:pStyle w:val="paragraph"/>
      </w:pPr>
      <w:r w:rsidRPr="008158AC">
        <w:tab/>
        <w:t>(c)</w:t>
      </w:r>
      <w:r w:rsidRPr="008158AC">
        <w:tab/>
        <w:t>such other matters (if any) relating to this Act as the official considers appropriate.</w:t>
      </w:r>
    </w:p>
    <w:p w:rsidR="0072798A" w:rsidRPr="008158AC" w:rsidRDefault="0072798A" w:rsidP="0072798A">
      <w:pPr>
        <w:pStyle w:val="ActHead5"/>
      </w:pPr>
      <w:bookmarkStart w:id="74" w:name="_Toc32407736"/>
      <w:r w:rsidRPr="008158AC">
        <w:rPr>
          <w:rStyle w:val="CharSectno"/>
        </w:rPr>
        <w:t>40</w:t>
      </w:r>
      <w:r w:rsidRPr="008158AC">
        <w:t xml:space="preserve">  Entries in title registers—land subject to carbon maintenance obligation</w:t>
      </w:r>
      <w:bookmarkEnd w:id="74"/>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one or more areas of land if those areas of land are subject to a carbon maintenance obligation.</w:t>
      </w:r>
    </w:p>
    <w:p w:rsidR="0072798A" w:rsidRPr="008158AC" w:rsidRDefault="0072798A" w:rsidP="0072798A">
      <w:pPr>
        <w:pStyle w:val="SubsectionHead"/>
      </w:pPr>
      <w:r w:rsidRPr="008158AC">
        <w:t>Entries</w:t>
      </w:r>
    </w:p>
    <w:p w:rsidR="0072798A" w:rsidRPr="008158AC" w:rsidRDefault="0072798A" w:rsidP="0072798A">
      <w:pPr>
        <w:pStyle w:val="subsection"/>
      </w:pPr>
      <w:r w:rsidRPr="008158AC">
        <w:tab/>
        <w:t>(2)</w:t>
      </w:r>
      <w:r w:rsidRPr="008158AC">
        <w:tab/>
        <w:t>The relevant land registration official may make such entries or notations in or on registers or other documents kept by the official (in electronic form or otherwise) as the official thinks appropriate for the purposes of drawing the attention of persons to the obligation.</w:t>
      </w:r>
    </w:p>
    <w:p w:rsidR="0072798A" w:rsidRPr="008158AC" w:rsidRDefault="0072798A" w:rsidP="0022039B">
      <w:pPr>
        <w:pStyle w:val="ActHead3"/>
        <w:pageBreakBefore/>
      </w:pPr>
      <w:bookmarkStart w:id="75" w:name="_Toc32407737"/>
      <w:r w:rsidRPr="008158AC">
        <w:rPr>
          <w:rStyle w:val="CharDivNo"/>
        </w:rPr>
        <w:lastRenderedPageBreak/>
        <w:t>Division</w:t>
      </w:r>
      <w:r w:rsidR="008158AC" w:rsidRPr="008158AC">
        <w:rPr>
          <w:rStyle w:val="CharDivNo"/>
        </w:rPr>
        <w:t> </w:t>
      </w:r>
      <w:r w:rsidRPr="008158AC">
        <w:rPr>
          <w:rStyle w:val="CharDivNo"/>
        </w:rPr>
        <w:t>7</w:t>
      </w:r>
      <w:r w:rsidRPr="008158AC">
        <w:t>—</w:t>
      </w:r>
      <w:r w:rsidRPr="008158AC">
        <w:rPr>
          <w:rStyle w:val="CharDivText"/>
        </w:rPr>
        <w:t>Net total number of Australian carbon credit units issued in relation to an eligible offsets project</w:t>
      </w:r>
      <w:bookmarkEnd w:id="75"/>
    </w:p>
    <w:p w:rsidR="0072798A" w:rsidRPr="008158AC" w:rsidRDefault="0072798A" w:rsidP="0072798A">
      <w:pPr>
        <w:pStyle w:val="ActHead5"/>
      </w:pPr>
      <w:bookmarkStart w:id="76" w:name="_Toc32407738"/>
      <w:r w:rsidRPr="008158AC">
        <w:rPr>
          <w:rStyle w:val="CharSectno"/>
        </w:rPr>
        <w:t>42</w:t>
      </w:r>
      <w:r w:rsidRPr="008158AC">
        <w:t xml:space="preserve">  Net total number of Australian carbon credit units issued in relation to an eligible offsets project</w:t>
      </w:r>
      <w:bookmarkEnd w:id="76"/>
    </w:p>
    <w:p w:rsidR="0072798A" w:rsidRPr="008158AC" w:rsidRDefault="0072798A" w:rsidP="0072798A">
      <w:pPr>
        <w:pStyle w:val="subsection"/>
      </w:pPr>
      <w:r w:rsidRPr="008158AC">
        <w:tab/>
      </w:r>
      <w:r w:rsidRPr="008158AC">
        <w:tab/>
        <w:t xml:space="preserve">For the purposes of this Act, the </w:t>
      </w:r>
      <w:r w:rsidRPr="008158AC">
        <w:rPr>
          <w:b/>
          <w:i/>
        </w:rPr>
        <w:t xml:space="preserve">net total number </w:t>
      </w:r>
      <w:r w:rsidRPr="008158AC">
        <w:t>of Australian carbon credit units issued in relation to an eligible offsets project in accordance with Part</w:t>
      </w:r>
      <w:r w:rsidR="008158AC">
        <w:t> </w:t>
      </w:r>
      <w:r w:rsidRPr="008158AC">
        <w:t>2 is the number worked out using the following formula:</w:t>
      </w:r>
    </w:p>
    <w:p w:rsidR="0072798A" w:rsidRPr="008158AC" w:rsidRDefault="00CB0465" w:rsidP="00CB0465">
      <w:pPr>
        <w:pStyle w:val="subsection"/>
        <w:spacing w:before="120" w:after="120"/>
      </w:pPr>
      <w:r w:rsidRPr="008158AC">
        <w:tab/>
      </w:r>
      <w:r w:rsidRPr="008158AC">
        <w:tab/>
      </w:r>
      <w:r w:rsidR="007E1B3C" w:rsidRPr="008158AC">
        <w:rPr>
          <w:noProof/>
        </w:rPr>
        <w:drawing>
          <wp:inline distT="0" distB="0" distL="0" distR="0" wp14:anchorId="0D008740" wp14:editId="68514AA2">
            <wp:extent cx="3448050" cy="828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48050" cy="828675"/>
                    </a:xfrm>
                    <a:prstGeom prst="rect">
                      <a:avLst/>
                    </a:prstGeom>
                    <a:noFill/>
                    <a:ln>
                      <a:noFill/>
                    </a:ln>
                  </pic:spPr>
                </pic:pic>
              </a:graphicData>
            </a:graphic>
          </wp:inline>
        </w:drawing>
      </w:r>
    </w:p>
    <w:p w:rsidR="00F05F45" w:rsidRPr="008158AC" w:rsidRDefault="00F05F45" w:rsidP="0097691D">
      <w:pPr>
        <w:pStyle w:val="ActHead3"/>
        <w:pageBreakBefore/>
      </w:pPr>
      <w:bookmarkStart w:id="77" w:name="_Toc32407739"/>
      <w:r w:rsidRPr="008158AC">
        <w:rPr>
          <w:rStyle w:val="CharDivNo"/>
        </w:rPr>
        <w:lastRenderedPageBreak/>
        <w:t>Division</w:t>
      </w:r>
      <w:r w:rsidR="008158AC" w:rsidRPr="008158AC">
        <w:rPr>
          <w:rStyle w:val="CharDivNo"/>
        </w:rPr>
        <w:t> </w:t>
      </w:r>
      <w:r w:rsidRPr="008158AC">
        <w:rPr>
          <w:rStyle w:val="CharDivNo"/>
        </w:rPr>
        <w:t>8</w:t>
      </w:r>
      <w:r w:rsidRPr="008158AC">
        <w:t>—</w:t>
      </w:r>
      <w:r w:rsidRPr="008158AC">
        <w:rPr>
          <w:rStyle w:val="CharDivText"/>
        </w:rPr>
        <w:t>Eligible interest in an area of land</w:t>
      </w:r>
      <w:bookmarkEnd w:id="77"/>
    </w:p>
    <w:p w:rsidR="00F05F45" w:rsidRPr="008158AC" w:rsidRDefault="00F05F45" w:rsidP="00F05F45">
      <w:pPr>
        <w:pStyle w:val="ActHead5"/>
      </w:pPr>
      <w:bookmarkStart w:id="78" w:name="_Toc32407740"/>
      <w:r w:rsidRPr="008158AC">
        <w:rPr>
          <w:rStyle w:val="CharSectno"/>
        </w:rPr>
        <w:t>43</w:t>
      </w:r>
      <w:r w:rsidRPr="008158AC">
        <w:t xml:space="preserve">  Eligible interest in an area of land—applicable carbon sequestration right</w:t>
      </w:r>
      <w:bookmarkEnd w:id="78"/>
    </w:p>
    <w:p w:rsidR="00507B39" w:rsidRPr="008158AC" w:rsidRDefault="00507B39" w:rsidP="00507B39">
      <w:pPr>
        <w:pStyle w:val="SubsectionHead"/>
      </w:pPr>
      <w:r w:rsidRPr="008158AC">
        <w:t>Eligible interest</w:t>
      </w:r>
    </w:p>
    <w:p w:rsidR="00507B39" w:rsidRPr="008158AC" w:rsidRDefault="00507B39" w:rsidP="00507B39">
      <w:pPr>
        <w:pStyle w:val="subsection"/>
      </w:pPr>
      <w:r w:rsidRPr="008158AC">
        <w:tab/>
        <w:t>(1A)</w:t>
      </w:r>
      <w:r w:rsidRPr="008158AC">
        <w:tab/>
        <w:t xml:space="preserve">For the purposes of this Act, if a person holds the applicable carbon sequestration right in relation to a project area of a sequestration offsets project, the applicable carbon sequestration right is an </w:t>
      </w:r>
      <w:r w:rsidRPr="008158AC">
        <w:rPr>
          <w:b/>
          <w:i/>
        </w:rPr>
        <w:t>eligible interest</w:t>
      </w:r>
      <w:r w:rsidRPr="008158AC">
        <w:t xml:space="preserve"> held by the person in the project area.</w:t>
      </w:r>
    </w:p>
    <w:p w:rsidR="0072798A" w:rsidRPr="008158AC" w:rsidRDefault="0072798A" w:rsidP="0072798A">
      <w:pPr>
        <w:pStyle w:val="SubsectionHead"/>
      </w:pPr>
      <w:r w:rsidRPr="008158AC">
        <w:t>Torrens system land</w:t>
      </w:r>
    </w:p>
    <w:p w:rsidR="0072798A" w:rsidRPr="008158AC" w:rsidRDefault="0072798A" w:rsidP="0072798A">
      <w:pPr>
        <w:pStyle w:val="subsection"/>
      </w:pPr>
      <w:r w:rsidRPr="008158AC">
        <w:tab/>
        <w:t>(1)</w:t>
      </w:r>
      <w:r w:rsidRPr="008158AC">
        <w:tab/>
        <w:t>For the purposes of the application of this Act to a sequestration offsets project, if:</w:t>
      </w:r>
    </w:p>
    <w:p w:rsidR="0072798A" w:rsidRPr="008158AC" w:rsidRDefault="0072798A" w:rsidP="0072798A">
      <w:pPr>
        <w:pStyle w:val="paragraph"/>
      </w:pPr>
      <w:r w:rsidRPr="008158AC">
        <w:tab/>
        <w:t>(a)</w:t>
      </w:r>
      <w:r w:rsidRPr="008158AC">
        <w:tab/>
        <w:t>an area of land is a project area for the project; and</w:t>
      </w:r>
    </w:p>
    <w:p w:rsidR="0072798A" w:rsidRPr="008158AC" w:rsidRDefault="0072798A" w:rsidP="0072798A">
      <w:pPr>
        <w:pStyle w:val="paragraph"/>
      </w:pPr>
      <w:r w:rsidRPr="008158AC">
        <w:tab/>
        <w:t>(b)</w:t>
      </w:r>
      <w:r w:rsidRPr="008158AC">
        <w:tab/>
        <w:t>the area of land is Torrens system land; and</w:t>
      </w:r>
    </w:p>
    <w:p w:rsidR="0072798A" w:rsidRPr="008158AC" w:rsidRDefault="0072798A" w:rsidP="0072798A">
      <w:pPr>
        <w:pStyle w:val="paragraph"/>
      </w:pPr>
      <w:r w:rsidRPr="008158AC">
        <w:tab/>
        <w:t>(c)</w:t>
      </w:r>
      <w:r w:rsidRPr="008158AC">
        <w:tab/>
        <w:t>a person holds a legal estate or interest in the area of land; and</w:t>
      </w:r>
    </w:p>
    <w:p w:rsidR="0072798A" w:rsidRPr="008158AC" w:rsidRDefault="0072798A" w:rsidP="0072798A">
      <w:pPr>
        <w:pStyle w:val="paragraph"/>
      </w:pPr>
      <w:r w:rsidRPr="008158AC">
        <w:tab/>
        <w:t>(d)</w:t>
      </w:r>
      <w:r w:rsidRPr="008158AC">
        <w:tab/>
        <w:t>the estate or interest is registered under a Torrens system of registration; and</w:t>
      </w:r>
    </w:p>
    <w:p w:rsidR="0072798A" w:rsidRPr="008158AC" w:rsidRDefault="0072798A" w:rsidP="0072798A">
      <w:pPr>
        <w:pStyle w:val="paragraph"/>
      </w:pPr>
      <w:r w:rsidRPr="008158AC">
        <w:tab/>
        <w:t>(e)</w:t>
      </w:r>
      <w:r w:rsidRPr="008158AC">
        <w:tab/>
        <w:t>as a result of holding the estate or interest, the person has the exclusive legal right to obtain the benefit (whether present or future) of sequestration of carbon in the relevant carbon pool on the area of land;</w:t>
      </w:r>
    </w:p>
    <w:p w:rsidR="0072798A" w:rsidRPr="008158AC" w:rsidRDefault="0072798A" w:rsidP="0072798A">
      <w:pPr>
        <w:pStyle w:val="subsection2"/>
      </w:pPr>
      <w:r w:rsidRPr="008158AC">
        <w:t xml:space="preserve">the estate or interest is the </w:t>
      </w:r>
      <w:r w:rsidRPr="008158AC">
        <w:rPr>
          <w:b/>
          <w:i/>
        </w:rPr>
        <w:t>applicable carbon sequestration right</w:t>
      </w:r>
      <w:r w:rsidRPr="008158AC">
        <w:t xml:space="preserve"> held by the person in relation to the project area.</w:t>
      </w:r>
    </w:p>
    <w:p w:rsidR="0072798A" w:rsidRPr="008158AC" w:rsidRDefault="0072798A" w:rsidP="0072798A">
      <w:pPr>
        <w:pStyle w:val="notetext"/>
      </w:pPr>
      <w:r w:rsidRPr="008158AC">
        <w:t>Note:</w:t>
      </w:r>
      <w:r w:rsidRPr="008158AC">
        <w:tab/>
        <w:t xml:space="preserve">See </w:t>
      </w:r>
      <w:r w:rsidR="008158AC">
        <w:t>subsections (</w:t>
      </w:r>
      <w:r w:rsidRPr="008158AC">
        <w:t>9) and (10), which deal with certain native title land.</w:t>
      </w:r>
    </w:p>
    <w:p w:rsidR="0072798A" w:rsidRPr="008158AC" w:rsidRDefault="0072798A" w:rsidP="0072798A">
      <w:pPr>
        <w:pStyle w:val="subsection"/>
      </w:pPr>
      <w:r w:rsidRPr="008158AC">
        <w:tab/>
        <w:t>(2)</w:t>
      </w:r>
      <w:r w:rsidRPr="008158AC">
        <w:tab/>
        <w:t>For the purposes of the application of this Act to a sequestration offsets project, if:</w:t>
      </w:r>
    </w:p>
    <w:p w:rsidR="0072798A" w:rsidRPr="008158AC" w:rsidRDefault="0072798A" w:rsidP="0072798A">
      <w:pPr>
        <w:pStyle w:val="paragraph"/>
      </w:pPr>
      <w:r w:rsidRPr="008158AC">
        <w:tab/>
        <w:t>(a)</w:t>
      </w:r>
      <w:r w:rsidRPr="008158AC">
        <w:tab/>
        <w:t>an area of land is a project area for the project; and</w:t>
      </w:r>
    </w:p>
    <w:p w:rsidR="0072798A" w:rsidRPr="008158AC" w:rsidRDefault="0072798A" w:rsidP="0072798A">
      <w:pPr>
        <w:pStyle w:val="paragraph"/>
      </w:pPr>
      <w:r w:rsidRPr="008158AC">
        <w:tab/>
        <w:t>(b)</w:t>
      </w:r>
      <w:r w:rsidRPr="008158AC">
        <w:tab/>
        <w:t>the area of land is Torrens system land; and</w:t>
      </w:r>
    </w:p>
    <w:p w:rsidR="0072798A" w:rsidRPr="008158AC" w:rsidRDefault="0072798A" w:rsidP="0072798A">
      <w:pPr>
        <w:pStyle w:val="paragraph"/>
      </w:pPr>
      <w:r w:rsidRPr="008158AC">
        <w:tab/>
        <w:t>(c)</w:t>
      </w:r>
      <w:r w:rsidRPr="008158AC">
        <w:tab/>
        <w:t>a person has the exclusive legal right to obtain the benefit (whether present or future) of sequestration of carbon in the relevant carbon pool on the area of land; and</w:t>
      </w:r>
    </w:p>
    <w:p w:rsidR="0072798A" w:rsidRPr="008158AC" w:rsidRDefault="0072798A" w:rsidP="0072798A">
      <w:pPr>
        <w:pStyle w:val="paragraph"/>
      </w:pPr>
      <w:r w:rsidRPr="008158AC">
        <w:lastRenderedPageBreak/>
        <w:tab/>
        <w:t>(d)</w:t>
      </w:r>
      <w:r w:rsidRPr="008158AC">
        <w:tab/>
        <w:t>the right is registered under a Torrens system of registration; and</w:t>
      </w:r>
    </w:p>
    <w:p w:rsidR="0072798A" w:rsidRPr="008158AC" w:rsidRDefault="0072798A" w:rsidP="0072798A">
      <w:pPr>
        <w:pStyle w:val="paragraph"/>
      </w:pPr>
      <w:r w:rsidRPr="008158AC">
        <w:tab/>
        <w:t>(e)</w:t>
      </w:r>
      <w:r w:rsidRPr="008158AC">
        <w:tab/>
        <w:t>under a law of a State or Territory, the right is, or is taken to be, an estate or interest in land;</w:t>
      </w:r>
    </w:p>
    <w:p w:rsidR="0072798A" w:rsidRPr="008158AC" w:rsidRDefault="0072798A" w:rsidP="0072798A">
      <w:pPr>
        <w:pStyle w:val="subsection2"/>
      </w:pPr>
      <w:r w:rsidRPr="008158AC">
        <w:t xml:space="preserve">the exclusive right is the </w:t>
      </w:r>
      <w:r w:rsidRPr="008158AC">
        <w:rPr>
          <w:b/>
          <w:i/>
        </w:rPr>
        <w:t>applicable carbon sequestration right</w:t>
      </w:r>
      <w:r w:rsidRPr="008158AC">
        <w:t xml:space="preserve"> held by the person in relation to the project area.</w:t>
      </w:r>
    </w:p>
    <w:p w:rsidR="0072798A" w:rsidRPr="008158AC" w:rsidRDefault="0072798A" w:rsidP="0072798A">
      <w:pPr>
        <w:pStyle w:val="notetext"/>
      </w:pPr>
      <w:r w:rsidRPr="008158AC">
        <w:t>Note:</w:t>
      </w:r>
      <w:r w:rsidRPr="008158AC">
        <w:tab/>
        <w:t xml:space="preserve">See </w:t>
      </w:r>
      <w:r w:rsidR="008158AC">
        <w:t>subsections (</w:t>
      </w:r>
      <w:r w:rsidRPr="008158AC">
        <w:t>9) and (10), which deal with certain native title land.</w:t>
      </w:r>
    </w:p>
    <w:p w:rsidR="0072798A" w:rsidRPr="008158AC" w:rsidRDefault="0072798A" w:rsidP="0072798A">
      <w:pPr>
        <w:pStyle w:val="subsection"/>
      </w:pPr>
      <w:r w:rsidRPr="008158AC">
        <w:tab/>
        <w:t>(3)</w:t>
      </w:r>
      <w:r w:rsidRPr="008158AC">
        <w:tab/>
        <w:t>For the purposes of the application of this Act to a sequestration offsets project, if:</w:t>
      </w:r>
    </w:p>
    <w:p w:rsidR="0072798A" w:rsidRPr="008158AC" w:rsidRDefault="0072798A" w:rsidP="0072798A">
      <w:pPr>
        <w:pStyle w:val="paragraph"/>
      </w:pPr>
      <w:r w:rsidRPr="008158AC">
        <w:tab/>
        <w:t>(a)</w:t>
      </w:r>
      <w:r w:rsidRPr="008158AC">
        <w:tab/>
        <w:t>an area of land is a project area for the project; and</w:t>
      </w:r>
    </w:p>
    <w:p w:rsidR="0072798A" w:rsidRPr="008158AC" w:rsidRDefault="0072798A" w:rsidP="0072798A">
      <w:pPr>
        <w:pStyle w:val="paragraph"/>
      </w:pPr>
      <w:r w:rsidRPr="008158AC">
        <w:tab/>
        <w:t>(b)</w:t>
      </w:r>
      <w:r w:rsidRPr="008158AC">
        <w:tab/>
        <w:t>the area of land is Torrens system land; and</w:t>
      </w:r>
    </w:p>
    <w:p w:rsidR="0072798A" w:rsidRPr="008158AC" w:rsidRDefault="0072798A" w:rsidP="0072798A">
      <w:pPr>
        <w:pStyle w:val="paragraph"/>
      </w:pPr>
      <w:r w:rsidRPr="008158AC">
        <w:tab/>
        <w:t>(c)</w:t>
      </w:r>
      <w:r w:rsidRPr="008158AC">
        <w:tab/>
        <w:t>a person has the exclusive legal right to obtain the benefit (whether present or future) of sequestration of carbon in the relevant carbon pool on the area of land; and</w:t>
      </w:r>
    </w:p>
    <w:p w:rsidR="0072798A" w:rsidRPr="008158AC" w:rsidRDefault="0072798A" w:rsidP="0072798A">
      <w:pPr>
        <w:pStyle w:val="paragraph"/>
      </w:pPr>
      <w:r w:rsidRPr="008158AC">
        <w:tab/>
        <w:t>(d)</w:t>
      </w:r>
      <w:r w:rsidRPr="008158AC">
        <w:tab/>
        <w:t>either:</w:t>
      </w:r>
    </w:p>
    <w:p w:rsidR="0072798A" w:rsidRPr="008158AC" w:rsidRDefault="0072798A" w:rsidP="0072798A">
      <w:pPr>
        <w:pStyle w:val="paragraphsub"/>
      </w:pPr>
      <w:r w:rsidRPr="008158AC">
        <w:tab/>
        <w:t>(i)</w:t>
      </w:r>
      <w:r w:rsidRPr="008158AC">
        <w:tab/>
        <w:t>the right is registered under a Torrens system of registration; or</w:t>
      </w:r>
    </w:p>
    <w:p w:rsidR="0072798A" w:rsidRPr="008158AC" w:rsidRDefault="0072798A" w:rsidP="0072798A">
      <w:pPr>
        <w:pStyle w:val="paragraphsub"/>
      </w:pPr>
      <w:r w:rsidRPr="008158AC">
        <w:tab/>
        <w:t>(ii)</w:t>
      </w:r>
      <w:r w:rsidRPr="008158AC">
        <w:tab/>
        <w:t>the area of land is Torrens system land, and the right is noted on the relevant certificate of title; and</w:t>
      </w:r>
    </w:p>
    <w:p w:rsidR="0072798A" w:rsidRPr="008158AC" w:rsidRDefault="0072798A" w:rsidP="0072798A">
      <w:pPr>
        <w:pStyle w:val="paragraph"/>
      </w:pPr>
      <w:r w:rsidRPr="008158AC">
        <w:tab/>
        <w:t>(e)</w:t>
      </w:r>
      <w:r w:rsidRPr="008158AC">
        <w:tab/>
        <w:t>under a law of a State or Territory, the right runs with the relevant land;</w:t>
      </w:r>
    </w:p>
    <w:p w:rsidR="0072798A" w:rsidRPr="008158AC" w:rsidRDefault="0072798A" w:rsidP="0072798A">
      <w:pPr>
        <w:pStyle w:val="subsection2"/>
      </w:pPr>
      <w:r w:rsidRPr="008158AC">
        <w:t xml:space="preserve">the exclusive right is the </w:t>
      </w:r>
      <w:r w:rsidRPr="008158AC">
        <w:rPr>
          <w:b/>
          <w:i/>
        </w:rPr>
        <w:t>applicable carbon sequestration right</w:t>
      </w:r>
      <w:r w:rsidRPr="008158AC">
        <w:t xml:space="preserve"> held by the person in relation to the project area.</w:t>
      </w:r>
    </w:p>
    <w:p w:rsidR="0072798A" w:rsidRPr="008158AC" w:rsidRDefault="0072798A" w:rsidP="0072798A">
      <w:pPr>
        <w:pStyle w:val="notetext"/>
      </w:pPr>
      <w:r w:rsidRPr="008158AC">
        <w:t>Note:</w:t>
      </w:r>
      <w:r w:rsidRPr="008158AC">
        <w:tab/>
        <w:t xml:space="preserve">See </w:t>
      </w:r>
      <w:r w:rsidR="008158AC">
        <w:t>subsections (</w:t>
      </w:r>
      <w:r w:rsidRPr="008158AC">
        <w:t>9) and (10), which deal with certain native title land.</w:t>
      </w:r>
    </w:p>
    <w:p w:rsidR="0072798A" w:rsidRPr="008158AC" w:rsidRDefault="0072798A" w:rsidP="0072798A">
      <w:pPr>
        <w:pStyle w:val="SubsectionHead"/>
      </w:pPr>
      <w:r w:rsidRPr="008158AC">
        <w:t>Crown land that is not Torrens system land</w:t>
      </w:r>
    </w:p>
    <w:p w:rsidR="0072798A" w:rsidRPr="008158AC" w:rsidRDefault="0072798A" w:rsidP="0072798A">
      <w:pPr>
        <w:pStyle w:val="subsection"/>
      </w:pPr>
      <w:r w:rsidRPr="008158AC">
        <w:tab/>
        <w:t>(4)</w:t>
      </w:r>
      <w:r w:rsidRPr="008158AC">
        <w:tab/>
        <w:t>For the purposes of the application of this Act to a sequestration offsets project, if:</w:t>
      </w:r>
    </w:p>
    <w:p w:rsidR="0072798A" w:rsidRPr="008158AC" w:rsidRDefault="0072798A" w:rsidP="0072798A">
      <w:pPr>
        <w:pStyle w:val="paragraph"/>
      </w:pPr>
      <w:r w:rsidRPr="008158AC">
        <w:tab/>
        <w:t>(a)</w:t>
      </w:r>
      <w:r w:rsidRPr="008158AC">
        <w:tab/>
        <w:t>an area of land is a project area for the project; and</w:t>
      </w:r>
    </w:p>
    <w:p w:rsidR="0072798A" w:rsidRPr="008158AC" w:rsidRDefault="0072798A" w:rsidP="0072798A">
      <w:pPr>
        <w:pStyle w:val="paragraph"/>
      </w:pPr>
      <w:r w:rsidRPr="008158AC">
        <w:tab/>
        <w:t>(b)</w:t>
      </w:r>
      <w:r w:rsidRPr="008158AC">
        <w:tab/>
        <w:t>the area of land is Crown land in a State or Territory; and</w:t>
      </w:r>
    </w:p>
    <w:p w:rsidR="0072798A" w:rsidRPr="008158AC" w:rsidRDefault="0072798A" w:rsidP="0072798A">
      <w:pPr>
        <w:pStyle w:val="paragraph"/>
      </w:pPr>
      <w:r w:rsidRPr="008158AC">
        <w:tab/>
        <w:t>(c)</w:t>
      </w:r>
      <w:r w:rsidRPr="008158AC">
        <w:tab/>
        <w:t>the area of land is not Torrens system land; and</w:t>
      </w:r>
    </w:p>
    <w:p w:rsidR="0072798A" w:rsidRPr="008158AC" w:rsidRDefault="0072798A" w:rsidP="0072798A">
      <w:pPr>
        <w:pStyle w:val="paragraph"/>
      </w:pPr>
      <w:r w:rsidRPr="008158AC">
        <w:tab/>
        <w:t>(d)</w:t>
      </w:r>
      <w:r w:rsidRPr="008158AC">
        <w:tab/>
        <w:t xml:space="preserve">a person (other than the Commonwealth, the State, the Territory or a statutory authority of the Commonwealth, the </w:t>
      </w:r>
      <w:r w:rsidRPr="008158AC">
        <w:lastRenderedPageBreak/>
        <w:t>State or the Territory) holds a legal estate or interest in the area of land; and</w:t>
      </w:r>
    </w:p>
    <w:p w:rsidR="0072798A" w:rsidRPr="008158AC" w:rsidRDefault="0072798A" w:rsidP="0072798A">
      <w:pPr>
        <w:pStyle w:val="paragraph"/>
      </w:pPr>
      <w:r w:rsidRPr="008158AC">
        <w:tab/>
        <w:t>(e)</w:t>
      </w:r>
      <w:r w:rsidRPr="008158AC">
        <w:tab/>
        <w:t>as a result of holding the estate or interest, the person has the exclusive legal right to obtain the benefit (whether present or future) of sequestration of carbon in the relevant carbon pool on the area of land;</w:t>
      </w:r>
    </w:p>
    <w:p w:rsidR="0072798A" w:rsidRPr="008158AC" w:rsidRDefault="0072798A" w:rsidP="0072798A">
      <w:pPr>
        <w:pStyle w:val="subsection2"/>
      </w:pPr>
      <w:r w:rsidRPr="008158AC">
        <w:t xml:space="preserve">the estate or interest is the </w:t>
      </w:r>
      <w:r w:rsidRPr="008158AC">
        <w:rPr>
          <w:b/>
          <w:i/>
        </w:rPr>
        <w:t>applicable carbon sequestration right</w:t>
      </w:r>
      <w:r w:rsidRPr="008158AC">
        <w:t xml:space="preserve"> held by the person in relation to the project area.</w:t>
      </w:r>
    </w:p>
    <w:p w:rsidR="0072798A" w:rsidRPr="008158AC" w:rsidRDefault="0072798A" w:rsidP="0072798A">
      <w:pPr>
        <w:pStyle w:val="notetext"/>
      </w:pPr>
      <w:r w:rsidRPr="008158AC">
        <w:t>Note:</w:t>
      </w:r>
      <w:r w:rsidRPr="008158AC">
        <w:tab/>
        <w:t xml:space="preserve">See </w:t>
      </w:r>
      <w:r w:rsidR="008158AC">
        <w:t>subsections (</w:t>
      </w:r>
      <w:r w:rsidRPr="008158AC">
        <w:t>9) and (10), which deal with certain native title land.</w:t>
      </w:r>
    </w:p>
    <w:p w:rsidR="0072798A" w:rsidRPr="008158AC" w:rsidRDefault="0072798A" w:rsidP="0072798A">
      <w:pPr>
        <w:pStyle w:val="subsection"/>
      </w:pPr>
      <w:r w:rsidRPr="008158AC">
        <w:tab/>
        <w:t>(5)</w:t>
      </w:r>
      <w:r w:rsidRPr="008158AC">
        <w:tab/>
        <w:t>For the purposes of the application of this Act to a sequestration offsets project, if:</w:t>
      </w:r>
    </w:p>
    <w:p w:rsidR="0072798A" w:rsidRPr="008158AC" w:rsidRDefault="0072798A" w:rsidP="0072798A">
      <w:pPr>
        <w:pStyle w:val="paragraph"/>
      </w:pPr>
      <w:r w:rsidRPr="008158AC">
        <w:tab/>
        <w:t>(a)</w:t>
      </w:r>
      <w:r w:rsidRPr="008158AC">
        <w:tab/>
        <w:t>an area of land is a project area for the project; and</w:t>
      </w:r>
    </w:p>
    <w:p w:rsidR="0072798A" w:rsidRPr="008158AC" w:rsidRDefault="0072798A" w:rsidP="0072798A">
      <w:pPr>
        <w:pStyle w:val="paragraph"/>
      </w:pPr>
      <w:r w:rsidRPr="008158AC">
        <w:tab/>
        <w:t>(b)</w:t>
      </w:r>
      <w:r w:rsidRPr="008158AC">
        <w:tab/>
        <w:t>the area of land is Crown land in a State or Territory; and</w:t>
      </w:r>
    </w:p>
    <w:p w:rsidR="0072798A" w:rsidRPr="008158AC" w:rsidRDefault="0072798A" w:rsidP="0072798A">
      <w:pPr>
        <w:pStyle w:val="paragraph"/>
      </w:pPr>
      <w:r w:rsidRPr="008158AC">
        <w:tab/>
        <w:t>(c)</w:t>
      </w:r>
      <w:r w:rsidRPr="008158AC">
        <w:tab/>
        <w:t>the area of land is not Torrens system land; and</w:t>
      </w:r>
    </w:p>
    <w:p w:rsidR="0072798A" w:rsidRPr="008158AC" w:rsidRDefault="0072798A" w:rsidP="0072798A">
      <w:pPr>
        <w:pStyle w:val="paragraph"/>
      </w:pPr>
      <w:r w:rsidRPr="008158AC">
        <w:tab/>
        <w:t>(d)</w:t>
      </w:r>
      <w:r w:rsidRPr="008158AC">
        <w:tab/>
        <w:t>a person (other than the Commonwealth, the State, the Territory or a statutory authority of the Commonwealth, the State or the Territory) has the exclusive legal right to obtain the benefit (whether present or future) of sequestration of carbon in the relevant carbon pool on the area of land; and</w:t>
      </w:r>
    </w:p>
    <w:p w:rsidR="0072798A" w:rsidRPr="008158AC" w:rsidRDefault="0072798A" w:rsidP="0072798A">
      <w:pPr>
        <w:pStyle w:val="paragraph"/>
      </w:pPr>
      <w:r w:rsidRPr="008158AC">
        <w:tab/>
        <w:t>(e)</w:t>
      </w:r>
      <w:r w:rsidRPr="008158AC">
        <w:tab/>
        <w:t>under a law of the State or Territory, the right is, or is taken to be, an estate or interest in land;</w:t>
      </w:r>
    </w:p>
    <w:p w:rsidR="0072798A" w:rsidRPr="008158AC" w:rsidRDefault="0072798A" w:rsidP="0072798A">
      <w:pPr>
        <w:pStyle w:val="subsection2"/>
      </w:pPr>
      <w:r w:rsidRPr="008158AC">
        <w:t xml:space="preserve">the exclusive right is the </w:t>
      </w:r>
      <w:r w:rsidRPr="008158AC">
        <w:rPr>
          <w:b/>
          <w:i/>
        </w:rPr>
        <w:t>applicable carbon sequestration right</w:t>
      </w:r>
      <w:r w:rsidRPr="008158AC">
        <w:t xml:space="preserve"> held by the person in relation to the project area.</w:t>
      </w:r>
    </w:p>
    <w:p w:rsidR="0072798A" w:rsidRPr="008158AC" w:rsidRDefault="0072798A" w:rsidP="0072798A">
      <w:pPr>
        <w:pStyle w:val="notetext"/>
      </w:pPr>
      <w:r w:rsidRPr="008158AC">
        <w:t>Note:</w:t>
      </w:r>
      <w:r w:rsidRPr="008158AC">
        <w:tab/>
        <w:t xml:space="preserve">See </w:t>
      </w:r>
      <w:r w:rsidR="008158AC">
        <w:t>subsections (</w:t>
      </w:r>
      <w:r w:rsidRPr="008158AC">
        <w:t>9) and (10), which deal with certain native title land.</w:t>
      </w:r>
    </w:p>
    <w:p w:rsidR="0072798A" w:rsidRPr="008158AC" w:rsidRDefault="0072798A" w:rsidP="0072798A">
      <w:pPr>
        <w:pStyle w:val="subsection"/>
      </w:pPr>
      <w:r w:rsidRPr="008158AC">
        <w:tab/>
        <w:t>(6)</w:t>
      </w:r>
      <w:r w:rsidRPr="008158AC">
        <w:tab/>
        <w:t>For the purposes of the application of this Act to a sequestration offsets project, if:</w:t>
      </w:r>
    </w:p>
    <w:p w:rsidR="0072798A" w:rsidRPr="008158AC" w:rsidRDefault="0072798A" w:rsidP="0072798A">
      <w:pPr>
        <w:pStyle w:val="paragraph"/>
      </w:pPr>
      <w:r w:rsidRPr="008158AC">
        <w:tab/>
        <w:t>(a)</w:t>
      </w:r>
      <w:r w:rsidRPr="008158AC">
        <w:tab/>
        <w:t>an area of land is a project area for the project; and</w:t>
      </w:r>
    </w:p>
    <w:p w:rsidR="0072798A" w:rsidRPr="008158AC" w:rsidRDefault="0072798A" w:rsidP="0072798A">
      <w:pPr>
        <w:pStyle w:val="paragraph"/>
      </w:pPr>
      <w:r w:rsidRPr="008158AC">
        <w:tab/>
        <w:t>(b)</w:t>
      </w:r>
      <w:r w:rsidRPr="008158AC">
        <w:tab/>
        <w:t>the area of land is Crown land in a State or Territory; and</w:t>
      </w:r>
    </w:p>
    <w:p w:rsidR="0072798A" w:rsidRPr="008158AC" w:rsidRDefault="0072798A" w:rsidP="0072798A">
      <w:pPr>
        <w:pStyle w:val="paragraph"/>
      </w:pPr>
      <w:r w:rsidRPr="008158AC">
        <w:tab/>
        <w:t>(c)</w:t>
      </w:r>
      <w:r w:rsidRPr="008158AC">
        <w:tab/>
        <w:t>the area of land is not Torrens system land; and</w:t>
      </w:r>
    </w:p>
    <w:p w:rsidR="0072798A" w:rsidRPr="008158AC" w:rsidRDefault="0072798A" w:rsidP="0072798A">
      <w:pPr>
        <w:pStyle w:val="paragraph"/>
      </w:pPr>
      <w:r w:rsidRPr="008158AC">
        <w:tab/>
        <w:t>(d)</w:t>
      </w:r>
      <w:r w:rsidRPr="008158AC">
        <w:tab/>
        <w:t>a person (other than the Commonwealth, the State, the Territory or a statutory authority of the Commonwealth, the State or the Territory) has the exclusive legal right to obtain the benefit (whether present or future) of sequestration of carbon in the relevant carbon pool on the area of land; and</w:t>
      </w:r>
    </w:p>
    <w:p w:rsidR="0072798A" w:rsidRPr="008158AC" w:rsidRDefault="0072798A" w:rsidP="0072798A">
      <w:pPr>
        <w:pStyle w:val="paragraph"/>
      </w:pPr>
      <w:r w:rsidRPr="008158AC">
        <w:lastRenderedPageBreak/>
        <w:tab/>
        <w:t>(e)</w:t>
      </w:r>
      <w:r w:rsidRPr="008158AC">
        <w:tab/>
        <w:t>under a law of the State or Territory, the right runs with the relevant land; and</w:t>
      </w:r>
    </w:p>
    <w:p w:rsidR="0072798A" w:rsidRPr="008158AC" w:rsidRDefault="0072798A" w:rsidP="0072798A">
      <w:pPr>
        <w:pStyle w:val="paragraph"/>
      </w:pPr>
      <w:r w:rsidRPr="008158AC">
        <w:tab/>
        <w:t>(f)</w:t>
      </w:r>
      <w:r w:rsidRPr="008158AC">
        <w:tab/>
        <w:t>it is not the case that under a law of the State or Territory, the right is, or is taken to be, an estate or interest in land;</w:t>
      </w:r>
    </w:p>
    <w:p w:rsidR="0072798A" w:rsidRPr="008158AC" w:rsidRDefault="0072798A" w:rsidP="0072798A">
      <w:pPr>
        <w:pStyle w:val="subsection2"/>
      </w:pPr>
      <w:r w:rsidRPr="008158AC">
        <w:t xml:space="preserve">the exclusive right is the </w:t>
      </w:r>
      <w:r w:rsidRPr="008158AC">
        <w:rPr>
          <w:b/>
          <w:i/>
        </w:rPr>
        <w:t>applicable carbon sequestration right</w:t>
      </w:r>
      <w:r w:rsidRPr="008158AC">
        <w:t xml:space="preserve"> held by the person in relation to the project area.</w:t>
      </w:r>
    </w:p>
    <w:p w:rsidR="0072798A" w:rsidRPr="008158AC" w:rsidRDefault="0072798A" w:rsidP="0072798A">
      <w:pPr>
        <w:pStyle w:val="notetext"/>
      </w:pPr>
      <w:r w:rsidRPr="008158AC">
        <w:t>Note:</w:t>
      </w:r>
      <w:r w:rsidRPr="008158AC">
        <w:tab/>
        <w:t xml:space="preserve">See </w:t>
      </w:r>
      <w:r w:rsidR="008158AC">
        <w:t>subsections (</w:t>
      </w:r>
      <w:r w:rsidRPr="008158AC">
        <w:t>9) and (10), which deal with certain native title land.</w:t>
      </w:r>
    </w:p>
    <w:p w:rsidR="0072798A" w:rsidRPr="008158AC" w:rsidRDefault="0072798A" w:rsidP="0072798A">
      <w:pPr>
        <w:pStyle w:val="subsection"/>
      </w:pPr>
      <w:r w:rsidRPr="008158AC">
        <w:tab/>
        <w:t>(7)</w:t>
      </w:r>
      <w:r w:rsidRPr="008158AC">
        <w:tab/>
        <w:t xml:space="preserve">For the purposes of </w:t>
      </w:r>
      <w:r w:rsidR="00507B39" w:rsidRPr="008158AC">
        <w:t>the application of this Act to a sequestration offsets project</w:t>
      </w:r>
      <w:r w:rsidRPr="008158AC">
        <w:t>, if:</w:t>
      </w:r>
    </w:p>
    <w:p w:rsidR="00507B39" w:rsidRPr="008158AC" w:rsidRDefault="00507B39" w:rsidP="00507B39">
      <w:pPr>
        <w:pStyle w:val="paragraph"/>
      </w:pPr>
      <w:r w:rsidRPr="008158AC">
        <w:tab/>
        <w:t>(aa)</w:t>
      </w:r>
      <w:r w:rsidRPr="008158AC">
        <w:tab/>
        <w:t>an area of land is a project area for the project; and</w:t>
      </w:r>
    </w:p>
    <w:p w:rsidR="0072798A" w:rsidRPr="008158AC" w:rsidRDefault="0072798A" w:rsidP="0072798A">
      <w:pPr>
        <w:pStyle w:val="paragraph"/>
      </w:pPr>
      <w:r w:rsidRPr="008158AC">
        <w:tab/>
        <w:t>(a)</w:t>
      </w:r>
      <w:r w:rsidRPr="008158AC">
        <w:tab/>
      </w:r>
      <w:r w:rsidR="00507B39" w:rsidRPr="008158AC">
        <w:t>the</w:t>
      </w:r>
      <w:r w:rsidRPr="008158AC">
        <w:t xml:space="preserve"> area of land is Crown land; and</w:t>
      </w:r>
    </w:p>
    <w:p w:rsidR="0072798A" w:rsidRPr="008158AC" w:rsidRDefault="0072798A" w:rsidP="0072798A">
      <w:pPr>
        <w:pStyle w:val="paragraph"/>
      </w:pPr>
      <w:r w:rsidRPr="008158AC">
        <w:tab/>
        <w:t>(b)</w:t>
      </w:r>
      <w:r w:rsidRPr="008158AC">
        <w:tab/>
        <w:t>the area of land is not Torrens system land; and</w:t>
      </w:r>
    </w:p>
    <w:p w:rsidR="0072798A" w:rsidRPr="008158AC" w:rsidRDefault="0072798A" w:rsidP="0072798A">
      <w:pPr>
        <w:pStyle w:val="paragraph"/>
      </w:pPr>
      <w:r w:rsidRPr="008158AC">
        <w:tab/>
        <w:t>(c)</w:t>
      </w:r>
      <w:r w:rsidRPr="008158AC">
        <w:tab/>
        <w:t>as a result of the area being Crown land:</w:t>
      </w:r>
    </w:p>
    <w:p w:rsidR="0072798A" w:rsidRPr="008158AC" w:rsidRDefault="0072798A" w:rsidP="0072798A">
      <w:pPr>
        <w:pStyle w:val="paragraphsub"/>
      </w:pPr>
      <w:r w:rsidRPr="008158AC">
        <w:tab/>
        <w:t>(i)</w:t>
      </w:r>
      <w:r w:rsidRPr="008158AC">
        <w:tab/>
        <w:t>the Commonwealth; or</w:t>
      </w:r>
    </w:p>
    <w:p w:rsidR="0072798A" w:rsidRPr="008158AC" w:rsidRDefault="0072798A" w:rsidP="0072798A">
      <w:pPr>
        <w:pStyle w:val="paragraphsub"/>
      </w:pPr>
      <w:r w:rsidRPr="008158AC">
        <w:tab/>
        <w:t>(ii)</w:t>
      </w:r>
      <w:r w:rsidRPr="008158AC">
        <w:tab/>
        <w:t>a statutory authority of the Commonwealth;</w:t>
      </w:r>
    </w:p>
    <w:p w:rsidR="0072798A" w:rsidRPr="008158AC" w:rsidRDefault="0072798A" w:rsidP="0072798A">
      <w:pPr>
        <w:pStyle w:val="paragraph"/>
      </w:pPr>
      <w:r w:rsidRPr="008158AC">
        <w:tab/>
      </w:r>
      <w:r w:rsidRPr="008158AC">
        <w:tab/>
        <w:t>has the exclusive legal right to obtain the benefit (whether present or future) of sequestration of carbon dioxide by trees on the area of land;</w:t>
      </w:r>
    </w:p>
    <w:p w:rsidR="0072798A" w:rsidRPr="008158AC" w:rsidRDefault="0072798A" w:rsidP="0072798A">
      <w:pPr>
        <w:pStyle w:val="subsection2"/>
      </w:pPr>
      <w:r w:rsidRPr="008158AC">
        <w:t xml:space="preserve">the exclusive right is the </w:t>
      </w:r>
      <w:r w:rsidR="00507B39" w:rsidRPr="008158AC">
        <w:rPr>
          <w:b/>
          <w:i/>
        </w:rPr>
        <w:t xml:space="preserve">applicable </w:t>
      </w:r>
      <w:r w:rsidRPr="008158AC">
        <w:rPr>
          <w:b/>
          <w:i/>
        </w:rPr>
        <w:t>carbon sequestration right</w:t>
      </w:r>
      <w:r w:rsidRPr="008158AC">
        <w:t xml:space="preserve"> held by the Commonwealth or statutory authority, as the case may be, in relation to </w:t>
      </w:r>
      <w:r w:rsidR="006A64B2" w:rsidRPr="008158AC">
        <w:t>the project area</w:t>
      </w:r>
      <w:r w:rsidRPr="008158AC">
        <w:t>.</w:t>
      </w:r>
    </w:p>
    <w:p w:rsidR="0072798A" w:rsidRPr="008158AC" w:rsidRDefault="0072798A" w:rsidP="0072798A">
      <w:pPr>
        <w:pStyle w:val="notetext"/>
      </w:pPr>
      <w:r w:rsidRPr="008158AC">
        <w:t>Note:</w:t>
      </w:r>
      <w:r w:rsidRPr="008158AC">
        <w:tab/>
        <w:t xml:space="preserve">See </w:t>
      </w:r>
      <w:r w:rsidR="008158AC">
        <w:t>subsections (</w:t>
      </w:r>
      <w:r w:rsidRPr="008158AC">
        <w:t>9) and (10), which deal with certain native title land.</w:t>
      </w:r>
    </w:p>
    <w:p w:rsidR="0072798A" w:rsidRPr="008158AC" w:rsidRDefault="0072798A" w:rsidP="0072798A">
      <w:pPr>
        <w:pStyle w:val="subsection"/>
      </w:pPr>
      <w:r w:rsidRPr="008158AC">
        <w:tab/>
        <w:t>(8)</w:t>
      </w:r>
      <w:r w:rsidRPr="008158AC">
        <w:tab/>
        <w:t>For the purposes of the application of this Act to a sequestration offsets project, if:</w:t>
      </w:r>
    </w:p>
    <w:p w:rsidR="0072798A" w:rsidRPr="008158AC" w:rsidRDefault="0072798A" w:rsidP="0072798A">
      <w:pPr>
        <w:pStyle w:val="paragraph"/>
      </w:pPr>
      <w:r w:rsidRPr="008158AC">
        <w:tab/>
        <w:t>(a)</w:t>
      </w:r>
      <w:r w:rsidRPr="008158AC">
        <w:tab/>
        <w:t>an area of land is a project area for the project; and</w:t>
      </w:r>
    </w:p>
    <w:p w:rsidR="0072798A" w:rsidRPr="008158AC" w:rsidRDefault="0072798A" w:rsidP="0072798A">
      <w:pPr>
        <w:pStyle w:val="paragraph"/>
      </w:pPr>
      <w:r w:rsidRPr="008158AC">
        <w:tab/>
        <w:t>(b)</w:t>
      </w:r>
      <w:r w:rsidRPr="008158AC">
        <w:tab/>
        <w:t>the area of land is Crown land in a State or Territory; and</w:t>
      </w:r>
    </w:p>
    <w:p w:rsidR="0072798A" w:rsidRPr="008158AC" w:rsidRDefault="0072798A" w:rsidP="0072798A">
      <w:pPr>
        <w:pStyle w:val="paragraph"/>
      </w:pPr>
      <w:r w:rsidRPr="008158AC">
        <w:tab/>
        <w:t>(c)</w:t>
      </w:r>
      <w:r w:rsidRPr="008158AC">
        <w:tab/>
        <w:t>the area of land is not Torrens system land; and</w:t>
      </w:r>
    </w:p>
    <w:p w:rsidR="0072798A" w:rsidRPr="008158AC" w:rsidRDefault="0072798A" w:rsidP="0072798A">
      <w:pPr>
        <w:pStyle w:val="paragraph"/>
      </w:pPr>
      <w:r w:rsidRPr="008158AC">
        <w:tab/>
        <w:t>(d)</w:t>
      </w:r>
      <w:r w:rsidRPr="008158AC">
        <w:tab/>
        <w:t>as a result of the area of land being Crown land:</w:t>
      </w:r>
    </w:p>
    <w:p w:rsidR="0072798A" w:rsidRPr="008158AC" w:rsidRDefault="0072798A" w:rsidP="0072798A">
      <w:pPr>
        <w:pStyle w:val="paragraphsub"/>
      </w:pPr>
      <w:r w:rsidRPr="008158AC">
        <w:tab/>
        <w:t>(i)</w:t>
      </w:r>
      <w:r w:rsidRPr="008158AC">
        <w:tab/>
        <w:t>the State or Territory; or</w:t>
      </w:r>
    </w:p>
    <w:p w:rsidR="0072798A" w:rsidRPr="008158AC" w:rsidRDefault="0072798A" w:rsidP="0072798A">
      <w:pPr>
        <w:pStyle w:val="paragraphsub"/>
      </w:pPr>
      <w:r w:rsidRPr="008158AC">
        <w:tab/>
        <w:t>(ii)</w:t>
      </w:r>
      <w:r w:rsidRPr="008158AC">
        <w:tab/>
        <w:t>a statutory authority of the State or Territory;</w:t>
      </w:r>
    </w:p>
    <w:p w:rsidR="0072798A" w:rsidRPr="008158AC" w:rsidRDefault="0072798A" w:rsidP="0072798A">
      <w:pPr>
        <w:pStyle w:val="paragraph"/>
      </w:pPr>
      <w:r w:rsidRPr="008158AC">
        <w:tab/>
      </w:r>
      <w:r w:rsidRPr="008158AC">
        <w:tab/>
        <w:t>has the exclusive legal right to obtain the benefit (whether present or future) of sequestration of carbon in the relevant carbon pool on the area of land;</w:t>
      </w:r>
    </w:p>
    <w:p w:rsidR="0072798A" w:rsidRPr="008158AC" w:rsidRDefault="0072798A" w:rsidP="0072798A">
      <w:pPr>
        <w:pStyle w:val="subsection2"/>
      </w:pPr>
      <w:r w:rsidRPr="008158AC">
        <w:lastRenderedPageBreak/>
        <w:t xml:space="preserve">the exclusive right is the </w:t>
      </w:r>
      <w:r w:rsidRPr="008158AC">
        <w:rPr>
          <w:b/>
          <w:i/>
        </w:rPr>
        <w:t>applicable carbon sequestration right</w:t>
      </w:r>
      <w:r w:rsidRPr="008158AC">
        <w:t xml:space="preserve"> held by the State, Territory or statutory authority, as the case may be, in relation to the project area.</w:t>
      </w:r>
    </w:p>
    <w:p w:rsidR="0072798A" w:rsidRPr="008158AC" w:rsidRDefault="0072798A" w:rsidP="0072798A">
      <w:pPr>
        <w:pStyle w:val="notetext"/>
      </w:pPr>
      <w:r w:rsidRPr="008158AC">
        <w:t>Note:</w:t>
      </w:r>
      <w:r w:rsidRPr="008158AC">
        <w:tab/>
        <w:t xml:space="preserve">See </w:t>
      </w:r>
      <w:r w:rsidR="008158AC">
        <w:t>subsections (</w:t>
      </w:r>
      <w:r w:rsidRPr="008158AC">
        <w:t>9) and (10), which deal with certain native title land.</w:t>
      </w:r>
    </w:p>
    <w:p w:rsidR="0072798A" w:rsidRPr="008158AC" w:rsidRDefault="0072798A" w:rsidP="0072798A">
      <w:pPr>
        <w:pStyle w:val="SubsectionHead"/>
      </w:pPr>
      <w:r w:rsidRPr="008158AC">
        <w:t>Native title land</w:t>
      </w:r>
    </w:p>
    <w:p w:rsidR="0072798A" w:rsidRPr="008158AC" w:rsidRDefault="0072798A" w:rsidP="0072798A">
      <w:pPr>
        <w:pStyle w:val="subsection"/>
      </w:pPr>
      <w:r w:rsidRPr="008158AC">
        <w:tab/>
        <w:t>(9)</w:t>
      </w:r>
      <w:r w:rsidRPr="008158AC">
        <w:tab/>
        <w:t>For the purposes of the application of this Act to a sequestration offsets project, if:</w:t>
      </w:r>
    </w:p>
    <w:p w:rsidR="0072798A" w:rsidRPr="008158AC" w:rsidRDefault="0072798A" w:rsidP="0072798A">
      <w:pPr>
        <w:pStyle w:val="paragraph"/>
      </w:pPr>
      <w:r w:rsidRPr="008158AC">
        <w:tab/>
        <w:t>(a)</w:t>
      </w:r>
      <w:r w:rsidRPr="008158AC">
        <w:tab/>
        <w:t>an area of land is a project area for the project; and</w:t>
      </w:r>
    </w:p>
    <w:p w:rsidR="0072798A" w:rsidRPr="008158AC" w:rsidRDefault="0072798A" w:rsidP="0072798A">
      <w:pPr>
        <w:pStyle w:val="paragraph"/>
      </w:pPr>
      <w:r w:rsidRPr="008158AC">
        <w:tab/>
        <w:t>(b)</w:t>
      </w:r>
      <w:r w:rsidRPr="008158AC">
        <w:tab/>
        <w:t>the area of land is native title land; and</w:t>
      </w:r>
    </w:p>
    <w:p w:rsidR="0072798A" w:rsidRPr="008158AC" w:rsidRDefault="0072798A" w:rsidP="0072798A">
      <w:pPr>
        <w:pStyle w:val="paragraph"/>
      </w:pPr>
      <w:r w:rsidRPr="008158AC">
        <w:tab/>
        <w:t>(c)</w:t>
      </w:r>
      <w:r w:rsidRPr="008158AC">
        <w:tab/>
        <w:t>there is a registered native title body corporate for the area of land; and</w:t>
      </w:r>
    </w:p>
    <w:p w:rsidR="0072798A" w:rsidRPr="008158AC" w:rsidRDefault="0072798A" w:rsidP="0072798A">
      <w:pPr>
        <w:pStyle w:val="paragraph"/>
      </w:pPr>
      <w:r w:rsidRPr="008158AC">
        <w:tab/>
        <w:t>(d)</w:t>
      </w:r>
      <w:r w:rsidRPr="008158AC">
        <w:tab/>
        <w:t>as a result of holding the native title, the native title holder has the exclusive legal right to obtain the benefit (whether present or future) of sequestration of carbon dioxide in the relevant carbon pool on the area of land;</w:t>
      </w:r>
    </w:p>
    <w:p w:rsidR="0072798A" w:rsidRPr="008158AC" w:rsidRDefault="0072798A" w:rsidP="0072798A">
      <w:pPr>
        <w:pStyle w:val="subsection2"/>
      </w:pPr>
      <w:r w:rsidRPr="008158AC">
        <w:t>then:</w:t>
      </w:r>
    </w:p>
    <w:p w:rsidR="0072798A" w:rsidRPr="008158AC" w:rsidRDefault="0072798A" w:rsidP="0072798A">
      <w:pPr>
        <w:pStyle w:val="paragraph"/>
      </w:pPr>
      <w:r w:rsidRPr="008158AC">
        <w:tab/>
        <w:t>(e)</w:t>
      </w:r>
      <w:r w:rsidRPr="008158AC">
        <w:tab/>
      </w:r>
      <w:r w:rsidR="008158AC">
        <w:t>subsections (</w:t>
      </w:r>
      <w:r w:rsidRPr="008158AC">
        <w:t>1), (2), (3), (4), (5), (6), (7) and (8) do not apply in relation to the area of land; and</w:t>
      </w:r>
    </w:p>
    <w:p w:rsidR="0072798A" w:rsidRPr="008158AC" w:rsidRDefault="0072798A" w:rsidP="0072798A">
      <w:pPr>
        <w:pStyle w:val="paragraph"/>
      </w:pPr>
      <w:r w:rsidRPr="008158AC">
        <w:tab/>
        <w:t>(f)</w:t>
      </w:r>
      <w:r w:rsidRPr="008158AC">
        <w:tab/>
        <w:t xml:space="preserve">the native title is the </w:t>
      </w:r>
      <w:r w:rsidRPr="008158AC">
        <w:rPr>
          <w:b/>
          <w:i/>
        </w:rPr>
        <w:t xml:space="preserve">applicable carbon sequestration right </w:t>
      </w:r>
      <w:r w:rsidRPr="008158AC">
        <w:t>held by the native title holder in relation to the project area.</w:t>
      </w:r>
    </w:p>
    <w:p w:rsidR="0072798A" w:rsidRPr="008158AC" w:rsidRDefault="0072798A" w:rsidP="0072798A">
      <w:pPr>
        <w:pStyle w:val="subsection"/>
      </w:pPr>
      <w:r w:rsidRPr="008158AC">
        <w:tab/>
        <w:t>(10)</w:t>
      </w:r>
      <w:r w:rsidRPr="008158AC">
        <w:tab/>
        <w:t>For the purposes of the application of this Act to a sequestration offsets project, if:</w:t>
      </w:r>
    </w:p>
    <w:p w:rsidR="0072798A" w:rsidRPr="008158AC" w:rsidRDefault="0072798A" w:rsidP="0072798A">
      <w:pPr>
        <w:pStyle w:val="paragraph"/>
      </w:pPr>
      <w:r w:rsidRPr="008158AC">
        <w:tab/>
        <w:t>(a)</w:t>
      </w:r>
      <w:r w:rsidRPr="008158AC">
        <w:tab/>
        <w:t>an area of land is a project area for the project; and</w:t>
      </w:r>
    </w:p>
    <w:p w:rsidR="0072798A" w:rsidRPr="008158AC" w:rsidRDefault="0072798A" w:rsidP="0072798A">
      <w:pPr>
        <w:pStyle w:val="paragraph"/>
      </w:pPr>
      <w:r w:rsidRPr="008158AC">
        <w:tab/>
        <w:t>(b)</w:t>
      </w:r>
      <w:r w:rsidRPr="008158AC">
        <w:tab/>
        <w:t>the area of land is native title land; and</w:t>
      </w:r>
    </w:p>
    <w:p w:rsidR="0072798A" w:rsidRPr="008158AC" w:rsidRDefault="0072798A" w:rsidP="0072798A">
      <w:pPr>
        <w:pStyle w:val="paragraph"/>
      </w:pPr>
      <w:r w:rsidRPr="008158AC">
        <w:tab/>
        <w:t>(c)</w:t>
      </w:r>
      <w:r w:rsidRPr="008158AC">
        <w:tab/>
        <w:t>as a result of holding the native title, the native title holder has the exclusive legal right to obtain the benefit (whether present or future) of sequestration of carbon dioxide in the relevant carbon pool on the area of land; and</w:t>
      </w:r>
    </w:p>
    <w:p w:rsidR="0072798A" w:rsidRPr="008158AC" w:rsidRDefault="0072798A" w:rsidP="0072798A">
      <w:pPr>
        <w:pStyle w:val="paragraph"/>
      </w:pPr>
      <w:r w:rsidRPr="008158AC">
        <w:tab/>
        <w:t>(d)</w:t>
      </w:r>
      <w:r w:rsidRPr="008158AC">
        <w:tab/>
        <w:t>the exclusive right can be exercised by another person under a registered indigenous land use agreement that is:</w:t>
      </w:r>
    </w:p>
    <w:p w:rsidR="0072798A" w:rsidRPr="008158AC" w:rsidRDefault="0072798A" w:rsidP="0072798A">
      <w:pPr>
        <w:pStyle w:val="paragraphsub"/>
      </w:pPr>
      <w:r w:rsidRPr="008158AC">
        <w:tab/>
        <w:t>(i)</w:t>
      </w:r>
      <w:r w:rsidRPr="008158AC">
        <w:tab/>
        <w:t>with the registered native title body corporate in relation to the area of land; and</w:t>
      </w:r>
    </w:p>
    <w:p w:rsidR="0072798A" w:rsidRPr="008158AC" w:rsidRDefault="0072798A" w:rsidP="0072798A">
      <w:pPr>
        <w:pStyle w:val="paragraphsub"/>
      </w:pPr>
      <w:r w:rsidRPr="008158AC">
        <w:tab/>
        <w:t>(ii)</w:t>
      </w:r>
      <w:r w:rsidRPr="008158AC">
        <w:tab/>
        <w:t>covered by section</w:t>
      </w:r>
      <w:r w:rsidR="008158AC">
        <w:t> </w:t>
      </w:r>
      <w:r w:rsidRPr="008158AC">
        <w:t>24BA of the</w:t>
      </w:r>
      <w:r w:rsidRPr="008158AC">
        <w:rPr>
          <w:i/>
        </w:rPr>
        <w:t xml:space="preserve"> Native Title Act 1993</w:t>
      </w:r>
      <w:r w:rsidRPr="008158AC">
        <w:t>;</w:t>
      </w:r>
    </w:p>
    <w:p w:rsidR="0072798A" w:rsidRPr="008158AC" w:rsidRDefault="0072798A" w:rsidP="0072798A">
      <w:pPr>
        <w:pStyle w:val="subsection2"/>
      </w:pPr>
      <w:r w:rsidRPr="008158AC">
        <w:lastRenderedPageBreak/>
        <w:t>then:</w:t>
      </w:r>
    </w:p>
    <w:p w:rsidR="0072798A" w:rsidRPr="008158AC" w:rsidRDefault="0072798A" w:rsidP="0072798A">
      <w:pPr>
        <w:pStyle w:val="paragraph"/>
      </w:pPr>
      <w:r w:rsidRPr="008158AC">
        <w:tab/>
        <w:t>(e)</w:t>
      </w:r>
      <w:r w:rsidRPr="008158AC">
        <w:tab/>
      </w:r>
      <w:r w:rsidR="008158AC">
        <w:t>subsections (</w:t>
      </w:r>
      <w:r w:rsidRPr="008158AC">
        <w:t>1), (2), (3), (4), (5), (6), (7) and (8) do not apply in relation to the area of land; and</w:t>
      </w:r>
    </w:p>
    <w:p w:rsidR="0072798A" w:rsidRPr="008158AC" w:rsidRDefault="0072798A" w:rsidP="0072798A">
      <w:pPr>
        <w:pStyle w:val="paragraph"/>
      </w:pPr>
      <w:r w:rsidRPr="008158AC">
        <w:tab/>
        <w:t>(f)</w:t>
      </w:r>
      <w:r w:rsidRPr="008158AC">
        <w:tab/>
        <w:t xml:space="preserve">the exclusive right is the </w:t>
      </w:r>
      <w:r w:rsidRPr="008158AC">
        <w:rPr>
          <w:b/>
          <w:i/>
        </w:rPr>
        <w:t>applicable</w:t>
      </w:r>
      <w:r w:rsidRPr="008158AC">
        <w:t xml:space="preserve"> </w:t>
      </w:r>
      <w:r w:rsidRPr="008158AC">
        <w:rPr>
          <w:b/>
          <w:i/>
        </w:rPr>
        <w:t xml:space="preserve">carbon sequestration right </w:t>
      </w:r>
      <w:r w:rsidRPr="008158AC">
        <w:t>held by the other person</w:t>
      </w:r>
      <w:r w:rsidRPr="008158AC">
        <w:rPr>
          <w:b/>
          <w:i/>
        </w:rPr>
        <w:t xml:space="preserve"> </w:t>
      </w:r>
      <w:r w:rsidRPr="008158AC">
        <w:t>in relation to the project area.</w:t>
      </w:r>
    </w:p>
    <w:p w:rsidR="007D332A" w:rsidRPr="008158AC" w:rsidRDefault="007D332A" w:rsidP="007D332A">
      <w:pPr>
        <w:pStyle w:val="SubsectionHead"/>
      </w:pPr>
      <w:r w:rsidRPr="008158AC">
        <w:t>Regulations or legislative rules</w:t>
      </w:r>
    </w:p>
    <w:p w:rsidR="0072798A" w:rsidRPr="008158AC" w:rsidRDefault="0072798A" w:rsidP="0072798A">
      <w:pPr>
        <w:pStyle w:val="subsection"/>
      </w:pPr>
      <w:r w:rsidRPr="008158AC">
        <w:tab/>
        <w:t>(11)</w:t>
      </w:r>
      <w:r w:rsidRPr="008158AC">
        <w:tab/>
        <w:t>For the purposes of the application of this Act to a sequestration offsets project, if:</w:t>
      </w:r>
    </w:p>
    <w:p w:rsidR="0072798A" w:rsidRPr="008158AC" w:rsidRDefault="0072798A" w:rsidP="0072798A">
      <w:pPr>
        <w:pStyle w:val="paragraph"/>
      </w:pPr>
      <w:r w:rsidRPr="008158AC">
        <w:tab/>
        <w:t>(a)</w:t>
      </w:r>
      <w:r w:rsidRPr="008158AC">
        <w:tab/>
        <w:t>an area of land is a project area for the project; and</w:t>
      </w:r>
    </w:p>
    <w:p w:rsidR="0072798A" w:rsidRPr="008158AC" w:rsidRDefault="0072798A" w:rsidP="0072798A">
      <w:pPr>
        <w:pStyle w:val="paragraph"/>
      </w:pPr>
      <w:r w:rsidRPr="008158AC">
        <w:tab/>
        <w:t>(b)</w:t>
      </w:r>
      <w:r w:rsidRPr="008158AC">
        <w:tab/>
        <w:t>a person has:</w:t>
      </w:r>
    </w:p>
    <w:p w:rsidR="0072798A" w:rsidRPr="008158AC" w:rsidRDefault="0072798A" w:rsidP="0072798A">
      <w:pPr>
        <w:pStyle w:val="paragraphsub"/>
      </w:pPr>
      <w:r w:rsidRPr="008158AC">
        <w:tab/>
        <w:t>(i)</w:t>
      </w:r>
      <w:r w:rsidRPr="008158AC">
        <w:tab/>
        <w:t>a prescribed right in relation to the area of land; or</w:t>
      </w:r>
    </w:p>
    <w:p w:rsidR="0072798A" w:rsidRPr="008158AC" w:rsidRDefault="0072798A" w:rsidP="0072798A">
      <w:pPr>
        <w:pStyle w:val="paragraphsub"/>
      </w:pPr>
      <w:r w:rsidRPr="008158AC">
        <w:tab/>
        <w:t>(ii)</w:t>
      </w:r>
      <w:r w:rsidRPr="008158AC">
        <w:tab/>
        <w:t>a prescribed estate in the area of land; or</w:t>
      </w:r>
    </w:p>
    <w:p w:rsidR="0072798A" w:rsidRPr="008158AC" w:rsidRDefault="0072798A" w:rsidP="0072798A">
      <w:pPr>
        <w:pStyle w:val="paragraphsub"/>
      </w:pPr>
      <w:r w:rsidRPr="008158AC">
        <w:tab/>
        <w:t>(iii)</w:t>
      </w:r>
      <w:r w:rsidRPr="008158AC">
        <w:tab/>
        <w:t>a prescribed interest in the area of land;</w:t>
      </w:r>
    </w:p>
    <w:p w:rsidR="0072798A" w:rsidRPr="008158AC" w:rsidRDefault="0072798A" w:rsidP="0072798A">
      <w:pPr>
        <w:pStyle w:val="subsection2"/>
      </w:pPr>
      <w:r w:rsidRPr="008158AC">
        <w:t xml:space="preserve">the prescribed right, prescribed estate or prescribed interest, as the case may be, is the </w:t>
      </w:r>
      <w:r w:rsidRPr="008158AC">
        <w:rPr>
          <w:b/>
          <w:i/>
        </w:rPr>
        <w:t>applicable carbon sequestration right</w:t>
      </w:r>
      <w:r w:rsidRPr="008158AC">
        <w:t xml:space="preserve"> held by the person in relation to the project area.</w:t>
      </w:r>
    </w:p>
    <w:p w:rsidR="0072798A" w:rsidRPr="008158AC" w:rsidRDefault="0072798A" w:rsidP="0072798A">
      <w:pPr>
        <w:pStyle w:val="ActHead5"/>
      </w:pPr>
      <w:bookmarkStart w:id="79" w:name="_Toc32407741"/>
      <w:r w:rsidRPr="008158AC">
        <w:rPr>
          <w:rStyle w:val="CharSectno"/>
        </w:rPr>
        <w:t>44</w:t>
      </w:r>
      <w:r w:rsidRPr="008158AC">
        <w:t xml:space="preserve">  Eligible interest in an area of land—Torrens system land</w:t>
      </w:r>
      <w:bookmarkEnd w:id="79"/>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an area of land if the area is Torrens system land.</w:t>
      </w:r>
    </w:p>
    <w:p w:rsidR="0072798A" w:rsidRPr="008158AC" w:rsidRDefault="0072798A" w:rsidP="0072798A">
      <w:pPr>
        <w:pStyle w:val="SubsectionHead"/>
      </w:pPr>
      <w:r w:rsidRPr="008158AC">
        <w:t>Eligible interest</w:t>
      </w:r>
    </w:p>
    <w:p w:rsidR="0072798A" w:rsidRPr="008158AC" w:rsidRDefault="0072798A" w:rsidP="0072798A">
      <w:pPr>
        <w:pStyle w:val="subsection"/>
      </w:pPr>
      <w:r w:rsidRPr="008158AC">
        <w:tab/>
        <w:t>(2)</w:t>
      </w:r>
      <w:r w:rsidRPr="008158AC">
        <w:tab/>
        <w:t>For the purposes of this Act, if:</w:t>
      </w:r>
    </w:p>
    <w:p w:rsidR="0072798A" w:rsidRPr="008158AC" w:rsidRDefault="0072798A" w:rsidP="0072798A">
      <w:pPr>
        <w:pStyle w:val="paragraph"/>
      </w:pPr>
      <w:r w:rsidRPr="008158AC">
        <w:tab/>
        <w:t>(a)</w:t>
      </w:r>
      <w:r w:rsidRPr="008158AC">
        <w:tab/>
        <w:t>a person holds an estate in fee simple, or any other legal estate or interest, in the whole or a part of the area of land; and</w:t>
      </w:r>
    </w:p>
    <w:p w:rsidR="0072798A" w:rsidRPr="008158AC" w:rsidRDefault="0072798A" w:rsidP="0072798A">
      <w:pPr>
        <w:pStyle w:val="paragraph"/>
      </w:pPr>
      <w:r w:rsidRPr="008158AC">
        <w:tab/>
        <w:t>(b)</w:t>
      </w:r>
      <w:r w:rsidRPr="008158AC">
        <w:tab/>
        <w:t>the estate or interest is registered under a Torrens system of registration;</w:t>
      </w:r>
    </w:p>
    <w:p w:rsidR="0072798A" w:rsidRPr="008158AC" w:rsidRDefault="0072798A" w:rsidP="0072798A">
      <w:pPr>
        <w:pStyle w:val="subsection2"/>
      </w:pPr>
      <w:r w:rsidRPr="008158AC">
        <w:t xml:space="preserve">the estate or interest is an </w:t>
      </w:r>
      <w:r w:rsidRPr="008158AC">
        <w:rPr>
          <w:b/>
          <w:i/>
        </w:rPr>
        <w:t>eligible interest</w:t>
      </w:r>
      <w:r w:rsidRPr="008158AC">
        <w:t xml:space="preserve"> held by the person in the area of land.</w:t>
      </w:r>
    </w:p>
    <w:p w:rsidR="0072798A" w:rsidRPr="008158AC" w:rsidRDefault="0072798A" w:rsidP="0072798A">
      <w:pPr>
        <w:pStyle w:val="subsection"/>
      </w:pPr>
      <w:r w:rsidRPr="008158AC">
        <w:lastRenderedPageBreak/>
        <w:tab/>
        <w:t>(3)</w:t>
      </w:r>
      <w:r w:rsidRPr="008158AC">
        <w:tab/>
        <w:t>For the purposes of this Act, if:</w:t>
      </w:r>
    </w:p>
    <w:p w:rsidR="0072798A" w:rsidRPr="008158AC" w:rsidRDefault="0072798A" w:rsidP="0072798A">
      <w:pPr>
        <w:pStyle w:val="paragraph"/>
      </w:pPr>
      <w:r w:rsidRPr="008158AC">
        <w:tab/>
        <w:t>(a)</w:t>
      </w:r>
      <w:r w:rsidRPr="008158AC">
        <w:tab/>
        <w:t xml:space="preserve">under </w:t>
      </w:r>
      <w:r w:rsidR="008158AC">
        <w:t>subsection (</w:t>
      </w:r>
      <w:r w:rsidRPr="008158AC">
        <w:t>2), a person holds an eligible interest in the area of land; and</w:t>
      </w:r>
    </w:p>
    <w:p w:rsidR="0072798A" w:rsidRPr="008158AC" w:rsidRDefault="0072798A" w:rsidP="0072798A">
      <w:pPr>
        <w:pStyle w:val="paragraph"/>
      </w:pPr>
      <w:r w:rsidRPr="008158AC">
        <w:tab/>
        <w:t>(b)</w:t>
      </w:r>
      <w:r w:rsidRPr="008158AC">
        <w:tab/>
        <w:t>another person:</w:t>
      </w:r>
    </w:p>
    <w:p w:rsidR="0072798A" w:rsidRPr="008158AC" w:rsidRDefault="0072798A" w:rsidP="0072798A">
      <w:pPr>
        <w:pStyle w:val="paragraphsub"/>
      </w:pPr>
      <w:r w:rsidRPr="008158AC">
        <w:tab/>
        <w:t>(i)</w:t>
      </w:r>
      <w:r w:rsidRPr="008158AC">
        <w:tab/>
        <w:t>is a mortgagee of the eligible interest, where the mortgage is registered under a Torrens system of registration; or</w:t>
      </w:r>
    </w:p>
    <w:p w:rsidR="0072798A" w:rsidRPr="008158AC" w:rsidRDefault="0072798A" w:rsidP="0072798A">
      <w:pPr>
        <w:pStyle w:val="paragraphsub"/>
      </w:pPr>
      <w:r w:rsidRPr="008158AC">
        <w:tab/>
        <w:t>(ii)</w:t>
      </w:r>
      <w:r w:rsidRPr="008158AC">
        <w:tab/>
        <w:t>a chargee of the eligible interest, where the charge is registered under a Torrens system of registration;</w:t>
      </w:r>
    </w:p>
    <w:p w:rsidR="0072798A" w:rsidRPr="008158AC" w:rsidRDefault="0072798A" w:rsidP="0072798A">
      <w:pPr>
        <w:pStyle w:val="subsection2"/>
      </w:pPr>
      <w:r w:rsidRPr="008158AC">
        <w:t xml:space="preserve">the mortgage or charge is an </w:t>
      </w:r>
      <w:r w:rsidRPr="008158AC">
        <w:rPr>
          <w:b/>
          <w:i/>
        </w:rPr>
        <w:t>eligible interest</w:t>
      </w:r>
      <w:r w:rsidRPr="008158AC">
        <w:t xml:space="preserve"> held by the other person in the area of land.</w:t>
      </w:r>
    </w:p>
    <w:p w:rsidR="0072798A" w:rsidRPr="008158AC" w:rsidRDefault="0072798A" w:rsidP="0072798A">
      <w:pPr>
        <w:pStyle w:val="subsection"/>
      </w:pPr>
      <w:r w:rsidRPr="008158AC">
        <w:tab/>
        <w:t>(4)</w:t>
      </w:r>
      <w:r w:rsidRPr="008158AC">
        <w:tab/>
        <w:t xml:space="preserve">For the purposes of this Act, if the area of land is Crown land, the Crown lands Minister of the State or Territory holds an </w:t>
      </w:r>
      <w:r w:rsidRPr="008158AC">
        <w:rPr>
          <w:b/>
          <w:i/>
        </w:rPr>
        <w:t xml:space="preserve">eligible interest </w:t>
      </w:r>
      <w:r w:rsidRPr="008158AC">
        <w:t>in the area of land.</w:t>
      </w:r>
    </w:p>
    <w:p w:rsidR="0072798A" w:rsidRPr="008158AC" w:rsidRDefault="0072798A" w:rsidP="0072798A">
      <w:pPr>
        <w:pStyle w:val="subsection"/>
      </w:pPr>
      <w:r w:rsidRPr="008158AC">
        <w:tab/>
        <w:t>(5)</w:t>
      </w:r>
      <w:r w:rsidRPr="008158AC">
        <w:tab/>
        <w:t xml:space="preserve">The regulations may provide that, for the purposes of this Act, a person specified in, or ascertained in accordance with, the regulations holds an </w:t>
      </w:r>
      <w:r w:rsidRPr="008158AC">
        <w:rPr>
          <w:b/>
          <w:i/>
        </w:rPr>
        <w:t>eligible interest</w:t>
      </w:r>
      <w:r w:rsidRPr="008158AC">
        <w:t xml:space="preserve"> in the area of land.</w:t>
      </w:r>
    </w:p>
    <w:p w:rsidR="009777AC" w:rsidRPr="008158AC" w:rsidRDefault="009777AC" w:rsidP="009777AC">
      <w:pPr>
        <w:pStyle w:val="subsection"/>
      </w:pPr>
      <w:r w:rsidRPr="008158AC">
        <w:tab/>
        <w:t>(5A)</w:t>
      </w:r>
      <w:r w:rsidRPr="008158AC">
        <w:tab/>
        <w:t xml:space="preserve">The legislative rules may provide that, for the purposes of this Act, a person specified in, or ascertained in accordance with, the legislative rules holds an </w:t>
      </w:r>
      <w:r w:rsidRPr="008158AC">
        <w:rPr>
          <w:b/>
          <w:i/>
        </w:rPr>
        <w:t>eligible interest</w:t>
      </w:r>
      <w:r w:rsidRPr="008158AC">
        <w:t xml:space="preserve"> in the area of land.</w:t>
      </w:r>
    </w:p>
    <w:p w:rsidR="0072798A" w:rsidRPr="008158AC" w:rsidRDefault="0072798A" w:rsidP="007F5799">
      <w:pPr>
        <w:pStyle w:val="subsection"/>
        <w:keepNext/>
      </w:pPr>
      <w:r w:rsidRPr="008158AC">
        <w:tab/>
        <w:t>(6)</w:t>
      </w:r>
      <w:r w:rsidRPr="008158AC">
        <w:tab/>
        <w:t>For the purposes of this Act, if:</w:t>
      </w:r>
    </w:p>
    <w:p w:rsidR="0072798A" w:rsidRPr="008158AC" w:rsidRDefault="0072798A" w:rsidP="0072798A">
      <w:pPr>
        <w:pStyle w:val="paragraph"/>
      </w:pPr>
      <w:r w:rsidRPr="008158AC">
        <w:tab/>
        <w:t>(a)</w:t>
      </w:r>
      <w:r w:rsidRPr="008158AC">
        <w:tab/>
        <w:t>the area of land is land rights land; and</w:t>
      </w:r>
    </w:p>
    <w:p w:rsidR="0072798A" w:rsidRPr="008158AC" w:rsidRDefault="0072798A" w:rsidP="0072798A">
      <w:pPr>
        <w:pStyle w:val="paragraph"/>
      </w:pPr>
      <w:r w:rsidRPr="008158AC">
        <w:tab/>
        <w:t>(b)</w:t>
      </w:r>
      <w:r w:rsidRPr="008158AC">
        <w:tab/>
        <w:t>any of the following subparagraphs applies to the area of land:</w:t>
      </w:r>
    </w:p>
    <w:p w:rsidR="0072798A" w:rsidRPr="008158AC" w:rsidRDefault="0072798A" w:rsidP="0072798A">
      <w:pPr>
        <w:pStyle w:val="paragraphsub"/>
      </w:pPr>
      <w:r w:rsidRPr="008158AC">
        <w:tab/>
        <w:t>(i)</w:t>
      </w:r>
      <w:r w:rsidRPr="008158AC">
        <w:tab/>
        <w:t>a lease is in force over the land, and the grant of the lease took place under a law of the Commonwealth that makes provision for the grant of such things only to, or for the benefit of, Aboriginal peoples or Torres Strait Islanders;</w:t>
      </w:r>
    </w:p>
    <w:p w:rsidR="0072798A" w:rsidRPr="008158AC" w:rsidRDefault="0072798A" w:rsidP="0072798A">
      <w:pPr>
        <w:pStyle w:val="paragraphsub"/>
      </w:pPr>
      <w:r w:rsidRPr="008158AC">
        <w:tab/>
        <w:t>(ii)</w:t>
      </w:r>
      <w:r w:rsidRPr="008158AC">
        <w:tab/>
      </w:r>
      <w:r w:rsidR="008158AC">
        <w:t>subparagraph (</w:t>
      </w:r>
      <w:r w:rsidRPr="008158AC">
        <w:t>i) does not apply, and the land is held by the Commonwealth;</w:t>
      </w:r>
    </w:p>
    <w:p w:rsidR="0072798A" w:rsidRPr="008158AC" w:rsidRDefault="0072798A" w:rsidP="0072798A">
      <w:pPr>
        <w:pStyle w:val="paragraphsub"/>
      </w:pPr>
      <w:r w:rsidRPr="008158AC">
        <w:tab/>
        <w:t>(iii)</w:t>
      </w:r>
      <w:r w:rsidRPr="008158AC">
        <w:tab/>
      </w:r>
      <w:r w:rsidR="008158AC">
        <w:t>subparagraph (</w:t>
      </w:r>
      <w:r w:rsidRPr="008158AC">
        <w:t>i) does not apply, and the land is held by a statutory authority of the Commonwealth;</w:t>
      </w:r>
    </w:p>
    <w:p w:rsidR="0072798A" w:rsidRPr="008158AC" w:rsidRDefault="0072798A" w:rsidP="0072798A">
      <w:pPr>
        <w:pStyle w:val="subsection2"/>
      </w:pPr>
      <w:r w:rsidRPr="008158AC">
        <w:lastRenderedPageBreak/>
        <w:t>then:</w:t>
      </w:r>
    </w:p>
    <w:p w:rsidR="0072798A" w:rsidRPr="008158AC" w:rsidRDefault="0072798A" w:rsidP="0072798A">
      <w:pPr>
        <w:pStyle w:val="paragraph"/>
      </w:pPr>
      <w:r w:rsidRPr="008158AC">
        <w:tab/>
        <w:t>(c)</w:t>
      </w:r>
      <w:r w:rsidRPr="008158AC">
        <w:tab/>
        <w:t xml:space="preserve">if </w:t>
      </w:r>
      <w:r w:rsidR="008158AC">
        <w:t>subparagraph (</w:t>
      </w:r>
      <w:r w:rsidRPr="008158AC">
        <w:t xml:space="preserve">b)(i) applies—the Minister who administers the law mentioned in that subparagraph holds an </w:t>
      </w:r>
      <w:r w:rsidRPr="008158AC">
        <w:rPr>
          <w:b/>
          <w:i/>
        </w:rPr>
        <w:t>eligible interest</w:t>
      </w:r>
      <w:r w:rsidRPr="008158AC">
        <w:t xml:space="preserve"> in the area of land; or</w:t>
      </w:r>
    </w:p>
    <w:p w:rsidR="0072798A" w:rsidRPr="008158AC" w:rsidRDefault="0072798A" w:rsidP="0072798A">
      <w:pPr>
        <w:pStyle w:val="paragraph"/>
      </w:pPr>
      <w:r w:rsidRPr="008158AC">
        <w:tab/>
        <w:t>(d)</w:t>
      </w:r>
      <w:r w:rsidRPr="008158AC">
        <w:tab/>
        <w:t xml:space="preserve">if </w:t>
      </w:r>
      <w:r w:rsidR="008158AC">
        <w:t>subparagraph (</w:t>
      </w:r>
      <w:r w:rsidRPr="008158AC">
        <w:t xml:space="preserve">b)(ii) applies—the Minister who administers the </w:t>
      </w:r>
      <w:r w:rsidRPr="008158AC">
        <w:rPr>
          <w:i/>
        </w:rPr>
        <w:t>Aboriginal Land Rights (Northern Territory) Act 1976</w:t>
      </w:r>
      <w:r w:rsidRPr="008158AC">
        <w:t xml:space="preserve"> holds an </w:t>
      </w:r>
      <w:r w:rsidRPr="008158AC">
        <w:rPr>
          <w:b/>
          <w:i/>
        </w:rPr>
        <w:t xml:space="preserve">eligible interest </w:t>
      </w:r>
      <w:r w:rsidRPr="008158AC">
        <w:t>in the area of land; or</w:t>
      </w:r>
    </w:p>
    <w:p w:rsidR="0072798A" w:rsidRPr="008158AC" w:rsidRDefault="0072798A" w:rsidP="0072798A">
      <w:pPr>
        <w:pStyle w:val="paragraph"/>
      </w:pPr>
      <w:r w:rsidRPr="008158AC">
        <w:tab/>
        <w:t>(e)</w:t>
      </w:r>
      <w:r w:rsidRPr="008158AC">
        <w:tab/>
        <w:t xml:space="preserve">if </w:t>
      </w:r>
      <w:r w:rsidR="008158AC">
        <w:t>subparagraph (</w:t>
      </w:r>
      <w:r w:rsidRPr="008158AC">
        <w:t xml:space="preserve">b)(iii) applies—the Minister who administers the Act that establishes the statutory authority holds an </w:t>
      </w:r>
      <w:r w:rsidRPr="008158AC">
        <w:rPr>
          <w:b/>
          <w:i/>
        </w:rPr>
        <w:t>eligible interest</w:t>
      </w:r>
      <w:r w:rsidRPr="008158AC">
        <w:t xml:space="preserve"> in the area of land.</w:t>
      </w:r>
    </w:p>
    <w:p w:rsidR="0072798A" w:rsidRPr="008158AC" w:rsidRDefault="0072798A" w:rsidP="0072798A">
      <w:pPr>
        <w:pStyle w:val="subsection"/>
      </w:pPr>
      <w:r w:rsidRPr="008158AC">
        <w:tab/>
        <w:t>(7)</w:t>
      </w:r>
      <w:r w:rsidRPr="008158AC">
        <w:tab/>
        <w:t>For the purposes of this Act, if:</w:t>
      </w:r>
    </w:p>
    <w:p w:rsidR="0072798A" w:rsidRPr="008158AC" w:rsidRDefault="0072798A" w:rsidP="0072798A">
      <w:pPr>
        <w:pStyle w:val="paragraph"/>
      </w:pPr>
      <w:r w:rsidRPr="008158AC">
        <w:tab/>
        <w:t>(a)</w:t>
      </w:r>
      <w:r w:rsidRPr="008158AC">
        <w:tab/>
        <w:t>the area of land is land rights land in a State or Territory; and</w:t>
      </w:r>
    </w:p>
    <w:p w:rsidR="0072798A" w:rsidRPr="008158AC" w:rsidRDefault="0072798A" w:rsidP="0072798A">
      <w:pPr>
        <w:pStyle w:val="paragraph"/>
      </w:pPr>
      <w:r w:rsidRPr="008158AC">
        <w:tab/>
        <w:t>(b)</w:t>
      </w:r>
      <w:r w:rsidRPr="008158AC">
        <w:tab/>
        <w:t xml:space="preserve">the area of land is not covered by </w:t>
      </w:r>
      <w:r w:rsidR="008158AC">
        <w:t>subsection (</w:t>
      </w:r>
      <w:r w:rsidRPr="008158AC">
        <w:t>6); and</w:t>
      </w:r>
    </w:p>
    <w:p w:rsidR="0072798A" w:rsidRPr="008158AC" w:rsidRDefault="0072798A" w:rsidP="0072798A">
      <w:pPr>
        <w:pStyle w:val="paragraph"/>
      </w:pPr>
      <w:r w:rsidRPr="008158AC">
        <w:tab/>
        <w:t>(c)</w:t>
      </w:r>
      <w:r w:rsidRPr="008158AC">
        <w:tab/>
        <w:t>the area of land is not freehold land rights land;</w:t>
      </w:r>
    </w:p>
    <w:p w:rsidR="0072798A" w:rsidRPr="008158AC" w:rsidRDefault="0072798A" w:rsidP="0072798A">
      <w:pPr>
        <w:pStyle w:val="subsection2"/>
      </w:pPr>
      <w:r w:rsidRPr="008158AC">
        <w:t xml:space="preserve">the Crown lands Minister of the State or Territory holds an </w:t>
      </w:r>
      <w:r w:rsidRPr="008158AC">
        <w:rPr>
          <w:b/>
          <w:i/>
        </w:rPr>
        <w:t>eligible interest</w:t>
      </w:r>
      <w:r w:rsidRPr="008158AC">
        <w:rPr>
          <w:b/>
        </w:rPr>
        <w:t xml:space="preserve"> </w:t>
      </w:r>
      <w:r w:rsidRPr="008158AC">
        <w:t>in the area of land.</w:t>
      </w:r>
    </w:p>
    <w:p w:rsidR="0072798A" w:rsidRPr="008158AC" w:rsidRDefault="0072798A" w:rsidP="0072798A">
      <w:pPr>
        <w:pStyle w:val="ActHead5"/>
      </w:pPr>
      <w:bookmarkStart w:id="80" w:name="_Toc32407742"/>
      <w:r w:rsidRPr="008158AC">
        <w:rPr>
          <w:rStyle w:val="CharSectno"/>
        </w:rPr>
        <w:t>45</w:t>
      </w:r>
      <w:r w:rsidRPr="008158AC">
        <w:t xml:space="preserve">  Eligible interest in an area of land—Crown land that is not Torrens system land</w:t>
      </w:r>
      <w:bookmarkEnd w:id="80"/>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an area of land in a State or Territory if the area of land:</w:t>
      </w:r>
    </w:p>
    <w:p w:rsidR="0072798A" w:rsidRPr="008158AC" w:rsidRDefault="0072798A" w:rsidP="0072798A">
      <w:pPr>
        <w:pStyle w:val="paragraph"/>
      </w:pPr>
      <w:r w:rsidRPr="008158AC">
        <w:tab/>
        <w:t>(a)</w:t>
      </w:r>
      <w:r w:rsidRPr="008158AC">
        <w:tab/>
        <w:t>is Crown land; and</w:t>
      </w:r>
    </w:p>
    <w:p w:rsidR="0072798A" w:rsidRPr="008158AC" w:rsidRDefault="0072798A" w:rsidP="0072798A">
      <w:pPr>
        <w:pStyle w:val="paragraph"/>
      </w:pPr>
      <w:r w:rsidRPr="008158AC">
        <w:tab/>
        <w:t>(b)</w:t>
      </w:r>
      <w:r w:rsidRPr="008158AC">
        <w:tab/>
        <w:t>is not Torrens system land.</w:t>
      </w:r>
    </w:p>
    <w:p w:rsidR="0072798A" w:rsidRPr="008158AC" w:rsidRDefault="0072798A" w:rsidP="0072798A">
      <w:pPr>
        <w:pStyle w:val="SubsectionHead"/>
      </w:pPr>
      <w:r w:rsidRPr="008158AC">
        <w:t>Eligible interest</w:t>
      </w:r>
    </w:p>
    <w:p w:rsidR="0072798A" w:rsidRPr="008158AC" w:rsidRDefault="0072798A" w:rsidP="0072798A">
      <w:pPr>
        <w:pStyle w:val="subsection"/>
      </w:pPr>
      <w:r w:rsidRPr="008158AC">
        <w:tab/>
        <w:t>(2)</w:t>
      </w:r>
      <w:r w:rsidRPr="008158AC">
        <w:tab/>
        <w:t>For the purposes of this Act, if the area of land is neither:</w:t>
      </w:r>
    </w:p>
    <w:p w:rsidR="0072798A" w:rsidRPr="008158AC" w:rsidRDefault="0072798A" w:rsidP="0072798A">
      <w:pPr>
        <w:pStyle w:val="paragraph"/>
      </w:pPr>
      <w:r w:rsidRPr="008158AC">
        <w:tab/>
        <w:t>(a)</w:t>
      </w:r>
      <w:r w:rsidRPr="008158AC">
        <w:tab/>
        <w:t>exclusive possession native title land; nor</w:t>
      </w:r>
    </w:p>
    <w:p w:rsidR="0072798A" w:rsidRPr="008158AC" w:rsidRDefault="0072798A" w:rsidP="0072798A">
      <w:pPr>
        <w:pStyle w:val="paragraph"/>
      </w:pPr>
      <w:r w:rsidRPr="008158AC">
        <w:tab/>
        <w:t>(b)</w:t>
      </w:r>
      <w:r w:rsidRPr="008158AC">
        <w:tab/>
        <w:t>land rights land;</w:t>
      </w:r>
    </w:p>
    <w:p w:rsidR="0072798A" w:rsidRPr="008158AC" w:rsidRDefault="0072798A" w:rsidP="0072798A">
      <w:pPr>
        <w:pStyle w:val="subsection2"/>
      </w:pPr>
      <w:r w:rsidRPr="008158AC">
        <w:t xml:space="preserve">the Crown lands Minister of the State or Territory holds an </w:t>
      </w:r>
      <w:r w:rsidRPr="008158AC">
        <w:rPr>
          <w:b/>
          <w:i/>
        </w:rPr>
        <w:t xml:space="preserve">eligible interest </w:t>
      </w:r>
      <w:r w:rsidRPr="008158AC">
        <w:t>in the area of land.</w:t>
      </w:r>
    </w:p>
    <w:p w:rsidR="0072798A" w:rsidRPr="008158AC" w:rsidRDefault="0072798A" w:rsidP="0072798A">
      <w:pPr>
        <w:pStyle w:val="subsection"/>
      </w:pPr>
      <w:r w:rsidRPr="008158AC">
        <w:tab/>
        <w:t>(3)</w:t>
      </w:r>
      <w:r w:rsidRPr="008158AC">
        <w:tab/>
        <w:t>For the purposes of this Act, if:</w:t>
      </w:r>
    </w:p>
    <w:p w:rsidR="0072798A" w:rsidRPr="008158AC" w:rsidRDefault="0072798A" w:rsidP="0072798A">
      <w:pPr>
        <w:pStyle w:val="paragraph"/>
      </w:pPr>
      <w:r w:rsidRPr="008158AC">
        <w:lastRenderedPageBreak/>
        <w:tab/>
        <w:t>(a)</w:t>
      </w:r>
      <w:r w:rsidRPr="008158AC">
        <w:tab/>
        <w:t xml:space="preserve">a person (other than the State or Territory) holds a legal estate or interest (the </w:t>
      </w:r>
      <w:r w:rsidRPr="008158AC">
        <w:rPr>
          <w:b/>
          <w:i/>
        </w:rPr>
        <w:t>relevant estate or interest</w:t>
      </w:r>
      <w:r w:rsidRPr="008158AC">
        <w:t>) in the whole or a part of the area of land; and</w:t>
      </w:r>
    </w:p>
    <w:p w:rsidR="0072798A" w:rsidRPr="008158AC" w:rsidRDefault="0072798A" w:rsidP="0072798A">
      <w:pPr>
        <w:pStyle w:val="paragraph"/>
      </w:pPr>
      <w:r w:rsidRPr="008158AC">
        <w:tab/>
        <w:t>(b)</w:t>
      </w:r>
      <w:r w:rsidRPr="008158AC">
        <w:tab/>
        <w:t>any of the following conditions are satisfied:</w:t>
      </w:r>
    </w:p>
    <w:p w:rsidR="0072798A" w:rsidRPr="008158AC" w:rsidRDefault="0072798A" w:rsidP="0072798A">
      <w:pPr>
        <w:pStyle w:val="paragraphsub"/>
      </w:pPr>
      <w:r w:rsidRPr="008158AC">
        <w:tab/>
        <w:t>(i)</w:t>
      </w:r>
      <w:r w:rsidRPr="008158AC">
        <w:tab/>
        <w:t>the relevant estate or interest came into existence as a result of a grant by the Crown in any capacity;</w:t>
      </w:r>
    </w:p>
    <w:p w:rsidR="0072798A" w:rsidRPr="008158AC" w:rsidRDefault="0072798A" w:rsidP="0072798A">
      <w:pPr>
        <w:pStyle w:val="paragraphsub"/>
      </w:pPr>
      <w:r w:rsidRPr="008158AC">
        <w:tab/>
        <w:t>(ii)</w:t>
      </w:r>
      <w:r w:rsidRPr="008158AC">
        <w:tab/>
        <w:t>the relevant estate or interest was derived from an estate or interest that came into existence as a result of a grant by the Crown in any capacity;</w:t>
      </w:r>
    </w:p>
    <w:p w:rsidR="0072798A" w:rsidRPr="008158AC" w:rsidRDefault="0072798A" w:rsidP="0072798A">
      <w:pPr>
        <w:pStyle w:val="paragraphsub"/>
      </w:pPr>
      <w:r w:rsidRPr="008158AC">
        <w:tab/>
        <w:t>(iii)</w:t>
      </w:r>
      <w:r w:rsidRPr="008158AC">
        <w:tab/>
        <w:t>the relevant estate or interest was created by or under a law of the Commonwealth, a State or a Territory;</w:t>
      </w:r>
    </w:p>
    <w:p w:rsidR="0072798A" w:rsidRPr="008158AC" w:rsidRDefault="0072798A" w:rsidP="0072798A">
      <w:pPr>
        <w:pStyle w:val="paragraphsub"/>
      </w:pPr>
      <w:r w:rsidRPr="008158AC">
        <w:tab/>
        <w:t>(iv)</w:t>
      </w:r>
      <w:r w:rsidRPr="008158AC">
        <w:tab/>
        <w:t>the relevant estate or interest was derived from an estate or interest that was created by or under a law of the Commonwealth, a State or a Territory;</w:t>
      </w:r>
    </w:p>
    <w:p w:rsidR="0072798A" w:rsidRPr="008158AC" w:rsidRDefault="0072798A" w:rsidP="0072798A">
      <w:pPr>
        <w:pStyle w:val="subsection2"/>
      </w:pPr>
      <w:r w:rsidRPr="008158AC">
        <w:t xml:space="preserve">the relevant estate or interest is an </w:t>
      </w:r>
      <w:r w:rsidRPr="008158AC">
        <w:rPr>
          <w:b/>
          <w:i/>
        </w:rPr>
        <w:t>eligible interest</w:t>
      </w:r>
      <w:r w:rsidRPr="008158AC">
        <w:t xml:space="preserve"> held by the person in the area of land.</w:t>
      </w:r>
    </w:p>
    <w:p w:rsidR="0072798A" w:rsidRPr="008158AC" w:rsidRDefault="0072798A" w:rsidP="0072798A">
      <w:pPr>
        <w:pStyle w:val="subsection"/>
      </w:pPr>
      <w:r w:rsidRPr="008158AC">
        <w:tab/>
        <w:t>(4)</w:t>
      </w:r>
      <w:r w:rsidRPr="008158AC">
        <w:tab/>
        <w:t>For the purposes of this Act, if:</w:t>
      </w:r>
    </w:p>
    <w:p w:rsidR="0072798A" w:rsidRPr="008158AC" w:rsidRDefault="0072798A" w:rsidP="0072798A">
      <w:pPr>
        <w:pStyle w:val="paragraph"/>
      </w:pPr>
      <w:r w:rsidRPr="008158AC">
        <w:tab/>
        <w:t>(a)</w:t>
      </w:r>
      <w:r w:rsidRPr="008158AC">
        <w:tab/>
        <w:t xml:space="preserve">under </w:t>
      </w:r>
      <w:r w:rsidR="008158AC">
        <w:t>subsection (</w:t>
      </w:r>
      <w:r w:rsidRPr="008158AC">
        <w:t>3), a person holds an eligible interest in the area of land; and</w:t>
      </w:r>
    </w:p>
    <w:p w:rsidR="0072798A" w:rsidRPr="008158AC" w:rsidRDefault="0072798A" w:rsidP="0072798A">
      <w:pPr>
        <w:pStyle w:val="paragraph"/>
      </w:pPr>
      <w:r w:rsidRPr="008158AC">
        <w:tab/>
        <w:t>(b)</w:t>
      </w:r>
      <w:r w:rsidRPr="008158AC">
        <w:tab/>
        <w:t>another person:</w:t>
      </w:r>
    </w:p>
    <w:p w:rsidR="0072798A" w:rsidRPr="008158AC" w:rsidRDefault="0072798A" w:rsidP="0072798A">
      <w:pPr>
        <w:pStyle w:val="paragraphsub"/>
      </w:pPr>
      <w:r w:rsidRPr="008158AC">
        <w:tab/>
        <w:t>(i)</w:t>
      </w:r>
      <w:r w:rsidRPr="008158AC">
        <w:tab/>
        <w:t>is a mortgagee of the eligible interest; or</w:t>
      </w:r>
    </w:p>
    <w:p w:rsidR="0072798A" w:rsidRPr="008158AC" w:rsidRDefault="0072798A" w:rsidP="0072798A">
      <w:pPr>
        <w:pStyle w:val="paragraphsub"/>
      </w:pPr>
      <w:r w:rsidRPr="008158AC">
        <w:tab/>
        <w:t>(ii)</w:t>
      </w:r>
      <w:r w:rsidRPr="008158AC">
        <w:tab/>
        <w:t>is a chargee of the eligible interest;</w:t>
      </w:r>
    </w:p>
    <w:p w:rsidR="0072798A" w:rsidRPr="008158AC" w:rsidRDefault="0072798A" w:rsidP="0072798A">
      <w:pPr>
        <w:pStyle w:val="subsection2"/>
      </w:pPr>
      <w:r w:rsidRPr="008158AC">
        <w:t xml:space="preserve">the mortgage or charge is an </w:t>
      </w:r>
      <w:r w:rsidRPr="008158AC">
        <w:rPr>
          <w:b/>
          <w:i/>
        </w:rPr>
        <w:t>eligible interest</w:t>
      </w:r>
      <w:r w:rsidRPr="008158AC">
        <w:t xml:space="preserve"> held by the other person in the area of land.</w:t>
      </w:r>
    </w:p>
    <w:p w:rsidR="0072798A" w:rsidRPr="008158AC" w:rsidRDefault="0072798A" w:rsidP="0072798A">
      <w:pPr>
        <w:pStyle w:val="subsection"/>
      </w:pPr>
      <w:r w:rsidRPr="008158AC">
        <w:tab/>
        <w:t>(5)</w:t>
      </w:r>
      <w:r w:rsidRPr="008158AC">
        <w:tab/>
        <w:t xml:space="preserve">The regulations may provide that, for the purposes of this Act, a person specified in, or ascertained in accordance with, the regulations holds an </w:t>
      </w:r>
      <w:r w:rsidRPr="008158AC">
        <w:rPr>
          <w:b/>
          <w:i/>
        </w:rPr>
        <w:t>eligible interest</w:t>
      </w:r>
      <w:r w:rsidRPr="008158AC">
        <w:t xml:space="preserve"> in the area of land.</w:t>
      </w:r>
    </w:p>
    <w:p w:rsidR="009777AC" w:rsidRPr="008158AC" w:rsidRDefault="009777AC" w:rsidP="009777AC">
      <w:pPr>
        <w:pStyle w:val="subsection"/>
      </w:pPr>
      <w:r w:rsidRPr="008158AC">
        <w:tab/>
        <w:t>(5A)</w:t>
      </w:r>
      <w:r w:rsidRPr="008158AC">
        <w:tab/>
        <w:t xml:space="preserve">The legislative rules may provide that, for the purposes of this Act, a person specified in, or ascertained in accordance with, the legislative rules holds an </w:t>
      </w:r>
      <w:r w:rsidRPr="008158AC">
        <w:rPr>
          <w:b/>
          <w:i/>
        </w:rPr>
        <w:t>eligible interest</w:t>
      </w:r>
      <w:r w:rsidRPr="008158AC">
        <w:t xml:space="preserve"> in the area of land.</w:t>
      </w:r>
    </w:p>
    <w:p w:rsidR="0072798A" w:rsidRPr="008158AC" w:rsidRDefault="0072798A" w:rsidP="0072798A">
      <w:pPr>
        <w:pStyle w:val="subsection"/>
      </w:pPr>
      <w:r w:rsidRPr="008158AC">
        <w:tab/>
        <w:t>(6)</w:t>
      </w:r>
      <w:r w:rsidRPr="008158AC">
        <w:tab/>
        <w:t>For the purposes of this Act, if:</w:t>
      </w:r>
    </w:p>
    <w:p w:rsidR="0072798A" w:rsidRPr="008158AC" w:rsidRDefault="0072798A" w:rsidP="0072798A">
      <w:pPr>
        <w:pStyle w:val="paragraph"/>
      </w:pPr>
      <w:r w:rsidRPr="008158AC">
        <w:tab/>
        <w:t>(a)</w:t>
      </w:r>
      <w:r w:rsidRPr="008158AC">
        <w:tab/>
        <w:t>the area of land is land rights land; and</w:t>
      </w:r>
    </w:p>
    <w:p w:rsidR="0072798A" w:rsidRPr="008158AC" w:rsidRDefault="0072798A" w:rsidP="0072798A">
      <w:pPr>
        <w:pStyle w:val="paragraph"/>
      </w:pPr>
      <w:r w:rsidRPr="008158AC">
        <w:lastRenderedPageBreak/>
        <w:tab/>
        <w:t>(b)</w:t>
      </w:r>
      <w:r w:rsidRPr="008158AC">
        <w:tab/>
        <w:t>any of the following subparagraphs applies to the area of land:</w:t>
      </w:r>
    </w:p>
    <w:p w:rsidR="0072798A" w:rsidRPr="008158AC" w:rsidRDefault="0072798A" w:rsidP="0072798A">
      <w:pPr>
        <w:pStyle w:val="paragraphsub"/>
      </w:pPr>
      <w:r w:rsidRPr="008158AC">
        <w:tab/>
        <w:t>(i)</w:t>
      </w:r>
      <w:r w:rsidRPr="008158AC">
        <w:tab/>
        <w:t>a lease is in force over the land, and the grant of the lease took place under a law of the Commonwealth that makes provision for the grant of such things only to, or for the benefit of, Aboriginal peoples or Torres Strait Islanders;</w:t>
      </w:r>
    </w:p>
    <w:p w:rsidR="0072798A" w:rsidRPr="008158AC" w:rsidRDefault="0072798A" w:rsidP="0072798A">
      <w:pPr>
        <w:pStyle w:val="paragraphsub"/>
      </w:pPr>
      <w:r w:rsidRPr="008158AC">
        <w:tab/>
        <w:t>(ii)</w:t>
      </w:r>
      <w:r w:rsidRPr="008158AC">
        <w:tab/>
      </w:r>
      <w:r w:rsidR="008158AC">
        <w:t>subparagraph (</w:t>
      </w:r>
      <w:r w:rsidRPr="008158AC">
        <w:t>i) does not apply, and the land is held by the Commonwealth;</w:t>
      </w:r>
    </w:p>
    <w:p w:rsidR="0072798A" w:rsidRPr="008158AC" w:rsidRDefault="0072798A" w:rsidP="0072798A">
      <w:pPr>
        <w:pStyle w:val="paragraphsub"/>
      </w:pPr>
      <w:r w:rsidRPr="008158AC">
        <w:tab/>
        <w:t>(iii)</w:t>
      </w:r>
      <w:r w:rsidRPr="008158AC">
        <w:tab/>
      </w:r>
      <w:r w:rsidR="008158AC">
        <w:t>subparagraph (</w:t>
      </w:r>
      <w:r w:rsidRPr="008158AC">
        <w:t>i) does not apply, and the land is held by a statutory authority of the Commonwealth;</w:t>
      </w:r>
    </w:p>
    <w:p w:rsidR="0072798A" w:rsidRPr="008158AC" w:rsidRDefault="0072798A" w:rsidP="0072798A">
      <w:pPr>
        <w:pStyle w:val="subsection2"/>
      </w:pPr>
      <w:r w:rsidRPr="008158AC">
        <w:t>then:</w:t>
      </w:r>
    </w:p>
    <w:p w:rsidR="0072798A" w:rsidRPr="008158AC" w:rsidRDefault="0072798A" w:rsidP="0072798A">
      <w:pPr>
        <w:pStyle w:val="paragraph"/>
      </w:pPr>
      <w:r w:rsidRPr="008158AC">
        <w:tab/>
        <w:t>(c)</w:t>
      </w:r>
      <w:r w:rsidRPr="008158AC">
        <w:tab/>
        <w:t xml:space="preserve">if </w:t>
      </w:r>
      <w:r w:rsidR="008158AC">
        <w:t>subparagraph (</w:t>
      </w:r>
      <w:r w:rsidRPr="008158AC">
        <w:t xml:space="preserve">b)(i) applies—the Minister who administers the law mentioned in that subparagraph holds an </w:t>
      </w:r>
      <w:r w:rsidRPr="008158AC">
        <w:rPr>
          <w:b/>
          <w:i/>
        </w:rPr>
        <w:t>eligible interest</w:t>
      </w:r>
      <w:r w:rsidRPr="008158AC">
        <w:t xml:space="preserve"> in the area of land; or</w:t>
      </w:r>
    </w:p>
    <w:p w:rsidR="0072798A" w:rsidRPr="008158AC" w:rsidRDefault="0072798A" w:rsidP="0072798A">
      <w:pPr>
        <w:pStyle w:val="paragraph"/>
      </w:pPr>
      <w:r w:rsidRPr="008158AC">
        <w:tab/>
        <w:t>(d)</w:t>
      </w:r>
      <w:r w:rsidRPr="008158AC">
        <w:tab/>
        <w:t xml:space="preserve">if </w:t>
      </w:r>
      <w:r w:rsidR="008158AC">
        <w:t>subparagraph (</w:t>
      </w:r>
      <w:r w:rsidRPr="008158AC">
        <w:t xml:space="preserve">b)(ii) applies—the Minister who administers the </w:t>
      </w:r>
      <w:r w:rsidRPr="008158AC">
        <w:rPr>
          <w:i/>
        </w:rPr>
        <w:t>Aboriginal Land Rights (Northern Territory) Act 1976</w:t>
      </w:r>
      <w:r w:rsidRPr="008158AC">
        <w:t xml:space="preserve"> holds an </w:t>
      </w:r>
      <w:r w:rsidRPr="008158AC">
        <w:rPr>
          <w:b/>
          <w:i/>
        </w:rPr>
        <w:t xml:space="preserve">eligible interest </w:t>
      </w:r>
      <w:r w:rsidRPr="008158AC">
        <w:t>in the area of land; or</w:t>
      </w:r>
    </w:p>
    <w:p w:rsidR="0072798A" w:rsidRPr="008158AC" w:rsidRDefault="0072798A" w:rsidP="0072798A">
      <w:pPr>
        <w:pStyle w:val="paragraph"/>
      </w:pPr>
      <w:r w:rsidRPr="008158AC">
        <w:tab/>
        <w:t>(e)</w:t>
      </w:r>
      <w:r w:rsidRPr="008158AC">
        <w:tab/>
        <w:t xml:space="preserve">if </w:t>
      </w:r>
      <w:r w:rsidR="008158AC">
        <w:t>subparagraph (</w:t>
      </w:r>
      <w:r w:rsidRPr="008158AC">
        <w:t xml:space="preserve">b)(iii) applies—the Minister who administers the Act that establishes the statutory authority holds an </w:t>
      </w:r>
      <w:r w:rsidRPr="008158AC">
        <w:rPr>
          <w:b/>
          <w:i/>
        </w:rPr>
        <w:t>eligible interest</w:t>
      </w:r>
      <w:r w:rsidRPr="008158AC">
        <w:t xml:space="preserve"> in the area of land.</w:t>
      </w:r>
    </w:p>
    <w:p w:rsidR="0072798A" w:rsidRPr="008158AC" w:rsidRDefault="0072798A" w:rsidP="0072798A">
      <w:pPr>
        <w:pStyle w:val="subsection"/>
      </w:pPr>
      <w:r w:rsidRPr="008158AC">
        <w:tab/>
        <w:t>(7)</w:t>
      </w:r>
      <w:r w:rsidRPr="008158AC">
        <w:tab/>
        <w:t>For the purposes of this Act, if:</w:t>
      </w:r>
    </w:p>
    <w:p w:rsidR="0072798A" w:rsidRPr="008158AC" w:rsidRDefault="0072798A" w:rsidP="0072798A">
      <w:pPr>
        <w:pStyle w:val="paragraph"/>
      </w:pPr>
      <w:r w:rsidRPr="008158AC">
        <w:tab/>
        <w:t>(a)</w:t>
      </w:r>
      <w:r w:rsidRPr="008158AC">
        <w:tab/>
        <w:t>the area of land is land rights land in a State or Territory; and</w:t>
      </w:r>
    </w:p>
    <w:p w:rsidR="0072798A" w:rsidRPr="008158AC" w:rsidRDefault="0072798A" w:rsidP="0072798A">
      <w:pPr>
        <w:pStyle w:val="paragraph"/>
      </w:pPr>
      <w:r w:rsidRPr="008158AC">
        <w:tab/>
        <w:t>(b)</w:t>
      </w:r>
      <w:r w:rsidRPr="008158AC">
        <w:tab/>
        <w:t xml:space="preserve">the area of land is not covered by </w:t>
      </w:r>
      <w:r w:rsidR="008158AC">
        <w:t>subsection (</w:t>
      </w:r>
      <w:r w:rsidRPr="008158AC">
        <w:t>6); and</w:t>
      </w:r>
    </w:p>
    <w:p w:rsidR="0072798A" w:rsidRPr="008158AC" w:rsidRDefault="0072798A" w:rsidP="0072798A">
      <w:pPr>
        <w:pStyle w:val="paragraph"/>
      </w:pPr>
      <w:r w:rsidRPr="008158AC">
        <w:tab/>
        <w:t>(c)</w:t>
      </w:r>
      <w:r w:rsidRPr="008158AC">
        <w:tab/>
        <w:t>the area of land is not freehold land rights land;</w:t>
      </w:r>
    </w:p>
    <w:p w:rsidR="0072798A" w:rsidRPr="008158AC" w:rsidRDefault="0072798A" w:rsidP="0072798A">
      <w:pPr>
        <w:pStyle w:val="subsection2"/>
      </w:pPr>
      <w:r w:rsidRPr="008158AC">
        <w:t xml:space="preserve">the Crown lands Minister of the State or Territory holds an </w:t>
      </w:r>
      <w:r w:rsidRPr="008158AC">
        <w:rPr>
          <w:b/>
          <w:i/>
        </w:rPr>
        <w:t>eligible interest</w:t>
      </w:r>
      <w:r w:rsidRPr="008158AC">
        <w:rPr>
          <w:b/>
        </w:rPr>
        <w:t xml:space="preserve"> </w:t>
      </w:r>
      <w:r w:rsidRPr="008158AC">
        <w:t>in the area of land.</w:t>
      </w:r>
    </w:p>
    <w:p w:rsidR="0072798A" w:rsidRPr="008158AC" w:rsidRDefault="0072798A" w:rsidP="0072798A">
      <w:pPr>
        <w:pStyle w:val="ActHead5"/>
      </w:pPr>
      <w:bookmarkStart w:id="81" w:name="_Toc32407743"/>
      <w:r w:rsidRPr="008158AC">
        <w:rPr>
          <w:rStyle w:val="CharSectno"/>
        </w:rPr>
        <w:t>45A</w:t>
      </w:r>
      <w:r w:rsidRPr="008158AC">
        <w:t xml:space="preserve">  Eligible interest in an area of land—native title land</w:t>
      </w:r>
      <w:bookmarkEnd w:id="81"/>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w:t>
      </w:r>
      <w:r w:rsidRPr="008158AC">
        <w:rPr>
          <w:lang w:eastAsia="en-US"/>
        </w:rPr>
        <w:t>section</w:t>
      </w:r>
      <w:r w:rsidRPr="008158AC">
        <w:t xml:space="preserve"> applies to an area of land if:</w:t>
      </w:r>
    </w:p>
    <w:p w:rsidR="0072798A" w:rsidRPr="008158AC" w:rsidRDefault="0072798A" w:rsidP="0072798A">
      <w:pPr>
        <w:pStyle w:val="paragraph"/>
      </w:pPr>
      <w:r w:rsidRPr="008158AC">
        <w:tab/>
        <w:t>(a)</w:t>
      </w:r>
      <w:r w:rsidRPr="008158AC">
        <w:tab/>
        <w:t>the area of land is native title land; and</w:t>
      </w:r>
    </w:p>
    <w:p w:rsidR="0072798A" w:rsidRPr="008158AC" w:rsidRDefault="0072798A" w:rsidP="0072798A">
      <w:pPr>
        <w:pStyle w:val="paragraph"/>
      </w:pPr>
      <w:r w:rsidRPr="008158AC">
        <w:lastRenderedPageBreak/>
        <w:tab/>
        <w:t>(b)</w:t>
      </w:r>
      <w:r w:rsidRPr="008158AC">
        <w:tab/>
        <w:t>there is a registered native title body corporate for the area of land.</w:t>
      </w:r>
    </w:p>
    <w:p w:rsidR="0072798A" w:rsidRPr="008158AC" w:rsidRDefault="0072798A" w:rsidP="0072798A">
      <w:pPr>
        <w:pStyle w:val="SubsectionHead"/>
      </w:pPr>
      <w:r w:rsidRPr="008158AC">
        <w:t>Eligible interest</w:t>
      </w:r>
    </w:p>
    <w:p w:rsidR="0072798A" w:rsidRPr="008158AC" w:rsidRDefault="0072798A" w:rsidP="0072798A">
      <w:pPr>
        <w:pStyle w:val="subsection"/>
      </w:pPr>
      <w:r w:rsidRPr="008158AC">
        <w:tab/>
        <w:t>(2)</w:t>
      </w:r>
      <w:r w:rsidRPr="008158AC">
        <w:tab/>
        <w:t xml:space="preserve">For the purposes of this Act, the registered native title body corporate holds an </w:t>
      </w:r>
      <w:r w:rsidRPr="008158AC">
        <w:rPr>
          <w:b/>
          <w:i/>
        </w:rPr>
        <w:t>eligible interest</w:t>
      </w:r>
      <w:r w:rsidRPr="008158AC">
        <w:t xml:space="preserve"> in the area of land.</w:t>
      </w:r>
    </w:p>
    <w:p w:rsidR="0072798A" w:rsidRPr="008158AC" w:rsidRDefault="0072798A" w:rsidP="0022039B">
      <w:pPr>
        <w:pStyle w:val="ActHead3"/>
        <w:pageBreakBefore/>
      </w:pPr>
      <w:bookmarkStart w:id="82" w:name="_Toc32407744"/>
      <w:r w:rsidRPr="008158AC">
        <w:rPr>
          <w:rStyle w:val="CharDivNo"/>
        </w:rPr>
        <w:lastRenderedPageBreak/>
        <w:t>Division</w:t>
      </w:r>
      <w:r w:rsidR="008158AC" w:rsidRPr="008158AC">
        <w:rPr>
          <w:rStyle w:val="CharDivNo"/>
        </w:rPr>
        <w:t> </w:t>
      </w:r>
      <w:r w:rsidRPr="008158AC">
        <w:rPr>
          <w:rStyle w:val="CharDivNo"/>
        </w:rPr>
        <w:t>10</w:t>
      </w:r>
      <w:r w:rsidRPr="008158AC">
        <w:t>—</w:t>
      </w:r>
      <w:r w:rsidRPr="008158AC">
        <w:rPr>
          <w:rStyle w:val="CharDivText"/>
        </w:rPr>
        <w:t>Native title land</w:t>
      </w:r>
      <w:bookmarkEnd w:id="82"/>
    </w:p>
    <w:p w:rsidR="0072798A" w:rsidRPr="008158AC" w:rsidRDefault="0072798A" w:rsidP="0072798A">
      <w:pPr>
        <w:pStyle w:val="ActHead5"/>
      </w:pPr>
      <w:bookmarkStart w:id="83" w:name="_Toc32407745"/>
      <w:r w:rsidRPr="008158AC">
        <w:rPr>
          <w:rStyle w:val="CharSectno"/>
        </w:rPr>
        <w:t>46</w:t>
      </w:r>
      <w:r w:rsidRPr="008158AC">
        <w:t xml:space="preserve">  Registered native title bodies corporate—deemed project proponent</w:t>
      </w:r>
      <w:bookmarkEnd w:id="83"/>
    </w:p>
    <w:p w:rsidR="0072798A" w:rsidRPr="008158AC" w:rsidRDefault="0072798A" w:rsidP="0072798A">
      <w:pPr>
        <w:pStyle w:val="SubsectionHead"/>
      </w:pPr>
      <w:r w:rsidRPr="008158AC">
        <w:t>Exclusive possession native title land</w:t>
      </w:r>
    </w:p>
    <w:p w:rsidR="0072798A" w:rsidRPr="008158AC" w:rsidRDefault="0072798A" w:rsidP="0072798A">
      <w:pPr>
        <w:pStyle w:val="subsection"/>
      </w:pPr>
      <w:r w:rsidRPr="008158AC">
        <w:tab/>
        <w:t>(1)</w:t>
      </w:r>
      <w:r w:rsidRPr="008158AC">
        <w:tab/>
        <w:t xml:space="preserve">For the purposes of the application of this Act to </w:t>
      </w:r>
      <w:r w:rsidR="004B4BC9" w:rsidRPr="008158AC">
        <w:t>an area</w:t>
      </w:r>
      <w:r w:rsidR="008158AC">
        <w:noBreakHyphen/>
      </w:r>
      <w:r w:rsidR="004B4BC9" w:rsidRPr="008158AC">
        <w:t>based offsets project</w:t>
      </w:r>
      <w:r w:rsidRPr="008158AC">
        <w:t>, if the following conditions are satisfied in relation to the project area, or each of the project areas, for the offsets project:</w:t>
      </w:r>
    </w:p>
    <w:p w:rsidR="0072798A" w:rsidRPr="008158AC" w:rsidRDefault="0072798A" w:rsidP="0072798A">
      <w:pPr>
        <w:pStyle w:val="paragraph"/>
      </w:pPr>
      <w:r w:rsidRPr="008158AC">
        <w:tab/>
        <w:t>(a)</w:t>
      </w:r>
      <w:r w:rsidRPr="008158AC">
        <w:tab/>
        <w:t>the project area is exclusive possession native title land;</w:t>
      </w:r>
    </w:p>
    <w:p w:rsidR="0072798A" w:rsidRPr="008158AC" w:rsidRDefault="0072798A" w:rsidP="0072798A">
      <w:pPr>
        <w:pStyle w:val="paragraph"/>
      </w:pPr>
      <w:r w:rsidRPr="008158AC">
        <w:tab/>
        <w:t>(b)</w:t>
      </w:r>
      <w:r w:rsidRPr="008158AC">
        <w:tab/>
        <w:t>there is a registered native title body corporate for the project area;</w:t>
      </w:r>
    </w:p>
    <w:p w:rsidR="0072798A" w:rsidRPr="008158AC" w:rsidRDefault="0072798A" w:rsidP="0072798A">
      <w:pPr>
        <w:pStyle w:val="paragraph"/>
      </w:pPr>
      <w:r w:rsidRPr="008158AC">
        <w:tab/>
        <w:t>(c)</w:t>
      </w:r>
      <w:r w:rsidRPr="008158AC">
        <w:tab/>
        <w:t>no person (other than a body politic, the common law holders or the registered native title body corporate) has the legal right to carry out the project;</w:t>
      </w:r>
    </w:p>
    <w:p w:rsidR="0072798A" w:rsidRPr="008158AC" w:rsidRDefault="0072798A" w:rsidP="0072798A">
      <w:pPr>
        <w:pStyle w:val="paragraph"/>
      </w:pPr>
      <w:r w:rsidRPr="008158AC">
        <w:tab/>
        <w:t>(d)</w:t>
      </w:r>
      <w:r w:rsidRPr="008158AC">
        <w:tab/>
        <w:t>no person (other than a body politic, the common law holders or the registered native title body corporate) holds the applicable carbon sequestration right in relation to the project area;</w:t>
      </w:r>
    </w:p>
    <w:p w:rsidR="0072798A" w:rsidRPr="008158AC" w:rsidRDefault="0072798A" w:rsidP="0072798A">
      <w:pPr>
        <w:pStyle w:val="subsection2"/>
      </w:pPr>
      <w:r w:rsidRPr="008158AC">
        <w:t>then:</w:t>
      </w:r>
    </w:p>
    <w:p w:rsidR="0072798A" w:rsidRPr="008158AC" w:rsidRDefault="0072798A" w:rsidP="0072798A">
      <w:pPr>
        <w:pStyle w:val="paragraph"/>
      </w:pPr>
      <w:r w:rsidRPr="008158AC">
        <w:tab/>
        <w:t>(e)</w:t>
      </w:r>
      <w:r w:rsidRPr="008158AC">
        <w:tab/>
        <w:t>the registered native title body corporate for the project area is taken to be the project proponent for the offsets project; and</w:t>
      </w:r>
    </w:p>
    <w:p w:rsidR="0072798A" w:rsidRPr="008158AC" w:rsidRDefault="0072798A" w:rsidP="0072798A">
      <w:pPr>
        <w:pStyle w:val="paragraph"/>
      </w:pPr>
      <w:r w:rsidRPr="008158AC">
        <w:tab/>
        <w:t>(f)</w:t>
      </w:r>
      <w:r w:rsidRPr="008158AC">
        <w:tab/>
        <w:t xml:space="preserve">no other person is taken to be the project proponent for the </w:t>
      </w:r>
      <w:r w:rsidR="000B53A0" w:rsidRPr="008158AC">
        <w:t>project.</w:t>
      </w:r>
    </w:p>
    <w:p w:rsidR="0072798A" w:rsidRPr="008158AC" w:rsidRDefault="0072798A" w:rsidP="0072798A">
      <w:pPr>
        <w:pStyle w:val="SubsectionHead"/>
      </w:pPr>
      <w:r w:rsidRPr="008158AC">
        <w:t>Native title holder has the legal right to carry out the project and holds the applicable carbon sequestration right</w:t>
      </w:r>
    </w:p>
    <w:p w:rsidR="0072798A" w:rsidRPr="008158AC" w:rsidRDefault="0072798A" w:rsidP="0072798A">
      <w:pPr>
        <w:pStyle w:val="subsection"/>
      </w:pPr>
      <w:r w:rsidRPr="008158AC">
        <w:tab/>
        <w:t>(2)</w:t>
      </w:r>
      <w:r w:rsidRPr="008158AC">
        <w:tab/>
        <w:t xml:space="preserve">For the purposes of the application of this Act to </w:t>
      </w:r>
      <w:r w:rsidR="000B53A0" w:rsidRPr="008158AC">
        <w:t>an area</w:t>
      </w:r>
      <w:r w:rsidR="008158AC">
        <w:noBreakHyphen/>
      </w:r>
      <w:r w:rsidR="000B53A0" w:rsidRPr="008158AC">
        <w:t>based offsets project</w:t>
      </w:r>
      <w:r w:rsidRPr="008158AC">
        <w:t>, if the following conditions are satisfied in relation to the project area, or each of the project areas, for the offsets project:</w:t>
      </w:r>
    </w:p>
    <w:p w:rsidR="0072798A" w:rsidRPr="008158AC" w:rsidRDefault="0072798A" w:rsidP="0072798A">
      <w:pPr>
        <w:pStyle w:val="paragraph"/>
      </w:pPr>
      <w:r w:rsidRPr="008158AC">
        <w:tab/>
        <w:t>(a)</w:t>
      </w:r>
      <w:r w:rsidRPr="008158AC">
        <w:tab/>
        <w:t>the project area is native title land;</w:t>
      </w:r>
    </w:p>
    <w:p w:rsidR="0072798A" w:rsidRPr="008158AC" w:rsidRDefault="0072798A" w:rsidP="0072798A">
      <w:pPr>
        <w:pStyle w:val="paragraph"/>
      </w:pPr>
      <w:r w:rsidRPr="008158AC">
        <w:lastRenderedPageBreak/>
        <w:tab/>
        <w:t>(b)</w:t>
      </w:r>
      <w:r w:rsidRPr="008158AC">
        <w:tab/>
        <w:t>there is a registered native title body corporate for the project area;</w:t>
      </w:r>
    </w:p>
    <w:p w:rsidR="0072798A" w:rsidRPr="008158AC" w:rsidRDefault="0072798A" w:rsidP="0072798A">
      <w:pPr>
        <w:pStyle w:val="paragraph"/>
      </w:pPr>
      <w:r w:rsidRPr="008158AC">
        <w:tab/>
        <w:t>(c)</w:t>
      </w:r>
      <w:r w:rsidRPr="008158AC">
        <w:tab/>
        <w:t>the native title holder has the legal right to carry out the project;</w:t>
      </w:r>
    </w:p>
    <w:p w:rsidR="0072798A" w:rsidRPr="008158AC" w:rsidRDefault="0072798A" w:rsidP="0072798A">
      <w:pPr>
        <w:pStyle w:val="paragraph"/>
      </w:pPr>
      <w:r w:rsidRPr="008158AC">
        <w:tab/>
        <w:t>(d)</w:t>
      </w:r>
      <w:r w:rsidRPr="008158AC">
        <w:tab/>
        <w:t>the native title holder holds the applicable carbon sequestration right in relation to the project area;</w:t>
      </w:r>
    </w:p>
    <w:p w:rsidR="0072798A" w:rsidRPr="008158AC" w:rsidRDefault="0072798A" w:rsidP="0072798A">
      <w:pPr>
        <w:pStyle w:val="paragraph"/>
      </w:pPr>
      <w:r w:rsidRPr="008158AC">
        <w:tab/>
        <w:t>(e)</w:t>
      </w:r>
      <w:r w:rsidRPr="008158AC">
        <w:tab/>
      </w:r>
      <w:r w:rsidR="008158AC">
        <w:t>subsection (</w:t>
      </w:r>
      <w:r w:rsidRPr="008158AC">
        <w:t>1) does not apply to the project;</w:t>
      </w:r>
    </w:p>
    <w:p w:rsidR="0072798A" w:rsidRPr="008158AC" w:rsidRDefault="0072798A" w:rsidP="0072798A">
      <w:pPr>
        <w:pStyle w:val="subsection2"/>
      </w:pPr>
      <w:r w:rsidRPr="008158AC">
        <w:t>then:</w:t>
      </w:r>
    </w:p>
    <w:p w:rsidR="0072798A" w:rsidRPr="008158AC" w:rsidRDefault="0072798A" w:rsidP="0072798A">
      <w:pPr>
        <w:pStyle w:val="paragraph"/>
      </w:pPr>
      <w:r w:rsidRPr="008158AC">
        <w:tab/>
        <w:t>(f)</w:t>
      </w:r>
      <w:r w:rsidRPr="008158AC">
        <w:tab/>
        <w:t>the registered native title body corporate for the project area is taken to be the project proponent for the offsets project; and</w:t>
      </w:r>
    </w:p>
    <w:p w:rsidR="0072798A" w:rsidRPr="008158AC" w:rsidRDefault="0072798A" w:rsidP="0072798A">
      <w:pPr>
        <w:pStyle w:val="paragraph"/>
      </w:pPr>
      <w:r w:rsidRPr="008158AC">
        <w:tab/>
        <w:t>(g)</w:t>
      </w:r>
      <w:r w:rsidRPr="008158AC">
        <w:tab/>
        <w:t xml:space="preserve">no other person is taken to be the project proponent for the </w:t>
      </w:r>
      <w:r w:rsidR="00A21CC7" w:rsidRPr="008158AC">
        <w:t>project.</w:t>
      </w:r>
    </w:p>
    <w:p w:rsidR="0072798A" w:rsidRPr="008158AC" w:rsidRDefault="0072798A" w:rsidP="0072798A">
      <w:pPr>
        <w:pStyle w:val="ActHead5"/>
      </w:pPr>
      <w:bookmarkStart w:id="84" w:name="_Toc32407746"/>
      <w:r w:rsidRPr="008158AC">
        <w:rPr>
          <w:rStyle w:val="CharSectno"/>
        </w:rPr>
        <w:t>47</w:t>
      </w:r>
      <w:r w:rsidRPr="008158AC">
        <w:t xml:space="preserve">  </w:t>
      </w:r>
      <w:r w:rsidR="00687ED9" w:rsidRPr="008158AC">
        <w:t>Regulator</w:t>
      </w:r>
      <w:r w:rsidRPr="008158AC">
        <w:t xml:space="preserve"> to notify Crown lands Minister of declaration of eligible offsets project</w:t>
      </w:r>
      <w:bookmarkEnd w:id="84"/>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 registered native title body corporate is taken, under subsection</w:t>
      </w:r>
      <w:r w:rsidR="008158AC">
        <w:t> </w:t>
      </w:r>
      <w:r w:rsidRPr="008158AC">
        <w:t xml:space="preserve">46(1), to be the project proponent for </w:t>
      </w:r>
      <w:r w:rsidR="00A21CC7" w:rsidRPr="008158AC">
        <w:t>an area</w:t>
      </w:r>
      <w:r w:rsidR="008158AC">
        <w:noBreakHyphen/>
      </w:r>
      <w:r w:rsidR="00A21CC7" w:rsidRPr="008158AC">
        <w:t>based offsets project</w:t>
      </w:r>
      <w:r w:rsidRPr="008158AC">
        <w:t>; and</w:t>
      </w:r>
    </w:p>
    <w:p w:rsidR="0072798A" w:rsidRPr="008158AC" w:rsidRDefault="0072798A" w:rsidP="0072798A">
      <w:pPr>
        <w:pStyle w:val="paragraph"/>
      </w:pPr>
      <w:r w:rsidRPr="008158AC">
        <w:tab/>
        <w:t>(b)</w:t>
      </w:r>
      <w:r w:rsidRPr="008158AC">
        <w:tab/>
        <w:t>the project area is, or any of the project areas are, in a particular State or Territory; and</w:t>
      </w:r>
    </w:p>
    <w:p w:rsidR="0072798A" w:rsidRPr="008158AC" w:rsidRDefault="0072798A" w:rsidP="0072798A">
      <w:pPr>
        <w:pStyle w:val="paragraph"/>
      </w:pPr>
      <w:r w:rsidRPr="008158AC">
        <w:tab/>
        <w:t>(c)</w:t>
      </w:r>
      <w:r w:rsidRPr="008158AC">
        <w:tab/>
        <w:t>the project area is, or any of the project areas are, Crown land; and</w:t>
      </w:r>
    </w:p>
    <w:p w:rsidR="0072798A" w:rsidRPr="008158AC" w:rsidRDefault="0072798A" w:rsidP="0072798A">
      <w:pPr>
        <w:pStyle w:val="paragraph"/>
      </w:pPr>
      <w:r w:rsidRPr="008158AC">
        <w:tab/>
        <w:t>(d)</w:t>
      </w:r>
      <w:r w:rsidRPr="008158AC">
        <w:tab/>
        <w:t>the project area is not, or the project areas are not, Torrens system land; and</w:t>
      </w:r>
    </w:p>
    <w:p w:rsidR="0072798A" w:rsidRPr="008158AC" w:rsidRDefault="0072798A" w:rsidP="0072798A">
      <w:pPr>
        <w:pStyle w:val="paragraph"/>
      </w:pPr>
      <w:r w:rsidRPr="008158AC">
        <w:tab/>
        <w:t>(e)</w:t>
      </w:r>
      <w:r w:rsidRPr="008158AC">
        <w:tab/>
      </w:r>
      <w:r w:rsidR="00DA7F26" w:rsidRPr="008158AC">
        <w:t>the Regulator</w:t>
      </w:r>
      <w:r w:rsidRPr="008158AC">
        <w:t xml:space="preserve"> makes a declaration under section</w:t>
      </w:r>
      <w:r w:rsidR="008158AC">
        <w:t> </w:t>
      </w:r>
      <w:r w:rsidRPr="008158AC">
        <w:t>27 in relation to the project.</w:t>
      </w:r>
    </w:p>
    <w:p w:rsidR="0072798A" w:rsidRPr="008158AC" w:rsidRDefault="0072798A" w:rsidP="007F5799">
      <w:pPr>
        <w:pStyle w:val="SubsectionHead"/>
      </w:pPr>
      <w:r w:rsidRPr="008158AC">
        <w:t>Notification</w:t>
      </w:r>
    </w:p>
    <w:p w:rsidR="0072798A" w:rsidRPr="008158AC" w:rsidRDefault="0072798A" w:rsidP="0072798A">
      <w:pPr>
        <w:pStyle w:val="subsection"/>
      </w:pPr>
      <w:r w:rsidRPr="008158AC">
        <w:tab/>
        <w:t>(2)</w:t>
      </w:r>
      <w:r w:rsidRPr="008158AC">
        <w:tab/>
        <w:t xml:space="preserve">As soon as practicable after making the declaration, </w:t>
      </w:r>
      <w:r w:rsidR="00DA7F26" w:rsidRPr="008158AC">
        <w:t>the Regulator</w:t>
      </w:r>
      <w:r w:rsidRPr="008158AC">
        <w:t xml:space="preserve"> must notify the Crown lands Minister of the State or Territory, in writing, of the making of the declaration.</w:t>
      </w:r>
    </w:p>
    <w:p w:rsidR="0072798A" w:rsidRPr="008158AC" w:rsidRDefault="0072798A" w:rsidP="00E017F1">
      <w:pPr>
        <w:pStyle w:val="ActHead5"/>
      </w:pPr>
      <w:bookmarkStart w:id="85" w:name="_Toc32407747"/>
      <w:r w:rsidRPr="008158AC">
        <w:rPr>
          <w:rStyle w:val="CharSectno"/>
        </w:rPr>
        <w:lastRenderedPageBreak/>
        <w:t>48</w:t>
      </w:r>
      <w:r w:rsidRPr="008158AC">
        <w:t xml:space="preserve">  Designation of special native title account</w:t>
      </w:r>
      <w:bookmarkEnd w:id="85"/>
    </w:p>
    <w:p w:rsidR="0072798A" w:rsidRPr="008158AC" w:rsidRDefault="0072798A" w:rsidP="00E017F1">
      <w:pPr>
        <w:pStyle w:val="SubsectionHead"/>
      </w:pPr>
      <w:r w:rsidRPr="008158AC">
        <w:t>Scope</w:t>
      </w:r>
    </w:p>
    <w:p w:rsidR="0072798A" w:rsidRPr="008158AC" w:rsidRDefault="0072798A" w:rsidP="00E017F1">
      <w:pPr>
        <w:pStyle w:val="subsection"/>
        <w:keepNext/>
        <w:keepLines/>
      </w:pPr>
      <w:r w:rsidRPr="008158AC">
        <w:tab/>
        <w:t>(1)</w:t>
      </w:r>
      <w:r w:rsidRPr="008158AC">
        <w:tab/>
        <w:t>This section applies if a registered native title body corporate is taken, under section</w:t>
      </w:r>
      <w:r w:rsidR="008158AC">
        <w:t> </w:t>
      </w:r>
      <w:r w:rsidRPr="008158AC">
        <w:t>46, to be the project proponent for an eligible offsets project.</w:t>
      </w:r>
    </w:p>
    <w:p w:rsidR="0072798A" w:rsidRPr="008158AC" w:rsidRDefault="0072798A" w:rsidP="0072798A">
      <w:pPr>
        <w:pStyle w:val="SubsectionHead"/>
      </w:pPr>
      <w:r w:rsidRPr="008158AC">
        <w:t>Request for special native title account</w:t>
      </w:r>
    </w:p>
    <w:p w:rsidR="0072798A" w:rsidRPr="008158AC" w:rsidRDefault="0072798A" w:rsidP="0072798A">
      <w:pPr>
        <w:pStyle w:val="subsection"/>
      </w:pPr>
      <w:r w:rsidRPr="008158AC">
        <w:tab/>
        <w:t>(2)</w:t>
      </w:r>
      <w:r w:rsidRPr="008158AC">
        <w:tab/>
        <w:t>The registered native title body corporate may:</w:t>
      </w:r>
    </w:p>
    <w:p w:rsidR="0072798A" w:rsidRPr="008158AC" w:rsidRDefault="0072798A" w:rsidP="0072798A">
      <w:pPr>
        <w:pStyle w:val="paragraph"/>
      </w:pPr>
      <w:r w:rsidRPr="008158AC">
        <w:tab/>
        <w:t>(a)</w:t>
      </w:r>
      <w:r w:rsidRPr="008158AC">
        <w:tab/>
        <w:t xml:space="preserve">request </w:t>
      </w:r>
      <w:r w:rsidR="00DA7F26" w:rsidRPr="008158AC">
        <w:t>the Regulator</w:t>
      </w:r>
      <w:r w:rsidRPr="008158AC">
        <w:t>, under regulations made for the purposes of subsection</w:t>
      </w:r>
      <w:r w:rsidR="008158AC">
        <w:t> </w:t>
      </w:r>
      <w:r w:rsidRPr="008158AC">
        <w:t xml:space="preserve">10(1) of the </w:t>
      </w:r>
      <w:r w:rsidRPr="008158AC">
        <w:rPr>
          <w:i/>
        </w:rPr>
        <w:t>Australian National Registry of Emissions Units Act 2011</w:t>
      </w:r>
      <w:r w:rsidRPr="008158AC">
        <w:t>, to open a Registry account in the name of the registered native title body corporate; and</w:t>
      </w:r>
    </w:p>
    <w:p w:rsidR="0072798A" w:rsidRPr="008158AC" w:rsidRDefault="0072798A" w:rsidP="0072798A">
      <w:pPr>
        <w:pStyle w:val="paragraph"/>
      </w:pPr>
      <w:r w:rsidRPr="008158AC">
        <w:tab/>
        <w:t>(b)</w:t>
      </w:r>
      <w:r w:rsidRPr="008158AC">
        <w:tab/>
        <w:t xml:space="preserve">request </w:t>
      </w:r>
      <w:r w:rsidR="00DA7F26" w:rsidRPr="008158AC">
        <w:t>the Regulator</w:t>
      </w:r>
      <w:r w:rsidRPr="008158AC">
        <w:t xml:space="preserve"> to designate that account as the special native title account for the eligible offsets project.</w:t>
      </w:r>
    </w:p>
    <w:p w:rsidR="0072798A" w:rsidRPr="008158AC" w:rsidRDefault="0072798A" w:rsidP="0072798A">
      <w:pPr>
        <w:pStyle w:val="subsection"/>
      </w:pPr>
      <w:r w:rsidRPr="008158AC">
        <w:tab/>
        <w:t>(3)</w:t>
      </w:r>
      <w:r w:rsidRPr="008158AC">
        <w:tab/>
        <w:t xml:space="preserve">A request under </w:t>
      </w:r>
      <w:r w:rsidR="008158AC">
        <w:t>paragraph (</w:t>
      </w:r>
      <w:r w:rsidRPr="008158AC">
        <w:t>2)(b) must:</w:t>
      </w:r>
    </w:p>
    <w:p w:rsidR="0072798A" w:rsidRPr="008158AC" w:rsidRDefault="0072798A" w:rsidP="0072798A">
      <w:pPr>
        <w:pStyle w:val="paragraph"/>
      </w:pPr>
      <w:r w:rsidRPr="008158AC">
        <w:tab/>
        <w:t>(a)</w:t>
      </w:r>
      <w:r w:rsidRPr="008158AC">
        <w:tab/>
        <w:t>be in writing; and</w:t>
      </w:r>
    </w:p>
    <w:p w:rsidR="0072798A" w:rsidRPr="008158AC" w:rsidRDefault="0072798A" w:rsidP="0072798A">
      <w:pPr>
        <w:pStyle w:val="paragraph"/>
      </w:pPr>
      <w:r w:rsidRPr="008158AC">
        <w:tab/>
        <w:t>(b)</w:t>
      </w:r>
      <w:r w:rsidRPr="008158AC">
        <w:tab/>
        <w:t xml:space="preserve">be in a form approved, in writing, by </w:t>
      </w:r>
      <w:r w:rsidR="00DA7F26" w:rsidRPr="008158AC">
        <w:t>the Regulator</w:t>
      </w:r>
      <w:r w:rsidRPr="008158AC">
        <w:t>; and</w:t>
      </w:r>
    </w:p>
    <w:p w:rsidR="0072798A" w:rsidRPr="008158AC" w:rsidRDefault="0072798A" w:rsidP="0072798A">
      <w:pPr>
        <w:pStyle w:val="paragraph"/>
      </w:pPr>
      <w:r w:rsidRPr="008158AC">
        <w:tab/>
        <w:t>(c)</w:t>
      </w:r>
      <w:r w:rsidRPr="008158AC">
        <w:tab/>
        <w:t>be accompanied by such information as is specified in the regulations</w:t>
      </w:r>
      <w:r w:rsidR="005D3C86" w:rsidRPr="008158AC">
        <w:t xml:space="preserve"> or the legislative rules</w:t>
      </w:r>
      <w:r w:rsidRPr="008158AC">
        <w:t>; and</w:t>
      </w:r>
    </w:p>
    <w:p w:rsidR="0072798A" w:rsidRPr="008158AC" w:rsidRDefault="0072798A" w:rsidP="0072798A">
      <w:pPr>
        <w:pStyle w:val="paragraph"/>
      </w:pPr>
      <w:r w:rsidRPr="008158AC">
        <w:tab/>
        <w:t>(d)</w:t>
      </w:r>
      <w:r w:rsidRPr="008158AC">
        <w:tab/>
        <w:t>be accompanied by such other documents (if any) as are specified in the regulations</w:t>
      </w:r>
      <w:r w:rsidR="005D3C86" w:rsidRPr="008158AC">
        <w:t xml:space="preserve"> or the legislative rules</w:t>
      </w:r>
      <w:r w:rsidRPr="008158AC">
        <w:t>; and</w:t>
      </w:r>
    </w:p>
    <w:p w:rsidR="0072798A" w:rsidRPr="008158AC" w:rsidRDefault="0072798A" w:rsidP="0072798A">
      <w:pPr>
        <w:pStyle w:val="paragraph"/>
      </w:pPr>
      <w:r w:rsidRPr="008158AC">
        <w:tab/>
        <w:t>(e)</w:t>
      </w:r>
      <w:r w:rsidRPr="008158AC">
        <w:tab/>
        <w:t>be accompanied by the fee (if any) specified in the regulations</w:t>
      </w:r>
      <w:r w:rsidR="005D3C86" w:rsidRPr="008158AC">
        <w:t xml:space="preserve"> or the legislative rules</w:t>
      </w:r>
      <w:r w:rsidRPr="008158AC">
        <w:t>.</w:t>
      </w:r>
    </w:p>
    <w:p w:rsidR="0072798A" w:rsidRPr="008158AC" w:rsidRDefault="0072798A" w:rsidP="0072798A">
      <w:pPr>
        <w:pStyle w:val="subsection"/>
      </w:pPr>
      <w:r w:rsidRPr="008158AC">
        <w:tab/>
        <w:t>(4)</w:t>
      </w:r>
      <w:r w:rsidRPr="008158AC">
        <w:tab/>
        <w:t>The approved form of request may provide for verification by statutory declaration of statements in requests.</w:t>
      </w:r>
    </w:p>
    <w:p w:rsidR="0072798A" w:rsidRPr="008158AC" w:rsidRDefault="0072798A" w:rsidP="0072798A">
      <w:pPr>
        <w:pStyle w:val="subsection"/>
      </w:pPr>
      <w:r w:rsidRPr="008158AC">
        <w:tab/>
        <w:t>(5)</w:t>
      </w:r>
      <w:r w:rsidRPr="008158AC">
        <w:tab/>
        <w:t xml:space="preserve">A fee specified under </w:t>
      </w:r>
      <w:r w:rsidR="008158AC">
        <w:t>paragraph (</w:t>
      </w:r>
      <w:r w:rsidRPr="008158AC">
        <w:t>3)(e) must not be such as to amount to taxation.</w:t>
      </w:r>
    </w:p>
    <w:p w:rsidR="0072798A" w:rsidRPr="008158AC" w:rsidRDefault="0072798A" w:rsidP="0072798A">
      <w:pPr>
        <w:pStyle w:val="SubsectionHead"/>
      </w:pPr>
      <w:r w:rsidRPr="008158AC">
        <w:lastRenderedPageBreak/>
        <w:t>Designation of special native title account</w:t>
      </w:r>
    </w:p>
    <w:p w:rsidR="0072798A" w:rsidRPr="008158AC" w:rsidRDefault="0072798A" w:rsidP="0072798A">
      <w:pPr>
        <w:pStyle w:val="subsection"/>
      </w:pPr>
      <w:r w:rsidRPr="008158AC">
        <w:tab/>
        <w:t>(6)</w:t>
      </w:r>
      <w:r w:rsidRPr="008158AC">
        <w:tab/>
        <w:t xml:space="preserve">After considering a request under </w:t>
      </w:r>
      <w:r w:rsidR="008158AC">
        <w:t>paragraph (</w:t>
      </w:r>
      <w:r w:rsidRPr="008158AC">
        <w:t xml:space="preserve">2)(b), </w:t>
      </w:r>
      <w:r w:rsidR="00DA7F26" w:rsidRPr="008158AC">
        <w:t>the Regulator</w:t>
      </w:r>
      <w:r w:rsidRPr="008158AC">
        <w:t xml:space="preserve"> may designate the Registry account as the </w:t>
      </w:r>
      <w:r w:rsidRPr="008158AC">
        <w:rPr>
          <w:b/>
          <w:i/>
        </w:rPr>
        <w:t>special native title account</w:t>
      </w:r>
      <w:r w:rsidRPr="008158AC">
        <w:t xml:space="preserve"> for the eligible offsets project.</w:t>
      </w:r>
    </w:p>
    <w:p w:rsidR="0072798A" w:rsidRPr="008158AC" w:rsidRDefault="0072798A" w:rsidP="0072798A">
      <w:pPr>
        <w:pStyle w:val="ActHead5"/>
      </w:pPr>
      <w:bookmarkStart w:id="86" w:name="_Toc32407748"/>
      <w:r w:rsidRPr="008158AC">
        <w:rPr>
          <w:rStyle w:val="CharSectno"/>
        </w:rPr>
        <w:t>49</w:t>
      </w:r>
      <w:r w:rsidRPr="008158AC">
        <w:t xml:space="preserve">  Issue of Australian carbon credit units to special native title account</w:t>
      </w:r>
      <w:bookmarkEnd w:id="86"/>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 a registered native title body corporate is taken, under section</w:t>
      </w:r>
      <w:r w:rsidR="008158AC">
        <w:t> </w:t>
      </w:r>
      <w:r w:rsidRPr="008158AC">
        <w:t>46, to be the project proponent for an eligible offsets project.</w:t>
      </w:r>
    </w:p>
    <w:p w:rsidR="0072798A" w:rsidRPr="008158AC" w:rsidRDefault="0072798A" w:rsidP="0072798A">
      <w:pPr>
        <w:pStyle w:val="SubsectionHead"/>
      </w:pPr>
      <w:r w:rsidRPr="008158AC">
        <w:t>Application for issue of Australian carbon credit units</w:t>
      </w:r>
    </w:p>
    <w:p w:rsidR="0072798A" w:rsidRPr="008158AC" w:rsidRDefault="0072798A" w:rsidP="0072798A">
      <w:pPr>
        <w:pStyle w:val="subsection"/>
      </w:pPr>
      <w:r w:rsidRPr="008158AC">
        <w:tab/>
        <w:t>(2)</w:t>
      </w:r>
      <w:r w:rsidRPr="008158AC">
        <w:tab/>
        <w:t>If the registered native title body corporate makes an application under section</w:t>
      </w:r>
      <w:r w:rsidR="008158AC">
        <w:t> </w:t>
      </w:r>
      <w:r w:rsidRPr="008158AC">
        <w:t>12 for the issue of a certificate of entitlement in respect of the project for a reporting period, paragraph</w:t>
      </w:r>
      <w:r w:rsidR="008158AC">
        <w:t> </w:t>
      </w:r>
      <w:r w:rsidRPr="008158AC">
        <w:t>13(1)(c) does not apply to the application.</w:t>
      </w:r>
    </w:p>
    <w:p w:rsidR="0072798A" w:rsidRPr="008158AC" w:rsidRDefault="0072798A" w:rsidP="0072798A">
      <w:pPr>
        <w:pStyle w:val="notetext"/>
      </w:pPr>
      <w:r w:rsidRPr="008158AC">
        <w:t>Note:</w:t>
      </w:r>
      <w:r w:rsidRPr="008158AC">
        <w:tab/>
        <w:t>Paragraph 13(1)(c) requires the application to set out the account number of a Registry account.</w:t>
      </w:r>
    </w:p>
    <w:p w:rsidR="0072798A" w:rsidRPr="008158AC" w:rsidRDefault="0072798A" w:rsidP="0072798A">
      <w:pPr>
        <w:pStyle w:val="SubsectionHead"/>
      </w:pPr>
      <w:r w:rsidRPr="008158AC">
        <w:t>Issue of Australian carbon credit units</w:t>
      </w:r>
    </w:p>
    <w:p w:rsidR="0072798A" w:rsidRPr="008158AC" w:rsidRDefault="0072798A" w:rsidP="0072798A">
      <w:pPr>
        <w:pStyle w:val="subsection"/>
      </w:pPr>
      <w:r w:rsidRPr="008158AC">
        <w:tab/>
        <w:t>(3)</w:t>
      </w:r>
      <w:r w:rsidRPr="008158AC">
        <w:tab/>
        <w:t>If:</w:t>
      </w:r>
    </w:p>
    <w:p w:rsidR="0072798A" w:rsidRPr="008158AC" w:rsidRDefault="0072798A" w:rsidP="0072798A">
      <w:pPr>
        <w:pStyle w:val="paragraph"/>
      </w:pPr>
      <w:r w:rsidRPr="008158AC">
        <w:tab/>
        <w:t>(a)</w:t>
      </w:r>
      <w:r w:rsidRPr="008158AC">
        <w:tab/>
        <w:t>a special native title account for the project is kept in the name of the registered native title body corporate; and</w:t>
      </w:r>
    </w:p>
    <w:p w:rsidR="0072798A" w:rsidRPr="008158AC" w:rsidRDefault="0072798A" w:rsidP="0072798A">
      <w:pPr>
        <w:pStyle w:val="paragraph"/>
      </w:pPr>
      <w:r w:rsidRPr="008158AC">
        <w:tab/>
        <w:t>(b)</w:t>
      </w:r>
      <w:r w:rsidRPr="008158AC">
        <w:tab/>
        <w:t xml:space="preserve">apart from this subsection, </w:t>
      </w:r>
      <w:r w:rsidR="00DA7F26" w:rsidRPr="008158AC">
        <w:t>the Regulator</w:t>
      </w:r>
      <w:r w:rsidRPr="008158AC">
        <w:t xml:space="preserve"> is required under section</w:t>
      </w:r>
      <w:r w:rsidR="008158AC">
        <w:t> </w:t>
      </w:r>
      <w:r w:rsidRPr="008158AC">
        <w:t>11 to issue one or more Australian carbon credit units to the registered native title body corporate in relation to the eligible offsets project;</w:t>
      </w:r>
    </w:p>
    <w:p w:rsidR="0072798A" w:rsidRPr="008158AC" w:rsidRDefault="0072798A" w:rsidP="0072798A">
      <w:pPr>
        <w:pStyle w:val="subsection2"/>
      </w:pPr>
      <w:r w:rsidRPr="008158AC">
        <w:t>then:</w:t>
      </w:r>
    </w:p>
    <w:p w:rsidR="0072798A" w:rsidRPr="008158AC" w:rsidRDefault="0072798A" w:rsidP="0072798A">
      <w:pPr>
        <w:pStyle w:val="paragraph"/>
      </w:pPr>
      <w:r w:rsidRPr="008158AC">
        <w:tab/>
        <w:t>(c)</w:t>
      </w:r>
      <w:r w:rsidRPr="008158AC">
        <w:tab/>
      </w:r>
      <w:r w:rsidR="00DA7F26" w:rsidRPr="008158AC">
        <w:t>the Regulator</w:t>
      </w:r>
      <w:r w:rsidRPr="008158AC">
        <w:t xml:space="preserve"> must comply with the requirement by issuing the units to the registered native title body corporate and making an entry for the units in the special native title account; and</w:t>
      </w:r>
    </w:p>
    <w:p w:rsidR="0072798A" w:rsidRPr="008158AC" w:rsidRDefault="0072798A" w:rsidP="0072798A">
      <w:pPr>
        <w:pStyle w:val="paragraph"/>
      </w:pPr>
      <w:r w:rsidRPr="008158AC">
        <w:lastRenderedPageBreak/>
        <w:tab/>
        <w:t>(d)</w:t>
      </w:r>
      <w:r w:rsidRPr="008158AC">
        <w:tab/>
        <w:t>subsections</w:t>
      </w:r>
      <w:r w:rsidR="008158AC">
        <w:t> </w:t>
      </w:r>
      <w:r w:rsidRPr="008158AC">
        <w:t>11(5) and (6) do not apply to the issue of the units.</w:t>
      </w:r>
    </w:p>
    <w:p w:rsidR="0072798A" w:rsidRPr="008158AC" w:rsidRDefault="0072798A" w:rsidP="007F5799">
      <w:pPr>
        <w:pStyle w:val="subsection"/>
        <w:keepNext/>
      </w:pPr>
      <w:r w:rsidRPr="008158AC">
        <w:tab/>
        <w:t>(4)</w:t>
      </w:r>
      <w:r w:rsidRPr="008158AC">
        <w:tab/>
        <w:t>If:</w:t>
      </w:r>
    </w:p>
    <w:p w:rsidR="0072798A" w:rsidRPr="008158AC" w:rsidRDefault="0072798A" w:rsidP="0072798A">
      <w:pPr>
        <w:pStyle w:val="paragraph"/>
      </w:pPr>
      <w:r w:rsidRPr="008158AC">
        <w:tab/>
        <w:t>(a)</w:t>
      </w:r>
      <w:r w:rsidRPr="008158AC">
        <w:tab/>
        <w:t>there is not a special native title account for the project; and</w:t>
      </w:r>
    </w:p>
    <w:p w:rsidR="0072798A" w:rsidRPr="008158AC" w:rsidRDefault="0072798A" w:rsidP="0072798A">
      <w:pPr>
        <w:pStyle w:val="paragraph"/>
      </w:pPr>
      <w:r w:rsidRPr="008158AC">
        <w:tab/>
        <w:t>(b)</w:t>
      </w:r>
      <w:r w:rsidRPr="008158AC">
        <w:tab/>
        <w:t xml:space="preserve">apart from this subsection, </w:t>
      </w:r>
      <w:r w:rsidR="00DA7F26" w:rsidRPr="008158AC">
        <w:t>the Regulator</w:t>
      </w:r>
      <w:r w:rsidRPr="008158AC">
        <w:t xml:space="preserve"> is required under section</w:t>
      </w:r>
      <w:r w:rsidR="008158AC">
        <w:t> </w:t>
      </w:r>
      <w:r w:rsidRPr="008158AC">
        <w:t>11 to issue one or more Australian carbon credit units to the registered native title body corporate in relation to the eligible offsets project;</w:t>
      </w:r>
    </w:p>
    <w:p w:rsidR="0072798A" w:rsidRPr="008158AC" w:rsidRDefault="00DA7F26" w:rsidP="0072798A">
      <w:pPr>
        <w:pStyle w:val="subsection2"/>
      </w:pPr>
      <w:r w:rsidRPr="008158AC">
        <w:t>the Regulator</w:t>
      </w:r>
      <w:r w:rsidR="0072798A" w:rsidRPr="008158AC">
        <w:t xml:space="preserve"> must not issue the units.</w:t>
      </w:r>
    </w:p>
    <w:p w:rsidR="0072798A" w:rsidRPr="008158AC" w:rsidRDefault="0072798A" w:rsidP="0072798A">
      <w:pPr>
        <w:pStyle w:val="ActHead5"/>
      </w:pPr>
      <w:bookmarkStart w:id="87" w:name="_Toc32407749"/>
      <w:r w:rsidRPr="008158AC">
        <w:rPr>
          <w:rStyle w:val="CharSectno"/>
        </w:rPr>
        <w:t>50</w:t>
      </w:r>
      <w:r w:rsidRPr="008158AC">
        <w:t xml:space="preserve">  Units held in special native title account</w:t>
      </w:r>
      <w:bookmarkEnd w:id="87"/>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 Registry account that has been designated as the special native title account for an eligible offsets project</w:t>
      </w:r>
      <w:r w:rsidR="00A21CC7" w:rsidRPr="008158AC">
        <w:t>, so long as the project is an area</w:t>
      </w:r>
      <w:r w:rsidR="008158AC">
        <w:noBreakHyphen/>
      </w:r>
      <w:r w:rsidR="00A21CC7" w:rsidRPr="008158AC">
        <w:t>based offsets project</w:t>
      </w:r>
      <w:r w:rsidRPr="008158AC">
        <w:t>.</w:t>
      </w:r>
    </w:p>
    <w:p w:rsidR="0072798A" w:rsidRPr="008158AC" w:rsidRDefault="0072798A" w:rsidP="0072798A">
      <w:pPr>
        <w:pStyle w:val="SubsectionHead"/>
      </w:pPr>
      <w:r w:rsidRPr="008158AC">
        <w:t>Units held in account</w:t>
      </w:r>
    </w:p>
    <w:p w:rsidR="0072798A" w:rsidRPr="008158AC" w:rsidRDefault="0072798A" w:rsidP="0072798A">
      <w:pPr>
        <w:pStyle w:val="subsection"/>
      </w:pPr>
      <w:r w:rsidRPr="008158AC">
        <w:tab/>
        <w:t>(2)</w:t>
      </w:r>
      <w:r w:rsidRPr="008158AC">
        <w:tab/>
        <w:t>Australian carbon credit units held in the special native title account are held in trust for the persons who are, for the time being, the common law holders of the native title in relation to the project area, or each of the project areas, for the project.</w:t>
      </w:r>
    </w:p>
    <w:p w:rsidR="005D3C86" w:rsidRPr="008158AC" w:rsidRDefault="005D3C86" w:rsidP="005D3C86">
      <w:pPr>
        <w:pStyle w:val="ActHead5"/>
      </w:pPr>
      <w:bookmarkStart w:id="88" w:name="_Toc32407750"/>
      <w:r w:rsidRPr="008158AC">
        <w:rPr>
          <w:rStyle w:val="CharSectno"/>
        </w:rPr>
        <w:t>51</w:t>
      </w:r>
      <w:r w:rsidRPr="008158AC">
        <w:t xml:space="preserve">  Regulations or legislative rules about consulting common law holders etc.</w:t>
      </w:r>
      <w:bookmarkEnd w:id="88"/>
    </w:p>
    <w:p w:rsidR="0072798A" w:rsidRPr="008158AC" w:rsidRDefault="0072798A" w:rsidP="0072798A">
      <w:pPr>
        <w:pStyle w:val="subsection"/>
      </w:pPr>
      <w:r w:rsidRPr="008158AC">
        <w:tab/>
        <w:t>(1)</w:t>
      </w:r>
      <w:r w:rsidRPr="008158AC">
        <w:tab/>
        <w:t xml:space="preserve">The regulations </w:t>
      </w:r>
      <w:r w:rsidR="005D3C86" w:rsidRPr="008158AC">
        <w:t xml:space="preserve">or the legislative rules </w:t>
      </w:r>
      <w:r w:rsidRPr="008158AC">
        <w:t>may make provision for a registered native title body corporate to consult, and act in accordance with the directions of, the common law holders in relation to anything done by the registered native title body corporate under, or in connection with:</w:t>
      </w:r>
    </w:p>
    <w:p w:rsidR="0072798A" w:rsidRPr="008158AC" w:rsidRDefault="0072798A" w:rsidP="0072798A">
      <w:pPr>
        <w:pStyle w:val="paragraph"/>
      </w:pPr>
      <w:r w:rsidRPr="008158AC">
        <w:tab/>
        <w:t>(a)</w:t>
      </w:r>
      <w:r w:rsidRPr="008158AC">
        <w:tab/>
        <w:t>this Act</w:t>
      </w:r>
      <w:r w:rsidR="005D3C86" w:rsidRPr="008158AC">
        <w:t>, the regulations or the legislative rules</w:t>
      </w:r>
      <w:r w:rsidRPr="008158AC">
        <w:t>; or</w:t>
      </w:r>
    </w:p>
    <w:p w:rsidR="0072798A" w:rsidRPr="008158AC" w:rsidRDefault="0072798A" w:rsidP="0072798A">
      <w:pPr>
        <w:pStyle w:val="paragraph"/>
      </w:pPr>
      <w:r w:rsidRPr="008158AC">
        <w:tab/>
        <w:t>(b)</w:t>
      </w:r>
      <w:r w:rsidRPr="008158AC">
        <w:tab/>
        <w:t xml:space="preserve">the </w:t>
      </w:r>
      <w:r w:rsidRPr="008158AC">
        <w:rPr>
          <w:i/>
        </w:rPr>
        <w:t>Australian National Registry of Emissions Units Act 2011</w:t>
      </w:r>
      <w:r w:rsidRPr="008158AC">
        <w:t xml:space="preserve"> or regulations under that Act.</w:t>
      </w:r>
    </w:p>
    <w:p w:rsidR="0072798A" w:rsidRPr="008158AC" w:rsidRDefault="0072798A" w:rsidP="0072798A">
      <w:pPr>
        <w:pStyle w:val="subsection"/>
      </w:pPr>
      <w:r w:rsidRPr="008158AC">
        <w:lastRenderedPageBreak/>
        <w:tab/>
        <w:t>(2)</w:t>
      </w:r>
      <w:r w:rsidRPr="008158AC">
        <w:tab/>
        <w:t xml:space="preserve">The regulations </w:t>
      </w:r>
      <w:r w:rsidR="005D3C86" w:rsidRPr="008158AC">
        <w:t xml:space="preserve">or the legislative rules </w:t>
      </w:r>
      <w:r w:rsidRPr="008158AC">
        <w:t>may make provision for a registered native title body corporate to be the agent of the common law holders for the purposes of giving a consent under this Act</w:t>
      </w:r>
      <w:r w:rsidR="005D3C86" w:rsidRPr="008158AC">
        <w:t>, the regulations or the legislative rules</w:t>
      </w:r>
      <w:r w:rsidRPr="008158AC">
        <w:t>.</w:t>
      </w:r>
    </w:p>
    <w:p w:rsidR="0072798A" w:rsidRPr="008158AC" w:rsidRDefault="0072798A" w:rsidP="0022039B">
      <w:pPr>
        <w:pStyle w:val="ActHead3"/>
        <w:pageBreakBefore/>
      </w:pPr>
      <w:bookmarkStart w:id="89" w:name="_Toc32407751"/>
      <w:r w:rsidRPr="008158AC">
        <w:rPr>
          <w:rStyle w:val="CharDivNo"/>
        </w:rPr>
        <w:lastRenderedPageBreak/>
        <w:t>Division</w:t>
      </w:r>
      <w:r w:rsidR="008158AC" w:rsidRPr="008158AC">
        <w:rPr>
          <w:rStyle w:val="CharDivNo"/>
        </w:rPr>
        <w:t> </w:t>
      </w:r>
      <w:r w:rsidRPr="008158AC">
        <w:rPr>
          <w:rStyle w:val="CharDivNo"/>
        </w:rPr>
        <w:t>11</w:t>
      </w:r>
      <w:r w:rsidRPr="008158AC">
        <w:t>—</w:t>
      </w:r>
      <w:r w:rsidRPr="008158AC">
        <w:rPr>
          <w:rStyle w:val="CharDivText"/>
        </w:rPr>
        <w:t>Freehold land rights land</w:t>
      </w:r>
      <w:bookmarkEnd w:id="89"/>
    </w:p>
    <w:p w:rsidR="0072798A" w:rsidRPr="008158AC" w:rsidRDefault="0072798A" w:rsidP="0072798A">
      <w:pPr>
        <w:pStyle w:val="ActHead5"/>
      </w:pPr>
      <w:bookmarkStart w:id="90" w:name="_Toc32407752"/>
      <w:r w:rsidRPr="008158AC">
        <w:rPr>
          <w:rStyle w:val="CharSectno"/>
        </w:rPr>
        <w:t>52</w:t>
      </w:r>
      <w:r w:rsidRPr="008158AC">
        <w:t xml:space="preserve">  </w:t>
      </w:r>
      <w:r w:rsidR="00687ED9" w:rsidRPr="008158AC">
        <w:t>Regulator</w:t>
      </w:r>
      <w:r w:rsidRPr="008158AC">
        <w:t xml:space="preserve"> to notify Crown lands Minister of declaration of eligible offsets project</w:t>
      </w:r>
      <w:bookmarkEnd w:id="90"/>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r>
      <w:r w:rsidR="00DA7F26" w:rsidRPr="008158AC">
        <w:t>the Regulator</w:t>
      </w:r>
      <w:r w:rsidRPr="008158AC">
        <w:t xml:space="preserve"> makes a declaration under section</w:t>
      </w:r>
      <w:r w:rsidR="008158AC">
        <w:t> </w:t>
      </w:r>
      <w:r w:rsidRPr="008158AC">
        <w:t xml:space="preserve">27 in relation to </w:t>
      </w:r>
      <w:r w:rsidR="00A21CC7" w:rsidRPr="008158AC">
        <w:t>an area</w:t>
      </w:r>
      <w:r w:rsidR="008158AC">
        <w:noBreakHyphen/>
      </w:r>
      <w:r w:rsidR="00A21CC7" w:rsidRPr="008158AC">
        <w:t>based offsets project</w:t>
      </w:r>
      <w:r w:rsidRPr="008158AC">
        <w:t>; and</w:t>
      </w:r>
    </w:p>
    <w:p w:rsidR="0072798A" w:rsidRPr="008158AC" w:rsidRDefault="0072798A" w:rsidP="0072798A">
      <w:pPr>
        <w:pStyle w:val="paragraph"/>
      </w:pPr>
      <w:r w:rsidRPr="008158AC">
        <w:tab/>
        <w:t>(b)</w:t>
      </w:r>
      <w:r w:rsidRPr="008158AC">
        <w:tab/>
        <w:t>the project area is, or any of the project areas are, freehold land rights land in a particular State or Territory; and</w:t>
      </w:r>
    </w:p>
    <w:p w:rsidR="0072798A" w:rsidRPr="008158AC" w:rsidRDefault="0072798A" w:rsidP="0072798A">
      <w:pPr>
        <w:pStyle w:val="paragraph"/>
      </w:pPr>
      <w:r w:rsidRPr="008158AC">
        <w:tab/>
        <w:t>(c)</w:t>
      </w:r>
      <w:r w:rsidRPr="008158AC">
        <w:tab/>
        <w:t>the project area is, or any of the project areas are, Crown land; and</w:t>
      </w:r>
    </w:p>
    <w:p w:rsidR="0072798A" w:rsidRPr="008158AC" w:rsidRDefault="0072798A" w:rsidP="0072798A">
      <w:pPr>
        <w:pStyle w:val="paragraph"/>
      </w:pPr>
      <w:r w:rsidRPr="008158AC">
        <w:tab/>
        <w:t>(d)</w:t>
      </w:r>
      <w:r w:rsidRPr="008158AC">
        <w:tab/>
        <w:t>the project area is not, or the project areas are not, Torrens system land.</w:t>
      </w:r>
    </w:p>
    <w:p w:rsidR="0072798A" w:rsidRPr="008158AC" w:rsidRDefault="0072798A" w:rsidP="0072798A">
      <w:pPr>
        <w:pStyle w:val="SubsectionHead"/>
      </w:pPr>
      <w:r w:rsidRPr="008158AC">
        <w:t>Notification</w:t>
      </w:r>
    </w:p>
    <w:p w:rsidR="0072798A" w:rsidRPr="008158AC" w:rsidRDefault="0072798A" w:rsidP="0072798A">
      <w:pPr>
        <w:pStyle w:val="subsection"/>
      </w:pPr>
      <w:r w:rsidRPr="008158AC">
        <w:tab/>
        <w:t>(2)</w:t>
      </w:r>
      <w:r w:rsidRPr="008158AC">
        <w:tab/>
        <w:t xml:space="preserve">As soon as practicable after making the declaration, </w:t>
      </w:r>
      <w:r w:rsidR="00DA7F26" w:rsidRPr="008158AC">
        <w:t>the Regulator</w:t>
      </w:r>
      <w:r w:rsidRPr="008158AC">
        <w:t xml:space="preserve"> must notify the Crown lands Minister of the State or Territory, in writing, of the making of the declaration.</w:t>
      </w:r>
    </w:p>
    <w:p w:rsidR="0072798A" w:rsidRPr="008158AC" w:rsidRDefault="0072798A" w:rsidP="0022039B">
      <w:pPr>
        <w:pStyle w:val="ActHead3"/>
        <w:pageBreakBefore/>
      </w:pPr>
      <w:bookmarkStart w:id="91" w:name="_Toc32407753"/>
      <w:r w:rsidRPr="008158AC">
        <w:rPr>
          <w:rStyle w:val="CharDivNo"/>
        </w:rPr>
        <w:lastRenderedPageBreak/>
        <w:t>Division</w:t>
      </w:r>
      <w:r w:rsidR="008158AC" w:rsidRPr="008158AC">
        <w:rPr>
          <w:rStyle w:val="CharDivNo"/>
        </w:rPr>
        <w:t> </w:t>
      </w:r>
      <w:r w:rsidRPr="008158AC">
        <w:rPr>
          <w:rStyle w:val="CharDivNo"/>
        </w:rPr>
        <w:t>12</w:t>
      </w:r>
      <w:r w:rsidRPr="008158AC">
        <w:t>—</w:t>
      </w:r>
      <w:r w:rsidRPr="008158AC">
        <w:rPr>
          <w:rStyle w:val="CharDivText"/>
        </w:rPr>
        <w:t>Types of projects</w:t>
      </w:r>
      <w:bookmarkEnd w:id="91"/>
    </w:p>
    <w:p w:rsidR="0072798A" w:rsidRPr="008158AC" w:rsidRDefault="0072798A" w:rsidP="0072798A">
      <w:pPr>
        <w:pStyle w:val="ActHead5"/>
      </w:pPr>
      <w:bookmarkStart w:id="92" w:name="_Toc32407754"/>
      <w:r w:rsidRPr="008158AC">
        <w:rPr>
          <w:rStyle w:val="CharSectno"/>
        </w:rPr>
        <w:t>53</w:t>
      </w:r>
      <w:r w:rsidRPr="008158AC">
        <w:t xml:space="preserve">  Emissions avoidance offsets projects</w:t>
      </w:r>
      <w:bookmarkEnd w:id="92"/>
    </w:p>
    <w:p w:rsidR="0072798A" w:rsidRPr="008158AC" w:rsidRDefault="0072798A" w:rsidP="0072798A">
      <w:pPr>
        <w:pStyle w:val="subsection"/>
      </w:pPr>
      <w:r w:rsidRPr="008158AC">
        <w:tab/>
        <w:t>(1)</w:t>
      </w:r>
      <w:r w:rsidRPr="008158AC">
        <w:tab/>
        <w:t xml:space="preserve">For the purposes of this Act, a project is an </w:t>
      </w:r>
      <w:r w:rsidRPr="008158AC">
        <w:rPr>
          <w:b/>
          <w:i/>
        </w:rPr>
        <w:t>emissions avoidance offsets project</w:t>
      </w:r>
      <w:r w:rsidRPr="008158AC">
        <w:t xml:space="preserve"> if it is:</w:t>
      </w:r>
    </w:p>
    <w:p w:rsidR="0072798A" w:rsidRPr="008158AC" w:rsidRDefault="0072798A" w:rsidP="0072798A">
      <w:pPr>
        <w:pStyle w:val="paragraph"/>
      </w:pPr>
      <w:r w:rsidRPr="008158AC">
        <w:tab/>
        <w:t>(a)</w:t>
      </w:r>
      <w:r w:rsidRPr="008158AC">
        <w:tab/>
        <w:t>an agricultural emissions avoidance project; or</w:t>
      </w:r>
    </w:p>
    <w:p w:rsidR="0072798A" w:rsidRPr="008158AC" w:rsidRDefault="0072798A" w:rsidP="0072798A">
      <w:pPr>
        <w:pStyle w:val="paragraph"/>
      </w:pPr>
      <w:r w:rsidRPr="008158AC">
        <w:tab/>
        <w:t>(b)</w:t>
      </w:r>
      <w:r w:rsidRPr="008158AC">
        <w:tab/>
        <w:t>a landfill legacy emissions avoidance project; or</w:t>
      </w:r>
    </w:p>
    <w:p w:rsidR="000D0294" w:rsidRPr="008158AC" w:rsidRDefault="000D0294" w:rsidP="000D0294">
      <w:pPr>
        <w:pStyle w:val="paragraph"/>
      </w:pPr>
      <w:r w:rsidRPr="008158AC">
        <w:tab/>
        <w:t>(c)</w:t>
      </w:r>
      <w:r w:rsidRPr="008158AC">
        <w:tab/>
        <w:t>any other project to avoid emissions of greenhouse gases.</w:t>
      </w:r>
    </w:p>
    <w:p w:rsidR="000D0294" w:rsidRPr="008158AC" w:rsidRDefault="000D0294" w:rsidP="000D0294">
      <w:pPr>
        <w:pStyle w:val="subsection"/>
      </w:pPr>
      <w:r w:rsidRPr="008158AC">
        <w:tab/>
        <w:t>(2)</w:t>
      </w:r>
      <w:r w:rsidRPr="008158AC">
        <w:tab/>
      </w:r>
      <w:r w:rsidR="008158AC">
        <w:t>Paragraphs (</w:t>
      </w:r>
      <w:r w:rsidRPr="008158AC">
        <w:t xml:space="preserve">1)(a) and (b) do not limit </w:t>
      </w:r>
      <w:r w:rsidR="008158AC">
        <w:t>paragraph (</w:t>
      </w:r>
      <w:r w:rsidRPr="008158AC">
        <w:t>1)(c).</w:t>
      </w:r>
    </w:p>
    <w:p w:rsidR="0072798A" w:rsidRPr="008158AC" w:rsidRDefault="0072798A" w:rsidP="0072798A">
      <w:pPr>
        <w:pStyle w:val="subsection"/>
      </w:pPr>
      <w:r w:rsidRPr="008158AC">
        <w:tab/>
        <w:t>(3)</w:t>
      </w:r>
      <w:r w:rsidRPr="008158AC">
        <w:tab/>
        <w:t xml:space="preserve">For the purposes of this Act, a project is not an </w:t>
      </w:r>
      <w:r w:rsidRPr="008158AC">
        <w:rPr>
          <w:b/>
          <w:i/>
        </w:rPr>
        <w:t>emissions avoidance offsets project</w:t>
      </w:r>
      <w:r w:rsidRPr="008158AC">
        <w:t xml:space="preserve"> if the project is a sequestration offsets project.</w:t>
      </w:r>
    </w:p>
    <w:p w:rsidR="000D0294" w:rsidRPr="008158AC" w:rsidRDefault="000D0294" w:rsidP="000D0294">
      <w:pPr>
        <w:pStyle w:val="ActHead5"/>
      </w:pPr>
      <w:bookmarkStart w:id="93" w:name="_Toc32407755"/>
      <w:r w:rsidRPr="008158AC">
        <w:rPr>
          <w:rStyle w:val="CharSectno"/>
        </w:rPr>
        <w:t>53A</w:t>
      </w:r>
      <w:r w:rsidRPr="008158AC">
        <w:t xml:space="preserve">  Area</w:t>
      </w:r>
      <w:r w:rsidR="008158AC">
        <w:noBreakHyphen/>
      </w:r>
      <w:r w:rsidRPr="008158AC">
        <w:t>based emissions avoidance projects</w:t>
      </w:r>
      <w:bookmarkEnd w:id="93"/>
    </w:p>
    <w:p w:rsidR="000D0294" w:rsidRPr="008158AC" w:rsidRDefault="000D0294" w:rsidP="000D0294">
      <w:pPr>
        <w:pStyle w:val="subsection"/>
      </w:pPr>
      <w:r w:rsidRPr="008158AC">
        <w:tab/>
        <w:t>(1)</w:t>
      </w:r>
      <w:r w:rsidRPr="008158AC">
        <w:tab/>
        <w:t xml:space="preserve">For the purposes of this Act, an emissions avoidance offsets project is an </w:t>
      </w:r>
      <w:r w:rsidRPr="008158AC">
        <w:rPr>
          <w:b/>
          <w:i/>
        </w:rPr>
        <w:t>area</w:t>
      </w:r>
      <w:r w:rsidR="008158AC">
        <w:rPr>
          <w:b/>
          <w:i/>
        </w:rPr>
        <w:noBreakHyphen/>
      </w:r>
      <w:r w:rsidRPr="008158AC">
        <w:rPr>
          <w:b/>
          <w:i/>
        </w:rPr>
        <w:t xml:space="preserve">based emissions avoidance project </w:t>
      </w:r>
      <w:r w:rsidRPr="008158AC">
        <w:t>if it is a project of a kind specified in the legislative rules.</w:t>
      </w:r>
    </w:p>
    <w:p w:rsidR="000D0294" w:rsidRPr="008158AC" w:rsidRDefault="000D0294" w:rsidP="000D0294">
      <w:pPr>
        <w:pStyle w:val="subsection"/>
      </w:pPr>
      <w:r w:rsidRPr="008158AC">
        <w:tab/>
        <w:t>(2)</w:t>
      </w:r>
      <w:r w:rsidRPr="008158AC">
        <w:tab/>
      </w:r>
      <w:r w:rsidR="008158AC">
        <w:t>Subsection (</w:t>
      </w:r>
      <w:r w:rsidRPr="008158AC">
        <w:t>1) does not, by implication, affect the application of subsection</w:t>
      </w:r>
      <w:r w:rsidR="008158AC">
        <w:t> </w:t>
      </w:r>
      <w:r w:rsidRPr="008158AC">
        <w:t xml:space="preserve">13(3) of the </w:t>
      </w:r>
      <w:r w:rsidR="00E81C38" w:rsidRPr="008158AC">
        <w:rPr>
          <w:i/>
        </w:rPr>
        <w:t>Legislation Act 2003</w:t>
      </w:r>
      <w:r w:rsidRPr="008158AC">
        <w:t xml:space="preserve"> to another instrument under this Act.</w:t>
      </w:r>
    </w:p>
    <w:p w:rsidR="0072798A" w:rsidRPr="008158AC" w:rsidRDefault="0072798A" w:rsidP="0072798A">
      <w:pPr>
        <w:pStyle w:val="ActHead5"/>
      </w:pPr>
      <w:bookmarkStart w:id="94" w:name="_Toc32407756"/>
      <w:r w:rsidRPr="008158AC">
        <w:rPr>
          <w:rStyle w:val="CharSectno"/>
        </w:rPr>
        <w:t>54</w:t>
      </w:r>
      <w:r w:rsidRPr="008158AC">
        <w:t xml:space="preserve">  Sequestration offsets projects</w:t>
      </w:r>
      <w:bookmarkEnd w:id="94"/>
    </w:p>
    <w:p w:rsidR="0072798A" w:rsidRPr="008158AC" w:rsidRDefault="0072798A" w:rsidP="0072798A">
      <w:pPr>
        <w:pStyle w:val="subsection"/>
      </w:pPr>
      <w:r w:rsidRPr="008158AC">
        <w:tab/>
      </w:r>
      <w:r w:rsidRPr="008158AC">
        <w:tab/>
        <w:t xml:space="preserve">For the purposes of this Act, a project is a </w:t>
      </w:r>
      <w:r w:rsidRPr="008158AC">
        <w:rPr>
          <w:b/>
          <w:i/>
        </w:rPr>
        <w:t>sequestration offsets project</w:t>
      </w:r>
      <w:r w:rsidRPr="008158AC">
        <w:t xml:space="preserve"> if it is a project:</w:t>
      </w:r>
    </w:p>
    <w:p w:rsidR="0072798A" w:rsidRPr="008158AC" w:rsidRDefault="0072798A" w:rsidP="0072798A">
      <w:pPr>
        <w:pStyle w:val="paragraph"/>
      </w:pPr>
      <w:r w:rsidRPr="008158AC">
        <w:tab/>
        <w:t>(a)</w:t>
      </w:r>
      <w:r w:rsidRPr="008158AC">
        <w:tab/>
        <w:t>to remove carbon dioxide from the atmosphere by sequestering carbon in one or more of the following:</w:t>
      </w:r>
    </w:p>
    <w:p w:rsidR="0072798A" w:rsidRPr="008158AC" w:rsidRDefault="0072798A" w:rsidP="0072798A">
      <w:pPr>
        <w:pStyle w:val="paragraphsub"/>
      </w:pPr>
      <w:r w:rsidRPr="008158AC">
        <w:tab/>
        <w:t>(i)</w:t>
      </w:r>
      <w:r w:rsidRPr="008158AC">
        <w:tab/>
        <w:t>living biomass;</w:t>
      </w:r>
    </w:p>
    <w:p w:rsidR="0072798A" w:rsidRPr="008158AC" w:rsidRDefault="0072798A" w:rsidP="0072798A">
      <w:pPr>
        <w:pStyle w:val="paragraphsub"/>
      </w:pPr>
      <w:r w:rsidRPr="008158AC">
        <w:tab/>
        <w:t>(ii)</w:t>
      </w:r>
      <w:r w:rsidRPr="008158AC">
        <w:tab/>
        <w:t>dead organic matter;</w:t>
      </w:r>
    </w:p>
    <w:p w:rsidR="0072798A" w:rsidRPr="008158AC" w:rsidRDefault="0072798A" w:rsidP="0072798A">
      <w:pPr>
        <w:pStyle w:val="paragraphsub"/>
      </w:pPr>
      <w:r w:rsidRPr="008158AC">
        <w:tab/>
        <w:t>(iii)</w:t>
      </w:r>
      <w:r w:rsidRPr="008158AC">
        <w:tab/>
        <w:t>soil; or</w:t>
      </w:r>
    </w:p>
    <w:p w:rsidR="0072798A" w:rsidRPr="008158AC" w:rsidRDefault="0072798A" w:rsidP="0072798A">
      <w:pPr>
        <w:pStyle w:val="paragraph"/>
      </w:pPr>
      <w:r w:rsidRPr="008158AC">
        <w:tab/>
        <w:t>(b)</w:t>
      </w:r>
      <w:r w:rsidRPr="008158AC">
        <w:tab/>
        <w:t>to remove carbon dioxide from the atmosphere by sequestering carbon in, and to avoid emissions of greenhouses gases from, one or more of the following:</w:t>
      </w:r>
    </w:p>
    <w:p w:rsidR="0072798A" w:rsidRPr="008158AC" w:rsidRDefault="0072798A" w:rsidP="0072798A">
      <w:pPr>
        <w:pStyle w:val="paragraphsub"/>
      </w:pPr>
      <w:r w:rsidRPr="008158AC">
        <w:lastRenderedPageBreak/>
        <w:tab/>
        <w:t>(i)</w:t>
      </w:r>
      <w:r w:rsidRPr="008158AC">
        <w:tab/>
        <w:t>living biomass;</w:t>
      </w:r>
    </w:p>
    <w:p w:rsidR="0072798A" w:rsidRPr="008158AC" w:rsidRDefault="0072798A" w:rsidP="0072798A">
      <w:pPr>
        <w:pStyle w:val="paragraphsub"/>
      </w:pPr>
      <w:r w:rsidRPr="008158AC">
        <w:tab/>
        <w:t>(ii)</w:t>
      </w:r>
      <w:r w:rsidRPr="008158AC">
        <w:tab/>
        <w:t>dead organic matter;</w:t>
      </w:r>
    </w:p>
    <w:p w:rsidR="0072798A" w:rsidRPr="008158AC" w:rsidRDefault="0072798A" w:rsidP="0072798A">
      <w:pPr>
        <w:pStyle w:val="paragraphsub"/>
      </w:pPr>
      <w:r w:rsidRPr="008158AC">
        <w:tab/>
        <w:t>(iii)</w:t>
      </w:r>
      <w:r w:rsidRPr="008158AC">
        <w:tab/>
        <w:t>soil.</w:t>
      </w:r>
    </w:p>
    <w:p w:rsidR="0072798A" w:rsidRPr="008158AC" w:rsidRDefault="0072798A" w:rsidP="0072798A">
      <w:pPr>
        <w:pStyle w:val="ActHead5"/>
      </w:pPr>
      <w:bookmarkStart w:id="95" w:name="_Toc32407757"/>
      <w:r w:rsidRPr="008158AC">
        <w:rPr>
          <w:rStyle w:val="CharSectno"/>
        </w:rPr>
        <w:t>56</w:t>
      </w:r>
      <w:r w:rsidRPr="008158AC">
        <w:t xml:space="preserve">  Excluded offsets projects</w:t>
      </w:r>
      <w:bookmarkEnd w:id="95"/>
    </w:p>
    <w:p w:rsidR="0072798A" w:rsidRPr="008158AC" w:rsidRDefault="0072798A" w:rsidP="0072798A">
      <w:pPr>
        <w:pStyle w:val="subsection"/>
      </w:pPr>
      <w:r w:rsidRPr="008158AC">
        <w:tab/>
        <w:t>(1)</w:t>
      </w:r>
      <w:r w:rsidRPr="008158AC">
        <w:tab/>
        <w:t xml:space="preserve">For the purposes of this Act, an offsets project is an </w:t>
      </w:r>
      <w:r w:rsidRPr="008158AC">
        <w:rPr>
          <w:b/>
          <w:i/>
        </w:rPr>
        <w:t>excluded offsets project</w:t>
      </w:r>
      <w:r w:rsidRPr="008158AC">
        <w:t xml:space="preserve"> if it is a project of a kind specified in the regulations</w:t>
      </w:r>
      <w:r w:rsidR="005D3C86" w:rsidRPr="008158AC">
        <w:t xml:space="preserve"> or the legislative rules</w:t>
      </w:r>
      <w:r w:rsidRPr="008158AC">
        <w:t>.</w:t>
      </w:r>
    </w:p>
    <w:p w:rsidR="0072798A" w:rsidRPr="008158AC" w:rsidRDefault="0072798A" w:rsidP="0072798A">
      <w:pPr>
        <w:pStyle w:val="subsection"/>
      </w:pPr>
      <w:r w:rsidRPr="008158AC">
        <w:tab/>
        <w:t>(2)</w:t>
      </w:r>
      <w:r w:rsidRPr="008158AC">
        <w:tab/>
        <w:t>In deciding whether to recommend to the Governor</w:t>
      </w:r>
      <w:r w:rsidR="008158AC">
        <w:noBreakHyphen/>
      </w:r>
      <w:r w:rsidRPr="008158AC">
        <w:t xml:space="preserve">General that regulations should be made for the purposes of </w:t>
      </w:r>
      <w:r w:rsidR="008158AC">
        <w:t>subsection (</w:t>
      </w:r>
      <w:r w:rsidRPr="008158AC">
        <w:t xml:space="preserve">1) specifying a particular kind of project, </w:t>
      </w:r>
      <w:r w:rsidR="005E77C6" w:rsidRPr="008158AC">
        <w:t xml:space="preserve">and in deciding whether to make legislative rules for the purposes of </w:t>
      </w:r>
      <w:r w:rsidR="008158AC">
        <w:t>subsection (</w:t>
      </w:r>
      <w:r w:rsidR="005E77C6" w:rsidRPr="008158AC">
        <w:t xml:space="preserve">1) specifying a particular kind of project, </w:t>
      </w:r>
      <w:r w:rsidRPr="008158AC">
        <w:t>the Minister must have regard to whether there is a material risk that that kind of project will have a material adverse impact on one or more of the following:</w:t>
      </w:r>
    </w:p>
    <w:p w:rsidR="0072798A" w:rsidRPr="008158AC" w:rsidRDefault="0072798A" w:rsidP="0072798A">
      <w:pPr>
        <w:pStyle w:val="paragraph"/>
      </w:pPr>
      <w:r w:rsidRPr="008158AC">
        <w:tab/>
        <w:t>(a)</w:t>
      </w:r>
      <w:r w:rsidRPr="008158AC">
        <w:tab/>
        <w:t>the availability of water;</w:t>
      </w:r>
    </w:p>
    <w:p w:rsidR="0072798A" w:rsidRPr="008158AC" w:rsidRDefault="0072798A" w:rsidP="0072798A">
      <w:pPr>
        <w:pStyle w:val="paragraph"/>
      </w:pPr>
      <w:r w:rsidRPr="008158AC">
        <w:tab/>
        <w:t>(b)</w:t>
      </w:r>
      <w:r w:rsidRPr="008158AC">
        <w:tab/>
        <w:t>the conservation of biodiversity;</w:t>
      </w:r>
    </w:p>
    <w:p w:rsidR="0072798A" w:rsidRPr="008158AC" w:rsidRDefault="0072798A" w:rsidP="0072798A">
      <w:pPr>
        <w:pStyle w:val="paragraph"/>
      </w:pPr>
      <w:r w:rsidRPr="008158AC">
        <w:tab/>
        <w:t>(c)</w:t>
      </w:r>
      <w:r w:rsidRPr="008158AC">
        <w:tab/>
        <w:t>employment;</w:t>
      </w:r>
    </w:p>
    <w:p w:rsidR="0072798A" w:rsidRPr="008158AC" w:rsidRDefault="0072798A" w:rsidP="0072798A">
      <w:pPr>
        <w:pStyle w:val="paragraph"/>
      </w:pPr>
      <w:r w:rsidRPr="008158AC">
        <w:tab/>
        <w:t>(d)</w:t>
      </w:r>
      <w:r w:rsidRPr="008158AC">
        <w:tab/>
        <w:t>the local community;</w:t>
      </w:r>
    </w:p>
    <w:p w:rsidR="0072798A" w:rsidRPr="008158AC" w:rsidRDefault="0072798A" w:rsidP="0072798A">
      <w:pPr>
        <w:pStyle w:val="paragraph"/>
      </w:pPr>
      <w:r w:rsidRPr="008158AC">
        <w:tab/>
        <w:t>(</w:t>
      </w:r>
      <w:r w:rsidRPr="008158AC">
        <w:rPr>
          <w:lang w:eastAsia="en-US"/>
        </w:rPr>
        <w:t>e</w:t>
      </w:r>
      <w:r w:rsidRPr="008158AC">
        <w:t>)</w:t>
      </w:r>
      <w:r w:rsidRPr="008158AC">
        <w:tab/>
        <w:t>land access for agricultural production</w:t>
      </w:r>
      <w:r w:rsidR="00322624" w:rsidRPr="008158AC">
        <w:t>.</w:t>
      </w:r>
    </w:p>
    <w:p w:rsidR="0072798A" w:rsidRPr="008158AC" w:rsidRDefault="0072798A" w:rsidP="0072798A">
      <w:pPr>
        <w:pStyle w:val="subsection"/>
      </w:pPr>
      <w:r w:rsidRPr="008158AC">
        <w:tab/>
        <w:t>(3)</w:t>
      </w:r>
      <w:r w:rsidRPr="008158AC">
        <w:tab/>
      </w:r>
      <w:r w:rsidR="008158AC">
        <w:t>Subsection (</w:t>
      </w:r>
      <w:r w:rsidRPr="008158AC">
        <w:t>1) of this section does not, by implication, limit the application of subsection</w:t>
      </w:r>
      <w:r w:rsidR="008158AC">
        <w:t> </w:t>
      </w:r>
      <w:r w:rsidRPr="008158AC">
        <w:t xml:space="preserve">13(3) of the </w:t>
      </w:r>
      <w:r w:rsidR="00E81C38" w:rsidRPr="008158AC">
        <w:rPr>
          <w:i/>
        </w:rPr>
        <w:t>Legislation Act 2003</w:t>
      </w:r>
      <w:r w:rsidRPr="008158AC">
        <w:t xml:space="preserve"> to another instrument under this Act.</w:t>
      </w:r>
    </w:p>
    <w:p w:rsidR="0072798A" w:rsidRPr="008158AC" w:rsidRDefault="0072798A" w:rsidP="0022039B">
      <w:pPr>
        <w:pStyle w:val="ActHead3"/>
        <w:pageBreakBefore/>
      </w:pPr>
      <w:bookmarkStart w:id="96" w:name="_Toc32407758"/>
      <w:r w:rsidRPr="008158AC">
        <w:rPr>
          <w:rStyle w:val="CharDivNo"/>
        </w:rPr>
        <w:lastRenderedPageBreak/>
        <w:t>Division</w:t>
      </w:r>
      <w:r w:rsidR="008158AC" w:rsidRPr="008158AC">
        <w:rPr>
          <w:rStyle w:val="CharDivNo"/>
        </w:rPr>
        <w:t> </w:t>
      </w:r>
      <w:r w:rsidRPr="008158AC">
        <w:rPr>
          <w:rStyle w:val="CharDivNo"/>
        </w:rPr>
        <w:t>13</w:t>
      </w:r>
      <w:r w:rsidRPr="008158AC">
        <w:t>—</w:t>
      </w:r>
      <w:r w:rsidRPr="008158AC">
        <w:rPr>
          <w:rStyle w:val="CharDivText"/>
        </w:rPr>
        <w:t>Restructure of eligible offsets projects</w:t>
      </w:r>
      <w:bookmarkEnd w:id="96"/>
    </w:p>
    <w:p w:rsidR="0072798A" w:rsidRPr="008158AC" w:rsidRDefault="0072798A" w:rsidP="0072798A">
      <w:pPr>
        <w:pStyle w:val="ActHead5"/>
      </w:pPr>
      <w:bookmarkStart w:id="97" w:name="_Toc32407759"/>
      <w:r w:rsidRPr="008158AC">
        <w:rPr>
          <w:rStyle w:val="CharSectno"/>
        </w:rPr>
        <w:t>57</w:t>
      </w:r>
      <w:r w:rsidRPr="008158AC">
        <w:t xml:space="preserve">  Restructure of eligible offsets projects</w:t>
      </w:r>
      <w:bookmarkEnd w:id="97"/>
    </w:p>
    <w:p w:rsidR="0072798A" w:rsidRPr="008158AC" w:rsidRDefault="0072798A" w:rsidP="0072798A">
      <w:pPr>
        <w:pStyle w:val="subsection"/>
      </w:pPr>
      <w:r w:rsidRPr="008158AC">
        <w:tab/>
        <w:t>(1)</w:t>
      </w:r>
      <w:r w:rsidRPr="008158AC">
        <w:tab/>
        <w:t>For the purposes of this section, if:</w:t>
      </w:r>
    </w:p>
    <w:p w:rsidR="002E0802" w:rsidRPr="008158AC" w:rsidRDefault="002E0802" w:rsidP="002E0802">
      <w:pPr>
        <w:pStyle w:val="paragraph"/>
      </w:pPr>
      <w:r w:rsidRPr="008158AC">
        <w:tab/>
        <w:t>(a)</w:t>
      </w:r>
      <w:r w:rsidRPr="008158AC">
        <w:tab/>
        <w:t>as the result of the variation or revocation of a section</w:t>
      </w:r>
      <w:r w:rsidR="008158AC">
        <w:t> </w:t>
      </w:r>
      <w:r w:rsidRPr="008158AC">
        <w:t xml:space="preserve">27 declaration, an area of land (the </w:t>
      </w:r>
      <w:r w:rsidRPr="008158AC">
        <w:rPr>
          <w:b/>
          <w:i/>
        </w:rPr>
        <w:t>relevant area</w:t>
      </w:r>
      <w:r w:rsidRPr="008158AC">
        <w:t>) ceases to be, or ceases to be part of, the project area, or any of the project areas, for an eligible offsets project that is a sequestration offsets project; and</w:t>
      </w:r>
    </w:p>
    <w:p w:rsidR="002E0802" w:rsidRPr="008158AC" w:rsidRDefault="002E0802" w:rsidP="002E0802">
      <w:pPr>
        <w:pStyle w:val="paragraph"/>
      </w:pPr>
      <w:r w:rsidRPr="008158AC">
        <w:tab/>
        <w:t>(b)</w:t>
      </w:r>
      <w:r w:rsidRPr="008158AC">
        <w:tab/>
        <w:t>as a result of the making or variation of another section</w:t>
      </w:r>
      <w:r w:rsidR="008158AC">
        <w:t> </w:t>
      </w:r>
      <w:r w:rsidRPr="008158AC">
        <w:t>27 declaration, the relevant area becomes, or becomes part of, the project area, or any of the project areas, for another eligible offsets project that is a sequestration offsets project;</w:t>
      </w:r>
    </w:p>
    <w:p w:rsidR="0072798A" w:rsidRPr="008158AC" w:rsidRDefault="0072798A" w:rsidP="0072798A">
      <w:pPr>
        <w:pStyle w:val="subsection2"/>
      </w:pPr>
      <w:r w:rsidRPr="008158AC">
        <w:t>then:</w:t>
      </w:r>
    </w:p>
    <w:p w:rsidR="0072798A" w:rsidRPr="008158AC" w:rsidRDefault="0072798A" w:rsidP="0072798A">
      <w:pPr>
        <w:pStyle w:val="paragraph"/>
      </w:pPr>
      <w:r w:rsidRPr="008158AC">
        <w:tab/>
        <w:t>(c)</w:t>
      </w:r>
      <w:r w:rsidRPr="008158AC">
        <w:tab/>
        <w:t xml:space="preserve">the project mentioned in </w:t>
      </w:r>
      <w:r w:rsidR="008158AC">
        <w:t>paragraph (</w:t>
      </w:r>
      <w:r w:rsidRPr="008158AC">
        <w:t xml:space="preserve">a) is the </w:t>
      </w:r>
      <w:r w:rsidRPr="008158AC">
        <w:rPr>
          <w:b/>
          <w:i/>
        </w:rPr>
        <w:t>transferor offsets project</w:t>
      </w:r>
      <w:r w:rsidRPr="008158AC">
        <w:t>; and</w:t>
      </w:r>
    </w:p>
    <w:p w:rsidR="0072798A" w:rsidRPr="008158AC" w:rsidRDefault="0072798A" w:rsidP="0072798A">
      <w:pPr>
        <w:pStyle w:val="paragraph"/>
      </w:pPr>
      <w:r w:rsidRPr="008158AC">
        <w:tab/>
        <w:t>(d)</w:t>
      </w:r>
      <w:r w:rsidRPr="008158AC">
        <w:tab/>
        <w:t xml:space="preserve">the project mentioned in </w:t>
      </w:r>
      <w:r w:rsidR="008158AC">
        <w:t>paragraph (</w:t>
      </w:r>
      <w:r w:rsidRPr="008158AC">
        <w:t xml:space="preserve">b) is the </w:t>
      </w:r>
      <w:r w:rsidRPr="008158AC">
        <w:rPr>
          <w:b/>
          <w:i/>
        </w:rPr>
        <w:t>transferee offsets project</w:t>
      </w:r>
      <w:r w:rsidRPr="008158AC">
        <w:t>.</w:t>
      </w:r>
    </w:p>
    <w:p w:rsidR="005E77C6" w:rsidRPr="008158AC" w:rsidRDefault="005E77C6" w:rsidP="005E77C6">
      <w:pPr>
        <w:pStyle w:val="SubsectionHead"/>
      </w:pPr>
      <w:r w:rsidRPr="008158AC">
        <w:t>Regulations or legislative rules</w:t>
      </w:r>
    </w:p>
    <w:p w:rsidR="0072798A" w:rsidRPr="008158AC" w:rsidRDefault="0072798A" w:rsidP="0072798A">
      <w:pPr>
        <w:pStyle w:val="subsection"/>
      </w:pPr>
      <w:r w:rsidRPr="008158AC">
        <w:tab/>
        <w:t>(2)</w:t>
      </w:r>
      <w:r w:rsidRPr="008158AC">
        <w:tab/>
        <w:t xml:space="preserve">The regulations </w:t>
      </w:r>
      <w:r w:rsidR="005E77C6" w:rsidRPr="008158AC">
        <w:t xml:space="preserve">or the legislative rules </w:t>
      </w:r>
      <w:r w:rsidRPr="008158AC">
        <w:t>may make provision for or in relation to the adjustment of any or all of the following:</w:t>
      </w:r>
    </w:p>
    <w:p w:rsidR="0072798A" w:rsidRPr="008158AC" w:rsidRDefault="0072798A" w:rsidP="0072798A">
      <w:pPr>
        <w:pStyle w:val="paragraph"/>
      </w:pPr>
      <w:r w:rsidRPr="008158AC">
        <w:tab/>
        <w:t>(a)</w:t>
      </w:r>
      <w:r w:rsidRPr="008158AC">
        <w:tab/>
        <w:t>the calculation of a unit entitlement in relation to the transferee offsets project using the formula in subsection</w:t>
      </w:r>
      <w:r w:rsidR="008158AC">
        <w:t> </w:t>
      </w:r>
      <w:r w:rsidRPr="008158AC">
        <w:t>16(2);</w:t>
      </w:r>
    </w:p>
    <w:p w:rsidR="0072798A" w:rsidRPr="008158AC" w:rsidRDefault="0072798A" w:rsidP="0072798A">
      <w:pPr>
        <w:pStyle w:val="paragraph"/>
      </w:pPr>
      <w:r w:rsidRPr="008158AC">
        <w:tab/>
        <w:t>(b)</w:t>
      </w:r>
      <w:r w:rsidRPr="008158AC">
        <w:tab/>
        <w:t>the calculation of a unit entitlement in relation to the transferor offsets project using the formula in subsection</w:t>
      </w:r>
      <w:r w:rsidR="008158AC">
        <w:t> </w:t>
      </w:r>
      <w:r w:rsidRPr="008158AC">
        <w:t>16(2);</w:t>
      </w:r>
    </w:p>
    <w:p w:rsidR="0072798A" w:rsidRPr="008158AC" w:rsidRDefault="0072798A" w:rsidP="0072798A">
      <w:pPr>
        <w:pStyle w:val="paragraph"/>
      </w:pPr>
      <w:r w:rsidRPr="008158AC">
        <w:tab/>
        <w:t>(c)</w:t>
      </w:r>
      <w:r w:rsidRPr="008158AC">
        <w:tab/>
        <w:t>the calculation of the net total number of Australian carbon credit units issued in relation to the transferee offsets project in accordance with Part</w:t>
      </w:r>
      <w:r w:rsidR="008158AC">
        <w:t> </w:t>
      </w:r>
      <w:r w:rsidRPr="008158AC">
        <w:t>2;</w:t>
      </w:r>
    </w:p>
    <w:p w:rsidR="0072798A" w:rsidRPr="008158AC" w:rsidRDefault="0072798A" w:rsidP="0072798A">
      <w:pPr>
        <w:pStyle w:val="paragraph"/>
      </w:pPr>
      <w:r w:rsidRPr="008158AC">
        <w:tab/>
        <w:t>(d)</w:t>
      </w:r>
      <w:r w:rsidRPr="008158AC">
        <w:tab/>
        <w:t>the calculation of the net total number of Australian carbon credit units issued in relation to the transferor offsets project in accordance with Part</w:t>
      </w:r>
      <w:r w:rsidR="008158AC">
        <w:t> </w:t>
      </w:r>
      <w:r w:rsidRPr="008158AC">
        <w:t>2;</w:t>
      </w:r>
    </w:p>
    <w:p w:rsidR="0072798A" w:rsidRPr="008158AC" w:rsidRDefault="0072798A" w:rsidP="0072798A">
      <w:pPr>
        <w:pStyle w:val="paragraph"/>
      </w:pPr>
      <w:r w:rsidRPr="008158AC">
        <w:lastRenderedPageBreak/>
        <w:tab/>
        <w:t>(e)</w:t>
      </w:r>
      <w:r w:rsidRPr="008158AC">
        <w:tab/>
        <w:t>the duration of a crediting period for the transferee offsets project;</w:t>
      </w:r>
    </w:p>
    <w:p w:rsidR="0072798A" w:rsidRPr="008158AC" w:rsidRDefault="0072798A" w:rsidP="0072798A">
      <w:pPr>
        <w:pStyle w:val="paragraph"/>
      </w:pPr>
      <w:r w:rsidRPr="008158AC">
        <w:tab/>
        <w:t>(f)</w:t>
      </w:r>
      <w:r w:rsidRPr="008158AC">
        <w:tab/>
        <w:t>the duration of a reporting period for the transferee offsets project.</w:t>
      </w:r>
    </w:p>
    <w:p w:rsidR="0072798A" w:rsidRPr="008158AC" w:rsidRDefault="0072798A" w:rsidP="0072798A">
      <w:pPr>
        <w:pStyle w:val="SubsectionHead"/>
      </w:pPr>
      <w:r w:rsidRPr="008158AC">
        <w:t>Determinations</w:t>
      </w:r>
    </w:p>
    <w:p w:rsidR="0072798A" w:rsidRPr="008158AC" w:rsidRDefault="0072798A" w:rsidP="0072798A">
      <w:pPr>
        <w:pStyle w:val="subsection"/>
      </w:pPr>
      <w:r w:rsidRPr="008158AC">
        <w:tab/>
        <w:t>(3)</w:t>
      </w:r>
      <w:r w:rsidRPr="008158AC">
        <w:tab/>
        <w:t xml:space="preserve">Regulations </w:t>
      </w:r>
      <w:r w:rsidR="005E77C6" w:rsidRPr="008158AC">
        <w:t xml:space="preserve">or legislative rules </w:t>
      </w:r>
      <w:r w:rsidRPr="008158AC">
        <w:t xml:space="preserve">made for the purposes of </w:t>
      </w:r>
      <w:r w:rsidR="008158AC">
        <w:t>subsection (</w:t>
      </w:r>
      <w:r w:rsidRPr="008158AC">
        <w:t xml:space="preserve">2) may empower </w:t>
      </w:r>
      <w:r w:rsidR="00DA7F26" w:rsidRPr="008158AC">
        <w:t>the Regulator</w:t>
      </w:r>
      <w:r w:rsidRPr="008158AC">
        <w:t xml:space="preserve"> to determine that, whenever it is necessary to calculate a unit entitlement in relation to the transferor offsets project using the formula in subsection</w:t>
      </w:r>
      <w:r w:rsidR="008158AC">
        <w:t> </w:t>
      </w:r>
      <w:r w:rsidRPr="008158AC">
        <w:t>16(2), that subsection has effect, in relation to the transferor offsets project, as if the net abatement number were decreased by the number specified in the determination.</w:t>
      </w:r>
    </w:p>
    <w:p w:rsidR="0072798A" w:rsidRPr="008158AC" w:rsidRDefault="0072798A" w:rsidP="0072798A">
      <w:pPr>
        <w:pStyle w:val="subsection"/>
      </w:pPr>
      <w:r w:rsidRPr="008158AC">
        <w:tab/>
        <w:t>(4)</w:t>
      </w:r>
      <w:r w:rsidRPr="008158AC">
        <w:tab/>
        <w:t xml:space="preserve">Regulations </w:t>
      </w:r>
      <w:r w:rsidR="005E77C6" w:rsidRPr="008158AC">
        <w:t xml:space="preserve">or legislative rules </w:t>
      </w:r>
      <w:r w:rsidRPr="008158AC">
        <w:t xml:space="preserve">made for the purposes of </w:t>
      </w:r>
      <w:r w:rsidR="008158AC">
        <w:t>subsection (</w:t>
      </w:r>
      <w:r w:rsidRPr="008158AC">
        <w:t xml:space="preserve">2) may empower </w:t>
      </w:r>
      <w:r w:rsidR="00DA7F26" w:rsidRPr="008158AC">
        <w:t>the Regulator</w:t>
      </w:r>
      <w:r w:rsidRPr="008158AC">
        <w:t xml:space="preserve"> to determine that, whenever it is necessary to calculate a unit entitlement in relation to the transferee offsets project using the formula in subsection</w:t>
      </w:r>
      <w:r w:rsidR="008158AC">
        <w:t> </w:t>
      </w:r>
      <w:r w:rsidRPr="008158AC">
        <w:t>16(2), that subsection has effect, in relation to the transferee offsets project, as if the net abatement number were increased by the number specified in the determination.</w:t>
      </w:r>
    </w:p>
    <w:p w:rsidR="0072798A" w:rsidRPr="008158AC" w:rsidRDefault="0072798A" w:rsidP="0072798A">
      <w:pPr>
        <w:pStyle w:val="subsection"/>
      </w:pPr>
      <w:r w:rsidRPr="008158AC">
        <w:tab/>
        <w:t>(5)</w:t>
      </w:r>
      <w:r w:rsidRPr="008158AC">
        <w:tab/>
        <w:t xml:space="preserve">Regulations </w:t>
      </w:r>
      <w:r w:rsidR="005E77C6" w:rsidRPr="008158AC">
        <w:t xml:space="preserve">or legislative rules </w:t>
      </w:r>
      <w:r w:rsidRPr="008158AC">
        <w:t xml:space="preserve">made for the purposes of </w:t>
      </w:r>
      <w:r w:rsidR="008158AC">
        <w:t>subsection (</w:t>
      </w:r>
      <w:r w:rsidRPr="008158AC">
        <w:t xml:space="preserve">2) may empower </w:t>
      </w:r>
      <w:r w:rsidR="00DA7F26" w:rsidRPr="008158AC">
        <w:t>the Regulator</w:t>
      </w:r>
      <w:r w:rsidRPr="008158AC">
        <w:t xml:space="preserve"> to determine that, whenever it is necessary to work out the net total number of Australian carbon credit units issued in relation to the transferor offsets project, this Act has effect, in relation to the transferor offsets project, as if the net total number of Australian carbon credit units issued in relation to the project in accordance with Part</w:t>
      </w:r>
      <w:r w:rsidR="008158AC">
        <w:t> </w:t>
      </w:r>
      <w:r w:rsidRPr="008158AC">
        <w:t>2 were decreased by the number specified in the determination.</w:t>
      </w:r>
    </w:p>
    <w:p w:rsidR="0072798A" w:rsidRPr="008158AC" w:rsidRDefault="0072798A" w:rsidP="0072798A">
      <w:pPr>
        <w:pStyle w:val="subsection"/>
      </w:pPr>
      <w:r w:rsidRPr="008158AC">
        <w:tab/>
        <w:t>(6)</w:t>
      </w:r>
      <w:r w:rsidRPr="008158AC">
        <w:tab/>
        <w:t xml:space="preserve">Regulations </w:t>
      </w:r>
      <w:r w:rsidR="005E77C6" w:rsidRPr="008158AC">
        <w:t xml:space="preserve">or legislative rules </w:t>
      </w:r>
      <w:r w:rsidRPr="008158AC">
        <w:t xml:space="preserve">made for the purposes of </w:t>
      </w:r>
      <w:r w:rsidR="008158AC">
        <w:t>subsection (</w:t>
      </w:r>
      <w:r w:rsidRPr="008158AC">
        <w:t xml:space="preserve">2) may empower </w:t>
      </w:r>
      <w:r w:rsidR="00DA7F26" w:rsidRPr="008158AC">
        <w:t>the Regulator</w:t>
      </w:r>
      <w:r w:rsidRPr="008158AC">
        <w:t xml:space="preserve"> to determine that, whenever it is necessary to work out the net total number of Australian carbon credit units issued in relation to the transferee offsets project, this Act has effect, in relation to the transferee offsets project, as if the net total number of Australian carbon </w:t>
      </w:r>
      <w:r w:rsidRPr="008158AC">
        <w:lastRenderedPageBreak/>
        <w:t>credit units issued in relation to the project in accordance with Part</w:t>
      </w:r>
      <w:r w:rsidR="008158AC">
        <w:t> </w:t>
      </w:r>
      <w:r w:rsidRPr="008158AC">
        <w:t>2 were increased by the number specified in the determination.</w:t>
      </w:r>
    </w:p>
    <w:p w:rsidR="0072798A" w:rsidRPr="008158AC" w:rsidRDefault="0072798A" w:rsidP="0072798A">
      <w:pPr>
        <w:pStyle w:val="subsection"/>
      </w:pPr>
      <w:r w:rsidRPr="008158AC">
        <w:tab/>
        <w:t>(7)</w:t>
      </w:r>
      <w:r w:rsidRPr="008158AC">
        <w:tab/>
      </w:r>
      <w:r w:rsidR="008158AC">
        <w:t>Subsections (</w:t>
      </w:r>
      <w:r w:rsidRPr="008158AC">
        <w:t xml:space="preserve">3) to (6) do not limit </w:t>
      </w:r>
      <w:r w:rsidR="008158AC">
        <w:t>subsection (</w:t>
      </w:r>
      <w:r w:rsidRPr="008158AC">
        <w:t>2).</w:t>
      </w:r>
    </w:p>
    <w:p w:rsidR="0072798A" w:rsidRPr="008158AC" w:rsidRDefault="0072798A" w:rsidP="0072798A">
      <w:pPr>
        <w:pStyle w:val="SubsectionHead"/>
      </w:pPr>
      <w:r w:rsidRPr="008158AC">
        <w:t>Determination is not a legislative instrument</w:t>
      </w:r>
    </w:p>
    <w:p w:rsidR="0072798A" w:rsidRPr="008158AC" w:rsidRDefault="0072798A" w:rsidP="0072798A">
      <w:pPr>
        <w:pStyle w:val="subsection"/>
      </w:pPr>
      <w:r w:rsidRPr="008158AC">
        <w:tab/>
        <w:t>(8)</w:t>
      </w:r>
      <w:r w:rsidRPr="008158AC">
        <w:tab/>
        <w:t xml:space="preserve">A determination made under regulations </w:t>
      </w:r>
      <w:r w:rsidR="005E77C6" w:rsidRPr="008158AC">
        <w:t xml:space="preserve">or legislative rules </w:t>
      </w:r>
      <w:r w:rsidRPr="008158AC">
        <w:t xml:space="preserve">made for the purposes </w:t>
      </w:r>
      <w:r w:rsidR="002E0802" w:rsidRPr="008158AC">
        <w:t xml:space="preserve">of </w:t>
      </w:r>
      <w:r w:rsidR="008158AC">
        <w:t>subsection (</w:t>
      </w:r>
      <w:r w:rsidRPr="008158AC">
        <w:t>2) is not a legislative instrument.</w:t>
      </w:r>
    </w:p>
    <w:p w:rsidR="002E0802" w:rsidRPr="008158AC" w:rsidRDefault="002E0802" w:rsidP="006E059E">
      <w:pPr>
        <w:pStyle w:val="ActHead2"/>
        <w:pageBreakBefore/>
      </w:pPr>
      <w:bookmarkStart w:id="98" w:name="_Toc32407760"/>
      <w:r w:rsidRPr="008158AC">
        <w:rPr>
          <w:rStyle w:val="CharPartNo"/>
        </w:rPr>
        <w:lastRenderedPageBreak/>
        <w:t>Part</w:t>
      </w:r>
      <w:r w:rsidR="008158AC" w:rsidRPr="008158AC">
        <w:rPr>
          <w:rStyle w:val="CharPartNo"/>
        </w:rPr>
        <w:t> </w:t>
      </w:r>
      <w:r w:rsidRPr="008158AC">
        <w:rPr>
          <w:rStyle w:val="CharPartNo"/>
        </w:rPr>
        <w:t>4</w:t>
      </w:r>
      <w:r w:rsidRPr="008158AC">
        <w:t>—</w:t>
      </w:r>
      <w:r w:rsidRPr="008158AC">
        <w:rPr>
          <w:rStyle w:val="CharPartText"/>
        </w:rPr>
        <w:t>Fit and proper person test</w:t>
      </w:r>
      <w:bookmarkEnd w:id="98"/>
    </w:p>
    <w:p w:rsidR="002E0802" w:rsidRPr="008158AC" w:rsidRDefault="002E0802" w:rsidP="002E0802">
      <w:pPr>
        <w:pStyle w:val="Header"/>
      </w:pPr>
      <w:r w:rsidRPr="008158AC">
        <w:rPr>
          <w:rStyle w:val="CharDivNo"/>
        </w:rPr>
        <w:t xml:space="preserve"> </w:t>
      </w:r>
      <w:r w:rsidRPr="008158AC">
        <w:rPr>
          <w:rStyle w:val="CharDivText"/>
        </w:rPr>
        <w:t xml:space="preserve"> </w:t>
      </w:r>
    </w:p>
    <w:p w:rsidR="002E0802" w:rsidRPr="008158AC" w:rsidRDefault="002E0802" w:rsidP="002E0802">
      <w:pPr>
        <w:pStyle w:val="ActHead5"/>
      </w:pPr>
      <w:bookmarkStart w:id="99" w:name="_Toc32407761"/>
      <w:r w:rsidRPr="008158AC">
        <w:rPr>
          <w:rStyle w:val="CharSectno"/>
        </w:rPr>
        <w:t>59</w:t>
      </w:r>
      <w:r w:rsidRPr="008158AC">
        <w:t xml:space="preserve">  Simplified outline of this Part</w:t>
      </w:r>
      <w:bookmarkEnd w:id="99"/>
    </w:p>
    <w:p w:rsidR="002E0802" w:rsidRPr="008158AC" w:rsidRDefault="002E0802" w:rsidP="002E0802">
      <w:pPr>
        <w:pStyle w:val="SOBullet"/>
      </w:pPr>
      <w:r w:rsidRPr="008158AC">
        <w:t>•</w:t>
      </w:r>
      <w:r w:rsidRPr="008158AC">
        <w:tab/>
        <w:t>A person passes the fit and proper person test if:</w:t>
      </w:r>
    </w:p>
    <w:p w:rsidR="002E0802" w:rsidRPr="008158AC" w:rsidRDefault="002E0802" w:rsidP="002E0802">
      <w:pPr>
        <w:pStyle w:val="SOPara"/>
      </w:pPr>
      <w:r w:rsidRPr="008158AC">
        <w:tab/>
        <w:t>(a)</w:t>
      </w:r>
      <w:r w:rsidRPr="008158AC">
        <w:tab/>
        <w:t>the person is a fit and proper person; and</w:t>
      </w:r>
    </w:p>
    <w:p w:rsidR="002E0802" w:rsidRPr="008158AC" w:rsidRDefault="002E0802" w:rsidP="002E0802">
      <w:pPr>
        <w:pStyle w:val="SOPara"/>
      </w:pPr>
      <w:r w:rsidRPr="008158AC">
        <w:tab/>
        <w:t>(b)</w:t>
      </w:r>
      <w:r w:rsidRPr="008158AC">
        <w:tab/>
        <w:t>the person is not an insolvent under administration; and</w:t>
      </w:r>
    </w:p>
    <w:p w:rsidR="002E0802" w:rsidRPr="008158AC" w:rsidRDefault="002E0802" w:rsidP="002E0802">
      <w:pPr>
        <w:pStyle w:val="SOPara"/>
      </w:pPr>
      <w:r w:rsidRPr="008158AC">
        <w:tab/>
        <w:t>(c)</w:t>
      </w:r>
      <w:r w:rsidRPr="008158AC">
        <w:tab/>
        <w:t>the person is not an externally</w:t>
      </w:r>
      <w:r w:rsidR="008158AC">
        <w:noBreakHyphen/>
      </w:r>
      <w:r w:rsidRPr="008158AC">
        <w:t>administered body corporate.</w:t>
      </w:r>
    </w:p>
    <w:p w:rsidR="002E0802" w:rsidRPr="008158AC" w:rsidRDefault="002E0802" w:rsidP="002E0802">
      <w:pPr>
        <w:pStyle w:val="ActHead5"/>
      </w:pPr>
      <w:bookmarkStart w:id="100" w:name="_Toc32407762"/>
      <w:r w:rsidRPr="008158AC">
        <w:rPr>
          <w:rStyle w:val="CharSectno"/>
        </w:rPr>
        <w:t>60</w:t>
      </w:r>
      <w:r w:rsidRPr="008158AC">
        <w:t xml:space="preserve">  Fit and proper person test</w:t>
      </w:r>
      <w:bookmarkEnd w:id="100"/>
    </w:p>
    <w:p w:rsidR="002E0802" w:rsidRPr="008158AC" w:rsidRDefault="002E0802" w:rsidP="002E0802">
      <w:pPr>
        <w:pStyle w:val="SubsectionHead"/>
      </w:pPr>
      <w:r w:rsidRPr="008158AC">
        <w:t>Individual</w:t>
      </w:r>
    </w:p>
    <w:p w:rsidR="002E0802" w:rsidRPr="008158AC" w:rsidRDefault="002E0802" w:rsidP="002E0802">
      <w:pPr>
        <w:pStyle w:val="subsection"/>
      </w:pPr>
      <w:r w:rsidRPr="008158AC">
        <w:tab/>
        <w:t>(1)</w:t>
      </w:r>
      <w:r w:rsidRPr="008158AC">
        <w:tab/>
        <w:t xml:space="preserve">For the purposes of this Act, an individual passes the </w:t>
      </w:r>
      <w:r w:rsidRPr="008158AC">
        <w:rPr>
          <w:b/>
          <w:i/>
        </w:rPr>
        <w:t>fit and proper person test</w:t>
      </w:r>
      <w:r w:rsidRPr="008158AC">
        <w:t xml:space="preserve"> if:</w:t>
      </w:r>
    </w:p>
    <w:p w:rsidR="002E0802" w:rsidRPr="008158AC" w:rsidRDefault="002E0802" w:rsidP="002E0802">
      <w:pPr>
        <w:pStyle w:val="paragraph"/>
      </w:pPr>
      <w:r w:rsidRPr="008158AC">
        <w:tab/>
        <w:t>(a)</w:t>
      </w:r>
      <w:r w:rsidRPr="008158AC">
        <w:tab/>
        <w:t>the individual is a fit and proper person, having regard to:</w:t>
      </w:r>
    </w:p>
    <w:p w:rsidR="002E0802" w:rsidRPr="008158AC" w:rsidRDefault="002E0802" w:rsidP="002E0802">
      <w:pPr>
        <w:pStyle w:val="paragraphsub"/>
      </w:pPr>
      <w:r w:rsidRPr="008158AC">
        <w:tab/>
        <w:t>(i)</w:t>
      </w:r>
      <w:r w:rsidRPr="008158AC">
        <w:tab/>
        <w:t>whether any of the events specified in the legislative rules have happened in relation to the individual; and</w:t>
      </w:r>
    </w:p>
    <w:p w:rsidR="002E0802" w:rsidRPr="008158AC" w:rsidRDefault="002E0802" w:rsidP="002E0802">
      <w:pPr>
        <w:pStyle w:val="paragraphsub"/>
      </w:pPr>
      <w:r w:rsidRPr="008158AC">
        <w:tab/>
        <w:t>(ii)</w:t>
      </w:r>
      <w:r w:rsidRPr="008158AC">
        <w:tab/>
        <w:t>such other matters (if any) as are specified in the legislative rules; and</w:t>
      </w:r>
    </w:p>
    <w:p w:rsidR="002E0802" w:rsidRPr="008158AC" w:rsidRDefault="002E0802" w:rsidP="002E0802">
      <w:pPr>
        <w:pStyle w:val="paragraph"/>
      </w:pPr>
      <w:r w:rsidRPr="008158AC">
        <w:tab/>
        <w:t>(b)</w:t>
      </w:r>
      <w:r w:rsidRPr="008158AC">
        <w:tab/>
        <w:t>the individual is not an insolvent under administration.</w:t>
      </w:r>
    </w:p>
    <w:p w:rsidR="002E0802" w:rsidRPr="008158AC" w:rsidRDefault="002E0802" w:rsidP="002E0802">
      <w:pPr>
        <w:pStyle w:val="SubsectionHead"/>
      </w:pPr>
      <w:r w:rsidRPr="008158AC">
        <w:t>Body corporate</w:t>
      </w:r>
    </w:p>
    <w:p w:rsidR="002E0802" w:rsidRPr="008158AC" w:rsidRDefault="002E0802" w:rsidP="002E0802">
      <w:pPr>
        <w:pStyle w:val="subsection"/>
      </w:pPr>
      <w:r w:rsidRPr="008158AC">
        <w:tab/>
        <w:t>(2)</w:t>
      </w:r>
      <w:r w:rsidRPr="008158AC">
        <w:tab/>
        <w:t xml:space="preserve">For the purposes of this Act, a body corporate passes the </w:t>
      </w:r>
      <w:r w:rsidRPr="008158AC">
        <w:rPr>
          <w:b/>
          <w:i/>
        </w:rPr>
        <w:t>fit and proper person test</w:t>
      </w:r>
      <w:r w:rsidRPr="008158AC">
        <w:t xml:space="preserve"> if:</w:t>
      </w:r>
    </w:p>
    <w:p w:rsidR="002E0802" w:rsidRPr="008158AC" w:rsidRDefault="002E0802" w:rsidP="002E0802">
      <w:pPr>
        <w:pStyle w:val="paragraph"/>
      </w:pPr>
      <w:r w:rsidRPr="008158AC">
        <w:tab/>
        <w:t>(a)</w:t>
      </w:r>
      <w:r w:rsidRPr="008158AC">
        <w:tab/>
        <w:t>the body corporate is a fit and proper person, having regard to:</w:t>
      </w:r>
    </w:p>
    <w:p w:rsidR="002E0802" w:rsidRPr="008158AC" w:rsidRDefault="002E0802" w:rsidP="002E0802">
      <w:pPr>
        <w:pStyle w:val="paragraphsub"/>
      </w:pPr>
      <w:r w:rsidRPr="008158AC">
        <w:tab/>
        <w:t>(i)</w:t>
      </w:r>
      <w:r w:rsidRPr="008158AC">
        <w:tab/>
        <w:t>whether any of the events specified in the legislative rules have happened in relation to the body corporate; and</w:t>
      </w:r>
    </w:p>
    <w:p w:rsidR="002E0802" w:rsidRPr="008158AC" w:rsidRDefault="002E0802" w:rsidP="002E0802">
      <w:pPr>
        <w:pStyle w:val="paragraphsub"/>
      </w:pPr>
      <w:r w:rsidRPr="008158AC">
        <w:tab/>
        <w:t>(ii)</w:t>
      </w:r>
      <w:r w:rsidRPr="008158AC">
        <w:tab/>
        <w:t>whether any of the events specified in the legislative rules have happened in relation to an executive officer of the body corporate; and</w:t>
      </w:r>
    </w:p>
    <w:p w:rsidR="002E0802" w:rsidRPr="008158AC" w:rsidRDefault="002E0802" w:rsidP="002E0802">
      <w:pPr>
        <w:pStyle w:val="paragraphsub"/>
      </w:pPr>
      <w:r w:rsidRPr="008158AC">
        <w:lastRenderedPageBreak/>
        <w:tab/>
        <w:t>(iii)</w:t>
      </w:r>
      <w:r w:rsidRPr="008158AC">
        <w:tab/>
        <w:t>such other matters (if any) as are specified in the legislative rules; and</w:t>
      </w:r>
    </w:p>
    <w:p w:rsidR="002E0802" w:rsidRPr="008158AC" w:rsidRDefault="002E0802" w:rsidP="002E0802">
      <w:pPr>
        <w:pStyle w:val="paragraph"/>
      </w:pPr>
      <w:r w:rsidRPr="008158AC">
        <w:tab/>
        <w:t>(b)</w:t>
      </w:r>
      <w:r w:rsidRPr="008158AC">
        <w:tab/>
        <w:t>the body corporate is not an externally</w:t>
      </w:r>
      <w:r w:rsidR="008158AC">
        <w:noBreakHyphen/>
      </w:r>
      <w:r w:rsidRPr="008158AC">
        <w:t>administered body corporate.</w:t>
      </w:r>
    </w:p>
    <w:p w:rsidR="002E0802" w:rsidRPr="008158AC" w:rsidRDefault="002E0802" w:rsidP="002E0802">
      <w:pPr>
        <w:pStyle w:val="SubsectionHead"/>
      </w:pPr>
      <w:r w:rsidRPr="008158AC">
        <w:t>Spent convictions</w:t>
      </w:r>
    </w:p>
    <w:p w:rsidR="002E0802" w:rsidRPr="008158AC" w:rsidRDefault="002E0802" w:rsidP="002E0802">
      <w:pPr>
        <w:pStyle w:val="subsection"/>
      </w:pPr>
      <w:r w:rsidRPr="008158AC">
        <w:tab/>
        <w:t>(3)</w:t>
      </w:r>
      <w:r w:rsidRPr="008158AC">
        <w:tab/>
        <w:t xml:space="preserve">Legislative rules made for the purposes of </w:t>
      </w:r>
      <w:r w:rsidR="008158AC">
        <w:t>subparagraph (</w:t>
      </w:r>
      <w:r w:rsidRPr="008158AC">
        <w:t xml:space="preserve">1)(a)(i) or (ii) or (2)(a)(i), (ii) or (iii) must not affect the operation of Part VIIC of the </w:t>
      </w:r>
      <w:r w:rsidRPr="008158AC">
        <w:rPr>
          <w:i/>
        </w:rPr>
        <w:t>Crimes Act 1914</w:t>
      </w:r>
      <w:r w:rsidRPr="008158AC">
        <w:t>.</w:t>
      </w:r>
    </w:p>
    <w:p w:rsidR="002E0802" w:rsidRPr="008158AC" w:rsidRDefault="002E0802" w:rsidP="002E0802">
      <w:pPr>
        <w:pStyle w:val="notetext"/>
      </w:pPr>
      <w:r w:rsidRPr="008158AC">
        <w:t xml:space="preserve">Note: </w:t>
      </w:r>
      <w:r w:rsidRPr="008158AC">
        <w:tab/>
        <w:t xml:space="preserve">Part VIIC of the </w:t>
      </w:r>
      <w:r w:rsidRPr="008158AC">
        <w:rPr>
          <w:i/>
        </w:rPr>
        <w:t xml:space="preserve">Crimes Act 1914 </w:t>
      </w:r>
      <w:r w:rsidRPr="008158AC">
        <w:t>includes provisions that, in certain circumstances, relieve persons from the requirement to disclose spent convictions and require persons aware of such convictions to disregard them.</w:t>
      </w:r>
    </w:p>
    <w:p w:rsidR="009F271B" w:rsidRPr="008158AC" w:rsidRDefault="009F271B" w:rsidP="006E059E">
      <w:pPr>
        <w:pStyle w:val="ActHead2"/>
        <w:pageBreakBefore/>
      </w:pPr>
      <w:bookmarkStart w:id="101" w:name="_Toc32407763"/>
      <w:r w:rsidRPr="008158AC">
        <w:rPr>
          <w:rStyle w:val="CharPartNo"/>
        </w:rPr>
        <w:lastRenderedPageBreak/>
        <w:t>Part</w:t>
      </w:r>
      <w:r w:rsidR="008158AC" w:rsidRPr="008158AC">
        <w:rPr>
          <w:rStyle w:val="CharPartNo"/>
        </w:rPr>
        <w:t> </w:t>
      </w:r>
      <w:r w:rsidRPr="008158AC">
        <w:rPr>
          <w:rStyle w:val="CharPartNo"/>
        </w:rPr>
        <w:t>5</w:t>
      </w:r>
      <w:r w:rsidRPr="008158AC">
        <w:t>—</w:t>
      </w:r>
      <w:r w:rsidRPr="008158AC">
        <w:rPr>
          <w:rStyle w:val="CharPartText"/>
        </w:rPr>
        <w:t>Crediting period</w:t>
      </w:r>
      <w:bookmarkEnd w:id="101"/>
    </w:p>
    <w:p w:rsidR="009F271B" w:rsidRPr="008158AC" w:rsidRDefault="009F271B" w:rsidP="009F271B">
      <w:pPr>
        <w:pStyle w:val="Header"/>
      </w:pPr>
      <w:r w:rsidRPr="008158AC">
        <w:rPr>
          <w:rStyle w:val="CharDivNo"/>
        </w:rPr>
        <w:t xml:space="preserve"> </w:t>
      </w:r>
      <w:r w:rsidRPr="008158AC">
        <w:rPr>
          <w:rStyle w:val="CharDivText"/>
        </w:rPr>
        <w:t xml:space="preserve"> </w:t>
      </w:r>
    </w:p>
    <w:p w:rsidR="009F271B" w:rsidRPr="008158AC" w:rsidRDefault="009F271B" w:rsidP="009F271B">
      <w:pPr>
        <w:pStyle w:val="ActHead5"/>
      </w:pPr>
      <w:bookmarkStart w:id="102" w:name="_Toc32407764"/>
      <w:r w:rsidRPr="008158AC">
        <w:rPr>
          <w:rStyle w:val="CharSectno"/>
        </w:rPr>
        <w:t>68</w:t>
      </w:r>
      <w:r w:rsidRPr="008158AC">
        <w:t xml:space="preserve">  Simplified outline of this Part</w:t>
      </w:r>
      <w:bookmarkEnd w:id="102"/>
    </w:p>
    <w:p w:rsidR="009F271B" w:rsidRPr="008158AC" w:rsidRDefault="009F271B" w:rsidP="009F271B">
      <w:pPr>
        <w:pStyle w:val="SOBullet"/>
      </w:pPr>
      <w:r w:rsidRPr="008158AC">
        <w:t>•</w:t>
      </w:r>
      <w:r w:rsidRPr="008158AC">
        <w:tab/>
        <w:t>Generally, the crediting period for an eligible offsets project is:</w:t>
      </w:r>
    </w:p>
    <w:p w:rsidR="009F271B" w:rsidRPr="008158AC" w:rsidRDefault="009F271B" w:rsidP="009F271B">
      <w:pPr>
        <w:pStyle w:val="SOPara"/>
      </w:pPr>
      <w:r w:rsidRPr="008158AC">
        <w:tab/>
        <w:t>(a)</w:t>
      </w:r>
      <w:r w:rsidRPr="008158AC">
        <w:tab/>
        <w:t>25 years for a sequestration offsets project; or</w:t>
      </w:r>
    </w:p>
    <w:p w:rsidR="009F271B" w:rsidRPr="008158AC" w:rsidRDefault="009F271B" w:rsidP="009F271B">
      <w:pPr>
        <w:pStyle w:val="SOPara"/>
      </w:pPr>
      <w:r w:rsidRPr="008158AC">
        <w:tab/>
        <w:t>(b)</w:t>
      </w:r>
      <w:r w:rsidRPr="008158AC">
        <w:tab/>
        <w:t>7 years for an emissions avoidance offsets project.</w:t>
      </w:r>
    </w:p>
    <w:p w:rsidR="009F271B" w:rsidRPr="008158AC" w:rsidRDefault="009F271B" w:rsidP="009F271B">
      <w:pPr>
        <w:pStyle w:val="SOBullet"/>
      </w:pPr>
      <w:r w:rsidRPr="008158AC">
        <w:t>•</w:t>
      </w:r>
      <w:r w:rsidRPr="008158AC">
        <w:tab/>
        <w:t>However, the applicable methodology determination for the project may specify a different crediting period.</w:t>
      </w:r>
    </w:p>
    <w:p w:rsidR="009F271B" w:rsidRPr="008158AC" w:rsidRDefault="009F271B" w:rsidP="009F271B">
      <w:pPr>
        <w:pStyle w:val="SOBullet"/>
      </w:pPr>
      <w:r w:rsidRPr="008158AC">
        <w:t>•</w:t>
      </w:r>
      <w:r w:rsidRPr="008158AC">
        <w:tab/>
        <w:t>An eligible offsets project cannot have more than one crediting period.</w:t>
      </w:r>
    </w:p>
    <w:p w:rsidR="009F271B" w:rsidRPr="008158AC" w:rsidRDefault="009F271B" w:rsidP="009F271B">
      <w:pPr>
        <w:pStyle w:val="SOBullet"/>
      </w:pPr>
      <w:r w:rsidRPr="008158AC">
        <w:t>•</w:t>
      </w:r>
      <w:r w:rsidRPr="008158AC">
        <w:tab/>
        <w:t>However, transitional rules apply if a project was an eligible offsets project immediately before the commencement of this Part.</w:t>
      </w:r>
    </w:p>
    <w:p w:rsidR="009F271B" w:rsidRPr="008158AC" w:rsidRDefault="009F271B" w:rsidP="009F271B">
      <w:pPr>
        <w:pStyle w:val="notetext"/>
      </w:pPr>
      <w:r w:rsidRPr="008158AC">
        <w:t>Note:</w:t>
      </w:r>
      <w:r w:rsidRPr="008158AC">
        <w:tab/>
        <w:t>Under section</w:t>
      </w:r>
      <w:r w:rsidR="008158AC">
        <w:t> </w:t>
      </w:r>
      <w:r w:rsidRPr="008158AC">
        <w:t>15, the general rule is that the Regulator may only issue a certificate of entitlement to Australian carbon credit units in relation to a reporting period for an eligible offsets project if the reporting period is included in a crediting period for the project.</w:t>
      </w:r>
    </w:p>
    <w:p w:rsidR="009F271B" w:rsidRPr="008158AC" w:rsidRDefault="009F271B" w:rsidP="009F271B">
      <w:pPr>
        <w:pStyle w:val="ActHead5"/>
      </w:pPr>
      <w:bookmarkStart w:id="103" w:name="_Toc32407765"/>
      <w:r w:rsidRPr="008158AC">
        <w:rPr>
          <w:rStyle w:val="CharSectno"/>
        </w:rPr>
        <w:t>69</w:t>
      </w:r>
      <w:r w:rsidRPr="008158AC">
        <w:t xml:space="preserve">  Crediting period—basic rule</w:t>
      </w:r>
      <w:bookmarkEnd w:id="103"/>
    </w:p>
    <w:p w:rsidR="009F271B" w:rsidRPr="008158AC" w:rsidRDefault="009F271B" w:rsidP="009F271B">
      <w:pPr>
        <w:pStyle w:val="SubsectionHead"/>
      </w:pPr>
      <w:r w:rsidRPr="008158AC">
        <w:t>Scope</w:t>
      </w:r>
    </w:p>
    <w:p w:rsidR="009F271B" w:rsidRPr="008158AC" w:rsidRDefault="009F271B" w:rsidP="009F271B">
      <w:pPr>
        <w:pStyle w:val="subsection"/>
      </w:pPr>
      <w:r w:rsidRPr="008158AC">
        <w:tab/>
        <w:t>(1)</w:t>
      </w:r>
      <w:r w:rsidRPr="008158AC">
        <w:tab/>
        <w:t>This section applies to an eligible offsets project if the project became an eligible offsets project after the commencement of this Part.</w:t>
      </w:r>
    </w:p>
    <w:p w:rsidR="009F271B" w:rsidRPr="008158AC" w:rsidRDefault="009F271B" w:rsidP="009F271B">
      <w:pPr>
        <w:pStyle w:val="SubsectionHead"/>
      </w:pPr>
      <w:r w:rsidRPr="008158AC">
        <w:t>Sequestration offsets project or designated savanna project</w:t>
      </w:r>
    </w:p>
    <w:p w:rsidR="009F271B" w:rsidRPr="008158AC" w:rsidRDefault="009F271B" w:rsidP="009F271B">
      <w:pPr>
        <w:pStyle w:val="subsection"/>
      </w:pPr>
      <w:r w:rsidRPr="008158AC">
        <w:tab/>
        <w:t>(2)</w:t>
      </w:r>
      <w:r w:rsidRPr="008158AC">
        <w:tab/>
        <w:t xml:space="preserve">If the project is a sequestration offsets project or a designated savanna project, then, for the purposes of this Act, the </w:t>
      </w:r>
      <w:r w:rsidRPr="008158AC">
        <w:rPr>
          <w:b/>
          <w:i/>
        </w:rPr>
        <w:t>crediting period</w:t>
      </w:r>
      <w:r w:rsidRPr="008158AC">
        <w:t xml:space="preserve"> for the project is:</w:t>
      </w:r>
    </w:p>
    <w:p w:rsidR="009F271B" w:rsidRPr="008158AC" w:rsidRDefault="009F271B" w:rsidP="009F271B">
      <w:pPr>
        <w:pStyle w:val="paragraph"/>
      </w:pPr>
      <w:r w:rsidRPr="008158AC">
        <w:lastRenderedPageBreak/>
        <w:tab/>
        <w:t>(a)</w:t>
      </w:r>
      <w:r w:rsidRPr="008158AC">
        <w:tab/>
        <w:t>the period of 25 years; or</w:t>
      </w:r>
    </w:p>
    <w:p w:rsidR="009F271B" w:rsidRPr="008158AC" w:rsidRDefault="009F271B" w:rsidP="009F271B">
      <w:pPr>
        <w:pStyle w:val="paragraph"/>
      </w:pPr>
      <w:r w:rsidRPr="008158AC">
        <w:tab/>
        <w:t>(b)</w:t>
      </w:r>
      <w:r w:rsidRPr="008158AC">
        <w:tab/>
        <w:t>if another period is specified in the applicable methodology determination for the project—that other period;</w:t>
      </w:r>
    </w:p>
    <w:p w:rsidR="009F271B" w:rsidRPr="008158AC" w:rsidRDefault="009F271B" w:rsidP="009F271B">
      <w:pPr>
        <w:pStyle w:val="subsection2"/>
      </w:pPr>
      <w:r w:rsidRPr="008158AC">
        <w:t xml:space="preserve">that began at the start time worked out under </w:t>
      </w:r>
      <w:r w:rsidR="008158AC">
        <w:t>subsection (</w:t>
      </w:r>
      <w:r w:rsidRPr="008158AC">
        <w:t>4).</w:t>
      </w:r>
    </w:p>
    <w:p w:rsidR="009F271B" w:rsidRPr="008158AC" w:rsidRDefault="009F271B" w:rsidP="009F271B">
      <w:pPr>
        <w:pStyle w:val="SubsectionHead"/>
      </w:pPr>
      <w:r w:rsidRPr="008158AC">
        <w:t>Emissions avoidance offsets project</w:t>
      </w:r>
    </w:p>
    <w:p w:rsidR="009F271B" w:rsidRPr="008158AC" w:rsidRDefault="009F271B" w:rsidP="009F271B">
      <w:pPr>
        <w:pStyle w:val="subsection"/>
      </w:pPr>
      <w:r w:rsidRPr="008158AC">
        <w:tab/>
        <w:t>(3)</w:t>
      </w:r>
      <w:r w:rsidRPr="008158AC">
        <w:tab/>
        <w:t xml:space="preserve">If the project is an emissions avoidance offsets project (other than a designated savanna project), then, for the purposes of this Act, the </w:t>
      </w:r>
      <w:r w:rsidRPr="008158AC">
        <w:rPr>
          <w:b/>
          <w:i/>
        </w:rPr>
        <w:t>crediting period</w:t>
      </w:r>
      <w:r w:rsidRPr="008158AC">
        <w:t xml:space="preserve"> for the project is:</w:t>
      </w:r>
    </w:p>
    <w:p w:rsidR="009F271B" w:rsidRPr="008158AC" w:rsidRDefault="009F271B" w:rsidP="009F271B">
      <w:pPr>
        <w:pStyle w:val="paragraph"/>
      </w:pPr>
      <w:r w:rsidRPr="008158AC">
        <w:tab/>
        <w:t>(a)</w:t>
      </w:r>
      <w:r w:rsidRPr="008158AC">
        <w:tab/>
        <w:t>the period of 7 years; or</w:t>
      </w:r>
    </w:p>
    <w:p w:rsidR="009F271B" w:rsidRPr="008158AC" w:rsidRDefault="009F271B" w:rsidP="009F271B">
      <w:pPr>
        <w:pStyle w:val="paragraph"/>
      </w:pPr>
      <w:r w:rsidRPr="008158AC">
        <w:tab/>
        <w:t>(b)</w:t>
      </w:r>
      <w:r w:rsidRPr="008158AC">
        <w:tab/>
        <w:t>if another period is specified in the applicable methodology determination for the project—that other period;</w:t>
      </w:r>
    </w:p>
    <w:p w:rsidR="009F271B" w:rsidRPr="008158AC" w:rsidRDefault="009F271B" w:rsidP="009F271B">
      <w:pPr>
        <w:pStyle w:val="subsection2"/>
      </w:pPr>
      <w:r w:rsidRPr="008158AC">
        <w:t xml:space="preserve">that began at the start time worked out under </w:t>
      </w:r>
      <w:r w:rsidR="008158AC">
        <w:t>subsection (</w:t>
      </w:r>
      <w:r w:rsidRPr="008158AC">
        <w:t>4).</w:t>
      </w:r>
    </w:p>
    <w:p w:rsidR="009F271B" w:rsidRPr="008158AC" w:rsidRDefault="009F271B" w:rsidP="009F271B">
      <w:pPr>
        <w:pStyle w:val="SubsectionHead"/>
      </w:pPr>
      <w:r w:rsidRPr="008158AC">
        <w:t>Start time</w:t>
      </w:r>
    </w:p>
    <w:p w:rsidR="009F271B" w:rsidRPr="008158AC" w:rsidRDefault="009F271B" w:rsidP="009F271B">
      <w:pPr>
        <w:pStyle w:val="subsection"/>
      </w:pPr>
      <w:r w:rsidRPr="008158AC">
        <w:tab/>
        <w:t>(4)</w:t>
      </w:r>
      <w:r w:rsidRPr="008158AC">
        <w:tab/>
        <w:t xml:space="preserve">For the purposes of this section, the </w:t>
      </w:r>
      <w:r w:rsidRPr="008158AC">
        <w:rPr>
          <w:b/>
          <w:i/>
        </w:rPr>
        <w:t>start time</w:t>
      </w:r>
      <w:r w:rsidRPr="008158AC">
        <w:t xml:space="preserve"> is:</w:t>
      </w:r>
    </w:p>
    <w:p w:rsidR="009F271B" w:rsidRPr="008158AC" w:rsidRDefault="009F271B" w:rsidP="009F271B">
      <w:pPr>
        <w:pStyle w:val="paragraph"/>
      </w:pPr>
      <w:r w:rsidRPr="008158AC">
        <w:tab/>
        <w:t>(a)</w:t>
      </w:r>
      <w:r w:rsidRPr="008158AC">
        <w:tab/>
        <w:t>if:</w:t>
      </w:r>
    </w:p>
    <w:p w:rsidR="009F271B" w:rsidRPr="008158AC" w:rsidRDefault="009F271B" w:rsidP="009F271B">
      <w:pPr>
        <w:pStyle w:val="paragraphsub"/>
      </w:pPr>
      <w:r w:rsidRPr="008158AC">
        <w:tab/>
        <w:t>(i)</w:t>
      </w:r>
      <w:r w:rsidRPr="008158AC">
        <w:tab/>
        <w:t>the application for the declaration of the project under section</w:t>
      </w:r>
      <w:r w:rsidR="008158AC">
        <w:t> </w:t>
      </w:r>
      <w:r w:rsidRPr="008158AC">
        <w:t>27 included a statement to the effect that the crediting period for the project should begin at a specified time; and</w:t>
      </w:r>
    </w:p>
    <w:p w:rsidR="009F271B" w:rsidRPr="008158AC" w:rsidRDefault="009F271B" w:rsidP="009F271B">
      <w:pPr>
        <w:pStyle w:val="paragraphsub"/>
      </w:pPr>
      <w:r w:rsidRPr="008158AC">
        <w:tab/>
        <w:t>(ii)</w:t>
      </w:r>
      <w:r w:rsidRPr="008158AC">
        <w:tab/>
        <w:t>the specified time occurs after the declaration takes effect; and</w:t>
      </w:r>
    </w:p>
    <w:p w:rsidR="009F271B" w:rsidRPr="008158AC" w:rsidRDefault="009F271B" w:rsidP="009F271B">
      <w:pPr>
        <w:pStyle w:val="paragraphsub"/>
      </w:pPr>
      <w:r w:rsidRPr="008158AC">
        <w:tab/>
        <w:t>(iii)</w:t>
      </w:r>
      <w:r w:rsidRPr="008158AC">
        <w:tab/>
        <w:t xml:space="preserve">the specified time complies with </w:t>
      </w:r>
      <w:r w:rsidR="008158AC">
        <w:t>subsection (</w:t>
      </w:r>
      <w:r w:rsidRPr="008158AC">
        <w:t>5); and</w:t>
      </w:r>
    </w:p>
    <w:p w:rsidR="009F271B" w:rsidRPr="008158AC" w:rsidRDefault="009F271B" w:rsidP="009F271B">
      <w:pPr>
        <w:pStyle w:val="paragraphsub"/>
      </w:pPr>
      <w:r w:rsidRPr="008158AC">
        <w:tab/>
        <w:t>(iv)</w:t>
      </w:r>
      <w:r w:rsidRPr="008158AC">
        <w:tab/>
        <w:t xml:space="preserve">the specified time was not varied under </w:t>
      </w:r>
      <w:r w:rsidR="008158AC">
        <w:t>paragraph (</w:t>
      </w:r>
      <w:r w:rsidRPr="008158AC">
        <w:t>b);</w:t>
      </w:r>
    </w:p>
    <w:p w:rsidR="009F271B" w:rsidRPr="008158AC" w:rsidRDefault="009F271B" w:rsidP="009F271B">
      <w:pPr>
        <w:pStyle w:val="paragraph"/>
      </w:pPr>
      <w:r w:rsidRPr="008158AC">
        <w:tab/>
      </w:r>
      <w:r w:rsidRPr="008158AC">
        <w:tab/>
        <w:t>the specified time; or</w:t>
      </w:r>
    </w:p>
    <w:p w:rsidR="009F271B" w:rsidRPr="008158AC" w:rsidRDefault="009F271B" w:rsidP="009F271B">
      <w:pPr>
        <w:pStyle w:val="paragraph"/>
      </w:pPr>
      <w:r w:rsidRPr="008158AC">
        <w:tab/>
        <w:t>(b)</w:t>
      </w:r>
      <w:r w:rsidRPr="008158AC">
        <w:tab/>
        <w:t>if:</w:t>
      </w:r>
    </w:p>
    <w:p w:rsidR="009F271B" w:rsidRPr="008158AC" w:rsidRDefault="009F271B" w:rsidP="009F271B">
      <w:pPr>
        <w:pStyle w:val="paragraphsub"/>
      </w:pPr>
      <w:r w:rsidRPr="008158AC">
        <w:tab/>
        <w:t>(i)</w:t>
      </w:r>
      <w:r w:rsidRPr="008158AC">
        <w:tab/>
        <w:t>the application for the declaration of the project under section</w:t>
      </w:r>
      <w:r w:rsidR="008158AC">
        <w:t> </w:t>
      </w:r>
      <w:r w:rsidRPr="008158AC">
        <w:t>27 included a statement to the effect that the crediting period for the project should begin at a specified time; and</w:t>
      </w:r>
    </w:p>
    <w:p w:rsidR="009F271B" w:rsidRPr="008158AC" w:rsidRDefault="009F271B" w:rsidP="009F271B">
      <w:pPr>
        <w:pStyle w:val="paragraphsub"/>
      </w:pPr>
      <w:r w:rsidRPr="008158AC">
        <w:tab/>
        <w:t>(ii)</w:t>
      </w:r>
      <w:r w:rsidRPr="008158AC">
        <w:tab/>
        <w:t>after the project became an eligible offsets project, the project proponent, by written notice given to the Regulator, varied the specified time; and</w:t>
      </w:r>
    </w:p>
    <w:p w:rsidR="009F271B" w:rsidRPr="008158AC" w:rsidRDefault="009F271B" w:rsidP="009F271B">
      <w:pPr>
        <w:pStyle w:val="paragraphsub"/>
      </w:pPr>
      <w:r w:rsidRPr="008158AC">
        <w:lastRenderedPageBreak/>
        <w:tab/>
        <w:t>(iii)</w:t>
      </w:r>
      <w:r w:rsidRPr="008158AC">
        <w:tab/>
        <w:t xml:space="preserve">the varied time complies with </w:t>
      </w:r>
      <w:r w:rsidR="008158AC">
        <w:t>subsection (</w:t>
      </w:r>
      <w:r w:rsidRPr="008158AC">
        <w:t>5); and</w:t>
      </w:r>
    </w:p>
    <w:p w:rsidR="009F271B" w:rsidRPr="008158AC" w:rsidRDefault="009F271B" w:rsidP="009F271B">
      <w:pPr>
        <w:pStyle w:val="paragraphsub"/>
      </w:pPr>
      <w:r w:rsidRPr="008158AC">
        <w:tab/>
        <w:t>(iv)</w:t>
      </w:r>
      <w:r w:rsidRPr="008158AC">
        <w:tab/>
        <w:t>the project proponent has not previously varied the specified time; and</w:t>
      </w:r>
    </w:p>
    <w:p w:rsidR="009F271B" w:rsidRPr="008158AC" w:rsidRDefault="009F271B" w:rsidP="009F271B">
      <w:pPr>
        <w:pStyle w:val="paragraphsub"/>
      </w:pPr>
      <w:r w:rsidRPr="008158AC">
        <w:tab/>
        <w:t>(v)</w:t>
      </w:r>
      <w:r w:rsidRPr="008158AC">
        <w:tab/>
        <w:t>the notice was given at or before the time when the offsets report for the project was given under subsection</w:t>
      </w:r>
      <w:r w:rsidR="008158AC">
        <w:t> </w:t>
      </w:r>
      <w:r w:rsidRPr="008158AC">
        <w:t>76(1);</w:t>
      </w:r>
    </w:p>
    <w:p w:rsidR="009F271B" w:rsidRPr="008158AC" w:rsidRDefault="009F271B" w:rsidP="009F271B">
      <w:pPr>
        <w:pStyle w:val="paragraph"/>
      </w:pPr>
      <w:r w:rsidRPr="008158AC">
        <w:tab/>
      </w:r>
      <w:r w:rsidRPr="008158AC">
        <w:tab/>
        <w:t>the varied time; or</w:t>
      </w:r>
    </w:p>
    <w:p w:rsidR="009F271B" w:rsidRPr="008158AC" w:rsidRDefault="009F271B" w:rsidP="009F271B">
      <w:pPr>
        <w:pStyle w:val="paragraph"/>
      </w:pPr>
      <w:r w:rsidRPr="008158AC">
        <w:tab/>
        <w:t>(c)</w:t>
      </w:r>
      <w:r w:rsidRPr="008158AC">
        <w:tab/>
        <w:t>otherwise—the time when the declaration of the project under section</w:t>
      </w:r>
      <w:r w:rsidR="008158AC">
        <w:t> </w:t>
      </w:r>
      <w:r w:rsidRPr="008158AC">
        <w:t>27 took effect.</w:t>
      </w:r>
    </w:p>
    <w:p w:rsidR="009F271B" w:rsidRPr="008158AC" w:rsidRDefault="009F271B" w:rsidP="009F271B">
      <w:pPr>
        <w:pStyle w:val="SubsectionHead"/>
      </w:pPr>
      <w:r w:rsidRPr="008158AC">
        <w:t>Limit on deferral of start of crediting period</w:t>
      </w:r>
    </w:p>
    <w:p w:rsidR="009F271B" w:rsidRPr="008158AC" w:rsidRDefault="009F271B" w:rsidP="009F271B">
      <w:pPr>
        <w:pStyle w:val="subsection"/>
      </w:pPr>
      <w:r w:rsidRPr="008158AC">
        <w:tab/>
        <w:t>(5)</w:t>
      </w:r>
      <w:r w:rsidRPr="008158AC">
        <w:tab/>
        <w:t>A time complies with this subsection if:</w:t>
      </w:r>
    </w:p>
    <w:p w:rsidR="009F271B" w:rsidRPr="008158AC" w:rsidRDefault="009F271B" w:rsidP="009F271B">
      <w:pPr>
        <w:pStyle w:val="paragraph"/>
      </w:pPr>
      <w:r w:rsidRPr="008158AC">
        <w:tab/>
        <w:t>(a)</w:t>
      </w:r>
      <w:r w:rsidRPr="008158AC">
        <w:tab/>
        <w:t>the time is not later than 18 months after the declaration of the project under section</w:t>
      </w:r>
      <w:r w:rsidR="008158AC">
        <w:t> </w:t>
      </w:r>
      <w:r w:rsidRPr="008158AC">
        <w:t>27 took effect; or</w:t>
      </w:r>
    </w:p>
    <w:p w:rsidR="009F271B" w:rsidRPr="008158AC" w:rsidRDefault="009F271B" w:rsidP="009F271B">
      <w:pPr>
        <w:pStyle w:val="paragraph"/>
      </w:pPr>
      <w:r w:rsidRPr="008158AC">
        <w:tab/>
        <w:t>(b)</w:t>
      </w:r>
      <w:r w:rsidRPr="008158AC">
        <w:tab/>
        <w:t>if:</w:t>
      </w:r>
    </w:p>
    <w:p w:rsidR="009F271B" w:rsidRPr="008158AC" w:rsidRDefault="009F271B" w:rsidP="009F271B">
      <w:pPr>
        <w:pStyle w:val="paragraphsub"/>
      </w:pPr>
      <w:r w:rsidRPr="008158AC">
        <w:tab/>
        <w:t>(i)</w:t>
      </w:r>
      <w:r w:rsidRPr="008158AC">
        <w:tab/>
        <w:t>another number of months is specified in the legislative rules in relation to a particular kind of project; and</w:t>
      </w:r>
    </w:p>
    <w:p w:rsidR="009F271B" w:rsidRPr="008158AC" w:rsidRDefault="009F271B" w:rsidP="009F271B">
      <w:pPr>
        <w:pStyle w:val="paragraphsub"/>
      </w:pPr>
      <w:r w:rsidRPr="008158AC">
        <w:tab/>
        <w:t>(ii)</w:t>
      </w:r>
      <w:r w:rsidRPr="008158AC">
        <w:tab/>
        <w:t>the project is of that kind;</w:t>
      </w:r>
    </w:p>
    <w:p w:rsidR="009F271B" w:rsidRPr="008158AC" w:rsidRDefault="009F271B" w:rsidP="009F271B">
      <w:pPr>
        <w:pStyle w:val="paragraph"/>
      </w:pPr>
      <w:r w:rsidRPr="008158AC">
        <w:tab/>
      </w:r>
      <w:r w:rsidRPr="008158AC">
        <w:tab/>
        <w:t>the time is not later than that other number of months after the declaration of the project under section</w:t>
      </w:r>
      <w:r w:rsidR="008158AC">
        <w:t> </w:t>
      </w:r>
      <w:r w:rsidRPr="008158AC">
        <w:t>27 took effect.</w:t>
      </w:r>
    </w:p>
    <w:p w:rsidR="009F271B" w:rsidRPr="008158AC" w:rsidRDefault="009F271B" w:rsidP="009F271B">
      <w:pPr>
        <w:pStyle w:val="SubsectionHead"/>
      </w:pPr>
      <w:r w:rsidRPr="008158AC">
        <w:t>No subsequent crediting periods</w:t>
      </w:r>
    </w:p>
    <w:p w:rsidR="009F271B" w:rsidRPr="008158AC" w:rsidRDefault="009F271B" w:rsidP="009F271B">
      <w:pPr>
        <w:pStyle w:val="subsection"/>
      </w:pPr>
      <w:r w:rsidRPr="008158AC">
        <w:tab/>
        <w:t>(6)</w:t>
      </w:r>
      <w:r w:rsidRPr="008158AC">
        <w:tab/>
        <w:t>The project cannot have more than one crediting period.</w:t>
      </w:r>
    </w:p>
    <w:p w:rsidR="009F271B" w:rsidRPr="008158AC" w:rsidRDefault="009F271B" w:rsidP="009F271B">
      <w:pPr>
        <w:pStyle w:val="SubsectionHead"/>
      </w:pPr>
      <w:r w:rsidRPr="008158AC">
        <w:t>Other matters</w:t>
      </w:r>
    </w:p>
    <w:p w:rsidR="009F271B" w:rsidRPr="008158AC" w:rsidRDefault="009F271B" w:rsidP="009F271B">
      <w:pPr>
        <w:pStyle w:val="subsection"/>
      </w:pPr>
      <w:r w:rsidRPr="008158AC">
        <w:tab/>
        <w:t>(7)</w:t>
      </w:r>
      <w:r w:rsidRPr="008158AC">
        <w:tab/>
        <w:t xml:space="preserve">A notice under </w:t>
      </w:r>
      <w:r w:rsidR="008158AC">
        <w:t>subparagraph (</w:t>
      </w:r>
      <w:r w:rsidRPr="008158AC">
        <w:t>4)(b)(ii) may be included in the offsets report for the project given under subsection</w:t>
      </w:r>
      <w:r w:rsidR="008158AC">
        <w:t> </w:t>
      </w:r>
      <w:r w:rsidRPr="008158AC">
        <w:t>76(1).</w:t>
      </w:r>
    </w:p>
    <w:p w:rsidR="009F271B" w:rsidRPr="008158AC" w:rsidRDefault="009F271B" w:rsidP="009F271B">
      <w:pPr>
        <w:pStyle w:val="subsection"/>
      </w:pPr>
      <w:r w:rsidRPr="008158AC">
        <w:tab/>
        <w:t>(8)</w:t>
      </w:r>
      <w:r w:rsidRPr="008158AC">
        <w:tab/>
      </w:r>
      <w:r w:rsidR="008158AC">
        <w:t>Paragraph (</w:t>
      </w:r>
      <w:r w:rsidRPr="008158AC">
        <w:t>5)(b) does not, by implication, affect the application of subsection</w:t>
      </w:r>
      <w:r w:rsidR="008158AC">
        <w:t> </w:t>
      </w:r>
      <w:r w:rsidRPr="008158AC">
        <w:t xml:space="preserve">13(3) of the </w:t>
      </w:r>
      <w:r w:rsidR="00E81C38" w:rsidRPr="008158AC">
        <w:rPr>
          <w:i/>
        </w:rPr>
        <w:t>Legislation Act 2003</w:t>
      </w:r>
      <w:r w:rsidRPr="008158AC">
        <w:t xml:space="preserve"> to another instrument under this Act.</w:t>
      </w:r>
    </w:p>
    <w:p w:rsidR="009F271B" w:rsidRPr="008158AC" w:rsidRDefault="009F271B" w:rsidP="009F271B">
      <w:pPr>
        <w:pStyle w:val="ActHead5"/>
      </w:pPr>
      <w:bookmarkStart w:id="104" w:name="_Toc32407766"/>
      <w:r w:rsidRPr="008158AC">
        <w:rPr>
          <w:rStyle w:val="CharSectno"/>
        </w:rPr>
        <w:lastRenderedPageBreak/>
        <w:t>70</w:t>
      </w:r>
      <w:r w:rsidRPr="008158AC">
        <w:t xml:space="preserve">  Crediting period—general transitional rule</w:t>
      </w:r>
      <w:bookmarkEnd w:id="104"/>
    </w:p>
    <w:p w:rsidR="009F271B" w:rsidRPr="008158AC" w:rsidRDefault="009F271B" w:rsidP="009F271B">
      <w:pPr>
        <w:pStyle w:val="SubsectionHead"/>
      </w:pPr>
      <w:r w:rsidRPr="008158AC">
        <w:t>Scope</w:t>
      </w:r>
    </w:p>
    <w:p w:rsidR="009F271B" w:rsidRPr="008158AC" w:rsidRDefault="009F271B" w:rsidP="009F271B">
      <w:pPr>
        <w:pStyle w:val="subsection"/>
      </w:pPr>
      <w:r w:rsidRPr="008158AC">
        <w:tab/>
        <w:t>(1)</w:t>
      </w:r>
      <w:r w:rsidRPr="008158AC">
        <w:tab/>
        <w:t>This section applies to an eligible offsets project if:</w:t>
      </w:r>
    </w:p>
    <w:p w:rsidR="009F271B" w:rsidRPr="008158AC" w:rsidRDefault="009F271B" w:rsidP="009F271B">
      <w:pPr>
        <w:pStyle w:val="paragraph"/>
      </w:pPr>
      <w:r w:rsidRPr="008158AC">
        <w:tab/>
        <w:t>(a)</w:t>
      </w:r>
      <w:r w:rsidRPr="008158AC">
        <w:tab/>
        <w:t>the project was an eligible offsets project immediately before the commencement of this Part; and</w:t>
      </w:r>
    </w:p>
    <w:p w:rsidR="009F271B" w:rsidRPr="008158AC" w:rsidRDefault="009F271B" w:rsidP="009F271B">
      <w:pPr>
        <w:pStyle w:val="paragraph"/>
        <w:rPr>
          <w:iCs/>
        </w:rPr>
      </w:pPr>
      <w:r w:rsidRPr="008158AC">
        <w:tab/>
        <w:t>(b)</w:t>
      </w:r>
      <w:r w:rsidRPr="008158AC">
        <w:tab/>
        <w:t xml:space="preserve">the project is not covered by the </w:t>
      </w:r>
      <w:r w:rsidRPr="008158AC">
        <w:rPr>
          <w:i/>
          <w:iCs/>
        </w:rPr>
        <w:t>Carbon Credits (Carbon Farming Initiative) (Avoided Deforestation) Methodology Determination</w:t>
      </w:r>
      <w:r w:rsidR="008158AC">
        <w:rPr>
          <w:i/>
          <w:iCs/>
        </w:rPr>
        <w:t> </w:t>
      </w:r>
      <w:r w:rsidRPr="008158AC">
        <w:rPr>
          <w:i/>
          <w:iCs/>
        </w:rPr>
        <w:t>2013</w:t>
      </w:r>
      <w:r w:rsidRPr="008158AC">
        <w:rPr>
          <w:iCs/>
        </w:rPr>
        <w:t>.</w:t>
      </w:r>
    </w:p>
    <w:p w:rsidR="009F271B" w:rsidRPr="008158AC" w:rsidRDefault="009F271B" w:rsidP="009F271B">
      <w:pPr>
        <w:pStyle w:val="SubsectionHead"/>
      </w:pPr>
      <w:r w:rsidRPr="008158AC">
        <w:t>Project has 2 crediting periods</w:t>
      </w:r>
    </w:p>
    <w:p w:rsidR="009F271B" w:rsidRPr="008158AC" w:rsidRDefault="009F271B" w:rsidP="009F271B">
      <w:pPr>
        <w:pStyle w:val="subsection"/>
      </w:pPr>
      <w:r w:rsidRPr="008158AC">
        <w:tab/>
        <w:t>(2)</w:t>
      </w:r>
      <w:r w:rsidRPr="008158AC">
        <w:tab/>
        <w:t>If the project is a sequestration offsets project, then, for the purposes of this Act, the project has 2 crediting periods, as follows:</w:t>
      </w:r>
    </w:p>
    <w:p w:rsidR="009F271B" w:rsidRPr="008158AC" w:rsidRDefault="009F271B" w:rsidP="009F271B">
      <w:pPr>
        <w:pStyle w:val="paragraph"/>
      </w:pPr>
      <w:r w:rsidRPr="008158AC">
        <w:tab/>
        <w:t>(a)</w:t>
      </w:r>
      <w:r w:rsidRPr="008158AC">
        <w:tab/>
        <w:t>the first crediting period for the project is the period:</w:t>
      </w:r>
    </w:p>
    <w:p w:rsidR="009F271B" w:rsidRPr="008158AC" w:rsidRDefault="009F271B" w:rsidP="009F271B">
      <w:pPr>
        <w:pStyle w:val="paragraphsub"/>
      </w:pPr>
      <w:r w:rsidRPr="008158AC">
        <w:tab/>
        <w:t>(i)</w:t>
      </w:r>
      <w:r w:rsidRPr="008158AC">
        <w:tab/>
        <w:t>beginning when the declaration of the project under section</w:t>
      </w:r>
      <w:r w:rsidR="008158AC">
        <w:t> </w:t>
      </w:r>
      <w:r w:rsidRPr="008158AC">
        <w:t>27 took effect; and</w:t>
      </w:r>
    </w:p>
    <w:p w:rsidR="009F271B" w:rsidRPr="008158AC" w:rsidRDefault="009F271B" w:rsidP="009F271B">
      <w:pPr>
        <w:pStyle w:val="paragraphsub"/>
      </w:pPr>
      <w:r w:rsidRPr="008158AC">
        <w:tab/>
        <w:t>(ii)</w:t>
      </w:r>
      <w:r w:rsidRPr="008158AC">
        <w:tab/>
        <w:t>ending immediately before the commencement of this Part;</w:t>
      </w:r>
    </w:p>
    <w:p w:rsidR="009F271B" w:rsidRPr="008158AC" w:rsidRDefault="009F271B" w:rsidP="009F271B">
      <w:pPr>
        <w:pStyle w:val="paragraph"/>
      </w:pPr>
      <w:r w:rsidRPr="008158AC">
        <w:tab/>
        <w:t>(b)</w:t>
      </w:r>
      <w:r w:rsidRPr="008158AC">
        <w:tab/>
        <w:t>the second crediting period for the project is:</w:t>
      </w:r>
    </w:p>
    <w:p w:rsidR="009F271B" w:rsidRPr="008158AC" w:rsidRDefault="009F271B" w:rsidP="009F271B">
      <w:pPr>
        <w:pStyle w:val="paragraphsub"/>
      </w:pPr>
      <w:r w:rsidRPr="008158AC">
        <w:tab/>
        <w:t>(i)</w:t>
      </w:r>
      <w:r w:rsidRPr="008158AC">
        <w:tab/>
        <w:t>the period of 25 years; or</w:t>
      </w:r>
    </w:p>
    <w:p w:rsidR="009F271B" w:rsidRPr="008158AC" w:rsidRDefault="009F271B" w:rsidP="009F271B">
      <w:pPr>
        <w:pStyle w:val="paragraphsub"/>
      </w:pPr>
      <w:r w:rsidRPr="008158AC">
        <w:tab/>
        <w:t>(ii)</w:t>
      </w:r>
      <w:r w:rsidRPr="008158AC">
        <w:tab/>
        <w:t>if another period is specified in the applicable methodology determination for the project—that other period;</w:t>
      </w:r>
    </w:p>
    <w:p w:rsidR="009F271B" w:rsidRPr="008158AC" w:rsidRDefault="009F271B" w:rsidP="009F271B">
      <w:pPr>
        <w:pStyle w:val="paragraph"/>
      </w:pPr>
      <w:r w:rsidRPr="008158AC">
        <w:tab/>
      </w:r>
      <w:r w:rsidRPr="008158AC">
        <w:tab/>
        <w:t>that began at the commencement of this Part.</w:t>
      </w:r>
    </w:p>
    <w:p w:rsidR="009F271B" w:rsidRPr="008158AC" w:rsidRDefault="009F271B" w:rsidP="009F271B">
      <w:pPr>
        <w:pStyle w:val="subsection"/>
      </w:pPr>
      <w:r w:rsidRPr="008158AC">
        <w:tab/>
        <w:t>(3)</w:t>
      </w:r>
      <w:r w:rsidRPr="008158AC">
        <w:tab/>
        <w:t>If:</w:t>
      </w:r>
    </w:p>
    <w:p w:rsidR="009F271B" w:rsidRPr="008158AC" w:rsidRDefault="009F271B" w:rsidP="009F271B">
      <w:pPr>
        <w:pStyle w:val="paragraph"/>
      </w:pPr>
      <w:r w:rsidRPr="008158AC">
        <w:tab/>
        <w:t>(a)</w:t>
      </w:r>
      <w:r w:rsidRPr="008158AC">
        <w:tab/>
        <w:t>the project is an emissions avoidance offsets project; and</w:t>
      </w:r>
    </w:p>
    <w:p w:rsidR="009F271B" w:rsidRPr="008158AC" w:rsidRDefault="009F271B" w:rsidP="009F271B">
      <w:pPr>
        <w:pStyle w:val="paragraph"/>
      </w:pPr>
      <w:r w:rsidRPr="008158AC">
        <w:tab/>
        <w:t>(b)</w:t>
      </w:r>
      <w:r w:rsidRPr="008158AC">
        <w:tab/>
        <w:t>the project is not a designated savanna project</w:t>
      </w:r>
      <w:bookmarkStart w:id="105" w:name="Citation"/>
      <w:r w:rsidRPr="008158AC">
        <w:t>;</w:t>
      </w:r>
    </w:p>
    <w:bookmarkEnd w:id="105"/>
    <w:p w:rsidR="009F271B" w:rsidRPr="008158AC" w:rsidRDefault="009F271B" w:rsidP="009F271B">
      <w:pPr>
        <w:pStyle w:val="subsection2"/>
      </w:pPr>
      <w:r w:rsidRPr="008158AC">
        <w:t>then, for the purposes of this Act, the project has 2 crediting periods, as follows:</w:t>
      </w:r>
    </w:p>
    <w:p w:rsidR="009F271B" w:rsidRPr="008158AC" w:rsidRDefault="009F271B" w:rsidP="009F271B">
      <w:pPr>
        <w:pStyle w:val="paragraph"/>
      </w:pPr>
      <w:r w:rsidRPr="008158AC">
        <w:tab/>
        <w:t>(c)</w:t>
      </w:r>
      <w:r w:rsidRPr="008158AC">
        <w:tab/>
        <w:t>the first crediting period for the project is the period:</w:t>
      </w:r>
    </w:p>
    <w:p w:rsidR="009F271B" w:rsidRPr="008158AC" w:rsidRDefault="009F271B" w:rsidP="009F271B">
      <w:pPr>
        <w:pStyle w:val="paragraphsub"/>
      </w:pPr>
      <w:r w:rsidRPr="008158AC">
        <w:tab/>
        <w:t>(i)</w:t>
      </w:r>
      <w:r w:rsidRPr="008158AC">
        <w:tab/>
        <w:t>beginning when the declaration of the project under section</w:t>
      </w:r>
      <w:r w:rsidR="008158AC">
        <w:t> </w:t>
      </w:r>
      <w:r w:rsidRPr="008158AC">
        <w:t>27 took effect; and</w:t>
      </w:r>
    </w:p>
    <w:p w:rsidR="009F271B" w:rsidRPr="008158AC" w:rsidRDefault="009F271B" w:rsidP="009F271B">
      <w:pPr>
        <w:pStyle w:val="paragraphsub"/>
      </w:pPr>
      <w:r w:rsidRPr="008158AC">
        <w:tab/>
        <w:t>(ii)</w:t>
      </w:r>
      <w:r w:rsidRPr="008158AC">
        <w:tab/>
        <w:t>ending immediately before the commencement of this Part;</w:t>
      </w:r>
    </w:p>
    <w:p w:rsidR="009F271B" w:rsidRPr="008158AC" w:rsidRDefault="009F271B" w:rsidP="009F271B">
      <w:pPr>
        <w:pStyle w:val="paragraph"/>
      </w:pPr>
      <w:r w:rsidRPr="008158AC">
        <w:lastRenderedPageBreak/>
        <w:tab/>
        <w:t>(d)</w:t>
      </w:r>
      <w:r w:rsidRPr="008158AC">
        <w:tab/>
        <w:t>the second crediting period for the project is:</w:t>
      </w:r>
    </w:p>
    <w:p w:rsidR="009F271B" w:rsidRPr="008158AC" w:rsidRDefault="009F271B" w:rsidP="009F271B">
      <w:pPr>
        <w:pStyle w:val="paragraphsub"/>
      </w:pPr>
      <w:r w:rsidRPr="008158AC">
        <w:tab/>
        <w:t>(i)</w:t>
      </w:r>
      <w:r w:rsidRPr="008158AC">
        <w:tab/>
        <w:t>the period of 7 years; or</w:t>
      </w:r>
    </w:p>
    <w:p w:rsidR="009F271B" w:rsidRPr="008158AC" w:rsidRDefault="009F271B" w:rsidP="009F271B">
      <w:pPr>
        <w:pStyle w:val="paragraphsub"/>
      </w:pPr>
      <w:r w:rsidRPr="008158AC">
        <w:tab/>
        <w:t>(ii)</w:t>
      </w:r>
      <w:r w:rsidRPr="008158AC">
        <w:tab/>
        <w:t>if another period is specified in the applicable methodology determination for the project—that other period;</w:t>
      </w:r>
    </w:p>
    <w:p w:rsidR="009F271B" w:rsidRPr="008158AC" w:rsidRDefault="009F271B" w:rsidP="009F271B">
      <w:pPr>
        <w:pStyle w:val="paragraph"/>
      </w:pPr>
      <w:r w:rsidRPr="008158AC">
        <w:tab/>
      </w:r>
      <w:r w:rsidRPr="008158AC">
        <w:tab/>
        <w:t>that began at the commencement of this Part.</w:t>
      </w:r>
    </w:p>
    <w:p w:rsidR="009F271B" w:rsidRPr="008158AC" w:rsidRDefault="009F271B" w:rsidP="009F271B">
      <w:pPr>
        <w:pStyle w:val="subsection"/>
      </w:pPr>
      <w:r w:rsidRPr="008158AC">
        <w:tab/>
        <w:t>(4)</w:t>
      </w:r>
      <w:r w:rsidRPr="008158AC">
        <w:tab/>
        <w:t>If:</w:t>
      </w:r>
    </w:p>
    <w:p w:rsidR="009F271B" w:rsidRPr="008158AC" w:rsidRDefault="009F271B" w:rsidP="009F271B">
      <w:pPr>
        <w:pStyle w:val="paragraph"/>
      </w:pPr>
      <w:r w:rsidRPr="008158AC">
        <w:tab/>
        <w:t>(a)</w:t>
      </w:r>
      <w:r w:rsidRPr="008158AC">
        <w:tab/>
        <w:t>the project is an emissions avoidance offsets project; and</w:t>
      </w:r>
    </w:p>
    <w:p w:rsidR="009F271B" w:rsidRPr="008158AC" w:rsidRDefault="009F271B" w:rsidP="009F271B">
      <w:pPr>
        <w:pStyle w:val="paragraph"/>
      </w:pPr>
      <w:r w:rsidRPr="008158AC">
        <w:tab/>
        <w:t>(b)</w:t>
      </w:r>
      <w:r w:rsidRPr="008158AC">
        <w:tab/>
        <w:t>the project is a designated savanna project;</w:t>
      </w:r>
    </w:p>
    <w:p w:rsidR="009F271B" w:rsidRPr="008158AC" w:rsidRDefault="009F271B" w:rsidP="009F271B">
      <w:pPr>
        <w:pStyle w:val="subsection2"/>
      </w:pPr>
      <w:r w:rsidRPr="008158AC">
        <w:t>then, for the purposes of this Act, the project has 2 crediting periods, as follows:</w:t>
      </w:r>
    </w:p>
    <w:p w:rsidR="009F271B" w:rsidRPr="008158AC" w:rsidRDefault="009F271B" w:rsidP="009F271B">
      <w:pPr>
        <w:pStyle w:val="paragraph"/>
      </w:pPr>
      <w:r w:rsidRPr="008158AC">
        <w:tab/>
        <w:t>(c)</w:t>
      </w:r>
      <w:r w:rsidRPr="008158AC">
        <w:tab/>
        <w:t>the first crediting period for the project is the period:</w:t>
      </w:r>
    </w:p>
    <w:p w:rsidR="009F271B" w:rsidRPr="008158AC" w:rsidRDefault="009F271B" w:rsidP="009F271B">
      <w:pPr>
        <w:pStyle w:val="paragraphsub"/>
      </w:pPr>
      <w:r w:rsidRPr="008158AC">
        <w:tab/>
        <w:t>(i)</w:t>
      </w:r>
      <w:r w:rsidRPr="008158AC">
        <w:tab/>
        <w:t>beginning when the declaration of the project under section</w:t>
      </w:r>
      <w:r w:rsidR="008158AC">
        <w:t> </w:t>
      </w:r>
      <w:r w:rsidRPr="008158AC">
        <w:t>27 took effect; and</w:t>
      </w:r>
    </w:p>
    <w:p w:rsidR="009F271B" w:rsidRPr="008158AC" w:rsidRDefault="009F271B" w:rsidP="009F271B">
      <w:pPr>
        <w:pStyle w:val="paragraphsub"/>
      </w:pPr>
      <w:r w:rsidRPr="008158AC">
        <w:tab/>
        <w:t>(ii)</w:t>
      </w:r>
      <w:r w:rsidRPr="008158AC">
        <w:tab/>
        <w:t>ending immediately before 1</w:t>
      </w:r>
      <w:r w:rsidR="008158AC">
        <w:t> </w:t>
      </w:r>
      <w:r w:rsidRPr="008158AC">
        <w:t>January next following the commencement of this Part;</w:t>
      </w:r>
    </w:p>
    <w:p w:rsidR="009F271B" w:rsidRPr="008158AC" w:rsidRDefault="009F271B" w:rsidP="009F271B">
      <w:pPr>
        <w:pStyle w:val="paragraph"/>
      </w:pPr>
      <w:r w:rsidRPr="008158AC">
        <w:tab/>
        <w:t>(d)</w:t>
      </w:r>
      <w:r w:rsidRPr="008158AC">
        <w:tab/>
        <w:t>the second crediting period for the project is:</w:t>
      </w:r>
    </w:p>
    <w:p w:rsidR="009F271B" w:rsidRPr="008158AC" w:rsidRDefault="009F271B" w:rsidP="009F271B">
      <w:pPr>
        <w:pStyle w:val="paragraphsub"/>
      </w:pPr>
      <w:r w:rsidRPr="008158AC">
        <w:tab/>
        <w:t>(i)</w:t>
      </w:r>
      <w:r w:rsidRPr="008158AC">
        <w:tab/>
        <w:t>the period of 25 years; or</w:t>
      </w:r>
    </w:p>
    <w:p w:rsidR="009F271B" w:rsidRPr="008158AC" w:rsidRDefault="009F271B" w:rsidP="009F271B">
      <w:pPr>
        <w:pStyle w:val="paragraphsub"/>
      </w:pPr>
      <w:r w:rsidRPr="008158AC">
        <w:tab/>
        <w:t>(ii)</w:t>
      </w:r>
      <w:r w:rsidRPr="008158AC">
        <w:tab/>
        <w:t>if another period is specified in the applicable methodology determination for the project—that other period;</w:t>
      </w:r>
    </w:p>
    <w:p w:rsidR="009F271B" w:rsidRPr="008158AC" w:rsidRDefault="009F271B" w:rsidP="009F271B">
      <w:pPr>
        <w:pStyle w:val="paragraph"/>
      </w:pPr>
      <w:r w:rsidRPr="008158AC">
        <w:tab/>
      </w:r>
      <w:r w:rsidRPr="008158AC">
        <w:tab/>
        <w:t>that began at the start of 1</w:t>
      </w:r>
      <w:r w:rsidR="008158AC">
        <w:t> </w:t>
      </w:r>
      <w:r w:rsidRPr="008158AC">
        <w:t>January next following the commencement of this Part.</w:t>
      </w:r>
    </w:p>
    <w:p w:rsidR="009F271B" w:rsidRPr="008158AC" w:rsidRDefault="009F271B" w:rsidP="009F271B">
      <w:pPr>
        <w:pStyle w:val="SubsectionHead"/>
      </w:pPr>
      <w:r w:rsidRPr="008158AC">
        <w:t>No subsequent crediting periods</w:t>
      </w:r>
    </w:p>
    <w:p w:rsidR="009F271B" w:rsidRPr="008158AC" w:rsidRDefault="009F271B" w:rsidP="009F271B">
      <w:pPr>
        <w:pStyle w:val="subsection"/>
      </w:pPr>
      <w:r w:rsidRPr="008158AC">
        <w:tab/>
        <w:t>(5)</w:t>
      </w:r>
      <w:r w:rsidRPr="008158AC">
        <w:tab/>
        <w:t>The project cannot have more than 2 crediting periods.</w:t>
      </w:r>
    </w:p>
    <w:p w:rsidR="009F271B" w:rsidRPr="008158AC" w:rsidRDefault="009F271B" w:rsidP="009F271B">
      <w:pPr>
        <w:pStyle w:val="ActHead5"/>
      </w:pPr>
      <w:bookmarkStart w:id="106" w:name="_Toc32407767"/>
      <w:r w:rsidRPr="008158AC">
        <w:rPr>
          <w:rStyle w:val="CharSectno"/>
        </w:rPr>
        <w:t>71</w:t>
      </w:r>
      <w:r w:rsidRPr="008158AC">
        <w:t xml:space="preserve">  Crediting period—transitional rule for a</w:t>
      </w:r>
      <w:r w:rsidRPr="008158AC">
        <w:rPr>
          <w:iCs/>
        </w:rPr>
        <w:t>voided deforestation projects</w:t>
      </w:r>
      <w:bookmarkEnd w:id="106"/>
    </w:p>
    <w:p w:rsidR="009F271B" w:rsidRPr="008158AC" w:rsidRDefault="009F271B" w:rsidP="009F271B">
      <w:pPr>
        <w:pStyle w:val="SubsectionHead"/>
      </w:pPr>
      <w:r w:rsidRPr="008158AC">
        <w:t>Scope</w:t>
      </w:r>
    </w:p>
    <w:p w:rsidR="009F271B" w:rsidRPr="008158AC" w:rsidRDefault="009F271B" w:rsidP="009F271B">
      <w:pPr>
        <w:pStyle w:val="subsection"/>
      </w:pPr>
      <w:r w:rsidRPr="008158AC">
        <w:tab/>
        <w:t>(1)</w:t>
      </w:r>
      <w:r w:rsidRPr="008158AC">
        <w:tab/>
        <w:t>This section applies to an eligible offsets project if:</w:t>
      </w:r>
    </w:p>
    <w:p w:rsidR="009F271B" w:rsidRPr="008158AC" w:rsidRDefault="009F271B" w:rsidP="009F271B">
      <w:pPr>
        <w:pStyle w:val="paragraph"/>
      </w:pPr>
      <w:r w:rsidRPr="008158AC">
        <w:tab/>
        <w:t>(a)</w:t>
      </w:r>
      <w:r w:rsidRPr="008158AC">
        <w:tab/>
        <w:t>either:</w:t>
      </w:r>
    </w:p>
    <w:p w:rsidR="009F271B" w:rsidRPr="008158AC" w:rsidRDefault="009F271B" w:rsidP="009F271B">
      <w:pPr>
        <w:pStyle w:val="paragraphsub"/>
      </w:pPr>
      <w:r w:rsidRPr="008158AC">
        <w:lastRenderedPageBreak/>
        <w:tab/>
        <w:t>(i)</w:t>
      </w:r>
      <w:r w:rsidRPr="008158AC">
        <w:tab/>
        <w:t>the project was an eligible offsets project immediately before the commencement of this Part; or</w:t>
      </w:r>
    </w:p>
    <w:p w:rsidR="009F271B" w:rsidRPr="008158AC" w:rsidRDefault="009F271B" w:rsidP="009F271B">
      <w:pPr>
        <w:pStyle w:val="paragraphsub"/>
      </w:pPr>
      <w:r w:rsidRPr="008158AC">
        <w:tab/>
        <w:t>(ii)</w:t>
      </w:r>
      <w:r w:rsidRPr="008158AC">
        <w:tab/>
        <w:t>the project became an eligible offsets project after the commencement of this Part as the result of an ERF transitional application (within the meaning of Division</w:t>
      </w:r>
      <w:r w:rsidR="008158AC">
        <w:t> </w:t>
      </w:r>
      <w:r w:rsidRPr="008158AC">
        <w:t>2 of Part</w:t>
      </w:r>
      <w:r w:rsidR="008158AC">
        <w:t> </w:t>
      </w:r>
      <w:r w:rsidRPr="008158AC">
        <w:t>2 of Schedule</w:t>
      </w:r>
      <w:r w:rsidR="008158AC">
        <w:t> </w:t>
      </w:r>
      <w:r w:rsidRPr="008158AC">
        <w:t xml:space="preserve">1 to the </w:t>
      </w:r>
      <w:r w:rsidRPr="008158AC">
        <w:rPr>
          <w:i/>
        </w:rPr>
        <w:t>Carbon Farming Initiative Amendment Act 2014</w:t>
      </w:r>
      <w:r w:rsidRPr="008158AC">
        <w:t>); and</w:t>
      </w:r>
    </w:p>
    <w:p w:rsidR="009F271B" w:rsidRPr="008158AC" w:rsidRDefault="009F271B" w:rsidP="009F271B">
      <w:pPr>
        <w:pStyle w:val="paragraph"/>
        <w:rPr>
          <w:iCs/>
        </w:rPr>
      </w:pPr>
      <w:r w:rsidRPr="008158AC">
        <w:tab/>
        <w:t>(b)</w:t>
      </w:r>
      <w:r w:rsidRPr="008158AC">
        <w:tab/>
        <w:t xml:space="preserve">the project is covered by the </w:t>
      </w:r>
      <w:r w:rsidRPr="008158AC">
        <w:rPr>
          <w:i/>
          <w:iCs/>
        </w:rPr>
        <w:t>Carbon Credits (Carbon Farming Initiative) (Avoided Deforestation) Methodology Determination</w:t>
      </w:r>
      <w:r w:rsidR="008158AC">
        <w:rPr>
          <w:i/>
          <w:iCs/>
        </w:rPr>
        <w:t> </w:t>
      </w:r>
      <w:r w:rsidRPr="008158AC">
        <w:rPr>
          <w:i/>
          <w:iCs/>
        </w:rPr>
        <w:t>2013</w:t>
      </w:r>
      <w:r w:rsidRPr="008158AC">
        <w:rPr>
          <w:iCs/>
        </w:rPr>
        <w:t>.</w:t>
      </w:r>
    </w:p>
    <w:p w:rsidR="009F271B" w:rsidRPr="008158AC" w:rsidRDefault="009F271B" w:rsidP="009F271B">
      <w:pPr>
        <w:pStyle w:val="SubsectionHead"/>
      </w:pPr>
      <w:r w:rsidRPr="008158AC">
        <w:t>Crediting period</w:t>
      </w:r>
    </w:p>
    <w:p w:rsidR="009F271B" w:rsidRPr="008158AC" w:rsidRDefault="009F271B" w:rsidP="009F271B">
      <w:pPr>
        <w:pStyle w:val="subsection"/>
      </w:pPr>
      <w:r w:rsidRPr="008158AC">
        <w:tab/>
        <w:t>(2)</w:t>
      </w:r>
      <w:r w:rsidRPr="008158AC">
        <w:tab/>
        <w:t>Despite any other provision of this Part, the crediting period for the project is:</w:t>
      </w:r>
    </w:p>
    <w:p w:rsidR="009F271B" w:rsidRPr="008158AC" w:rsidRDefault="009F271B" w:rsidP="009F271B">
      <w:pPr>
        <w:pStyle w:val="paragraph"/>
      </w:pPr>
      <w:r w:rsidRPr="008158AC">
        <w:tab/>
        <w:t>(a)</w:t>
      </w:r>
      <w:r w:rsidRPr="008158AC">
        <w:tab/>
        <w:t>the first crediting period for the project worked out under section</w:t>
      </w:r>
      <w:r w:rsidR="008158AC">
        <w:t> </w:t>
      </w:r>
      <w:r w:rsidRPr="008158AC">
        <w:t>69 as it stood immediately before the commencement of this Part; or</w:t>
      </w:r>
    </w:p>
    <w:p w:rsidR="009F271B" w:rsidRPr="008158AC" w:rsidRDefault="009F271B" w:rsidP="009F271B">
      <w:pPr>
        <w:pStyle w:val="paragraph"/>
      </w:pPr>
      <w:r w:rsidRPr="008158AC">
        <w:tab/>
        <w:t>(b)</w:t>
      </w:r>
      <w:r w:rsidRPr="008158AC">
        <w:tab/>
        <w:t>if another period is specified in the applicable methodology determination for the project—that other period that began when the declaration of the project under section</w:t>
      </w:r>
      <w:r w:rsidR="008158AC">
        <w:t> </w:t>
      </w:r>
      <w:r w:rsidRPr="008158AC">
        <w:t>27 took effect.</w:t>
      </w:r>
    </w:p>
    <w:p w:rsidR="009F271B" w:rsidRPr="008158AC" w:rsidRDefault="009F271B" w:rsidP="009F271B">
      <w:pPr>
        <w:pStyle w:val="SubsectionHead"/>
      </w:pPr>
      <w:r w:rsidRPr="008158AC">
        <w:t>No subsequent crediting periods</w:t>
      </w:r>
    </w:p>
    <w:p w:rsidR="009F271B" w:rsidRPr="008158AC" w:rsidRDefault="009F271B" w:rsidP="009F271B">
      <w:pPr>
        <w:pStyle w:val="subsection"/>
      </w:pPr>
      <w:r w:rsidRPr="008158AC">
        <w:tab/>
        <w:t>(3)</w:t>
      </w:r>
      <w:r w:rsidRPr="008158AC">
        <w:tab/>
        <w:t>The project cannot have more than one crediting period.</w:t>
      </w:r>
    </w:p>
    <w:p w:rsidR="0072798A" w:rsidRPr="008158AC" w:rsidRDefault="0072798A" w:rsidP="0022039B">
      <w:pPr>
        <w:pStyle w:val="ActHead2"/>
        <w:pageBreakBefore/>
      </w:pPr>
      <w:bookmarkStart w:id="107" w:name="_Toc32407768"/>
      <w:r w:rsidRPr="008158AC">
        <w:rPr>
          <w:rStyle w:val="CharPartNo"/>
        </w:rPr>
        <w:lastRenderedPageBreak/>
        <w:t>Part</w:t>
      </w:r>
      <w:r w:rsidR="008158AC" w:rsidRPr="008158AC">
        <w:rPr>
          <w:rStyle w:val="CharPartNo"/>
        </w:rPr>
        <w:t> </w:t>
      </w:r>
      <w:r w:rsidRPr="008158AC">
        <w:rPr>
          <w:rStyle w:val="CharPartNo"/>
        </w:rPr>
        <w:t>6</w:t>
      </w:r>
      <w:r w:rsidRPr="008158AC">
        <w:t>—</w:t>
      </w:r>
      <w:r w:rsidRPr="008158AC">
        <w:rPr>
          <w:rStyle w:val="CharPartText"/>
        </w:rPr>
        <w:t>Reporting and notification requirements</w:t>
      </w:r>
      <w:bookmarkEnd w:id="107"/>
    </w:p>
    <w:p w:rsidR="0072798A" w:rsidRPr="008158AC" w:rsidRDefault="0072798A" w:rsidP="0072798A">
      <w:pPr>
        <w:pStyle w:val="ActHead3"/>
      </w:pPr>
      <w:bookmarkStart w:id="108" w:name="_Toc32407769"/>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108"/>
    </w:p>
    <w:p w:rsidR="0072798A" w:rsidRPr="008158AC" w:rsidRDefault="0072798A" w:rsidP="0072798A">
      <w:pPr>
        <w:pStyle w:val="ActHead5"/>
      </w:pPr>
      <w:bookmarkStart w:id="109" w:name="_Toc32407770"/>
      <w:r w:rsidRPr="008158AC">
        <w:rPr>
          <w:rStyle w:val="CharSectno"/>
        </w:rPr>
        <w:t>75</w:t>
      </w:r>
      <w:r w:rsidRPr="008158AC">
        <w:t xml:space="preserve">  Simplified outline</w:t>
      </w:r>
      <w:bookmarkEnd w:id="109"/>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450D57">
      <w:pPr>
        <w:pStyle w:val="SOBullet"/>
      </w:pPr>
      <w:r w:rsidRPr="008158AC">
        <w:t>•</w:t>
      </w:r>
      <w:r w:rsidRPr="008158AC">
        <w:tab/>
        <w:t xml:space="preserve">The project proponent for an eligible offsets project must give </w:t>
      </w:r>
      <w:r w:rsidR="00DA7F26" w:rsidRPr="008158AC">
        <w:t>the Regulator</w:t>
      </w:r>
      <w:r w:rsidRPr="008158AC">
        <w:t xml:space="preserve"> an offsets report for a period that is expressed to be a reporting period for the project.</w:t>
      </w:r>
    </w:p>
    <w:p w:rsidR="005E428F" w:rsidRPr="008158AC" w:rsidRDefault="005E428F" w:rsidP="005E428F">
      <w:pPr>
        <w:pStyle w:val="SOBullet"/>
      </w:pPr>
      <w:r w:rsidRPr="008158AC">
        <w:t>•</w:t>
      </w:r>
      <w:r w:rsidRPr="008158AC">
        <w:tab/>
        <w:t>The first reporting period must begin at the start of the crediting period for the project.</w:t>
      </w:r>
    </w:p>
    <w:p w:rsidR="005E428F" w:rsidRPr="008158AC" w:rsidRDefault="005E428F" w:rsidP="005E428F">
      <w:pPr>
        <w:pStyle w:val="SOBullet"/>
      </w:pPr>
      <w:r w:rsidRPr="008158AC">
        <w:t>•</w:t>
      </w:r>
      <w:r w:rsidRPr="008158AC">
        <w:tab/>
        <w:t>Each subsequent reporting period must begin immediately after the end of the previous reporting period.</w:t>
      </w:r>
    </w:p>
    <w:p w:rsidR="005E428F" w:rsidRPr="008158AC" w:rsidRDefault="005E428F" w:rsidP="005E428F">
      <w:pPr>
        <w:pStyle w:val="SOBullet"/>
      </w:pPr>
      <w:r w:rsidRPr="008158AC">
        <w:t>•</w:t>
      </w:r>
      <w:r w:rsidRPr="008158AC">
        <w:tab/>
        <w:t>A reporting period for a sequestration offsets project must not be:</w:t>
      </w:r>
    </w:p>
    <w:p w:rsidR="005E428F" w:rsidRPr="008158AC" w:rsidRDefault="005E428F" w:rsidP="005E428F">
      <w:pPr>
        <w:pStyle w:val="SOPara"/>
      </w:pPr>
      <w:r w:rsidRPr="008158AC">
        <w:tab/>
        <w:t>(a)</w:t>
      </w:r>
      <w:r w:rsidRPr="008158AC">
        <w:tab/>
        <w:t>shorter than 6 months (or such lesser number of months as is specified in the legislative rules); or</w:t>
      </w:r>
    </w:p>
    <w:p w:rsidR="005E428F" w:rsidRPr="008158AC" w:rsidRDefault="005E428F" w:rsidP="005E428F">
      <w:pPr>
        <w:pStyle w:val="SOPara"/>
      </w:pPr>
      <w:r w:rsidRPr="008158AC">
        <w:tab/>
        <w:t>(b)</w:t>
      </w:r>
      <w:r w:rsidRPr="008158AC">
        <w:tab/>
        <w:t>longer than 5 years.</w:t>
      </w:r>
    </w:p>
    <w:p w:rsidR="005E428F" w:rsidRPr="008158AC" w:rsidRDefault="005E428F" w:rsidP="005E428F">
      <w:pPr>
        <w:pStyle w:val="SOBullet"/>
      </w:pPr>
      <w:r w:rsidRPr="008158AC">
        <w:t>•</w:t>
      </w:r>
      <w:r w:rsidRPr="008158AC">
        <w:tab/>
        <w:t>A reporting period for an emissions avoidance offsets project must not be:</w:t>
      </w:r>
    </w:p>
    <w:p w:rsidR="005E428F" w:rsidRPr="008158AC" w:rsidRDefault="005E428F" w:rsidP="005E428F">
      <w:pPr>
        <w:pStyle w:val="SOPara"/>
      </w:pPr>
      <w:r w:rsidRPr="008158AC">
        <w:tab/>
        <w:t>(a)</w:t>
      </w:r>
      <w:r w:rsidRPr="008158AC">
        <w:tab/>
        <w:t>shorter than 6 months (or such lesser number of months as is specified in the legislative rules); or</w:t>
      </w:r>
    </w:p>
    <w:p w:rsidR="005E428F" w:rsidRPr="008158AC" w:rsidRDefault="005E428F" w:rsidP="005E428F">
      <w:pPr>
        <w:pStyle w:val="SOPara"/>
      </w:pPr>
      <w:r w:rsidRPr="008158AC">
        <w:tab/>
        <w:t>(b)</w:t>
      </w:r>
      <w:r w:rsidRPr="008158AC">
        <w:tab/>
        <w:t>longer than 2 years.</w:t>
      </w:r>
    </w:p>
    <w:p w:rsidR="0072798A" w:rsidRPr="008158AC" w:rsidRDefault="0072798A" w:rsidP="00ED2CCD">
      <w:pPr>
        <w:pStyle w:val="SOBullet"/>
      </w:pPr>
      <w:r w:rsidRPr="008158AC">
        <w:t>•</w:t>
      </w:r>
      <w:r w:rsidRPr="008158AC">
        <w:tab/>
      </w:r>
      <w:r w:rsidR="00DA7F26" w:rsidRPr="008158AC">
        <w:t>The Regulator</w:t>
      </w:r>
      <w:r w:rsidRPr="008158AC">
        <w:t xml:space="preserve"> must be notified of certain events relating to eligible offsets projects.</w:t>
      </w:r>
    </w:p>
    <w:p w:rsidR="0072798A" w:rsidRPr="008158AC" w:rsidRDefault="0072798A" w:rsidP="0022039B">
      <w:pPr>
        <w:pStyle w:val="ActHead3"/>
        <w:pageBreakBefore/>
      </w:pPr>
      <w:bookmarkStart w:id="110" w:name="_Toc32407771"/>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Reporting requirements</w:t>
      </w:r>
      <w:bookmarkEnd w:id="110"/>
    </w:p>
    <w:p w:rsidR="0072798A" w:rsidRPr="008158AC" w:rsidRDefault="0072798A" w:rsidP="0072798A">
      <w:pPr>
        <w:pStyle w:val="ActHead5"/>
      </w:pPr>
      <w:bookmarkStart w:id="111" w:name="_Toc32407772"/>
      <w:r w:rsidRPr="008158AC">
        <w:rPr>
          <w:rStyle w:val="CharSectno"/>
        </w:rPr>
        <w:t>76</w:t>
      </w:r>
      <w:r w:rsidRPr="008158AC">
        <w:t xml:space="preserve">  Offsets reports</w:t>
      </w:r>
      <w:bookmarkEnd w:id="111"/>
    </w:p>
    <w:p w:rsidR="0072798A" w:rsidRPr="008158AC" w:rsidRDefault="0072798A" w:rsidP="0072798A">
      <w:pPr>
        <w:pStyle w:val="SubsectionHead"/>
      </w:pPr>
      <w:r w:rsidRPr="008158AC">
        <w:t>Report for first reporting period</w:t>
      </w:r>
    </w:p>
    <w:p w:rsidR="0072798A" w:rsidRPr="008158AC" w:rsidRDefault="0072798A" w:rsidP="0072798A">
      <w:pPr>
        <w:pStyle w:val="subsection"/>
      </w:pPr>
      <w:r w:rsidRPr="008158AC">
        <w:tab/>
        <w:t>(1)</w:t>
      </w:r>
      <w:r w:rsidRPr="008158AC">
        <w:tab/>
        <w:t xml:space="preserve">The project proponent for an eligible offsets project must, in accordance with this section, give </w:t>
      </w:r>
      <w:r w:rsidR="00DA7F26" w:rsidRPr="008158AC">
        <w:t>the Regulator</w:t>
      </w:r>
      <w:r w:rsidRPr="008158AC">
        <w:t xml:space="preserve"> a written report about the project for a period that:</w:t>
      </w:r>
    </w:p>
    <w:p w:rsidR="0072798A" w:rsidRPr="008158AC" w:rsidRDefault="0072798A" w:rsidP="0072798A">
      <w:pPr>
        <w:pStyle w:val="paragraph"/>
      </w:pPr>
      <w:r w:rsidRPr="008158AC">
        <w:tab/>
        <w:t>(a)</w:t>
      </w:r>
      <w:r w:rsidRPr="008158AC">
        <w:tab/>
        <w:t>is expressed to be a reporting period for the project; and</w:t>
      </w:r>
    </w:p>
    <w:p w:rsidR="005E428F" w:rsidRPr="008158AC" w:rsidRDefault="005E428F" w:rsidP="005E428F">
      <w:pPr>
        <w:pStyle w:val="paragraph"/>
      </w:pPr>
      <w:r w:rsidRPr="008158AC">
        <w:tab/>
        <w:t>(b)</w:t>
      </w:r>
      <w:r w:rsidRPr="008158AC">
        <w:tab/>
        <w:t>begins:</w:t>
      </w:r>
    </w:p>
    <w:p w:rsidR="005E428F" w:rsidRPr="008158AC" w:rsidRDefault="005E428F" w:rsidP="005E428F">
      <w:pPr>
        <w:pStyle w:val="paragraphsub"/>
      </w:pPr>
      <w:r w:rsidRPr="008158AC">
        <w:tab/>
        <w:t>(i)</w:t>
      </w:r>
      <w:r w:rsidRPr="008158AC">
        <w:tab/>
        <w:t>if the project has a single crediting period—at the start of that crediting period; or</w:t>
      </w:r>
    </w:p>
    <w:p w:rsidR="005E428F" w:rsidRPr="008158AC" w:rsidRDefault="005E428F" w:rsidP="005E428F">
      <w:pPr>
        <w:pStyle w:val="paragraphsub"/>
      </w:pPr>
      <w:r w:rsidRPr="008158AC">
        <w:tab/>
        <w:t>(ii)</w:t>
      </w:r>
      <w:r w:rsidRPr="008158AC">
        <w:tab/>
        <w:t>if the project has 2 crediting periods—at the start of the first crediting period; and</w:t>
      </w:r>
    </w:p>
    <w:p w:rsidR="005E428F" w:rsidRPr="008158AC" w:rsidRDefault="005E428F" w:rsidP="005E428F">
      <w:pPr>
        <w:pStyle w:val="paragraph"/>
      </w:pPr>
      <w:r w:rsidRPr="008158AC">
        <w:tab/>
        <w:t>(c)</w:t>
      </w:r>
      <w:r w:rsidRPr="008158AC">
        <w:tab/>
        <w:t>is not shorter than:</w:t>
      </w:r>
    </w:p>
    <w:p w:rsidR="005E428F" w:rsidRPr="008158AC" w:rsidRDefault="005E428F" w:rsidP="005E428F">
      <w:pPr>
        <w:pStyle w:val="paragraphsub"/>
      </w:pPr>
      <w:r w:rsidRPr="008158AC">
        <w:tab/>
        <w:t>(i)</w:t>
      </w:r>
      <w:r w:rsidRPr="008158AC">
        <w:tab/>
        <w:t>6 months; or</w:t>
      </w:r>
    </w:p>
    <w:p w:rsidR="005E428F" w:rsidRPr="008158AC" w:rsidRDefault="005E428F" w:rsidP="005E428F">
      <w:pPr>
        <w:pStyle w:val="paragraphsub"/>
      </w:pPr>
      <w:r w:rsidRPr="008158AC">
        <w:tab/>
        <w:t>(ii)</w:t>
      </w:r>
      <w:r w:rsidRPr="008158AC">
        <w:tab/>
        <w:t>if, under the legislative rules, a specified lesser number of months is the minimum number of months applicable to the report—that specified lesser number of months; and</w:t>
      </w:r>
    </w:p>
    <w:p w:rsidR="005E428F" w:rsidRPr="008158AC" w:rsidRDefault="005E428F" w:rsidP="005E428F">
      <w:pPr>
        <w:pStyle w:val="paragraph"/>
      </w:pPr>
      <w:r w:rsidRPr="008158AC">
        <w:tab/>
        <w:t>(d)</w:t>
      </w:r>
      <w:r w:rsidRPr="008158AC">
        <w:tab/>
        <w:t>if the project is a sequestration offsets project—is not longer than 5 years; and</w:t>
      </w:r>
    </w:p>
    <w:p w:rsidR="005E428F" w:rsidRPr="008158AC" w:rsidRDefault="005E428F" w:rsidP="005E428F">
      <w:pPr>
        <w:pStyle w:val="paragraph"/>
      </w:pPr>
      <w:r w:rsidRPr="008158AC">
        <w:tab/>
        <w:t>(e)</w:t>
      </w:r>
      <w:r w:rsidRPr="008158AC">
        <w:tab/>
        <w:t>if the project is an emissions avoidance offsets project—is not longer than 2 years.</w:t>
      </w:r>
    </w:p>
    <w:p w:rsidR="0072798A" w:rsidRPr="008158AC" w:rsidRDefault="0072798A" w:rsidP="0072798A">
      <w:pPr>
        <w:pStyle w:val="notetext"/>
      </w:pPr>
      <w:r w:rsidRPr="008158AC">
        <w:t>Note:</w:t>
      </w:r>
      <w:r w:rsidRPr="008158AC">
        <w:tab/>
        <w:t>Under section</w:t>
      </w:r>
      <w:r w:rsidR="008158AC">
        <w:t> </w:t>
      </w:r>
      <w:r w:rsidRPr="008158AC">
        <w:t xml:space="preserve">15, </w:t>
      </w:r>
      <w:r w:rsidR="00994BE9" w:rsidRPr="008158AC">
        <w:t xml:space="preserve">the general rule is that </w:t>
      </w:r>
      <w:r w:rsidR="00DA7F26" w:rsidRPr="008158AC">
        <w:t>the Regulator</w:t>
      </w:r>
      <w:r w:rsidRPr="008158AC">
        <w:t xml:space="preserve"> may only issue a certificate of entitlement to Australian carbon credit units in relation to a reporting period for an eligible offsets project if the reporting period is included in a crediting period for the project.</w:t>
      </w:r>
    </w:p>
    <w:p w:rsidR="0072798A" w:rsidRPr="008158AC" w:rsidRDefault="0072798A" w:rsidP="0072798A">
      <w:pPr>
        <w:pStyle w:val="SubsectionHead"/>
      </w:pPr>
      <w:r w:rsidRPr="008158AC">
        <w:t>Reports for subsequent reporting periods</w:t>
      </w:r>
    </w:p>
    <w:p w:rsidR="0072798A" w:rsidRPr="008158AC" w:rsidRDefault="0072798A" w:rsidP="0072798A">
      <w:pPr>
        <w:pStyle w:val="subsection"/>
      </w:pPr>
      <w:r w:rsidRPr="008158AC">
        <w:tab/>
        <w:t>(2)</w:t>
      </w:r>
      <w:r w:rsidRPr="008158AC">
        <w:tab/>
        <w:t xml:space="preserve">The project proponent for an eligible offsets project must, in accordance with this section, give </w:t>
      </w:r>
      <w:r w:rsidR="00DA7F26" w:rsidRPr="008158AC">
        <w:t>the Regulator</w:t>
      </w:r>
      <w:r w:rsidRPr="008158AC">
        <w:t xml:space="preserve"> a written report about the project for a period that:</w:t>
      </w:r>
    </w:p>
    <w:p w:rsidR="0072798A" w:rsidRPr="008158AC" w:rsidRDefault="0072798A" w:rsidP="0072798A">
      <w:pPr>
        <w:pStyle w:val="paragraph"/>
      </w:pPr>
      <w:r w:rsidRPr="008158AC">
        <w:tab/>
        <w:t>(a)</w:t>
      </w:r>
      <w:r w:rsidRPr="008158AC">
        <w:tab/>
        <w:t>is expressed to be a reporting period for the project; and</w:t>
      </w:r>
    </w:p>
    <w:p w:rsidR="0072798A" w:rsidRPr="008158AC" w:rsidRDefault="0072798A" w:rsidP="0072798A">
      <w:pPr>
        <w:pStyle w:val="paragraph"/>
      </w:pPr>
      <w:r w:rsidRPr="008158AC">
        <w:lastRenderedPageBreak/>
        <w:tab/>
        <w:t>(b)</w:t>
      </w:r>
      <w:r w:rsidRPr="008158AC">
        <w:tab/>
        <w:t>begins immediately after the end of the previous reporting period for the project; and</w:t>
      </w:r>
    </w:p>
    <w:p w:rsidR="005E428F" w:rsidRPr="008158AC" w:rsidRDefault="005E428F" w:rsidP="005E428F">
      <w:pPr>
        <w:pStyle w:val="paragraph"/>
      </w:pPr>
      <w:r w:rsidRPr="008158AC">
        <w:tab/>
        <w:t>(c)</w:t>
      </w:r>
      <w:r w:rsidRPr="008158AC">
        <w:tab/>
        <w:t>is not shorter than:</w:t>
      </w:r>
    </w:p>
    <w:p w:rsidR="005E428F" w:rsidRPr="008158AC" w:rsidRDefault="005E428F" w:rsidP="005E428F">
      <w:pPr>
        <w:pStyle w:val="paragraphsub"/>
      </w:pPr>
      <w:r w:rsidRPr="008158AC">
        <w:tab/>
        <w:t>(i)</w:t>
      </w:r>
      <w:r w:rsidRPr="008158AC">
        <w:tab/>
        <w:t>6 months; or</w:t>
      </w:r>
    </w:p>
    <w:p w:rsidR="005E428F" w:rsidRPr="008158AC" w:rsidRDefault="005E428F" w:rsidP="005E428F">
      <w:pPr>
        <w:pStyle w:val="paragraphsub"/>
      </w:pPr>
      <w:r w:rsidRPr="008158AC">
        <w:tab/>
        <w:t>(ii)</w:t>
      </w:r>
      <w:r w:rsidRPr="008158AC">
        <w:tab/>
        <w:t>if, under the legislative rules, a specified lesser number of months is the minimum number of months applicable to the report—that specified lesser number of months; and</w:t>
      </w:r>
    </w:p>
    <w:p w:rsidR="005E428F" w:rsidRPr="008158AC" w:rsidRDefault="005E428F" w:rsidP="005E428F">
      <w:pPr>
        <w:pStyle w:val="paragraph"/>
      </w:pPr>
      <w:r w:rsidRPr="008158AC">
        <w:tab/>
        <w:t>(d)</w:t>
      </w:r>
      <w:r w:rsidRPr="008158AC">
        <w:tab/>
        <w:t>if the project is a sequestration offsets project—is not longer than 5 years; and</w:t>
      </w:r>
    </w:p>
    <w:p w:rsidR="005E428F" w:rsidRPr="008158AC" w:rsidRDefault="005E428F" w:rsidP="005E428F">
      <w:pPr>
        <w:pStyle w:val="paragraph"/>
      </w:pPr>
      <w:r w:rsidRPr="008158AC">
        <w:tab/>
        <w:t>(e)</w:t>
      </w:r>
      <w:r w:rsidRPr="008158AC">
        <w:tab/>
        <w:t>if the project is an emissions avoidance offsets project—is not longer than 2 years; and</w:t>
      </w:r>
    </w:p>
    <w:p w:rsidR="005E428F" w:rsidRPr="008158AC" w:rsidRDefault="005E428F" w:rsidP="005E428F">
      <w:pPr>
        <w:pStyle w:val="paragraph"/>
      </w:pPr>
      <w:r w:rsidRPr="008158AC">
        <w:tab/>
        <w:t>(f)</w:t>
      </w:r>
      <w:r w:rsidRPr="008158AC">
        <w:tab/>
        <w:t>if the project is an emissions avoidance offsets project—is included in:</w:t>
      </w:r>
    </w:p>
    <w:p w:rsidR="005E428F" w:rsidRPr="008158AC" w:rsidRDefault="005E428F" w:rsidP="005E428F">
      <w:pPr>
        <w:pStyle w:val="paragraphsub"/>
      </w:pPr>
      <w:r w:rsidRPr="008158AC">
        <w:tab/>
        <w:t>(i)</w:t>
      </w:r>
      <w:r w:rsidRPr="008158AC">
        <w:tab/>
        <w:t>a crediting period for the project; or</w:t>
      </w:r>
    </w:p>
    <w:p w:rsidR="005E428F" w:rsidRPr="008158AC" w:rsidRDefault="005E428F" w:rsidP="005E428F">
      <w:pPr>
        <w:pStyle w:val="paragraphsub"/>
      </w:pPr>
      <w:r w:rsidRPr="008158AC">
        <w:tab/>
        <w:t>(ii)</w:t>
      </w:r>
      <w:r w:rsidRPr="008158AC">
        <w:tab/>
        <w:t>the extended accounting period (if any) for the project.</w:t>
      </w:r>
    </w:p>
    <w:p w:rsidR="0072798A" w:rsidRPr="008158AC" w:rsidRDefault="0072798A" w:rsidP="0072798A">
      <w:pPr>
        <w:pStyle w:val="notetext"/>
      </w:pPr>
      <w:r w:rsidRPr="008158AC">
        <w:t>Note 1:</w:t>
      </w:r>
      <w:r w:rsidRPr="008158AC">
        <w:tab/>
        <w:t>Under section</w:t>
      </w:r>
      <w:r w:rsidR="008158AC">
        <w:t> </w:t>
      </w:r>
      <w:r w:rsidRPr="008158AC">
        <w:t xml:space="preserve">15, </w:t>
      </w:r>
      <w:r w:rsidR="006B6327" w:rsidRPr="008158AC">
        <w:t xml:space="preserve">the general rule is that </w:t>
      </w:r>
      <w:r w:rsidR="00DA7F26" w:rsidRPr="008158AC">
        <w:t>the Regulator</w:t>
      </w:r>
      <w:r w:rsidRPr="008158AC">
        <w:t xml:space="preserve"> may only issue a certificate of entitlement to Australian carbon credit units in relation to a reporting period for an eligible offsets project if the reporting period is included in a crediting period for the project.</w:t>
      </w:r>
    </w:p>
    <w:p w:rsidR="0072798A" w:rsidRPr="008158AC" w:rsidRDefault="0072798A" w:rsidP="0072798A">
      <w:pPr>
        <w:pStyle w:val="notetext"/>
      </w:pPr>
      <w:r w:rsidRPr="008158AC">
        <w:t>Note 2:</w:t>
      </w:r>
      <w:r w:rsidRPr="008158AC">
        <w:tab/>
        <w:t>See also section</w:t>
      </w:r>
      <w:r w:rsidR="008158AC">
        <w:t> </w:t>
      </w:r>
      <w:r w:rsidRPr="008158AC">
        <w:t>77.</w:t>
      </w:r>
    </w:p>
    <w:p w:rsidR="0072798A" w:rsidRPr="008158AC" w:rsidRDefault="0072798A" w:rsidP="0072798A">
      <w:pPr>
        <w:pStyle w:val="SubsectionHead"/>
      </w:pPr>
      <w:r w:rsidRPr="008158AC">
        <w:t>Offsets report</w:t>
      </w:r>
    </w:p>
    <w:p w:rsidR="0072798A" w:rsidRPr="008158AC" w:rsidRDefault="0072798A" w:rsidP="0072798A">
      <w:pPr>
        <w:pStyle w:val="subsection"/>
      </w:pPr>
      <w:r w:rsidRPr="008158AC">
        <w:tab/>
        <w:t>(3)</w:t>
      </w:r>
      <w:r w:rsidRPr="008158AC">
        <w:tab/>
        <w:t xml:space="preserve">A report under this section is to be known as an </w:t>
      </w:r>
      <w:r w:rsidRPr="008158AC">
        <w:rPr>
          <w:b/>
          <w:i/>
        </w:rPr>
        <w:t>offsets report</w:t>
      </w:r>
      <w:r w:rsidRPr="008158AC">
        <w:t>.</w:t>
      </w:r>
    </w:p>
    <w:p w:rsidR="0072798A" w:rsidRPr="008158AC" w:rsidRDefault="0072798A" w:rsidP="0072798A">
      <w:pPr>
        <w:pStyle w:val="SubsectionHead"/>
      </w:pPr>
      <w:r w:rsidRPr="008158AC">
        <w:t>Offsets report requirements</w:t>
      </w:r>
    </w:p>
    <w:p w:rsidR="0072798A" w:rsidRPr="008158AC" w:rsidRDefault="0072798A" w:rsidP="0072798A">
      <w:pPr>
        <w:pStyle w:val="subsection"/>
      </w:pPr>
      <w:r w:rsidRPr="008158AC">
        <w:tab/>
        <w:t>(4)</w:t>
      </w:r>
      <w:r w:rsidRPr="008158AC">
        <w:tab/>
        <w:t>An offsets report about a project for a reporting period must:</w:t>
      </w:r>
    </w:p>
    <w:p w:rsidR="0072798A" w:rsidRPr="008158AC" w:rsidRDefault="0072798A" w:rsidP="0072798A">
      <w:pPr>
        <w:pStyle w:val="paragraph"/>
      </w:pPr>
      <w:r w:rsidRPr="008158AC">
        <w:tab/>
        <w:t>(a)</w:t>
      </w:r>
      <w:r w:rsidRPr="008158AC">
        <w:tab/>
        <w:t>be given in the manner and form prescribed by the regulations</w:t>
      </w:r>
      <w:r w:rsidR="0013745D" w:rsidRPr="008158AC">
        <w:t xml:space="preserve"> or the legislative rules</w:t>
      </w:r>
      <w:r w:rsidRPr="008158AC">
        <w:t>; and</w:t>
      </w:r>
    </w:p>
    <w:p w:rsidR="0072798A" w:rsidRPr="008158AC" w:rsidRDefault="0072798A" w:rsidP="0072798A">
      <w:pPr>
        <w:pStyle w:val="paragraph"/>
      </w:pPr>
      <w:r w:rsidRPr="008158AC">
        <w:tab/>
        <w:t>(b)</w:t>
      </w:r>
      <w:r w:rsidRPr="008158AC">
        <w:tab/>
        <w:t>set out the information specified in the regulations</w:t>
      </w:r>
      <w:r w:rsidR="0013745D" w:rsidRPr="008158AC">
        <w:t xml:space="preserve"> or the legislative rules</w:t>
      </w:r>
      <w:r w:rsidRPr="008158AC">
        <w:t>; and</w:t>
      </w:r>
    </w:p>
    <w:p w:rsidR="005E428F" w:rsidRPr="008158AC" w:rsidRDefault="005E428F" w:rsidP="005E428F">
      <w:pPr>
        <w:pStyle w:val="paragraph"/>
      </w:pPr>
      <w:r w:rsidRPr="008158AC">
        <w:tab/>
        <w:t>(c)</w:t>
      </w:r>
      <w:r w:rsidRPr="008158AC">
        <w:tab/>
        <w:t>if, under the legislative rules, the offsets report is subject to audit under this Act—be accompanied by an audit report that is:</w:t>
      </w:r>
    </w:p>
    <w:p w:rsidR="005E428F" w:rsidRPr="008158AC" w:rsidRDefault="005E428F" w:rsidP="005E428F">
      <w:pPr>
        <w:pStyle w:val="paragraphsub"/>
      </w:pPr>
      <w:r w:rsidRPr="008158AC">
        <w:tab/>
        <w:t>(i)</w:t>
      </w:r>
      <w:r w:rsidRPr="008158AC">
        <w:tab/>
        <w:t>prescribed by the legislative rules; and</w:t>
      </w:r>
    </w:p>
    <w:p w:rsidR="005E428F" w:rsidRPr="008158AC" w:rsidRDefault="005E428F" w:rsidP="005E428F">
      <w:pPr>
        <w:pStyle w:val="paragraphsub"/>
      </w:pPr>
      <w:r w:rsidRPr="008158AC">
        <w:lastRenderedPageBreak/>
        <w:tab/>
        <w:t>(ii)</w:t>
      </w:r>
      <w:r w:rsidRPr="008158AC">
        <w:tab/>
        <w:t>prepared by a registered greenhouse and energy auditor who has been appointed as an audit team leader for the purpose; and</w:t>
      </w:r>
    </w:p>
    <w:p w:rsidR="005E428F" w:rsidRPr="008158AC" w:rsidRDefault="005E428F" w:rsidP="005E428F">
      <w:pPr>
        <w:pStyle w:val="paragraph"/>
      </w:pPr>
      <w:r w:rsidRPr="008158AC">
        <w:tab/>
        <w:t>(ca)</w:t>
      </w:r>
      <w:r w:rsidRPr="008158AC">
        <w:tab/>
        <w:t>if:</w:t>
      </w:r>
    </w:p>
    <w:p w:rsidR="005E428F" w:rsidRPr="008158AC" w:rsidRDefault="005E428F" w:rsidP="005E428F">
      <w:pPr>
        <w:pStyle w:val="paragraphsub"/>
      </w:pPr>
      <w:r w:rsidRPr="008158AC">
        <w:tab/>
        <w:t>(i)</w:t>
      </w:r>
      <w:r w:rsidRPr="008158AC">
        <w:tab/>
        <w:t>under the legislative rules, a set of 2 or more offsets reports given by the project proponent is subject to audit under this Act; and</w:t>
      </w:r>
    </w:p>
    <w:p w:rsidR="005E428F" w:rsidRPr="008158AC" w:rsidRDefault="005E428F" w:rsidP="005E428F">
      <w:pPr>
        <w:pStyle w:val="paragraphsub"/>
      </w:pPr>
      <w:r w:rsidRPr="008158AC">
        <w:tab/>
        <w:t>(ii)</w:t>
      </w:r>
      <w:r w:rsidRPr="008158AC">
        <w:tab/>
        <w:t>the offsets report is included in that set;</w:t>
      </w:r>
    </w:p>
    <w:p w:rsidR="005E428F" w:rsidRPr="008158AC" w:rsidRDefault="005E428F" w:rsidP="005E428F">
      <w:pPr>
        <w:pStyle w:val="paragraph"/>
      </w:pPr>
      <w:r w:rsidRPr="008158AC">
        <w:tab/>
      </w:r>
      <w:r w:rsidRPr="008158AC">
        <w:tab/>
        <w:t>be accompanied by an audit report that is:</w:t>
      </w:r>
    </w:p>
    <w:p w:rsidR="005E428F" w:rsidRPr="008158AC" w:rsidRDefault="005E428F" w:rsidP="005E428F">
      <w:pPr>
        <w:pStyle w:val="paragraphsub"/>
      </w:pPr>
      <w:r w:rsidRPr="008158AC">
        <w:tab/>
        <w:t>(iii)</w:t>
      </w:r>
      <w:r w:rsidRPr="008158AC">
        <w:tab/>
        <w:t>prescribed by the legislative rules; and</w:t>
      </w:r>
    </w:p>
    <w:p w:rsidR="005E428F" w:rsidRPr="008158AC" w:rsidRDefault="005E428F" w:rsidP="005E428F">
      <w:pPr>
        <w:pStyle w:val="paragraphsub"/>
      </w:pPr>
      <w:r w:rsidRPr="008158AC">
        <w:tab/>
        <w:t>(iv)</w:t>
      </w:r>
      <w:r w:rsidRPr="008158AC">
        <w:tab/>
        <w:t>prepared by a registered greenhouse and energy auditor who has been appointed as an audit team leader for the purpose; and</w:t>
      </w:r>
    </w:p>
    <w:p w:rsidR="005E428F" w:rsidRPr="008158AC" w:rsidRDefault="005E428F" w:rsidP="005E428F">
      <w:pPr>
        <w:pStyle w:val="paragraph"/>
      </w:pPr>
      <w:r w:rsidRPr="008158AC">
        <w:tab/>
        <w:t>(cb)</w:t>
      </w:r>
      <w:r w:rsidRPr="008158AC">
        <w:tab/>
        <w:t>if, before the offsets report was given to the Regulator, the Regulator gave the project proponent a written notice stating that the offsets report would be subject to audit under this Act—be accompanied by an audit report that is:</w:t>
      </w:r>
    </w:p>
    <w:p w:rsidR="005E428F" w:rsidRPr="008158AC" w:rsidRDefault="005E428F" w:rsidP="005E428F">
      <w:pPr>
        <w:pStyle w:val="paragraphsub"/>
      </w:pPr>
      <w:r w:rsidRPr="008158AC">
        <w:tab/>
        <w:t>(i)</w:t>
      </w:r>
      <w:r w:rsidRPr="008158AC">
        <w:tab/>
        <w:t>prescribed by the legislative rules; and</w:t>
      </w:r>
    </w:p>
    <w:p w:rsidR="005E428F" w:rsidRPr="008158AC" w:rsidRDefault="005E428F" w:rsidP="005E428F">
      <w:pPr>
        <w:pStyle w:val="paragraphsub"/>
      </w:pPr>
      <w:r w:rsidRPr="008158AC">
        <w:tab/>
        <w:t>(ii)</w:t>
      </w:r>
      <w:r w:rsidRPr="008158AC">
        <w:tab/>
        <w:t>prepared by a registered greenhouse and energy auditor who has been appointed as an audit team leader for the purpose; and</w:t>
      </w:r>
    </w:p>
    <w:p w:rsidR="005E428F" w:rsidRPr="008158AC" w:rsidRDefault="005E428F" w:rsidP="005E428F">
      <w:pPr>
        <w:pStyle w:val="paragraph"/>
      </w:pPr>
      <w:r w:rsidRPr="008158AC">
        <w:tab/>
        <w:t>(cc)</w:t>
      </w:r>
      <w:r w:rsidRPr="008158AC">
        <w:tab/>
        <w:t>if a notice under section</w:t>
      </w:r>
      <w:r w:rsidR="008158AC">
        <w:t> </w:t>
      </w:r>
      <w:r w:rsidRPr="008158AC">
        <w:t>77A is relevant to the offsets report—be accompanied by a copy of that notice; and</w:t>
      </w:r>
    </w:p>
    <w:p w:rsidR="0072798A" w:rsidRPr="008158AC" w:rsidRDefault="0072798A" w:rsidP="0072798A">
      <w:pPr>
        <w:pStyle w:val="paragraph"/>
      </w:pPr>
      <w:r w:rsidRPr="008158AC">
        <w:tab/>
        <w:t>(d)</w:t>
      </w:r>
      <w:r w:rsidRPr="008158AC">
        <w:tab/>
        <w:t>be accompanied by such other documents (if any) as are specified in the regulations</w:t>
      </w:r>
      <w:r w:rsidR="0013745D" w:rsidRPr="008158AC">
        <w:t xml:space="preserve"> or the legislative rules</w:t>
      </w:r>
      <w:r w:rsidRPr="008158AC">
        <w:t>; and</w:t>
      </w:r>
    </w:p>
    <w:p w:rsidR="005E428F" w:rsidRPr="008158AC" w:rsidRDefault="005E428F" w:rsidP="005E428F">
      <w:pPr>
        <w:pStyle w:val="paragraph"/>
      </w:pPr>
      <w:r w:rsidRPr="008158AC">
        <w:tab/>
        <w:t>(e)</w:t>
      </w:r>
      <w:r w:rsidRPr="008158AC">
        <w:tab/>
        <w:t>be given to the Regulator within:</w:t>
      </w:r>
    </w:p>
    <w:p w:rsidR="005E428F" w:rsidRPr="008158AC" w:rsidRDefault="005E428F" w:rsidP="005E428F">
      <w:pPr>
        <w:pStyle w:val="paragraphsub"/>
      </w:pPr>
      <w:r w:rsidRPr="008158AC">
        <w:tab/>
        <w:t>(i)</w:t>
      </w:r>
      <w:r w:rsidRPr="008158AC">
        <w:tab/>
        <w:t>6 months after the end of the reporting period; or</w:t>
      </w:r>
    </w:p>
    <w:p w:rsidR="005E428F" w:rsidRPr="008158AC" w:rsidRDefault="005E428F" w:rsidP="005E428F">
      <w:pPr>
        <w:pStyle w:val="paragraphsub"/>
      </w:pPr>
      <w:r w:rsidRPr="008158AC">
        <w:tab/>
        <w:t>(ii)</w:t>
      </w:r>
      <w:r w:rsidRPr="008158AC">
        <w:tab/>
        <w:t>if a greater number of months is specified in the applicable methodology determination for the project—that greater number of months after the end of the reporting period.</w:t>
      </w:r>
    </w:p>
    <w:p w:rsidR="005E428F" w:rsidRPr="008158AC" w:rsidRDefault="005E428F" w:rsidP="005E428F">
      <w:pPr>
        <w:pStyle w:val="subsection"/>
      </w:pPr>
      <w:r w:rsidRPr="008158AC">
        <w:tab/>
        <w:t>(5)</w:t>
      </w:r>
      <w:r w:rsidRPr="008158AC">
        <w:tab/>
        <w:t xml:space="preserve">The Regulator must not give a notice under </w:t>
      </w:r>
      <w:r w:rsidR="008158AC">
        <w:t>paragraph (</w:t>
      </w:r>
      <w:r w:rsidRPr="008158AC">
        <w:t>4)(cb) unless the Regulator is satisfied that it is appropriate to do so, having regard to effective risk management.</w:t>
      </w:r>
    </w:p>
    <w:p w:rsidR="005E428F" w:rsidRPr="008158AC" w:rsidRDefault="005E428F" w:rsidP="005E428F">
      <w:pPr>
        <w:pStyle w:val="subsection"/>
      </w:pPr>
      <w:r w:rsidRPr="008158AC">
        <w:lastRenderedPageBreak/>
        <w:tab/>
        <w:t>(6)</w:t>
      </w:r>
      <w:r w:rsidRPr="008158AC">
        <w:tab/>
        <w:t>To avoid doubt, an offsets report for a period may deal with matters that occur before the start of that period.</w:t>
      </w:r>
    </w:p>
    <w:p w:rsidR="0072798A" w:rsidRPr="008158AC" w:rsidRDefault="0072798A" w:rsidP="0072798A">
      <w:pPr>
        <w:pStyle w:val="subsection"/>
      </w:pPr>
      <w:r w:rsidRPr="008158AC">
        <w:tab/>
        <w:t>(7)</w:t>
      </w:r>
      <w:r w:rsidRPr="008158AC">
        <w:tab/>
        <w:t>If, under the applicable methodology determination, the project proponent for the project is subject to a requirement to include specified information relating to the project in the offsets report, the offsets report must include that information.</w:t>
      </w:r>
    </w:p>
    <w:p w:rsidR="0072798A" w:rsidRPr="008158AC" w:rsidRDefault="0072798A" w:rsidP="0072798A">
      <w:pPr>
        <w:pStyle w:val="subsection"/>
      </w:pPr>
      <w:r w:rsidRPr="008158AC">
        <w:tab/>
        <w:t>(8)</w:t>
      </w:r>
      <w:r w:rsidRPr="008158AC">
        <w:tab/>
        <w:t>If the following conditions are satisfied in relation to 2 or more eligible offsets projects:</w:t>
      </w:r>
    </w:p>
    <w:p w:rsidR="0072798A" w:rsidRPr="008158AC" w:rsidRDefault="0072798A" w:rsidP="0072798A">
      <w:pPr>
        <w:pStyle w:val="paragraph"/>
      </w:pPr>
      <w:r w:rsidRPr="008158AC">
        <w:tab/>
        <w:t>(a)</w:t>
      </w:r>
      <w:r w:rsidRPr="008158AC">
        <w:tab/>
        <w:t>the relevant section</w:t>
      </w:r>
      <w:r w:rsidR="008158AC">
        <w:t> </w:t>
      </w:r>
      <w:r w:rsidRPr="008158AC">
        <w:t>27 declarations were made as a result of applications covered by a particular subsection</w:t>
      </w:r>
      <w:r w:rsidR="008158AC">
        <w:t> </w:t>
      </w:r>
      <w:r w:rsidRPr="008158AC">
        <w:t>26(2) determination;</w:t>
      </w:r>
    </w:p>
    <w:p w:rsidR="0072798A" w:rsidRPr="008158AC" w:rsidRDefault="0072798A" w:rsidP="0072798A">
      <w:pPr>
        <w:pStyle w:val="paragraph"/>
      </w:pPr>
      <w:r w:rsidRPr="008158AC">
        <w:tab/>
        <w:t>(b)</w:t>
      </w:r>
      <w:r w:rsidRPr="008158AC">
        <w:tab/>
        <w:t>a particular person is the project proponent for the projects;</w:t>
      </w:r>
    </w:p>
    <w:p w:rsidR="0072798A" w:rsidRPr="008158AC" w:rsidRDefault="0072798A" w:rsidP="0072798A">
      <w:pPr>
        <w:pStyle w:val="subsection2"/>
      </w:pPr>
      <w:r w:rsidRPr="008158AC">
        <w:t>offsets reports relating to those projects may be set out in the same document.</w:t>
      </w:r>
    </w:p>
    <w:p w:rsidR="0072798A" w:rsidRPr="008158AC" w:rsidRDefault="0072798A" w:rsidP="0072798A">
      <w:pPr>
        <w:pStyle w:val="subsection"/>
      </w:pPr>
      <w:r w:rsidRPr="008158AC">
        <w:tab/>
        <w:t>(9)</w:t>
      </w:r>
      <w:r w:rsidRPr="008158AC">
        <w:tab/>
        <w:t xml:space="preserve">Information specified in regulations </w:t>
      </w:r>
      <w:r w:rsidR="0013745D" w:rsidRPr="008158AC">
        <w:t xml:space="preserve">or legislative rules </w:t>
      </w:r>
      <w:r w:rsidRPr="008158AC">
        <w:t xml:space="preserve">made for the purposes of </w:t>
      </w:r>
      <w:r w:rsidR="008158AC">
        <w:t>paragraph (</w:t>
      </w:r>
      <w:r w:rsidRPr="008158AC">
        <w:t>4)(b) may relate to a matter arising before, during or after the reporting period.</w:t>
      </w:r>
    </w:p>
    <w:p w:rsidR="0072798A" w:rsidRPr="008158AC" w:rsidRDefault="0072798A" w:rsidP="0072798A">
      <w:pPr>
        <w:pStyle w:val="subsection"/>
      </w:pPr>
      <w:r w:rsidRPr="008158AC">
        <w:tab/>
        <w:t>(10)</w:t>
      </w:r>
      <w:r w:rsidRPr="008158AC">
        <w:tab/>
        <w:t xml:space="preserve">A document specified in regulations </w:t>
      </w:r>
      <w:r w:rsidR="0013745D" w:rsidRPr="008158AC">
        <w:t xml:space="preserve">or legislative rules </w:t>
      </w:r>
      <w:r w:rsidRPr="008158AC">
        <w:t xml:space="preserve">made for the purposes of </w:t>
      </w:r>
      <w:r w:rsidR="008158AC">
        <w:t>paragraph (</w:t>
      </w:r>
      <w:r w:rsidRPr="008158AC">
        <w:t>4)(d) may relate to a matter arising before, during or after the reporting period.</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(11)</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1);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1);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1);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1).</w:t>
      </w:r>
    </w:p>
    <w:p w:rsidR="0072798A" w:rsidRPr="008158AC" w:rsidRDefault="0072798A" w:rsidP="0072798A">
      <w:pPr>
        <w:pStyle w:val="SubsectionHead"/>
      </w:pPr>
      <w:r w:rsidRPr="008158AC">
        <w:lastRenderedPageBreak/>
        <w:t>Civil penalty provisions</w:t>
      </w:r>
    </w:p>
    <w:p w:rsidR="0072798A" w:rsidRPr="008158AC" w:rsidRDefault="0072798A" w:rsidP="0072798A">
      <w:pPr>
        <w:pStyle w:val="subsection"/>
      </w:pPr>
      <w:r w:rsidRPr="008158AC">
        <w:tab/>
        <w:t>(12)</w:t>
      </w:r>
      <w:r w:rsidRPr="008158AC">
        <w:tab/>
      </w:r>
      <w:r w:rsidR="008158AC">
        <w:t>Subsections (</w:t>
      </w:r>
      <w:r w:rsidRPr="008158AC">
        <w:t xml:space="preserve">1), (2) and (11)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ActHead5"/>
      </w:pPr>
      <w:bookmarkStart w:id="112" w:name="_Toc32407773"/>
      <w:r w:rsidRPr="008158AC">
        <w:rPr>
          <w:rStyle w:val="CharSectno"/>
        </w:rPr>
        <w:t>77</w:t>
      </w:r>
      <w:r w:rsidRPr="008158AC">
        <w:t xml:space="preserve">  Declaration that offsets report requirement does not apply</w:t>
      </w:r>
      <w:bookmarkEnd w:id="112"/>
    </w:p>
    <w:p w:rsidR="0013745D" w:rsidRPr="008158AC" w:rsidRDefault="0013745D" w:rsidP="0013745D">
      <w:pPr>
        <w:pStyle w:val="SubsectionHead"/>
      </w:pPr>
      <w:r w:rsidRPr="008158AC">
        <w:t>Regulations or legislative rules</w:t>
      </w:r>
    </w:p>
    <w:p w:rsidR="0072798A" w:rsidRPr="008158AC" w:rsidRDefault="0072798A" w:rsidP="0072798A">
      <w:pPr>
        <w:pStyle w:val="subsection"/>
      </w:pPr>
      <w:r w:rsidRPr="008158AC">
        <w:tab/>
        <w:t>(1)</w:t>
      </w:r>
      <w:r w:rsidRPr="008158AC">
        <w:tab/>
        <w:t xml:space="preserve">The regulations </w:t>
      </w:r>
      <w:r w:rsidR="0013745D" w:rsidRPr="008158AC">
        <w:t xml:space="preserve">or the legislative rules </w:t>
      </w:r>
      <w:r w:rsidRPr="008158AC">
        <w:t xml:space="preserve">may make provision for and in relation to empowering </w:t>
      </w:r>
      <w:r w:rsidR="00DA7F26" w:rsidRPr="008158AC">
        <w:t>the Regulator</w:t>
      </w:r>
      <w:r w:rsidRPr="008158AC">
        <w:t xml:space="preserve"> to declare that subsection</w:t>
      </w:r>
      <w:r w:rsidR="008158AC">
        <w:t> </w:t>
      </w:r>
      <w:r w:rsidRPr="008158AC">
        <w:t>76(2) does not apply to a particular eligible offsets project.</w:t>
      </w:r>
    </w:p>
    <w:p w:rsidR="0072798A" w:rsidRPr="008158AC" w:rsidRDefault="0072798A" w:rsidP="0072798A">
      <w:pPr>
        <w:pStyle w:val="subsection"/>
      </w:pPr>
      <w:r w:rsidRPr="008158AC">
        <w:tab/>
        <w:t>(2)</w:t>
      </w:r>
      <w:r w:rsidRPr="008158AC">
        <w:tab/>
        <w:t xml:space="preserve">Regulations </w:t>
      </w:r>
      <w:r w:rsidR="0013745D" w:rsidRPr="008158AC">
        <w:t xml:space="preserve">or legislative rules </w:t>
      </w:r>
      <w:r w:rsidRPr="008158AC">
        <w:t xml:space="preserve">made for the purposes of </w:t>
      </w:r>
      <w:r w:rsidR="008158AC">
        <w:t>subsection (</w:t>
      </w:r>
      <w:r w:rsidRPr="008158AC">
        <w:t xml:space="preserve">1) must not empower </w:t>
      </w:r>
      <w:r w:rsidR="00DA7F26" w:rsidRPr="008158AC">
        <w:t>the Regulator</w:t>
      </w:r>
      <w:r w:rsidRPr="008158AC">
        <w:t xml:space="preserve"> to make a declaration unless:</w:t>
      </w:r>
    </w:p>
    <w:p w:rsidR="0072798A" w:rsidRPr="008158AC" w:rsidRDefault="0072798A" w:rsidP="0072798A">
      <w:pPr>
        <w:pStyle w:val="paragraph"/>
      </w:pPr>
      <w:r w:rsidRPr="008158AC">
        <w:tab/>
        <w:t>(a)</w:t>
      </w:r>
      <w:r w:rsidRPr="008158AC">
        <w:tab/>
        <w:t>the project is a sequestration offsets project; and</w:t>
      </w:r>
    </w:p>
    <w:p w:rsidR="0072798A" w:rsidRPr="008158AC" w:rsidRDefault="0072798A" w:rsidP="0072798A">
      <w:pPr>
        <w:pStyle w:val="paragraph"/>
      </w:pPr>
      <w:r w:rsidRPr="008158AC">
        <w:tab/>
        <w:t>(b)</w:t>
      </w:r>
      <w:r w:rsidRPr="008158AC">
        <w:tab/>
        <w:t xml:space="preserve">the project proponent for the project applies to </w:t>
      </w:r>
      <w:r w:rsidR="00DA7F26" w:rsidRPr="008158AC">
        <w:t>the Regulator</w:t>
      </w:r>
      <w:r w:rsidRPr="008158AC">
        <w:t xml:space="preserve"> for the declaration; and</w:t>
      </w:r>
    </w:p>
    <w:p w:rsidR="0072798A" w:rsidRPr="008158AC" w:rsidRDefault="0072798A" w:rsidP="0072798A">
      <w:pPr>
        <w:pStyle w:val="paragraph"/>
      </w:pPr>
      <w:r w:rsidRPr="008158AC">
        <w:tab/>
        <w:t>(c)</w:t>
      </w:r>
      <w:r w:rsidRPr="008158AC">
        <w:tab/>
      </w:r>
      <w:r w:rsidR="00DA7F26" w:rsidRPr="008158AC">
        <w:t>the Regulator</w:t>
      </w:r>
      <w:r w:rsidRPr="008158AC">
        <w:t xml:space="preserve"> is satisfied that the project has reached its maximum carbon sequestration capacity.</w:t>
      </w:r>
    </w:p>
    <w:p w:rsidR="0072798A" w:rsidRPr="008158AC" w:rsidRDefault="0072798A" w:rsidP="0072798A">
      <w:pPr>
        <w:pStyle w:val="subsection"/>
      </w:pPr>
      <w:r w:rsidRPr="008158AC">
        <w:tab/>
        <w:t>(3)</w:t>
      </w:r>
      <w:r w:rsidRPr="008158AC">
        <w:tab/>
        <w:t xml:space="preserve">Regulations </w:t>
      </w:r>
      <w:r w:rsidR="0013745D" w:rsidRPr="008158AC">
        <w:t xml:space="preserve">or legislative rules </w:t>
      </w:r>
      <w:r w:rsidRPr="008158AC">
        <w:t xml:space="preserve">made for the purposes of </w:t>
      </w:r>
      <w:r w:rsidR="008158AC">
        <w:t>subsection (</w:t>
      </w:r>
      <w:r w:rsidRPr="008158AC">
        <w:t>1) may make provision for or in relation to any or all of the following matters:</w:t>
      </w:r>
    </w:p>
    <w:p w:rsidR="0072798A" w:rsidRPr="008158AC" w:rsidRDefault="0072798A" w:rsidP="0072798A">
      <w:pPr>
        <w:pStyle w:val="paragraph"/>
      </w:pPr>
      <w:r w:rsidRPr="008158AC">
        <w:tab/>
        <w:t>(a)</w:t>
      </w:r>
      <w:r w:rsidRPr="008158AC">
        <w:tab/>
        <w:t>applications for declarations under those regulations</w:t>
      </w:r>
      <w:r w:rsidR="0013745D" w:rsidRPr="008158AC">
        <w:t xml:space="preserve"> or legislative rules, as the case may be</w:t>
      </w:r>
      <w:r w:rsidRPr="008158AC">
        <w:t>;</w:t>
      </w:r>
    </w:p>
    <w:p w:rsidR="0072798A" w:rsidRPr="008158AC" w:rsidRDefault="0072798A" w:rsidP="0072798A">
      <w:pPr>
        <w:pStyle w:val="paragraph"/>
      </w:pPr>
      <w:r w:rsidRPr="008158AC">
        <w:tab/>
        <w:t>(b)</w:t>
      </w:r>
      <w:r w:rsidRPr="008158AC">
        <w:tab/>
        <w:t xml:space="preserve">the approval by </w:t>
      </w:r>
      <w:r w:rsidR="00DA7F26" w:rsidRPr="008158AC">
        <w:t>the Regulator</w:t>
      </w:r>
      <w:r w:rsidRPr="008158AC">
        <w:t xml:space="preserve"> of a form for such an application;</w:t>
      </w:r>
    </w:p>
    <w:p w:rsidR="0072798A" w:rsidRPr="008158AC" w:rsidRDefault="0072798A" w:rsidP="0072798A">
      <w:pPr>
        <w:pStyle w:val="paragraph"/>
      </w:pPr>
      <w:r w:rsidRPr="008158AC">
        <w:tab/>
        <w:t>(c)</w:t>
      </w:r>
      <w:r w:rsidRPr="008158AC">
        <w:tab/>
        <w:t>information that must accompany such an application;</w:t>
      </w:r>
    </w:p>
    <w:p w:rsidR="0072798A" w:rsidRPr="008158AC" w:rsidRDefault="0072798A" w:rsidP="0072798A">
      <w:pPr>
        <w:pStyle w:val="paragraph"/>
      </w:pPr>
      <w:r w:rsidRPr="008158AC">
        <w:tab/>
        <w:t>(d)</w:t>
      </w:r>
      <w:r w:rsidRPr="008158AC">
        <w:tab/>
        <w:t>documents that must accompany such an application;</w:t>
      </w:r>
    </w:p>
    <w:p w:rsidR="0072798A" w:rsidRPr="008158AC" w:rsidRDefault="0072798A" w:rsidP="0072798A">
      <w:pPr>
        <w:pStyle w:val="paragraph"/>
      </w:pPr>
      <w:r w:rsidRPr="008158AC">
        <w:tab/>
        <w:t>(e)</w:t>
      </w:r>
      <w:r w:rsidRPr="008158AC">
        <w:tab/>
        <w:t>verification by statutory declaration of statements in such an application;</w:t>
      </w:r>
    </w:p>
    <w:p w:rsidR="0072798A" w:rsidRPr="008158AC" w:rsidRDefault="0072798A" w:rsidP="0072798A">
      <w:pPr>
        <w:pStyle w:val="paragraph"/>
      </w:pPr>
      <w:r w:rsidRPr="008158AC">
        <w:tab/>
        <w:t>(f)</w:t>
      </w:r>
      <w:r w:rsidRPr="008158AC">
        <w:tab/>
        <w:t>the fee (if any) that must accompany such an application;</w:t>
      </w:r>
    </w:p>
    <w:p w:rsidR="0072798A" w:rsidRPr="008158AC" w:rsidRDefault="0072798A" w:rsidP="0072798A">
      <w:pPr>
        <w:pStyle w:val="paragraph"/>
      </w:pPr>
      <w:r w:rsidRPr="008158AC">
        <w:tab/>
        <w:t>(g)</w:t>
      </w:r>
      <w:r w:rsidRPr="008158AC">
        <w:tab/>
        <w:t>the withdrawal of such an application;</w:t>
      </w:r>
    </w:p>
    <w:p w:rsidR="0072798A" w:rsidRPr="008158AC" w:rsidRDefault="0072798A" w:rsidP="0072798A">
      <w:pPr>
        <w:pStyle w:val="paragraph"/>
      </w:pPr>
      <w:r w:rsidRPr="008158AC">
        <w:lastRenderedPageBreak/>
        <w:tab/>
        <w:t>(h)</w:t>
      </w:r>
      <w:r w:rsidRPr="008158AC">
        <w:tab/>
        <w:t xml:space="preserve">empowering </w:t>
      </w:r>
      <w:r w:rsidR="00DA7F26" w:rsidRPr="008158AC">
        <w:t>the Regulator</w:t>
      </w:r>
      <w:r w:rsidRPr="008158AC">
        <w:t>:</w:t>
      </w:r>
    </w:p>
    <w:p w:rsidR="0072798A" w:rsidRPr="008158AC" w:rsidRDefault="0072798A" w:rsidP="0072798A">
      <w:pPr>
        <w:pStyle w:val="paragraphsub"/>
      </w:pPr>
      <w:r w:rsidRPr="008158AC">
        <w:tab/>
        <w:t>(i)</w:t>
      </w:r>
      <w:r w:rsidRPr="008158AC">
        <w:tab/>
        <w:t xml:space="preserve">to require an applicant to give </w:t>
      </w:r>
      <w:r w:rsidR="00DA7F26" w:rsidRPr="008158AC">
        <w:t>the Regulator</w:t>
      </w:r>
      <w:r w:rsidRPr="008158AC">
        <w:t xml:space="preserve"> further information in connection with such an application; and</w:t>
      </w:r>
    </w:p>
    <w:p w:rsidR="0072798A" w:rsidRPr="008158AC" w:rsidRDefault="0072798A" w:rsidP="0072798A">
      <w:pPr>
        <w:pStyle w:val="paragraphsub"/>
      </w:pPr>
      <w:r w:rsidRPr="008158AC">
        <w:tab/>
        <w:t>(ii)</w:t>
      </w:r>
      <w:r w:rsidRPr="008158AC">
        <w:tab/>
        <w:t>if the applicant breaches the requirement—to refuse to consider the application, or to refuse to take any action, or any further action, in relation to the application.</w:t>
      </w:r>
    </w:p>
    <w:p w:rsidR="0072798A" w:rsidRPr="008158AC" w:rsidRDefault="0072798A" w:rsidP="0072798A">
      <w:pPr>
        <w:pStyle w:val="subsection"/>
      </w:pPr>
      <w:r w:rsidRPr="008158AC">
        <w:tab/>
        <w:t>(4)</w:t>
      </w:r>
      <w:r w:rsidRPr="008158AC">
        <w:tab/>
      </w:r>
      <w:r w:rsidR="008158AC">
        <w:t>Subsection (</w:t>
      </w:r>
      <w:r w:rsidRPr="008158AC">
        <w:t xml:space="preserve">3) does not limit </w:t>
      </w:r>
      <w:r w:rsidR="008158AC">
        <w:t>subsection (</w:t>
      </w:r>
      <w:r w:rsidRPr="008158AC">
        <w:t>1).</w:t>
      </w:r>
    </w:p>
    <w:p w:rsidR="0072798A" w:rsidRPr="008158AC" w:rsidRDefault="0072798A" w:rsidP="0072798A">
      <w:pPr>
        <w:pStyle w:val="subsection"/>
      </w:pPr>
      <w:r w:rsidRPr="008158AC">
        <w:tab/>
        <w:t>(5)</w:t>
      </w:r>
      <w:r w:rsidRPr="008158AC">
        <w:tab/>
        <w:t xml:space="preserve">A fee mentioned in </w:t>
      </w:r>
      <w:r w:rsidR="008158AC">
        <w:t>paragraph (</w:t>
      </w:r>
      <w:r w:rsidRPr="008158AC">
        <w:t>3)(f) must not be such as to amount to taxation.</w:t>
      </w:r>
    </w:p>
    <w:p w:rsidR="0072798A" w:rsidRPr="008158AC" w:rsidRDefault="0072798A" w:rsidP="0072798A">
      <w:pPr>
        <w:pStyle w:val="SubsectionHead"/>
      </w:pPr>
      <w:r w:rsidRPr="008158AC">
        <w:t>When a declaration takes effect</w:t>
      </w:r>
    </w:p>
    <w:p w:rsidR="0072798A" w:rsidRPr="008158AC" w:rsidRDefault="0072798A" w:rsidP="0072798A">
      <w:pPr>
        <w:pStyle w:val="subsection"/>
      </w:pPr>
      <w:r w:rsidRPr="008158AC">
        <w:tab/>
        <w:t>(6)</w:t>
      </w:r>
      <w:r w:rsidRPr="008158AC">
        <w:tab/>
        <w:t xml:space="preserve">A declaration under regulations </w:t>
      </w:r>
      <w:r w:rsidR="0013745D" w:rsidRPr="008158AC">
        <w:t xml:space="preserve">or legislative rules </w:t>
      </w:r>
      <w:r w:rsidRPr="008158AC">
        <w:t xml:space="preserve">made for the purposes of </w:t>
      </w:r>
      <w:r w:rsidR="008158AC">
        <w:t>subsection (</w:t>
      </w:r>
      <w:r w:rsidRPr="008158AC">
        <w:t>1) takes effect:</w:t>
      </w:r>
    </w:p>
    <w:p w:rsidR="0072798A" w:rsidRPr="008158AC" w:rsidRDefault="0072798A" w:rsidP="0072798A">
      <w:pPr>
        <w:pStyle w:val="paragraph"/>
      </w:pPr>
      <w:r w:rsidRPr="008158AC">
        <w:tab/>
        <w:t>(a)</w:t>
      </w:r>
      <w:r w:rsidRPr="008158AC">
        <w:tab/>
        <w:t>when it is made; or</w:t>
      </w:r>
    </w:p>
    <w:p w:rsidR="0072798A" w:rsidRPr="008158AC" w:rsidRDefault="0072798A" w:rsidP="0072798A">
      <w:pPr>
        <w:pStyle w:val="paragraph"/>
      </w:pPr>
      <w:r w:rsidRPr="008158AC">
        <w:tab/>
        <w:t>(b)</w:t>
      </w:r>
      <w:r w:rsidRPr="008158AC">
        <w:tab/>
        <w:t>if a later day is specified in the declaration—on that later day.</w:t>
      </w:r>
    </w:p>
    <w:p w:rsidR="005E428F" w:rsidRPr="008158AC" w:rsidRDefault="005E428F" w:rsidP="005E428F">
      <w:pPr>
        <w:pStyle w:val="ActHead5"/>
      </w:pPr>
      <w:bookmarkStart w:id="113" w:name="_Toc32407774"/>
      <w:r w:rsidRPr="008158AC">
        <w:rPr>
          <w:rStyle w:val="CharSectno"/>
        </w:rPr>
        <w:t>77A</w:t>
      </w:r>
      <w:r w:rsidRPr="008158AC">
        <w:t xml:space="preserve">  Offsets report may be about a part of a project etc.</w:t>
      </w:r>
      <w:bookmarkEnd w:id="113"/>
    </w:p>
    <w:p w:rsidR="005E428F" w:rsidRPr="008158AC" w:rsidRDefault="005E428F" w:rsidP="005E428F">
      <w:pPr>
        <w:pStyle w:val="SubsectionHead"/>
      </w:pPr>
      <w:r w:rsidRPr="008158AC">
        <w:t>Notice dividing the overall project into 2 or more parts</w:t>
      </w:r>
    </w:p>
    <w:p w:rsidR="005E428F" w:rsidRPr="008158AC" w:rsidRDefault="005E428F" w:rsidP="005E428F">
      <w:pPr>
        <w:pStyle w:val="subsection"/>
      </w:pPr>
      <w:r w:rsidRPr="008158AC">
        <w:tab/>
        <w:t>(1)</w:t>
      </w:r>
      <w:r w:rsidRPr="008158AC">
        <w:tab/>
        <w:t xml:space="preserve">The project proponent for an eligible offsets project (the </w:t>
      </w:r>
      <w:r w:rsidRPr="008158AC">
        <w:rPr>
          <w:b/>
          <w:i/>
        </w:rPr>
        <w:t>overall project</w:t>
      </w:r>
      <w:r w:rsidRPr="008158AC">
        <w:t>) may, by written notice given to the Regulator, choose to:</w:t>
      </w:r>
    </w:p>
    <w:p w:rsidR="005E428F" w:rsidRPr="008158AC" w:rsidRDefault="005E428F" w:rsidP="005E428F">
      <w:pPr>
        <w:pStyle w:val="paragraph"/>
      </w:pPr>
      <w:r w:rsidRPr="008158AC">
        <w:tab/>
        <w:t>(a)</w:t>
      </w:r>
      <w:r w:rsidRPr="008158AC">
        <w:tab/>
        <w:t>divide the overall project into 2 or more specified parts, for the purposes of the application of this section to a specified period that ends after the notice is given; and</w:t>
      </w:r>
    </w:p>
    <w:p w:rsidR="005E428F" w:rsidRPr="008158AC" w:rsidRDefault="005E428F" w:rsidP="005E428F">
      <w:pPr>
        <w:pStyle w:val="paragraph"/>
      </w:pPr>
      <w:r w:rsidRPr="008158AC">
        <w:tab/>
        <w:t>(b)</w:t>
      </w:r>
      <w:r w:rsidRPr="008158AC">
        <w:tab/>
        <w:t>give the Regulator:</w:t>
      </w:r>
    </w:p>
    <w:p w:rsidR="005E428F" w:rsidRPr="008158AC" w:rsidRDefault="005E428F" w:rsidP="005E428F">
      <w:pPr>
        <w:pStyle w:val="paragraphsub"/>
      </w:pPr>
      <w:r w:rsidRPr="008158AC">
        <w:tab/>
        <w:t>(i)</w:t>
      </w:r>
      <w:r w:rsidRPr="008158AC">
        <w:tab/>
        <w:t>offsets reports; and</w:t>
      </w:r>
    </w:p>
    <w:p w:rsidR="005E428F" w:rsidRPr="008158AC" w:rsidRDefault="005E428F" w:rsidP="005E428F">
      <w:pPr>
        <w:pStyle w:val="paragraphsub"/>
      </w:pPr>
      <w:r w:rsidRPr="008158AC">
        <w:tab/>
        <w:t>(ii)</w:t>
      </w:r>
      <w:r w:rsidRPr="008158AC">
        <w:tab/>
        <w:t>applications for certificates of entitlement;</w:t>
      </w:r>
    </w:p>
    <w:p w:rsidR="005E428F" w:rsidRPr="008158AC" w:rsidRDefault="005E428F" w:rsidP="005E428F">
      <w:pPr>
        <w:pStyle w:val="paragraph"/>
      </w:pPr>
      <w:r w:rsidRPr="008158AC">
        <w:tab/>
      </w:r>
      <w:r w:rsidRPr="008158AC">
        <w:tab/>
        <w:t>for that period as if each of those parts were an eligible offsets project in its own right.</w:t>
      </w:r>
    </w:p>
    <w:p w:rsidR="005E428F" w:rsidRPr="008158AC" w:rsidRDefault="005E428F" w:rsidP="005E428F">
      <w:pPr>
        <w:pStyle w:val="subsection"/>
      </w:pPr>
      <w:r w:rsidRPr="008158AC">
        <w:tab/>
        <w:t>(2)</w:t>
      </w:r>
      <w:r w:rsidRPr="008158AC">
        <w:tab/>
        <w:t>The division of the overall project must comply with such requirements (if any) as are set out in the applicable methodology determination for the overall project.</w:t>
      </w:r>
    </w:p>
    <w:p w:rsidR="005E428F" w:rsidRPr="008158AC" w:rsidRDefault="005E428F" w:rsidP="005E428F">
      <w:pPr>
        <w:pStyle w:val="SubsectionHead"/>
      </w:pPr>
      <w:r w:rsidRPr="008158AC">
        <w:lastRenderedPageBreak/>
        <w:t>Consequences of notice</w:t>
      </w:r>
    </w:p>
    <w:p w:rsidR="005E428F" w:rsidRPr="008158AC" w:rsidRDefault="005E428F" w:rsidP="005E428F">
      <w:pPr>
        <w:pStyle w:val="subsection"/>
      </w:pPr>
      <w:r w:rsidRPr="008158AC">
        <w:tab/>
        <w:t>(3)</w:t>
      </w:r>
      <w:r w:rsidRPr="008158AC">
        <w:tab/>
        <w:t xml:space="preserve">If a notice has been given under </w:t>
      </w:r>
      <w:r w:rsidR="008158AC">
        <w:t>subsection (</w:t>
      </w:r>
      <w:r w:rsidRPr="008158AC">
        <w:t>1):</w:t>
      </w:r>
    </w:p>
    <w:p w:rsidR="005E428F" w:rsidRPr="008158AC" w:rsidRDefault="005E428F" w:rsidP="005E428F">
      <w:pPr>
        <w:pStyle w:val="paragraph"/>
      </w:pPr>
      <w:r w:rsidRPr="008158AC">
        <w:tab/>
        <w:t>(a)</w:t>
      </w:r>
      <w:r w:rsidRPr="008158AC">
        <w:tab/>
        <w:t>this Division has effect, in relation to an offsets report for the period specified in the notice, as if:</w:t>
      </w:r>
    </w:p>
    <w:p w:rsidR="005E428F" w:rsidRPr="008158AC" w:rsidRDefault="005E428F" w:rsidP="005E428F">
      <w:pPr>
        <w:pStyle w:val="paragraphsub"/>
      </w:pPr>
      <w:r w:rsidRPr="008158AC">
        <w:tab/>
        <w:t>(i)</w:t>
      </w:r>
      <w:r w:rsidRPr="008158AC">
        <w:tab/>
        <w:t>each such part of the overall project was an eligible offsets project in its own right; and</w:t>
      </w:r>
    </w:p>
    <w:p w:rsidR="005E428F" w:rsidRPr="008158AC" w:rsidRDefault="005E428F" w:rsidP="005E428F">
      <w:pPr>
        <w:pStyle w:val="paragraphsub"/>
      </w:pPr>
      <w:r w:rsidRPr="008158AC">
        <w:tab/>
        <w:t>(ii)</w:t>
      </w:r>
      <w:r w:rsidRPr="008158AC">
        <w:tab/>
        <w:t>the project proponent for each such part of the overall project was the project proponent for the overall project; and</w:t>
      </w:r>
    </w:p>
    <w:p w:rsidR="005E428F" w:rsidRPr="008158AC" w:rsidRDefault="005E428F" w:rsidP="005E428F">
      <w:pPr>
        <w:pStyle w:val="paragraphsub"/>
      </w:pPr>
      <w:r w:rsidRPr="008158AC">
        <w:tab/>
        <w:t>(iii)</w:t>
      </w:r>
      <w:r w:rsidRPr="008158AC">
        <w:tab/>
        <w:t>each such part of the overall project was the subject of a section</w:t>
      </w:r>
      <w:r w:rsidR="008158AC">
        <w:t> </w:t>
      </w:r>
      <w:r w:rsidRPr="008158AC">
        <w:t>27 declaration that took effect when the section</w:t>
      </w:r>
      <w:r w:rsidR="008158AC">
        <w:t> </w:t>
      </w:r>
      <w:r w:rsidRPr="008158AC">
        <w:t>27 declaration of the overall project took effect; and</w:t>
      </w:r>
    </w:p>
    <w:p w:rsidR="005E428F" w:rsidRPr="008158AC" w:rsidRDefault="005E428F" w:rsidP="005E428F">
      <w:pPr>
        <w:pStyle w:val="paragraphsub"/>
      </w:pPr>
      <w:r w:rsidRPr="008158AC">
        <w:tab/>
        <w:t>(iv)</w:t>
      </w:r>
      <w:r w:rsidRPr="008158AC">
        <w:tab/>
        <w:t>this Division did not require the giving of an offsets report for the whole of the overall project; and</w:t>
      </w:r>
    </w:p>
    <w:p w:rsidR="005E428F" w:rsidRPr="008158AC" w:rsidRDefault="005E428F" w:rsidP="005E428F">
      <w:pPr>
        <w:pStyle w:val="paragraph"/>
      </w:pPr>
      <w:r w:rsidRPr="008158AC">
        <w:tab/>
        <w:t>(b)</w:t>
      </w:r>
      <w:r w:rsidRPr="008158AC">
        <w:tab/>
        <w:t>Part</w:t>
      </w:r>
      <w:r w:rsidR="008158AC">
        <w:t> </w:t>
      </w:r>
      <w:r w:rsidRPr="008158AC">
        <w:t>2 has effect, in relation to:</w:t>
      </w:r>
    </w:p>
    <w:p w:rsidR="005E428F" w:rsidRPr="008158AC" w:rsidRDefault="005E428F" w:rsidP="005E428F">
      <w:pPr>
        <w:pStyle w:val="paragraphsub"/>
      </w:pPr>
      <w:r w:rsidRPr="008158AC">
        <w:tab/>
        <w:t>(i)</w:t>
      </w:r>
      <w:r w:rsidRPr="008158AC">
        <w:tab/>
        <w:t>a certificate of entitlement; and</w:t>
      </w:r>
    </w:p>
    <w:p w:rsidR="005E428F" w:rsidRPr="008158AC" w:rsidRDefault="005E428F" w:rsidP="005E428F">
      <w:pPr>
        <w:pStyle w:val="paragraphsub"/>
      </w:pPr>
      <w:r w:rsidRPr="008158AC">
        <w:tab/>
        <w:t>(ii)</w:t>
      </w:r>
      <w:r w:rsidRPr="008158AC">
        <w:tab/>
        <w:t>an application for a certificate of entitlement;</w:t>
      </w:r>
    </w:p>
    <w:p w:rsidR="005E428F" w:rsidRPr="008158AC" w:rsidRDefault="005E428F" w:rsidP="005E428F">
      <w:pPr>
        <w:pStyle w:val="paragraph"/>
      </w:pPr>
      <w:r w:rsidRPr="008158AC">
        <w:tab/>
      </w:r>
      <w:r w:rsidRPr="008158AC">
        <w:tab/>
        <w:t>for the period specified in the notice, as if:</w:t>
      </w:r>
    </w:p>
    <w:p w:rsidR="005E428F" w:rsidRPr="008158AC" w:rsidRDefault="005E428F" w:rsidP="005E428F">
      <w:pPr>
        <w:pStyle w:val="paragraphsub"/>
      </w:pPr>
      <w:r w:rsidRPr="008158AC">
        <w:tab/>
        <w:t>(iii)</w:t>
      </w:r>
      <w:r w:rsidRPr="008158AC">
        <w:tab/>
        <w:t>each such part of the overall project was an eligible offsets project in its own right; and</w:t>
      </w:r>
    </w:p>
    <w:p w:rsidR="005E428F" w:rsidRPr="008158AC" w:rsidRDefault="005E428F" w:rsidP="005E428F">
      <w:pPr>
        <w:pStyle w:val="paragraphsub"/>
      </w:pPr>
      <w:r w:rsidRPr="008158AC">
        <w:tab/>
        <w:t>(iv)</w:t>
      </w:r>
      <w:r w:rsidRPr="008158AC">
        <w:tab/>
        <w:t>the project proponent for each such part of the overall project was the project proponent for the overall project; and</w:t>
      </w:r>
    </w:p>
    <w:p w:rsidR="005E428F" w:rsidRPr="008158AC" w:rsidRDefault="005E428F" w:rsidP="005E428F">
      <w:pPr>
        <w:pStyle w:val="paragraphsub"/>
      </w:pPr>
      <w:r w:rsidRPr="008158AC">
        <w:tab/>
        <w:t>(v)</w:t>
      </w:r>
      <w:r w:rsidRPr="008158AC">
        <w:tab/>
        <w:t>a crediting period for each such part of the overall project was a crediting period for the overall project; and</w:t>
      </w:r>
    </w:p>
    <w:p w:rsidR="005E428F" w:rsidRPr="008158AC" w:rsidRDefault="005E428F" w:rsidP="005E428F">
      <w:pPr>
        <w:pStyle w:val="paragraphsub"/>
      </w:pPr>
      <w:r w:rsidRPr="008158AC">
        <w:tab/>
        <w:t>(vi)</w:t>
      </w:r>
      <w:r w:rsidRPr="008158AC">
        <w:tab/>
        <w:t>each such part of the overall project was the subject of a section</w:t>
      </w:r>
      <w:r w:rsidR="008158AC">
        <w:t> </w:t>
      </w:r>
      <w:r w:rsidRPr="008158AC">
        <w:t>27 declaration that took effect when the section</w:t>
      </w:r>
      <w:r w:rsidR="008158AC">
        <w:t> </w:t>
      </w:r>
      <w:r w:rsidRPr="008158AC">
        <w:t>27 declaration of the overall project took effect, and that is subject to the same conditions (if any) as the section</w:t>
      </w:r>
      <w:r w:rsidR="008158AC">
        <w:t> </w:t>
      </w:r>
      <w:r w:rsidRPr="008158AC">
        <w:t>27 declaration of the overall project; and</w:t>
      </w:r>
    </w:p>
    <w:p w:rsidR="005E428F" w:rsidRPr="008158AC" w:rsidRDefault="005E428F" w:rsidP="005E428F">
      <w:pPr>
        <w:pStyle w:val="paragraphsub"/>
      </w:pPr>
      <w:r w:rsidRPr="008158AC">
        <w:tab/>
        <w:t>(vii)</w:t>
      </w:r>
      <w:r w:rsidRPr="008158AC">
        <w:tab/>
        <w:t>Part</w:t>
      </w:r>
      <w:r w:rsidR="008158AC">
        <w:t> </w:t>
      </w:r>
      <w:r w:rsidRPr="008158AC">
        <w:t>2 prohibited the making of such an application for a certificate of entitlement in respect of the whole of the overall project; and</w:t>
      </w:r>
    </w:p>
    <w:p w:rsidR="005E428F" w:rsidRPr="008158AC" w:rsidRDefault="005E428F" w:rsidP="005E428F">
      <w:pPr>
        <w:pStyle w:val="paragraph"/>
      </w:pPr>
      <w:r w:rsidRPr="008158AC">
        <w:lastRenderedPageBreak/>
        <w:tab/>
        <w:t>(c)</w:t>
      </w:r>
      <w:r w:rsidRPr="008158AC">
        <w:tab/>
        <w:t>for the purposes of this Act, treat Australian carbon credit units issued in relation to such a part of the overall project in accordance with Part</w:t>
      </w:r>
      <w:r w:rsidR="008158AC">
        <w:t> </w:t>
      </w:r>
      <w:r w:rsidRPr="008158AC">
        <w:t>2 as if they had been issued in relation to the overall project in accordance with that Part.</w:t>
      </w:r>
    </w:p>
    <w:p w:rsidR="0072798A" w:rsidRPr="008158AC" w:rsidRDefault="0072798A" w:rsidP="0022039B">
      <w:pPr>
        <w:pStyle w:val="ActHead3"/>
        <w:pageBreakBefore/>
      </w:pPr>
      <w:bookmarkStart w:id="114" w:name="_Toc32407775"/>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Notification requirements</w:t>
      </w:r>
      <w:bookmarkEnd w:id="114"/>
    </w:p>
    <w:p w:rsidR="0072798A" w:rsidRPr="008158AC" w:rsidRDefault="0072798A" w:rsidP="0072798A">
      <w:pPr>
        <w:pStyle w:val="ActHead5"/>
      </w:pPr>
      <w:bookmarkStart w:id="115" w:name="_Toc32407776"/>
      <w:r w:rsidRPr="008158AC">
        <w:rPr>
          <w:rStyle w:val="CharSectno"/>
        </w:rPr>
        <w:t>78</w:t>
      </w:r>
      <w:r w:rsidRPr="008158AC">
        <w:t xml:space="preserve">  Notification requirement—ceasing to be the project proponent for an eligible offsets project otherwise than because of death</w:t>
      </w:r>
      <w:bookmarkEnd w:id="115"/>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 person if the person ceases to be the project proponent for an eligible offsets project otherwise than because of the death of the person.</w:t>
      </w:r>
    </w:p>
    <w:p w:rsidR="0072798A" w:rsidRPr="008158AC" w:rsidRDefault="0072798A" w:rsidP="0072798A">
      <w:pPr>
        <w:pStyle w:val="SubsectionHead"/>
      </w:pPr>
      <w:r w:rsidRPr="008158AC">
        <w:t>Notification</w:t>
      </w:r>
    </w:p>
    <w:p w:rsidR="0072798A" w:rsidRPr="008158AC" w:rsidRDefault="0072798A" w:rsidP="0072798A">
      <w:pPr>
        <w:pStyle w:val="subsection"/>
      </w:pPr>
      <w:r w:rsidRPr="008158AC">
        <w:tab/>
        <w:t>(2)</w:t>
      </w:r>
      <w:r w:rsidRPr="008158AC">
        <w:tab/>
        <w:t xml:space="preserve">The person must, within 90 days after the cessation occurs, notify </w:t>
      </w:r>
      <w:r w:rsidR="00DA7F26" w:rsidRPr="008158AC">
        <w:t>the Regulator</w:t>
      </w:r>
      <w:r w:rsidRPr="008158AC">
        <w:t>, in writing, of the cessation.</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(3)</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2);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2);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2);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2).</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(4)</w:t>
      </w:r>
      <w:r w:rsidRPr="008158AC">
        <w:tab/>
      </w:r>
      <w:r w:rsidR="008158AC">
        <w:t>Subsections (</w:t>
      </w:r>
      <w:r w:rsidRPr="008158AC">
        <w:t xml:space="preserve">2) and (3)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ActHead5"/>
      </w:pPr>
      <w:bookmarkStart w:id="116" w:name="_Toc32407777"/>
      <w:r w:rsidRPr="008158AC">
        <w:rPr>
          <w:rStyle w:val="CharSectno"/>
        </w:rPr>
        <w:lastRenderedPageBreak/>
        <w:t>79</w:t>
      </w:r>
      <w:r w:rsidRPr="008158AC">
        <w:t xml:space="preserve">  Notification requirement—death of the project proponent for an eligible offsets project</w:t>
      </w:r>
      <w:bookmarkEnd w:id="116"/>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 a person who is the project proponent for an eligible offsets project dies.</w:t>
      </w:r>
    </w:p>
    <w:p w:rsidR="0072798A" w:rsidRPr="008158AC" w:rsidRDefault="0072798A" w:rsidP="0072798A">
      <w:pPr>
        <w:pStyle w:val="SubsectionHead"/>
      </w:pPr>
      <w:r w:rsidRPr="008158AC">
        <w:t>Notification</w:t>
      </w:r>
    </w:p>
    <w:p w:rsidR="0072798A" w:rsidRPr="008158AC" w:rsidRDefault="0072798A" w:rsidP="0072798A">
      <w:pPr>
        <w:pStyle w:val="subsection"/>
      </w:pPr>
      <w:r w:rsidRPr="008158AC">
        <w:tab/>
        <w:t>(2)</w:t>
      </w:r>
      <w:r w:rsidRPr="008158AC">
        <w:tab/>
        <w:t xml:space="preserve">The person’s legal personal representative must, within 90 days after the death, notify </w:t>
      </w:r>
      <w:r w:rsidR="00DA7F26" w:rsidRPr="008158AC">
        <w:t>the Regulator</w:t>
      </w:r>
      <w:r w:rsidRPr="008158AC">
        <w:t>, in writing, of the death.</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(3)</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2);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2);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2);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2).</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(4)</w:t>
      </w:r>
      <w:r w:rsidRPr="008158AC">
        <w:tab/>
      </w:r>
      <w:r w:rsidR="008158AC">
        <w:t>Subsections (</w:t>
      </w:r>
      <w:r w:rsidRPr="008158AC">
        <w:t xml:space="preserve">2) and (3)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ActHead5"/>
      </w:pPr>
      <w:bookmarkStart w:id="117" w:name="_Toc32407778"/>
      <w:r w:rsidRPr="008158AC">
        <w:rPr>
          <w:rStyle w:val="CharSectno"/>
        </w:rPr>
        <w:t>80</w:t>
      </w:r>
      <w:r w:rsidRPr="008158AC">
        <w:t xml:space="preserve">  Notification requirement—methodology determinations</w:t>
      </w:r>
      <w:bookmarkEnd w:id="117"/>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there is an eligible offsets project; and</w:t>
      </w:r>
    </w:p>
    <w:p w:rsidR="0072798A" w:rsidRPr="008158AC" w:rsidRDefault="0072798A" w:rsidP="0072798A">
      <w:pPr>
        <w:pStyle w:val="paragraph"/>
      </w:pPr>
      <w:r w:rsidRPr="008158AC">
        <w:lastRenderedPageBreak/>
        <w:tab/>
        <w:t>(b)</w:t>
      </w:r>
      <w:r w:rsidRPr="008158AC">
        <w:tab/>
        <w:t xml:space="preserve">under the applicable methodology determination, the project proponent for the project is subject to a requirement to notify </w:t>
      </w:r>
      <w:r w:rsidR="00DA7F26" w:rsidRPr="008158AC">
        <w:t>the Regulator</w:t>
      </w:r>
      <w:r w:rsidRPr="008158AC">
        <w:t xml:space="preserve"> of one or more matters relating to the project.</w:t>
      </w:r>
    </w:p>
    <w:p w:rsidR="0072798A" w:rsidRPr="008158AC" w:rsidRDefault="0072798A" w:rsidP="0072798A">
      <w:pPr>
        <w:pStyle w:val="SubsectionHead"/>
      </w:pPr>
      <w:r w:rsidRPr="008158AC">
        <w:t>Notification</w:t>
      </w:r>
    </w:p>
    <w:p w:rsidR="0072798A" w:rsidRPr="008158AC" w:rsidRDefault="0072798A" w:rsidP="0072798A">
      <w:pPr>
        <w:pStyle w:val="subsection"/>
      </w:pPr>
      <w:r w:rsidRPr="008158AC">
        <w:tab/>
        <w:t>(2)</w:t>
      </w:r>
      <w:r w:rsidRPr="008158AC">
        <w:tab/>
        <w:t>The project proponent must comply with the requirement.</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(3)</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2);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2);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2);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2).</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(4)</w:t>
      </w:r>
      <w:r w:rsidRPr="008158AC">
        <w:tab/>
      </w:r>
      <w:r w:rsidR="008158AC">
        <w:t>Subsections (</w:t>
      </w:r>
      <w:r w:rsidRPr="008158AC">
        <w:t xml:space="preserve">2) and (3)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ActHead5"/>
      </w:pPr>
      <w:bookmarkStart w:id="118" w:name="_Toc32407779"/>
      <w:r w:rsidRPr="008158AC">
        <w:rPr>
          <w:rStyle w:val="CharSectno"/>
        </w:rPr>
        <w:t>81</w:t>
      </w:r>
      <w:r w:rsidRPr="008158AC">
        <w:t xml:space="preserve">  Notification requirement—natural disturbances</w:t>
      </w:r>
      <w:bookmarkEnd w:id="118"/>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an eligible offsets project if the project is:</w:t>
      </w:r>
    </w:p>
    <w:p w:rsidR="0072798A" w:rsidRPr="008158AC" w:rsidRDefault="0072798A" w:rsidP="0072798A">
      <w:pPr>
        <w:pStyle w:val="paragraph"/>
      </w:pPr>
      <w:r w:rsidRPr="008158AC">
        <w:tab/>
        <w:t>(a)</w:t>
      </w:r>
      <w:r w:rsidRPr="008158AC">
        <w:tab/>
        <w:t>a sequestration offsets project to remove carbon dioxide from the atmosphere; or</w:t>
      </w:r>
    </w:p>
    <w:p w:rsidR="0072798A" w:rsidRPr="008158AC" w:rsidRDefault="0072798A" w:rsidP="0072798A">
      <w:pPr>
        <w:pStyle w:val="paragraph"/>
      </w:pPr>
      <w:r w:rsidRPr="008158AC">
        <w:tab/>
        <w:t>(b)</w:t>
      </w:r>
      <w:r w:rsidRPr="008158AC">
        <w:tab/>
        <w:t>a sequestration offsets project to remove carbon dioxide from the atmosphere and to avoid emissions of greenhouse gases.</w:t>
      </w:r>
    </w:p>
    <w:p w:rsidR="0072798A" w:rsidRPr="008158AC" w:rsidRDefault="0072798A" w:rsidP="0072798A">
      <w:pPr>
        <w:pStyle w:val="SubsectionHead"/>
      </w:pPr>
      <w:r w:rsidRPr="008158AC">
        <w:lastRenderedPageBreak/>
        <w:t>Notification</w:t>
      </w:r>
    </w:p>
    <w:p w:rsidR="0072798A" w:rsidRPr="008158AC" w:rsidRDefault="0072798A" w:rsidP="0072798A">
      <w:pPr>
        <w:pStyle w:val="subsection"/>
      </w:pPr>
      <w:r w:rsidRPr="008158AC">
        <w:tab/>
        <w:t>(2)</w:t>
      </w:r>
      <w:r w:rsidRPr="008158AC">
        <w:tab/>
        <w:t>The project proponent for the project must:</w:t>
      </w:r>
    </w:p>
    <w:p w:rsidR="0072798A" w:rsidRPr="008158AC" w:rsidRDefault="0072798A" w:rsidP="0072798A">
      <w:pPr>
        <w:pStyle w:val="paragraph"/>
      </w:pPr>
      <w:r w:rsidRPr="008158AC">
        <w:tab/>
        <w:t>(a)</w:t>
      </w:r>
      <w:r w:rsidRPr="008158AC">
        <w:tab/>
        <w:t xml:space="preserve">notify </w:t>
      </w:r>
      <w:r w:rsidR="00DA7F26" w:rsidRPr="008158AC">
        <w:t>the Regulator</w:t>
      </w:r>
      <w:r w:rsidRPr="008158AC">
        <w:t>, in writing, of:</w:t>
      </w:r>
    </w:p>
    <w:p w:rsidR="0072798A" w:rsidRPr="008158AC" w:rsidRDefault="0072798A" w:rsidP="0072798A">
      <w:pPr>
        <w:pStyle w:val="paragraphsub"/>
      </w:pPr>
      <w:r w:rsidRPr="008158AC">
        <w:tab/>
        <w:t>(i)</w:t>
      </w:r>
      <w:r w:rsidRPr="008158AC">
        <w:tab/>
        <w:t>a natural disturbance that causes a reversal of the removal; or</w:t>
      </w:r>
    </w:p>
    <w:p w:rsidR="0072798A" w:rsidRPr="008158AC" w:rsidRDefault="0072798A" w:rsidP="0072798A">
      <w:pPr>
        <w:pStyle w:val="paragraphsub"/>
      </w:pPr>
      <w:r w:rsidRPr="008158AC">
        <w:tab/>
        <w:t>(ii)</w:t>
      </w:r>
      <w:r w:rsidRPr="008158AC">
        <w:tab/>
        <w:t>a natural disturbance that is likely to cause a reversal of the removal; and</w:t>
      </w:r>
    </w:p>
    <w:p w:rsidR="0072798A" w:rsidRPr="008158AC" w:rsidRDefault="0072798A" w:rsidP="0072798A">
      <w:pPr>
        <w:pStyle w:val="paragraph"/>
      </w:pPr>
      <w:r w:rsidRPr="008158AC">
        <w:tab/>
        <w:t>(b)</w:t>
      </w:r>
      <w:r w:rsidRPr="008158AC">
        <w:tab/>
        <w:t>do so within 60 days after the project proponent becomes aware that the natural disturbance has happened.</w:t>
      </w:r>
    </w:p>
    <w:p w:rsidR="0072798A" w:rsidRPr="008158AC" w:rsidRDefault="0072798A" w:rsidP="0072798A">
      <w:pPr>
        <w:pStyle w:val="subsection"/>
      </w:pPr>
      <w:r w:rsidRPr="008158AC">
        <w:tab/>
        <w:t>(3)</w:t>
      </w:r>
      <w:r w:rsidRPr="008158AC">
        <w:tab/>
      </w:r>
      <w:r w:rsidR="008158AC">
        <w:t>Subsection (</w:t>
      </w:r>
      <w:r w:rsidRPr="008158AC">
        <w:t>2) does not apply to a reversal unless the reversal is, under the regulations</w:t>
      </w:r>
      <w:r w:rsidR="0013745D" w:rsidRPr="008158AC">
        <w:t xml:space="preserve"> or the legislative rules</w:t>
      </w:r>
      <w:r w:rsidRPr="008158AC">
        <w:t>, taken to be a significant reversal.</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(4)</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2);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2);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2);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2).</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(5)</w:t>
      </w:r>
      <w:r w:rsidRPr="008158AC">
        <w:tab/>
      </w:r>
      <w:r w:rsidR="008158AC">
        <w:t>Subsections (</w:t>
      </w:r>
      <w:r w:rsidRPr="008158AC">
        <w:t xml:space="preserve">2) and (4)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E017F1">
      <w:pPr>
        <w:pStyle w:val="ActHead5"/>
      </w:pPr>
      <w:bookmarkStart w:id="119" w:name="_Toc32407780"/>
      <w:r w:rsidRPr="008158AC">
        <w:rPr>
          <w:rStyle w:val="CharSectno"/>
        </w:rPr>
        <w:lastRenderedPageBreak/>
        <w:t>82</w:t>
      </w:r>
      <w:r w:rsidRPr="008158AC">
        <w:t xml:space="preserve">  Notification requirement—reversal of sequestration due to conduct of another person</w:t>
      </w:r>
      <w:bookmarkEnd w:id="119"/>
    </w:p>
    <w:p w:rsidR="0072798A" w:rsidRPr="008158AC" w:rsidRDefault="0072798A" w:rsidP="00E017F1">
      <w:pPr>
        <w:pStyle w:val="SubsectionHead"/>
      </w:pPr>
      <w:r w:rsidRPr="008158AC">
        <w:t>Scope</w:t>
      </w:r>
    </w:p>
    <w:p w:rsidR="0072798A" w:rsidRPr="008158AC" w:rsidRDefault="0072798A" w:rsidP="00E017F1">
      <w:pPr>
        <w:pStyle w:val="subsection"/>
        <w:keepNext/>
        <w:keepLines/>
      </w:pPr>
      <w:r w:rsidRPr="008158AC">
        <w:tab/>
        <w:t>(1)</w:t>
      </w:r>
      <w:r w:rsidRPr="008158AC">
        <w:tab/>
        <w:t>This section applies to an eligible offsets project if the project is:</w:t>
      </w:r>
    </w:p>
    <w:p w:rsidR="0072798A" w:rsidRPr="008158AC" w:rsidRDefault="0072798A" w:rsidP="00E017F1">
      <w:pPr>
        <w:pStyle w:val="paragraph"/>
        <w:keepNext/>
        <w:keepLines/>
      </w:pPr>
      <w:r w:rsidRPr="008158AC">
        <w:tab/>
        <w:t>(a)</w:t>
      </w:r>
      <w:r w:rsidRPr="008158AC">
        <w:tab/>
        <w:t>a sequestration offsets project to remove carbon dioxide from the atmosphere; or</w:t>
      </w:r>
    </w:p>
    <w:p w:rsidR="0072798A" w:rsidRPr="008158AC" w:rsidRDefault="0072798A" w:rsidP="0072798A">
      <w:pPr>
        <w:pStyle w:val="paragraph"/>
      </w:pPr>
      <w:r w:rsidRPr="008158AC">
        <w:tab/>
        <w:t>(b)</w:t>
      </w:r>
      <w:r w:rsidRPr="008158AC">
        <w:tab/>
        <w:t>a sequestration offsets project to remove carbon dioxide from the atmosphere and to avoid emissions of greenhouse gases.</w:t>
      </w:r>
    </w:p>
    <w:p w:rsidR="0072798A" w:rsidRPr="008158AC" w:rsidRDefault="0072798A" w:rsidP="0072798A">
      <w:pPr>
        <w:pStyle w:val="SubsectionHead"/>
      </w:pPr>
      <w:r w:rsidRPr="008158AC">
        <w:t>Notification</w:t>
      </w:r>
    </w:p>
    <w:p w:rsidR="0072798A" w:rsidRPr="008158AC" w:rsidRDefault="0072798A" w:rsidP="0072798A">
      <w:pPr>
        <w:pStyle w:val="subsection"/>
      </w:pPr>
      <w:r w:rsidRPr="008158AC">
        <w:tab/>
        <w:t>(2)</w:t>
      </w:r>
      <w:r w:rsidRPr="008158AC">
        <w:tab/>
        <w:t>The project proponent for the project must:</w:t>
      </w:r>
    </w:p>
    <w:p w:rsidR="0072798A" w:rsidRPr="008158AC" w:rsidRDefault="0072798A" w:rsidP="0072798A">
      <w:pPr>
        <w:pStyle w:val="paragraph"/>
      </w:pPr>
      <w:r w:rsidRPr="008158AC">
        <w:tab/>
        <w:t>(a)</w:t>
      </w:r>
      <w:r w:rsidRPr="008158AC">
        <w:tab/>
        <w:t xml:space="preserve">notify </w:t>
      </w:r>
      <w:r w:rsidR="00DA7F26" w:rsidRPr="008158AC">
        <w:t>the Regulator</w:t>
      </w:r>
      <w:r w:rsidRPr="008158AC">
        <w:t>, in writing, of conduct engaged in by a person (other than the project proponent), where the conduct:</w:t>
      </w:r>
    </w:p>
    <w:p w:rsidR="0072798A" w:rsidRPr="008158AC" w:rsidRDefault="0072798A" w:rsidP="0072798A">
      <w:pPr>
        <w:pStyle w:val="paragraphsub"/>
      </w:pPr>
      <w:r w:rsidRPr="008158AC">
        <w:tab/>
        <w:t>(i)</w:t>
      </w:r>
      <w:r w:rsidRPr="008158AC">
        <w:tab/>
        <w:t>is not within the reasonable control of the project proponent; and</w:t>
      </w:r>
    </w:p>
    <w:p w:rsidR="0072798A" w:rsidRPr="008158AC" w:rsidRDefault="0072798A" w:rsidP="0072798A">
      <w:pPr>
        <w:pStyle w:val="paragraphsub"/>
      </w:pPr>
      <w:r w:rsidRPr="008158AC">
        <w:tab/>
        <w:t>(ii)</w:t>
      </w:r>
      <w:r w:rsidRPr="008158AC">
        <w:tab/>
        <w:t>causes a reversal of the removal; and</w:t>
      </w:r>
    </w:p>
    <w:p w:rsidR="0072798A" w:rsidRPr="008158AC" w:rsidRDefault="0072798A" w:rsidP="0072798A">
      <w:pPr>
        <w:pStyle w:val="paragraph"/>
      </w:pPr>
      <w:r w:rsidRPr="008158AC">
        <w:tab/>
        <w:t>(b)</w:t>
      </w:r>
      <w:r w:rsidRPr="008158AC">
        <w:tab/>
        <w:t>do so within 60 days after the project proponent becomes aware that the conduct has been engaged in.</w:t>
      </w:r>
    </w:p>
    <w:p w:rsidR="0072798A" w:rsidRPr="008158AC" w:rsidRDefault="0072798A" w:rsidP="0072798A">
      <w:pPr>
        <w:pStyle w:val="subsection"/>
      </w:pPr>
      <w:r w:rsidRPr="008158AC">
        <w:tab/>
        <w:t>(3)</w:t>
      </w:r>
      <w:r w:rsidRPr="008158AC">
        <w:tab/>
        <w:t>The project proponent for the project must:</w:t>
      </w:r>
    </w:p>
    <w:p w:rsidR="0072798A" w:rsidRPr="008158AC" w:rsidRDefault="0072798A" w:rsidP="0072798A">
      <w:pPr>
        <w:pStyle w:val="paragraph"/>
      </w:pPr>
      <w:r w:rsidRPr="008158AC">
        <w:tab/>
        <w:t>(a)</w:t>
      </w:r>
      <w:r w:rsidRPr="008158AC">
        <w:tab/>
        <w:t xml:space="preserve">notify </w:t>
      </w:r>
      <w:r w:rsidR="00DA7F26" w:rsidRPr="008158AC">
        <w:t>the Regulator</w:t>
      </w:r>
      <w:r w:rsidRPr="008158AC">
        <w:t>, in writing, of conduct engaged in by a person (other than the project proponent), where the conduct:</w:t>
      </w:r>
    </w:p>
    <w:p w:rsidR="0072798A" w:rsidRPr="008158AC" w:rsidRDefault="0072798A" w:rsidP="0072798A">
      <w:pPr>
        <w:pStyle w:val="paragraphsub"/>
      </w:pPr>
      <w:r w:rsidRPr="008158AC">
        <w:tab/>
        <w:t>(i)</w:t>
      </w:r>
      <w:r w:rsidRPr="008158AC">
        <w:tab/>
        <w:t>is not within the reasonable control of the project proponent; and</w:t>
      </w:r>
    </w:p>
    <w:p w:rsidR="0072798A" w:rsidRPr="008158AC" w:rsidRDefault="0072798A" w:rsidP="0072798A">
      <w:pPr>
        <w:pStyle w:val="paragraphsub"/>
      </w:pPr>
      <w:r w:rsidRPr="008158AC">
        <w:tab/>
        <w:t>(ii)</w:t>
      </w:r>
      <w:r w:rsidRPr="008158AC">
        <w:tab/>
        <w:t>is likely to cause a reversal of the removal; and</w:t>
      </w:r>
    </w:p>
    <w:p w:rsidR="0072798A" w:rsidRPr="008158AC" w:rsidRDefault="0072798A" w:rsidP="0072798A">
      <w:pPr>
        <w:pStyle w:val="paragraph"/>
      </w:pPr>
      <w:r w:rsidRPr="008158AC">
        <w:tab/>
        <w:t>(b)</w:t>
      </w:r>
      <w:r w:rsidRPr="008158AC">
        <w:tab/>
        <w:t>do so within 60 days after the project proponent becomes aware that the conduct has been engaged in.</w:t>
      </w:r>
    </w:p>
    <w:p w:rsidR="0072798A" w:rsidRPr="008158AC" w:rsidRDefault="0072798A" w:rsidP="0072798A">
      <w:pPr>
        <w:pStyle w:val="subsection"/>
      </w:pPr>
      <w:r w:rsidRPr="008158AC">
        <w:tab/>
        <w:t>(4)</w:t>
      </w:r>
      <w:r w:rsidRPr="008158AC">
        <w:tab/>
      </w:r>
      <w:r w:rsidR="008158AC">
        <w:t>Subsections (</w:t>
      </w:r>
      <w:r w:rsidRPr="008158AC">
        <w:t>2) and (3) do not apply to a reversal unless the reversal is, under the regulations</w:t>
      </w:r>
      <w:r w:rsidR="0013745D" w:rsidRPr="008158AC">
        <w:t xml:space="preserve"> or the legislative rules</w:t>
      </w:r>
      <w:r w:rsidRPr="008158AC">
        <w:t>, taken to be a significant reversal.</w:t>
      </w:r>
    </w:p>
    <w:p w:rsidR="0072798A" w:rsidRPr="008158AC" w:rsidRDefault="0072798A" w:rsidP="00E017F1">
      <w:pPr>
        <w:pStyle w:val="SubsectionHead"/>
      </w:pPr>
      <w:r w:rsidRPr="008158AC">
        <w:lastRenderedPageBreak/>
        <w:t>Ancillary contraventions</w:t>
      </w:r>
    </w:p>
    <w:p w:rsidR="0072798A" w:rsidRPr="008158AC" w:rsidRDefault="0072798A" w:rsidP="00E017F1">
      <w:pPr>
        <w:pStyle w:val="subsection"/>
        <w:keepNext/>
        <w:keepLines/>
      </w:pPr>
      <w:r w:rsidRPr="008158AC">
        <w:tab/>
        <w:t>(5)</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2) or (3);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2) or (3);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2) or (3);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2) or (3).</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r>
      <w:r w:rsidR="005939CC" w:rsidRPr="008158AC">
        <w:t>(6)</w:t>
      </w:r>
      <w:r w:rsidR="005939CC" w:rsidRPr="008158AC">
        <w:tab/>
      </w:r>
      <w:r w:rsidR="008158AC">
        <w:t>Subsections (</w:t>
      </w:r>
      <w:r w:rsidRPr="008158AC">
        <w:t xml:space="preserve">2), (3) and (5)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ActHead5"/>
      </w:pPr>
      <w:bookmarkStart w:id="120" w:name="_Toc32407781"/>
      <w:r w:rsidRPr="008158AC">
        <w:rPr>
          <w:rStyle w:val="CharSectno"/>
        </w:rPr>
        <w:t>83</w:t>
      </w:r>
      <w:r w:rsidRPr="008158AC">
        <w:t xml:space="preserve">  Notification requirement—project becomes inconsistent with a regional natural resource management plan</w:t>
      </w:r>
      <w:bookmarkEnd w:id="120"/>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there is an eligible offsets project; and</w:t>
      </w:r>
    </w:p>
    <w:p w:rsidR="002746F0" w:rsidRPr="008158AC" w:rsidRDefault="002746F0" w:rsidP="002746F0">
      <w:pPr>
        <w:pStyle w:val="paragraph"/>
      </w:pPr>
      <w:r w:rsidRPr="008158AC">
        <w:tab/>
        <w:t>(aa)</w:t>
      </w:r>
      <w:r w:rsidRPr="008158AC">
        <w:tab/>
        <w:t>the project is an area</w:t>
      </w:r>
      <w:r w:rsidR="008158AC">
        <w:noBreakHyphen/>
      </w:r>
      <w:r w:rsidRPr="008158AC">
        <w:t>based offsets project; and</w:t>
      </w:r>
    </w:p>
    <w:p w:rsidR="0072798A" w:rsidRPr="008158AC" w:rsidRDefault="0072798A" w:rsidP="0072798A">
      <w:pPr>
        <w:pStyle w:val="paragraph"/>
      </w:pPr>
      <w:r w:rsidRPr="008158AC">
        <w:tab/>
        <w:t>(b)</w:t>
      </w:r>
      <w:r w:rsidRPr="008158AC">
        <w:tab/>
        <w:t>the project area, or any of the project areas, for the project is covered by a regional natural resource management plan; and</w:t>
      </w:r>
    </w:p>
    <w:p w:rsidR="0072798A" w:rsidRPr="008158AC" w:rsidRDefault="0072798A" w:rsidP="0072798A">
      <w:pPr>
        <w:pStyle w:val="paragraph"/>
      </w:pPr>
      <w:r w:rsidRPr="008158AC">
        <w:tab/>
        <w:t>(c)</w:t>
      </w:r>
      <w:r w:rsidRPr="008158AC">
        <w:tab/>
        <w:t>as a result of a change to the project, the project becomes inconsistent with the plan.</w:t>
      </w:r>
    </w:p>
    <w:p w:rsidR="0072798A" w:rsidRPr="008158AC" w:rsidRDefault="0072798A" w:rsidP="0072798A">
      <w:pPr>
        <w:pStyle w:val="SubsectionHead"/>
      </w:pPr>
      <w:r w:rsidRPr="008158AC">
        <w:t>Notification</w:t>
      </w:r>
    </w:p>
    <w:p w:rsidR="0072798A" w:rsidRPr="008158AC" w:rsidRDefault="0072798A" w:rsidP="0072798A">
      <w:pPr>
        <w:pStyle w:val="subsection"/>
      </w:pPr>
      <w:r w:rsidRPr="008158AC">
        <w:tab/>
        <w:t>(2)</w:t>
      </w:r>
      <w:r w:rsidRPr="008158AC">
        <w:tab/>
        <w:t xml:space="preserve">The project proponent for the project must, within 90 days after the change, notify </w:t>
      </w:r>
      <w:r w:rsidR="00DA7F26" w:rsidRPr="008158AC">
        <w:t>the Regulator</w:t>
      </w:r>
      <w:r w:rsidRPr="008158AC">
        <w:t>, in writing, of:</w:t>
      </w:r>
    </w:p>
    <w:p w:rsidR="0072798A" w:rsidRPr="008158AC" w:rsidRDefault="0072798A" w:rsidP="0072798A">
      <w:pPr>
        <w:pStyle w:val="paragraph"/>
      </w:pPr>
      <w:r w:rsidRPr="008158AC">
        <w:tab/>
        <w:t>(a)</w:t>
      </w:r>
      <w:r w:rsidRPr="008158AC">
        <w:tab/>
        <w:t>the change; and</w:t>
      </w:r>
    </w:p>
    <w:p w:rsidR="0072798A" w:rsidRPr="008158AC" w:rsidRDefault="0072798A" w:rsidP="0072798A">
      <w:pPr>
        <w:pStyle w:val="paragraph"/>
      </w:pPr>
      <w:r w:rsidRPr="008158AC">
        <w:tab/>
        <w:t>(b)</w:t>
      </w:r>
      <w:r w:rsidRPr="008158AC">
        <w:tab/>
        <w:t>the inconsistency.</w:t>
      </w:r>
    </w:p>
    <w:p w:rsidR="0072798A" w:rsidRPr="008158AC" w:rsidRDefault="0072798A" w:rsidP="0072798A">
      <w:pPr>
        <w:pStyle w:val="subsection"/>
      </w:pPr>
      <w:r w:rsidRPr="008158AC">
        <w:lastRenderedPageBreak/>
        <w:tab/>
        <w:t>(3)</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2);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2);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2);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2).</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(4)</w:t>
      </w:r>
      <w:r w:rsidRPr="008158AC">
        <w:tab/>
      </w:r>
      <w:r w:rsidR="008158AC">
        <w:t>Subsections (</w:t>
      </w:r>
      <w:r w:rsidRPr="008158AC">
        <w:t xml:space="preserve">2) and (3)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2746F0" w:rsidRPr="008158AC" w:rsidRDefault="002746F0" w:rsidP="002746F0">
      <w:pPr>
        <w:pStyle w:val="ActHead5"/>
      </w:pPr>
      <w:bookmarkStart w:id="121" w:name="_Toc32407782"/>
      <w:r w:rsidRPr="008158AC">
        <w:rPr>
          <w:rStyle w:val="CharSectno"/>
        </w:rPr>
        <w:t>84</w:t>
      </w:r>
      <w:r w:rsidRPr="008158AC">
        <w:t xml:space="preserve">  Notification requirement—event relevant to whether a project proponent is a fit and proper person</w:t>
      </w:r>
      <w:bookmarkEnd w:id="121"/>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 person if:</w:t>
      </w:r>
    </w:p>
    <w:p w:rsidR="0072798A" w:rsidRPr="008158AC" w:rsidRDefault="0072798A" w:rsidP="0072798A">
      <w:pPr>
        <w:pStyle w:val="paragraph"/>
      </w:pPr>
      <w:r w:rsidRPr="008158AC">
        <w:tab/>
        <w:t>(a)</w:t>
      </w:r>
      <w:r w:rsidRPr="008158AC">
        <w:tab/>
        <w:t xml:space="preserve">the person is </w:t>
      </w:r>
      <w:r w:rsidR="002746F0" w:rsidRPr="008158AC">
        <w:t>a project proponent for an eligible offsets project</w:t>
      </w:r>
      <w:r w:rsidRPr="008158AC">
        <w:t>; and</w:t>
      </w:r>
    </w:p>
    <w:p w:rsidR="002746F0" w:rsidRPr="008158AC" w:rsidRDefault="002746F0" w:rsidP="002746F0">
      <w:pPr>
        <w:pStyle w:val="paragraph"/>
      </w:pPr>
      <w:r w:rsidRPr="008158AC">
        <w:tab/>
        <w:t>(b)</w:t>
      </w:r>
      <w:r w:rsidRPr="008158AC">
        <w:tab/>
        <w:t>in a case where the person is an individual:</w:t>
      </w:r>
    </w:p>
    <w:p w:rsidR="002746F0" w:rsidRPr="008158AC" w:rsidRDefault="002746F0" w:rsidP="002746F0">
      <w:pPr>
        <w:pStyle w:val="paragraphsub"/>
      </w:pPr>
      <w:r w:rsidRPr="008158AC">
        <w:tab/>
        <w:t>(i)</w:t>
      </w:r>
      <w:r w:rsidRPr="008158AC">
        <w:tab/>
        <w:t>an event set out in legislative rules made for the purposes of subparagraph</w:t>
      </w:r>
      <w:r w:rsidR="008158AC">
        <w:t> </w:t>
      </w:r>
      <w:r w:rsidRPr="008158AC">
        <w:t>60(1)(a)(i) happens in relation to the individual; or</w:t>
      </w:r>
    </w:p>
    <w:p w:rsidR="002746F0" w:rsidRPr="008158AC" w:rsidRDefault="002746F0" w:rsidP="002746F0">
      <w:pPr>
        <w:pStyle w:val="paragraphsub"/>
      </w:pPr>
      <w:r w:rsidRPr="008158AC">
        <w:tab/>
        <w:t>(ii)</w:t>
      </w:r>
      <w:r w:rsidRPr="008158AC">
        <w:tab/>
        <w:t>the individual becomes an insolvent under administration; and</w:t>
      </w:r>
    </w:p>
    <w:p w:rsidR="002746F0" w:rsidRPr="008158AC" w:rsidRDefault="002746F0" w:rsidP="002746F0">
      <w:pPr>
        <w:pStyle w:val="paragraph"/>
      </w:pPr>
      <w:r w:rsidRPr="008158AC">
        <w:tab/>
        <w:t>(c)</w:t>
      </w:r>
      <w:r w:rsidRPr="008158AC">
        <w:tab/>
        <w:t>in a case where the person is a body corporate:</w:t>
      </w:r>
    </w:p>
    <w:p w:rsidR="002746F0" w:rsidRPr="008158AC" w:rsidRDefault="002746F0" w:rsidP="002746F0">
      <w:pPr>
        <w:pStyle w:val="paragraphsub"/>
      </w:pPr>
      <w:r w:rsidRPr="008158AC">
        <w:tab/>
        <w:t>(i)</w:t>
      </w:r>
      <w:r w:rsidRPr="008158AC">
        <w:tab/>
        <w:t>an event set out in legislative rules made for the purposes of subparagraph</w:t>
      </w:r>
      <w:r w:rsidR="008158AC">
        <w:t> </w:t>
      </w:r>
      <w:r w:rsidRPr="008158AC">
        <w:t>60(2)(a)(i) happens in relation to the body corporate; or</w:t>
      </w:r>
    </w:p>
    <w:p w:rsidR="002746F0" w:rsidRPr="008158AC" w:rsidRDefault="002746F0" w:rsidP="002746F0">
      <w:pPr>
        <w:pStyle w:val="paragraphsub"/>
      </w:pPr>
      <w:r w:rsidRPr="008158AC">
        <w:tab/>
        <w:t>(ii)</w:t>
      </w:r>
      <w:r w:rsidRPr="008158AC">
        <w:tab/>
        <w:t>the body corporate becomes an externally</w:t>
      </w:r>
      <w:r w:rsidR="008158AC">
        <w:noBreakHyphen/>
      </w:r>
      <w:r w:rsidRPr="008158AC">
        <w:t>administered body corporate; or</w:t>
      </w:r>
    </w:p>
    <w:p w:rsidR="002746F0" w:rsidRPr="008158AC" w:rsidRDefault="002746F0" w:rsidP="002746F0">
      <w:pPr>
        <w:pStyle w:val="paragraphsub"/>
      </w:pPr>
      <w:r w:rsidRPr="008158AC">
        <w:lastRenderedPageBreak/>
        <w:tab/>
        <w:t>(iii)</w:t>
      </w:r>
      <w:r w:rsidRPr="008158AC">
        <w:tab/>
        <w:t>an event set out in legislative rules made for the purposes of subparagraph</w:t>
      </w:r>
      <w:r w:rsidR="008158AC">
        <w:t> </w:t>
      </w:r>
      <w:r w:rsidRPr="008158AC">
        <w:t>60(2)(a)(ii) happens in relation to an executive officer of the body corporate.</w:t>
      </w:r>
    </w:p>
    <w:p w:rsidR="002746F0" w:rsidRPr="008158AC" w:rsidRDefault="002746F0" w:rsidP="002746F0">
      <w:pPr>
        <w:pStyle w:val="subsection2"/>
      </w:pPr>
      <w:r w:rsidRPr="008158AC">
        <w:t xml:space="preserve">For the purposes of </w:t>
      </w:r>
      <w:r w:rsidR="008158AC">
        <w:t>subparagraphs (</w:t>
      </w:r>
      <w:r w:rsidRPr="008158AC">
        <w:t xml:space="preserve">b)(i) and (c)(i) and (iii), disregard an event that consists of a breach of a climate change law (within the meaning of the </w:t>
      </w:r>
      <w:r w:rsidRPr="008158AC">
        <w:rPr>
          <w:i/>
        </w:rPr>
        <w:t>Clean Energy Regulator Act 2011</w:t>
      </w:r>
      <w:r w:rsidRPr="008158AC">
        <w:t>).</w:t>
      </w:r>
    </w:p>
    <w:p w:rsidR="0072798A" w:rsidRPr="008158AC" w:rsidRDefault="0072798A" w:rsidP="0072798A">
      <w:pPr>
        <w:pStyle w:val="SubsectionHead"/>
      </w:pPr>
      <w:r w:rsidRPr="008158AC">
        <w:t>Notification</w:t>
      </w:r>
    </w:p>
    <w:p w:rsidR="0072798A" w:rsidRPr="008158AC" w:rsidRDefault="0072798A" w:rsidP="0072798A">
      <w:pPr>
        <w:pStyle w:val="subsection"/>
      </w:pPr>
      <w:r w:rsidRPr="008158AC">
        <w:tab/>
        <w:t>(2)</w:t>
      </w:r>
      <w:r w:rsidRPr="008158AC">
        <w:tab/>
        <w:t xml:space="preserve">The person must, within 90 days after the event, notify </w:t>
      </w:r>
      <w:r w:rsidR="00DA7F26" w:rsidRPr="008158AC">
        <w:t>the Regulator</w:t>
      </w:r>
      <w:r w:rsidRPr="008158AC">
        <w:t>, in writing, of the event.</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(3)</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2);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2);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2);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2).</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(4)</w:t>
      </w:r>
      <w:r w:rsidRPr="008158AC">
        <w:tab/>
      </w:r>
      <w:r w:rsidR="008158AC">
        <w:t>Subsections (</w:t>
      </w:r>
      <w:r w:rsidRPr="008158AC">
        <w:t xml:space="preserve">2) and (3)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AD51A1" w:rsidRPr="008158AC" w:rsidRDefault="00AD51A1" w:rsidP="00AD51A1">
      <w:pPr>
        <w:pStyle w:val="ActHead5"/>
      </w:pPr>
      <w:bookmarkStart w:id="122" w:name="_Toc32407783"/>
      <w:r w:rsidRPr="008158AC">
        <w:rPr>
          <w:rStyle w:val="CharSectno"/>
        </w:rPr>
        <w:t>85</w:t>
      </w:r>
      <w:r w:rsidRPr="008158AC">
        <w:t xml:space="preserve">  Regulations or legislative rules may impose notification requirements</w:t>
      </w:r>
      <w:bookmarkEnd w:id="122"/>
    </w:p>
    <w:p w:rsidR="002746F0" w:rsidRPr="008158AC" w:rsidRDefault="002746F0" w:rsidP="002746F0">
      <w:pPr>
        <w:pStyle w:val="SubsectionHead"/>
      </w:pPr>
      <w:r w:rsidRPr="008158AC">
        <w:t>Scope</w:t>
      </w:r>
    </w:p>
    <w:p w:rsidR="002746F0" w:rsidRPr="008158AC" w:rsidRDefault="002746F0" w:rsidP="002746F0">
      <w:pPr>
        <w:pStyle w:val="subsection"/>
      </w:pPr>
      <w:r w:rsidRPr="008158AC">
        <w:tab/>
        <w:t>(1)</w:t>
      </w:r>
      <w:r w:rsidRPr="008158AC">
        <w:tab/>
        <w:t>This section applies if a person is the project proponent for an eligible offsets project.</w:t>
      </w:r>
    </w:p>
    <w:p w:rsidR="00AD51A1" w:rsidRPr="008158AC" w:rsidRDefault="00AD51A1" w:rsidP="00AD51A1">
      <w:pPr>
        <w:pStyle w:val="SubsectionHead"/>
      </w:pPr>
      <w:r w:rsidRPr="008158AC">
        <w:lastRenderedPageBreak/>
        <w:t>Regulations or legislative rules</w:t>
      </w:r>
    </w:p>
    <w:p w:rsidR="0072798A" w:rsidRPr="008158AC" w:rsidRDefault="0072798A" w:rsidP="0072798A">
      <w:pPr>
        <w:pStyle w:val="subsection"/>
      </w:pPr>
      <w:r w:rsidRPr="008158AC">
        <w:tab/>
        <w:t>(2)</w:t>
      </w:r>
      <w:r w:rsidRPr="008158AC">
        <w:tab/>
        <w:t xml:space="preserve">The regulations </w:t>
      </w:r>
      <w:r w:rsidR="00AD51A1" w:rsidRPr="008158AC">
        <w:t xml:space="preserve">or the legislative rules </w:t>
      </w:r>
      <w:r w:rsidRPr="008158AC">
        <w:t xml:space="preserve">may make provision requiring the person to notify </w:t>
      </w:r>
      <w:r w:rsidR="00DA7F26" w:rsidRPr="008158AC">
        <w:t>the Regulator</w:t>
      </w:r>
      <w:r w:rsidRPr="008158AC">
        <w:t xml:space="preserve"> of a matter.</w:t>
      </w:r>
    </w:p>
    <w:p w:rsidR="0072798A" w:rsidRPr="008158AC" w:rsidRDefault="0072798A" w:rsidP="0072798A">
      <w:pPr>
        <w:pStyle w:val="subsection"/>
      </w:pPr>
      <w:r w:rsidRPr="008158AC">
        <w:tab/>
        <w:t>(3)</w:t>
      </w:r>
      <w:r w:rsidRPr="008158AC">
        <w:tab/>
        <w:t xml:space="preserve">Regulations </w:t>
      </w:r>
      <w:r w:rsidR="00AD51A1" w:rsidRPr="008158AC">
        <w:t xml:space="preserve">or legislative rules </w:t>
      </w:r>
      <w:r w:rsidRPr="008158AC">
        <w:t xml:space="preserve">made for the purposes of </w:t>
      </w:r>
      <w:r w:rsidR="008158AC">
        <w:t>subsection (</w:t>
      </w:r>
      <w:r w:rsidRPr="008158AC">
        <w:t>2) may make different provision with respect to different project proponents. This does not limit subsection</w:t>
      </w:r>
      <w:r w:rsidR="008158AC">
        <w:t> </w:t>
      </w:r>
      <w:r w:rsidRPr="008158AC">
        <w:t xml:space="preserve">33(3A) of the </w:t>
      </w:r>
      <w:r w:rsidRPr="008158AC">
        <w:rPr>
          <w:i/>
        </w:rPr>
        <w:t>Acts Interpretation Act 1901</w:t>
      </w:r>
      <w:r w:rsidRPr="008158AC">
        <w:t>.</w:t>
      </w:r>
    </w:p>
    <w:p w:rsidR="0072798A" w:rsidRPr="008158AC" w:rsidRDefault="0072798A" w:rsidP="0072798A">
      <w:pPr>
        <w:pStyle w:val="subsection"/>
      </w:pPr>
      <w:r w:rsidRPr="008158AC">
        <w:tab/>
        <w:t>(4)</w:t>
      </w:r>
      <w:r w:rsidRPr="008158AC">
        <w:tab/>
        <w:t xml:space="preserve">A matter specified in regulations </w:t>
      </w:r>
      <w:r w:rsidR="00AD51A1" w:rsidRPr="008158AC">
        <w:t xml:space="preserve">or legislative rules </w:t>
      </w:r>
      <w:r w:rsidRPr="008158AC">
        <w:t xml:space="preserve">made for the purposes of </w:t>
      </w:r>
      <w:r w:rsidR="008158AC">
        <w:t>subsection (</w:t>
      </w:r>
      <w:r w:rsidRPr="008158AC">
        <w:t>2) must be relevant to the operation of this Act.</w:t>
      </w:r>
    </w:p>
    <w:p w:rsidR="0072798A" w:rsidRPr="008158AC" w:rsidRDefault="0072798A" w:rsidP="0072798A">
      <w:pPr>
        <w:pStyle w:val="SubsectionHead"/>
      </w:pPr>
      <w:r w:rsidRPr="008158AC">
        <w:t>Requirement</w:t>
      </w:r>
    </w:p>
    <w:p w:rsidR="0072798A" w:rsidRPr="008158AC" w:rsidRDefault="0072798A" w:rsidP="0072798A">
      <w:pPr>
        <w:pStyle w:val="subsection"/>
      </w:pPr>
      <w:r w:rsidRPr="008158AC">
        <w:tab/>
        <w:t>(5)</w:t>
      </w:r>
      <w:r w:rsidRPr="008158AC">
        <w:tab/>
        <w:t xml:space="preserve">If a person is subject to a requirement under regulations </w:t>
      </w:r>
      <w:r w:rsidR="00AD51A1" w:rsidRPr="008158AC">
        <w:t xml:space="preserve">or legislative rules </w:t>
      </w:r>
      <w:r w:rsidRPr="008158AC">
        <w:t xml:space="preserve">made for the purposes of </w:t>
      </w:r>
      <w:r w:rsidR="008158AC">
        <w:t>subsection (</w:t>
      </w:r>
      <w:r w:rsidRPr="008158AC">
        <w:t>2), the person must comply with that requirement.</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(6)</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5);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5);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5);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5).</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(7)</w:t>
      </w:r>
      <w:r w:rsidRPr="008158AC">
        <w:tab/>
      </w:r>
      <w:r w:rsidR="008158AC">
        <w:t>Subsections (</w:t>
      </w:r>
      <w:r w:rsidRPr="008158AC">
        <w:t xml:space="preserve">5) and (6)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22039B">
      <w:pPr>
        <w:pStyle w:val="ActHead2"/>
        <w:pageBreakBefore/>
      </w:pPr>
      <w:bookmarkStart w:id="123" w:name="_Toc32407784"/>
      <w:r w:rsidRPr="008158AC">
        <w:rPr>
          <w:rStyle w:val="CharPartNo"/>
        </w:rPr>
        <w:lastRenderedPageBreak/>
        <w:t>Part</w:t>
      </w:r>
      <w:r w:rsidR="008158AC" w:rsidRPr="008158AC">
        <w:rPr>
          <w:rStyle w:val="CharPartNo"/>
        </w:rPr>
        <w:t> </w:t>
      </w:r>
      <w:r w:rsidRPr="008158AC">
        <w:rPr>
          <w:rStyle w:val="CharPartNo"/>
        </w:rPr>
        <w:t>7</w:t>
      </w:r>
      <w:r w:rsidRPr="008158AC">
        <w:t>—</w:t>
      </w:r>
      <w:r w:rsidRPr="008158AC">
        <w:rPr>
          <w:rStyle w:val="CharPartText"/>
        </w:rPr>
        <w:t>Requirements to relinquish Australian carbon credit units</w:t>
      </w:r>
      <w:bookmarkEnd w:id="123"/>
    </w:p>
    <w:p w:rsidR="0072798A" w:rsidRPr="008158AC" w:rsidRDefault="0072798A" w:rsidP="0072798A">
      <w:pPr>
        <w:pStyle w:val="ActHead3"/>
      </w:pPr>
      <w:bookmarkStart w:id="124" w:name="_Toc32407785"/>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124"/>
    </w:p>
    <w:p w:rsidR="0072798A" w:rsidRPr="008158AC" w:rsidRDefault="0072798A" w:rsidP="0072798A">
      <w:pPr>
        <w:pStyle w:val="ActHead5"/>
      </w:pPr>
      <w:bookmarkStart w:id="125" w:name="_Toc32407786"/>
      <w:r w:rsidRPr="008158AC">
        <w:rPr>
          <w:rStyle w:val="CharSectno"/>
        </w:rPr>
        <w:t>86</w:t>
      </w:r>
      <w:r w:rsidRPr="008158AC">
        <w:t xml:space="preserve">  Simplified outline</w:t>
      </w:r>
      <w:bookmarkEnd w:id="125"/>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Australian carbon credit units may be required to be relinquished if:</w:t>
      </w:r>
    </w:p>
    <w:p w:rsidR="0072798A" w:rsidRPr="008158AC" w:rsidRDefault="0072798A" w:rsidP="0072798A">
      <w:pPr>
        <w:pStyle w:val="BoxPara"/>
      </w:pPr>
      <w:r w:rsidRPr="008158AC">
        <w:tab/>
        <w:t>(a)</w:t>
      </w:r>
      <w:r w:rsidRPr="008158AC">
        <w:tab/>
        <w:t>the issue of the units is attributable to the giving of false or misleading information; or</w:t>
      </w:r>
    </w:p>
    <w:p w:rsidR="0072798A" w:rsidRPr="008158AC" w:rsidRDefault="0072798A" w:rsidP="0072798A">
      <w:pPr>
        <w:pStyle w:val="BoxPara"/>
      </w:pPr>
      <w:r w:rsidRPr="008158AC">
        <w:tab/>
        <w:t>(b)</w:t>
      </w:r>
      <w:r w:rsidRPr="008158AC">
        <w:tab/>
        <w:t>the units were issued in relation to a sequestration offsets project, and the declaration of the sequestration offsets project as an eligible offsets project has been revoked; or</w:t>
      </w:r>
    </w:p>
    <w:p w:rsidR="0072798A" w:rsidRPr="008158AC" w:rsidRDefault="0072798A" w:rsidP="0072798A">
      <w:pPr>
        <w:pStyle w:val="BoxPara"/>
      </w:pPr>
      <w:r w:rsidRPr="008158AC">
        <w:tab/>
        <w:t>(c)</w:t>
      </w:r>
      <w:r w:rsidRPr="008158AC">
        <w:tab/>
        <w:t>the units were issued in relation to a sequestration offsets project, and there has been a complete or partial reversal of sequestration.</w:t>
      </w:r>
    </w:p>
    <w:p w:rsidR="002746F0" w:rsidRPr="008158AC" w:rsidRDefault="002746F0" w:rsidP="002746F0">
      <w:pPr>
        <w:pStyle w:val="ActHead5"/>
      </w:pPr>
      <w:bookmarkStart w:id="126" w:name="_Toc32407787"/>
      <w:r w:rsidRPr="008158AC">
        <w:rPr>
          <w:rStyle w:val="CharSectno"/>
        </w:rPr>
        <w:t>86A</w:t>
      </w:r>
      <w:r w:rsidRPr="008158AC">
        <w:t xml:space="preserve">  Permanence period</w:t>
      </w:r>
      <w:bookmarkEnd w:id="126"/>
    </w:p>
    <w:p w:rsidR="002746F0" w:rsidRPr="008158AC" w:rsidRDefault="002746F0" w:rsidP="002746F0">
      <w:pPr>
        <w:pStyle w:val="subsection"/>
      </w:pPr>
      <w:r w:rsidRPr="008158AC">
        <w:tab/>
      </w:r>
      <w:r w:rsidRPr="008158AC">
        <w:tab/>
        <w:t xml:space="preserve">For the purposes of this Act, the </w:t>
      </w:r>
      <w:r w:rsidRPr="008158AC">
        <w:rPr>
          <w:b/>
          <w:i/>
        </w:rPr>
        <w:t>permanence period</w:t>
      </w:r>
      <w:r w:rsidRPr="008158AC">
        <w:t xml:space="preserve"> for an eligible offsets project is:</w:t>
      </w:r>
    </w:p>
    <w:p w:rsidR="002746F0" w:rsidRPr="008158AC" w:rsidRDefault="002746F0" w:rsidP="002746F0">
      <w:pPr>
        <w:pStyle w:val="paragraph"/>
      </w:pPr>
      <w:r w:rsidRPr="008158AC">
        <w:tab/>
        <w:t>(a)</w:t>
      </w:r>
      <w:r w:rsidRPr="008158AC">
        <w:tab/>
        <w:t>if the project is a 100</w:t>
      </w:r>
      <w:r w:rsidR="008158AC">
        <w:noBreakHyphen/>
      </w:r>
      <w:r w:rsidRPr="008158AC">
        <w:t>year permanence period project—the 100</w:t>
      </w:r>
      <w:r w:rsidR="008158AC">
        <w:noBreakHyphen/>
      </w:r>
      <w:r w:rsidRPr="008158AC">
        <w:t>year permanence period for the project; or</w:t>
      </w:r>
    </w:p>
    <w:p w:rsidR="002746F0" w:rsidRPr="008158AC" w:rsidRDefault="002746F0" w:rsidP="002746F0">
      <w:pPr>
        <w:pStyle w:val="paragraph"/>
      </w:pPr>
      <w:r w:rsidRPr="008158AC">
        <w:tab/>
        <w:t>(b)</w:t>
      </w:r>
      <w:r w:rsidRPr="008158AC">
        <w:tab/>
        <w:t>if the project is a 25</w:t>
      </w:r>
      <w:r w:rsidR="008158AC">
        <w:noBreakHyphen/>
      </w:r>
      <w:r w:rsidRPr="008158AC">
        <w:t>year permanence period project—25 years.</w:t>
      </w:r>
    </w:p>
    <w:p w:rsidR="002746F0" w:rsidRPr="008158AC" w:rsidRDefault="002746F0" w:rsidP="00E9592B">
      <w:pPr>
        <w:pStyle w:val="ActHead5"/>
      </w:pPr>
      <w:bookmarkStart w:id="127" w:name="_Toc32407788"/>
      <w:r w:rsidRPr="008158AC">
        <w:rPr>
          <w:rStyle w:val="CharSectno"/>
        </w:rPr>
        <w:lastRenderedPageBreak/>
        <w:t>87</w:t>
      </w:r>
      <w:r w:rsidRPr="008158AC">
        <w:t xml:space="preserve">  100</w:t>
      </w:r>
      <w:r w:rsidR="008158AC">
        <w:noBreakHyphen/>
      </w:r>
      <w:r w:rsidRPr="008158AC">
        <w:t>year permanence period</w:t>
      </w:r>
      <w:bookmarkEnd w:id="127"/>
    </w:p>
    <w:p w:rsidR="0072798A" w:rsidRPr="008158AC" w:rsidRDefault="0072798A" w:rsidP="00E9592B">
      <w:pPr>
        <w:pStyle w:val="subsection"/>
        <w:keepNext/>
        <w:keepLines/>
      </w:pPr>
      <w:r w:rsidRPr="008158AC">
        <w:tab/>
        <w:t>(1)</w:t>
      </w:r>
      <w:r w:rsidRPr="008158AC">
        <w:tab/>
        <w:t xml:space="preserve">For the purposes of this Act, the </w:t>
      </w:r>
      <w:r w:rsidR="00C6479E" w:rsidRPr="008158AC">
        <w:rPr>
          <w:b/>
          <w:i/>
        </w:rPr>
        <w:t>100</w:t>
      </w:r>
      <w:r w:rsidR="008158AC">
        <w:rPr>
          <w:b/>
          <w:i/>
        </w:rPr>
        <w:noBreakHyphen/>
      </w:r>
      <w:r w:rsidR="00C6479E" w:rsidRPr="008158AC">
        <w:rPr>
          <w:b/>
          <w:i/>
        </w:rPr>
        <w:t>year permanence period</w:t>
      </w:r>
      <w:r w:rsidRPr="008158AC">
        <w:t xml:space="preserve"> for an eligible offsets project is:</w:t>
      </w:r>
    </w:p>
    <w:p w:rsidR="0072798A" w:rsidRPr="008158AC" w:rsidRDefault="0072798A" w:rsidP="00E9592B">
      <w:pPr>
        <w:pStyle w:val="paragraph"/>
        <w:keepNext/>
        <w:keepLines/>
      </w:pPr>
      <w:r w:rsidRPr="008158AC">
        <w:tab/>
        <w:t>(a)</w:t>
      </w:r>
      <w:r w:rsidRPr="008158AC">
        <w:tab/>
        <w:t>100 years; or</w:t>
      </w:r>
    </w:p>
    <w:p w:rsidR="0072798A" w:rsidRPr="008158AC" w:rsidRDefault="0072798A" w:rsidP="00E9592B">
      <w:pPr>
        <w:pStyle w:val="paragraph"/>
        <w:keepNext/>
        <w:keepLines/>
      </w:pPr>
      <w:r w:rsidRPr="008158AC">
        <w:tab/>
        <w:t>(b)</w:t>
      </w:r>
      <w:r w:rsidRPr="008158AC">
        <w:tab/>
        <w:t>if, at the time when the declaration of the project as an eligible offsets project was made, a greater number of years was specified in the regulations</w:t>
      </w:r>
      <w:r w:rsidR="00AD51A1" w:rsidRPr="008158AC">
        <w:t xml:space="preserve"> or the legislative rules</w:t>
      </w:r>
      <w:r w:rsidRPr="008158AC">
        <w:t>—that greater number of years.</w:t>
      </w:r>
    </w:p>
    <w:p w:rsidR="0072798A" w:rsidRPr="008158AC" w:rsidRDefault="0072798A" w:rsidP="0072798A">
      <w:pPr>
        <w:pStyle w:val="subsection"/>
      </w:pPr>
      <w:r w:rsidRPr="008158AC">
        <w:tab/>
        <w:t>(2)</w:t>
      </w:r>
      <w:r w:rsidRPr="008158AC">
        <w:tab/>
        <w:t>However, if:</w:t>
      </w:r>
    </w:p>
    <w:p w:rsidR="0072798A" w:rsidRPr="008158AC" w:rsidRDefault="0072798A" w:rsidP="0072798A">
      <w:pPr>
        <w:pStyle w:val="paragraph"/>
      </w:pPr>
      <w:r w:rsidRPr="008158AC">
        <w:tab/>
        <w:t>(a)</w:t>
      </w:r>
      <w:r w:rsidRPr="008158AC">
        <w:tab/>
        <w:t xml:space="preserve">the regulations </w:t>
      </w:r>
      <w:r w:rsidR="00AD51A1" w:rsidRPr="008158AC">
        <w:t xml:space="preserve">or the legislative rules </w:t>
      </w:r>
      <w:r w:rsidRPr="008158AC">
        <w:t>specify a number of years that is less than 100 years; and</w:t>
      </w:r>
    </w:p>
    <w:p w:rsidR="0072798A" w:rsidRPr="008158AC" w:rsidRDefault="0072798A" w:rsidP="0072798A">
      <w:pPr>
        <w:pStyle w:val="paragraph"/>
      </w:pPr>
      <w:r w:rsidRPr="008158AC">
        <w:tab/>
        <w:t>(b)</w:t>
      </w:r>
      <w:r w:rsidRPr="008158AC">
        <w:tab/>
        <w:t xml:space="preserve">those regulations </w:t>
      </w:r>
      <w:r w:rsidR="00AD51A1" w:rsidRPr="008158AC">
        <w:t xml:space="preserve">or legislative rules, as the case may be, </w:t>
      </w:r>
      <w:r w:rsidRPr="008158AC">
        <w:t>are made after the time when the declaration of a project as an eligible offsets project was made;</w:t>
      </w:r>
    </w:p>
    <w:p w:rsidR="0072798A" w:rsidRPr="008158AC" w:rsidRDefault="0072798A" w:rsidP="0072798A">
      <w:pPr>
        <w:pStyle w:val="subsection2"/>
      </w:pPr>
      <w:r w:rsidRPr="008158AC">
        <w:t xml:space="preserve">then, despite </w:t>
      </w:r>
      <w:r w:rsidR="008158AC">
        <w:t>subsection (</w:t>
      </w:r>
      <w:r w:rsidRPr="008158AC">
        <w:t xml:space="preserve">1), that lesser number of years is the </w:t>
      </w:r>
      <w:r w:rsidR="00C6479E" w:rsidRPr="008158AC">
        <w:rPr>
          <w:b/>
          <w:i/>
        </w:rPr>
        <w:t>100</w:t>
      </w:r>
      <w:r w:rsidR="008158AC">
        <w:rPr>
          <w:b/>
          <w:i/>
        </w:rPr>
        <w:noBreakHyphen/>
      </w:r>
      <w:r w:rsidR="00C6479E" w:rsidRPr="008158AC">
        <w:rPr>
          <w:b/>
          <w:i/>
        </w:rPr>
        <w:t>year permanence period</w:t>
      </w:r>
      <w:r w:rsidRPr="008158AC">
        <w:t xml:space="preserve"> for the eligible offsets project.</w:t>
      </w:r>
    </w:p>
    <w:p w:rsidR="0072798A" w:rsidRPr="008158AC" w:rsidRDefault="0072798A" w:rsidP="0022039B">
      <w:pPr>
        <w:pStyle w:val="ActHead3"/>
        <w:pageBreakBefore/>
      </w:pPr>
      <w:bookmarkStart w:id="128" w:name="_Toc32407789"/>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General relinquishment requirements</w:t>
      </w:r>
      <w:bookmarkEnd w:id="128"/>
    </w:p>
    <w:p w:rsidR="0072798A" w:rsidRPr="008158AC" w:rsidRDefault="0072798A" w:rsidP="0072798A">
      <w:pPr>
        <w:pStyle w:val="ActHead5"/>
      </w:pPr>
      <w:bookmarkStart w:id="129" w:name="_Toc32407790"/>
      <w:r w:rsidRPr="008158AC">
        <w:rPr>
          <w:rStyle w:val="CharSectno"/>
        </w:rPr>
        <w:t>88</w:t>
      </w:r>
      <w:r w:rsidRPr="008158AC">
        <w:t xml:space="preserve">  Requirement to relinquish—false or misleading information</w:t>
      </w:r>
      <w:bookmarkEnd w:id="129"/>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 number of Australian carbon credit units have been issued to a person in relation to an eligible offsets project; and</w:t>
      </w:r>
    </w:p>
    <w:p w:rsidR="0072798A" w:rsidRPr="008158AC" w:rsidRDefault="0072798A" w:rsidP="0072798A">
      <w:pPr>
        <w:pStyle w:val="paragraph"/>
      </w:pPr>
      <w:r w:rsidRPr="008158AC">
        <w:tab/>
        <w:t>(b)</w:t>
      </w:r>
      <w:r w:rsidRPr="008158AC">
        <w:tab/>
        <w:t xml:space="preserve">information was given by the person to </w:t>
      </w:r>
      <w:r w:rsidR="00DA7F26" w:rsidRPr="008158AC">
        <w:t>the Regulator</w:t>
      </w:r>
      <w:r w:rsidRPr="008158AC">
        <w:t xml:space="preserve"> in connection with the project; and</w:t>
      </w:r>
    </w:p>
    <w:p w:rsidR="0072798A" w:rsidRPr="008158AC" w:rsidRDefault="0072798A" w:rsidP="0072798A">
      <w:pPr>
        <w:pStyle w:val="paragraph"/>
      </w:pPr>
      <w:r w:rsidRPr="008158AC">
        <w:tab/>
        <w:t>(c)</w:t>
      </w:r>
      <w:r w:rsidRPr="008158AC">
        <w:tab/>
        <w:t>the information was:</w:t>
      </w:r>
    </w:p>
    <w:p w:rsidR="0072798A" w:rsidRPr="008158AC" w:rsidRDefault="0072798A" w:rsidP="0072798A">
      <w:pPr>
        <w:pStyle w:val="paragraphsub"/>
      </w:pPr>
      <w:r w:rsidRPr="008158AC">
        <w:tab/>
        <w:t>(i)</w:t>
      </w:r>
      <w:r w:rsidRPr="008158AC">
        <w:tab/>
        <w:t>contained in an application under this Act</w:t>
      </w:r>
      <w:r w:rsidR="00AD51A1" w:rsidRPr="008158AC">
        <w:t>, the regulations or the legislative rules</w:t>
      </w:r>
      <w:r w:rsidRPr="008158AC">
        <w:t>; or</w:t>
      </w:r>
    </w:p>
    <w:p w:rsidR="0072798A" w:rsidRPr="008158AC" w:rsidRDefault="0072798A" w:rsidP="0072798A">
      <w:pPr>
        <w:pStyle w:val="paragraphsub"/>
      </w:pPr>
      <w:r w:rsidRPr="008158AC">
        <w:tab/>
        <w:t>(ii)</w:t>
      </w:r>
      <w:r w:rsidRPr="008158AC">
        <w:tab/>
        <w:t>given in connection with an application under this Act</w:t>
      </w:r>
      <w:r w:rsidR="00AD51A1" w:rsidRPr="008158AC">
        <w:t>, the regulations or the legislative rules</w:t>
      </w:r>
      <w:r w:rsidRPr="008158AC">
        <w:t>; or</w:t>
      </w:r>
    </w:p>
    <w:p w:rsidR="0072798A" w:rsidRPr="008158AC" w:rsidRDefault="0072798A" w:rsidP="0072798A">
      <w:pPr>
        <w:pStyle w:val="paragraphsub"/>
      </w:pPr>
      <w:r w:rsidRPr="008158AC">
        <w:tab/>
        <w:t>(iii)</w:t>
      </w:r>
      <w:r w:rsidRPr="008158AC">
        <w:tab/>
        <w:t>contained in an offsets report; or</w:t>
      </w:r>
    </w:p>
    <w:p w:rsidR="0072798A" w:rsidRPr="008158AC" w:rsidRDefault="0072798A" w:rsidP="0072798A">
      <w:pPr>
        <w:pStyle w:val="paragraphsub"/>
      </w:pPr>
      <w:r w:rsidRPr="008158AC">
        <w:tab/>
        <w:t>(iv)</w:t>
      </w:r>
      <w:r w:rsidRPr="008158AC">
        <w:tab/>
        <w:t>contained in a notification under Part</w:t>
      </w:r>
      <w:r w:rsidR="008158AC">
        <w:t> </w:t>
      </w:r>
      <w:r w:rsidRPr="008158AC">
        <w:t>6; and</w:t>
      </w:r>
    </w:p>
    <w:p w:rsidR="0072798A" w:rsidRPr="008158AC" w:rsidRDefault="0072798A" w:rsidP="0072798A">
      <w:pPr>
        <w:pStyle w:val="paragraph"/>
      </w:pPr>
      <w:r w:rsidRPr="008158AC">
        <w:tab/>
        <w:t>(d)</w:t>
      </w:r>
      <w:r w:rsidRPr="008158AC">
        <w:tab/>
        <w:t>the information was false or misleading in a material particular; and</w:t>
      </w:r>
    </w:p>
    <w:p w:rsidR="0072798A" w:rsidRPr="008158AC" w:rsidRDefault="0072798A" w:rsidP="0072798A">
      <w:pPr>
        <w:pStyle w:val="paragraph"/>
      </w:pPr>
      <w:r w:rsidRPr="008158AC">
        <w:tab/>
        <w:t>(e)</w:t>
      </w:r>
      <w:r w:rsidRPr="008158AC">
        <w:tab/>
        <w:t>the issue of any or all of the units was directly or indirectly attributable to the false or misleading information.</w:t>
      </w:r>
    </w:p>
    <w:p w:rsidR="00C6479E" w:rsidRPr="008158AC" w:rsidRDefault="00C6479E" w:rsidP="00C6479E">
      <w:pPr>
        <w:pStyle w:val="SubsectionHead"/>
      </w:pPr>
      <w:r w:rsidRPr="008158AC">
        <w:t>Relinquishment</w:t>
      </w:r>
    </w:p>
    <w:p w:rsidR="00C6479E" w:rsidRPr="008158AC" w:rsidRDefault="00C6479E" w:rsidP="00C6479E">
      <w:pPr>
        <w:pStyle w:val="subsection"/>
      </w:pPr>
      <w:r w:rsidRPr="008158AC">
        <w:tab/>
        <w:t>(2)</w:t>
      </w:r>
      <w:r w:rsidRPr="008158AC">
        <w:tab/>
        <w:t>The Regulator may, by written notice given to the person, require the person to relinquish a specified number of Australian carbon credit units.</w:t>
      </w:r>
    </w:p>
    <w:p w:rsidR="0072798A" w:rsidRPr="008158AC" w:rsidRDefault="0072798A" w:rsidP="0072798A">
      <w:pPr>
        <w:pStyle w:val="subsection"/>
      </w:pPr>
      <w:r w:rsidRPr="008158AC">
        <w:tab/>
        <w:t>(3)</w:t>
      </w:r>
      <w:r w:rsidRPr="008158AC">
        <w:tab/>
      </w:r>
      <w:r w:rsidR="00C6479E" w:rsidRPr="008158AC">
        <w:t>The specified number must not exceed the number of</w:t>
      </w:r>
      <w:r w:rsidRPr="008158AC">
        <w:t xml:space="preserve"> Australian carbon credit units the issue of which was directly or indirectly attributable to the false or misleading information.</w:t>
      </w:r>
    </w:p>
    <w:p w:rsidR="0072798A" w:rsidRPr="008158AC" w:rsidRDefault="0072798A" w:rsidP="0072798A">
      <w:pPr>
        <w:pStyle w:val="subsection"/>
      </w:pPr>
      <w:r w:rsidRPr="008158AC">
        <w:tab/>
        <w:t>(6)</w:t>
      </w:r>
      <w:r w:rsidRPr="008158AC">
        <w:tab/>
        <w:t>The person must comply with the requirement within 90 days after the notice was given.</w:t>
      </w:r>
    </w:p>
    <w:p w:rsidR="0072798A" w:rsidRPr="008158AC" w:rsidRDefault="0072798A" w:rsidP="0072798A">
      <w:pPr>
        <w:pStyle w:val="notetext"/>
      </w:pPr>
      <w:r w:rsidRPr="008158AC">
        <w:t>Note:</w:t>
      </w:r>
      <w:r w:rsidRPr="008158AC">
        <w:tab/>
        <w:t>An administrative penalty is payable under section</w:t>
      </w:r>
      <w:r w:rsidR="008158AC">
        <w:t> </w:t>
      </w:r>
      <w:r w:rsidRPr="008158AC">
        <w:t>179 for non</w:t>
      </w:r>
      <w:r w:rsidR="008158AC">
        <w:noBreakHyphen/>
      </w:r>
      <w:r w:rsidRPr="008158AC">
        <w:t>compliance with a relinquishment requirement.</w:t>
      </w:r>
    </w:p>
    <w:p w:rsidR="0072798A" w:rsidRPr="008158AC" w:rsidRDefault="0072798A" w:rsidP="0022039B">
      <w:pPr>
        <w:pStyle w:val="ActHead3"/>
        <w:pageBreakBefore/>
      </w:pPr>
      <w:bookmarkStart w:id="130" w:name="_Toc32407791"/>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Relinquishment requirements for sequestration offsets projects</w:t>
      </w:r>
      <w:bookmarkEnd w:id="130"/>
    </w:p>
    <w:p w:rsidR="0072798A" w:rsidRPr="008158AC" w:rsidRDefault="0072798A" w:rsidP="0072798A">
      <w:pPr>
        <w:pStyle w:val="ActHead5"/>
      </w:pPr>
      <w:bookmarkStart w:id="131" w:name="_Toc32407792"/>
      <w:r w:rsidRPr="008158AC">
        <w:rPr>
          <w:rStyle w:val="CharSectno"/>
        </w:rPr>
        <w:t>89</w:t>
      </w:r>
      <w:r w:rsidRPr="008158AC">
        <w:t xml:space="preserve">  Requirement to relinquish—revocation of declaration of eligible offsets project</w:t>
      </w:r>
      <w:bookmarkEnd w:id="131"/>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an eligible offsets project is a sequestration offsets project; and</w:t>
      </w:r>
    </w:p>
    <w:p w:rsidR="0072798A" w:rsidRPr="008158AC" w:rsidRDefault="0072798A" w:rsidP="0072798A">
      <w:pPr>
        <w:pStyle w:val="paragraph"/>
      </w:pPr>
      <w:r w:rsidRPr="008158AC">
        <w:tab/>
        <w:t>(b)</w:t>
      </w:r>
      <w:r w:rsidRPr="008158AC">
        <w:tab/>
        <w:t>a number of Australian carbon credit units have been issued in relation to the project; and</w:t>
      </w:r>
    </w:p>
    <w:p w:rsidR="0072798A" w:rsidRPr="008158AC" w:rsidRDefault="0072798A" w:rsidP="0072798A">
      <w:pPr>
        <w:pStyle w:val="paragraph"/>
      </w:pPr>
      <w:r w:rsidRPr="008158AC">
        <w:tab/>
        <w:t>(c)</w:t>
      </w:r>
      <w:r w:rsidRPr="008158AC">
        <w:tab/>
        <w:t xml:space="preserve">the declaration of the project as an eligible offsets project is revoked under regulations </w:t>
      </w:r>
      <w:r w:rsidR="00AD51A1" w:rsidRPr="008158AC">
        <w:t xml:space="preserve">or legislative rules </w:t>
      </w:r>
      <w:r w:rsidRPr="008158AC">
        <w:t>made for the purposes of any of the following provisions:</w:t>
      </w:r>
    </w:p>
    <w:p w:rsidR="0072798A" w:rsidRPr="008158AC" w:rsidRDefault="0072798A" w:rsidP="0072798A">
      <w:pPr>
        <w:pStyle w:val="paragraphsub"/>
      </w:pPr>
      <w:r w:rsidRPr="008158AC">
        <w:tab/>
        <w:t>(i)</w:t>
      </w:r>
      <w:r w:rsidRPr="008158AC">
        <w:tab/>
        <w:t>subsection</w:t>
      </w:r>
      <w:r w:rsidR="008158AC">
        <w:t> </w:t>
      </w:r>
      <w:r w:rsidRPr="008158AC">
        <w:t>35(1);</w:t>
      </w:r>
    </w:p>
    <w:p w:rsidR="0072798A" w:rsidRPr="008158AC" w:rsidRDefault="0072798A" w:rsidP="0072798A">
      <w:pPr>
        <w:pStyle w:val="paragraphsub"/>
      </w:pPr>
      <w:r w:rsidRPr="008158AC">
        <w:tab/>
        <w:t>(ii)</w:t>
      </w:r>
      <w:r w:rsidRPr="008158AC">
        <w:tab/>
        <w:t>subsection</w:t>
      </w:r>
      <w:r w:rsidR="008158AC">
        <w:t> </w:t>
      </w:r>
      <w:r w:rsidRPr="008158AC">
        <w:t>36(1);</w:t>
      </w:r>
    </w:p>
    <w:p w:rsidR="0072798A" w:rsidRPr="008158AC" w:rsidRDefault="0072798A" w:rsidP="0072798A">
      <w:pPr>
        <w:pStyle w:val="paragraphsub"/>
      </w:pPr>
      <w:r w:rsidRPr="008158AC">
        <w:tab/>
        <w:t>(iii)</w:t>
      </w:r>
      <w:r w:rsidRPr="008158AC">
        <w:tab/>
        <w:t>subsection</w:t>
      </w:r>
      <w:r w:rsidR="008158AC">
        <w:t> </w:t>
      </w:r>
      <w:r w:rsidRPr="008158AC">
        <w:t>37(1);</w:t>
      </w:r>
    </w:p>
    <w:p w:rsidR="0072798A" w:rsidRPr="008158AC" w:rsidRDefault="0072798A" w:rsidP="0072798A">
      <w:pPr>
        <w:pStyle w:val="paragraphsub"/>
      </w:pPr>
      <w:r w:rsidRPr="008158AC">
        <w:tab/>
        <w:t>(iv)</w:t>
      </w:r>
      <w:r w:rsidRPr="008158AC">
        <w:tab/>
        <w:t>subsection</w:t>
      </w:r>
      <w:r w:rsidR="008158AC">
        <w:t> </w:t>
      </w:r>
      <w:r w:rsidRPr="008158AC">
        <w:t>38(1);</w:t>
      </w:r>
    </w:p>
    <w:p w:rsidR="0072798A" w:rsidRPr="008158AC" w:rsidRDefault="0072798A" w:rsidP="0072798A">
      <w:pPr>
        <w:pStyle w:val="paragraphsub"/>
      </w:pPr>
      <w:r w:rsidRPr="008158AC">
        <w:tab/>
        <w:t>(v)</w:t>
      </w:r>
      <w:r w:rsidRPr="008158AC">
        <w:tab/>
        <w:t>subsection</w:t>
      </w:r>
      <w:r w:rsidR="008158AC">
        <w:t> </w:t>
      </w:r>
      <w:r w:rsidRPr="008158AC">
        <w:t>139(1); and</w:t>
      </w:r>
    </w:p>
    <w:p w:rsidR="0072798A" w:rsidRPr="008158AC" w:rsidRDefault="0072798A" w:rsidP="0072798A">
      <w:pPr>
        <w:pStyle w:val="paragraph"/>
      </w:pPr>
      <w:r w:rsidRPr="008158AC">
        <w:tab/>
        <w:t>(d)</w:t>
      </w:r>
      <w:r w:rsidRPr="008158AC">
        <w:tab/>
        <w:t>if the declaration has never been varied so as to add one or more project areas—the period that has passed since the first occasion on which an Australian carbon credit unit was issued in relation to the project in accordance with Part</w:t>
      </w:r>
      <w:r w:rsidR="008158AC">
        <w:t> </w:t>
      </w:r>
      <w:r w:rsidRPr="008158AC">
        <w:t xml:space="preserve">2 is shorter than the </w:t>
      </w:r>
      <w:r w:rsidR="0094364E" w:rsidRPr="008158AC">
        <w:t>permanence period</w:t>
      </w:r>
      <w:r w:rsidRPr="008158AC">
        <w:t xml:space="preserve"> for the project; and</w:t>
      </w:r>
    </w:p>
    <w:p w:rsidR="0072798A" w:rsidRPr="008158AC" w:rsidRDefault="0072798A" w:rsidP="0072798A">
      <w:pPr>
        <w:pStyle w:val="paragraph"/>
      </w:pPr>
      <w:r w:rsidRPr="008158AC">
        <w:tab/>
        <w:t>(e)</w:t>
      </w:r>
      <w:r w:rsidRPr="008158AC">
        <w:tab/>
        <w:t xml:space="preserve">if the declaration has been varied so as to add one or more project areas—the period that has passed since the last occasion on which the declaration was so varied is shorter than the </w:t>
      </w:r>
      <w:r w:rsidR="0094364E" w:rsidRPr="008158AC">
        <w:t>permanence period</w:t>
      </w:r>
      <w:r w:rsidRPr="008158AC">
        <w:t xml:space="preserve"> for the project.</w:t>
      </w:r>
    </w:p>
    <w:p w:rsidR="0094364E" w:rsidRPr="008158AC" w:rsidRDefault="0094364E" w:rsidP="0094364E">
      <w:pPr>
        <w:pStyle w:val="SubsectionHead"/>
      </w:pPr>
      <w:r w:rsidRPr="008158AC">
        <w:t>Relinquishment</w:t>
      </w:r>
    </w:p>
    <w:p w:rsidR="0094364E" w:rsidRPr="008158AC" w:rsidRDefault="0094364E" w:rsidP="0094364E">
      <w:pPr>
        <w:pStyle w:val="subsection"/>
      </w:pPr>
      <w:r w:rsidRPr="008158AC">
        <w:tab/>
        <w:t>(2)</w:t>
      </w:r>
      <w:r w:rsidRPr="008158AC">
        <w:tab/>
        <w:t>The Regulator may, by written notice given to the project proponent for the project, require the project proponent to relinquish a specified number of Australian carbon credit units.</w:t>
      </w:r>
    </w:p>
    <w:p w:rsidR="0072798A" w:rsidRPr="008158AC" w:rsidRDefault="0072798A" w:rsidP="0072798A">
      <w:pPr>
        <w:pStyle w:val="subsection"/>
      </w:pPr>
      <w:r w:rsidRPr="008158AC">
        <w:lastRenderedPageBreak/>
        <w:tab/>
        <w:t>(3)</w:t>
      </w:r>
      <w:r w:rsidRPr="008158AC">
        <w:tab/>
        <w:t>The specified number must not exceed the net total number of Australian carbon credit units issued in relation to the project in accordance with Part</w:t>
      </w:r>
      <w:r w:rsidR="008158AC">
        <w:t> </w:t>
      </w:r>
      <w:r w:rsidRPr="008158AC">
        <w:t>2.</w:t>
      </w:r>
    </w:p>
    <w:p w:rsidR="0072798A" w:rsidRPr="008158AC" w:rsidRDefault="0072798A" w:rsidP="0072798A">
      <w:pPr>
        <w:pStyle w:val="subsection"/>
      </w:pPr>
      <w:r w:rsidRPr="008158AC">
        <w:tab/>
        <w:t>(4)</w:t>
      </w:r>
      <w:r w:rsidRPr="008158AC">
        <w:tab/>
        <w:t>The project proponent must comply with the requirement within 90 days after the notice was given.</w:t>
      </w:r>
    </w:p>
    <w:p w:rsidR="0072798A" w:rsidRPr="008158AC" w:rsidRDefault="00276796" w:rsidP="0072798A">
      <w:pPr>
        <w:pStyle w:val="notetext"/>
      </w:pPr>
      <w:r w:rsidRPr="008158AC">
        <w:t>Note</w:t>
      </w:r>
      <w:r w:rsidR="0072798A" w:rsidRPr="008158AC">
        <w:t>:</w:t>
      </w:r>
      <w:r w:rsidR="0072798A" w:rsidRPr="008158AC">
        <w:tab/>
        <w:t>An administrative penalty is payable under section</w:t>
      </w:r>
      <w:r w:rsidR="008158AC">
        <w:t> </w:t>
      </w:r>
      <w:r w:rsidR="0072798A" w:rsidRPr="008158AC">
        <w:t>179 for non</w:t>
      </w:r>
      <w:r w:rsidR="008158AC">
        <w:noBreakHyphen/>
      </w:r>
      <w:r w:rsidR="0072798A" w:rsidRPr="008158AC">
        <w:t>compliance with a relinquishment requirement.</w:t>
      </w:r>
    </w:p>
    <w:p w:rsidR="0072798A" w:rsidRPr="008158AC" w:rsidRDefault="0072798A" w:rsidP="0072798A">
      <w:pPr>
        <w:pStyle w:val="ActHead5"/>
      </w:pPr>
      <w:bookmarkStart w:id="132" w:name="_Toc32407793"/>
      <w:r w:rsidRPr="008158AC">
        <w:rPr>
          <w:rStyle w:val="CharSectno"/>
        </w:rPr>
        <w:t>90</w:t>
      </w:r>
      <w:r w:rsidRPr="008158AC">
        <w:t xml:space="preserve">  Requirement to relinquish—reversal of sequestration other than due to natural disturbance or conduct etc.</w:t>
      </w:r>
      <w:bookmarkEnd w:id="132"/>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an eligible offsets project is a sequestration offsets project to remove carbon dioxide from the atmosphere; and</w:t>
      </w:r>
    </w:p>
    <w:p w:rsidR="0072798A" w:rsidRPr="008158AC" w:rsidRDefault="0072798A" w:rsidP="0072798A">
      <w:pPr>
        <w:pStyle w:val="paragraph"/>
      </w:pPr>
      <w:r w:rsidRPr="008158AC">
        <w:tab/>
        <w:t>(b)</w:t>
      </w:r>
      <w:r w:rsidRPr="008158AC">
        <w:tab/>
        <w:t>a number of Australian carbon credit units have been issued in relation to the project; and</w:t>
      </w:r>
    </w:p>
    <w:p w:rsidR="0072798A" w:rsidRPr="008158AC" w:rsidRDefault="0072798A" w:rsidP="0072798A">
      <w:pPr>
        <w:pStyle w:val="paragraph"/>
      </w:pPr>
      <w:r w:rsidRPr="008158AC">
        <w:tab/>
        <w:t>(c)</w:t>
      </w:r>
      <w:r w:rsidRPr="008158AC">
        <w:tab/>
        <w:t>there has been a reversal of the removal; and</w:t>
      </w:r>
    </w:p>
    <w:p w:rsidR="0072798A" w:rsidRPr="008158AC" w:rsidRDefault="0072798A" w:rsidP="0072798A">
      <w:pPr>
        <w:pStyle w:val="paragraph"/>
      </w:pPr>
      <w:r w:rsidRPr="008158AC">
        <w:tab/>
        <w:t>(d)</w:t>
      </w:r>
      <w:r w:rsidRPr="008158AC">
        <w:tab/>
        <w:t>the reversal is, under the regulations</w:t>
      </w:r>
      <w:r w:rsidR="00AD51A1" w:rsidRPr="008158AC">
        <w:t xml:space="preserve"> or the legislative rules</w:t>
      </w:r>
      <w:r w:rsidRPr="008158AC">
        <w:t>, taken to be a significant reversal; and</w:t>
      </w:r>
    </w:p>
    <w:p w:rsidR="0072798A" w:rsidRPr="008158AC" w:rsidRDefault="0072798A" w:rsidP="0072798A">
      <w:pPr>
        <w:pStyle w:val="paragraph"/>
      </w:pPr>
      <w:r w:rsidRPr="008158AC">
        <w:tab/>
        <w:t>(e)</w:t>
      </w:r>
      <w:r w:rsidRPr="008158AC">
        <w:tab/>
        <w:t>the reversal is not attributable to:</w:t>
      </w:r>
    </w:p>
    <w:p w:rsidR="0072798A" w:rsidRPr="008158AC" w:rsidRDefault="0072798A" w:rsidP="0072798A">
      <w:pPr>
        <w:pStyle w:val="paragraphsub"/>
      </w:pPr>
      <w:r w:rsidRPr="008158AC">
        <w:tab/>
        <w:t>(i)</w:t>
      </w:r>
      <w:r w:rsidRPr="008158AC">
        <w:tab/>
        <w:t>natural disturbance; or</w:t>
      </w:r>
    </w:p>
    <w:p w:rsidR="0072798A" w:rsidRPr="008158AC" w:rsidRDefault="0072798A" w:rsidP="0072798A">
      <w:pPr>
        <w:pStyle w:val="paragraphsub"/>
      </w:pPr>
      <w:r w:rsidRPr="008158AC">
        <w:tab/>
        <w:t>(ii)</w:t>
      </w:r>
      <w:r w:rsidRPr="008158AC">
        <w:tab/>
        <w:t>reasonable actions taken to reduce the risk of bushfire; or</w:t>
      </w:r>
    </w:p>
    <w:p w:rsidR="0072798A" w:rsidRPr="008158AC" w:rsidRDefault="0072798A" w:rsidP="0072798A">
      <w:pPr>
        <w:pStyle w:val="paragraphsub"/>
      </w:pPr>
      <w:r w:rsidRPr="008158AC">
        <w:tab/>
        <w:t>(iii)</w:t>
      </w:r>
      <w:r w:rsidRPr="008158AC">
        <w:tab/>
        <w:t>conduct engaged in by a person (other than the project proponent for the project), where the conduct is not within the reasonable control of the project proponent; and</w:t>
      </w:r>
    </w:p>
    <w:p w:rsidR="0072798A" w:rsidRPr="008158AC" w:rsidRDefault="0072798A" w:rsidP="0072798A">
      <w:pPr>
        <w:pStyle w:val="paragraph"/>
      </w:pPr>
      <w:r w:rsidRPr="008158AC">
        <w:tab/>
        <w:t>(f)</w:t>
      </w:r>
      <w:r w:rsidRPr="008158AC">
        <w:tab/>
        <w:t>if the relevant section</w:t>
      </w:r>
      <w:r w:rsidR="008158AC">
        <w:t> </w:t>
      </w:r>
      <w:r w:rsidRPr="008158AC">
        <w:t>27 declaration has never been varied so as to add one or more project areas—the period that has passed since the first occasion on which an Australian carbon credit unit was issued in relation to the project in accordance with Part</w:t>
      </w:r>
      <w:r w:rsidR="008158AC">
        <w:t> </w:t>
      </w:r>
      <w:r w:rsidRPr="008158AC">
        <w:t xml:space="preserve">2 is shorter than the </w:t>
      </w:r>
      <w:r w:rsidR="00713424" w:rsidRPr="008158AC">
        <w:t>permanence period</w:t>
      </w:r>
      <w:r w:rsidRPr="008158AC">
        <w:t xml:space="preserve"> for the project; and</w:t>
      </w:r>
    </w:p>
    <w:p w:rsidR="0072798A" w:rsidRPr="008158AC" w:rsidRDefault="0072798A" w:rsidP="0072798A">
      <w:pPr>
        <w:pStyle w:val="paragraph"/>
      </w:pPr>
      <w:r w:rsidRPr="008158AC">
        <w:lastRenderedPageBreak/>
        <w:tab/>
        <w:t>(g)</w:t>
      </w:r>
      <w:r w:rsidRPr="008158AC">
        <w:tab/>
        <w:t>if the relevant section</w:t>
      </w:r>
      <w:r w:rsidR="008158AC">
        <w:t> </w:t>
      </w:r>
      <w:r w:rsidRPr="008158AC">
        <w:t xml:space="preserve">27 declaration has been varied so as to add one or more project areas—the period that has passed since the last occasion on which the declaration was so varied is shorter than the </w:t>
      </w:r>
      <w:r w:rsidR="00713424" w:rsidRPr="008158AC">
        <w:t>permanence period</w:t>
      </w:r>
      <w:r w:rsidRPr="008158AC">
        <w:t xml:space="preserve"> for the project.</w:t>
      </w:r>
    </w:p>
    <w:p w:rsidR="00713424" w:rsidRPr="008158AC" w:rsidRDefault="00713424" w:rsidP="00713424">
      <w:pPr>
        <w:pStyle w:val="SubsectionHead"/>
      </w:pPr>
      <w:r w:rsidRPr="008158AC">
        <w:t>Relinquishment</w:t>
      </w:r>
    </w:p>
    <w:p w:rsidR="00713424" w:rsidRPr="008158AC" w:rsidRDefault="00713424" w:rsidP="00713424">
      <w:pPr>
        <w:pStyle w:val="subsection"/>
      </w:pPr>
      <w:r w:rsidRPr="008158AC">
        <w:tab/>
        <w:t>(2)</w:t>
      </w:r>
      <w:r w:rsidRPr="008158AC">
        <w:tab/>
        <w:t>The Regulator may, by written notice given to the project proponent for the project, require the project proponent to relinquish a specified number of Australian carbon credit units.</w:t>
      </w:r>
    </w:p>
    <w:p w:rsidR="0072798A" w:rsidRPr="008158AC" w:rsidRDefault="0072798A" w:rsidP="0072798A">
      <w:pPr>
        <w:pStyle w:val="subsection"/>
      </w:pPr>
      <w:r w:rsidRPr="008158AC">
        <w:tab/>
        <w:t>(3)</w:t>
      </w:r>
      <w:r w:rsidRPr="008158AC">
        <w:tab/>
        <w:t>The specified number must not exceed the net total number of Australian carbon credit units issued in relation to the project in accordance with Part</w:t>
      </w:r>
      <w:r w:rsidR="008158AC">
        <w:t> </w:t>
      </w:r>
      <w:r w:rsidRPr="008158AC">
        <w:t>2.</w:t>
      </w:r>
    </w:p>
    <w:p w:rsidR="0072798A" w:rsidRPr="008158AC" w:rsidRDefault="0072798A" w:rsidP="0072798A">
      <w:pPr>
        <w:pStyle w:val="subsection"/>
      </w:pPr>
      <w:r w:rsidRPr="008158AC">
        <w:tab/>
        <w:t>(4)</w:t>
      </w:r>
      <w:r w:rsidRPr="008158AC">
        <w:tab/>
        <w:t>The project proponent must comply with the requirement within 90 days after the notice was given.</w:t>
      </w:r>
    </w:p>
    <w:p w:rsidR="0072798A" w:rsidRPr="008158AC" w:rsidRDefault="00713424" w:rsidP="0072798A">
      <w:pPr>
        <w:pStyle w:val="notetext"/>
      </w:pPr>
      <w:r w:rsidRPr="008158AC">
        <w:t>Note</w:t>
      </w:r>
      <w:r w:rsidR="0072798A" w:rsidRPr="008158AC">
        <w:t>:</w:t>
      </w:r>
      <w:r w:rsidR="0072798A" w:rsidRPr="008158AC">
        <w:tab/>
        <w:t>An administrative penalty is payable under section</w:t>
      </w:r>
      <w:r w:rsidR="008158AC">
        <w:t> </w:t>
      </w:r>
      <w:r w:rsidR="0072798A" w:rsidRPr="008158AC">
        <w:t>179 for non</w:t>
      </w:r>
      <w:r w:rsidR="008158AC">
        <w:noBreakHyphen/>
      </w:r>
      <w:r w:rsidR="0072798A" w:rsidRPr="008158AC">
        <w:t>compliance with a relinquishment requirement.</w:t>
      </w:r>
    </w:p>
    <w:p w:rsidR="0072798A" w:rsidRPr="008158AC" w:rsidRDefault="0072798A" w:rsidP="0072798A">
      <w:pPr>
        <w:pStyle w:val="ActHead5"/>
      </w:pPr>
      <w:bookmarkStart w:id="133" w:name="_Toc32407794"/>
      <w:r w:rsidRPr="008158AC">
        <w:rPr>
          <w:rStyle w:val="CharSectno"/>
        </w:rPr>
        <w:t>91</w:t>
      </w:r>
      <w:r w:rsidRPr="008158AC">
        <w:t xml:space="preserve">  Requirement to relinquish—reversal of sequestration due to natural disturbance or conduct and no mitigation happens</w:t>
      </w:r>
      <w:bookmarkEnd w:id="133"/>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an eligible offsets project is a sequestration offsets project to remove carbon dioxide from the atmosphere; and</w:t>
      </w:r>
    </w:p>
    <w:p w:rsidR="0072798A" w:rsidRPr="008158AC" w:rsidRDefault="0072798A" w:rsidP="0072798A">
      <w:pPr>
        <w:pStyle w:val="paragraph"/>
      </w:pPr>
      <w:r w:rsidRPr="008158AC">
        <w:tab/>
        <w:t>(b)</w:t>
      </w:r>
      <w:r w:rsidRPr="008158AC">
        <w:tab/>
        <w:t>a number of Australian carbon credit units have been issued in relation to the project; and</w:t>
      </w:r>
    </w:p>
    <w:p w:rsidR="0072798A" w:rsidRPr="008158AC" w:rsidRDefault="0072798A" w:rsidP="0072798A">
      <w:pPr>
        <w:pStyle w:val="paragraph"/>
      </w:pPr>
      <w:r w:rsidRPr="008158AC">
        <w:tab/>
        <w:t>(c)</w:t>
      </w:r>
      <w:r w:rsidRPr="008158AC">
        <w:tab/>
        <w:t>there has been a reversal of the removal; and</w:t>
      </w:r>
    </w:p>
    <w:p w:rsidR="0072798A" w:rsidRPr="008158AC" w:rsidRDefault="0072798A" w:rsidP="0072798A">
      <w:pPr>
        <w:pStyle w:val="paragraph"/>
      </w:pPr>
      <w:r w:rsidRPr="008158AC">
        <w:tab/>
        <w:t>(d)</w:t>
      </w:r>
      <w:r w:rsidRPr="008158AC">
        <w:tab/>
        <w:t>the reversal is, under the regulations</w:t>
      </w:r>
      <w:r w:rsidR="00AD51A1" w:rsidRPr="008158AC">
        <w:t xml:space="preserve"> or the legislative rules</w:t>
      </w:r>
      <w:r w:rsidRPr="008158AC">
        <w:t>, taken to be a significant reversal; and</w:t>
      </w:r>
    </w:p>
    <w:p w:rsidR="0072798A" w:rsidRPr="008158AC" w:rsidRDefault="0072798A" w:rsidP="0072798A">
      <w:pPr>
        <w:pStyle w:val="paragraph"/>
      </w:pPr>
      <w:r w:rsidRPr="008158AC">
        <w:tab/>
        <w:t>(e)</w:t>
      </w:r>
      <w:r w:rsidRPr="008158AC">
        <w:tab/>
        <w:t>the reversal is attributable to:</w:t>
      </w:r>
    </w:p>
    <w:p w:rsidR="0072798A" w:rsidRPr="008158AC" w:rsidRDefault="0072798A" w:rsidP="0072798A">
      <w:pPr>
        <w:pStyle w:val="paragraphsub"/>
      </w:pPr>
      <w:r w:rsidRPr="008158AC">
        <w:tab/>
        <w:t>(i)</w:t>
      </w:r>
      <w:r w:rsidRPr="008158AC">
        <w:tab/>
        <w:t>natural disturbance; or</w:t>
      </w:r>
    </w:p>
    <w:p w:rsidR="0072798A" w:rsidRPr="008158AC" w:rsidRDefault="0072798A" w:rsidP="0072798A">
      <w:pPr>
        <w:pStyle w:val="paragraphsub"/>
      </w:pPr>
      <w:r w:rsidRPr="008158AC">
        <w:tab/>
        <w:t>(ii)</w:t>
      </w:r>
      <w:r w:rsidRPr="008158AC">
        <w:tab/>
        <w:t xml:space="preserve">conduct engaged in by a person (other than the project proponent for the project), where the conduct is not </w:t>
      </w:r>
      <w:r w:rsidRPr="008158AC">
        <w:lastRenderedPageBreak/>
        <w:t>within the reasonable control of the project proponent; and</w:t>
      </w:r>
    </w:p>
    <w:p w:rsidR="0072798A" w:rsidRPr="008158AC" w:rsidRDefault="0072798A" w:rsidP="0072798A">
      <w:pPr>
        <w:pStyle w:val="paragraph"/>
      </w:pPr>
      <w:r w:rsidRPr="008158AC">
        <w:tab/>
        <w:t>(f)</w:t>
      </w:r>
      <w:r w:rsidRPr="008158AC">
        <w:tab/>
      </w:r>
      <w:r w:rsidR="00DA7F26" w:rsidRPr="008158AC">
        <w:t>the Regulator</w:t>
      </w:r>
      <w:r w:rsidRPr="008158AC">
        <w:t xml:space="preserve"> is not satisfied that the project proponent has, within a reasonable period, taken reasonable steps to mitigate the effect of the natural disturbance or conduct, as the case may be, on the project; and</w:t>
      </w:r>
    </w:p>
    <w:p w:rsidR="0072798A" w:rsidRPr="008158AC" w:rsidRDefault="0072798A" w:rsidP="0072798A">
      <w:pPr>
        <w:pStyle w:val="paragraph"/>
      </w:pPr>
      <w:r w:rsidRPr="008158AC">
        <w:tab/>
        <w:t>(g)</w:t>
      </w:r>
      <w:r w:rsidRPr="008158AC">
        <w:tab/>
        <w:t>if the relevant section</w:t>
      </w:r>
      <w:r w:rsidR="008158AC">
        <w:t> </w:t>
      </w:r>
      <w:r w:rsidRPr="008158AC">
        <w:t>27 declaration has never been varied so as to add one or more project areas—the period that has passed since the first occasion on which an Australian carbon credit unit was issued in relation to the project in accordance with Part</w:t>
      </w:r>
      <w:r w:rsidR="008158AC">
        <w:t> </w:t>
      </w:r>
      <w:r w:rsidRPr="008158AC">
        <w:t xml:space="preserve">2 is shorter than the </w:t>
      </w:r>
      <w:r w:rsidR="00713424" w:rsidRPr="008158AC">
        <w:t>permanence period</w:t>
      </w:r>
      <w:r w:rsidRPr="008158AC">
        <w:t xml:space="preserve"> for the project; and</w:t>
      </w:r>
    </w:p>
    <w:p w:rsidR="0072798A" w:rsidRPr="008158AC" w:rsidRDefault="0072798A" w:rsidP="0072798A">
      <w:pPr>
        <w:pStyle w:val="paragraph"/>
      </w:pPr>
      <w:r w:rsidRPr="008158AC">
        <w:tab/>
        <w:t>(h)</w:t>
      </w:r>
      <w:r w:rsidRPr="008158AC">
        <w:tab/>
        <w:t>if the relevant section</w:t>
      </w:r>
      <w:r w:rsidR="008158AC">
        <w:t> </w:t>
      </w:r>
      <w:r w:rsidRPr="008158AC">
        <w:t xml:space="preserve">27 declaration has been varied so as to add one or more project areas—the period that has passed since the last occasion on which the declaration was so varied is shorter than the </w:t>
      </w:r>
      <w:r w:rsidR="00713424" w:rsidRPr="008158AC">
        <w:t>permanence period</w:t>
      </w:r>
      <w:r w:rsidRPr="008158AC">
        <w:t xml:space="preserve"> for the project.</w:t>
      </w:r>
    </w:p>
    <w:p w:rsidR="00713424" w:rsidRPr="008158AC" w:rsidRDefault="00713424" w:rsidP="00713424">
      <w:pPr>
        <w:pStyle w:val="SubsectionHead"/>
      </w:pPr>
      <w:r w:rsidRPr="008158AC">
        <w:t>Relinquishment</w:t>
      </w:r>
    </w:p>
    <w:p w:rsidR="00713424" w:rsidRPr="008158AC" w:rsidRDefault="00713424" w:rsidP="00713424">
      <w:pPr>
        <w:pStyle w:val="subsection"/>
      </w:pPr>
      <w:r w:rsidRPr="008158AC">
        <w:tab/>
        <w:t>(2)</w:t>
      </w:r>
      <w:r w:rsidRPr="008158AC">
        <w:tab/>
        <w:t>The Regulator may, by written notice given to the project proponent for the project, require the project proponent to relinquish a specified number of Australian carbon credit units.</w:t>
      </w:r>
    </w:p>
    <w:p w:rsidR="0072798A" w:rsidRPr="008158AC" w:rsidRDefault="0072798A" w:rsidP="0072798A">
      <w:pPr>
        <w:pStyle w:val="subsection"/>
      </w:pPr>
      <w:r w:rsidRPr="008158AC">
        <w:tab/>
        <w:t>(3)</w:t>
      </w:r>
      <w:r w:rsidRPr="008158AC">
        <w:tab/>
        <w:t>The specified number must not exceed the net total number of Australian carbon credit units issued in relation to the project in accordance with Part</w:t>
      </w:r>
      <w:r w:rsidR="008158AC">
        <w:t> </w:t>
      </w:r>
      <w:r w:rsidRPr="008158AC">
        <w:t>2.</w:t>
      </w:r>
    </w:p>
    <w:p w:rsidR="0072798A" w:rsidRPr="008158AC" w:rsidRDefault="0072798A" w:rsidP="0072798A">
      <w:pPr>
        <w:pStyle w:val="subsection"/>
      </w:pPr>
      <w:r w:rsidRPr="008158AC">
        <w:tab/>
        <w:t>(4)</w:t>
      </w:r>
      <w:r w:rsidRPr="008158AC">
        <w:tab/>
        <w:t>The project proponent must comply with the requirement within 90 days after the notice was given.</w:t>
      </w:r>
    </w:p>
    <w:p w:rsidR="0072798A" w:rsidRPr="008158AC" w:rsidRDefault="00713424" w:rsidP="0072798A">
      <w:pPr>
        <w:pStyle w:val="notetext"/>
      </w:pPr>
      <w:r w:rsidRPr="008158AC">
        <w:t>Note</w:t>
      </w:r>
      <w:r w:rsidR="0072798A" w:rsidRPr="008158AC">
        <w:t>:</w:t>
      </w:r>
      <w:r w:rsidR="0072798A" w:rsidRPr="008158AC">
        <w:tab/>
        <w:t>An administrative penalty is payable under section</w:t>
      </w:r>
      <w:r w:rsidR="008158AC">
        <w:t> </w:t>
      </w:r>
      <w:r w:rsidR="0072798A" w:rsidRPr="008158AC">
        <w:t>179 for non</w:t>
      </w:r>
      <w:r w:rsidR="008158AC">
        <w:noBreakHyphen/>
      </w:r>
      <w:r w:rsidR="0072798A" w:rsidRPr="008158AC">
        <w:t>compliance with a relinquishment requirement.</w:t>
      </w:r>
    </w:p>
    <w:p w:rsidR="0072798A" w:rsidRPr="008158AC" w:rsidRDefault="0072798A" w:rsidP="0022039B">
      <w:pPr>
        <w:pStyle w:val="ActHead2"/>
        <w:pageBreakBefore/>
      </w:pPr>
      <w:bookmarkStart w:id="134" w:name="_Toc32407795"/>
      <w:r w:rsidRPr="008158AC">
        <w:rPr>
          <w:rStyle w:val="CharPartNo"/>
        </w:rPr>
        <w:lastRenderedPageBreak/>
        <w:t>Part</w:t>
      </w:r>
      <w:r w:rsidR="008158AC" w:rsidRPr="008158AC">
        <w:rPr>
          <w:rStyle w:val="CharPartNo"/>
        </w:rPr>
        <w:t> </w:t>
      </w:r>
      <w:r w:rsidRPr="008158AC">
        <w:rPr>
          <w:rStyle w:val="CharPartNo"/>
        </w:rPr>
        <w:t>8</w:t>
      </w:r>
      <w:r w:rsidRPr="008158AC">
        <w:t>—</w:t>
      </w:r>
      <w:r w:rsidRPr="008158AC">
        <w:rPr>
          <w:rStyle w:val="CharPartText"/>
        </w:rPr>
        <w:t>Carbon maintenance obligation</w:t>
      </w:r>
      <w:bookmarkEnd w:id="134"/>
    </w:p>
    <w:p w:rsidR="0072798A" w:rsidRPr="008158AC" w:rsidRDefault="0072798A" w:rsidP="0072798A">
      <w:pPr>
        <w:pStyle w:val="ActHead3"/>
      </w:pPr>
      <w:bookmarkStart w:id="135" w:name="_Toc32407796"/>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135"/>
    </w:p>
    <w:p w:rsidR="0072798A" w:rsidRPr="008158AC" w:rsidRDefault="0072798A" w:rsidP="0072798A">
      <w:pPr>
        <w:pStyle w:val="ActHead5"/>
      </w:pPr>
      <w:bookmarkStart w:id="136" w:name="_Toc32407797"/>
      <w:r w:rsidRPr="008158AC">
        <w:rPr>
          <w:rStyle w:val="CharSectno"/>
        </w:rPr>
        <w:t>96</w:t>
      </w:r>
      <w:r w:rsidRPr="008158AC">
        <w:t xml:space="preserve">  Simplified outline</w:t>
      </w:r>
      <w:bookmarkEnd w:id="136"/>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A carbon maintenance obligation may be imposed in relation to an area or areas of land if a relinquishment requirement has not been complied with.</w:t>
      </w:r>
    </w:p>
    <w:p w:rsidR="0072798A" w:rsidRPr="008158AC" w:rsidRDefault="0072798A" w:rsidP="0022039B">
      <w:pPr>
        <w:pStyle w:val="ActHead3"/>
        <w:pageBreakBefore/>
      </w:pPr>
      <w:bookmarkStart w:id="137" w:name="_Toc32407798"/>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Carbon maintenance obligation</w:t>
      </w:r>
      <w:bookmarkEnd w:id="137"/>
    </w:p>
    <w:p w:rsidR="0072798A" w:rsidRPr="008158AC" w:rsidRDefault="0072798A" w:rsidP="0072798A">
      <w:pPr>
        <w:pStyle w:val="ActHead5"/>
      </w:pPr>
      <w:bookmarkStart w:id="138" w:name="_Toc32407799"/>
      <w:r w:rsidRPr="008158AC">
        <w:rPr>
          <w:rStyle w:val="CharSectno"/>
        </w:rPr>
        <w:t>97</w:t>
      </w:r>
      <w:r w:rsidRPr="008158AC">
        <w:t xml:space="preserve">  Carbon maintenance obligation</w:t>
      </w:r>
      <w:bookmarkEnd w:id="138"/>
    </w:p>
    <w:p w:rsidR="00926538" w:rsidRPr="008158AC" w:rsidRDefault="00926538" w:rsidP="00926538">
      <w:pPr>
        <w:pStyle w:val="SubsectionHead"/>
      </w:pPr>
      <w:r w:rsidRPr="008158AC">
        <w:t>Relevant area of land</w:t>
      </w:r>
    </w:p>
    <w:p w:rsidR="0072798A" w:rsidRPr="008158AC" w:rsidRDefault="0072798A" w:rsidP="0072798A">
      <w:pPr>
        <w:pStyle w:val="subsection"/>
      </w:pPr>
      <w:r w:rsidRPr="008158AC">
        <w:tab/>
        <w:t>(1)</w:t>
      </w:r>
      <w:r w:rsidRPr="008158AC">
        <w:tab/>
      </w:r>
      <w:r w:rsidR="00926538" w:rsidRPr="008158AC">
        <w:t xml:space="preserve">For the purposes of this section, each of one or more areas of land is a </w:t>
      </w:r>
      <w:r w:rsidR="00926538" w:rsidRPr="008158AC">
        <w:rPr>
          <w:b/>
          <w:i/>
        </w:rPr>
        <w:t>relevant area of land</w:t>
      </w:r>
      <w:r w:rsidR="00926538" w:rsidRPr="008158AC">
        <w:t xml:space="preserve"> if</w:t>
      </w:r>
      <w:r w:rsidRPr="008158AC">
        <w:t>:</w:t>
      </w:r>
    </w:p>
    <w:p w:rsidR="0072798A" w:rsidRPr="008158AC" w:rsidRDefault="0072798A" w:rsidP="0072798A">
      <w:pPr>
        <w:pStyle w:val="paragraph"/>
      </w:pPr>
      <w:r w:rsidRPr="008158AC">
        <w:tab/>
        <w:t>(a)</w:t>
      </w:r>
      <w:r w:rsidRPr="008158AC">
        <w:tab/>
        <w:t>the following conditions are satisfied:</w:t>
      </w:r>
    </w:p>
    <w:p w:rsidR="0072798A" w:rsidRPr="008158AC" w:rsidRDefault="0072798A" w:rsidP="0072798A">
      <w:pPr>
        <w:pStyle w:val="paragraphsub"/>
      </w:pPr>
      <w:r w:rsidRPr="008158AC">
        <w:tab/>
        <w:t>(i)</w:t>
      </w:r>
      <w:r w:rsidRPr="008158AC">
        <w:tab/>
        <w:t>a sequestration offsets project is or was an eligible offsets project;</w:t>
      </w:r>
    </w:p>
    <w:p w:rsidR="0072798A" w:rsidRPr="008158AC" w:rsidRDefault="0072798A" w:rsidP="0072798A">
      <w:pPr>
        <w:pStyle w:val="paragraphsub"/>
      </w:pPr>
      <w:r w:rsidRPr="008158AC">
        <w:tab/>
        <w:t>(ii)</w:t>
      </w:r>
      <w:r w:rsidRPr="008158AC">
        <w:tab/>
        <w:t>a notice was given under section</w:t>
      </w:r>
      <w:r w:rsidR="008158AC">
        <w:t> </w:t>
      </w:r>
      <w:r w:rsidRPr="008158AC">
        <w:t>88, 89, 90 or 91 in relation to the project;</w:t>
      </w:r>
    </w:p>
    <w:p w:rsidR="0072798A" w:rsidRPr="008158AC" w:rsidRDefault="0072798A" w:rsidP="0072798A">
      <w:pPr>
        <w:pStyle w:val="paragraphsub"/>
      </w:pPr>
      <w:r w:rsidRPr="008158AC">
        <w:tab/>
        <w:t>(iii)</w:t>
      </w:r>
      <w:r w:rsidRPr="008158AC">
        <w:tab/>
        <w:t>the area was, or the areas were, identified in the relevant section</w:t>
      </w:r>
      <w:r w:rsidR="008158AC">
        <w:t> </w:t>
      </w:r>
      <w:r w:rsidRPr="008158AC">
        <w:t>27 declaration as the project area or project areas for the eligible offsets project;</w:t>
      </w:r>
    </w:p>
    <w:p w:rsidR="0072798A" w:rsidRPr="008158AC" w:rsidRDefault="0072798A" w:rsidP="0072798A">
      <w:pPr>
        <w:pStyle w:val="paragraphsub"/>
      </w:pPr>
      <w:r w:rsidRPr="008158AC">
        <w:tab/>
        <w:t>(iv)</w:t>
      </w:r>
      <w:r w:rsidRPr="008158AC">
        <w:tab/>
        <w:t>the notice required a person to relinquish a particular number of Australian carbon credit units;</w:t>
      </w:r>
    </w:p>
    <w:p w:rsidR="0072798A" w:rsidRPr="008158AC" w:rsidRDefault="0072798A" w:rsidP="0072798A">
      <w:pPr>
        <w:pStyle w:val="paragraphsub"/>
      </w:pPr>
      <w:r w:rsidRPr="008158AC">
        <w:tab/>
        <w:t>(v)</w:t>
      </w:r>
      <w:r w:rsidRPr="008158AC">
        <w:tab/>
        <w:t>the person did not comply with the requirement within 90 days after the notice was given; or</w:t>
      </w:r>
    </w:p>
    <w:p w:rsidR="0072798A" w:rsidRPr="008158AC" w:rsidRDefault="0072798A" w:rsidP="0072798A">
      <w:pPr>
        <w:pStyle w:val="paragraph"/>
      </w:pPr>
      <w:r w:rsidRPr="008158AC">
        <w:tab/>
        <w:t>(b)</w:t>
      </w:r>
      <w:r w:rsidRPr="008158AC">
        <w:tab/>
        <w:t>the following conditions are satisfied:</w:t>
      </w:r>
    </w:p>
    <w:p w:rsidR="0072798A" w:rsidRPr="008158AC" w:rsidRDefault="0072798A" w:rsidP="0072798A">
      <w:pPr>
        <w:pStyle w:val="paragraphsub"/>
      </w:pPr>
      <w:r w:rsidRPr="008158AC">
        <w:tab/>
        <w:t>(i)</w:t>
      </w:r>
      <w:r w:rsidRPr="008158AC">
        <w:tab/>
        <w:t>a sequestration offsets project is or was an eligible offsets project;</w:t>
      </w:r>
    </w:p>
    <w:p w:rsidR="0072798A" w:rsidRPr="008158AC" w:rsidRDefault="0072798A" w:rsidP="0072798A">
      <w:pPr>
        <w:pStyle w:val="paragraphsub"/>
      </w:pPr>
      <w:r w:rsidRPr="008158AC">
        <w:tab/>
        <w:t>(ii)</w:t>
      </w:r>
      <w:r w:rsidRPr="008158AC">
        <w:tab/>
        <w:t>a notice was given under section</w:t>
      </w:r>
      <w:r w:rsidR="008158AC">
        <w:t> </w:t>
      </w:r>
      <w:r w:rsidRPr="008158AC">
        <w:t>88, 89, 90 or 91 in relation to the project;</w:t>
      </w:r>
    </w:p>
    <w:p w:rsidR="0072798A" w:rsidRPr="008158AC" w:rsidRDefault="0072798A" w:rsidP="0072798A">
      <w:pPr>
        <w:pStyle w:val="paragraphsub"/>
      </w:pPr>
      <w:r w:rsidRPr="008158AC">
        <w:tab/>
        <w:t>(iii)</w:t>
      </w:r>
      <w:r w:rsidRPr="008158AC">
        <w:tab/>
        <w:t>the area was, or the areas were, identified in the relevant section</w:t>
      </w:r>
      <w:r w:rsidR="008158AC">
        <w:t> </w:t>
      </w:r>
      <w:r w:rsidRPr="008158AC">
        <w:t>27 declaration as the project area or project areas for the eligible offsets project;</w:t>
      </w:r>
    </w:p>
    <w:p w:rsidR="0072798A" w:rsidRPr="008158AC" w:rsidRDefault="0072798A" w:rsidP="0072798A">
      <w:pPr>
        <w:pStyle w:val="paragraphsub"/>
      </w:pPr>
      <w:r w:rsidRPr="008158AC">
        <w:tab/>
        <w:t>(iv)</w:t>
      </w:r>
      <w:r w:rsidRPr="008158AC">
        <w:tab/>
        <w:t>the notice required a person to relinquish a particular number of Australian carbon credit units;</w:t>
      </w:r>
    </w:p>
    <w:p w:rsidR="0072798A" w:rsidRPr="008158AC" w:rsidRDefault="0072798A" w:rsidP="0072798A">
      <w:pPr>
        <w:pStyle w:val="paragraphsub"/>
      </w:pPr>
      <w:r w:rsidRPr="008158AC">
        <w:tab/>
        <w:t>(v)</w:t>
      </w:r>
      <w:r w:rsidRPr="008158AC">
        <w:tab/>
      </w:r>
      <w:r w:rsidR="00DA7F26" w:rsidRPr="008158AC">
        <w:t>the Regulator</w:t>
      </w:r>
      <w:r w:rsidRPr="008158AC">
        <w:t xml:space="preserve"> is satisfied that it is likely that the person will not comply with the requirement within 90 days after the notice was given; or</w:t>
      </w:r>
    </w:p>
    <w:p w:rsidR="0072798A" w:rsidRPr="008158AC" w:rsidRDefault="0072798A" w:rsidP="0072798A">
      <w:pPr>
        <w:pStyle w:val="paragraph"/>
      </w:pPr>
      <w:r w:rsidRPr="008158AC">
        <w:tab/>
        <w:t>(c)</w:t>
      </w:r>
      <w:r w:rsidRPr="008158AC">
        <w:tab/>
      </w:r>
      <w:r w:rsidR="00DA7F26" w:rsidRPr="008158AC">
        <w:t>the Regulator</w:t>
      </w:r>
      <w:r w:rsidRPr="008158AC">
        <w:t xml:space="preserve"> is satisfied that:</w:t>
      </w:r>
    </w:p>
    <w:p w:rsidR="0072798A" w:rsidRPr="008158AC" w:rsidRDefault="0072798A" w:rsidP="0072798A">
      <w:pPr>
        <w:pStyle w:val="paragraphsub"/>
      </w:pPr>
      <w:r w:rsidRPr="008158AC">
        <w:tab/>
        <w:t>(i)</w:t>
      </w:r>
      <w:r w:rsidRPr="008158AC">
        <w:tab/>
        <w:t>a sequestration offsets project is or was an eligible offsets project; and</w:t>
      </w:r>
    </w:p>
    <w:p w:rsidR="0072798A" w:rsidRPr="008158AC" w:rsidRDefault="0072798A" w:rsidP="0072798A">
      <w:pPr>
        <w:pStyle w:val="paragraphsub"/>
      </w:pPr>
      <w:r w:rsidRPr="008158AC">
        <w:lastRenderedPageBreak/>
        <w:tab/>
        <w:t>(ii)</w:t>
      </w:r>
      <w:r w:rsidRPr="008158AC">
        <w:tab/>
        <w:t>it is likely that a notice will be given under section</w:t>
      </w:r>
      <w:r w:rsidR="008158AC">
        <w:t> </w:t>
      </w:r>
      <w:r w:rsidRPr="008158AC">
        <w:t>88, 89, 90 or 91 in relation to the project; and</w:t>
      </w:r>
    </w:p>
    <w:p w:rsidR="0072798A" w:rsidRPr="008158AC" w:rsidRDefault="0072798A" w:rsidP="0072798A">
      <w:pPr>
        <w:pStyle w:val="paragraphsub"/>
      </w:pPr>
      <w:r w:rsidRPr="008158AC">
        <w:tab/>
        <w:t>(iii)</w:t>
      </w:r>
      <w:r w:rsidRPr="008158AC">
        <w:tab/>
        <w:t>the area is, or the areas are, identified in the relevant section</w:t>
      </w:r>
      <w:r w:rsidR="008158AC">
        <w:t> </w:t>
      </w:r>
      <w:r w:rsidRPr="008158AC">
        <w:t>27 declaration as the project area or project areas for the eligible offsets project; and</w:t>
      </w:r>
    </w:p>
    <w:p w:rsidR="0072798A" w:rsidRPr="008158AC" w:rsidRDefault="0072798A" w:rsidP="0072798A">
      <w:pPr>
        <w:pStyle w:val="paragraphsub"/>
      </w:pPr>
      <w:r w:rsidRPr="008158AC">
        <w:tab/>
        <w:t>(iv)</w:t>
      </w:r>
      <w:r w:rsidRPr="008158AC">
        <w:tab/>
        <w:t>the notice is likely to require a person to relinquish a particular number of Australian carbon credit units; and</w:t>
      </w:r>
    </w:p>
    <w:p w:rsidR="0072798A" w:rsidRPr="008158AC" w:rsidRDefault="0072798A" w:rsidP="0072798A">
      <w:pPr>
        <w:pStyle w:val="paragraphsub"/>
      </w:pPr>
      <w:r w:rsidRPr="008158AC">
        <w:tab/>
        <w:t>(v)</w:t>
      </w:r>
      <w:r w:rsidRPr="008158AC">
        <w:tab/>
        <w:t>it is likely that the person will not comply with the requirement within 90 days after the notice is given.</w:t>
      </w:r>
    </w:p>
    <w:p w:rsidR="0072798A" w:rsidRPr="008158AC" w:rsidRDefault="0072798A" w:rsidP="0072798A">
      <w:pPr>
        <w:pStyle w:val="SubsectionHead"/>
      </w:pPr>
      <w:r w:rsidRPr="008158AC">
        <w:t>Declaration</w:t>
      </w:r>
    </w:p>
    <w:p w:rsidR="0072798A" w:rsidRPr="008158AC" w:rsidRDefault="0072798A" w:rsidP="0072798A">
      <w:pPr>
        <w:pStyle w:val="subsection"/>
      </w:pPr>
      <w:r w:rsidRPr="008158AC">
        <w:tab/>
        <w:t>(2)</w:t>
      </w:r>
      <w:r w:rsidRPr="008158AC">
        <w:tab/>
      </w:r>
      <w:r w:rsidR="00DA7F26" w:rsidRPr="008158AC">
        <w:t>The Regulator</w:t>
      </w:r>
      <w:r w:rsidRPr="008158AC">
        <w:t xml:space="preserve"> may, by writing, declare that:</w:t>
      </w:r>
    </w:p>
    <w:p w:rsidR="0072798A" w:rsidRPr="008158AC" w:rsidRDefault="0072798A" w:rsidP="0072798A">
      <w:pPr>
        <w:pStyle w:val="paragraph"/>
      </w:pPr>
      <w:r w:rsidRPr="008158AC">
        <w:tab/>
        <w:t>(a)</w:t>
      </w:r>
      <w:r w:rsidRPr="008158AC">
        <w:tab/>
      </w:r>
      <w:r w:rsidR="00926538" w:rsidRPr="008158AC">
        <w:t>a specified area, or one or more of specified areas, of land</w:t>
      </w:r>
      <w:r w:rsidRPr="008158AC">
        <w:t xml:space="preserve"> are subject to a </w:t>
      </w:r>
      <w:r w:rsidRPr="008158AC">
        <w:rPr>
          <w:b/>
          <w:i/>
        </w:rPr>
        <w:t>carbon maintenance obligation</w:t>
      </w:r>
      <w:r w:rsidRPr="008158AC">
        <w:t>; and</w:t>
      </w:r>
    </w:p>
    <w:p w:rsidR="0072798A" w:rsidRPr="008158AC" w:rsidRDefault="0072798A" w:rsidP="0072798A">
      <w:pPr>
        <w:pStyle w:val="paragraph"/>
      </w:pPr>
      <w:r w:rsidRPr="008158AC">
        <w:tab/>
        <w:t>(b)</w:t>
      </w:r>
      <w:r w:rsidRPr="008158AC">
        <w:tab/>
        <w:t xml:space="preserve">an activity (if any) specified in the declaration is a </w:t>
      </w:r>
      <w:r w:rsidRPr="008158AC">
        <w:rPr>
          <w:b/>
          <w:i/>
        </w:rPr>
        <w:t>permitted carbon activity</w:t>
      </w:r>
      <w:r w:rsidRPr="008158AC">
        <w:t xml:space="preserve"> in relation to the area or areas of land for the purposes of this Act.</w:t>
      </w:r>
    </w:p>
    <w:p w:rsidR="0072798A" w:rsidRPr="008158AC" w:rsidRDefault="0072798A" w:rsidP="0072798A">
      <w:pPr>
        <w:pStyle w:val="notetext"/>
      </w:pPr>
      <w:r w:rsidRPr="008158AC">
        <w:t>Note:</w:t>
      </w:r>
      <w:r w:rsidRPr="008158AC">
        <w:tab/>
        <w:t xml:space="preserve">For specification by class, see the </w:t>
      </w:r>
      <w:r w:rsidRPr="008158AC">
        <w:rPr>
          <w:i/>
        </w:rPr>
        <w:t>Acts Interpretation Act 1901</w:t>
      </w:r>
      <w:r w:rsidRPr="008158AC">
        <w:t>.</w:t>
      </w:r>
    </w:p>
    <w:p w:rsidR="00926538" w:rsidRPr="008158AC" w:rsidRDefault="00926538" w:rsidP="00926538">
      <w:pPr>
        <w:pStyle w:val="subsection"/>
      </w:pPr>
      <w:r w:rsidRPr="008158AC">
        <w:tab/>
        <w:t>(2A)</w:t>
      </w:r>
      <w:r w:rsidRPr="008158AC">
        <w:tab/>
        <w:t>A specified area must consist of the whole or a part of a relevant area of land.</w:t>
      </w:r>
    </w:p>
    <w:p w:rsidR="0072798A" w:rsidRPr="008158AC" w:rsidRDefault="0072798A" w:rsidP="0072798A">
      <w:pPr>
        <w:pStyle w:val="subsection"/>
      </w:pPr>
      <w:r w:rsidRPr="008158AC">
        <w:tab/>
        <w:t>(3)</w:t>
      </w:r>
      <w:r w:rsidRPr="008158AC">
        <w:tab/>
        <w:t xml:space="preserve">If </w:t>
      </w:r>
      <w:r w:rsidR="00926538" w:rsidRPr="008158AC">
        <w:t>an area</w:t>
      </w:r>
      <w:r w:rsidRPr="008158AC">
        <w:t xml:space="preserve"> or areas of land are subject to a carbon maintenance obligation, the carbon maintenance obligation </w:t>
      </w:r>
      <w:r w:rsidRPr="008158AC">
        <w:rPr>
          <w:b/>
          <w:i/>
        </w:rPr>
        <w:t>relates</w:t>
      </w:r>
      <w:r w:rsidRPr="008158AC">
        <w:t xml:space="preserve"> to the project mentioned in whichever of </w:t>
      </w:r>
      <w:r w:rsidR="008158AC">
        <w:t>subparagraph (</w:t>
      </w:r>
      <w:r w:rsidRPr="008158AC">
        <w:t>1)(a)(i), (1)(b)(i) or (1)(c)(i) applies.</w:t>
      </w:r>
    </w:p>
    <w:p w:rsidR="0072798A" w:rsidRPr="008158AC" w:rsidRDefault="0072798A" w:rsidP="0072798A">
      <w:pPr>
        <w:pStyle w:val="subsection"/>
      </w:pPr>
      <w:r w:rsidRPr="008158AC">
        <w:tab/>
        <w:t>(4)</w:t>
      </w:r>
      <w:r w:rsidRPr="008158AC">
        <w:tab/>
        <w:t xml:space="preserve">An activity may be specified under </w:t>
      </w:r>
      <w:r w:rsidR="008158AC">
        <w:t>paragraph (</w:t>
      </w:r>
      <w:r w:rsidRPr="008158AC">
        <w:t>2)(b) by reference to:</w:t>
      </w:r>
    </w:p>
    <w:p w:rsidR="0072798A" w:rsidRPr="008158AC" w:rsidRDefault="0072798A" w:rsidP="0072798A">
      <w:pPr>
        <w:pStyle w:val="paragraph"/>
      </w:pPr>
      <w:r w:rsidRPr="008158AC">
        <w:tab/>
        <w:t>(a)</w:t>
      </w:r>
      <w:r w:rsidRPr="008158AC">
        <w:tab/>
        <w:t>the area or areas of land on which the activity may be carried out; or</w:t>
      </w:r>
    </w:p>
    <w:p w:rsidR="0072798A" w:rsidRPr="008158AC" w:rsidRDefault="0072798A" w:rsidP="0072798A">
      <w:pPr>
        <w:pStyle w:val="paragraph"/>
      </w:pPr>
      <w:r w:rsidRPr="008158AC">
        <w:tab/>
        <w:t>(b)</w:t>
      </w:r>
      <w:r w:rsidRPr="008158AC">
        <w:tab/>
        <w:t>the manner in which the activity may be carried out; or</w:t>
      </w:r>
    </w:p>
    <w:p w:rsidR="0072798A" w:rsidRPr="008158AC" w:rsidRDefault="0072798A" w:rsidP="0072798A">
      <w:pPr>
        <w:pStyle w:val="paragraph"/>
      </w:pPr>
      <w:r w:rsidRPr="008158AC">
        <w:tab/>
        <w:t>(c)</w:t>
      </w:r>
      <w:r w:rsidRPr="008158AC">
        <w:tab/>
        <w:t>the time or times at which the activity may be carried out; or</w:t>
      </w:r>
    </w:p>
    <w:p w:rsidR="0072798A" w:rsidRPr="008158AC" w:rsidRDefault="0072798A" w:rsidP="0072798A">
      <w:pPr>
        <w:pStyle w:val="paragraph"/>
      </w:pPr>
      <w:r w:rsidRPr="008158AC">
        <w:tab/>
        <w:t>(d)</w:t>
      </w:r>
      <w:r w:rsidRPr="008158AC">
        <w:tab/>
        <w:t>the period or periods during which the activity may be carried out; or</w:t>
      </w:r>
    </w:p>
    <w:p w:rsidR="0072798A" w:rsidRPr="008158AC" w:rsidRDefault="0072798A" w:rsidP="0072798A">
      <w:pPr>
        <w:pStyle w:val="paragraph"/>
      </w:pPr>
      <w:r w:rsidRPr="008158AC">
        <w:tab/>
        <w:t>(e)</w:t>
      </w:r>
      <w:r w:rsidRPr="008158AC">
        <w:tab/>
        <w:t>the person or persons who may carry out the activity.</w:t>
      </w:r>
    </w:p>
    <w:p w:rsidR="0072798A" w:rsidRPr="008158AC" w:rsidRDefault="0072798A" w:rsidP="0072798A">
      <w:pPr>
        <w:pStyle w:val="subsection"/>
      </w:pPr>
      <w:r w:rsidRPr="008158AC">
        <w:lastRenderedPageBreak/>
        <w:tab/>
        <w:t>(5)</w:t>
      </w:r>
      <w:r w:rsidRPr="008158AC">
        <w:tab/>
      </w:r>
      <w:r w:rsidR="008158AC">
        <w:t>Subsection (</w:t>
      </w:r>
      <w:r w:rsidRPr="008158AC">
        <w:t xml:space="preserve">4) does not limit the ways in which an activity may be specified under </w:t>
      </w:r>
      <w:r w:rsidR="008158AC">
        <w:t>paragraph (</w:t>
      </w:r>
      <w:r w:rsidRPr="008158AC">
        <w:t>2)(b).</w:t>
      </w:r>
    </w:p>
    <w:p w:rsidR="0072798A" w:rsidRPr="008158AC" w:rsidRDefault="0072798A" w:rsidP="0072798A">
      <w:pPr>
        <w:pStyle w:val="subsection"/>
      </w:pPr>
      <w:r w:rsidRPr="008158AC">
        <w:tab/>
        <w:t>(6)</w:t>
      </w:r>
      <w:r w:rsidRPr="008158AC">
        <w:tab/>
        <w:t xml:space="preserve">If </w:t>
      </w:r>
      <w:r w:rsidR="00DA7F26" w:rsidRPr="008158AC">
        <w:t>the Regulator</w:t>
      </w:r>
      <w:r w:rsidRPr="008158AC">
        <w:t xml:space="preserve"> makes a declaration under </w:t>
      </w:r>
      <w:r w:rsidR="008158AC">
        <w:t>subsection (</w:t>
      </w:r>
      <w:r w:rsidRPr="008158AC">
        <w:t xml:space="preserve">2), </w:t>
      </w:r>
      <w:r w:rsidR="00DA7F26" w:rsidRPr="008158AC">
        <w:t>the Regulator</w:t>
      </w:r>
      <w:r w:rsidRPr="008158AC">
        <w:t xml:space="preserve"> must take all reasonable steps to ensure that a copy of the declaration is given to:</w:t>
      </w:r>
    </w:p>
    <w:p w:rsidR="0072798A" w:rsidRPr="008158AC" w:rsidRDefault="0072798A" w:rsidP="0072798A">
      <w:pPr>
        <w:pStyle w:val="paragraph"/>
      </w:pPr>
      <w:r w:rsidRPr="008158AC">
        <w:tab/>
        <w:t>(a)</w:t>
      </w:r>
      <w:r w:rsidRPr="008158AC">
        <w:tab/>
        <w:t>the project proponent for the project; and</w:t>
      </w:r>
    </w:p>
    <w:p w:rsidR="0072798A" w:rsidRPr="008158AC" w:rsidRDefault="0072798A" w:rsidP="0072798A">
      <w:pPr>
        <w:pStyle w:val="paragraph"/>
      </w:pPr>
      <w:r w:rsidRPr="008158AC">
        <w:tab/>
        <w:t>(b)</w:t>
      </w:r>
      <w:r w:rsidRPr="008158AC">
        <w:tab/>
        <w:t>each person who holds an eligible interest in the area, or any of the areas, of land; and</w:t>
      </w:r>
    </w:p>
    <w:p w:rsidR="0072798A" w:rsidRPr="008158AC" w:rsidRDefault="0072798A" w:rsidP="0072798A">
      <w:pPr>
        <w:pStyle w:val="paragraph"/>
      </w:pPr>
      <w:r w:rsidRPr="008158AC">
        <w:tab/>
        <w:t>(c)</w:t>
      </w:r>
      <w:r w:rsidRPr="008158AC">
        <w:tab/>
        <w:t>a person specified in the regulations</w:t>
      </w:r>
      <w:r w:rsidR="00AD51A1" w:rsidRPr="008158AC">
        <w:t xml:space="preserve"> or the legislative rules</w:t>
      </w:r>
      <w:r w:rsidRPr="008158AC">
        <w:t>; and</w:t>
      </w:r>
    </w:p>
    <w:p w:rsidR="0072798A" w:rsidRPr="008158AC" w:rsidRDefault="0072798A" w:rsidP="0072798A">
      <w:pPr>
        <w:pStyle w:val="paragraph"/>
      </w:pPr>
      <w:r w:rsidRPr="008158AC">
        <w:tab/>
        <w:t>(d)</w:t>
      </w:r>
      <w:r w:rsidRPr="008158AC">
        <w:tab/>
        <w:t>the relevant land registration official.</w:t>
      </w:r>
    </w:p>
    <w:p w:rsidR="0072798A" w:rsidRPr="008158AC" w:rsidRDefault="0072798A" w:rsidP="0072798A">
      <w:pPr>
        <w:pStyle w:val="subsection"/>
      </w:pPr>
      <w:r w:rsidRPr="008158AC">
        <w:tab/>
        <w:t>(7)</w:t>
      </w:r>
      <w:r w:rsidRPr="008158AC">
        <w:tab/>
        <w:t xml:space="preserve">A failure to comply with </w:t>
      </w:r>
      <w:r w:rsidR="008158AC">
        <w:t>subsection (</w:t>
      </w:r>
      <w:r w:rsidRPr="008158AC">
        <w:t xml:space="preserve">6) does not affect the validity of a declaration under </w:t>
      </w:r>
      <w:r w:rsidR="008158AC">
        <w:t>subsection (</w:t>
      </w:r>
      <w:r w:rsidRPr="008158AC">
        <w:t>2).</w:t>
      </w:r>
    </w:p>
    <w:p w:rsidR="0072798A" w:rsidRPr="008158AC" w:rsidRDefault="0072798A" w:rsidP="0072798A">
      <w:pPr>
        <w:pStyle w:val="SubsectionHead"/>
      </w:pPr>
      <w:r w:rsidRPr="008158AC">
        <w:t>Benchmark sequestration level</w:t>
      </w:r>
    </w:p>
    <w:p w:rsidR="0072798A" w:rsidRPr="008158AC" w:rsidRDefault="0072798A" w:rsidP="0072798A">
      <w:pPr>
        <w:pStyle w:val="subsection"/>
      </w:pPr>
      <w:r w:rsidRPr="008158AC">
        <w:tab/>
        <w:t>(8)</w:t>
      </w:r>
      <w:r w:rsidRPr="008158AC">
        <w:tab/>
        <w:t xml:space="preserve">If </w:t>
      </w:r>
      <w:r w:rsidR="00926538" w:rsidRPr="008158AC">
        <w:t>an area</w:t>
      </w:r>
      <w:r w:rsidRPr="008158AC">
        <w:t xml:space="preserve"> or areas of land are subject to a carbon maintenance obligation that relates to a sequestration offsets project, the </w:t>
      </w:r>
      <w:r w:rsidRPr="008158AC">
        <w:rPr>
          <w:b/>
          <w:i/>
        </w:rPr>
        <w:t>benchmark sequestration level</w:t>
      </w:r>
      <w:r w:rsidRPr="008158AC">
        <w:t xml:space="preserve"> is the number of tonnes of carbon that was sequestered in the relevant carbon pool on the area or areas when the declaration under </w:t>
      </w:r>
      <w:r w:rsidR="008158AC">
        <w:t>subsection (</w:t>
      </w:r>
      <w:r w:rsidRPr="008158AC">
        <w:t>2) was made in relation to the area or areas.</w:t>
      </w:r>
    </w:p>
    <w:p w:rsidR="0072798A" w:rsidRPr="008158AC" w:rsidRDefault="0072798A" w:rsidP="0072798A">
      <w:pPr>
        <w:pStyle w:val="SubsectionHead"/>
      </w:pPr>
      <w:r w:rsidRPr="008158AC">
        <w:t>Obligations</w:t>
      </w:r>
    </w:p>
    <w:p w:rsidR="0072798A" w:rsidRPr="008158AC" w:rsidRDefault="0072798A" w:rsidP="0072798A">
      <w:pPr>
        <w:pStyle w:val="subsection"/>
      </w:pPr>
      <w:r w:rsidRPr="008158AC">
        <w:tab/>
        <w:t>(9)</w:t>
      </w:r>
      <w:r w:rsidRPr="008158AC">
        <w:tab/>
        <w:t xml:space="preserve">If </w:t>
      </w:r>
      <w:r w:rsidR="00926538" w:rsidRPr="008158AC">
        <w:t>an area</w:t>
      </w:r>
      <w:r w:rsidRPr="008158AC">
        <w:t xml:space="preserve"> or areas of land are subject to a carbon maintenance obligation, a person must not engage in conduct that:</w:t>
      </w:r>
    </w:p>
    <w:p w:rsidR="0072798A" w:rsidRPr="008158AC" w:rsidRDefault="0072798A" w:rsidP="0072798A">
      <w:pPr>
        <w:pStyle w:val="paragraph"/>
      </w:pPr>
      <w:r w:rsidRPr="008158AC">
        <w:tab/>
        <w:t>(a)</w:t>
      </w:r>
      <w:r w:rsidRPr="008158AC">
        <w:tab/>
        <w:t>results, or is likely to result, in a reduction below the benchmark sequestration level of the sequestration of carbon in the relevant carbon pool on the area or areas; and</w:t>
      </w:r>
    </w:p>
    <w:p w:rsidR="0072798A" w:rsidRPr="008158AC" w:rsidRDefault="0072798A" w:rsidP="0072798A">
      <w:pPr>
        <w:pStyle w:val="paragraph"/>
      </w:pPr>
      <w:r w:rsidRPr="008158AC">
        <w:tab/>
        <w:t>(b)</w:t>
      </w:r>
      <w:r w:rsidRPr="008158AC">
        <w:tab/>
        <w:t>is not a permitted carbon activity.</w:t>
      </w:r>
    </w:p>
    <w:p w:rsidR="0072798A" w:rsidRPr="008158AC" w:rsidRDefault="0072798A" w:rsidP="00E9592B">
      <w:pPr>
        <w:pStyle w:val="subsection"/>
        <w:keepNext/>
        <w:keepLines/>
      </w:pPr>
      <w:r w:rsidRPr="008158AC">
        <w:tab/>
        <w:t>(10)</w:t>
      </w:r>
      <w:r w:rsidRPr="008158AC">
        <w:tab/>
        <w:t>If:</w:t>
      </w:r>
    </w:p>
    <w:p w:rsidR="0072798A" w:rsidRPr="008158AC" w:rsidRDefault="0072798A" w:rsidP="0072798A">
      <w:pPr>
        <w:pStyle w:val="paragraph"/>
      </w:pPr>
      <w:r w:rsidRPr="008158AC">
        <w:tab/>
        <w:t>(a)</w:t>
      </w:r>
      <w:r w:rsidRPr="008158AC">
        <w:tab/>
      </w:r>
      <w:r w:rsidR="00972F9C" w:rsidRPr="008158AC">
        <w:t>an area</w:t>
      </w:r>
      <w:r w:rsidRPr="008158AC">
        <w:t xml:space="preserve"> or areas of land are subject to a carbon maintenance obligation; and</w:t>
      </w:r>
    </w:p>
    <w:p w:rsidR="0072798A" w:rsidRPr="008158AC" w:rsidRDefault="0072798A" w:rsidP="0072798A">
      <w:pPr>
        <w:pStyle w:val="paragraph"/>
      </w:pPr>
      <w:r w:rsidRPr="008158AC">
        <w:lastRenderedPageBreak/>
        <w:tab/>
        <w:t>(b)</w:t>
      </w:r>
      <w:r w:rsidRPr="008158AC">
        <w:tab/>
        <w:t>there has been a reduction below the benchmark sequestration level of the sequestration of carbon in the relevant carbon pool on the area or areas;</w:t>
      </w:r>
    </w:p>
    <w:p w:rsidR="0072798A" w:rsidRPr="008158AC" w:rsidRDefault="0072798A" w:rsidP="0072798A">
      <w:pPr>
        <w:pStyle w:val="subsection2"/>
      </w:pPr>
      <w:r w:rsidRPr="008158AC">
        <w:t xml:space="preserve">the owner or occupier of the land must take all reasonable steps to ensure that the number of tonnes of carbon sequestered in the relevant carbon pool on the area or areas is not less than the </w:t>
      </w:r>
      <w:r w:rsidR="003E31C7" w:rsidRPr="008158AC">
        <w:t>benchmark sequestration level</w:t>
      </w:r>
      <w:r w:rsidRPr="008158AC">
        <w:t>.</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(11)</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9) or (10);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9) or (10);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9) or (10);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9) or (10).</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(12)</w:t>
      </w:r>
      <w:r w:rsidRPr="008158AC">
        <w:tab/>
      </w:r>
      <w:r w:rsidR="008158AC">
        <w:t>Subsections (</w:t>
      </w:r>
      <w:r w:rsidRPr="008158AC">
        <w:t xml:space="preserve">9), (10) and (11)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SubsectionHead"/>
      </w:pPr>
      <w:r w:rsidRPr="008158AC">
        <w:t>Duration of declaration</w:t>
      </w:r>
    </w:p>
    <w:p w:rsidR="0072798A" w:rsidRPr="008158AC" w:rsidRDefault="0072798A" w:rsidP="0072798A">
      <w:pPr>
        <w:pStyle w:val="subsection"/>
      </w:pPr>
      <w:r w:rsidRPr="008158AC">
        <w:tab/>
        <w:t>(13)</w:t>
      </w:r>
      <w:r w:rsidRPr="008158AC">
        <w:tab/>
        <w:t xml:space="preserve">A declaration under </w:t>
      </w:r>
      <w:r w:rsidR="008158AC">
        <w:t>subsection (</w:t>
      </w:r>
      <w:r w:rsidRPr="008158AC">
        <w:t xml:space="preserve">2) comes into force when a copy of the declaration is given to the project proponent for the project under </w:t>
      </w:r>
      <w:r w:rsidR="008158AC">
        <w:t>subsection (</w:t>
      </w:r>
      <w:r w:rsidRPr="008158AC">
        <w:t>6).</w:t>
      </w:r>
    </w:p>
    <w:p w:rsidR="0072798A" w:rsidRPr="008158AC" w:rsidRDefault="0072798A" w:rsidP="0072798A">
      <w:pPr>
        <w:pStyle w:val="subsection"/>
      </w:pPr>
      <w:r w:rsidRPr="008158AC">
        <w:tab/>
        <w:t>(14)</w:t>
      </w:r>
      <w:r w:rsidRPr="008158AC">
        <w:tab/>
        <w:t xml:space="preserve">Unless sooner revoked, a declaration under </w:t>
      </w:r>
      <w:r w:rsidR="008158AC">
        <w:t>subsection (</w:t>
      </w:r>
      <w:r w:rsidRPr="008158AC">
        <w:t>2) ceases to be in force at whichever of the following times happens first:</w:t>
      </w:r>
    </w:p>
    <w:p w:rsidR="0072798A" w:rsidRPr="008158AC" w:rsidRDefault="0072798A" w:rsidP="0072798A">
      <w:pPr>
        <w:pStyle w:val="paragraph"/>
      </w:pPr>
      <w:r w:rsidRPr="008158AC">
        <w:tab/>
        <w:t>(a)</w:t>
      </w:r>
      <w:r w:rsidRPr="008158AC">
        <w:tab/>
        <w:t>when the penalty payable under section</w:t>
      </w:r>
      <w:r w:rsidR="008158AC">
        <w:t> </w:t>
      </w:r>
      <w:r w:rsidRPr="008158AC">
        <w:t>179 in respect of the non</w:t>
      </w:r>
      <w:r w:rsidR="008158AC">
        <w:noBreakHyphen/>
      </w:r>
      <w:r w:rsidRPr="008158AC">
        <w:t xml:space="preserve">compliance with the requirement referred to in </w:t>
      </w:r>
      <w:r w:rsidR="008158AC">
        <w:t>subparagraph (</w:t>
      </w:r>
      <w:r w:rsidRPr="008158AC">
        <w:t xml:space="preserve">1)(a)(v) or (b)(v) (including any late payment </w:t>
      </w:r>
      <w:r w:rsidRPr="008158AC">
        <w:lastRenderedPageBreak/>
        <w:t>penalty payable under section</w:t>
      </w:r>
      <w:r w:rsidR="008158AC">
        <w:t> </w:t>
      </w:r>
      <w:r w:rsidRPr="008158AC">
        <w:t>180 in relation to the section</w:t>
      </w:r>
      <w:r w:rsidR="008158AC">
        <w:t> </w:t>
      </w:r>
      <w:r w:rsidRPr="008158AC">
        <w:t>179 penalty) is paid in full;</w:t>
      </w:r>
    </w:p>
    <w:p w:rsidR="0072798A" w:rsidRPr="008158AC" w:rsidRDefault="0072798A" w:rsidP="0072798A">
      <w:pPr>
        <w:pStyle w:val="paragraph"/>
      </w:pPr>
      <w:r w:rsidRPr="008158AC">
        <w:tab/>
        <w:t>(b)</w:t>
      </w:r>
      <w:r w:rsidRPr="008158AC">
        <w:tab/>
        <w:t>if:</w:t>
      </w:r>
    </w:p>
    <w:p w:rsidR="0072798A" w:rsidRPr="008158AC" w:rsidRDefault="0072798A" w:rsidP="0072798A">
      <w:pPr>
        <w:pStyle w:val="paragraphsub"/>
      </w:pPr>
      <w:r w:rsidRPr="008158AC">
        <w:tab/>
        <w:t>(i)</w:t>
      </w:r>
      <w:r w:rsidRPr="008158AC">
        <w:tab/>
        <w:t xml:space="preserve">the notice referred to in </w:t>
      </w:r>
      <w:r w:rsidR="008158AC">
        <w:t>subparagraph (</w:t>
      </w:r>
      <w:r w:rsidRPr="008158AC">
        <w:t>1)(c)(ii) is given; and</w:t>
      </w:r>
    </w:p>
    <w:p w:rsidR="0072798A" w:rsidRPr="008158AC" w:rsidRDefault="0072798A" w:rsidP="0072798A">
      <w:pPr>
        <w:pStyle w:val="paragraphsub"/>
      </w:pPr>
      <w:r w:rsidRPr="008158AC">
        <w:tab/>
        <w:t>(ii)</w:t>
      </w:r>
      <w:r w:rsidRPr="008158AC">
        <w:tab/>
        <w:t>the notice required a person to relinquish a particular number of Australian carbon credit units; and</w:t>
      </w:r>
    </w:p>
    <w:p w:rsidR="0072798A" w:rsidRPr="008158AC" w:rsidRDefault="0072798A" w:rsidP="0072798A">
      <w:pPr>
        <w:pStyle w:val="paragraphsub"/>
      </w:pPr>
      <w:r w:rsidRPr="008158AC">
        <w:tab/>
        <w:t>(iii)</w:t>
      </w:r>
      <w:r w:rsidRPr="008158AC">
        <w:tab/>
        <w:t>the person did not comply with the requirement within 90 days after the notice was given;</w:t>
      </w:r>
    </w:p>
    <w:p w:rsidR="0072798A" w:rsidRPr="008158AC" w:rsidRDefault="0072798A" w:rsidP="0072798A">
      <w:pPr>
        <w:pStyle w:val="paragraph"/>
      </w:pPr>
      <w:r w:rsidRPr="008158AC">
        <w:tab/>
      </w:r>
      <w:r w:rsidRPr="008158AC">
        <w:tab/>
        <w:t>when the penalty payable under section</w:t>
      </w:r>
      <w:r w:rsidR="008158AC">
        <w:t> </w:t>
      </w:r>
      <w:r w:rsidRPr="008158AC">
        <w:t>179 in respect of the non</w:t>
      </w:r>
      <w:r w:rsidR="008158AC">
        <w:noBreakHyphen/>
      </w:r>
      <w:r w:rsidRPr="008158AC">
        <w:t>compliance with the requirement (including any late payment penalty payable under section</w:t>
      </w:r>
      <w:r w:rsidR="008158AC">
        <w:t> </w:t>
      </w:r>
      <w:r w:rsidRPr="008158AC">
        <w:t>180 in relation to the section</w:t>
      </w:r>
      <w:r w:rsidR="008158AC">
        <w:t> </w:t>
      </w:r>
      <w:r w:rsidRPr="008158AC">
        <w:t>179 penalty) is paid in full;</w:t>
      </w:r>
    </w:p>
    <w:p w:rsidR="0072798A" w:rsidRPr="008158AC" w:rsidRDefault="0072798A" w:rsidP="0072798A">
      <w:pPr>
        <w:pStyle w:val="paragraph"/>
      </w:pPr>
      <w:r w:rsidRPr="008158AC">
        <w:tab/>
        <w:t>(c)</w:t>
      </w:r>
      <w:r w:rsidRPr="008158AC">
        <w:tab/>
        <w:t>if the relevant section</w:t>
      </w:r>
      <w:r w:rsidR="008158AC">
        <w:t> </w:t>
      </w:r>
      <w:r w:rsidRPr="008158AC">
        <w:t>27 declaration has never been varied so as to add one or more project areas—the end of the period that:</w:t>
      </w:r>
    </w:p>
    <w:p w:rsidR="0072798A" w:rsidRPr="008158AC" w:rsidRDefault="0072798A" w:rsidP="0072798A">
      <w:pPr>
        <w:pStyle w:val="paragraphsub"/>
      </w:pPr>
      <w:r w:rsidRPr="008158AC">
        <w:tab/>
        <w:t>(i)</w:t>
      </w:r>
      <w:r w:rsidRPr="008158AC">
        <w:tab/>
        <w:t>begins on the first occasion on which an Australian carbon credit unit was issued in relation to the project in accordance with Part</w:t>
      </w:r>
      <w:r w:rsidR="008158AC">
        <w:t> </w:t>
      </w:r>
      <w:r w:rsidRPr="008158AC">
        <w:t>2; and</w:t>
      </w:r>
    </w:p>
    <w:p w:rsidR="0072798A" w:rsidRPr="008158AC" w:rsidRDefault="0072798A" w:rsidP="0072798A">
      <w:pPr>
        <w:pStyle w:val="paragraphsub"/>
      </w:pPr>
      <w:r w:rsidRPr="008158AC">
        <w:tab/>
        <w:t>(ii)</w:t>
      </w:r>
      <w:r w:rsidRPr="008158AC">
        <w:tab/>
        <w:t xml:space="preserve">is of the same duration as the </w:t>
      </w:r>
      <w:r w:rsidR="00972F9C" w:rsidRPr="008158AC">
        <w:t>permanence period</w:t>
      </w:r>
      <w:r w:rsidRPr="008158AC">
        <w:t xml:space="preserve"> for the project;</w:t>
      </w:r>
    </w:p>
    <w:p w:rsidR="0072798A" w:rsidRPr="008158AC" w:rsidRDefault="0072798A" w:rsidP="0072798A">
      <w:pPr>
        <w:pStyle w:val="paragraph"/>
      </w:pPr>
      <w:r w:rsidRPr="008158AC">
        <w:tab/>
        <w:t>(d)</w:t>
      </w:r>
      <w:r w:rsidRPr="008158AC">
        <w:tab/>
        <w:t>if the relevant section</w:t>
      </w:r>
      <w:r w:rsidR="008158AC">
        <w:t> </w:t>
      </w:r>
      <w:r w:rsidRPr="008158AC">
        <w:t>27 declaration has been varied so as to add one or more project areas—the end of the period that:</w:t>
      </w:r>
    </w:p>
    <w:p w:rsidR="0072798A" w:rsidRPr="008158AC" w:rsidRDefault="0072798A" w:rsidP="0072798A">
      <w:pPr>
        <w:pStyle w:val="paragraphsub"/>
      </w:pPr>
      <w:r w:rsidRPr="008158AC">
        <w:tab/>
        <w:t>(i)</w:t>
      </w:r>
      <w:r w:rsidRPr="008158AC">
        <w:tab/>
        <w:t>begins on the last occasion on which the declaration was so varied; and</w:t>
      </w:r>
    </w:p>
    <w:p w:rsidR="0072798A" w:rsidRPr="008158AC" w:rsidRDefault="0072798A" w:rsidP="0072798A">
      <w:pPr>
        <w:pStyle w:val="paragraphsub"/>
      </w:pPr>
      <w:r w:rsidRPr="008158AC">
        <w:tab/>
        <w:t>(ii)</w:t>
      </w:r>
      <w:r w:rsidRPr="008158AC">
        <w:tab/>
        <w:t xml:space="preserve">is of the same duration as the </w:t>
      </w:r>
      <w:r w:rsidR="00972F9C" w:rsidRPr="008158AC">
        <w:t>permanence period</w:t>
      </w:r>
      <w:r w:rsidRPr="008158AC">
        <w:t xml:space="preserve"> for the project.</w:t>
      </w:r>
    </w:p>
    <w:p w:rsidR="0072798A" w:rsidRPr="008158AC" w:rsidRDefault="0072798A" w:rsidP="0072798A">
      <w:pPr>
        <w:pStyle w:val="SubsectionHead"/>
      </w:pPr>
      <w:r w:rsidRPr="008158AC">
        <w:t>Declaration is not a legislative instrument</w:t>
      </w:r>
    </w:p>
    <w:p w:rsidR="0072798A" w:rsidRPr="008158AC" w:rsidRDefault="0072798A" w:rsidP="0072798A">
      <w:pPr>
        <w:pStyle w:val="subsection"/>
      </w:pPr>
      <w:r w:rsidRPr="008158AC">
        <w:tab/>
        <w:t>(15)</w:t>
      </w:r>
      <w:r w:rsidRPr="008158AC">
        <w:tab/>
        <w:t xml:space="preserve">A declaration made under </w:t>
      </w:r>
      <w:r w:rsidR="008158AC">
        <w:t>subsection (</w:t>
      </w:r>
      <w:r w:rsidRPr="008158AC">
        <w:t>2) is not a legislative instrument.</w:t>
      </w:r>
    </w:p>
    <w:p w:rsidR="0072798A" w:rsidRPr="008158AC" w:rsidRDefault="0072798A" w:rsidP="00E017F1">
      <w:pPr>
        <w:pStyle w:val="ActHead5"/>
      </w:pPr>
      <w:bookmarkStart w:id="139" w:name="_Toc32407800"/>
      <w:r w:rsidRPr="008158AC">
        <w:rPr>
          <w:rStyle w:val="CharSectno"/>
        </w:rPr>
        <w:lastRenderedPageBreak/>
        <w:t>98</w:t>
      </w:r>
      <w:r w:rsidRPr="008158AC">
        <w:t xml:space="preserve">  Variation or revocation of declaration of carbon maintenance obligation</w:t>
      </w:r>
      <w:bookmarkEnd w:id="139"/>
    </w:p>
    <w:p w:rsidR="0072798A" w:rsidRPr="008158AC" w:rsidRDefault="0072798A" w:rsidP="00E017F1">
      <w:pPr>
        <w:pStyle w:val="SubsectionHead"/>
      </w:pPr>
      <w:r w:rsidRPr="008158AC">
        <w:t>Scope</w:t>
      </w:r>
    </w:p>
    <w:p w:rsidR="0072798A" w:rsidRPr="008158AC" w:rsidRDefault="0072798A" w:rsidP="00E017F1">
      <w:pPr>
        <w:pStyle w:val="subsection"/>
        <w:keepNext/>
        <w:keepLines/>
      </w:pPr>
      <w:r w:rsidRPr="008158AC">
        <w:tab/>
        <w:t>(1)</w:t>
      </w:r>
      <w:r w:rsidRPr="008158AC">
        <w:tab/>
        <w:t>This section applies if a declaration is in force under subsection</w:t>
      </w:r>
      <w:r w:rsidR="008158AC">
        <w:t> </w:t>
      </w:r>
      <w:r w:rsidRPr="008158AC">
        <w:t>97(2) in relation to an area or areas of land.</w:t>
      </w:r>
    </w:p>
    <w:p w:rsidR="0072798A" w:rsidRPr="008158AC" w:rsidRDefault="0072798A" w:rsidP="0072798A">
      <w:pPr>
        <w:pStyle w:val="SubsectionHead"/>
      </w:pPr>
      <w:r w:rsidRPr="008158AC">
        <w:t>Variation or revocation</w:t>
      </w:r>
    </w:p>
    <w:p w:rsidR="0072798A" w:rsidRPr="008158AC" w:rsidRDefault="0072798A" w:rsidP="0072798A">
      <w:pPr>
        <w:pStyle w:val="subsection"/>
      </w:pPr>
      <w:r w:rsidRPr="008158AC">
        <w:tab/>
        <w:t>(2)</w:t>
      </w:r>
      <w:r w:rsidRPr="008158AC">
        <w:tab/>
      </w:r>
      <w:r w:rsidR="00DA7F26" w:rsidRPr="008158AC">
        <w:t>The Regulator</w:t>
      </w:r>
      <w:r w:rsidRPr="008158AC">
        <w:t xml:space="preserve"> may, by writing, vary or revoke the declaration.</w:t>
      </w:r>
    </w:p>
    <w:p w:rsidR="0072798A" w:rsidRPr="008158AC" w:rsidRDefault="0072798A" w:rsidP="0072798A">
      <w:pPr>
        <w:pStyle w:val="subsection"/>
      </w:pPr>
      <w:r w:rsidRPr="008158AC">
        <w:tab/>
        <w:t>(3)</w:t>
      </w:r>
      <w:r w:rsidRPr="008158AC">
        <w:tab/>
      </w:r>
      <w:r w:rsidR="00DA7F26" w:rsidRPr="008158AC">
        <w:t>The Regulator</w:t>
      </w:r>
      <w:r w:rsidRPr="008158AC">
        <w:t xml:space="preserve"> may do so:</w:t>
      </w:r>
    </w:p>
    <w:p w:rsidR="0072798A" w:rsidRPr="008158AC" w:rsidRDefault="0072798A" w:rsidP="0072798A">
      <w:pPr>
        <w:pStyle w:val="paragraph"/>
      </w:pPr>
      <w:r w:rsidRPr="008158AC">
        <w:tab/>
        <w:t>(a)</w:t>
      </w:r>
      <w:r w:rsidRPr="008158AC">
        <w:tab/>
        <w:t xml:space="preserve">on </w:t>
      </w:r>
      <w:r w:rsidR="0069694C" w:rsidRPr="008158AC">
        <w:t>the Regulator’s</w:t>
      </w:r>
      <w:r w:rsidRPr="008158AC">
        <w:t xml:space="preserve"> own initiative; or</w:t>
      </w:r>
    </w:p>
    <w:p w:rsidR="0072798A" w:rsidRPr="008158AC" w:rsidRDefault="0072798A" w:rsidP="0072798A">
      <w:pPr>
        <w:pStyle w:val="paragraph"/>
      </w:pPr>
      <w:r w:rsidRPr="008158AC">
        <w:tab/>
        <w:t>(b)</w:t>
      </w:r>
      <w:r w:rsidRPr="008158AC">
        <w:tab/>
        <w:t xml:space="preserve">on application made to </w:t>
      </w:r>
      <w:r w:rsidR="00DA7F26" w:rsidRPr="008158AC">
        <w:t>the Regulator</w:t>
      </w:r>
      <w:r w:rsidRPr="008158AC">
        <w:t xml:space="preserve"> by a person.</w:t>
      </w:r>
    </w:p>
    <w:p w:rsidR="0072798A" w:rsidRPr="008158AC" w:rsidRDefault="0072798A" w:rsidP="0072798A">
      <w:pPr>
        <w:pStyle w:val="SubsectionHead"/>
      </w:pPr>
      <w:r w:rsidRPr="008158AC">
        <w:t>Application</w:t>
      </w:r>
    </w:p>
    <w:p w:rsidR="0072798A" w:rsidRPr="008158AC" w:rsidRDefault="0072798A" w:rsidP="0072798A">
      <w:pPr>
        <w:pStyle w:val="subsection"/>
      </w:pPr>
      <w:r w:rsidRPr="008158AC">
        <w:tab/>
        <w:t>(4)</w:t>
      </w:r>
      <w:r w:rsidRPr="008158AC">
        <w:tab/>
        <w:t xml:space="preserve">An application under </w:t>
      </w:r>
      <w:r w:rsidR="008158AC">
        <w:t>paragraph (</w:t>
      </w:r>
      <w:r w:rsidRPr="008158AC">
        <w:t>3)(b) must:</w:t>
      </w:r>
    </w:p>
    <w:p w:rsidR="0072798A" w:rsidRPr="008158AC" w:rsidRDefault="0072798A" w:rsidP="0072798A">
      <w:pPr>
        <w:pStyle w:val="paragraph"/>
      </w:pPr>
      <w:r w:rsidRPr="008158AC">
        <w:tab/>
        <w:t>(a)</w:t>
      </w:r>
      <w:r w:rsidRPr="008158AC">
        <w:tab/>
        <w:t>be in writing; and</w:t>
      </w:r>
    </w:p>
    <w:p w:rsidR="0072798A" w:rsidRPr="008158AC" w:rsidRDefault="0072798A" w:rsidP="0072798A">
      <w:pPr>
        <w:pStyle w:val="paragraph"/>
      </w:pPr>
      <w:r w:rsidRPr="008158AC">
        <w:tab/>
        <w:t>(b)</w:t>
      </w:r>
      <w:r w:rsidRPr="008158AC">
        <w:tab/>
        <w:t xml:space="preserve">be in a form approved, in writing, by </w:t>
      </w:r>
      <w:r w:rsidR="00DA7F26" w:rsidRPr="008158AC">
        <w:t>the Regulator</w:t>
      </w:r>
      <w:r w:rsidRPr="008158AC">
        <w:t>; and</w:t>
      </w:r>
    </w:p>
    <w:p w:rsidR="0072798A" w:rsidRPr="008158AC" w:rsidRDefault="0072798A" w:rsidP="0072798A">
      <w:pPr>
        <w:pStyle w:val="paragraph"/>
      </w:pPr>
      <w:r w:rsidRPr="008158AC">
        <w:tab/>
        <w:t>(c)</w:t>
      </w:r>
      <w:r w:rsidRPr="008158AC">
        <w:tab/>
        <w:t>be accompanied by the fee (if any) specified in the regulations</w:t>
      </w:r>
      <w:r w:rsidR="00866FCF" w:rsidRPr="008158AC">
        <w:t xml:space="preserve"> or the legislative rules</w:t>
      </w:r>
      <w:r w:rsidRPr="008158AC">
        <w:t>.</w:t>
      </w:r>
    </w:p>
    <w:p w:rsidR="0072798A" w:rsidRPr="008158AC" w:rsidRDefault="0072798A" w:rsidP="0072798A">
      <w:pPr>
        <w:pStyle w:val="subsection"/>
      </w:pPr>
      <w:r w:rsidRPr="008158AC">
        <w:tab/>
        <w:t>(5)</w:t>
      </w:r>
      <w:r w:rsidRPr="008158AC">
        <w:tab/>
        <w:t xml:space="preserve">A fee specified under </w:t>
      </w:r>
      <w:r w:rsidR="008158AC">
        <w:t>paragraph (</w:t>
      </w:r>
      <w:r w:rsidRPr="008158AC">
        <w:t>4)(c) must not be such as to amount to taxation.</w:t>
      </w:r>
    </w:p>
    <w:p w:rsidR="0072798A" w:rsidRPr="008158AC" w:rsidRDefault="0072798A" w:rsidP="0072798A">
      <w:pPr>
        <w:pStyle w:val="SubsectionHead"/>
      </w:pPr>
      <w:r w:rsidRPr="008158AC">
        <w:t>Notification of variation or revocation</w:t>
      </w:r>
    </w:p>
    <w:p w:rsidR="0072798A" w:rsidRPr="008158AC" w:rsidRDefault="0072798A" w:rsidP="0072798A">
      <w:pPr>
        <w:pStyle w:val="subsection"/>
      </w:pPr>
      <w:r w:rsidRPr="008158AC">
        <w:tab/>
        <w:t>(6)</w:t>
      </w:r>
      <w:r w:rsidRPr="008158AC">
        <w:tab/>
        <w:t xml:space="preserve">If </w:t>
      </w:r>
      <w:r w:rsidR="00DA7F26" w:rsidRPr="008158AC">
        <w:t>the Regulator</w:t>
      </w:r>
      <w:r w:rsidRPr="008158AC">
        <w:t xml:space="preserve"> varies or revokes the declaration, </w:t>
      </w:r>
      <w:r w:rsidR="00DA7F26" w:rsidRPr="008158AC">
        <w:t>the Regulator</w:t>
      </w:r>
      <w:r w:rsidRPr="008158AC">
        <w:t xml:space="preserve"> must take all reasonable steps to ensure that a copy of the variation or revocation is given to:</w:t>
      </w:r>
    </w:p>
    <w:p w:rsidR="0072798A" w:rsidRPr="008158AC" w:rsidRDefault="0072798A" w:rsidP="0072798A">
      <w:pPr>
        <w:pStyle w:val="paragraph"/>
      </w:pPr>
      <w:r w:rsidRPr="008158AC">
        <w:tab/>
        <w:t>(a)</w:t>
      </w:r>
      <w:r w:rsidRPr="008158AC">
        <w:tab/>
        <w:t>the project proponent for the project; and</w:t>
      </w:r>
    </w:p>
    <w:p w:rsidR="0072798A" w:rsidRPr="008158AC" w:rsidRDefault="0072798A" w:rsidP="0072798A">
      <w:pPr>
        <w:pStyle w:val="paragraph"/>
      </w:pPr>
      <w:r w:rsidRPr="008158AC">
        <w:tab/>
        <w:t>(b)</w:t>
      </w:r>
      <w:r w:rsidRPr="008158AC">
        <w:tab/>
        <w:t>each person who holds an eligible interest in the area, or any of the areas, of land; and</w:t>
      </w:r>
    </w:p>
    <w:p w:rsidR="0072798A" w:rsidRPr="008158AC" w:rsidRDefault="0072798A" w:rsidP="0072798A">
      <w:pPr>
        <w:pStyle w:val="paragraph"/>
      </w:pPr>
      <w:r w:rsidRPr="008158AC">
        <w:tab/>
        <w:t>(c)</w:t>
      </w:r>
      <w:r w:rsidRPr="008158AC">
        <w:tab/>
        <w:t>a person specified in the regulations</w:t>
      </w:r>
      <w:r w:rsidR="00866FCF" w:rsidRPr="008158AC">
        <w:t xml:space="preserve"> or the legislative rules</w:t>
      </w:r>
      <w:r w:rsidRPr="008158AC">
        <w:t>; and</w:t>
      </w:r>
    </w:p>
    <w:p w:rsidR="0072798A" w:rsidRPr="008158AC" w:rsidRDefault="0072798A" w:rsidP="0072798A">
      <w:pPr>
        <w:pStyle w:val="paragraph"/>
      </w:pPr>
      <w:r w:rsidRPr="008158AC">
        <w:tab/>
        <w:t>(d)</w:t>
      </w:r>
      <w:r w:rsidRPr="008158AC">
        <w:tab/>
        <w:t>the relevant land registration official.</w:t>
      </w:r>
    </w:p>
    <w:p w:rsidR="0072798A" w:rsidRPr="008158AC" w:rsidRDefault="0072798A" w:rsidP="0072798A">
      <w:pPr>
        <w:pStyle w:val="subsection"/>
      </w:pPr>
      <w:r w:rsidRPr="008158AC">
        <w:lastRenderedPageBreak/>
        <w:tab/>
        <w:t>(7)</w:t>
      </w:r>
      <w:r w:rsidRPr="008158AC">
        <w:tab/>
        <w:t xml:space="preserve">A failure to comply with </w:t>
      </w:r>
      <w:r w:rsidR="008158AC">
        <w:t>subsection (</w:t>
      </w:r>
      <w:r w:rsidRPr="008158AC">
        <w:t>6) does not affect the validity of a variation or revocation.</w:t>
      </w:r>
    </w:p>
    <w:p w:rsidR="0072798A" w:rsidRPr="008158AC" w:rsidRDefault="0072798A" w:rsidP="0072798A">
      <w:pPr>
        <w:pStyle w:val="SubsectionHead"/>
      </w:pPr>
      <w:r w:rsidRPr="008158AC">
        <w:t>Refusal</w:t>
      </w:r>
    </w:p>
    <w:p w:rsidR="0072798A" w:rsidRPr="008158AC" w:rsidRDefault="0072798A" w:rsidP="0072798A">
      <w:pPr>
        <w:pStyle w:val="subsection"/>
      </w:pPr>
      <w:r w:rsidRPr="008158AC">
        <w:tab/>
        <w:t>(8)</w:t>
      </w:r>
      <w:r w:rsidRPr="008158AC">
        <w:tab/>
        <w:t xml:space="preserve">If </w:t>
      </w:r>
      <w:r w:rsidR="00DA7F26" w:rsidRPr="008158AC">
        <w:t>the Regulator</w:t>
      </w:r>
      <w:r w:rsidRPr="008158AC">
        <w:t xml:space="preserve"> decides to refuse to vary or revoke the declaration, </w:t>
      </w:r>
      <w:r w:rsidR="00DA7F26" w:rsidRPr="008158AC">
        <w:t>the Regulator</w:t>
      </w:r>
      <w:r w:rsidRPr="008158AC">
        <w:t xml:space="preserve"> must give written notice of the decision to the applicant.</w:t>
      </w:r>
    </w:p>
    <w:p w:rsidR="0072798A" w:rsidRPr="008158AC" w:rsidRDefault="0072798A" w:rsidP="0072798A">
      <w:pPr>
        <w:pStyle w:val="SubsectionHead"/>
      </w:pPr>
      <w:r w:rsidRPr="008158AC">
        <w:t>Variation or revocation is not a legislative instrument</w:t>
      </w:r>
    </w:p>
    <w:p w:rsidR="0072798A" w:rsidRPr="008158AC" w:rsidRDefault="0072798A" w:rsidP="0072798A">
      <w:pPr>
        <w:pStyle w:val="subsection"/>
      </w:pPr>
      <w:r w:rsidRPr="008158AC">
        <w:tab/>
        <w:t>(9)</w:t>
      </w:r>
      <w:r w:rsidRPr="008158AC">
        <w:tab/>
        <w:t>A variation or revocation of the declaration is not a legislative instrument.</w:t>
      </w:r>
    </w:p>
    <w:p w:rsidR="0072798A" w:rsidRPr="008158AC" w:rsidRDefault="0072798A" w:rsidP="0072798A">
      <w:pPr>
        <w:pStyle w:val="ActHead5"/>
      </w:pPr>
      <w:bookmarkStart w:id="140" w:name="_Toc32407801"/>
      <w:r w:rsidRPr="008158AC">
        <w:rPr>
          <w:rStyle w:val="CharSectno"/>
        </w:rPr>
        <w:t>99</w:t>
      </w:r>
      <w:r w:rsidRPr="008158AC">
        <w:t xml:space="preserve">  Revocation of declaration of carbon maintenance obligation—voluntary relinquishment of Australian carbon credit units</w:t>
      </w:r>
      <w:bookmarkEnd w:id="140"/>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an area or areas of land are subject to a carbon maintenance obligation; and</w:t>
      </w:r>
    </w:p>
    <w:p w:rsidR="0072798A" w:rsidRPr="008158AC" w:rsidRDefault="0072798A" w:rsidP="0072798A">
      <w:pPr>
        <w:pStyle w:val="paragraph"/>
      </w:pPr>
      <w:r w:rsidRPr="008158AC">
        <w:tab/>
        <w:t>(b)</w:t>
      </w:r>
      <w:r w:rsidRPr="008158AC">
        <w:tab/>
        <w:t xml:space="preserve">in the case of a single area—the area </w:t>
      </w:r>
      <w:r w:rsidR="00972F9C" w:rsidRPr="008158AC">
        <w:t>is not, and is not part of, a project area for an eligible offsets project that is a sequestration offsets project</w:t>
      </w:r>
      <w:r w:rsidRPr="008158AC">
        <w:t>; and</w:t>
      </w:r>
    </w:p>
    <w:p w:rsidR="0072798A" w:rsidRPr="008158AC" w:rsidRDefault="0072798A" w:rsidP="0072798A">
      <w:pPr>
        <w:pStyle w:val="paragraph"/>
      </w:pPr>
      <w:r w:rsidRPr="008158AC">
        <w:tab/>
        <w:t>(c)</w:t>
      </w:r>
      <w:r w:rsidRPr="008158AC">
        <w:tab/>
        <w:t xml:space="preserve">in the case of 2 or more areas—none of the areas </w:t>
      </w:r>
      <w:r w:rsidR="00972F9C" w:rsidRPr="008158AC">
        <w:t>is, or is part of, a project area for an eligible offsets project that is a sequestration offsets project</w:t>
      </w:r>
      <w:r w:rsidRPr="008158AC">
        <w:t>; and</w:t>
      </w:r>
    </w:p>
    <w:p w:rsidR="0072798A" w:rsidRPr="008158AC" w:rsidRDefault="0072798A" w:rsidP="0072798A">
      <w:pPr>
        <w:pStyle w:val="paragraph"/>
      </w:pPr>
      <w:r w:rsidRPr="008158AC">
        <w:tab/>
        <w:t>(d)</w:t>
      </w:r>
      <w:r w:rsidRPr="008158AC">
        <w:tab/>
        <w:t xml:space="preserve">a person applies to </w:t>
      </w:r>
      <w:r w:rsidR="00DA7F26" w:rsidRPr="008158AC">
        <w:t>the Regulator</w:t>
      </w:r>
      <w:r w:rsidRPr="008158AC">
        <w:t xml:space="preserve"> for the revocation of the relevant subsection</w:t>
      </w:r>
      <w:r w:rsidR="008158AC">
        <w:t> </w:t>
      </w:r>
      <w:r w:rsidRPr="008158AC">
        <w:t>97(2) declaration; and</w:t>
      </w:r>
    </w:p>
    <w:p w:rsidR="00972F9C" w:rsidRPr="008158AC" w:rsidRDefault="00972F9C" w:rsidP="00972F9C">
      <w:pPr>
        <w:pStyle w:val="paragraph"/>
      </w:pPr>
      <w:r w:rsidRPr="008158AC">
        <w:tab/>
        <w:t>(e)</w:t>
      </w:r>
      <w:r w:rsidRPr="008158AC">
        <w:tab/>
        <w:t>before the application was made, the applicant or another person voluntarily relinquished a number of Australian carbon credit units in order to satisfy a condition for revocation of the declaration; and</w:t>
      </w:r>
    </w:p>
    <w:p w:rsidR="00972F9C" w:rsidRPr="008158AC" w:rsidRDefault="00972F9C" w:rsidP="00972F9C">
      <w:pPr>
        <w:pStyle w:val="paragraph"/>
      </w:pPr>
      <w:r w:rsidRPr="008158AC">
        <w:tab/>
        <w:t>(f)</w:t>
      </w:r>
      <w:r w:rsidRPr="008158AC">
        <w:tab/>
        <w:t>the number of relinquished units equals the net total number of Australian carbon credit units issued in relation to the project in accordance with Part</w:t>
      </w:r>
      <w:r w:rsidR="008158AC">
        <w:t> </w:t>
      </w:r>
      <w:r w:rsidRPr="008158AC">
        <w:t>2.</w:t>
      </w:r>
    </w:p>
    <w:p w:rsidR="0072798A" w:rsidRPr="008158AC" w:rsidRDefault="0072798A" w:rsidP="0072798A">
      <w:pPr>
        <w:pStyle w:val="SubsectionHead"/>
      </w:pPr>
      <w:r w:rsidRPr="008158AC">
        <w:lastRenderedPageBreak/>
        <w:t>Revocation</w:t>
      </w:r>
    </w:p>
    <w:p w:rsidR="0072798A" w:rsidRPr="008158AC" w:rsidRDefault="0072798A" w:rsidP="0072798A">
      <w:pPr>
        <w:pStyle w:val="subsection"/>
      </w:pPr>
      <w:r w:rsidRPr="008158AC">
        <w:tab/>
        <w:t>(2)</w:t>
      </w:r>
      <w:r w:rsidRPr="008158AC">
        <w:tab/>
      </w:r>
      <w:r w:rsidR="00DA7F26" w:rsidRPr="008158AC">
        <w:t>The Regulator</w:t>
      </w:r>
      <w:r w:rsidRPr="008158AC">
        <w:t xml:space="preserve"> must, by writing, revoke the declaration.</w:t>
      </w:r>
    </w:p>
    <w:p w:rsidR="0072798A" w:rsidRPr="008158AC" w:rsidRDefault="0072798A" w:rsidP="0072798A">
      <w:pPr>
        <w:pStyle w:val="SubsectionHead"/>
      </w:pPr>
      <w:r w:rsidRPr="008158AC">
        <w:t>Application</w:t>
      </w:r>
    </w:p>
    <w:p w:rsidR="0072798A" w:rsidRPr="008158AC" w:rsidRDefault="0072798A" w:rsidP="0072798A">
      <w:pPr>
        <w:pStyle w:val="subsection"/>
      </w:pPr>
      <w:r w:rsidRPr="008158AC">
        <w:tab/>
        <w:t>(3)</w:t>
      </w:r>
      <w:r w:rsidRPr="008158AC">
        <w:tab/>
        <w:t xml:space="preserve">An application under </w:t>
      </w:r>
      <w:r w:rsidR="008158AC">
        <w:t>paragraph (</w:t>
      </w:r>
      <w:r w:rsidRPr="008158AC">
        <w:t>1)(d) must:</w:t>
      </w:r>
    </w:p>
    <w:p w:rsidR="0072798A" w:rsidRPr="008158AC" w:rsidRDefault="0072798A" w:rsidP="0072798A">
      <w:pPr>
        <w:pStyle w:val="paragraph"/>
      </w:pPr>
      <w:r w:rsidRPr="008158AC">
        <w:tab/>
        <w:t>(a)</w:t>
      </w:r>
      <w:r w:rsidRPr="008158AC">
        <w:tab/>
        <w:t>be in writing; and</w:t>
      </w:r>
    </w:p>
    <w:p w:rsidR="0072798A" w:rsidRPr="008158AC" w:rsidRDefault="0072798A" w:rsidP="0072798A">
      <w:pPr>
        <w:pStyle w:val="paragraph"/>
      </w:pPr>
      <w:r w:rsidRPr="008158AC">
        <w:tab/>
        <w:t>(b)</w:t>
      </w:r>
      <w:r w:rsidRPr="008158AC">
        <w:tab/>
        <w:t xml:space="preserve">be in a form approved, in writing, by </w:t>
      </w:r>
      <w:r w:rsidR="00DA7F26" w:rsidRPr="008158AC">
        <w:t>the Regulator</w:t>
      </w:r>
      <w:r w:rsidRPr="008158AC">
        <w:t>.</w:t>
      </w:r>
    </w:p>
    <w:p w:rsidR="0072798A" w:rsidRPr="008158AC" w:rsidRDefault="0072798A" w:rsidP="0072798A">
      <w:pPr>
        <w:pStyle w:val="SubsectionHead"/>
      </w:pPr>
      <w:r w:rsidRPr="008158AC">
        <w:t>Notification of revocation</w:t>
      </w:r>
    </w:p>
    <w:p w:rsidR="0072798A" w:rsidRPr="008158AC" w:rsidRDefault="0072798A" w:rsidP="0072798A">
      <w:pPr>
        <w:pStyle w:val="subsection"/>
      </w:pPr>
      <w:r w:rsidRPr="008158AC">
        <w:tab/>
        <w:t>(4)</w:t>
      </w:r>
      <w:r w:rsidRPr="008158AC">
        <w:tab/>
        <w:t xml:space="preserve">If </w:t>
      </w:r>
      <w:r w:rsidR="00DA7F26" w:rsidRPr="008158AC">
        <w:t>the Regulator</w:t>
      </w:r>
      <w:r w:rsidRPr="008158AC">
        <w:t xml:space="preserve"> revokes the declaration, </w:t>
      </w:r>
      <w:r w:rsidR="00DA7F26" w:rsidRPr="008158AC">
        <w:t>the Regulator</w:t>
      </w:r>
      <w:r w:rsidRPr="008158AC">
        <w:t xml:space="preserve"> must take all reasonable steps to ensure that a copy of the revocation is given to:</w:t>
      </w:r>
    </w:p>
    <w:p w:rsidR="0072798A" w:rsidRPr="008158AC" w:rsidRDefault="0072798A" w:rsidP="0072798A">
      <w:pPr>
        <w:pStyle w:val="paragraph"/>
      </w:pPr>
      <w:r w:rsidRPr="008158AC">
        <w:tab/>
        <w:t>(a)</w:t>
      </w:r>
      <w:r w:rsidRPr="008158AC">
        <w:tab/>
        <w:t>the project proponent for the project; and</w:t>
      </w:r>
    </w:p>
    <w:p w:rsidR="0072798A" w:rsidRPr="008158AC" w:rsidRDefault="0072798A" w:rsidP="0072798A">
      <w:pPr>
        <w:pStyle w:val="paragraph"/>
      </w:pPr>
      <w:r w:rsidRPr="008158AC">
        <w:tab/>
        <w:t>(b)</w:t>
      </w:r>
      <w:r w:rsidRPr="008158AC">
        <w:tab/>
        <w:t>each person who holds an eligible interest in the area, or any of the areas, of land; and</w:t>
      </w:r>
    </w:p>
    <w:p w:rsidR="0072798A" w:rsidRPr="008158AC" w:rsidRDefault="0072798A" w:rsidP="0072798A">
      <w:pPr>
        <w:pStyle w:val="paragraph"/>
      </w:pPr>
      <w:r w:rsidRPr="008158AC">
        <w:tab/>
        <w:t>(c)</w:t>
      </w:r>
      <w:r w:rsidRPr="008158AC">
        <w:tab/>
        <w:t>a person specified in the regulations</w:t>
      </w:r>
      <w:r w:rsidR="00866FCF" w:rsidRPr="008158AC">
        <w:t xml:space="preserve"> or the legislative rules</w:t>
      </w:r>
      <w:r w:rsidRPr="008158AC">
        <w:t>; and</w:t>
      </w:r>
    </w:p>
    <w:p w:rsidR="0072798A" w:rsidRPr="008158AC" w:rsidRDefault="0072798A" w:rsidP="0072798A">
      <w:pPr>
        <w:pStyle w:val="paragraph"/>
      </w:pPr>
      <w:r w:rsidRPr="008158AC">
        <w:tab/>
        <w:t>(d)</w:t>
      </w:r>
      <w:r w:rsidRPr="008158AC">
        <w:tab/>
        <w:t>the relevant land registration official.</w:t>
      </w:r>
    </w:p>
    <w:p w:rsidR="0072798A" w:rsidRPr="008158AC" w:rsidRDefault="0072798A" w:rsidP="0072798A">
      <w:pPr>
        <w:pStyle w:val="subsection"/>
      </w:pPr>
      <w:r w:rsidRPr="008158AC">
        <w:tab/>
        <w:t>(5)</w:t>
      </w:r>
      <w:r w:rsidRPr="008158AC">
        <w:tab/>
        <w:t xml:space="preserve">A failure to comply with </w:t>
      </w:r>
      <w:r w:rsidR="008158AC">
        <w:t>subsection (</w:t>
      </w:r>
      <w:r w:rsidRPr="008158AC">
        <w:t>4) does not affect the validity of a variation or revocation.</w:t>
      </w:r>
    </w:p>
    <w:p w:rsidR="0072798A" w:rsidRPr="008158AC" w:rsidRDefault="0072798A" w:rsidP="0072798A">
      <w:pPr>
        <w:pStyle w:val="SubsectionHead"/>
      </w:pPr>
      <w:r w:rsidRPr="008158AC">
        <w:t>Refusal</w:t>
      </w:r>
    </w:p>
    <w:p w:rsidR="0072798A" w:rsidRPr="008158AC" w:rsidRDefault="0072798A" w:rsidP="0072798A">
      <w:pPr>
        <w:pStyle w:val="subsection"/>
      </w:pPr>
      <w:r w:rsidRPr="008158AC">
        <w:tab/>
        <w:t>(6)</w:t>
      </w:r>
      <w:r w:rsidRPr="008158AC">
        <w:tab/>
        <w:t xml:space="preserve">If </w:t>
      </w:r>
      <w:r w:rsidR="00DA7F26" w:rsidRPr="008158AC">
        <w:t>the Regulator</w:t>
      </w:r>
      <w:r w:rsidRPr="008158AC">
        <w:t xml:space="preserve"> decides to refuse to revoke the declaration, </w:t>
      </w:r>
      <w:r w:rsidR="00DA7F26" w:rsidRPr="008158AC">
        <w:t>the Regulator</w:t>
      </w:r>
      <w:r w:rsidRPr="008158AC">
        <w:t xml:space="preserve"> must give written notice of the decision to the applicant.</w:t>
      </w:r>
    </w:p>
    <w:p w:rsidR="0072798A" w:rsidRPr="008158AC" w:rsidRDefault="0072798A" w:rsidP="0072798A">
      <w:pPr>
        <w:pStyle w:val="SubsectionHead"/>
      </w:pPr>
      <w:r w:rsidRPr="008158AC">
        <w:t>Revocation is not a legislative instrument</w:t>
      </w:r>
    </w:p>
    <w:p w:rsidR="0072798A" w:rsidRPr="008158AC" w:rsidRDefault="0072798A" w:rsidP="0072798A">
      <w:pPr>
        <w:pStyle w:val="subsection"/>
      </w:pPr>
      <w:r w:rsidRPr="008158AC">
        <w:tab/>
        <w:t>(7)</w:t>
      </w:r>
      <w:r w:rsidRPr="008158AC">
        <w:tab/>
        <w:t>A revocation of the declaration is not a legislative instrument.</w:t>
      </w:r>
    </w:p>
    <w:p w:rsidR="0072798A" w:rsidRPr="008158AC" w:rsidRDefault="0072798A" w:rsidP="0022039B">
      <w:pPr>
        <w:pStyle w:val="ActHead3"/>
        <w:pageBreakBefore/>
      </w:pPr>
      <w:bookmarkStart w:id="141" w:name="_Toc32407802"/>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Injunctions</w:t>
      </w:r>
      <w:bookmarkEnd w:id="141"/>
    </w:p>
    <w:p w:rsidR="0072798A" w:rsidRPr="008158AC" w:rsidRDefault="0072798A" w:rsidP="0072798A">
      <w:pPr>
        <w:pStyle w:val="ActHead5"/>
      </w:pPr>
      <w:bookmarkStart w:id="142" w:name="_Toc32407803"/>
      <w:r w:rsidRPr="008158AC">
        <w:rPr>
          <w:rStyle w:val="CharSectno"/>
        </w:rPr>
        <w:t>100</w:t>
      </w:r>
      <w:r w:rsidRPr="008158AC">
        <w:t xml:space="preserve">  Injunctions</w:t>
      </w:r>
      <w:bookmarkEnd w:id="142"/>
    </w:p>
    <w:p w:rsidR="0072798A" w:rsidRPr="008158AC" w:rsidRDefault="0072798A" w:rsidP="0072798A">
      <w:pPr>
        <w:pStyle w:val="SubsectionHead"/>
      </w:pPr>
      <w:r w:rsidRPr="008158AC">
        <w:t>Performance injunctions</w:t>
      </w:r>
    </w:p>
    <w:p w:rsidR="0072798A" w:rsidRPr="008158AC" w:rsidRDefault="0072798A" w:rsidP="0072798A">
      <w:pPr>
        <w:pStyle w:val="subsection"/>
      </w:pPr>
      <w:r w:rsidRPr="008158AC">
        <w:tab/>
        <w:t>(1)</w:t>
      </w:r>
      <w:r w:rsidRPr="008158AC">
        <w:tab/>
        <w:t>If:</w:t>
      </w:r>
    </w:p>
    <w:p w:rsidR="0072798A" w:rsidRPr="008158AC" w:rsidRDefault="0072798A" w:rsidP="0072798A">
      <w:pPr>
        <w:pStyle w:val="paragraph"/>
      </w:pPr>
      <w:r w:rsidRPr="008158AC">
        <w:tab/>
        <w:t>(a)</w:t>
      </w:r>
      <w:r w:rsidRPr="008158AC">
        <w:tab/>
        <w:t>a person has refused or failed, or is refusing or failing, or is proposing to refuse or fail, to do an act or thing; and</w:t>
      </w:r>
    </w:p>
    <w:p w:rsidR="0072798A" w:rsidRPr="008158AC" w:rsidRDefault="0072798A" w:rsidP="0072798A">
      <w:pPr>
        <w:pStyle w:val="paragraph"/>
      </w:pPr>
      <w:r w:rsidRPr="008158AC">
        <w:tab/>
        <w:t>(b)</w:t>
      </w:r>
      <w:r w:rsidRPr="008158AC">
        <w:tab/>
        <w:t>the refusal or failure was, is or would be a contravention of subsection</w:t>
      </w:r>
      <w:r w:rsidR="008158AC">
        <w:t> </w:t>
      </w:r>
      <w:r w:rsidRPr="008158AC">
        <w:t>97(9) or (10);</w:t>
      </w:r>
    </w:p>
    <w:p w:rsidR="0072798A" w:rsidRPr="008158AC" w:rsidRDefault="0072798A" w:rsidP="0072798A">
      <w:pPr>
        <w:pStyle w:val="subsection2"/>
      </w:pPr>
      <w:r w:rsidRPr="008158AC">
        <w:t xml:space="preserve">the Federal Court may, on the application of </w:t>
      </w:r>
      <w:r w:rsidR="00DA7F26" w:rsidRPr="008158AC">
        <w:t>the Regulator</w:t>
      </w:r>
      <w:r w:rsidRPr="008158AC">
        <w:t>, grant an injunction requiring the person to do that act or thing.</w:t>
      </w:r>
    </w:p>
    <w:p w:rsidR="0072798A" w:rsidRPr="008158AC" w:rsidRDefault="0072798A" w:rsidP="0072798A">
      <w:pPr>
        <w:pStyle w:val="SubsectionHead"/>
      </w:pPr>
      <w:r w:rsidRPr="008158AC">
        <w:t>Restraining injunctions</w:t>
      </w:r>
    </w:p>
    <w:p w:rsidR="0072798A" w:rsidRPr="008158AC" w:rsidRDefault="0072798A" w:rsidP="0072798A">
      <w:pPr>
        <w:pStyle w:val="subsection"/>
      </w:pPr>
      <w:r w:rsidRPr="008158AC">
        <w:tab/>
        <w:t>(2)</w:t>
      </w:r>
      <w:r w:rsidRPr="008158AC">
        <w:tab/>
        <w:t>If a person has engaged, is engaging or is proposing to engage, in any conduct in contravention of subsection</w:t>
      </w:r>
      <w:r w:rsidR="008158AC">
        <w:t> </w:t>
      </w:r>
      <w:r w:rsidRPr="008158AC">
        <w:t xml:space="preserve">97(9) or (10), the Federal Court may, on the application of </w:t>
      </w:r>
      <w:r w:rsidR="00DA7F26" w:rsidRPr="008158AC">
        <w:t>the Regulator</w:t>
      </w:r>
      <w:r w:rsidRPr="008158AC">
        <w:t>, grant an injunction:</w:t>
      </w:r>
    </w:p>
    <w:p w:rsidR="0072798A" w:rsidRPr="008158AC" w:rsidRDefault="0072798A" w:rsidP="0072798A">
      <w:pPr>
        <w:pStyle w:val="paragraph"/>
      </w:pPr>
      <w:r w:rsidRPr="008158AC">
        <w:tab/>
        <w:t>(a)</w:t>
      </w:r>
      <w:r w:rsidRPr="008158AC">
        <w:tab/>
        <w:t>restraining the person from engaging in the conduct; and</w:t>
      </w:r>
    </w:p>
    <w:p w:rsidR="0072798A" w:rsidRPr="008158AC" w:rsidRDefault="0072798A" w:rsidP="0072798A">
      <w:pPr>
        <w:pStyle w:val="paragraph"/>
      </w:pPr>
      <w:r w:rsidRPr="008158AC">
        <w:tab/>
        <w:t>(b)</w:t>
      </w:r>
      <w:r w:rsidRPr="008158AC">
        <w:tab/>
        <w:t>if, in the Court’s opinion, it is desirable to do so—requiring the person to do something.</w:t>
      </w:r>
    </w:p>
    <w:p w:rsidR="0072798A" w:rsidRPr="008158AC" w:rsidRDefault="0072798A" w:rsidP="0072798A">
      <w:pPr>
        <w:pStyle w:val="ActHead5"/>
      </w:pPr>
      <w:bookmarkStart w:id="143" w:name="_Toc32407804"/>
      <w:r w:rsidRPr="008158AC">
        <w:rPr>
          <w:rStyle w:val="CharSectno"/>
        </w:rPr>
        <w:t>101</w:t>
      </w:r>
      <w:r w:rsidRPr="008158AC">
        <w:t xml:space="preserve">  Interim injunctions</w:t>
      </w:r>
      <w:bookmarkEnd w:id="143"/>
    </w:p>
    <w:p w:rsidR="0072798A" w:rsidRPr="008158AC" w:rsidRDefault="0072798A" w:rsidP="0072798A">
      <w:pPr>
        <w:pStyle w:val="SubsectionHead"/>
      </w:pPr>
      <w:r w:rsidRPr="008158AC">
        <w:t>Grant of interim injunction</w:t>
      </w:r>
    </w:p>
    <w:p w:rsidR="0072798A" w:rsidRPr="008158AC" w:rsidRDefault="0072798A" w:rsidP="0072798A">
      <w:pPr>
        <w:pStyle w:val="subsection"/>
      </w:pPr>
      <w:r w:rsidRPr="008158AC">
        <w:tab/>
        <w:t>(1)</w:t>
      </w:r>
      <w:r w:rsidRPr="008158AC">
        <w:tab/>
        <w:t>If an application is made to the Federal Court for an injunction under section</w:t>
      </w:r>
      <w:r w:rsidR="008158AC">
        <w:t> </w:t>
      </w:r>
      <w:r w:rsidRPr="008158AC">
        <w:t>100, the Court may, before considering the application, grant an interim injunction restraining a person from engaging in conduct of a kind referred to in that section.</w:t>
      </w:r>
    </w:p>
    <w:p w:rsidR="0072798A" w:rsidRPr="008158AC" w:rsidRDefault="0072798A" w:rsidP="0072798A">
      <w:pPr>
        <w:pStyle w:val="SubsectionHead"/>
      </w:pPr>
      <w:r w:rsidRPr="008158AC">
        <w:t>No undertakings as to damages</w:t>
      </w:r>
    </w:p>
    <w:p w:rsidR="0072798A" w:rsidRPr="008158AC" w:rsidRDefault="0072798A" w:rsidP="0072798A">
      <w:pPr>
        <w:pStyle w:val="subsection"/>
      </w:pPr>
      <w:r w:rsidRPr="008158AC">
        <w:tab/>
        <w:t>(2)</w:t>
      </w:r>
      <w:r w:rsidRPr="008158AC">
        <w:tab/>
        <w:t xml:space="preserve">The Federal Court is not to require </w:t>
      </w:r>
      <w:r w:rsidR="00DA7F26" w:rsidRPr="008158AC">
        <w:t>the Regulator</w:t>
      </w:r>
      <w:r w:rsidRPr="008158AC">
        <w:t>, as a condition of granting an interim injunction, to give any undertakings as to damages.</w:t>
      </w:r>
    </w:p>
    <w:p w:rsidR="0072798A" w:rsidRPr="008158AC" w:rsidRDefault="0072798A" w:rsidP="0072798A">
      <w:pPr>
        <w:pStyle w:val="ActHead5"/>
      </w:pPr>
      <w:bookmarkStart w:id="144" w:name="_Toc32407805"/>
      <w:r w:rsidRPr="008158AC">
        <w:rPr>
          <w:rStyle w:val="CharSectno"/>
        </w:rPr>
        <w:lastRenderedPageBreak/>
        <w:t>102</w:t>
      </w:r>
      <w:r w:rsidRPr="008158AC">
        <w:t xml:space="preserve">  Discharge etc. of injunctions</w:t>
      </w:r>
      <w:bookmarkEnd w:id="144"/>
    </w:p>
    <w:p w:rsidR="0072798A" w:rsidRPr="008158AC" w:rsidRDefault="0072798A" w:rsidP="0072798A">
      <w:pPr>
        <w:pStyle w:val="subsection"/>
      </w:pPr>
      <w:r w:rsidRPr="008158AC">
        <w:tab/>
      </w:r>
      <w:r w:rsidRPr="008158AC">
        <w:tab/>
        <w:t>The Federal Court may discharge or vary an injunction granted under this Division.</w:t>
      </w:r>
    </w:p>
    <w:p w:rsidR="0072798A" w:rsidRPr="008158AC" w:rsidRDefault="0072798A" w:rsidP="0072798A">
      <w:pPr>
        <w:pStyle w:val="ActHead5"/>
      </w:pPr>
      <w:bookmarkStart w:id="145" w:name="_Toc32407806"/>
      <w:r w:rsidRPr="008158AC">
        <w:rPr>
          <w:rStyle w:val="CharSectno"/>
        </w:rPr>
        <w:t>103</w:t>
      </w:r>
      <w:r w:rsidRPr="008158AC">
        <w:t xml:space="preserve">  Certain limits on granting injunctions not to apply</w:t>
      </w:r>
      <w:bookmarkEnd w:id="145"/>
    </w:p>
    <w:p w:rsidR="0072798A" w:rsidRPr="008158AC" w:rsidRDefault="0072798A" w:rsidP="0072798A">
      <w:pPr>
        <w:pStyle w:val="SubsectionHead"/>
      </w:pPr>
      <w:r w:rsidRPr="008158AC">
        <w:t>Performance injunctions</w:t>
      </w:r>
    </w:p>
    <w:p w:rsidR="0072798A" w:rsidRPr="008158AC" w:rsidRDefault="0072798A" w:rsidP="0072798A">
      <w:pPr>
        <w:pStyle w:val="subsection"/>
      </w:pPr>
      <w:r w:rsidRPr="008158AC">
        <w:tab/>
        <w:t>(1)</w:t>
      </w:r>
      <w:r w:rsidRPr="008158AC">
        <w:tab/>
        <w:t>The power of the Federal Court to grant an injunction requiring a person to do an act or thing may be exercised:</w:t>
      </w:r>
    </w:p>
    <w:p w:rsidR="0072798A" w:rsidRPr="008158AC" w:rsidRDefault="0072798A" w:rsidP="0072798A">
      <w:pPr>
        <w:pStyle w:val="paragraph"/>
      </w:pPr>
      <w:r w:rsidRPr="008158AC">
        <w:tab/>
        <w:t>(a)</w:t>
      </w:r>
      <w:r w:rsidRPr="008158AC">
        <w:tab/>
        <w:t>if the Court is satisfied that the person has refused or failed to do that act or thing—whether or not it appears to the Court that the person intends to refuse or fail again, or to continue to refuse or fail, to do that act or thing; or</w:t>
      </w:r>
    </w:p>
    <w:p w:rsidR="0072798A" w:rsidRPr="008158AC" w:rsidRDefault="0072798A" w:rsidP="0072798A">
      <w:pPr>
        <w:pStyle w:val="paragraph"/>
      </w:pPr>
      <w:r w:rsidRPr="008158AC">
        <w:tab/>
        <w:t>(b)</w:t>
      </w:r>
      <w:r w:rsidRPr="008158AC">
        <w:tab/>
        <w:t>if it appears to the Court that, if an injunction is not granted, it is likely that the person will refuse or fail to do that act or thing—whether or not the person has previously refused or failed to do that act or thing.</w:t>
      </w:r>
    </w:p>
    <w:p w:rsidR="0072798A" w:rsidRPr="008158AC" w:rsidRDefault="0072798A" w:rsidP="0072798A">
      <w:pPr>
        <w:pStyle w:val="SubsectionHead"/>
      </w:pPr>
      <w:r w:rsidRPr="008158AC">
        <w:t>Restraining injunctions</w:t>
      </w:r>
    </w:p>
    <w:p w:rsidR="0072798A" w:rsidRPr="008158AC" w:rsidRDefault="0072798A" w:rsidP="0072798A">
      <w:pPr>
        <w:pStyle w:val="subsection"/>
      </w:pPr>
      <w:r w:rsidRPr="008158AC">
        <w:tab/>
        <w:t>(2)</w:t>
      </w:r>
      <w:r w:rsidRPr="008158AC">
        <w:tab/>
        <w:t>The power of the Federal Court under this Division to grant an injunction restraining a person from engaging in conduct of a particular kind may be exercised:</w:t>
      </w:r>
    </w:p>
    <w:p w:rsidR="0072798A" w:rsidRPr="008158AC" w:rsidRDefault="0072798A" w:rsidP="0072798A">
      <w:pPr>
        <w:pStyle w:val="paragraph"/>
      </w:pPr>
      <w:r w:rsidRPr="008158AC">
        <w:tab/>
        <w:t>(a)</w:t>
      </w:r>
      <w:r w:rsidRPr="008158AC">
        <w:tab/>
        <w:t>if the Court is satisfied that the person has engaged in conduct of that kind—whether or not it appears to the Court that the person intends to engage again, or to continue to engage, in conduct of that kind; or</w:t>
      </w:r>
    </w:p>
    <w:p w:rsidR="0072798A" w:rsidRPr="008158AC" w:rsidRDefault="0072798A" w:rsidP="0072798A">
      <w:pPr>
        <w:pStyle w:val="paragraph"/>
      </w:pPr>
      <w:r w:rsidRPr="008158AC">
        <w:tab/>
        <w:t>(b)</w:t>
      </w:r>
      <w:r w:rsidRPr="008158AC">
        <w:tab/>
        <w:t>if it appears to the Court that, if an injunction is not granted, it is likely that the person will engage in conduct of that kind—whether or not the person has previously engaged in conduct of that kind.</w:t>
      </w:r>
    </w:p>
    <w:p w:rsidR="0072798A" w:rsidRPr="008158AC" w:rsidRDefault="0072798A" w:rsidP="0072798A">
      <w:pPr>
        <w:pStyle w:val="ActHead5"/>
      </w:pPr>
      <w:bookmarkStart w:id="146" w:name="_Toc32407807"/>
      <w:r w:rsidRPr="008158AC">
        <w:rPr>
          <w:rStyle w:val="CharSectno"/>
        </w:rPr>
        <w:lastRenderedPageBreak/>
        <w:t>104</w:t>
      </w:r>
      <w:r w:rsidRPr="008158AC">
        <w:t xml:space="preserve">  Other powers of the Federal Court unaffected</w:t>
      </w:r>
      <w:bookmarkEnd w:id="146"/>
    </w:p>
    <w:p w:rsidR="0072798A" w:rsidRPr="008158AC" w:rsidRDefault="0072798A" w:rsidP="0072798A">
      <w:pPr>
        <w:pStyle w:val="subsection"/>
      </w:pPr>
      <w:r w:rsidRPr="008158AC">
        <w:tab/>
      </w:r>
      <w:r w:rsidRPr="008158AC">
        <w:tab/>
        <w:t>The powers conferred on the Federal Court under this Division are in addition to, and not instead of, any other powers of the Court, whether conferred by this Act or otherwise.</w:t>
      </w:r>
    </w:p>
    <w:p w:rsidR="0072798A" w:rsidRPr="008158AC" w:rsidRDefault="0072798A" w:rsidP="0022039B">
      <w:pPr>
        <w:pStyle w:val="ActHead2"/>
        <w:pageBreakBefore/>
      </w:pPr>
      <w:bookmarkStart w:id="147" w:name="_Toc32407808"/>
      <w:r w:rsidRPr="008158AC">
        <w:rPr>
          <w:rStyle w:val="CharPartNo"/>
        </w:rPr>
        <w:lastRenderedPageBreak/>
        <w:t>Part</w:t>
      </w:r>
      <w:r w:rsidR="008158AC" w:rsidRPr="008158AC">
        <w:rPr>
          <w:rStyle w:val="CharPartNo"/>
        </w:rPr>
        <w:t> </w:t>
      </w:r>
      <w:r w:rsidRPr="008158AC">
        <w:rPr>
          <w:rStyle w:val="CharPartNo"/>
        </w:rPr>
        <w:t>9</w:t>
      </w:r>
      <w:r w:rsidRPr="008158AC">
        <w:t>—</w:t>
      </w:r>
      <w:r w:rsidRPr="008158AC">
        <w:rPr>
          <w:rStyle w:val="CharPartText"/>
        </w:rPr>
        <w:t>Methodology determinations</w:t>
      </w:r>
      <w:bookmarkEnd w:id="147"/>
    </w:p>
    <w:p w:rsidR="0072798A" w:rsidRPr="008158AC" w:rsidRDefault="0072798A" w:rsidP="0072798A">
      <w:pPr>
        <w:pStyle w:val="ActHead3"/>
      </w:pPr>
      <w:bookmarkStart w:id="148" w:name="_Toc32407809"/>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148"/>
    </w:p>
    <w:p w:rsidR="0072798A" w:rsidRPr="008158AC" w:rsidRDefault="0072798A" w:rsidP="0072798A">
      <w:pPr>
        <w:pStyle w:val="ActHead5"/>
      </w:pPr>
      <w:bookmarkStart w:id="149" w:name="_Toc32407810"/>
      <w:r w:rsidRPr="008158AC">
        <w:rPr>
          <w:rStyle w:val="CharSectno"/>
        </w:rPr>
        <w:t>105</w:t>
      </w:r>
      <w:r w:rsidRPr="008158AC">
        <w:t xml:space="preserve">  Simplified outline</w:t>
      </w:r>
      <w:bookmarkEnd w:id="149"/>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ED2CCD">
      <w:pPr>
        <w:pStyle w:val="SOBullet"/>
      </w:pPr>
      <w:r w:rsidRPr="008158AC">
        <w:t>•</w:t>
      </w:r>
      <w:r w:rsidRPr="008158AC">
        <w:tab/>
        <w:t>The Minister may make or vary a methodology determination that applies to a specified kind of offsets project.</w:t>
      </w:r>
    </w:p>
    <w:p w:rsidR="000419FC" w:rsidRPr="008158AC" w:rsidRDefault="00097A60" w:rsidP="000419FC">
      <w:pPr>
        <w:pStyle w:val="SOBullet"/>
      </w:pPr>
      <w:r w:rsidRPr="008158AC">
        <w:t>•</w:t>
      </w:r>
      <w:r w:rsidR="000419FC" w:rsidRPr="008158AC">
        <w:tab/>
        <w:t>Before making or varying a methodology determination, the Minister must request the Emissions Reduction Assurance Committee to advise on the proposed determination or variation.</w:t>
      </w:r>
    </w:p>
    <w:p w:rsidR="000419FC" w:rsidRPr="008158AC" w:rsidRDefault="000419FC" w:rsidP="000419FC">
      <w:pPr>
        <w:pStyle w:val="SOBullet"/>
      </w:pPr>
      <w:r w:rsidRPr="008158AC">
        <w:t>•</w:t>
      </w:r>
      <w:r w:rsidRPr="008158AC">
        <w:tab/>
        <w:t>In making or varying a methodology determination, the Minister must have regard to:</w:t>
      </w:r>
    </w:p>
    <w:p w:rsidR="000419FC" w:rsidRPr="008158AC" w:rsidRDefault="000419FC" w:rsidP="000419FC">
      <w:pPr>
        <w:pStyle w:val="SOPara"/>
      </w:pPr>
      <w:r w:rsidRPr="008158AC">
        <w:tab/>
        <w:t>(a)</w:t>
      </w:r>
      <w:r w:rsidRPr="008158AC">
        <w:tab/>
        <w:t>advice given by the Emissions Reduction Assurance Committee; and</w:t>
      </w:r>
    </w:p>
    <w:p w:rsidR="000419FC" w:rsidRPr="008158AC" w:rsidRDefault="000419FC" w:rsidP="000419FC">
      <w:pPr>
        <w:pStyle w:val="SOPara"/>
      </w:pPr>
      <w:r w:rsidRPr="008158AC">
        <w:tab/>
        <w:t>(b)</w:t>
      </w:r>
      <w:r w:rsidRPr="008158AC">
        <w:tab/>
        <w:t>the offsets integrity standards; and</w:t>
      </w:r>
    </w:p>
    <w:p w:rsidR="000419FC" w:rsidRPr="008158AC" w:rsidRDefault="000419FC" w:rsidP="000419FC">
      <w:pPr>
        <w:pStyle w:val="SOPara"/>
      </w:pPr>
      <w:r w:rsidRPr="008158AC">
        <w:tab/>
        <w:t>(c)</w:t>
      </w:r>
      <w:r w:rsidRPr="008158AC">
        <w:tab/>
        <w:t>certain other matters.</w:t>
      </w:r>
    </w:p>
    <w:p w:rsidR="0072798A" w:rsidRPr="008158AC" w:rsidRDefault="0072798A" w:rsidP="0022039B">
      <w:pPr>
        <w:pStyle w:val="ActHead3"/>
        <w:pageBreakBefore/>
      </w:pPr>
      <w:bookmarkStart w:id="150" w:name="_Toc32407811"/>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Methodology determinations</w:t>
      </w:r>
      <w:bookmarkEnd w:id="150"/>
    </w:p>
    <w:p w:rsidR="0072798A" w:rsidRPr="008158AC" w:rsidRDefault="0072798A" w:rsidP="0072798A">
      <w:pPr>
        <w:pStyle w:val="ActHead4"/>
      </w:pPr>
      <w:bookmarkStart w:id="151" w:name="_Toc32407812"/>
      <w:r w:rsidRPr="008158AC">
        <w:rPr>
          <w:rStyle w:val="CharSubdNo"/>
        </w:rPr>
        <w:t>Subdivision A</w:t>
      </w:r>
      <w:r w:rsidRPr="008158AC">
        <w:t>—</w:t>
      </w:r>
      <w:r w:rsidRPr="008158AC">
        <w:rPr>
          <w:rStyle w:val="CharSubdText"/>
        </w:rPr>
        <w:t>Making of methodology determinations</w:t>
      </w:r>
      <w:bookmarkEnd w:id="151"/>
    </w:p>
    <w:p w:rsidR="0072798A" w:rsidRPr="008158AC" w:rsidRDefault="0072798A" w:rsidP="0072798A">
      <w:pPr>
        <w:pStyle w:val="ActHead5"/>
      </w:pPr>
      <w:bookmarkStart w:id="152" w:name="_Toc32407813"/>
      <w:r w:rsidRPr="008158AC">
        <w:rPr>
          <w:rStyle w:val="CharSectno"/>
        </w:rPr>
        <w:t>106</w:t>
      </w:r>
      <w:r w:rsidRPr="008158AC">
        <w:t xml:space="preserve">  Methodology determinations</w:t>
      </w:r>
      <w:bookmarkEnd w:id="152"/>
    </w:p>
    <w:p w:rsidR="0072798A" w:rsidRPr="008158AC" w:rsidRDefault="0072798A" w:rsidP="0072798A">
      <w:pPr>
        <w:pStyle w:val="subsection"/>
      </w:pPr>
      <w:r w:rsidRPr="008158AC">
        <w:tab/>
        <w:t>(1)</w:t>
      </w:r>
      <w:r w:rsidRPr="008158AC">
        <w:tab/>
        <w:t>The Minister may, by legislative instrument, make a determination that:</w:t>
      </w:r>
    </w:p>
    <w:p w:rsidR="0072798A" w:rsidRPr="008158AC" w:rsidRDefault="0072798A" w:rsidP="0072798A">
      <w:pPr>
        <w:pStyle w:val="paragraph"/>
      </w:pPr>
      <w:r w:rsidRPr="008158AC">
        <w:tab/>
        <w:t>(a)</w:t>
      </w:r>
      <w:r w:rsidRPr="008158AC">
        <w:tab/>
        <w:t>is expressed to apply to a specified kind of offsets project; and</w:t>
      </w:r>
    </w:p>
    <w:p w:rsidR="0072798A" w:rsidRPr="008158AC" w:rsidRDefault="0072798A" w:rsidP="0072798A">
      <w:pPr>
        <w:pStyle w:val="paragraph"/>
      </w:pPr>
      <w:r w:rsidRPr="008158AC">
        <w:tab/>
        <w:t>(b)</w:t>
      </w:r>
      <w:r w:rsidRPr="008158AC">
        <w:tab/>
        <w:t>sets out requirements that must be met for such a project to be an eligible offsets project; and</w:t>
      </w:r>
    </w:p>
    <w:p w:rsidR="0072798A" w:rsidRPr="008158AC" w:rsidRDefault="0072798A" w:rsidP="0072798A">
      <w:pPr>
        <w:pStyle w:val="paragraph"/>
      </w:pPr>
      <w:r w:rsidRPr="008158AC">
        <w:tab/>
        <w:t>(c)</w:t>
      </w:r>
      <w:r w:rsidRPr="008158AC">
        <w:tab/>
        <w:t>provides that, if such a project is an eligible offsets project, the carbon dioxide equivalent net abatement amount for the project in relation to a reporting period for the project is taken, for the purposes of this Act, to be equal to the amount ascertained using a method specified in</w:t>
      </w:r>
      <w:r w:rsidR="000419FC" w:rsidRPr="008158AC">
        <w:t>, or ascertained in accordance with,</w:t>
      </w:r>
      <w:r w:rsidRPr="008158AC">
        <w:t xml:space="preserve"> the </w:t>
      </w:r>
      <w:r w:rsidR="000419FC" w:rsidRPr="008158AC">
        <w:t>determination.</w:t>
      </w:r>
    </w:p>
    <w:p w:rsidR="0072798A" w:rsidRPr="008158AC" w:rsidRDefault="000419FC" w:rsidP="0072798A">
      <w:pPr>
        <w:pStyle w:val="notetext"/>
      </w:pPr>
      <w:r w:rsidRPr="008158AC">
        <w:t>Note 1</w:t>
      </w:r>
      <w:r w:rsidR="0072798A" w:rsidRPr="008158AC">
        <w:t>:</w:t>
      </w:r>
      <w:r w:rsidR="0072798A" w:rsidRPr="008158AC">
        <w:tab/>
        <w:t>For declarations of eligible offsets projects, see section</w:t>
      </w:r>
      <w:r w:rsidR="008158AC">
        <w:t> </w:t>
      </w:r>
      <w:r w:rsidR="0072798A" w:rsidRPr="008158AC">
        <w:t>27.</w:t>
      </w:r>
    </w:p>
    <w:p w:rsidR="000419FC" w:rsidRPr="008158AC" w:rsidRDefault="000419FC" w:rsidP="000419FC">
      <w:pPr>
        <w:pStyle w:val="notetext"/>
      </w:pPr>
      <w:r w:rsidRPr="008158AC">
        <w:t>Note 2:</w:t>
      </w:r>
      <w:r w:rsidRPr="008158AC">
        <w:tab/>
        <w:t>See also subsection</w:t>
      </w:r>
      <w:r w:rsidR="008158AC">
        <w:t> </w:t>
      </w:r>
      <w:r w:rsidRPr="008158AC">
        <w:t>27(4A) in relation to certain additionality requirements that may be specified in a methodology determination.</w:t>
      </w:r>
    </w:p>
    <w:p w:rsidR="000419FC" w:rsidRPr="008158AC" w:rsidRDefault="000419FC" w:rsidP="000419FC">
      <w:pPr>
        <w:pStyle w:val="notetext"/>
      </w:pPr>
      <w:r w:rsidRPr="008158AC">
        <w:t>Note 3:</w:t>
      </w:r>
      <w:r w:rsidRPr="008158AC">
        <w:tab/>
        <w:t>See also sections</w:t>
      </w:r>
      <w:r w:rsidR="008158AC">
        <w:t> </w:t>
      </w:r>
      <w:r w:rsidRPr="008158AC">
        <w:t>69, 70 and 71 in relation to specifying a crediting period in a methodology determination.</w:t>
      </w:r>
    </w:p>
    <w:p w:rsidR="000419FC" w:rsidRPr="008158AC" w:rsidRDefault="000419FC" w:rsidP="000419FC">
      <w:pPr>
        <w:pStyle w:val="notetext"/>
      </w:pPr>
      <w:r w:rsidRPr="008158AC">
        <w:t>Note 4:</w:t>
      </w:r>
      <w:r w:rsidRPr="008158AC">
        <w:tab/>
        <w:t>See also paragraph</w:t>
      </w:r>
      <w:r w:rsidR="008158AC">
        <w:t> </w:t>
      </w:r>
      <w:r w:rsidRPr="008158AC">
        <w:t>76(4)(e) in relation to specifying in a methodology determination the deadline for giving an offsets report.</w:t>
      </w:r>
    </w:p>
    <w:p w:rsidR="000419FC" w:rsidRPr="008158AC" w:rsidRDefault="000419FC" w:rsidP="000419FC">
      <w:pPr>
        <w:pStyle w:val="notetext"/>
      </w:pPr>
      <w:r w:rsidRPr="008158AC">
        <w:t>Note 5:</w:t>
      </w:r>
      <w:r w:rsidRPr="008158AC">
        <w:tab/>
        <w:t>See also subsection</w:t>
      </w:r>
      <w:r w:rsidR="008158AC">
        <w:t> </w:t>
      </w:r>
      <w:r w:rsidRPr="008158AC">
        <w:t>77A(2) in relation to setting out in a methodology determination requirements relating to the division of an offsets project into 2 or more parts.</w:t>
      </w:r>
    </w:p>
    <w:p w:rsidR="0072798A" w:rsidRPr="008158AC" w:rsidRDefault="0072798A" w:rsidP="0072798A">
      <w:pPr>
        <w:pStyle w:val="subsection"/>
      </w:pPr>
      <w:r w:rsidRPr="008158AC">
        <w:tab/>
        <w:t>(2)</w:t>
      </w:r>
      <w:r w:rsidRPr="008158AC">
        <w:tab/>
        <w:t xml:space="preserve">A determination under </w:t>
      </w:r>
      <w:r w:rsidR="008158AC">
        <w:t>subsection (</w:t>
      </w:r>
      <w:r w:rsidRPr="008158AC">
        <w:t xml:space="preserve">1) is to be known as a </w:t>
      </w:r>
      <w:r w:rsidRPr="008158AC">
        <w:rPr>
          <w:b/>
          <w:i/>
        </w:rPr>
        <w:t>methodology determination</w:t>
      </w:r>
      <w:r w:rsidRPr="008158AC">
        <w:t>.</w:t>
      </w:r>
    </w:p>
    <w:p w:rsidR="0072798A" w:rsidRPr="008158AC" w:rsidRDefault="0072798A" w:rsidP="0072798A">
      <w:pPr>
        <w:pStyle w:val="subsection"/>
      </w:pPr>
      <w:r w:rsidRPr="008158AC">
        <w:tab/>
        <w:t>(3)</w:t>
      </w:r>
      <w:r w:rsidRPr="008158AC">
        <w:tab/>
        <w:t>A methodology determination that applies to a particular kind of offsets project may provide that, if such a project is an eligible offsets project, the project proponent for the project is subject to any or all of the following requirements:</w:t>
      </w:r>
    </w:p>
    <w:p w:rsidR="0072798A" w:rsidRPr="008158AC" w:rsidRDefault="0072798A" w:rsidP="0072798A">
      <w:pPr>
        <w:pStyle w:val="paragraph"/>
      </w:pPr>
      <w:r w:rsidRPr="008158AC">
        <w:lastRenderedPageBreak/>
        <w:tab/>
        <w:t>(a)</w:t>
      </w:r>
      <w:r w:rsidRPr="008158AC">
        <w:tab/>
        <w:t>specified requirements to include specified information relating to the project in each offsets report about the project;</w:t>
      </w:r>
    </w:p>
    <w:p w:rsidR="0072798A" w:rsidRPr="008158AC" w:rsidRDefault="0072798A" w:rsidP="0072798A">
      <w:pPr>
        <w:pStyle w:val="paragraph"/>
      </w:pPr>
      <w:r w:rsidRPr="008158AC">
        <w:tab/>
        <w:t>(b)</w:t>
      </w:r>
      <w:r w:rsidRPr="008158AC">
        <w:tab/>
        <w:t xml:space="preserve">specified requirements to notify one or more matters relating to the project to </w:t>
      </w:r>
      <w:r w:rsidR="00DA7F26" w:rsidRPr="008158AC">
        <w:t>the Regulator</w:t>
      </w:r>
      <w:r w:rsidRPr="008158AC">
        <w:t>;</w:t>
      </w:r>
    </w:p>
    <w:p w:rsidR="0072798A" w:rsidRPr="008158AC" w:rsidRDefault="0072798A" w:rsidP="0072798A">
      <w:pPr>
        <w:pStyle w:val="paragraph"/>
      </w:pPr>
      <w:r w:rsidRPr="008158AC">
        <w:tab/>
        <w:t>(c)</w:t>
      </w:r>
      <w:r w:rsidRPr="008158AC">
        <w:tab/>
        <w:t>specified record</w:t>
      </w:r>
      <w:r w:rsidR="008158AC">
        <w:noBreakHyphen/>
      </w:r>
      <w:r w:rsidRPr="008158AC">
        <w:t>keeping requirements relating to the project;</w:t>
      </w:r>
    </w:p>
    <w:p w:rsidR="0072798A" w:rsidRPr="008158AC" w:rsidRDefault="0072798A" w:rsidP="0072798A">
      <w:pPr>
        <w:pStyle w:val="paragraph"/>
      </w:pPr>
      <w:r w:rsidRPr="008158AC">
        <w:tab/>
        <w:t>(d)</w:t>
      </w:r>
      <w:r w:rsidRPr="008158AC">
        <w:tab/>
        <w:t>specified requirements to monitor the project.</w:t>
      </w:r>
    </w:p>
    <w:p w:rsidR="000419FC" w:rsidRPr="008158AC" w:rsidRDefault="000419FC" w:rsidP="000419FC">
      <w:pPr>
        <w:pStyle w:val="subsection"/>
      </w:pPr>
      <w:r w:rsidRPr="008158AC">
        <w:tab/>
        <w:t>(4)</w:t>
      </w:r>
      <w:r w:rsidRPr="008158AC">
        <w:tab/>
        <w:t>In deciding whether to make a methodology determination, the Minister must have regard to the following:</w:t>
      </w:r>
    </w:p>
    <w:p w:rsidR="000419FC" w:rsidRPr="008158AC" w:rsidRDefault="000419FC" w:rsidP="000419FC">
      <w:pPr>
        <w:pStyle w:val="paragraph"/>
      </w:pPr>
      <w:r w:rsidRPr="008158AC">
        <w:tab/>
        <w:t>(a)</w:t>
      </w:r>
      <w:r w:rsidRPr="008158AC">
        <w:tab/>
        <w:t>whether the determination complies with the offsets integrity standards;</w:t>
      </w:r>
    </w:p>
    <w:p w:rsidR="000419FC" w:rsidRPr="008158AC" w:rsidRDefault="000419FC" w:rsidP="000419FC">
      <w:pPr>
        <w:pStyle w:val="paragraph"/>
      </w:pPr>
      <w:r w:rsidRPr="008158AC">
        <w:tab/>
        <w:t>(b)</w:t>
      </w:r>
      <w:r w:rsidRPr="008158AC">
        <w:tab/>
        <w:t>any advice that the Emissions Reduction Assurance Committee has given to the Minister under subsection</w:t>
      </w:r>
      <w:r w:rsidR="008158AC">
        <w:t> </w:t>
      </w:r>
      <w:r w:rsidRPr="008158AC">
        <w:t>123A(2) in relation to the making of the determination;</w:t>
      </w:r>
    </w:p>
    <w:p w:rsidR="000419FC" w:rsidRPr="008158AC" w:rsidRDefault="000419FC" w:rsidP="000419FC">
      <w:pPr>
        <w:pStyle w:val="paragraph"/>
      </w:pPr>
      <w:r w:rsidRPr="008158AC">
        <w:tab/>
        <w:t>(c)</w:t>
      </w:r>
      <w:r w:rsidRPr="008158AC">
        <w:tab/>
        <w:t>whether any adverse environmental, economic or social impacts are likely to arise from the carrying out of the kind of project to which the determination applies;</w:t>
      </w:r>
    </w:p>
    <w:p w:rsidR="000419FC" w:rsidRPr="008158AC" w:rsidRDefault="000419FC" w:rsidP="000419FC">
      <w:pPr>
        <w:pStyle w:val="paragraph"/>
      </w:pPr>
      <w:r w:rsidRPr="008158AC">
        <w:tab/>
        <w:t>(d)</w:t>
      </w:r>
      <w:r w:rsidRPr="008158AC">
        <w:tab/>
        <w:t>such other matters (if any) as the Minister considers relevant.</w:t>
      </w:r>
    </w:p>
    <w:p w:rsidR="000419FC" w:rsidRPr="008158AC" w:rsidRDefault="000419FC" w:rsidP="000419FC">
      <w:pPr>
        <w:pStyle w:val="subsection"/>
        <w:keepNext/>
      </w:pPr>
      <w:r w:rsidRPr="008158AC">
        <w:tab/>
        <w:t>(4A)</w:t>
      </w:r>
      <w:r w:rsidRPr="008158AC">
        <w:tab/>
        <w:t xml:space="preserve">The Minister must not make a methodology determination unless a method specified in, or ascertained in accordance with, the determination in accordance with </w:t>
      </w:r>
      <w:r w:rsidR="008158AC">
        <w:t>paragraph (</w:t>
      </w:r>
      <w:r w:rsidRPr="008158AC">
        <w:t>1)(c) provides that carbon abatement used in ascertaining the carbon dioxide equivalent net abatement amount for a project is eligible carbon abatement from the project.</w:t>
      </w:r>
    </w:p>
    <w:p w:rsidR="000419FC" w:rsidRPr="008158AC" w:rsidRDefault="000419FC" w:rsidP="000419FC">
      <w:pPr>
        <w:pStyle w:val="subsection"/>
      </w:pPr>
      <w:r w:rsidRPr="008158AC">
        <w:tab/>
        <w:t>(4B)</w:t>
      </w:r>
      <w:r w:rsidRPr="008158AC">
        <w:tab/>
        <w:t>The Minister must not make a methodology determination if the Emissions Reduction Assurance Committee has advised the Minister under subsection</w:t>
      </w:r>
      <w:r w:rsidR="008158AC">
        <w:t> </w:t>
      </w:r>
      <w:r w:rsidRPr="008158AC">
        <w:t>123A(2) that the determination does not comply with one or more of the offsets integrity standards.</w:t>
      </w:r>
    </w:p>
    <w:p w:rsidR="0072798A" w:rsidRPr="008158AC" w:rsidRDefault="0072798A" w:rsidP="0072798A">
      <w:pPr>
        <w:pStyle w:val="subsection"/>
      </w:pPr>
      <w:r w:rsidRPr="008158AC">
        <w:tab/>
        <w:t>(7)</w:t>
      </w:r>
      <w:r w:rsidRPr="008158AC">
        <w:tab/>
      </w:r>
      <w:r w:rsidR="008158AC">
        <w:t>Paragraph (</w:t>
      </w:r>
      <w:r w:rsidRPr="008158AC">
        <w:t>1)(a) of this section does not, by implication, affect the application of subsection</w:t>
      </w:r>
      <w:r w:rsidR="008158AC">
        <w:t> </w:t>
      </w:r>
      <w:r w:rsidRPr="008158AC">
        <w:t xml:space="preserve">13(3) of the </w:t>
      </w:r>
      <w:r w:rsidR="00E81C38" w:rsidRPr="008158AC">
        <w:rPr>
          <w:i/>
        </w:rPr>
        <w:t>Legislation Act 2003</w:t>
      </w:r>
      <w:r w:rsidRPr="008158AC">
        <w:rPr>
          <w:i/>
        </w:rPr>
        <w:t xml:space="preserve"> </w:t>
      </w:r>
      <w:r w:rsidRPr="008158AC">
        <w:t>to another instrument under this Act.</w:t>
      </w:r>
    </w:p>
    <w:p w:rsidR="0072798A" w:rsidRPr="008158AC" w:rsidRDefault="0072798A" w:rsidP="0072798A">
      <w:pPr>
        <w:pStyle w:val="subsection"/>
      </w:pPr>
      <w:r w:rsidRPr="008158AC">
        <w:lastRenderedPageBreak/>
        <w:tab/>
        <w:t>(8)</w:t>
      </w:r>
      <w:r w:rsidRPr="008158AC">
        <w:tab/>
        <w:t>A methodology determination may make provision in relation to a matter by applying, adopting or incorporating, with or without modification, a matter contained in an instrument or writing:</w:t>
      </w:r>
    </w:p>
    <w:p w:rsidR="0072798A" w:rsidRPr="008158AC" w:rsidRDefault="0072798A" w:rsidP="0072798A">
      <w:pPr>
        <w:pStyle w:val="paragraph"/>
      </w:pPr>
      <w:r w:rsidRPr="008158AC">
        <w:tab/>
        <w:t>(a)</w:t>
      </w:r>
      <w:r w:rsidRPr="008158AC">
        <w:tab/>
        <w:t>as in force or existing at a particular time; or</w:t>
      </w:r>
    </w:p>
    <w:p w:rsidR="0072798A" w:rsidRPr="008158AC" w:rsidRDefault="0072798A" w:rsidP="0072798A">
      <w:pPr>
        <w:pStyle w:val="paragraph"/>
      </w:pPr>
      <w:r w:rsidRPr="008158AC">
        <w:tab/>
        <w:t>(b)</w:t>
      </w:r>
      <w:r w:rsidRPr="008158AC">
        <w:tab/>
        <w:t>as in force or existing from time to time.</w:t>
      </w:r>
    </w:p>
    <w:p w:rsidR="0072798A" w:rsidRPr="008158AC" w:rsidRDefault="0072798A" w:rsidP="0072798A">
      <w:pPr>
        <w:pStyle w:val="subsection"/>
      </w:pPr>
      <w:r w:rsidRPr="008158AC">
        <w:tab/>
        <w:t>(9)</w:t>
      </w:r>
      <w:r w:rsidRPr="008158AC">
        <w:tab/>
      </w:r>
      <w:r w:rsidR="008158AC">
        <w:t>Subsection (</w:t>
      </w:r>
      <w:r w:rsidRPr="008158AC">
        <w:t>8) has effect despite anything in subsection</w:t>
      </w:r>
      <w:r w:rsidR="008158AC">
        <w:t> </w:t>
      </w:r>
      <w:r w:rsidRPr="008158AC">
        <w:t xml:space="preserve">14(2) of the </w:t>
      </w:r>
      <w:r w:rsidR="00E81C38" w:rsidRPr="008158AC">
        <w:rPr>
          <w:i/>
        </w:rPr>
        <w:t>Legislation Act 2003</w:t>
      </w:r>
      <w:r w:rsidRPr="008158AC">
        <w:t>.</w:t>
      </w:r>
    </w:p>
    <w:p w:rsidR="008703D8" w:rsidRPr="008158AC" w:rsidRDefault="008703D8" w:rsidP="008703D8">
      <w:pPr>
        <w:pStyle w:val="subsection"/>
      </w:pPr>
      <w:r w:rsidRPr="008158AC">
        <w:tab/>
        <w:t>(9A)</w:t>
      </w:r>
      <w:r w:rsidRPr="008158AC">
        <w:tab/>
        <w:t>A methodology determination may make provision in relation to a matter by conferring a power to make a decision of an administrative character on the Regulator.</w:t>
      </w:r>
    </w:p>
    <w:p w:rsidR="008703D8" w:rsidRPr="008158AC" w:rsidRDefault="008703D8" w:rsidP="008703D8">
      <w:pPr>
        <w:pStyle w:val="SubsectionHead"/>
      </w:pPr>
      <w:r w:rsidRPr="008158AC">
        <w:t>Advice given by the Emissions Reduction Assurance Committee</w:t>
      </w:r>
    </w:p>
    <w:p w:rsidR="008703D8" w:rsidRPr="008158AC" w:rsidRDefault="008703D8" w:rsidP="008703D8">
      <w:pPr>
        <w:pStyle w:val="subsection"/>
      </w:pPr>
      <w:r w:rsidRPr="008158AC">
        <w:tab/>
        <w:t>(10)</w:t>
      </w:r>
      <w:r w:rsidRPr="008158AC">
        <w:tab/>
        <w:t>Before making a methodology determination, the Minister must request the Emissions Reduction Assurance Committee to advise the Minister about whether the Minister should make the determination.</w:t>
      </w:r>
    </w:p>
    <w:p w:rsidR="008703D8" w:rsidRPr="008158AC" w:rsidRDefault="008703D8" w:rsidP="008703D8">
      <w:pPr>
        <w:pStyle w:val="notetext"/>
      </w:pPr>
      <w:r w:rsidRPr="008158AC">
        <w:t>Note:</w:t>
      </w:r>
      <w:r w:rsidRPr="008158AC">
        <w:tab/>
        <w:t>The Emissions Reduction Assurance Committee must have regard to certain matters in giving advice to the Minister (see section</w:t>
      </w:r>
      <w:r w:rsidR="008158AC">
        <w:t> </w:t>
      </w:r>
      <w:r w:rsidRPr="008158AC">
        <w:t>123A).</w:t>
      </w:r>
    </w:p>
    <w:p w:rsidR="008703D8" w:rsidRPr="008158AC" w:rsidRDefault="008703D8" w:rsidP="008703D8">
      <w:pPr>
        <w:pStyle w:val="subsection"/>
      </w:pPr>
      <w:r w:rsidRPr="008158AC">
        <w:tab/>
        <w:t>(11)</w:t>
      </w:r>
      <w:r w:rsidRPr="008158AC">
        <w:tab/>
        <w:t>If the Minister decides:</w:t>
      </w:r>
    </w:p>
    <w:p w:rsidR="008703D8" w:rsidRPr="008158AC" w:rsidRDefault="008703D8" w:rsidP="008703D8">
      <w:pPr>
        <w:pStyle w:val="paragraph"/>
      </w:pPr>
      <w:r w:rsidRPr="008158AC">
        <w:tab/>
        <w:t>(a)</w:t>
      </w:r>
      <w:r w:rsidRPr="008158AC">
        <w:tab/>
        <w:t>to make a methodology determination; or</w:t>
      </w:r>
    </w:p>
    <w:p w:rsidR="008703D8" w:rsidRPr="008158AC" w:rsidRDefault="008703D8" w:rsidP="008703D8">
      <w:pPr>
        <w:pStyle w:val="paragraph"/>
      </w:pPr>
      <w:r w:rsidRPr="008158AC">
        <w:tab/>
        <w:t>(b)</w:t>
      </w:r>
      <w:r w:rsidRPr="008158AC">
        <w:tab/>
        <w:t>not to make a methodology determination;</w:t>
      </w:r>
    </w:p>
    <w:p w:rsidR="008703D8" w:rsidRPr="008158AC" w:rsidRDefault="008703D8" w:rsidP="008703D8">
      <w:pPr>
        <w:pStyle w:val="subsection2"/>
      </w:pPr>
      <w:r w:rsidRPr="008158AC">
        <w:t>the Minister must:</w:t>
      </w:r>
    </w:p>
    <w:p w:rsidR="008703D8" w:rsidRPr="008158AC" w:rsidRDefault="008703D8" w:rsidP="008703D8">
      <w:pPr>
        <w:pStyle w:val="paragraph"/>
      </w:pPr>
      <w:r w:rsidRPr="008158AC">
        <w:tab/>
        <w:t>(c)</w:t>
      </w:r>
      <w:r w:rsidRPr="008158AC">
        <w:tab/>
        <w:t>cause a copy of any advice given by the Emissions Reduction Assurance Committee under subsection</w:t>
      </w:r>
      <w:r w:rsidR="008158AC">
        <w:t> </w:t>
      </w:r>
      <w:r w:rsidRPr="008158AC">
        <w:t>123A(2) in relation to the determination to be published on the Department’s website; and</w:t>
      </w:r>
    </w:p>
    <w:p w:rsidR="008703D8" w:rsidRPr="008158AC" w:rsidRDefault="008703D8" w:rsidP="008703D8">
      <w:pPr>
        <w:pStyle w:val="paragraph"/>
      </w:pPr>
      <w:r w:rsidRPr="008158AC">
        <w:tab/>
        <w:t>(d)</w:t>
      </w:r>
      <w:r w:rsidRPr="008158AC">
        <w:tab/>
        <w:t>do so as soon as practicable after making the decision.</w:t>
      </w:r>
    </w:p>
    <w:p w:rsidR="0072798A" w:rsidRPr="008158AC" w:rsidRDefault="0072798A" w:rsidP="0072798A">
      <w:pPr>
        <w:pStyle w:val="ActHead4"/>
      </w:pPr>
      <w:bookmarkStart w:id="153" w:name="_Toc32407814"/>
      <w:r w:rsidRPr="008158AC">
        <w:rPr>
          <w:rStyle w:val="CharSubdNo"/>
        </w:rPr>
        <w:t>Subdivision B</w:t>
      </w:r>
      <w:r w:rsidRPr="008158AC">
        <w:t>—</w:t>
      </w:r>
      <w:r w:rsidRPr="008158AC">
        <w:rPr>
          <w:rStyle w:val="CharSubdText"/>
        </w:rPr>
        <w:t>Variation of methodology determinations</w:t>
      </w:r>
      <w:bookmarkEnd w:id="153"/>
    </w:p>
    <w:p w:rsidR="0072798A" w:rsidRPr="008158AC" w:rsidRDefault="0072798A" w:rsidP="0072798A">
      <w:pPr>
        <w:pStyle w:val="ActHead5"/>
      </w:pPr>
      <w:bookmarkStart w:id="154" w:name="_Toc32407815"/>
      <w:r w:rsidRPr="008158AC">
        <w:rPr>
          <w:rStyle w:val="CharSectno"/>
        </w:rPr>
        <w:t>114</w:t>
      </w:r>
      <w:r w:rsidRPr="008158AC">
        <w:t xml:space="preserve">  Variation of methodology determinations</w:t>
      </w:r>
      <w:bookmarkEnd w:id="154"/>
    </w:p>
    <w:p w:rsidR="0072798A" w:rsidRPr="008158AC" w:rsidRDefault="0072798A" w:rsidP="0072798A">
      <w:pPr>
        <w:pStyle w:val="subsection"/>
      </w:pPr>
      <w:r w:rsidRPr="008158AC">
        <w:tab/>
        <w:t>(1)</w:t>
      </w:r>
      <w:r w:rsidRPr="008158AC">
        <w:tab/>
        <w:t>The Minister may, by legislative instrument, vary a methodology determination.</w:t>
      </w:r>
    </w:p>
    <w:p w:rsidR="00913436" w:rsidRPr="008158AC" w:rsidRDefault="00913436" w:rsidP="00913436">
      <w:pPr>
        <w:pStyle w:val="subsection"/>
      </w:pPr>
      <w:r w:rsidRPr="008158AC">
        <w:lastRenderedPageBreak/>
        <w:tab/>
        <w:t>(2)</w:t>
      </w:r>
      <w:r w:rsidRPr="008158AC">
        <w:tab/>
        <w:t>In deciding whether to vary a methodology determination, the Minister must have regard to the following:</w:t>
      </w:r>
    </w:p>
    <w:p w:rsidR="00913436" w:rsidRPr="008158AC" w:rsidRDefault="00913436" w:rsidP="00913436">
      <w:pPr>
        <w:pStyle w:val="paragraph"/>
      </w:pPr>
      <w:r w:rsidRPr="008158AC">
        <w:tab/>
        <w:t>(a)</w:t>
      </w:r>
      <w:r w:rsidRPr="008158AC">
        <w:tab/>
        <w:t>whether the varied determination complies with the offsets integrity standards;</w:t>
      </w:r>
    </w:p>
    <w:p w:rsidR="00913436" w:rsidRPr="008158AC" w:rsidRDefault="00913436" w:rsidP="00913436">
      <w:pPr>
        <w:pStyle w:val="paragraph"/>
      </w:pPr>
      <w:r w:rsidRPr="008158AC">
        <w:tab/>
        <w:t>(b)</w:t>
      </w:r>
      <w:r w:rsidRPr="008158AC">
        <w:tab/>
        <w:t>any advice that the Emissions Reduction Assurance Committee has given to the Minister under subsection</w:t>
      </w:r>
      <w:r w:rsidR="008158AC">
        <w:t> </w:t>
      </w:r>
      <w:r w:rsidRPr="008158AC">
        <w:t>123A(2) in relation to the varying of the determination;</w:t>
      </w:r>
    </w:p>
    <w:p w:rsidR="00913436" w:rsidRPr="008158AC" w:rsidRDefault="00913436" w:rsidP="00913436">
      <w:pPr>
        <w:pStyle w:val="paragraph"/>
      </w:pPr>
      <w:r w:rsidRPr="008158AC">
        <w:tab/>
        <w:t>(c)</w:t>
      </w:r>
      <w:r w:rsidRPr="008158AC">
        <w:tab/>
        <w:t>whether any adverse environmental, economic or social impacts are likely to arise from the carrying out of the kind of project to which the varied determination applies;</w:t>
      </w:r>
    </w:p>
    <w:p w:rsidR="00913436" w:rsidRPr="008158AC" w:rsidRDefault="00913436" w:rsidP="00913436">
      <w:pPr>
        <w:pStyle w:val="paragraph"/>
      </w:pPr>
      <w:r w:rsidRPr="008158AC">
        <w:tab/>
        <w:t>(d)</w:t>
      </w:r>
      <w:r w:rsidRPr="008158AC">
        <w:tab/>
        <w:t>such other matters (if any) as the Minister considers relevant.</w:t>
      </w:r>
    </w:p>
    <w:p w:rsidR="00913436" w:rsidRPr="008158AC" w:rsidRDefault="00913436" w:rsidP="00913436">
      <w:pPr>
        <w:pStyle w:val="subsection"/>
        <w:keepNext/>
      </w:pPr>
      <w:r w:rsidRPr="008158AC">
        <w:tab/>
        <w:t>(2A)</w:t>
      </w:r>
      <w:r w:rsidRPr="008158AC">
        <w:tab/>
        <w:t>The Minister must not vary a methodology determination unless a method specified in, or ascertained in accordance with, the varied determination in accordance with paragraph</w:t>
      </w:r>
      <w:r w:rsidR="008158AC">
        <w:t> </w:t>
      </w:r>
      <w:r w:rsidRPr="008158AC">
        <w:t>106(1)(c) provides that carbon abatement used in ascertaining the carbon dioxide equivalent net abatement amount for a project is eligible carbon abatement from the project.</w:t>
      </w:r>
    </w:p>
    <w:p w:rsidR="0072798A" w:rsidRPr="008158AC" w:rsidRDefault="0072798A" w:rsidP="0072798A">
      <w:pPr>
        <w:pStyle w:val="subsection"/>
      </w:pPr>
      <w:r w:rsidRPr="008158AC">
        <w:tab/>
        <w:t>(5)</w:t>
      </w:r>
      <w:r w:rsidRPr="008158AC">
        <w:tab/>
      </w:r>
      <w:r w:rsidR="008158AC">
        <w:t>Subsection (</w:t>
      </w:r>
      <w:r w:rsidRPr="008158AC">
        <w:t>1) of this section does not, by implication, limit the application of subsection</w:t>
      </w:r>
      <w:r w:rsidR="008158AC">
        <w:t> </w:t>
      </w:r>
      <w:r w:rsidRPr="008158AC">
        <w:t xml:space="preserve">33(3) of the </w:t>
      </w:r>
      <w:r w:rsidRPr="008158AC">
        <w:rPr>
          <w:i/>
        </w:rPr>
        <w:t>Acts Interpretation Act 1901</w:t>
      </w:r>
      <w:r w:rsidRPr="008158AC">
        <w:t xml:space="preserve"> to other instruments under this Act.</w:t>
      </w:r>
    </w:p>
    <w:p w:rsidR="00913436" w:rsidRPr="008158AC" w:rsidRDefault="00913436" w:rsidP="00913436">
      <w:pPr>
        <w:pStyle w:val="SubsectionHead"/>
      </w:pPr>
      <w:r w:rsidRPr="008158AC">
        <w:t>Advice given by the Emissions Reduction Assurance Committee</w:t>
      </w:r>
    </w:p>
    <w:p w:rsidR="00913436" w:rsidRPr="008158AC" w:rsidRDefault="00913436" w:rsidP="00913436">
      <w:pPr>
        <w:pStyle w:val="subsection"/>
      </w:pPr>
      <w:r w:rsidRPr="008158AC">
        <w:tab/>
        <w:t>(6)</w:t>
      </w:r>
      <w:r w:rsidRPr="008158AC">
        <w:tab/>
        <w:t>Before varying a methodology determination, the Minister must request the Emissions Reduction Assurance Committee to advise the Minister about whether the Minister should vary the determination.</w:t>
      </w:r>
    </w:p>
    <w:p w:rsidR="00913436" w:rsidRPr="008158AC" w:rsidRDefault="00913436" w:rsidP="00913436">
      <w:pPr>
        <w:pStyle w:val="notetext"/>
      </w:pPr>
      <w:r w:rsidRPr="008158AC">
        <w:t>Note 1:</w:t>
      </w:r>
      <w:r w:rsidRPr="008158AC">
        <w:tab/>
        <w:t>The Emissions Reduction Assurance Committee must have regard to certain matters in giving advice to the Minister (see section</w:t>
      </w:r>
      <w:r w:rsidR="008158AC">
        <w:t> </w:t>
      </w:r>
      <w:r w:rsidRPr="008158AC">
        <w:t>123A).</w:t>
      </w:r>
    </w:p>
    <w:p w:rsidR="00913436" w:rsidRPr="008158AC" w:rsidRDefault="00913436" w:rsidP="00913436">
      <w:pPr>
        <w:pStyle w:val="notetext"/>
      </w:pPr>
      <w:r w:rsidRPr="008158AC">
        <w:t>Note 2:</w:t>
      </w:r>
      <w:r w:rsidRPr="008158AC">
        <w:tab/>
        <w:t xml:space="preserve">For variations of a minor nature, see </w:t>
      </w:r>
      <w:r w:rsidR="008158AC">
        <w:t>subsection (</w:t>
      </w:r>
      <w:r w:rsidRPr="008158AC">
        <w:t>9).</w:t>
      </w:r>
    </w:p>
    <w:p w:rsidR="00913436" w:rsidRPr="008158AC" w:rsidRDefault="00913436" w:rsidP="00913436">
      <w:pPr>
        <w:pStyle w:val="subsection"/>
      </w:pPr>
      <w:r w:rsidRPr="008158AC">
        <w:tab/>
        <w:t>(7)</w:t>
      </w:r>
      <w:r w:rsidRPr="008158AC">
        <w:tab/>
        <w:t>In deciding whether to vary a methodology determination, the Minister must have regard to the following:</w:t>
      </w:r>
    </w:p>
    <w:p w:rsidR="00913436" w:rsidRPr="008158AC" w:rsidRDefault="00913436" w:rsidP="00913436">
      <w:pPr>
        <w:pStyle w:val="paragraph"/>
      </w:pPr>
      <w:r w:rsidRPr="008158AC">
        <w:tab/>
        <w:t>(a)</w:t>
      </w:r>
      <w:r w:rsidRPr="008158AC">
        <w:tab/>
        <w:t>any relevant advice given by the Emissions Reduction Assurance Committee under subsection</w:t>
      </w:r>
      <w:r w:rsidR="008158AC">
        <w:t> </w:t>
      </w:r>
      <w:r w:rsidRPr="008158AC">
        <w:t>123A(2);</w:t>
      </w:r>
    </w:p>
    <w:p w:rsidR="00913436" w:rsidRPr="008158AC" w:rsidRDefault="00913436" w:rsidP="00913436">
      <w:pPr>
        <w:pStyle w:val="paragraph"/>
      </w:pPr>
      <w:r w:rsidRPr="008158AC">
        <w:lastRenderedPageBreak/>
        <w:tab/>
        <w:t>(b)</w:t>
      </w:r>
      <w:r w:rsidRPr="008158AC">
        <w:tab/>
        <w:t>such other matters (if any) as the Minister considers relevant.</w:t>
      </w:r>
    </w:p>
    <w:p w:rsidR="00913436" w:rsidRPr="008158AC" w:rsidRDefault="00913436" w:rsidP="00913436">
      <w:pPr>
        <w:pStyle w:val="subsection"/>
      </w:pPr>
      <w:r w:rsidRPr="008158AC">
        <w:tab/>
        <w:t>(7A)</w:t>
      </w:r>
      <w:r w:rsidRPr="008158AC">
        <w:tab/>
        <w:t>The Minister must not vary a methodology determination so as to extend the crediting periods for the eligible offsets projects covered by the determination unless:</w:t>
      </w:r>
    </w:p>
    <w:p w:rsidR="00913436" w:rsidRPr="008158AC" w:rsidRDefault="00913436" w:rsidP="00913436">
      <w:pPr>
        <w:pStyle w:val="paragraph"/>
      </w:pPr>
      <w:r w:rsidRPr="008158AC">
        <w:tab/>
        <w:t>(a)</w:t>
      </w:r>
      <w:r w:rsidRPr="008158AC">
        <w:tab/>
        <w:t>the Emissions Reduction Assurance Committee has advised the Minister under subsection</w:t>
      </w:r>
      <w:r w:rsidR="008158AC">
        <w:t> </w:t>
      </w:r>
      <w:r w:rsidRPr="008158AC">
        <w:t>123A(2) or paragraph</w:t>
      </w:r>
      <w:r w:rsidR="008158AC">
        <w:t> </w:t>
      </w:r>
      <w:r w:rsidRPr="008158AC">
        <w:t>255(hc) that the variation should be made; and</w:t>
      </w:r>
    </w:p>
    <w:p w:rsidR="00913436" w:rsidRPr="008158AC" w:rsidRDefault="00913436" w:rsidP="00913436">
      <w:pPr>
        <w:pStyle w:val="paragraph"/>
      </w:pPr>
      <w:r w:rsidRPr="008158AC">
        <w:tab/>
        <w:t>(b)</w:t>
      </w:r>
      <w:r w:rsidRPr="008158AC">
        <w:tab/>
        <w:t>the Emissions Reduction Assurance Committee has not previously advised the Minister under subsection</w:t>
      </w:r>
      <w:r w:rsidR="008158AC">
        <w:t> </w:t>
      </w:r>
      <w:r w:rsidRPr="008158AC">
        <w:t>123A(2) or paragraph</w:t>
      </w:r>
      <w:r w:rsidR="008158AC">
        <w:t> </w:t>
      </w:r>
      <w:r w:rsidRPr="008158AC">
        <w:t>255(hc) that the variation should not be made; and</w:t>
      </w:r>
    </w:p>
    <w:p w:rsidR="00913436" w:rsidRPr="008158AC" w:rsidRDefault="00913436" w:rsidP="00913436">
      <w:pPr>
        <w:pStyle w:val="paragraph"/>
      </w:pPr>
      <w:r w:rsidRPr="008158AC">
        <w:tab/>
        <w:t>(c)</w:t>
      </w:r>
      <w:r w:rsidRPr="008158AC">
        <w:tab/>
        <w:t>the determination has not previously been varied so as to extend the crediting periods.</w:t>
      </w:r>
    </w:p>
    <w:p w:rsidR="00913436" w:rsidRPr="008158AC" w:rsidRDefault="00913436" w:rsidP="00913436">
      <w:pPr>
        <w:pStyle w:val="subsection"/>
      </w:pPr>
      <w:r w:rsidRPr="008158AC">
        <w:tab/>
        <w:t>(7B)</w:t>
      </w:r>
      <w:r w:rsidRPr="008158AC">
        <w:tab/>
        <w:t>The Minister must not vary a methodology determination if the Emissions Reduction Assurance Committee has advised the Minister under subsection</w:t>
      </w:r>
      <w:r w:rsidR="008158AC">
        <w:t> </w:t>
      </w:r>
      <w:r w:rsidRPr="008158AC">
        <w:t>123A(2) that the varied determination does not comply with one or more of the offsets integrity standards.</w:t>
      </w:r>
    </w:p>
    <w:p w:rsidR="00913436" w:rsidRPr="008158AC" w:rsidRDefault="00913436" w:rsidP="00913436">
      <w:pPr>
        <w:pStyle w:val="subsection"/>
      </w:pPr>
      <w:r w:rsidRPr="008158AC">
        <w:tab/>
        <w:t>(8)</w:t>
      </w:r>
      <w:r w:rsidRPr="008158AC">
        <w:tab/>
        <w:t>If the Minister decides:</w:t>
      </w:r>
    </w:p>
    <w:p w:rsidR="00913436" w:rsidRPr="008158AC" w:rsidRDefault="00913436" w:rsidP="00913436">
      <w:pPr>
        <w:pStyle w:val="paragraph"/>
      </w:pPr>
      <w:r w:rsidRPr="008158AC">
        <w:tab/>
        <w:t>(a)</w:t>
      </w:r>
      <w:r w:rsidRPr="008158AC">
        <w:tab/>
        <w:t>to vary a methodology determination; or</w:t>
      </w:r>
    </w:p>
    <w:p w:rsidR="00913436" w:rsidRPr="008158AC" w:rsidRDefault="00913436" w:rsidP="00913436">
      <w:pPr>
        <w:pStyle w:val="paragraph"/>
      </w:pPr>
      <w:r w:rsidRPr="008158AC">
        <w:tab/>
        <w:t>(b)</w:t>
      </w:r>
      <w:r w:rsidRPr="008158AC">
        <w:tab/>
        <w:t>not to vary a methodology determination;</w:t>
      </w:r>
    </w:p>
    <w:p w:rsidR="00913436" w:rsidRPr="008158AC" w:rsidRDefault="00913436" w:rsidP="00913436">
      <w:pPr>
        <w:pStyle w:val="subsection2"/>
      </w:pPr>
      <w:r w:rsidRPr="008158AC">
        <w:t>the Minister must:</w:t>
      </w:r>
    </w:p>
    <w:p w:rsidR="00913436" w:rsidRPr="008158AC" w:rsidRDefault="00913436" w:rsidP="00913436">
      <w:pPr>
        <w:pStyle w:val="paragraph"/>
      </w:pPr>
      <w:r w:rsidRPr="008158AC">
        <w:tab/>
        <w:t>(c)</w:t>
      </w:r>
      <w:r w:rsidRPr="008158AC">
        <w:tab/>
        <w:t>cause a copy of any advice given by the Emissions Reduction Assurance Committee under subsection</w:t>
      </w:r>
      <w:r w:rsidR="008158AC">
        <w:t> </w:t>
      </w:r>
      <w:r w:rsidRPr="008158AC">
        <w:t>123A(2) in relation to the determination to be published on the Department’s website; and</w:t>
      </w:r>
    </w:p>
    <w:p w:rsidR="00913436" w:rsidRPr="008158AC" w:rsidRDefault="00913436" w:rsidP="00913436">
      <w:pPr>
        <w:pStyle w:val="paragraph"/>
      </w:pPr>
      <w:r w:rsidRPr="008158AC">
        <w:tab/>
        <w:t>(d)</w:t>
      </w:r>
      <w:r w:rsidRPr="008158AC">
        <w:tab/>
        <w:t>do so as soon as practicable after making the decision.</w:t>
      </w:r>
    </w:p>
    <w:p w:rsidR="00913436" w:rsidRPr="008158AC" w:rsidRDefault="00913436" w:rsidP="00913436">
      <w:pPr>
        <w:pStyle w:val="subsection"/>
      </w:pPr>
      <w:r w:rsidRPr="008158AC">
        <w:tab/>
        <w:t>(9)</w:t>
      </w:r>
      <w:r w:rsidRPr="008158AC">
        <w:tab/>
      </w:r>
      <w:r w:rsidR="008158AC">
        <w:t>Subsections (</w:t>
      </w:r>
      <w:r w:rsidRPr="008158AC">
        <w:t>6), (7), (7B) and (8) do not apply to a variation if the variation is of a minor nature.</w:t>
      </w:r>
    </w:p>
    <w:p w:rsidR="0072798A" w:rsidRPr="008158AC" w:rsidRDefault="0072798A" w:rsidP="0072798A">
      <w:pPr>
        <w:pStyle w:val="ActHead5"/>
      </w:pPr>
      <w:bookmarkStart w:id="155" w:name="_Toc32407816"/>
      <w:r w:rsidRPr="008158AC">
        <w:rPr>
          <w:rStyle w:val="CharSectno"/>
        </w:rPr>
        <w:t>115</w:t>
      </w:r>
      <w:r w:rsidRPr="008158AC">
        <w:t xml:space="preserve">  When variation takes effect</w:t>
      </w:r>
      <w:bookmarkEnd w:id="155"/>
    </w:p>
    <w:p w:rsidR="0072798A" w:rsidRPr="008158AC" w:rsidRDefault="0072798A" w:rsidP="0072798A">
      <w:pPr>
        <w:pStyle w:val="subsection"/>
      </w:pPr>
      <w:r w:rsidRPr="008158AC">
        <w:tab/>
      </w:r>
      <w:r w:rsidRPr="008158AC">
        <w:tab/>
        <w:t>A variation of a methodology determination takes effect:</w:t>
      </w:r>
    </w:p>
    <w:p w:rsidR="0072798A" w:rsidRPr="008158AC" w:rsidRDefault="0072798A" w:rsidP="0072798A">
      <w:pPr>
        <w:pStyle w:val="paragraph"/>
      </w:pPr>
      <w:r w:rsidRPr="008158AC">
        <w:tab/>
        <w:t>(a)</w:t>
      </w:r>
      <w:r w:rsidRPr="008158AC">
        <w:tab/>
        <w:t>on the day on which the instrument varying the methodology determination is made; or</w:t>
      </w:r>
    </w:p>
    <w:p w:rsidR="0072798A" w:rsidRPr="008158AC" w:rsidRDefault="0072798A" w:rsidP="0072798A">
      <w:pPr>
        <w:pStyle w:val="paragraph"/>
      </w:pPr>
      <w:r w:rsidRPr="008158AC">
        <w:lastRenderedPageBreak/>
        <w:tab/>
        <w:t>(b)</w:t>
      </w:r>
      <w:r w:rsidRPr="008158AC">
        <w:tab/>
        <w:t>if a later day is specified in the instrument—on that later day.</w:t>
      </w:r>
    </w:p>
    <w:p w:rsidR="0072798A" w:rsidRPr="008158AC" w:rsidRDefault="0072798A" w:rsidP="0072798A">
      <w:pPr>
        <w:pStyle w:val="ActHead4"/>
      </w:pPr>
      <w:bookmarkStart w:id="156" w:name="_Toc32407817"/>
      <w:r w:rsidRPr="008158AC">
        <w:rPr>
          <w:rStyle w:val="CharSubdNo"/>
        </w:rPr>
        <w:t>Subdivision C</w:t>
      </w:r>
      <w:r w:rsidRPr="008158AC">
        <w:t>—</w:t>
      </w:r>
      <w:r w:rsidRPr="008158AC">
        <w:rPr>
          <w:rStyle w:val="CharSubdText"/>
        </w:rPr>
        <w:t>Duration of methodology determinations</w:t>
      </w:r>
      <w:bookmarkEnd w:id="156"/>
    </w:p>
    <w:p w:rsidR="0072798A" w:rsidRPr="008158AC" w:rsidRDefault="0072798A" w:rsidP="0072798A">
      <w:pPr>
        <w:pStyle w:val="ActHead5"/>
      </w:pPr>
      <w:bookmarkStart w:id="157" w:name="_Toc32407818"/>
      <w:r w:rsidRPr="008158AC">
        <w:rPr>
          <w:rStyle w:val="CharSectno"/>
        </w:rPr>
        <w:t>122</w:t>
      </w:r>
      <w:r w:rsidRPr="008158AC">
        <w:t xml:space="preserve">  Duration of methodology determinations</w:t>
      </w:r>
      <w:bookmarkEnd w:id="157"/>
    </w:p>
    <w:p w:rsidR="0072798A" w:rsidRPr="008158AC" w:rsidRDefault="0072798A" w:rsidP="0072798A">
      <w:pPr>
        <w:pStyle w:val="subsection"/>
      </w:pPr>
      <w:r w:rsidRPr="008158AC">
        <w:tab/>
        <w:t>(1)</w:t>
      </w:r>
      <w:r w:rsidRPr="008158AC">
        <w:tab/>
        <w:t>A methodology determination:</w:t>
      </w:r>
    </w:p>
    <w:p w:rsidR="0072798A" w:rsidRPr="008158AC" w:rsidRDefault="0072798A" w:rsidP="0072798A">
      <w:pPr>
        <w:pStyle w:val="paragraph"/>
      </w:pPr>
      <w:r w:rsidRPr="008158AC">
        <w:tab/>
        <w:t>(a)</w:t>
      </w:r>
      <w:r w:rsidRPr="008158AC">
        <w:tab/>
        <w:t>comes into force:</w:t>
      </w:r>
    </w:p>
    <w:p w:rsidR="0072798A" w:rsidRPr="008158AC" w:rsidRDefault="0072798A" w:rsidP="0072798A">
      <w:pPr>
        <w:pStyle w:val="paragraphsub"/>
      </w:pPr>
      <w:r w:rsidRPr="008158AC">
        <w:tab/>
        <w:t>(i)</w:t>
      </w:r>
      <w:r w:rsidRPr="008158AC">
        <w:tab/>
        <w:t>when it is made; or</w:t>
      </w:r>
    </w:p>
    <w:p w:rsidR="0072798A" w:rsidRPr="008158AC" w:rsidRDefault="0072798A" w:rsidP="0072798A">
      <w:pPr>
        <w:pStyle w:val="paragraphsub"/>
      </w:pPr>
      <w:r w:rsidRPr="008158AC">
        <w:tab/>
        <w:t>(ii)</w:t>
      </w:r>
      <w:r w:rsidRPr="008158AC">
        <w:tab/>
        <w:t>if a later time is specified in the determination—at that later time; and</w:t>
      </w:r>
    </w:p>
    <w:p w:rsidR="0072798A" w:rsidRPr="008158AC" w:rsidRDefault="0072798A" w:rsidP="0072798A">
      <w:pPr>
        <w:pStyle w:val="paragraph"/>
      </w:pPr>
      <w:r w:rsidRPr="008158AC">
        <w:tab/>
        <w:t>(b)</w:t>
      </w:r>
      <w:r w:rsidRPr="008158AC">
        <w:tab/>
        <w:t>unless sooner revoked, remains in force for:</w:t>
      </w:r>
    </w:p>
    <w:p w:rsidR="0072798A" w:rsidRPr="008158AC" w:rsidRDefault="0072798A" w:rsidP="0072798A">
      <w:pPr>
        <w:pStyle w:val="paragraphsub"/>
      </w:pPr>
      <w:r w:rsidRPr="008158AC">
        <w:tab/>
        <w:t>(i)</w:t>
      </w:r>
      <w:r w:rsidRPr="008158AC">
        <w:tab/>
        <w:t>the period specified in the determination; or</w:t>
      </w:r>
    </w:p>
    <w:p w:rsidR="0072798A" w:rsidRPr="008158AC" w:rsidRDefault="0072798A" w:rsidP="0072798A">
      <w:pPr>
        <w:pStyle w:val="paragraphsub"/>
      </w:pPr>
      <w:r w:rsidRPr="008158AC">
        <w:tab/>
        <w:t>(ii)</w:t>
      </w:r>
      <w:r w:rsidRPr="008158AC">
        <w:tab/>
        <w:t>if a longer period is specified in relation to the determination in a legislative instrument made by the Minister—that longer period.</w:t>
      </w:r>
    </w:p>
    <w:p w:rsidR="008E2A56" w:rsidRPr="008158AC" w:rsidRDefault="008E2A56" w:rsidP="008E2A56">
      <w:pPr>
        <w:pStyle w:val="subsection"/>
      </w:pPr>
      <w:r w:rsidRPr="008158AC">
        <w:tab/>
        <w:t>(2)</w:t>
      </w:r>
      <w:r w:rsidRPr="008158AC">
        <w:tab/>
      </w:r>
      <w:r w:rsidR="008158AC">
        <w:t>Paragraph (</w:t>
      </w:r>
      <w:r w:rsidRPr="008158AC">
        <w:t>1)(a) has effect subject to section</w:t>
      </w:r>
      <w:r w:rsidR="008158AC">
        <w:t> </w:t>
      </w:r>
      <w:r w:rsidRPr="008158AC">
        <w:t>130.</w:t>
      </w:r>
    </w:p>
    <w:p w:rsidR="008E2A56" w:rsidRPr="008158AC" w:rsidRDefault="008E2A56" w:rsidP="008E2A56">
      <w:pPr>
        <w:pStyle w:val="notetext"/>
      </w:pPr>
      <w:r w:rsidRPr="008158AC">
        <w:t>Note:</w:t>
      </w:r>
      <w:r w:rsidRPr="008158AC">
        <w:tab/>
        <w:t>Section</w:t>
      </w:r>
      <w:r w:rsidR="008158AC">
        <w:t> </w:t>
      </w:r>
      <w:r w:rsidRPr="008158AC">
        <w:t>130 deals with approval of the application of a specified methodology determination to a project with effect from the start of a reporting period.</w:t>
      </w:r>
    </w:p>
    <w:p w:rsidR="0072798A" w:rsidRPr="008158AC" w:rsidRDefault="0072798A" w:rsidP="0072798A">
      <w:pPr>
        <w:pStyle w:val="subsection"/>
      </w:pPr>
      <w:r w:rsidRPr="008158AC">
        <w:tab/>
        <w:t>(4)</w:t>
      </w:r>
      <w:r w:rsidRPr="008158AC">
        <w:tab/>
        <w:t>If a methodology determination expires, this Act does not prevent the Minister from making a fresh methodology determination in the same terms as the expired determination.</w:t>
      </w:r>
    </w:p>
    <w:p w:rsidR="0072798A" w:rsidRPr="008158AC" w:rsidRDefault="0072798A" w:rsidP="0072798A">
      <w:pPr>
        <w:pStyle w:val="ActHead4"/>
      </w:pPr>
      <w:bookmarkStart w:id="158" w:name="_Toc32407819"/>
      <w:r w:rsidRPr="008158AC">
        <w:rPr>
          <w:rStyle w:val="CharSubdNo"/>
        </w:rPr>
        <w:t>Subdivision D</w:t>
      </w:r>
      <w:r w:rsidRPr="008158AC">
        <w:t>—</w:t>
      </w:r>
      <w:r w:rsidRPr="008158AC">
        <w:rPr>
          <w:rStyle w:val="CharSubdText"/>
        </w:rPr>
        <w:t>Revocation of methodology determinations</w:t>
      </w:r>
      <w:bookmarkEnd w:id="158"/>
    </w:p>
    <w:p w:rsidR="0072798A" w:rsidRPr="008158AC" w:rsidRDefault="0072798A" w:rsidP="0072798A">
      <w:pPr>
        <w:pStyle w:val="ActHead5"/>
      </w:pPr>
      <w:bookmarkStart w:id="159" w:name="_Toc32407820"/>
      <w:r w:rsidRPr="008158AC">
        <w:rPr>
          <w:rStyle w:val="CharSectno"/>
        </w:rPr>
        <w:t>123</w:t>
      </w:r>
      <w:r w:rsidRPr="008158AC">
        <w:t xml:space="preserve">  Revocation of methodology determinations</w:t>
      </w:r>
      <w:bookmarkEnd w:id="159"/>
    </w:p>
    <w:p w:rsidR="0072798A" w:rsidRPr="008158AC" w:rsidRDefault="0072798A" w:rsidP="0072798A">
      <w:pPr>
        <w:pStyle w:val="subsection"/>
      </w:pPr>
      <w:r w:rsidRPr="008158AC">
        <w:tab/>
        <w:t>(1)</w:t>
      </w:r>
      <w:r w:rsidRPr="008158AC">
        <w:tab/>
        <w:t>The Minister may, by legislative instrument, revoke a methodology determination.</w:t>
      </w:r>
    </w:p>
    <w:p w:rsidR="0072798A" w:rsidRPr="008158AC" w:rsidRDefault="0072798A" w:rsidP="0072798A">
      <w:pPr>
        <w:pStyle w:val="subsection"/>
      </w:pPr>
      <w:r w:rsidRPr="008158AC">
        <w:tab/>
        <w:t>(2)</w:t>
      </w:r>
      <w:r w:rsidRPr="008158AC">
        <w:tab/>
        <w:t xml:space="preserve">Before revoking a methodology determination, the Minister must request the </w:t>
      </w:r>
      <w:r w:rsidR="00E4564E" w:rsidRPr="008158AC">
        <w:t>Emissions Reduction Assurance Committee</w:t>
      </w:r>
      <w:r w:rsidRPr="008158AC">
        <w:t xml:space="preserve"> to advise the Minister about whether the Minister should revoke the determination.</w:t>
      </w:r>
    </w:p>
    <w:p w:rsidR="00E4564E" w:rsidRPr="008158AC" w:rsidRDefault="00E4564E" w:rsidP="00E4564E">
      <w:pPr>
        <w:pStyle w:val="notetext"/>
      </w:pPr>
      <w:r w:rsidRPr="008158AC">
        <w:lastRenderedPageBreak/>
        <w:t>Note:</w:t>
      </w:r>
      <w:r w:rsidRPr="008158AC">
        <w:tab/>
        <w:t>The Emissions Reduction Assurance Committee must have regard to certain matters in giving advice to the Minister (see section</w:t>
      </w:r>
      <w:r w:rsidR="008158AC">
        <w:t> </w:t>
      </w:r>
      <w:r w:rsidRPr="008158AC">
        <w:t>123A).</w:t>
      </w:r>
    </w:p>
    <w:p w:rsidR="0072798A" w:rsidRPr="008158AC" w:rsidRDefault="0072798A" w:rsidP="0072798A">
      <w:pPr>
        <w:pStyle w:val="subsection"/>
      </w:pPr>
      <w:r w:rsidRPr="008158AC">
        <w:tab/>
        <w:t>(3)</w:t>
      </w:r>
      <w:r w:rsidRPr="008158AC">
        <w:tab/>
        <w:t>In deciding whether to revoke a methodology determination, the Minister must have regard to the following:</w:t>
      </w:r>
    </w:p>
    <w:p w:rsidR="0072798A" w:rsidRPr="008158AC" w:rsidRDefault="0072798A" w:rsidP="0072798A">
      <w:pPr>
        <w:pStyle w:val="paragraph"/>
      </w:pPr>
      <w:r w:rsidRPr="008158AC">
        <w:tab/>
        <w:t>(a)</w:t>
      </w:r>
      <w:r w:rsidRPr="008158AC">
        <w:tab/>
        <w:t>whether the determination complies with the offsets integrity standards;</w:t>
      </w:r>
    </w:p>
    <w:p w:rsidR="00E4564E" w:rsidRPr="008158AC" w:rsidRDefault="00E4564E" w:rsidP="00E4564E">
      <w:pPr>
        <w:pStyle w:val="paragraph"/>
      </w:pPr>
      <w:r w:rsidRPr="008158AC">
        <w:tab/>
        <w:t>(b)</w:t>
      </w:r>
      <w:r w:rsidRPr="008158AC">
        <w:tab/>
        <w:t>any relevant advice given by the Emissions Reduction Assurance Committee under subsection</w:t>
      </w:r>
      <w:r w:rsidR="008158AC">
        <w:t> </w:t>
      </w:r>
      <w:r w:rsidRPr="008158AC">
        <w:t>123A(2);</w:t>
      </w:r>
    </w:p>
    <w:p w:rsidR="0072798A" w:rsidRPr="008158AC" w:rsidRDefault="0072798A" w:rsidP="0072798A">
      <w:pPr>
        <w:pStyle w:val="paragraph"/>
      </w:pPr>
      <w:r w:rsidRPr="008158AC">
        <w:tab/>
        <w:t>(c)</w:t>
      </w:r>
      <w:r w:rsidRPr="008158AC">
        <w:tab/>
        <w:t>such other matters (if any) as the Minister considers relevant.</w:t>
      </w:r>
    </w:p>
    <w:p w:rsidR="0072798A" w:rsidRPr="008158AC" w:rsidRDefault="0072798A" w:rsidP="0072798A">
      <w:pPr>
        <w:pStyle w:val="subsection"/>
      </w:pPr>
      <w:r w:rsidRPr="008158AC">
        <w:tab/>
        <w:t>(4)</w:t>
      </w:r>
      <w:r w:rsidRPr="008158AC">
        <w:tab/>
      </w:r>
      <w:r w:rsidR="008158AC">
        <w:t>Subsection (</w:t>
      </w:r>
      <w:r w:rsidRPr="008158AC">
        <w:t>1) of this section does not, by implication, limit the application of subsection</w:t>
      </w:r>
      <w:r w:rsidR="008158AC">
        <w:t> </w:t>
      </w:r>
      <w:r w:rsidRPr="008158AC">
        <w:t xml:space="preserve">33(3) of the </w:t>
      </w:r>
      <w:r w:rsidRPr="008158AC">
        <w:rPr>
          <w:i/>
        </w:rPr>
        <w:t>Acts Interpretation Act 1901</w:t>
      </w:r>
      <w:r w:rsidRPr="008158AC">
        <w:t xml:space="preserve"> to other instruments under this Act.</w:t>
      </w:r>
    </w:p>
    <w:p w:rsidR="0072798A" w:rsidRPr="008158AC" w:rsidRDefault="0072798A" w:rsidP="0072798A">
      <w:pPr>
        <w:pStyle w:val="subsection"/>
      </w:pPr>
      <w:r w:rsidRPr="008158AC">
        <w:tab/>
        <w:t>(5)</w:t>
      </w:r>
      <w:r w:rsidRPr="008158AC">
        <w:tab/>
        <w:t>If the Minister decides:</w:t>
      </w:r>
    </w:p>
    <w:p w:rsidR="0072798A" w:rsidRPr="008158AC" w:rsidRDefault="0072798A" w:rsidP="0072798A">
      <w:pPr>
        <w:pStyle w:val="paragraph"/>
      </w:pPr>
      <w:r w:rsidRPr="008158AC">
        <w:tab/>
        <w:t>(a)</w:t>
      </w:r>
      <w:r w:rsidRPr="008158AC">
        <w:tab/>
        <w:t>to revoke a methodology determination; or</w:t>
      </w:r>
    </w:p>
    <w:p w:rsidR="0072798A" w:rsidRPr="008158AC" w:rsidRDefault="0072798A" w:rsidP="0072798A">
      <w:pPr>
        <w:pStyle w:val="paragraph"/>
      </w:pPr>
      <w:r w:rsidRPr="008158AC">
        <w:tab/>
        <w:t>(b)</w:t>
      </w:r>
      <w:r w:rsidRPr="008158AC">
        <w:tab/>
        <w:t>not to revoke a methodology determination;</w:t>
      </w:r>
    </w:p>
    <w:p w:rsidR="0072798A" w:rsidRPr="008158AC" w:rsidRDefault="0072798A" w:rsidP="0072798A">
      <w:pPr>
        <w:pStyle w:val="subsection2"/>
      </w:pPr>
      <w:r w:rsidRPr="008158AC">
        <w:t xml:space="preserve">the Minister must, as soon as practicable after making the decision, cause a copy of any advice given by the </w:t>
      </w:r>
      <w:r w:rsidR="00E4564E" w:rsidRPr="008158AC">
        <w:t>Emissions Reduction Assurance Committee under subsection</w:t>
      </w:r>
      <w:r w:rsidR="008158AC">
        <w:t> </w:t>
      </w:r>
      <w:r w:rsidR="00E4564E" w:rsidRPr="008158AC">
        <w:t>123A(2)</w:t>
      </w:r>
      <w:r w:rsidRPr="008158AC">
        <w:t xml:space="preserve"> in relation to the determination to be published on the Department’s website.</w:t>
      </w:r>
    </w:p>
    <w:p w:rsidR="00E4564E" w:rsidRPr="008158AC" w:rsidRDefault="00E4564E" w:rsidP="00E4564E">
      <w:pPr>
        <w:pStyle w:val="ActHead4"/>
      </w:pPr>
      <w:bookmarkStart w:id="160" w:name="_Toc32407821"/>
      <w:r w:rsidRPr="008158AC">
        <w:rPr>
          <w:rStyle w:val="CharSubdNo"/>
        </w:rPr>
        <w:t>Subdivision DA</w:t>
      </w:r>
      <w:r w:rsidRPr="008158AC">
        <w:t>—</w:t>
      </w:r>
      <w:r w:rsidRPr="008158AC">
        <w:rPr>
          <w:rStyle w:val="CharSubdText"/>
        </w:rPr>
        <w:t>Advice about making, varying or revoking methodology determinations</w:t>
      </w:r>
      <w:bookmarkEnd w:id="160"/>
    </w:p>
    <w:p w:rsidR="00E4564E" w:rsidRPr="008158AC" w:rsidRDefault="00E4564E" w:rsidP="00E4564E">
      <w:pPr>
        <w:pStyle w:val="ActHead5"/>
      </w:pPr>
      <w:bookmarkStart w:id="161" w:name="_Toc32407822"/>
      <w:r w:rsidRPr="008158AC">
        <w:rPr>
          <w:rStyle w:val="CharSectno"/>
        </w:rPr>
        <w:t>123A</w:t>
      </w:r>
      <w:r w:rsidRPr="008158AC">
        <w:t xml:space="preserve">  Advice by the Emissions Reduction Assurance Committee</w:t>
      </w:r>
      <w:bookmarkEnd w:id="161"/>
    </w:p>
    <w:p w:rsidR="00E4564E" w:rsidRPr="008158AC" w:rsidRDefault="00E4564E" w:rsidP="00E4564E">
      <w:pPr>
        <w:pStyle w:val="SubsectionHead"/>
      </w:pPr>
      <w:r w:rsidRPr="008158AC">
        <w:t>Scope</w:t>
      </w:r>
    </w:p>
    <w:p w:rsidR="00E4564E" w:rsidRPr="008158AC" w:rsidRDefault="00E4564E" w:rsidP="00E4564E">
      <w:pPr>
        <w:pStyle w:val="subsection"/>
      </w:pPr>
      <w:r w:rsidRPr="008158AC">
        <w:tab/>
        <w:t>(1)</w:t>
      </w:r>
      <w:r w:rsidRPr="008158AC">
        <w:tab/>
        <w:t>This section applies if the Minister requests the Emissions Reduction Assurance Committee:</w:t>
      </w:r>
    </w:p>
    <w:p w:rsidR="00E4564E" w:rsidRPr="008158AC" w:rsidRDefault="00E4564E" w:rsidP="00E4564E">
      <w:pPr>
        <w:pStyle w:val="paragraph"/>
      </w:pPr>
      <w:r w:rsidRPr="008158AC">
        <w:tab/>
        <w:t>(a)</w:t>
      </w:r>
      <w:r w:rsidRPr="008158AC">
        <w:tab/>
        <w:t>under subsection</w:t>
      </w:r>
      <w:r w:rsidR="008158AC">
        <w:t> </w:t>
      </w:r>
      <w:r w:rsidRPr="008158AC">
        <w:t>106(10), to give advice about whether the Minister should make a methodology determination; or</w:t>
      </w:r>
    </w:p>
    <w:p w:rsidR="00E4564E" w:rsidRPr="008158AC" w:rsidRDefault="00E4564E" w:rsidP="00E4564E">
      <w:pPr>
        <w:pStyle w:val="paragraph"/>
      </w:pPr>
      <w:r w:rsidRPr="008158AC">
        <w:tab/>
        <w:t>(b)</w:t>
      </w:r>
      <w:r w:rsidRPr="008158AC">
        <w:tab/>
        <w:t>under subsection</w:t>
      </w:r>
      <w:r w:rsidR="008158AC">
        <w:t> </w:t>
      </w:r>
      <w:r w:rsidRPr="008158AC">
        <w:t>114(6), to give advice about whether the Minister should vary a methodology determination; or</w:t>
      </w:r>
    </w:p>
    <w:p w:rsidR="00E4564E" w:rsidRPr="008158AC" w:rsidRDefault="00E4564E" w:rsidP="00E4564E">
      <w:pPr>
        <w:pStyle w:val="paragraph"/>
      </w:pPr>
      <w:r w:rsidRPr="008158AC">
        <w:tab/>
        <w:t>(c)</w:t>
      </w:r>
      <w:r w:rsidRPr="008158AC">
        <w:tab/>
        <w:t>under subsection</w:t>
      </w:r>
      <w:r w:rsidR="008158AC">
        <w:t> </w:t>
      </w:r>
      <w:r w:rsidRPr="008158AC">
        <w:t>123(2), to give advice about whether the Minister should revoke a methodology determination.</w:t>
      </w:r>
    </w:p>
    <w:p w:rsidR="00E4564E" w:rsidRPr="008158AC" w:rsidRDefault="00E4564E" w:rsidP="00E4564E">
      <w:pPr>
        <w:pStyle w:val="SubsectionHead"/>
      </w:pPr>
      <w:r w:rsidRPr="008158AC">
        <w:lastRenderedPageBreak/>
        <w:t>Committee to give advice</w:t>
      </w:r>
    </w:p>
    <w:p w:rsidR="00E4564E" w:rsidRPr="008158AC" w:rsidRDefault="00E4564E" w:rsidP="00E4564E">
      <w:pPr>
        <w:pStyle w:val="subsection"/>
      </w:pPr>
      <w:r w:rsidRPr="008158AC">
        <w:tab/>
        <w:t>(2)</w:t>
      </w:r>
      <w:r w:rsidRPr="008158AC">
        <w:tab/>
        <w:t>The Emissions Reduction Assurance Committee must give the requested advice to the Minister.</w:t>
      </w:r>
    </w:p>
    <w:p w:rsidR="00E4564E" w:rsidRPr="008158AC" w:rsidRDefault="00E4564E" w:rsidP="00E4564E">
      <w:pPr>
        <w:pStyle w:val="notetext"/>
      </w:pPr>
      <w:r w:rsidRPr="008158AC">
        <w:t>Note:</w:t>
      </w:r>
      <w:r w:rsidRPr="008158AC">
        <w:tab/>
        <w:t>The Committee must undertake public consultation before giving advice about making or varying a methodology determination (see section</w:t>
      </w:r>
      <w:r w:rsidR="008158AC">
        <w:t> </w:t>
      </w:r>
      <w:r w:rsidRPr="008158AC">
        <w:t>123D).</w:t>
      </w:r>
    </w:p>
    <w:p w:rsidR="00E4564E" w:rsidRPr="008158AC" w:rsidRDefault="00E4564E" w:rsidP="00E4564E">
      <w:pPr>
        <w:pStyle w:val="subsection"/>
      </w:pPr>
      <w:r w:rsidRPr="008158AC">
        <w:tab/>
        <w:t>(3)</w:t>
      </w:r>
      <w:r w:rsidRPr="008158AC">
        <w:tab/>
        <w:t>If the requested advice relates to whether the Minister should make a methodology determination, the Emissions Reduction Assurance Committee must include in the advice the Committee’s opinion on whether the proposed determination complies with the offsets integrity standards.</w:t>
      </w:r>
    </w:p>
    <w:p w:rsidR="00E4564E" w:rsidRPr="008158AC" w:rsidRDefault="00E4564E" w:rsidP="00E4564E">
      <w:pPr>
        <w:pStyle w:val="subsection"/>
      </w:pPr>
      <w:r w:rsidRPr="008158AC">
        <w:tab/>
        <w:t>(4)</w:t>
      </w:r>
      <w:r w:rsidRPr="008158AC">
        <w:tab/>
        <w:t>If the requested advice relates to whether the Minister should vary a methodology determination, the Emissions Reduction Assurance Committee must include in the advice the Committee’s opinion on whether the determination as proposed to be varied complies with the offsets integrity standards.</w:t>
      </w:r>
    </w:p>
    <w:p w:rsidR="00E4564E" w:rsidRPr="008158AC" w:rsidRDefault="00E4564E" w:rsidP="00E4564E">
      <w:pPr>
        <w:pStyle w:val="SubsectionHead"/>
      </w:pPr>
      <w:r w:rsidRPr="008158AC">
        <w:t>Committee must have regard to certain matters</w:t>
      </w:r>
    </w:p>
    <w:p w:rsidR="00E4564E" w:rsidRPr="008158AC" w:rsidRDefault="00E4564E" w:rsidP="00E4564E">
      <w:pPr>
        <w:pStyle w:val="subsection"/>
      </w:pPr>
      <w:r w:rsidRPr="008158AC">
        <w:tab/>
        <w:t>(5)</w:t>
      </w:r>
      <w:r w:rsidRPr="008158AC">
        <w:tab/>
        <w:t>In giving the requested advice to the Minister, the Emissions Reduction Assurance Committee must have regard to the following:</w:t>
      </w:r>
    </w:p>
    <w:p w:rsidR="00E4564E" w:rsidRPr="008158AC" w:rsidRDefault="00E4564E" w:rsidP="00E4564E">
      <w:pPr>
        <w:pStyle w:val="paragraph"/>
      </w:pPr>
      <w:r w:rsidRPr="008158AC">
        <w:tab/>
        <w:t>(a)</w:t>
      </w:r>
      <w:r w:rsidRPr="008158AC">
        <w:tab/>
        <w:t>the offsets integrity standards;</w:t>
      </w:r>
    </w:p>
    <w:p w:rsidR="00E4564E" w:rsidRPr="008158AC" w:rsidRDefault="00E4564E" w:rsidP="00E4564E">
      <w:pPr>
        <w:pStyle w:val="paragraph"/>
      </w:pPr>
      <w:r w:rsidRPr="008158AC">
        <w:tab/>
        <w:t>(b)</w:t>
      </w:r>
      <w:r w:rsidRPr="008158AC">
        <w:tab/>
        <w:t>any relevant matters specified in a direction in force under section</w:t>
      </w:r>
      <w:r w:rsidR="008158AC">
        <w:t> </w:t>
      </w:r>
      <w:r w:rsidRPr="008158AC">
        <w:t>123B;</w:t>
      </w:r>
    </w:p>
    <w:p w:rsidR="00E4564E" w:rsidRPr="008158AC" w:rsidRDefault="00E4564E" w:rsidP="00E4564E">
      <w:pPr>
        <w:pStyle w:val="paragraph"/>
      </w:pPr>
      <w:r w:rsidRPr="008158AC">
        <w:tab/>
        <w:t>(c)</w:t>
      </w:r>
      <w:r w:rsidRPr="008158AC">
        <w:tab/>
        <w:t>any relevant advice given by the Regulator to the Committee.</w:t>
      </w:r>
    </w:p>
    <w:p w:rsidR="00E4564E" w:rsidRPr="008158AC" w:rsidRDefault="00E4564E" w:rsidP="00E4564E">
      <w:pPr>
        <w:pStyle w:val="subsection"/>
      </w:pPr>
      <w:r w:rsidRPr="008158AC">
        <w:tab/>
        <w:t>(6)</w:t>
      </w:r>
      <w:r w:rsidRPr="008158AC">
        <w:tab/>
      </w:r>
      <w:r w:rsidR="008158AC">
        <w:t>Subsection (</w:t>
      </w:r>
      <w:r w:rsidRPr="008158AC">
        <w:t>5) does not, by implication, limit the matters to which the Emissions Reduction Assurance Committee may have regard.</w:t>
      </w:r>
    </w:p>
    <w:p w:rsidR="00E4564E" w:rsidRPr="008158AC" w:rsidRDefault="00E4564E" w:rsidP="00E4564E">
      <w:pPr>
        <w:pStyle w:val="ActHead5"/>
      </w:pPr>
      <w:bookmarkStart w:id="162" w:name="_Toc32407823"/>
      <w:r w:rsidRPr="008158AC">
        <w:rPr>
          <w:rStyle w:val="CharSectno"/>
        </w:rPr>
        <w:t>123B</w:t>
      </w:r>
      <w:r w:rsidRPr="008158AC">
        <w:t xml:space="preserve">  Additional matters for the Emissions Reduction Assurance Committee to take into account</w:t>
      </w:r>
      <w:bookmarkEnd w:id="162"/>
    </w:p>
    <w:p w:rsidR="00E4564E" w:rsidRPr="008158AC" w:rsidRDefault="00E4564E" w:rsidP="00E4564E">
      <w:pPr>
        <w:pStyle w:val="subsection"/>
      </w:pPr>
      <w:r w:rsidRPr="008158AC">
        <w:tab/>
      </w:r>
      <w:r w:rsidRPr="008158AC">
        <w:tab/>
        <w:t>The Minister may, by legislative instrument, direct the Emissions Reduction Assurance Committee to do any or all of the following:</w:t>
      </w:r>
    </w:p>
    <w:p w:rsidR="00E4564E" w:rsidRPr="008158AC" w:rsidRDefault="00E4564E" w:rsidP="00E4564E">
      <w:pPr>
        <w:pStyle w:val="paragraph"/>
      </w:pPr>
      <w:r w:rsidRPr="008158AC">
        <w:lastRenderedPageBreak/>
        <w:tab/>
        <w:t>(a)</w:t>
      </w:r>
      <w:r w:rsidRPr="008158AC">
        <w:tab/>
        <w:t>have regard to one or more specified matters in giving advice about the making of a methodology determination;</w:t>
      </w:r>
    </w:p>
    <w:p w:rsidR="00E4564E" w:rsidRPr="008158AC" w:rsidRDefault="00E4564E" w:rsidP="00E4564E">
      <w:pPr>
        <w:pStyle w:val="paragraph"/>
      </w:pPr>
      <w:r w:rsidRPr="008158AC">
        <w:tab/>
        <w:t>(b)</w:t>
      </w:r>
      <w:r w:rsidRPr="008158AC">
        <w:tab/>
        <w:t>have regard to one or more specified matters in giving advice about the variation of a methodology determination;</w:t>
      </w:r>
    </w:p>
    <w:p w:rsidR="00E4564E" w:rsidRPr="008158AC" w:rsidRDefault="00E4564E" w:rsidP="00E4564E">
      <w:pPr>
        <w:pStyle w:val="paragraph"/>
      </w:pPr>
      <w:r w:rsidRPr="008158AC">
        <w:tab/>
        <w:t>(c)</w:t>
      </w:r>
      <w:r w:rsidRPr="008158AC">
        <w:tab/>
        <w:t>have regard to one or more specified matters in giving advice about the revocation of a methodology determination.</w:t>
      </w:r>
    </w:p>
    <w:p w:rsidR="00E81C38" w:rsidRPr="008158AC" w:rsidRDefault="00E81C38" w:rsidP="00E81C38">
      <w:pPr>
        <w:pStyle w:val="notetext"/>
      </w:pPr>
      <w:r w:rsidRPr="008158AC">
        <w:t>Note:</w:t>
      </w:r>
      <w:r w:rsidRPr="008158AC">
        <w:tab/>
        <w:t>Section</w:t>
      </w:r>
      <w:r w:rsidR="008158AC">
        <w:t> </w:t>
      </w:r>
      <w:r w:rsidRPr="008158AC">
        <w:t>42 (disallowance) and Part</w:t>
      </w:r>
      <w:r w:rsidR="008158AC">
        <w:t> </w:t>
      </w:r>
      <w:r w:rsidRPr="008158AC">
        <w:t>4 of Chapter</w:t>
      </w:r>
      <w:r w:rsidR="008158AC">
        <w:t> </w:t>
      </w:r>
      <w:r w:rsidRPr="008158AC">
        <w:t xml:space="preserve">3 (sunsetting) of the </w:t>
      </w:r>
      <w:r w:rsidRPr="008158AC">
        <w:rPr>
          <w:i/>
        </w:rPr>
        <w:t>Legislation Act 2003</w:t>
      </w:r>
      <w:r w:rsidRPr="008158AC">
        <w:t xml:space="preserve"> do not apply to the direction (see regulations made for the purposes of paragraphs 44(2)(b) and 54(2)(b) of that Act).</w:t>
      </w:r>
    </w:p>
    <w:p w:rsidR="00E4564E" w:rsidRPr="008158AC" w:rsidRDefault="00E4564E" w:rsidP="00E4564E">
      <w:pPr>
        <w:pStyle w:val="ActHead5"/>
      </w:pPr>
      <w:bookmarkStart w:id="163" w:name="_Toc32407824"/>
      <w:r w:rsidRPr="008158AC">
        <w:rPr>
          <w:rStyle w:val="CharSectno"/>
        </w:rPr>
        <w:t>123C</w:t>
      </w:r>
      <w:r w:rsidRPr="008158AC">
        <w:t xml:space="preserve">  Advice about whether methodology determination deals with eligible carbon abatement</w:t>
      </w:r>
      <w:bookmarkEnd w:id="163"/>
    </w:p>
    <w:p w:rsidR="00E4564E" w:rsidRPr="008158AC" w:rsidRDefault="00E4564E" w:rsidP="00E4564E">
      <w:pPr>
        <w:pStyle w:val="subsection"/>
      </w:pPr>
      <w:r w:rsidRPr="008158AC">
        <w:tab/>
      </w:r>
      <w:r w:rsidRPr="008158AC">
        <w:tab/>
        <w:t>If:</w:t>
      </w:r>
    </w:p>
    <w:p w:rsidR="00E4564E" w:rsidRPr="008158AC" w:rsidRDefault="00E4564E" w:rsidP="00E4564E">
      <w:pPr>
        <w:pStyle w:val="paragraph"/>
      </w:pPr>
      <w:r w:rsidRPr="008158AC">
        <w:tab/>
        <w:t>(a)</w:t>
      </w:r>
      <w:r w:rsidRPr="008158AC">
        <w:tab/>
        <w:t>an Emissions Reduction Assurance Committee member:</w:t>
      </w:r>
    </w:p>
    <w:p w:rsidR="00E4564E" w:rsidRPr="008158AC" w:rsidRDefault="00E4564E" w:rsidP="00E4564E">
      <w:pPr>
        <w:pStyle w:val="paragraphsub"/>
      </w:pPr>
      <w:r w:rsidRPr="008158AC">
        <w:tab/>
        <w:t>(i)</w:t>
      </w:r>
      <w:r w:rsidRPr="008158AC">
        <w:tab/>
        <w:t>is an SES employee in the Department; or</w:t>
      </w:r>
    </w:p>
    <w:p w:rsidR="00E4564E" w:rsidRPr="008158AC" w:rsidRDefault="00E4564E" w:rsidP="00E4564E">
      <w:pPr>
        <w:pStyle w:val="paragraphsub"/>
      </w:pPr>
      <w:r w:rsidRPr="008158AC">
        <w:tab/>
        <w:t>(ii)</w:t>
      </w:r>
      <w:r w:rsidRPr="008158AC">
        <w:tab/>
        <w:t>holds or performs the duties of an Executive Level 2 position, or an equivalent position, in the Department; and</w:t>
      </w:r>
    </w:p>
    <w:p w:rsidR="00E4564E" w:rsidRPr="008158AC" w:rsidRDefault="00E4564E" w:rsidP="00E4564E">
      <w:pPr>
        <w:pStyle w:val="paragraph"/>
      </w:pPr>
      <w:r w:rsidRPr="008158AC">
        <w:tab/>
        <w:t>(b)</w:t>
      </w:r>
      <w:r w:rsidRPr="008158AC">
        <w:tab/>
        <w:t>the member advises the Committee that:</w:t>
      </w:r>
    </w:p>
    <w:p w:rsidR="00E4564E" w:rsidRPr="008158AC" w:rsidRDefault="00E4564E" w:rsidP="00E4564E">
      <w:pPr>
        <w:pStyle w:val="paragraphsub"/>
      </w:pPr>
      <w:r w:rsidRPr="008158AC">
        <w:tab/>
        <w:t>(i)</w:t>
      </w:r>
      <w:r w:rsidRPr="008158AC">
        <w:tab/>
        <w:t>if the Minister were to make a proposed methodology determination, the determination would not comply with the offsets integrity standard set out in paragraph</w:t>
      </w:r>
      <w:r w:rsidR="008158AC">
        <w:t> </w:t>
      </w:r>
      <w:r w:rsidRPr="008158AC">
        <w:t>133(1)(c); or</w:t>
      </w:r>
    </w:p>
    <w:p w:rsidR="00E4564E" w:rsidRPr="008158AC" w:rsidRDefault="00E4564E" w:rsidP="00E4564E">
      <w:pPr>
        <w:pStyle w:val="paragraphsub"/>
      </w:pPr>
      <w:r w:rsidRPr="008158AC">
        <w:tab/>
        <w:t>(ii)</w:t>
      </w:r>
      <w:r w:rsidRPr="008158AC">
        <w:tab/>
        <w:t>if the Minister were to make a particular variation of a methodology determination, the varied determination would not comply with the offsets integrity standard set out in paragraph</w:t>
      </w:r>
      <w:r w:rsidR="008158AC">
        <w:t> </w:t>
      </w:r>
      <w:r w:rsidRPr="008158AC">
        <w:t>133(1)(c);</w:t>
      </w:r>
    </w:p>
    <w:p w:rsidR="00E4564E" w:rsidRPr="008158AC" w:rsidRDefault="00E4564E" w:rsidP="00E4564E">
      <w:pPr>
        <w:pStyle w:val="subsection2"/>
      </w:pPr>
      <w:r w:rsidRPr="008158AC">
        <w:t>then, in giving relevant advice to the Minister under subsection</w:t>
      </w:r>
      <w:r w:rsidR="008158AC">
        <w:t> </w:t>
      </w:r>
      <w:r w:rsidRPr="008158AC">
        <w:t>123A(2), the Emissions Reduction Assurance Committee is to assume that the determination or varied determination, as the case may be, would not comply with that offsets integrity standard.</w:t>
      </w:r>
    </w:p>
    <w:p w:rsidR="00E4564E" w:rsidRPr="008158AC" w:rsidRDefault="00E4564E" w:rsidP="00E4564E">
      <w:pPr>
        <w:pStyle w:val="notetext"/>
      </w:pPr>
      <w:r w:rsidRPr="008158AC">
        <w:t>Note:</w:t>
      </w:r>
      <w:r w:rsidRPr="008158AC">
        <w:tab/>
        <w:t>Paragraph 133(1)(c) is about ensuring that the method in a methodology determination relates to eligible carbon abatement.</w:t>
      </w:r>
    </w:p>
    <w:p w:rsidR="00E4564E" w:rsidRPr="008158AC" w:rsidRDefault="00E4564E" w:rsidP="00E4564E">
      <w:pPr>
        <w:pStyle w:val="ActHead4"/>
      </w:pPr>
      <w:bookmarkStart w:id="164" w:name="_Toc32407825"/>
      <w:r w:rsidRPr="008158AC">
        <w:rPr>
          <w:rStyle w:val="CharSubdNo"/>
        </w:rPr>
        <w:lastRenderedPageBreak/>
        <w:t>Subdivision DB</w:t>
      </w:r>
      <w:r w:rsidRPr="008158AC">
        <w:t>—</w:t>
      </w:r>
      <w:r w:rsidRPr="008158AC">
        <w:rPr>
          <w:rStyle w:val="CharSubdText"/>
        </w:rPr>
        <w:t>Consultation by the Emissions Reduction Assurance Committee</w:t>
      </w:r>
      <w:bookmarkEnd w:id="164"/>
    </w:p>
    <w:p w:rsidR="00E4564E" w:rsidRPr="008158AC" w:rsidRDefault="00E4564E" w:rsidP="00E4564E">
      <w:pPr>
        <w:pStyle w:val="ActHead5"/>
      </w:pPr>
      <w:bookmarkStart w:id="165" w:name="_Toc32407826"/>
      <w:r w:rsidRPr="008158AC">
        <w:rPr>
          <w:rStyle w:val="CharSectno"/>
        </w:rPr>
        <w:t>123D</w:t>
      </w:r>
      <w:r w:rsidRPr="008158AC">
        <w:t xml:space="preserve">  Consultation by the Emissions Reduction Assurance Committee</w:t>
      </w:r>
      <w:bookmarkEnd w:id="165"/>
    </w:p>
    <w:p w:rsidR="00E4564E" w:rsidRPr="008158AC" w:rsidRDefault="00E4564E" w:rsidP="00E4564E">
      <w:pPr>
        <w:pStyle w:val="subsection"/>
      </w:pPr>
      <w:r w:rsidRPr="008158AC">
        <w:tab/>
        <w:t>(1)</w:t>
      </w:r>
      <w:r w:rsidRPr="008158AC">
        <w:tab/>
        <w:t>The Emissions Reduction Assurance Committee must not advise the Minister to make or vary a methodology determination unless the Committee has first:</w:t>
      </w:r>
    </w:p>
    <w:p w:rsidR="00E4564E" w:rsidRPr="008158AC" w:rsidRDefault="00E4564E" w:rsidP="00E4564E">
      <w:pPr>
        <w:pStyle w:val="paragraph"/>
      </w:pPr>
      <w:r w:rsidRPr="008158AC">
        <w:tab/>
        <w:t>(a)</w:t>
      </w:r>
      <w:r w:rsidRPr="008158AC">
        <w:tab/>
        <w:t>published on the Department’s website:</w:t>
      </w:r>
    </w:p>
    <w:p w:rsidR="00E4564E" w:rsidRPr="008158AC" w:rsidRDefault="00E4564E" w:rsidP="00E4564E">
      <w:pPr>
        <w:pStyle w:val="paragraphsub"/>
      </w:pPr>
      <w:r w:rsidRPr="008158AC">
        <w:tab/>
        <w:t>(i)</w:t>
      </w:r>
      <w:r w:rsidRPr="008158AC">
        <w:tab/>
        <w:t>a detailed outline of the proposed determination or variation, as the case may be; and</w:t>
      </w:r>
    </w:p>
    <w:p w:rsidR="00E4564E" w:rsidRPr="008158AC" w:rsidRDefault="00E4564E" w:rsidP="00E4564E">
      <w:pPr>
        <w:pStyle w:val="paragraphsub"/>
      </w:pPr>
      <w:r w:rsidRPr="008158AC">
        <w:tab/>
        <w:t>(ii)</w:t>
      </w:r>
      <w:r w:rsidRPr="008158AC">
        <w:tab/>
        <w:t>a notice inviting the public to make a submission to the Committee on the detailed outline by a specified time limit; and</w:t>
      </w:r>
    </w:p>
    <w:p w:rsidR="00E4564E" w:rsidRPr="008158AC" w:rsidRDefault="00E4564E" w:rsidP="00E4564E">
      <w:pPr>
        <w:pStyle w:val="paragraph"/>
      </w:pPr>
      <w:r w:rsidRPr="008158AC">
        <w:tab/>
        <w:t>(b)</w:t>
      </w:r>
      <w:r w:rsidRPr="008158AC">
        <w:tab/>
        <w:t>considered any submissions that were received within that time limit.</w:t>
      </w:r>
    </w:p>
    <w:p w:rsidR="00E4564E" w:rsidRPr="008158AC" w:rsidRDefault="00E4564E" w:rsidP="00E4564E">
      <w:pPr>
        <w:pStyle w:val="subsection"/>
      </w:pPr>
      <w:r w:rsidRPr="008158AC">
        <w:tab/>
        <w:t>(2)</w:t>
      </w:r>
      <w:r w:rsidRPr="008158AC">
        <w:tab/>
        <w:t>The time limit must be 28 days after the notice is published.</w:t>
      </w:r>
    </w:p>
    <w:p w:rsidR="00E4564E" w:rsidRPr="008158AC" w:rsidRDefault="00E4564E" w:rsidP="00E4564E">
      <w:pPr>
        <w:pStyle w:val="subsection"/>
      </w:pPr>
      <w:r w:rsidRPr="008158AC">
        <w:tab/>
        <w:t>(3)</w:t>
      </w:r>
      <w:r w:rsidRPr="008158AC">
        <w:tab/>
        <w:t>However, the time limit may be shorter than 28 days after the notice is published, so long as:</w:t>
      </w:r>
    </w:p>
    <w:p w:rsidR="00E4564E" w:rsidRPr="008158AC" w:rsidRDefault="00E4564E" w:rsidP="00E4564E">
      <w:pPr>
        <w:pStyle w:val="paragraph"/>
      </w:pPr>
      <w:r w:rsidRPr="008158AC">
        <w:tab/>
        <w:t>(a)</w:t>
      </w:r>
      <w:r w:rsidRPr="008158AC">
        <w:tab/>
        <w:t>the Emissions Reduction Assurance Committee considers that the time limit is appropriate in the circumstances; and</w:t>
      </w:r>
    </w:p>
    <w:p w:rsidR="00E4564E" w:rsidRPr="008158AC" w:rsidRDefault="00E4564E" w:rsidP="00E4564E">
      <w:pPr>
        <w:pStyle w:val="paragraph"/>
      </w:pPr>
      <w:r w:rsidRPr="008158AC">
        <w:tab/>
        <w:t>(b)</w:t>
      </w:r>
      <w:r w:rsidRPr="008158AC">
        <w:tab/>
        <w:t>the time limit is not shorter than 14 days after the notice is published.</w:t>
      </w:r>
    </w:p>
    <w:p w:rsidR="00E4564E" w:rsidRPr="008158AC" w:rsidRDefault="00E4564E" w:rsidP="00E4564E">
      <w:pPr>
        <w:pStyle w:val="SubsectionHead"/>
      </w:pPr>
      <w:r w:rsidRPr="008158AC">
        <w:t>Publication of submissions</w:t>
      </w:r>
    </w:p>
    <w:p w:rsidR="00E4564E" w:rsidRPr="008158AC" w:rsidRDefault="00E4564E" w:rsidP="00E4564E">
      <w:pPr>
        <w:pStyle w:val="subsection"/>
      </w:pPr>
      <w:r w:rsidRPr="008158AC">
        <w:tab/>
        <w:t>(4)</w:t>
      </w:r>
      <w:r w:rsidRPr="008158AC">
        <w:tab/>
        <w:t xml:space="preserve">The Emissions Reduction Assurance Committee must publish on the Department’s website any submissions under </w:t>
      </w:r>
      <w:r w:rsidR="008158AC">
        <w:t>subsection (</w:t>
      </w:r>
      <w:r w:rsidRPr="008158AC">
        <w:t xml:space="preserve">1) received within the time limit referred to in </w:t>
      </w:r>
      <w:r w:rsidR="008158AC">
        <w:t>subparagraph (</w:t>
      </w:r>
      <w:r w:rsidRPr="008158AC">
        <w:t>1)(a)(ii).</w:t>
      </w:r>
    </w:p>
    <w:p w:rsidR="00E4564E" w:rsidRPr="008158AC" w:rsidRDefault="00E4564E" w:rsidP="00E4564E">
      <w:pPr>
        <w:pStyle w:val="subsection"/>
      </w:pPr>
      <w:r w:rsidRPr="008158AC">
        <w:tab/>
        <w:t>(5)</w:t>
      </w:r>
      <w:r w:rsidRPr="008158AC">
        <w:tab/>
        <w:t xml:space="preserve">However, the Emissions Reduction Assurance Committee must not publish a particular submission made by a person if the person has requested the Committee not to publish the submission on the ground that publication of the submission could reasonably be </w:t>
      </w:r>
      <w:r w:rsidRPr="008158AC">
        <w:lastRenderedPageBreak/>
        <w:t>expected to substantially prejudice the commercial interests of the person or another person.</w:t>
      </w:r>
    </w:p>
    <w:p w:rsidR="00E4564E" w:rsidRPr="008158AC" w:rsidRDefault="00E4564E" w:rsidP="00E4564E">
      <w:pPr>
        <w:pStyle w:val="subsection"/>
      </w:pPr>
      <w:r w:rsidRPr="008158AC">
        <w:tab/>
        <w:t>(6)</w:t>
      </w:r>
      <w:r w:rsidRPr="008158AC">
        <w:tab/>
        <w:t xml:space="preserve">A request under </w:t>
      </w:r>
      <w:r w:rsidR="008158AC">
        <w:t>subsection (</w:t>
      </w:r>
      <w:r w:rsidRPr="008158AC">
        <w:t>5) must:</w:t>
      </w:r>
    </w:p>
    <w:p w:rsidR="00E4564E" w:rsidRPr="008158AC" w:rsidRDefault="00E4564E" w:rsidP="00E4564E">
      <w:pPr>
        <w:pStyle w:val="paragraph"/>
      </w:pPr>
      <w:r w:rsidRPr="008158AC">
        <w:tab/>
        <w:t>(a)</w:t>
      </w:r>
      <w:r w:rsidRPr="008158AC">
        <w:tab/>
        <w:t>be in writing; and</w:t>
      </w:r>
    </w:p>
    <w:p w:rsidR="00E4564E" w:rsidRPr="008158AC" w:rsidRDefault="00E4564E" w:rsidP="00E4564E">
      <w:pPr>
        <w:pStyle w:val="paragraph"/>
      </w:pPr>
      <w:r w:rsidRPr="008158AC">
        <w:tab/>
        <w:t>(b)</w:t>
      </w:r>
      <w:r w:rsidRPr="008158AC">
        <w:tab/>
        <w:t>be in a form approved, in writing, by the Committee.</w:t>
      </w:r>
    </w:p>
    <w:p w:rsidR="0072798A" w:rsidRPr="008158AC" w:rsidRDefault="0072798A" w:rsidP="0072798A">
      <w:pPr>
        <w:pStyle w:val="ActHead4"/>
      </w:pPr>
      <w:bookmarkStart w:id="166" w:name="_Toc32407827"/>
      <w:r w:rsidRPr="008158AC">
        <w:rPr>
          <w:rStyle w:val="CharSubdNo"/>
        </w:rPr>
        <w:t>Subdivision E</w:t>
      </w:r>
      <w:r w:rsidRPr="008158AC">
        <w:t>—</w:t>
      </w:r>
      <w:r w:rsidRPr="008158AC">
        <w:rPr>
          <w:rStyle w:val="CharSubdText"/>
        </w:rPr>
        <w:t>Applicable methodology determination</w:t>
      </w:r>
      <w:bookmarkEnd w:id="166"/>
    </w:p>
    <w:p w:rsidR="0072798A" w:rsidRPr="008158AC" w:rsidRDefault="0072798A" w:rsidP="0072798A">
      <w:pPr>
        <w:pStyle w:val="ActHead5"/>
      </w:pPr>
      <w:bookmarkStart w:id="167" w:name="_Toc32407828"/>
      <w:r w:rsidRPr="008158AC">
        <w:rPr>
          <w:rStyle w:val="CharSectno"/>
        </w:rPr>
        <w:t>124</w:t>
      </w:r>
      <w:r w:rsidRPr="008158AC">
        <w:t xml:space="preserve">  Applicable methodology determination for a reporting period</w:t>
      </w:r>
      <w:bookmarkEnd w:id="167"/>
    </w:p>
    <w:p w:rsidR="0072798A" w:rsidRPr="008158AC" w:rsidRDefault="0072798A" w:rsidP="0072798A">
      <w:pPr>
        <w:pStyle w:val="subsection"/>
      </w:pPr>
      <w:r w:rsidRPr="008158AC">
        <w:tab/>
      </w:r>
      <w:r w:rsidRPr="008158AC">
        <w:tab/>
        <w:t>For the purposes of this Act, if a methodology determination applies to an eligible offsets project throughout a reporting period for the project, the determination is the applicable methodology determination for the reporting period.</w:t>
      </w:r>
    </w:p>
    <w:p w:rsidR="001160C6" w:rsidRPr="008158AC" w:rsidRDefault="001160C6" w:rsidP="001160C6">
      <w:pPr>
        <w:pStyle w:val="ActHead5"/>
        <w:rPr>
          <w:b w:val="0"/>
        </w:rPr>
      </w:pPr>
      <w:bookmarkStart w:id="168" w:name="_Toc32407829"/>
      <w:r w:rsidRPr="008158AC">
        <w:rPr>
          <w:rStyle w:val="CharSectno"/>
        </w:rPr>
        <w:t>124A</w:t>
      </w:r>
      <w:r w:rsidRPr="008158AC">
        <w:t xml:space="preserve">  Modified meaning of </w:t>
      </w:r>
      <w:r w:rsidRPr="008158AC">
        <w:rPr>
          <w:i/>
        </w:rPr>
        <w:t>crediting period</w:t>
      </w:r>
      <w:r w:rsidRPr="008158AC">
        <w:t xml:space="preserve"> for an emissions avoidance offsets project that has an extended accounting period</w:t>
      </w:r>
      <w:bookmarkEnd w:id="168"/>
    </w:p>
    <w:p w:rsidR="001160C6" w:rsidRPr="008158AC" w:rsidRDefault="001160C6" w:rsidP="001160C6">
      <w:pPr>
        <w:pStyle w:val="subsection"/>
      </w:pPr>
      <w:r w:rsidRPr="008158AC">
        <w:tab/>
      </w:r>
      <w:r w:rsidRPr="008158AC">
        <w:tab/>
        <w:t>This Subdivision has effect, in relation to an emissions avoidance offsets project that has an extended accounting period that begins immediately after the end of a crediting period, as if a reference in this Subdivision (other than this section) to the crediting period</w:t>
      </w:r>
      <w:r w:rsidRPr="008158AC">
        <w:rPr>
          <w:i/>
        </w:rPr>
        <w:t xml:space="preserve"> </w:t>
      </w:r>
      <w:r w:rsidRPr="008158AC">
        <w:t>were a reference to the period:</w:t>
      </w:r>
    </w:p>
    <w:p w:rsidR="001160C6" w:rsidRPr="008158AC" w:rsidRDefault="001160C6" w:rsidP="001160C6">
      <w:pPr>
        <w:pStyle w:val="paragraph"/>
      </w:pPr>
      <w:r w:rsidRPr="008158AC">
        <w:tab/>
        <w:t>(a)</w:t>
      </w:r>
      <w:r w:rsidRPr="008158AC">
        <w:tab/>
        <w:t>beginning at the start of the crediting period; and</w:t>
      </w:r>
    </w:p>
    <w:p w:rsidR="001160C6" w:rsidRPr="008158AC" w:rsidRDefault="001160C6" w:rsidP="001160C6">
      <w:pPr>
        <w:pStyle w:val="paragraph"/>
      </w:pPr>
      <w:r w:rsidRPr="008158AC">
        <w:tab/>
        <w:t>(b)</w:t>
      </w:r>
      <w:r w:rsidRPr="008158AC">
        <w:tab/>
        <w:t>ending at the end of the extended accounting period.</w:t>
      </w:r>
    </w:p>
    <w:p w:rsidR="0072798A" w:rsidRPr="008158AC" w:rsidRDefault="0072798A" w:rsidP="0072798A">
      <w:pPr>
        <w:pStyle w:val="ActHead5"/>
      </w:pPr>
      <w:bookmarkStart w:id="169" w:name="_Toc32407830"/>
      <w:r w:rsidRPr="008158AC">
        <w:rPr>
          <w:rStyle w:val="CharSectno"/>
        </w:rPr>
        <w:t>125</w:t>
      </w:r>
      <w:r w:rsidRPr="008158AC">
        <w:t xml:space="preserve">  Original methodology determination continues to apply after expiry</w:t>
      </w:r>
      <w:bookmarkEnd w:id="169"/>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if a methodology determination (the </w:t>
      </w:r>
      <w:r w:rsidRPr="008158AC">
        <w:rPr>
          <w:b/>
          <w:i/>
        </w:rPr>
        <w:t>original determination</w:t>
      </w:r>
      <w:r w:rsidRPr="008158AC">
        <w:t>) that covers an eligible offsets project expires, in accordance with section</w:t>
      </w:r>
      <w:r w:rsidR="008158AC">
        <w:t> </w:t>
      </w:r>
      <w:r w:rsidRPr="008158AC">
        <w:t>122, at any time during a crediting period for the project.</w:t>
      </w:r>
    </w:p>
    <w:p w:rsidR="0072798A" w:rsidRPr="008158AC" w:rsidRDefault="0072798A" w:rsidP="0072798A">
      <w:pPr>
        <w:pStyle w:val="SubsectionHead"/>
      </w:pPr>
      <w:r w:rsidRPr="008158AC">
        <w:lastRenderedPageBreak/>
        <w:t>Continuation</w:t>
      </w:r>
    </w:p>
    <w:p w:rsidR="0072798A" w:rsidRPr="008158AC" w:rsidRDefault="0072798A" w:rsidP="0072798A">
      <w:pPr>
        <w:pStyle w:val="subsection"/>
      </w:pPr>
      <w:r w:rsidRPr="008158AC">
        <w:tab/>
        <w:t>(2)</w:t>
      </w:r>
      <w:r w:rsidRPr="008158AC">
        <w:tab/>
        <w:t>Despite the expiry:</w:t>
      </w:r>
    </w:p>
    <w:p w:rsidR="0072798A" w:rsidRPr="008158AC" w:rsidRDefault="0072798A" w:rsidP="0072798A">
      <w:pPr>
        <w:pStyle w:val="paragraph"/>
      </w:pPr>
      <w:r w:rsidRPr="008158AC">
        <w:tab/>
        <w:t>(a)</w:t>
      </w:r>
      <w:r w:rsidRPr="008158AC">
        <w:tab/>
        <w:t>the original determination continues to apply to the project during the remainder of the crediting period as if the original determination had not expired; and</w:t>
      </w:r>
    </w:p>
    <w:p w:rsidR="0072798A" w:rsidRPr="008158AC" w:rsidRDefault="0072798A" w:rsidP="0072798A">
      <w:pPr>
        <w:pStyle w:val="paragraph"/>
      </w:pPr>
      <w:r w:rsidRPr="008158AC">
        <w:tab/>
        <w:t>(b)</w:t>
      </w:r>
      <w:r w:rsidRPr="008158AC">
        <w:tab/>
        <w:t>no other methodology determination applies to the project during the remainder of the crediting period.</w:t>
      </w:r>
    </w:p>
    <w:p w:rsidR="0072798A" w:rsidRPr="008158AC" w:rsidRDefault="0072798A" w:rsidP="0072798A">
      <w:pPr>
        <w:pStyle w:val="subsection"/>
      </w:pPr>
      <w:r w:rsidRPr="008158AC">
        <w:tab/>
        <w:t>(3)</w:t>
      </w:r>
      <w:r w:rsidRPr="008158AC">
        <w:tab/>
        <w:t xml:space="preserve">However, if </w:t>
      </w:r>
      <w:r w:rsidR="00DA7F26" w:rsidRPr="008158AC">
        <w:t>the Regulator</w:t>
      </w:r>
      <w:r w:rsidRPr="008158AC">
        <w:t xml:space="preserve"> approves, under section</w:t>
      </w:r>
      <w:r w:rsidR="008158AC">
        <w:t> </w:t>
      </w:r>
      <w:r w:rsidRPr="008158AC">
        <w:t xml:space="preserve">130, the application of another methodology determination to the project, with effect from a particular time, </w:t>
      </w:r>
      <w:r w:rsidR="008158AC">
        <w:t>subsection (</w:t>
      </w:r>
      <w:r w:rsidRPr="008158AC">
        <w:t>2) does not apply to the project during so much of the crediting period as occurs after that time.</w:t>
      </w:r>
    </w:p>
    <w:p w:rsidR="0072798A" w:rsidRPr="008158AC" w:rsidRDefault="0072798A" w:rsidP="0072798A">
      <w:pPr>
        <w:pStyle w:val="ActHead5"/>
      </w:pPr>
      <w:bookmarkStart w:id="170" w:name="_Toc32407831"/>
      <w:r w:rsidRPr="008158AC">
        <w:rPr>
          <w:rStyle w:val="CharSectno"/>
        </w:rPr>
        <w:t>126</w:t>
      </w:r>
      <w:r w:rsidRPr="008158AC">
        <w:t xml:space="preserve">  Original methodology determination continues to apply after variation</w:t>
      </w:r>
      <w:bookmarkEnd w:id="170"/>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if a methodology determination (the </w:t>
      </w:r>
      <w:r w:rsidRPr="008158AC">
        <w:rPr>
          <w:b/>
          <w:i/>
        </w:rPr>
        <w:t>original determination</w:t>
      </w:r>
      <w:r w:rsidRPr="008158AC">
        <w:t>) that covers an eligible offsets project is varied, under section</w:t>
      </w:r>
      <w:r w:rsidR="008158AC">
        <w:t> </w:t>
      </w:r>
      <w:r w:rsidRPr="008158AC">
        <w:t>114, at any time during a crediting period for the project.</w:t>
      </w:r>
    </w:p>
    <w:p w:rsidR="0072798A" w:rsidRPr="008158AC" w:rsidRDefault="0072798A" w:rsidP="0072798A">
      <w:pPr>
        <w:pStyle w:val="SubsectionHead"/>
      </w:pPr>
      <w:r w:rsidRPr="008158AC">
        <w:t>Continuation</w:t>
      </w:r>
    </w:p>
    <w:p w:rsidR="0072798A" w:rsidRPr="008158AC" w:rsidRDefault="0072798A" w:rsidP="0072798A">
      <w:pPr>
        <w:pStyle w:val="subsection"/>
      </w:pPr>
      <w:r w:rsidRPr="008158AC">
        <w:tab/>
        <w:t>(2)</w:t>
      </w:r>
      <w:r w:rsidRPr="008158AC">
        <w:tab/>
        <w:t>Despite the variation, the original determination continues to apply to the project during the remainder of the crediting period as if the original determination had not been varied.</w:t>
      </w:r>
    </w:p>
    <w:p w:rsidR="0072798A" w:rsidRPr="008158AC" w:rsidRDefault="0072798A" w:rsidP="0072798A">
      <w:pPr>
        <w:pStyle w:val="subsection"/>
      </w:pPr>
      <w:r w:rsidRPr="008158AC">
        <w:tab/>
        <w:t>(3)</w:t>
      </w:r>
      <w:r w:rsidRPr="008158AC">
        <w:tab/>
        <w:t xml:space="preserve">However, if </w:t>
      </w:r>
      <w:r w:rsidR="00DA7F26" w:rsidRPr="008158AC">
        <w:t>the Regulator</w:t>
      </w:r>
      <w:r w:rsidRPr="008158AC">
        <w:t xml:space="preserve"> approves, under section</w:t>
      </w:r>
      <w:r w:rsidR="008158AC">
        <w:t> </w:t>
      </w:r>
      <w:r w:rsidRPr="008158AC">
        <w:t>130:</w:t>
      </w:r>
    </w:p>
    <w:p w:rsidR="0072798A" w:rsidRPr="008158AC" w:rsidRDefault="0072798A" w:rsidP="0072798A">
      <w:pPr>
        <w:pStyle w:val="paragraph"/>
      </w:pPr>
      <w:r w:rsidRPr="008158AC">
        <w:tab/>
        <w:t>(a)</w:t>
      </w:r>
      <w:r w:rsidRPr="008158AC">
        <w:tab/>
        <w:t>the application of another methodology determination to the project, with effect from a particular time; or</w:t>
      </w:r>
    </w:p>
    <w:p w:rsidR="0072798A" w:rsidRPr="008158AC" w:rsidRDefault="0072798A" w:rsidP="0072798A">
      <w:pPr>
        <w:pStyle w:val="paragraph"/>
      </w:pPr>
      <w:r w:rsidRPr="008158AC">
        <w:tab/>
        <w:t>(b)</w:t>
      </w:r>
      <w:r w:rsidRPr="008158AC">
        <w:tab/>
        <w:t>the application of the original determination as varied to the project, with effect from a particular time;</w:t>
      </w:r>
    </w:p>
    <w:p w:rsidR="0072798A" w:rsidRPr="008158AC" w:rsidRDefault="008158AC" w:rsidP="0072798A">
      <w:pPr>
        <w:pStyle w:val="subsection2"/>
      </w:pPr>
      <w:r>
        <w:t>subsection (</w:t>
      </w:r>
      <w:r w:rsidR="0072798A" w:rsidRPr="008158AC">
        <w:t>2) does not apply to the project during so much of the crediting period as occurs after that time.</w:t>
      </w:r>
    </w:p>
    <w:p w:rsidR="0072798A" w:rsidRPr="008158AC" w:rsidRDefault="0072798A" w:rsidP="00D33A80">
      <w:pPr>
        <w:pStyle w:val="ActHead5"/>
      </w:pPr>
      <w:bookmarkStart w:id="171" w:name="_Toc32407832"/>
      <w:r w:rsidRPr="008158AC">
        <w:rPr>
          <w:rStyle w:val="CharSectno"/>
        </w:rPr>
        <w:lastRenderedPageBreak/>
        <w:t>127</w:t>
      </w:r>
      <w:r w:rsidRPr="008158AC">
        <w:t xml:space="preserve">  Original methodology determination continues to apply after revocation</w:t>
      </w:r>
      <w:bookmarkEnd w:id="171"/>
    </w:p>
    <w:p w:rsidR="0072798A" w:rsidRPr="008158AC" w:rsidRDefault="0072798A" w:rsidP="00D33A80">
      <w:pPr>
        <w:pStyle w:val="SubsectionHead"/>
      </w:pPr>
      <w:r w:rsidRPr="008158AC">
        <w:t>Scope</w:t>
      </w:r>
    </w:p>
    <w:p w:rsidR="0072798A" w:rsidRPr="008158AC" w:rsidRDefault="0072798A" w:rsidP="00D33A80">
      <w:pPr>
        <w:pStyle w:val="subsection"/>
        <w:keepNext/>
        <w:keepLines/>
      </w:pPr>
      <w:r w:rsidRPr="008158AC">
        <w:tab/>
        <w:t>(1)</w:t>
      </w:r>
      <w:r w:rsidRPr="008158AC">
        <w:tab/>
        <w:t xml:space="preserve">This section applies if a methodology determination (the </w:t>
      </w:r>
      <w:r w:rsidRPr="008158AC">
        <w:rPr>
          <w:b/>
          <w:i/>
        </w:rPr>
        <w:t>original determination</w:t>
      </w:r>
      <w:r w:rsidRPr="008158AC">
        <w:t>) that covers an eligible offsets project is revoked, under section</w:t>
      </w:r>
      <w:r w:rsidR="008158AC">
        <w:t> </w:t>
      </w:r>
      <w:r w:rsidRPr="008158AC">
        <w:t>123, at any time during a crediting period for the project.</w:t>
      </w:r>
    </w:p>
    <w:p w:rsidR="0072798A" w:rsidRPr="008158AC" w:rsidRDefault="0072798A" w:rsidP="0072798A">
      <w:pPr>
        <w:pStyle w:val="SubsectionHead"/>
      </w:pPr>
      <w:r w:rsidRPr="008158AC">
        <w:t>Continuation</w:t>
      </w:r>
    </w:p>
    <w:p w:rsidR="0072798A" w:rsidRPr="008158AC" w:rsidRDefault="0072798A" w:rsidP="0072798A">
      <w:pPr>
        <w:pStyle w:val="subsection"/>
      </w:pPr>
      <w:r w:rsidRPr="008158AC">
        <w:tab/>
        <w:t>(2)</w:t>
      </w:r>
      <w:r w:rsidRPr="008158AC">
        <w:tab/>
        <w:t>Despite the revocation:</w:t>
      </w:r>
    </w:p>
    <w:p w:rsidR="0072798A" w:rsidRPr="008158AC" w:rsidRDefault="0072798A" w:rsidP="0072798A">
      <w:pPr>
        <w:pStyle w:val="paragraph"/>
      </w:pPr>
      <w:r w:rsidRPr="008158AC">
        <w:tab/>
        <w:t>(a)</w:t>
      </w:r>
      <w:r w:rsidRPr="008158AC">
        <w:tab/>
        <w:t>the original determination continues to apply to the project during the remainder of the crediting period as if the original determination had not been revoked; and</w:t>
      </w:r>
    </w:p>
    <w:p w:rsidR="0072798A" w:rsidRPr="008158AC" w:rsidRDefault="0072798A" w:rsidP="0072798A">
      <w:pPr>
        <w:pStyle w:val="paragraph"/>
      </w:pPr>
      <w:r w:rsidRPr="008158AC">
        <w:tab/>
        <w:t>(b)</w:t>
      </w:r>
      <w:r w:rsidRPr="008158AC">
        <w:tab/>
        <w:t>no other methodology determination applies to the project during the remainder of the crediting period.</w:t>
      </w:r>
    </w:p>
    <w:p w:rsidR="0072798A" w:rsidRPr="008158AC" w:rsidRDefault="0072798A" w:rsidP="0072798A">
      <w:pPr>
        <w:pStyle w:val="subsection"/>
      </w:pPr>
      <w:r w:rsidRPr="008158AC">
        <w:tab/>
        <w:t>(3)</w:t>
      </w:r>
      <w:r w:rsidRPr="008158AC">
        <w:tab/>
        <w:t xml:space="preserve">However, if </w:t>
      </w:r>
      <w:r w:rsidR="00DA7F26" w:rsidRPr="008158AC">
        <w:t>the Regulator</w:t>
      </w:r>
      <w:r w:rsidRPr="008158AC">
        <w:t xml:space="preserve"> approves, under section</w:t>
      </w:r>
      <w:r w:rsidR="008158AC">
        <w:t> </w:t>
      </w:r>
      <w:r w:rsidRPr="008158AC">
        <w:t xml:space="preserve">130, the application of another methodology determination to the project, with effect from a particular time, </w:t>
      </w:r>
      <w:r w:rsidR="008158AC">
        <w:t>subsection (</w:t>
      </w:r>
      <w:r w:rsidRPr="008158AC">
        <w:t>2) does not apply to the project during so much of the crediting period as occurs after that time.</w:t>
      </w:r>
    </w:p>
    <w:p w:rsidR="0072798A" w:rsidRPr="008158AC" w:rsidRDefault="0072798A" w:rsidP="0072798A">
      <w:pPr>
        <w:pStyle w:val="ActHead5"/>
      </w:pPr>
      <w:bookmarkStart w:id="172" w:name="_Toc32407833"/>
      <w:r w:rsidRPr="008158AC">
        <w:rPr>
          <w:rStyle w:val="CharSectno"/>
        </w:rPr>
        <w:t>128</w:t>
      </w:r>
      <w:r w:rsidRPr="008158AC">
        <w:t xml:space="preserve">  Request to approve application of methodology determination to a project with effect from the start of a reporting period</w:t>
      </w:r>
      <w:bookmarkEnd w:id="172"/>
    </w:p>
    <w:p w:rsidR="0072798A" w:rsidRPr="008158AC" w:rsidRDefault="0072798A" w:rsidP="0072798A">
      <w:pPr>
        <w:pStyle w:val="subsection"/>
      </w:pPr>
      <w:r w:rsidRPr="008158AC">
        <w:tab/>
        <w:t>(1)</w:t>
      </w:r>
      <w:r w:rsidRPr="008158AC">
        <w:tab/>
        <w:t xml:space="preserve">During a reporting period for an eligible offsets project, the project proponent for the project may request </w:t>
      </w:r>
      <w:r w:rsidR="00DA7F26" w:rsidRPr="008158AC">
        <w:t>the Regulator</w:t>
      </w:r>
      <w:r w:rsidRPr="008158AC">
        <w:t xml:space="preserve"> to approve the application of a specified methodology determination to the project with effect from the start of the reporting period.</w:t>
      </w:r>
    </w:p>
    <w:p w:rsidR="0072798A" w:rsidRPr="008158AC" w:rsidRDefault="0072798A" w:rsidP="0072798A">
      <w:pPr>
        <w:pStyle w:val="subsection"/>
      </w:pPr>
      <w:r w:rsidRPr="008158AC">
        <w:tab/>
        <w:t>(2)</w:t>
      </w:r>
      <w:r w:rsidRPr="008158AC">
        <w:tab/>
        <w:t>A request must:</w:t>
      </w:r>
    </w:p>
    <w:p w:rsidR="0072798A" w:rsidRPr="008158AC" w:rsidRDefault="0072798A" w:rsidP="0072798A">
      <w:pPr>
        <w:pStyle w:val="paragraph"/>
      </w:pPr>
      <w:r w:rsidRPr="008158AC">
        <w:tab/>
        <w:t>(a)</w:t>
      </w:r>
      <w:r w:rsidRPr="008158AC">
        <w:tab/>
        <w:t>be in writing; and</w:t>
      </w:r>
    </w:p>
    <w:p w:rsidR="0072798A" w:rsidRPr="008158AC" w:rsidRDefault="0072798A" w:rsidP="0072798A">
      <w:pPr>
        <w:pStyle w:val="paragraph"/>
      </w:pPr>
      <w:r w:rsidRPr="008158AC">
        <w:tab/>
        <w:t>(b)</w:t>
      </w:r>
      <w:r w:rsidRPr="008158AC">
        <w:tab/>
        <w:t xml:space="preserve">be in a form approved, in writing, by </w:t>
      </w:r>
      <w:r w:rsidR="00DA7F26" w:rsidRPr="008158AC">
        <w:t>the Regulator</w:t>
      </w:r>
      <w:r w:rsidRPr="008158AC">
        <w:t>; and</w:t>
      </w:r>
    </w:p>
    <w:p w:rsidR="0072798A" w:rsidRPr="008158AC" w:rsidRDefault="0072798A" w:rsidP="0072798A">
      <w:pPr>
        <w:pStyle w:val="paragraph"/>
      </w:pPr>
      <w:r w:rsidRPr="008158AC">
        <w:tab/>
        <w:t>(c)</w:t>
      </w:r>
      <w:r w:rsidRPr="008158AC">
        <w:tab/>
        <w:t>be accompanied by such information as is specified in the regulations</w:t>
      </w:r>
      <w:r w:rsidR="00866FCF" w:rsidRPr="008158AC">
        <w:t xml:space="preserve"> or the legislative rules</w:t>
      </w:r>
      <w:r w:rsidRPr="008158AC">
        <w:t>; and</w:t>
      </w:r>
    </w:p>
    <w:p w:rsidR="0072798A" w:rsidRPr="008158AC" w:rsidRDefault="0072798A" w:rsidP="0072798A">
      <w:pPr>
        <w:pStyle w:val="paragraph"/>
      </w:pPr>
      <w:r w:rsidRPr="008158AC">
        <w:lastRenderedPageBreak/>
        <w:tab/>
        <w:t>(d)</w:t>
      </w:r>
      <w:r w:rsidRPr="008158AC">
        <w:tab/>
        <w:t>be accompanied by such other documents (if any) as are specified in the regulations</w:t>
      </w:r>
      <w:r w:rsidR="00866FCF" w:rsidRPr="008158AC">
        <w:t xml:space="preserve"> or the legislative rules</w:t>
      </w:r>
      <w:r w:rsidRPr="008158AC">
        <w:t>; and</w:t>
      </w:r>
    </w:p>
    <w:p w:rsidR="0072798A" w:rsidRPr="008158AC" w:rsidRDefault="0072798A" w:rsidP="0072798A">
      <w:pPr>
        <w:pStyle w:val="paragraph"/>
      </w:pPr>
      <w:r w:rsidRPr="008158AC">
        <w:tab/>
        <w:t>(e)</w:t>
      </w:r>
      <w:r w:rsidRPr="008158AC">
        <w:tab/>
        <w:t>be accompanied by the fee (if any) specified in the regulations</w:t>
      </w:r>
      <w:r w:rsidR="00866FCF" w:rsidRPr="008158AC">
        <w:t xml:space="preserve"> or the legislative rules</w:t>
      </w:r>
      <w:r w:rsidRPr="008158AC">
        <w:t>.</w:t>
      </w:r>
    </w:p>
    <w:p w:rsidR="0072798A" w:rsidRPr="008158AC" w:rsidRDefault="0072798A" w:rsidP="0072798A">
      <w:pPr>
        <w:pStyle w:val="subsection"/>
      </w:pPr>
      <w:r w:rsidRPr="008158AC">
        <w:tab/>
        <w:t>(3)</w:t>
      </w:r>
      <w:r w:rsidRPr="008158AC">
        <w:tab/>
        <w:t>It is immaterial whether the end of the reporting period is known when the request is made.</w:t>
      </w:r>
    </w:p>
    <w:p w:rsidR="0072798A" w:rsidRPr="008158AC" w:rsidRDefault="0072798A" w:rsidP="0072798A">
      <w:pPr>
        <w:pStyle w:val="subsection"/>
      </w:pPr>
      <w:r w:rsidRPr="008158AC">
        <w:tab/>
        <w:t>(4)</w:t>
      </w:r>
      <w:r w:rsidRPr="008158AC">
        <w:tab/>
        <w:t>The approved form of request may provide for verification by statutory declaration of statements in requests.</w:t>
      </w:r>
    </w:p>
    <w:p w:rsidR="0072798A" w:rsidRPr="008158AC" w:rsidRDefault="0072798A" w:rsidP="0072798A">
      <w:pPr>
        <w:pStyle w:val="subsection"/>
      </w:pPr>
      <w:r w:rsidRPr="008158AC">
        <w:tab/>
        <w:t>(5)</w:t>
      </w:r>
      <w:r w:rsidRPr="008158AC">
        <w:tab/>
        <w:t xml:space="preserve">A fee specified under </w:t>
      </w:r>
      <w:r w:rsidR="008158AC">
        <w:t>paragraph (</w:t>
      </w:r>
      <w:r w:rsidRPr="008158AC">
        <w:t>2)(e) must not be such as to amount to taxation.</w:t>
      </w:r>
    </w:p>
    <w:p w:rsidR="0072798A" w:rsidRPr="008158AC" w:rsidRDefault="0072798A" w:rsidP="0072798A">
      <w:pPr>
        <w:pStyle w:val="ActHead5"/>
      </w:pPr>
      <w:bookmarkStart w:id="173" w:name="_Toc32407834"/>
      <w:r w:rsidRPr="008158AC">
        <w:rPr>
          <w:rStyle w:val="CharSectno"/>
        </w:rPr>
        <w:t>129</w:t>
      </w:r>
      <w:r w:rsidRPr="008158AC">
        <w:t xml:space="preserve">  Further information</w:t>
      </w:r>
      <w:bookmarkEnd w:id="173"/>
    </w:p>
    <w:p w:rsidR="0072798A" w:rsidRPr="008158AC" w:rsidRDefault="0072798A" w:rsidP="0072798A">
      <w:pPr>
        <w:pStyle w:val="subsection"/>
      </w:pPr>
      <w:r w:rsidRPr="008158AC">
        <w:tab/>
        <w:t>(1)</w:t>
      </w:r>
      <w:r w:rsidRPr="008158AC">
        <w:tab/>
      </w:r>
      <w:r w:rsidR="00DA7F26" w:rsidRPr="008158AC">
        <w:t>The Regulator</w:t>
      </w:r>
      <w:r w:rsidRPr="008158AC">
        <w:t xml:space="preserve"> may, by written notice given to a person who made a request, require the person to give </w:t>
      </w:r>
      <w:r w:rsidR="00DA7F26" w:rsidRPr="008158AC">
        <w:t>the Regulator</w:t>
      </w:r>
      <w:r w:rsidRPr="008158AC">
        <w:t>, within the period specified in the notice, further information in connection with the request.</w:t>
      </w:r>
    </w:p>
    <w:p w:rsidR="0072798A" w:rsidRPr="008158AC" w:rsidRDefault="0072798A" w:rsidP="0072798A">
      <w:pPr>
        <w:pStyle w:val="subsection"/>
      </w:pPr>
      <w:r w:rsidRPr="008158AC">
        <w:tab/>
        <w:t>(2)</w:t>
      </w:r>
      <w:r w:rsidRPr="008158AC">
        <w:tab/>
        <w:t xml:space="preserve">If the person breaches the requirement, </w:t>
      </w:r>
      <w:r w:rsidR="00DA7F26" w:rsidRPr="008158AC">
        <w:t>the Regulator</w:t>
      </w:r>
      <w:r w:rsidRPr="008158AC">
        <w:t xml:space="preserve"> may, by written notice given to the person:</w:t>
      </w:r>
    </w:p>
    <w:p w:rsidR="0072798A" w:rsidRPr="008158AC" w:rsidRDefault="0072798A" w:rsidP="0072798A">
      <w:pPr>
        <w:pStyle w:val="paragraph"/>
      </w:pPr>
      <w:r w:rsidRPr="008158AC">
        <w:tab/>
        <w:t>(a)</w:t>
      </w:r>
      <w:r w:rsidRPr="008158AC">
        <w:tab/>
        <w:t>refuse to consider the request; or</w:t>
      </w:r>
    </w:p>
    <w:p w:rsidR="0072798A" w:rsidRPr="008158AC" w:rsidRDefault="0072798A" w:rsidP="0072798A">
      <w:pPr>
        <w:pStyle w:val="paragraph"/>
      </w:pPr>
      <w:r w:rsidRPr="008158AC">
        <w:tab/>
        <w:t>(b)</w:t>
      </w:r>
      <w:r w:rsidRPr="008158AC">
        <w:tab/>
        <w:t>refuse to take any action, or any further action, in relation to the request.</w:t>
      </w:r>
    </w:p>
    <w:p w:rsidR="0072798A" w:rsidRPr="008158AC" w:rsidRDefault="0072798A" w:rsidP="0072798A">
      <w:pPr>
        <w:pStyle w:val="ActHead5"/>
      </w:pPr>
      <w:bookmarkStart w:id="174" w:name="_Toc32407835"/>
      <w:r w:rsidRPr="008158AC">
        <w:rPr>
          <w:rStyle w:val="CharSectno"/>
        </w:rPr>
        <w:t>130</w:t>
      </w:r>
      <w:r w:rsidRPr="008158AC">
        <w:t xml:space="preserve">  </w:t>
      </w:r>
      <w:r w:rsidR="00687ED9" w:rsidRPr="008158AC">
        <w:t>Regulator</w:t>
      </w:r>
      <w:r w:rsidRPr="008158AC">
        <w:t xml:space="preserve"> may approve application of methodology determination to a project with effect from the start of a reporting period</w:t>
      </w:r>
      <w:bookmarkEnd w:id="174"/>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 during a reporting period for an eligible offsets project, a request under section</w:t>
      </w:r>
      <w:r w:rsidR="008158AC">
        <w:t> </w:t>
      </w:r>
      <w:r w:rsidRPr="008158AC">
        <w:t>128 has been made for the approval of the application of a specified methodology determination to the project with effect from the start of the reporting period.</w:t>
      </w:r>
    </w:p>
    <w:p w:rsidR="0072798A" w:rsidRPr="008158AC" w:rsidRDefault="0072798A" w:rsidP="0072798A">
      <w:pPr>
        <w:pStyle w:val="SubsectionHead"/>
      </w:pPr>
      <w:r w:rsidRPr="008158AC">
        <w:lastRenderedPageBreak/>
        <w:t>Approval</w:t>
      </w:r>
    </w:p>
    <w:p w:rsidR="0072798A" w:rsidRPr="008158AC" w:rsidRDefault="0072798A" w:rsidP="0072798A">
      <w:pPr>
        <w:pStyle w:val="subsection"/>
      </w:pPr>
      <w:r w:rsidRPr="008158AC">
        <w:tab/>
        <w:t>(2)</w:t>
      </w:r>
      <w:r w:rsidRPr="008158AC">
        <w:tab/>
        <w:t xml:space="preserve">After considering the request, </w:t>
      </w:r>
      <w:r w:rsidR="00DA7F26" w:rsidRPr="008158AC">
        <w:t>the Regulator</w:t>
      </w:r>
      <w:r w:rsidRPr="008158AC">
        <w:t xml:space="preserve"> may, by writing, approve the application of the methodology determination to the project with effect from the start of the reporting period.</w:t>
      </w:r>
    </w:p>
    <w:p w:rsidR="0072798A" w:rsidRPr="008158AC" w:rsidRDefault="0072798A" w:rsidP="0072798A">
      <w:pPr>
        <w:pStyle w:val="subsection"/>
      </w:pPr>
      <w:r w:rsidRPr="008158AC">
        <w:tab/>
        <w:t>(3)</w:t>
      </w:r>
      <w:r w:rsidRPr="008158AC">
        <w:tab/>
      </w:r>
      <w:r w:rsidR="00DA7F26" w:rsidRPr="008158AC">
        <w:t>The Regulator</w:t>
      </w:r>
      <w:r w:rsidRPr="008158AC">
        <w:t xml:space="preserve"> must not give an approval under </w:t>
      </w:r>
      <w:r w:rsidR="008158AC">
        <w:t>subsection (</w:t>
      </w:r>
      <w:r w:rsidRPr="008158AC">
        <w:t xml:space="preserve">2) unless </w:t>
      </w:r>
      <w:r w:rsidR="00DA7F26" w:rsidRPr="008158AC">
        <w:t>the Regulator</w:t>
      </w:r>
      <w:r w:rsidRPr="008158AC">
        <w:t xml:space="preserve"> is satisfied that the project is covered by the methodology determination.</w:t>
      </w:r>
    </w:p>
    <w:p w:rsidR="001160C6" w:rsidRPr="008158AC" w:rsidRDefault="001160C6" w:rsidP="001160C6">
      <w:pPr>
        <w:pStyle w:val="SubsectionHead"/>
      </w:pPr>
      <w:r w:rsidRPr="008158AC">
        <w:t>Notification of approval etc.</w:t>
      </w:r>
    </w:p>
    <w:p w:rsidR="0072798A" w:rsidRPr="008158AC" w:rsidRDefault="0072798A" w:rsidP="0072798A">
      <w:pPr>
        <w:pStyle w:val="subsection"/>
      </w:pPr>
      <w:r w:rsidRPr="008158AC">
        <w:tab/>
        <w:t>(4)</w:t>
      </w:r>
      <w:r w:rsidRPr="008158AC">
        <w:tab/>
        <w:t xml:space="preserve">As soon as practicable after giving an approval under </w:t>
      </w:r>
      <w:r w:rsidR="008158AC">
        <w:t>subsection (</w:t>
      </w:r>
      <w:r w:rsidRPr="008158AC">
        <w:t xml:space="preserve">2), </w:t>
      </w:r>
      <w:r w:rsidR="00DA7F26" w:rsidRPr="008158AC">
        <w:t>the Regulator</w:t>
      </w:r>
      <w:r w:rsidRPr="008158AC">
        <w:t xml:space="preserve"> must give a copy of the approval to the person who made the request.</w:t>
      </w:r>
    </w:p>
    <w:p w:rsidR="001160C6" w:rsidRPr="008158AC" w:rsidRDefault="001160C6" w:rsidP="001160C6">
      <w:pPr>
        <w:pStyle w:val="subsection"/>
      </w:pPr>
      <w:r w:rsidRPr="008158AC">
        <w:tab/>
        <w:t>(4A)</w:t>
      </w:r>
      <w:r w:rsidRPr="008158AC">
        <w:tab/>
        <w:t xml:space="preserve">As soon as practicable after giving an approval under </w:t>
      </w:r>
      <w:r w:rsidR="008158AC">
        <w:t>subsection (</w:t>
      </w:r>
      <w:r w:rsidRPr="008158AC">
        <w:t>2), the Regulator must:</w:t>
      </w:r>
    </w:p>
    <w:p w:rsidR="001160C6" w:rsidRPr="008158AC" w:rsidRDefault="001160C6" w:rsidP="001160C6">
      <w:pPr>
        <w:pStyle w:val="paragraph"/>
      </w:pPr>
      <w:r w:rsidRPr="008158AC">
        <w:tab/>
        <w:t>(a)</w:t>
      </w:r>
      <w:r w:rsidRPr="008158AC">
        <w:tab/>
        <w:t>annotate the relevant section</w:t>
      </w:r>
      <w:r w:rsidR="008158AC">
        <w:t> </w:t>
      </w:r>
      <w:r w:rsidRPr="008158AC">
        <w:t>27 declaration to include a reference to the application of the methodology determination to the project from the start of the reporting period; and</w:t>
      </w:r>
    </w:p>
    <w:p w:rsidR="001160C6" w:rsidRPr="008158AC" w:rsidRDefault="001160C6" w:rsidP="001160C6">
      <w:pPr>
        <w:pStyle w:val="paragraph"/>
      </w:pPr>
      <w:r w:rsidRPr="008158AC">
        <w:tab/>
        <w:t>(b)</w:t>
      </w:r>
      <w:r w:rsidRPr="008158AC">
        <w:tab/>
        <w:t>give a copy of the annotated declaration to the project proponent for the project.</w:t>
      </w:r>
    </w:p>
    <w:p w:rsidR="0072798A" w:rsidRPr="008158AC" w:rsidRDefault="0072798A" w:rsidP="0072798A">
      <w:pPr>
        <w:pStyle w:val="SubsectionHead"/>
      </w:pPr>
      <w:r w:rsidRPr="008158AC">
        <w:t>Refusal</w:t>
      </w:r>
    </w:p>
    <w:p w:rsidR="0072798A" w:rsidRPr="008158AC" w:rsidRDefault="0072798A" w:rsidP="0072798A">
      <w:pPr>
        <w:pStyle w:val="subsection"/>
      </w:pPr>
      <w:r w:rsidRPr="008158AC">
        <w:tab/>
        <w:t>(5)</w:t>
      </w:r>
      <w:r w:rsidRPr="008158AC">
        <w:tab/>
        <w:t xml:space="preserve">If </w:t>
      </w:r>
      <w:r w:rsidR="00DA7F26" w:rsidRPr="008158AC">
        <w:t>the Regulator</w:t>
      </w:r>
      <w:r w:rsidRPr="008158AC">
        <w:t xml:space="preserve"> decides to refuse to approve the application of the methodology determination to the project, </w:t>
      </w:r>
      <w:r w:rsidR="00DA7F26" w:rsidRPr="008158AC">
        <w:t>the Regulator</w:t>
      </w:r>
      <w:r w:rsidRPr="008158AC">
        <w:t xml:space="preserve"> must give written notice of the decision to the person who made the request.</w:t>
      </w:r>
    </w:p>
    <w:p w:rsidR="0072798A" w:rsidRPr="008158AC" w:rsidRDefault="0072798A" w:rsidP="0072798A">
      <w:pPr>
        <w:pStyle w:val="SubsectionHead"/>
      </w:pPr>
      <w:r w:rsidRPr="008158AC">
        <w:t>Approval is not a legislative instrument</w:t>
      </w:r>
    </w:p>
    <w:p w:rsidR="0072798A" w:rsidRPr="008158AC" w:rsidRDefault="0072798A" w:rsidP="0072798A">
      <w:pPr>
        <w:pStyle w:val="subsection"/>
      </w:pPr>
      <w:r w:rsidRPr="008158AC">
        <w:tab/>
        <w:t>(6)</w:t>
      </w:r>
      <w:r w:rsidRPr="008158AC">
        <w:tab/>
        <w:t xml:space="preserve">An approval given under </w:t>
      </w:r>
      <w:r w:rsidR="008158AC">
        <w:t>subsection (</w:t>
      </w:r>
      <w:r w:rsidRPr="008158AC">
        <w:t>2) is not a legislative instrument.</w:t>
      </w:r>
    </w:p>
    <w:p w:rsidR="0072798A" w:rsidRPr="008158AC" w:rsidRDefault="0072798A" w:rsidP="0022039B">
      <w:pPr>
        <w:pStyle w:val="ActHead3"/>
        <w:pageBreakBefore/>
      </w:pPr>
      <w:bookmarkStart w:id="175" w:name="_Toc32407836"/>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Offsets integrity standards</w:t>
      </w:r>
      <w:bookmarkEnd w:id="175"/>
    </w:p>
    <w:p w:rsidR="0072798A" w:rsidRPr="008158AC" w:rsidRDefault="0072798A" w:rsidP="0072798A">
      <w:pPr>
        <w:pStyle w:val="ActHead5"/>
      </w:pPr>
      <w:bookmarkStart w:id="176" w:name="_Toc32407837"/>
      <w:r w:rsidRPr="008158AC">
        <w:rPr>
          <w:rStyle w:val="CharSectno"/>
        </w:rPr>
        <w:t>133</w:t>
      </w:r>
      <w:r w:rsidRPr="008158AC">
        <w:t xml:space="preserve">  Offsets integrity standards</w:t>
      </w:r>
      <w:bookmarkEnd w:id="176"/>
    </w:p>
    <w:p w:rsidR="0072798A" w:rsidRPr="008158AC" w:rsidRDefault="0072798A" w:rsidP="0072798A">
      <w:pPr>
        <w:pStyle w:val="subsection"/>
      </w:pPr>
      <w:r w:rsidRPr="008158AC">
        <w:tab/>
        <w:t>(1)</w:t>
      </w:r>
      <w:r w:rsidRPr="008158AC">
        <w:tab/>
        <w:t xml:space="preserve">For the purposes of this Act, the </w:t>
      </w:r>
      <w:r w:rsidRPr="008158AC">
        <w:rPr>
          <w:b/>
          <w:i/>
        </w:rPr>
        <w:t>offsets integrity standards</w:t>
      </w:r>
      <w:r w:rsidRPr="008158AC">
        <w:t xml:space="preserve"> are as follows:</w:t>
      </w:r>
    </w:p>
    <w:p w:rsidR="00121F28" w:rsidRPr="008158AC" w:rsidRDefault="00121F28" w:rsidP="00121F28">
      <w:pPr>
        <w:pStyle w:val="paragraph"/>
      </w:pPr>
      <w:r w:rsidRPr="008158AC">
        <w:tab/>
        <w:t>(a)</w:t>
      </w:r>
      <w:r w:rsidRPr="008158AC">
        <w:tab/>
        <w:t>the application of:</w:t>
      </w:r>
    </w:p>
    <w:p w:rsidR="00121F28" w:rsidRPr="008158AC" w:rsidRDefault="00121F28" w:rsidP="00121F28">
      <w:pPr>
        <w:pStyle w:val="paragraphsub"/>
      </w:pPr>
      <w:r w:rsidRPr="008158AC">
        <w:tab/>
        <w:t>(i)</w:t>
      </w:r>
      <w:r w:rsidRPr="008158AC">
        <w:tab/>
        <w:t>the requirements set out in; and</w:t>
      </w:r>
    </w:p>
    <w:p w:rsidR="00121F28" w:rsidRPr="008158AC" w:rsidRDefault="00121F28" w:rsidP="00121F28">
      <w:pPr>
        <w:pStyle w:val="paragraphsub"/>
      </w:pPr>
      <w:r w:rsidRPr="008158AC">
        <w:tab/>
        <w:t>(ii)</w:t>
      </w:r>
      <w:r w:rsidRPr="008158AC">
        <w:tab/>
        <w:t>the method specified in, or ascertained in accordance with;</w:t>
      </w:r>
    </w:p>
    <w:p w:rsidR="00121F28" w:rsidRPr="008158AC" w:rsidRDefault="00121F28" w:rsidP="00121F28">
      <w:pPr>
        <w:pStyle w:val="paragraph"/>
      </w:pPr>
      <w:r w:rsidRPr="008158AC">
        <w:tab/>
      </w:r>
      <w:r w:rsidRPr="008158AC">
        <w:tab/>
        <w:t>a methodology determination, in relation to projects of the kind specified in the determination, should result in carbon abatement that is unlikely to occur in the ordinary course of events (disregarding the effect of this Act);</w:t>
      </w:r>
    </w:p>
    <w:p w:rsidR="0072798A" w:rsidRPr="008158AC" w:rsidRDefault="0072798A" w:rsidP="0072798A">
      <w:pPr>
        <w:pStyle w:val="paragraph"/>
      </w:pPr>
      <w:r w:rsidRPr="008158AC">
        <w:tab/>
        <w:t>(b)</w:t>
      </w:r>
      <w:r w:rsidRPr="008158AC">
        <w:tab/>
        <w:t>to the extent to which a method specified in</w:t>
      </w:r>
      <w:r w:rsidR="00121F28" w:rsidRPr="008158AC">
        <w:t>, or ascertained in accordance with,</w:t>
      </w:r>
      <w:r w:rsidRPr="008158AC">
        <w:t xml:space="preserve"> a methodology determination in accordance with paragraph</w:t>
      </w:r>
      <w:r w:rsidR="008158AC">
        <w:t> </w:t>
      </w:r>
      <w:r w:rsidRPr="008158AC">
        <w:t>106(1)(c) involves ascertaining any of the following:</w:t>
      </w:r>
    </w:p>
    <w:p w:rsidR="0072798A" w:rsidRPr="008158AC" w:rsidRDefault="0072798A" w:rsidP="0072798A">
      <w:pPr>
        <w:pStyle w:val="paragraphsub"/>
      </w:pPr>
      <w:r w:rsidRPr="008158AC">
        <w:tab/>
        <w:t>(i)</w:t>
      </w:r>
      <w:r w:rsidRPr="008158AC">
        <w:tab/>
        <w:t>the removal of one or more greenhouse gases from the atmosphere;</w:t>
      </w:r>
    </w:p>
    <w:p w:rsidR="0072798A" w:rsidRPr="008158AC" w:rsidRDefault="0072798A" w:rsidP="0072798A">
      <w:pPr>
        <w:pStyle w:val="paragraphsub"/>
      </w:pPr>
      <w:r w:rsidRPr="008158AC">
        <w:tab/>
        <w:t>(ii)</w:t>
      </w:r>
      <w:r w:rsidRPr="008158AC">
        <w:tab/>
        <w:t>the reduction of emissions of one or more greenhouse gases into the atmosphere;</w:t>
      </w:r>
    </w:p>
    <w:p w:rsidR="0072798A" w:rsidRPr="008158AC" w:rsidRDefault="0072798A" w:rsidP="0072798A">
      <w:pPr>
        <w:pStyle w:val="paragraphsub"/>
      </w:pPr>
      <w:r w:rsidRPr="008158AC">
        <w:tab/>
        <w:t>(iii)</w:t>
      </w:r>
      <w:r w:rsidRPr="008158AC">
        <w:tab/>
        <w:t>the emission of one or more greenhouse gases into the atmosphere;</w:t>
      </w:r>
    </w:p>
    <w:p w:rsidR="0072798A" w:rsidRPr="008158AC" w:rsidRDefault="0072798A" w:rsidP="0072798A">
      <w:pPr>
        <w:pStyle w:val="paragraph"/>
      </w:pPr>
      <w:r w:rsidRPr="008158AC">
        <w:tab/>
      </w:r>
      <w:r w:rsidRPr="008158AC">
        <w:tab/>
        <w:t>the removal, reduction or emission, as the case may be, should be:</w:t>
      </w:r>
    </w:p>
    <w:p w:rsidR="0072798A" w:rsidRPr="008158AC" w:rsidRDefault="0072798A" w:rsidP="0072798A">
      <w:pPr>
        <w:pStyle w:val="paragraphsub"/>
      </w:pPr>
      <w:r w:rsidRPr="008158AC">
        <w:tab/>
        <w:t>(iv)</w:t>
      </w:r>
      <w:r w:rsidRPr="008158AC">
        <w:tab/>
        <w:t>measurable; and</w:t>
      </w:r>
    </w:p>
    <w:p w:rsidR="0072798A" w:rsidRPr="008158AC" w:rsidRDefault="0072798A" w:rsidP="0072798A">
      <w:pPr>
        <w:pStyle w:val="paragraphsub"/>
      </w:pPr>
      <w:r w:rsidRPr="008158AC">
        <w:tab/>
        <w:t>(v)</w:t>
      </w:r>
      <w:r w:rsidRPr="008158AC">
        <w:tab/>
        <w:t>capable of being verified;</w:t>
      </w:r>
    </w:p>
    <w:p w:rsidR="00121F28" w:rsidRPr="008158AC" w:rsidRDefault="00121F28" w:rsidP="00121F28">
      <w:pPr>
        <w:pStyle w:val="paragraph"/>
      </w:pPr>
      <w:r w:rsidRPr="008158AC">
        <w:tab/>
        <w:t>(c)</w:t>
      </w:r>
      <w:r w:rsidRPr="008158AC">
        <w:tab/>
        <w:t>a method specified in, or ascertained in accordance with, a methodology determination in accordance with paragraph</w:t>
      </w:r>
      <w:r w:rsidR="008158AC">
        <w:t> </w:t>
      </w:r>
      <w:r w:rsidRPr="008158AC">
        <w:t>106(1)(c) should provide that carbon abatement used in ascertaining the carbon dioxide equivalent net abatement amount for a project must be eligible carbon abatement from the project;</w:t>
      </w:r>
    </w:p>
    <w:p w:rsidR="0072798A" w:rsidRPr="008158AC" w:rsidRDefault="0072798A" w:rsidP="0072798A">
      <w:pPr>
        <w:pStyle w:val="paragraph"/>
      </w:pPr>
      <w:r w:rsidRPr="008158AC">
        <w:tab/>
        <w:t>(d)</w:t>
      </w:r>
      <w:r w:rsidRPr="008158AC">
        <w:tab/>
        <w:t>a method specified in</w:t>
      </w:r>
      <w:r w:rsidR="0037147F" w:rsidRPr="008158AC">
        <w:t>, or ascertained in accordance with,</w:t>
      </w:r>
      <w:r w:rsidRPr="008158AC">
        <w:t xml:space="preserve"> a methodology determination in accordance with </w:t>
      </w:r>
      <w:r w:rsidRPr="008158AC">
        <w:lastRenderedPageBreak/>
        <w:t>paragraph</w:t>
      </w:r>
      <w:r w:rsidR="008158AC">
        <w:t> </w:t>
      </w:r>
      <w:r w:rsidRPr="008158AC">
        <w:t xml:space="preserve">106(1)(c) should be supported by </w:t>
      </w:r>
      <w:r w:rsidR="0037147F" w:rsidRPr="008158AC">
        <w:t>clear and convincing evidence;</w:t>
      </w:r>
    </w:p>
    <w:p w:rsidR="0037147F" w:rsidRPr="008158AC" w:rsidRDefault="0037147F" w:rsidP="0037147F">
      <w:pPr>
        <w:pStyle w:val="paragraph"/>
      </w:pPr>
      <w:r w:rsidRPr="008158AC">
        <w:tab/>
        <w:t>(e)</w:t>
      </w:r>
      <w:r w:rsidRPr="008158AC">
        <w:tab/>
        <w:t>a method specified in, or ascertained in accordance with, a methodology determination in accordance with paragraph</w:t>
      </w:r>
      <w:r w:rsidR="008158AC">
        <w:t> </w:t>
      </w:r>
      <w:r w:rsidRPr="008158AC">
        <w:t>106(1)(c) should provide that, in ascertaining the carbon dioxide equivalent net abatement amount for a project, there is to be a deduction of the carbon dioxide equivalent of any amounts of greenhouse gases that:</w:t>
      </w:r>
    </w:p>
    <w:p w:rsidR="0037147F" w:rsidRPr="008158AC" w:rsidRDefault="0037147F" w:rsidP="0037147F">
      <w:pPr>
        <w:pStyle w:val="paragraphsub"/>
      </w:pPr>
      <w:r w:rsidRPr="008158AC">
        <w:tab/>
        <w:t>(i)</w:t>
      </w:r>
      <w:r w:rsidRPr="008158AC">
        <w:tab/>
        <w:t>are emitted as a direct consequence of carrying out the project; and</w:t>
      </w:r>
    </w:p>
    <w:p w:rsidR="0037147F" w:rsidRPr="008158AC" w:rsidRDefault="0037147F" w:rsidP="0037147F">
      <w:pPr>
        <w:pStyle w:val="paragraphsub"/>
      </w:pPr>
      <w:r w:rsidRPr="008158AC">
        <w:tab/>
        <w:t>(ii)</w:t>
      </w:r>
      <w:r w:rsidRPr="008158AC">
        <w:tab/>
        <w:t>under the determination, are taken to be material amounts;</w:t>
      </w:r>
    </w:p>
    <w:p w:rsidR="0072798A" w:rsidRPr="008158AC" w:rsidRDefault="0072798A" w:rsidP="0072798A">
      <w:pPr>
        <w:pStyle w:val="paragraph"/>
      </w:pPr>
      <w:r w:rsidRPr="008158AC">
        <w:tab/>
        <w:t>(g)</w:t>
      </w:r>
      <w:r w:rsidRPr="008158AC">
        <w:tab/>
        <w:t>to the extent to which a method specified in</w:t>
      </w:r>
      <w:r w:rsidR="0037147F" w:rsidRPr="008158AC">
        <w:t>, or ascertained in accordance with,</w:t>
      </w:r>
      <w:r w:rsidRPr="008158AC">
        <w:t xml:space="preserve"> a methodology determination in accordance with paragraph</w:t>
      </w:r>
      <w:r w:rsidR="008158AC">
        <w:t> </w:t>
      </w:r>
      <w:r w:rsidRPr="008158AC">
        <w:t>106(1)(c) involves an estimate, projection or assumption—the estimate, projection or assumption should be conservative;</w:t>
      </w:r>
    </w:p>
    <w:p w:rsidR="0037147F" w:rsidRPr="008158AC" w:rsidRDefault="0037147F" w:rsidP="0037147F">
      <w:pPr>
        <w:pStyle w:val="paragraph"/>
      </w:pPr>
      <w:r w:rsidRPr="008158AC">
        <w:tab/>
        <w:t>(h)</w:t>
      </w:r>
      <w:r w:rsidRPr="008158AC">
        <w:tab/>
        <w:t>such other standards (if any) as are set out in the legislative rules.</w:t>
      </w:r>
    </w:p>
    <w:p w:rsidR="00C00E6D" w:rsidRPr="008158AC" w:rsidRDefault="00C00E6D" w:rsidP="00C00E6D">
      <w:pPr>
        <w:pStyle w:val="subsection"/>
      </w:pPr>
      <w:r w:rsidRPr="008158AC">
        <w:tab/>
        <w:t>(2)</w:t>
      </w:r>
      <w:r w:rsidRPr="008158AC">
        <w:tab/>
        <w:t xml:space="preserve">Without limiting </w:t>
      </w:r>
      <w:r w:rsidR="008158AC">
        <w:t>paragraph (</w:t>
      </w:r>
      <w:r w:rsidRPr="008158AC">
        <w:t>1)(d), evidence mentioned in that paragraph may include relevant scientific results published in peer</w:t>
      </w:r>
      <w:r w:rsidR="008158AC">
        <w:noBreakHyphen/>
      </w:r>
      <w:r w:rsidRPr="008158AC">
        <w:t>reviewed literature.</w:t>
      </w:r>
    </w:p>
    <w:p w:rsidR="00C00E6D" w:rsidRPr="008158AC" w:rsidRDefault="00C00E6D" w:rsidP="00C00E6D">
      <w:pPr>
        <w:pStyle w:val="subsection"/>
      </w:pPr>
      <w:r w:rsidRPr="008158AC">
        <w:tab/>
        <w:t>(3)</w:t>
      </w:r>
      <w:r w:rsidRPr="008158AC">
        <w:tab/>
      </w:r>
      <w:r w:rsidR="008158AC">
        <w:t>Paragraph (</w:t>
      </w:r>
      <w:r w:rsidRPr="008158AC">
        <w:t xml:space="preserve">1)(h) is not limited by the other paragraphs in </w:t>
      </w:r>
      <w:r w:rsidR="008158AC">
        <w:t>subsection (</w:t>
      </w:r>
      <w:r w:rsidRPr="008158AC">
        <w:t>1).</w:t>
      </w:r>
    </w:p>
    <w:p w:rsidR="0072798A" w:rsidRPr="008158AC" w:rsidRDefault="0072798A" w:rsidP="0072798A">
      <w:pPr>
        <w:pStyle w:val="SubsectionHead"/>
      </w:pPr>
      <w:r w:rsidRPr="008158AC">
        <w:t>Conservative estimates, projections or assumptions</w:t>
      </w:r>
    </w:p>
    <w:p w:rsidR="0072798A" w:rsidRPr="008158AC" w:rsidRDefault="0072798A" w:rsidP="0072798A">
      <w:pPr>
        <w:pStyle w:val="subsection"/>
      </w:pPr>
      <w:r w:rsidRPr="008158AC">
        <w:tab/>
        <w:t>(4)</w:t>
      </w:r>
      <w:r w:rsidRPr="008158AC">
        <w:tab/>
        <w:t>The Minister may, by legislative instrument, make a determination providing that a specified estimate, projection or assumption is taken to be conservative for the purposes of this section.</w:t>
      </w:r>
    </w:p>
    <w:p w:rsidR="0072798A" w:rsidRPr="008158AC" w:rsidRDefault="0072798A" w:rsidP="0072798A">
      <w:pPr>
        <w:pStyle w:val="notetext"/>
      </w:pPr>
      <w:r w:rsidRPr="008158AC">
        <w:t>Note:</w:t>
      </w:r>
      <w:r w:rsidRPr="008158AC">
        <w:tab/>
        <w:t>For specification by class, see subsection</w:t>
      </w:r>
      <w:r w:rsidR="008158AC">
        <w:t> </w:t>
      </w:r>
      <w:r w:rsidRPr="008158AC">
        <w:t xml:space="preserve">13(3) of the </w:t>
      </w:r>
      <w:r w:rsidR="00E81C38" w:rsidRPr="008158AC">
        <w:rPr>
          <w:i/>
        </w:rPr>
        <w:t>Legislation Act 2003</w:t>
      </w:r>
      <w:r w:rsidRPr="008158AC">
        <w:t>.</w:t>
      </w:r>
    </w:p>
    <w:p w:rsidR="0072798A" w:rsidRPr="008158AC" w:rsidRDefault="0072798A" w:rsidP="0072798A">
      <w:pPr>
        <w:pStyle w:val="subsection"/>
      </w:pPr>
      <w:r w:rsidRPr="008158AC">
        <w:tab/>
        <w:t>(5)</w:t>
      </w:r>
      <w:r w:rsidRPr="008158AC">
        <w:tab/>
        <w:t>The Minister may, by legislative instrument, make a determination providing that a specified estimate, projection or assumption is taken not to be conservative for the purposes of this section.</w:t>
      </w:r>
    </w:p>
    <w:p w:rsidR="0072798A" w:rsidRPr="008158AC" w:rsidRDefault="0072798A" w:rsidP="0072798A">
      <w:pPr>
        <w:pStyle w:val="notetext"/>
      </w:pPr>
      <w:r w:rsidRPr="008158AC">
        <w:lastRenderedPageBreak/>
        <w:t>Note:</w:t>
      </w:r>
      <w:r w:rsidRPr="008158AC">
        <w:tab/>
        <w:t>For specification by class, see subsection</w:t>
      </w:r>
      <w:r w:rsidR="008158AC">
        <w:t> </w:t>
      </w:r>
      <w:r w:rsidRPr="008158AC">
        <w:t xml:space="preserve">13(3) of the </w:t>
      </w:r>
      <w:r w:rsidR="00E81C38" w:rsidRPr="008158AC">
        <w:rPr>
          <w:i/>
        </w:rPr>
        <w:t>Legislation Act 2003</w:t>
      </w:r>
      <w:r w:rsidRPr="008158AC">
        <w:t>.</w:t>
      </w:r>
    </w:p>
    <w:p w:rsidR="0072798A" w:rsidRPr="008158AC" w:rsidRDefault="0072798A" w:rsidP="0022039B">
      <w:pPr>
        <w:pStyle w:val="ActHead2"/>
        <w:pageBreakBefore/>
      </w:pPr>
      <w:bookmarkStart w:id="177" w:name="_Toc32407838"/>
      <w:r w:rsidRPr="008158AC">
        <w:rPr>
          <w:rStyle w:val="CharPartNo"/>
        </w:rPr>
        <w:lastRenderedPageBreak/>
        <w:t>Part</w:t>
      </w:r>
      <w:r w:rsidR="008158AC" w:rsidRPr="008158AC">
        <w:rPr>
          <w:rStyle w:val="CharPartNo"/>
        </w:rPr>
        <w:t> </w:t>
      </w:r>
      <w:r w:rsidRPr="008158AC">
        <w:rPr>
          <w:rStyle w:val="CharPartNo"/>
        </w:rPr>
        <w:t>10</w:t>
      </w:r>
      <w:r w:rsidRPr="008158AC">
        <w:t>—</w:t>
      </w:r>
      <w:r w:rsidRPr="008158AC">
        <w:rPr>
          <w:rStyle w:val="CharPartText"/>
        </w:rPr>
        <w:t>Multiple project proponents</w:t>
      </w:r>
      <w:bookmarkEnd w:id="177"/>
    </w:p>
    <w:p w:rsidR="0072798A" w:rsidRPr="008158AC" w:rsidRDefault="0072798A" w:rsidP="0072798A">
      <w:pPr>
        <w:pStyle w:val="ActHead3"/>
      </w:pPr>
      <w:bookmarkStart w:id="178" w:name="_Toc32407839"/>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178"/>
    </w:p>
    <w:p w:rsidR="0072798A" w:rsidRPr="008158AC" w:rsidRDefault="0072798A" w:rsidP="0072798A">
      <w:pPr>
        <w:pStyle w:val="ActHead5"/>
      </w:pPr>
      <w:bookmarkStart w:id="179" w:name="_Toc32407840"/>
      <w:r w:rsidRPr="008158AC">
        <w:rPr>
          <w:rStyle w:val="CharSectno"/>
        </w:rPr>
        <w:t>134</w:t>
      </w:r>
      <w:r w:rsidRPr="008158AC">
        <w:t xml:space="preserve">  Simplified outline</w:t>
      </w:r>
      <w:bookmarkEnd w:id="179"/>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If there are multiple project proponents for an offsets project, a reference in this Act to the project proponent is to be read as a reference to each of the project proponents.</w:t>
      </w:r>
    </w:p>
    <w:p w:rsidR="0072798A" w:rsidRPr="008158AC" w:rsidRDefault="0072798A" w:rsidP="0072798A">
      <w:pPr>
        <w:pStyle w:val="BoxList"/>
      </w:pPr>
      <w:r w:rsidRPr="008158AC">
        <w:t>•</w:t>
      </w:r>
      <w:r w:rsidRPr="008158AC">
        <w:tab/>
        <w:t>Multiple project proponents for an offsets project may nominate a nominee for the purposes of:</w:t>
      </w:r>
    </w:p>
    <w:p w:rsidR="0072798A" w:rsidRPr="008158AC" w:rsidRDefault="0072798A" w:rsidP="0072798A">
      <w:pPr>
        <w:pStyle w:val="BoxPara"/>
      </w:pPr>
      <w:r w:rsidRPr="008158AC">
        <w:tab/>
        <w:t>(a)</w:t>
      </w:r>
      <w:r w:rsidRPr="008158AC">
        <w:tab/>
        <w:t>the service of documents; and</w:t>
      </w:r>
    </w:p>
    <w:p w:rsidR="0072798A" w:rsidRPr="008158AC" w:rsidRDefault="0072798A" w:rsidP="0072798A">
      <w:pPr>
        <w:pStyle w:val="BoxPara"/>
      </w:pPr>
      <w:r w:rsidRPr="008158AC">
        <w:tab/>
        <w:t>(b)</w:t>
      </w:r>
      <w:r w:rsidRPr="008158AC">
        <w:tab/>
        <w:t>the taking of eligible voluntary actions (for example, the making of an application).</w:t>
      </w:r>
    </w:p>
    <w:p w:rsidR="0072798A" w:rsidRPr="008158AC" w:rsidRDefault="0072798A" w:rsidP="0072798A">
      <w:pPr>
        <w:pStyle w:val="BoxList"/>
      </w:pPr>
      <w:r w:rsidRPr="008158AC">
        <w:t>•</w:t>
      </w:r>
      <w:r w:rsidRPr="008158AC">
        <w:tab/>
        <w:t>If there are multiple project proponents for an offsets project, obligations are imposed on each of the proponents, but may be discharged by any of the proponents.</w:t>
      </w:r>
    </w:p>
    <w:p w:rsidR="0072798A" w:rsidRPr="008158AC" w:rsidRDefault="0072798A" w:rsidP="0022039B">
      <w:pPr>
        <w:pStyle w:val="ActHead3"/>
        <w:pageBreakBefore/>
      </w:pPr>
      <w:bookmarkStart w:id="180" w:name="_Toc32407841"/>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References to project proponents</w:t>
      </w:r>
      <w:bookmarkEnd w:id="180"/>
    </w:p>
    <w:p w:rsidR="00C00E6D" w:rsidRPr="008158AC" w:rsidRDefault="00C00E6D" w:rsidP="00C00E6D">
      <w:pPr>
        <w:pStyle w:val="ActHead5"/>
      </w:pPr>
      <w:bookmarkStart w:id="181" w:name="_Toc32407842"/>
      <w:r w:rsidRPr="008158AC">
        <w:rPr>
          <w:rStyle w:val="CharSectno"/>
        </w:rPr>
        <w:t>135</w:t>
      </w:r>
      <w:r w:rsidRPr="008158AC">
        <w:t xml:space="preserve">  References to project proponents</w:t>
      </w:r>
      <w:bookmarkEnd w:id="181"/>
    </w:p>
    <w:p w:rsidR="00C00E6D" w:rsidRPr="008158AC" w:rsidRDefault="00C00E6D" w:rsidP="00C00E6D">
      <w:pPr>
        <w:pStyle w:val="subsection"/>
      </w:pPr>
      <w:r w:rsidRPr="008158AC">
        <w:tab/>
      </w:r>
      <w:r w:rsidRPr="008158AC">
        <w:tab/>
        <w:t xml:space="preserve">If there are 2 or more persons (the </w:t>
      </w:r>
      <w:r w:rsidRPr="008158AC">
        <w:rPr>
          <w:b/>
          <w:i/>
        </w:rPr>
        <w:t>multiple project proponents</w:t>
      </w:r>
      <w:r w:rsidRPr="008158AC">
        <w:t>) who:</w:t>
      </w:r>
    </w:p>
    <w:p w:rsidR="00C00E6D" w:rsidRPr="008158AC" w:rsidRDefault="00C00E6D" w:rsidP="00C00E6D">
      <w:pPr>
        <w:pStyle w:val="paragraph"/>
      </w:pPr>
      <w:r w:rsidRPr="008158AC">
        <w:tab/>
        <w:t>(a)</w:t>
      </w:r>
      <w:r w:rsidRPr="008158AC">
        <w:tab/>
        <w:t>have joint responsibility for carrying out an offsets project; and</w:t>
      </w:r>
    </w:p>
    <w:p w:rsidR="00C00E6D" w:rsidRPr="008158AC" w:rsidRDefault="00C00E6D" w:rsidP="00C00E6D">
      <w:pPr>
        <w:pStyle w:val="paragraph"/>
      </w:pPr>
      <w:r w:rsidRPr="008158AC">
        <w:tab/>
        <w:t>(b)</w:t>
      </w:r>
      <w:r w:rsidRPr="008158AC">
        <w:tab/>
        <w:t>jointly have the legal right to carry out the project;</w:t>
      </w:r>
    </w:p>
    <w:p w:rsidR="00C00E6D" w:rsidRPr="008158AC" w:rsidRDefault="00C00E6D" w:rsidP="00C00E6D">
      <w:pPr>
        <w:pStyle w:val="subsection2"/>
      </w:pPr>
      <w:r w:rsidRPr="008158AC">
        <w:t>then:</w:t>
      </w:r>
    </w:p>
    <w:p w:rsidR="00C00E6D" w:rsidRPr="008158AC" w:rsidRDefault="00C00E6D" w:rsidP="00C00E6D">
      <w:pPr>
        <w:pStyle w:val="paragraph"/>
      </w:pPr>
      <w:r w:rsidRPr="008158AC">
        <w:tab/>
        <w:t>(c)</w:t>
      </w:r>
      <w:r w:rsidRPr="008158AC">
        <w:tab/>
        <w:t>for the purposes of this Act, each of the multiple project proponents is a project proponent for the project; and</w:t>
      </w:r>
    </w:p>
    <w:p w:rsidR="00C00E6D" w:rsidRPr="008158AC" w:rsidRDefault="00C00E6D" w:rsidP="00C00E6D">
      <w:pPr>
        <w:pStyle w:val="paragraph"/>
      </w:pPr>
      <w:r w:rsidRPr="008158AC">
        <w:tab/>
        <w:t>(d)</w:t>
      </w:r>
      <w:r w:rsidRPr="008158AC">
        <w:tab/>
        <w:t>a reference in:</w:t>
      </w:r>
    </w:p>
    <w:p w:rsidR="00C00E6D" w:rsidRPr="008158AC" w:rsidRDefault="00C00E6D" w:rsidP="00C00E6D">
      <w:pPr>
        <w:pStyle w:val="paragraphsub"/>
      </w:pPr>
      <w:r w:rsidRPr="008158AC">
        <w:tab/>
        <w:t>(i)</w:t>
      </w:r>
      <w:r w:rsidRPr="008158AC">
        <w:tab/>
        <w:t>this Act; or</w:t>
      </w:r>
    </w:p>
    <w:p w:rsidR="00C00E6D" w:rsidRPr="008158AC" w:rsidRDefault="00C00E6D" w:rsidP="00C00E6D">
      <w:pPr>
        <w:pStyle w:val="paragraphsub"/>
      </w:pPr>
      <w:r w:rsidRPr="008158AC">
        <w:tab/>
        <w:t>(ii)</w:t>
      </w:r>
      <w:r w:rsidRPr="008158AC">
        <w:tab/>
        <w:t>the regulations; or</w:t>
      </w:r>
    </w:p>
    <w:p w:rsidR="00C00E6D" w:rsidRPr="008158AC" w:rsidRDefault="00C00E6D" w:rsidP="00C00E6D">
      <w:pPr>
        <w:pStyle w:val="paragraphsub"/>
      </w:pPr>
      <w:r w:rsidRPr="008158AC">
        <w:tab/>
        <w:t>(iii)</w:t>
      </w:r>
      <w:r w:rsidRPr="008158AC">
        <w:tab/>
        <w:t>the legislative rules; or</w:t>
      </w:r>
    </w:p>
    <w:p w:rsidR="00C00E6D" w:rsidRPr="008158AC" w:rsidRDefault="00C00E6D" w:rsidP="00C00E6D">
      <w:pPr>
        <w:pStyle w:val="paragraphsub"/>
      </w:pPr>
      <w:r w:rsidRPr="008158AC">
        <w:tab/>
        <w:t>(iv)</w:t>
      </w:r>
      <w:r w:rsidRPr="008158AC">
        <w:tab/>
        <w:t>any other instrument under this Act;</w:t>
      </w:r>
    </w:p>
    <w:p w:rsidR="00C00E6D" w:rsidRPr="008158AC" w:rsidRDefault="00C00E6D" w:rsidP="00C00E6D">
      <w:pPr>
        <w:pStyle w:val="paragraph"/>
      </w:pPr>
      <w:r w:rsidRPr="008158AC">
        <w:tab/>
      </w:r>
      <w:r w:rsidRPr="008158AC">
        <w:tab/>
        <w:t>to the project proponent for the offsets project is to be read as a reference to each of the multiple project proponents.</w:t>
      </w:r>
    </w:p>
    <w:p w:rsidR="0072798A" w:rsidRPr="008158AC" w:rsidRDefault="0072798A" w:rsidP="0022039B">
      <w:pPr>
        <w:pStyle w:val="ActHead3"/>
        <w:pageBreakBefore/>
      </w:pPr>
      <w:bookmarkStart w:id="182" w:name="_Toc32407843"/>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Nominee of multiple project proponents</w:t>
      </w:r>
      <w:bookmarkEnd w:id="182"/>
    </w:p>
    <w:p w:rsidR="0072798A" w:rsidRPr="008158AC" w:rsidRDefault="0072798A" w:rsidP="0072798A">
      <w:pPr>
        <w:pStyle w:val="ActHead5"/>
      </w:pPr>
      <w:bookmarkStart w:id="183" w:name="_Toc32407844"/>
      <w:r w:rsidRPr="008158AC">
        <w:rPr>
          <w:rStyle w:val="CharSectno"/>
        </w:rPr>
        <w:t>136</w:t>
      </w:r>
      <w:r w:rsidRPr="008158AC">
        <w:t xml:space="preserve">  Nomination of nominee by multiple project proponents</w:t>
      </w:r>
      <w:bookmarkEnd w:id="183"/>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to an offsets project if there are 2 or more project proponents (the </w:t>
      </w:r>
      <w:r w:rsidRPr="008158AC">
        <w:rPr>
          <w:b/>
          <w:i/>
        </w:rPr>
        <w:t>multiple project proponents</w:t>
      </w:r>
      <w:r w:rsidRPr="008158AC">
        <w:t>) for the project.</w:t>
      </w:r>
    </w:p>
    <w:p w:rsidR="0072798A" w:rsidRPr="008158AC" w:rsidRDefault="0072798A" w:rsidP="0072798A">
      <w:pPr>
        <w:pStyle w:val="SubsectionHead"/>
      </w:pPr>
      <w:r w:rsidRPr="008158AC">
        <w:t>Nomination</w:t>
      </w:r>
    </w:p>
    <w:p w:rsidR="0072798A" w:rsidRPr="008158AC" w:rsidRDefault="0072798A" w:rsidP="0072798A">
      <w:pPr>
        <w:pStyle w:val="subsection"/>
      </w:pPr>
      <w:r w:rsidRPr="008158AC">
        <w:tab/>
        <w:t>(2)</w:t>
      </w:r>
      <w:r w:rsidRPr="008158AC">
        <w:tab/>
        <w:t xml:space="preserve">The multiple project proponents may, by joint written notice given to </w:t>
      </w:r>
      <w:r w:rsidR="00DA7F26" w:rsidRPr="008158AC">
        <w:t>the Regulator</w:t>
      </w:r>
      <w:r w:rsidRPr="008158AC">
        <w:t xml:space="preserve">, nominate one of them as being their </w:t>
      </w:r>
      <w:r w:rsidRPr="008158AC">
        <w:rPr>
          <w:b/>
          <w:i/>
        </w:rPr>
        <w:t>nominee</w:t>
      </w:r>
      <w:r w:rsidRPr="008158AC">
        <w:t xml:space="preserve"> in relation to the offsets project.</w:t>
      </w:r>
    </w:p>
    <w:p w:rsidR="0072798A" w:rsidRPr="008158AC" w:rsidRDefault="0072798A" w:rsidP="0072798A">
      <w:pPr>
        <w:pStyle w:val="subsection"/>
      </w:pPr>
      <w:r w:rsidRPr="008158AC">
        <w:tab/>
        <w:t>(3)</w:t>
      </w:r>
      <w:r w:rsidRPr="008158AC">
        <w:tab/>
        <w:t xml:space="preserve">The joint written notice must be in a form approved, in writing, by </w:t>
      </w:r>
      <w:r w:rsidR="00DA7F26" w:rsidRPr="008158AC">
        <w:t>the Regulator</w:t>
      </w:r>
      <w:r w:rsidRPr="008158AC">
        <w:t>.</w:t>
      </w:r>
    </w:p>
    <w:p w:rsidR="0072798A" w:rsidRPr="008158AC" w:rsidRDefault="0072798A" w:rsidP="0072798A">
      <w:pPr>
        <w:pStyle w:val="subsection"/>
      </w:pPr>
      <w:r w:rsidRPr="008158AC">
        <w:tab/>
        <w:t>(4)</w:t>
      </w:r>
      <w:r w:rsidRPr="008158AC">
        <w:tab/>
        <w:t xml:space="preserve">A notice under </w:t>
      </w:r>
      <w:r w:rsidR="008158AC">
        <w:t>subsection (</w:t>
      </w:r>
      <w:r w:rsidRPr="008158AC">
        <w:t>2) may accompany an application under this Act</w:t>
      </w:r>
      <w:r w:rsidR="009D28B2" w:rsidRPr="008158AC">
        <w:t>, the regulations or the legislative rules</w:t>
      </w:r>
      <w:r w:rsidRPr="008158AC">
        <w:t>. In this case, the nomination is taken to have been given immediately before the application was made.</w:t>
      </w:r>
    </w:p>
    <w:p w:rsidR="0072798A" w:rsidRPr="008158AC" w:rsidRDefault="0072798A" w:rsidP="0072798A">
      <w:pPr>
        <w:pStyle w:val="SubsectionHead"/>
      </w:pPr>
      <w:r w:rsidRPr="008158AC">
        <w:t>Revocation of nomination</w:t>
      </w:r>
    </w:p>
    <w:p w:rsidR="0072798A" w:rsidRPr="008158AC" w:rsidRDefault="0072798A" w:rsidP="0072798A">
      <w:pPr>
        <w:pStyle w:val="subsection"/>
      </w:pPr>
      <w:r w:rsidRPr="008158AC">
        <w:tab/>
        <w:t>(5)</w:t>
      </w:r>
      <w:r w:rsidRPr="008158AC">
        <w:tab/>
        <w:t>If:</w:t>
      </w:r>
    </w:p>
    <w:p w:rsidR="0072798A" w:rsidRPr="008158AC" w:rsidRDefault="0072798A" w:rsidP="0072798A">
      <w:pPr>
        <w:pStyle w:val="paragraph"/>
      </w:pPr>
      <w:r w:rsidRPr="008158AC">
        <w:tab/>
        <w:t>(a)</w:t>
      </w:r>
      <w:r w:rsidRPr="008158AC">
        <w:tab/>
        <w:t xml:space="preserve">a person has been nominated under </w:t>
      </w:r>
      <w:r w:rsidR="008158AC">
        <w:t>subsection (</w:t>
      </w:r>
      <w:r w:rsidRPr="008158AC">
        <w:t>2) in relation to an eligible offsets project; and</w:t>
      </w:r>
    </w:p>
    <w:p w:rsidR="0072798A" w:rsidRPr="008158AC" w:rsidRDefault="0072798A" w:rsidP="0072798A">
      <w:pPr>
        <w:pStyle w:val="paragraph"/>
      </w:pPr>
      <w:r w:rsidRPr="008158AC">
        <w:tab/>
        <w:t>(b)</w:t>
      </w:r>
      <w:r w:rsidRPr="008158AC">
        <w:tab/>
        <w:t xml:space="preserve">one of the project proponents for the eligible offsets project, by written notice given to </w:t>
      </w:r>
      <w:r w:rsidR="00DA7F26" w:rsidRPr="008158AC">
        <w:t>the Regulator</w:t>
      </w:r>
      <w:r w:rsidRPr="008158AC">
        <w:t>, revokes the nomination;</w:t>
      </w:r>
    </w:p>
    <w:p w:rsidR="0072798A" w:rsidRPr="008158AC" w:rsidRDefault="0072798A" w:rsidP="0072798A">
      <w:pPr>
        <w:pStyle w:val="subsection2"/>
      </w:pPr>
      <w:r w:rsidRPr="008158AC">
        <w:t>the nomination ceases to be in force.</w:t>
      </w:r>
    </w:p>
    <w:p w:rsidR="0072798A" w:rsidRPr="008158AC" w:rsidRDefault="0072798A" w:rsidP="0072798A">
      <w:pPr>
        <w:pStyle w:val="SubsectionHead"/>
      </w:pPr>
      <w:r w:rsidRPr="008158AC">
        <w:t>Cessation of nomination—nominee ceases to be a project proponent</w:t>
      </w:r>
    </w:p>
    <w:p w:rsidR="0072798A" w:rsidRPr="008158AC" w:rsidRDefault="0072798A" w:rsidP="0072798A">
      <w:pPr>
        <w:pStyle w:val="subsection"/>
      </w:pPr>
      <w:r w:rsidRPr="008158AC">
        <w:tab/>
        <w:t>(6)</w:t>
      </w:r>
      <w:r w:rsidRPr="008158AC">
        <w:tab/>
        <w:t>If:</w:t>
      </w:r>
    </w:p>
    <w:p w:rsidR="0072798A" w:rsidRPr="008158AC" w:rsidRDefault="0072798A" w:rsidP="0072798A">
      <w:pPr>
        <w:pStyle w:val="paragraph"/>
      </w:pPr>
      <w:r w:rsidRPr="008158AC">
        <w:lastRenderedPageBreak/>
        <w:tab/>
        <w:t>(a)</w:t>
      </w:r>
      <w:r w:rsidRPr="008158AC">
        <w:tab/>
        <w:t xml:space="preserve">a person has been nominated under </w:t>
      </w:r>
      <w:r w:rsidR="008158AC">
        <w:t>subsection (</w:t>
      </w:r>
      <w:r w:rsidRPr="008158AC">
        <w:t>2) in relation to an eligible offsets project; and</w:t>
      </w:r>
    </w:p>
    <w:p w:rsidR="0072798A" w:rsidRPr="008158AC" w:rsidRDefault="0072798A" w:rsidP="0072798A">
      <w:pPr>
        <w:pStyle w:val="paragraph"/>
      </w:pPr>
      <w:r w:rsidRPr="008158AC">
        <w:tab/>
        <w:t>(b)</w:t>
      </w:r>
      <w:r w:rsidRPr="008158AC">
        <w:tab/>
        <w:t>the nominee ceases to be one of the project proponents for the eligible offsets project;</w:t>
      </w:r>
    </w:p>
    <w:p w:rsidR="0072798A" w:rsidRPr="008158AC" w:rsidRDefault="0072798A" w:rsidP="0072798A">
      <w:pPr>
        <w:pStyle w:val="subsection2"/>
      </w:pPr>
      <w:r w:rsidRPr="008158AC">
        <w:t>the nomination ceases to be in force.</w:t>
      </w:r>
    </w:p>
    <w:p w:rsidR="0072798A" w:rsidRPr="008158AC" w:rsidRDefault="0072798A" w:rsidP="0072798A">
      <w:pPr>
        <w:pStyle w:val="ActHead5"/>
      </w:pPr>
      <w:bookmarkStart w:id="184" w:name="_Toc32407845"/>
      <w:r w:rsidRPr="008158AC">
        <w:rPr>
          <w:rStyle w:val="CharSectno"/>
        </w:rPr>
        <w:t>137</w:t>
      </w:r>
      <w:r w:rsidRPr="008158AC">
        <w:t xml:space="preserve">  Service of documents on nominee</w:t>
      </w:r>
      <w:bookmarkEnd w:id="184"/>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if there are 2 or more project proponents (the </w:t>
      </w:r>
      <w:r w:rsidRPr="008158AC">
        <w:rPr>
          <w:b/>
          <w:i/>
        </w:rPr>
        <w:t>multiple project proponents</w:t>
      </w:r>
      <w:r w:rsidRPr="008158AC">
        <w:t>) for an offsets project.</w:t>
      </w:r>
    </w:p>
    <w:p w:rsidR="0072798A" w:rsidRPr="008158AC" w:rsidRDefault="0072798A" w:rsidP="0072798A">
      <w:pPr>
        <w:pStyle w:val="SubsectionHead"/>
      </w:pPr>
      <w:r w:rsidRPr="008158AC">
        <w:t>Service of documents</w:t>
      </w:r>
    </w:p>
    <w:p w:rsidR="0072798A" w:rsidRPr="008158AC" w:rsidRDefault="0072798A" w:rsidP="0072798A">
      <w:pPr>
        <w:pStyle w:val="subsection"/>
        <w:keepNext/>
        <w:keepLines/>
      </w:pPr>
      <w:r w:rsidRPr="008158AC">
        <w:tab/>
        <w:t>(2)</w:t>
      </w:r>
      <w:r w:rsidRPr="008158AC">
        <w:tab/>
        <w:t>For the purposes of this Act, if:</w:t>
      </w:r>
    </w:p>
    <w:p w:rsidR="0072798A" w:rsidRPr="008158AC" w:rsidRDefault="0072798A" w:rsidP="0072798A">
      <w:pPr>
        <w:pStyle w:val="paragraph"/>
      </w:pPr>
      <w:r w:rsidRPr="008158AC">
        <w:tab/>
        <w:t>(a)</w:t>
      </w:r>
      <w:r w:rsidRPr="008158AC">
        <w:tab/>
        <w:t>the multiple project proponents have nominated a nominee under subsection</w:t>
      </w:r>
      <w:r w:rsidR="008158AC">
        <w:t> </w:t>
      </w:r>
      <w:r w:rsidRPr="008158AC">
        <w:t>136(2) in relation to the project; and</w:t>
      </w:r>
    </w:p>
    <w:p w:rsidR="0072798A" w:rsidRPr="008158AC" w:rsidRDefault="0072798A" w:rsidP="0072798A">
      <w:pPr>
        <w:pStyle w:val="paragraph"/>
      </w:pPr>
      <w:r w:rsidRPr="008158AC">
        <w:tab/>
        <w:t>(b)</w:t>
      </w:r>
      <w:r w:rsidRPr="008158AC">
        <w:tab/>
        <w:t>the nomination is in force; and</w:t>
      </w:r>
    </w:p>
    <w:p w:rsidR="0072798A" w:rsidRPr="008158AC" w:rsidRDefault="0072798A" w:rsidP="0072798A">
      <w:pPr>
        <w:pStyle w:val="paragraph"/>
      </w:pPr>
      <w:r w:rsidRPr="008158AC">
        <w:tab/>
        <w:t>(c)</w:t>
      </w:r>
      <w:r w:rsidRPr="008158AC">
        <w:tab/>
        <w:t>a document relating to the eligible offsets project is required or permitted by this Act to be given to the project proponent; and</w:t>
      </w:r>
    </w:p>
    <w:p w:rsidR="0072798A" w:rsidRPr="008158AC" w:rsidRDefault="0072798A" w:rsidP="0072798A">
      <w:pPr>
        <w:pStyle w:val="paragraph"/>
      </w:pPr>
      <w:r w:rsidRPr="008158AC">
        <w:tab/>
        <w:t>(d)</w:t>
      </w:r>
      <w:r w:rsidRPr="008158AC">
        <w:tab/>
        <w:t>the document is given to the nominee;</w:t>
      </w:r>
    </w:p>
    <w:p w:rsidR="0072798A" w:rsidRPr="008158AC" w:rsidRDefault="0072798A" w:rsidP="0072798A">
      <w:pPr>
        <w:pStyle w:val="subsection2"/>
      </w:pPr>
      <w:r w:rsidRPr="008158AC">
        <w:t>the document is taken to have been given to each of the multiple project proponents.</w:t>
      </w:r>
    </w:p>
    <w:p w:rsidR="0072798A" w:rsidRPr="008158AC" w:rsidRDefault="0072798A" w:rsidP="0072798A">
      <w:pPr>
        <w:pStyle w:val="ActHead5"/>
      </w:pPr>
      <w:bookmarkStart w:id="185" w:name="_Toc32407846"/>
      <w:r w:rsidRPr="008158AC">
        <w:rPr>
          <w:rStyle w:val="CharSectno"/>
        </w:rPr>
        <w:t>138</w:t>
      </w:r>
      <w:r w:rsidRPr="008158AC">
        <w:t xml:space="preserve">  Eligible voluntary action taken by nominee</w:t>
      </w:r>
      <w:bookmarkEnd w:id="185"/>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if there are 2 or more project proponents (the </w:t>
      </w:r>
      <w:r w:rsidRPr="008158AC">
        <w:rPr>
          <w:b/>
          <w:i/>
        </w:rPr>
        <w:t>multiple project proponents</w:t>
      </w:r>
      <w:r w:rsidRPr="008158AC">
        <w:t>) for an offsets project.</w:t>
      </w:r>
    </w:p>
    <w:p w:rsidR="0072798A" w:rsidRPr="008158AC" w:rsidRDefault="0072798A" w:rsidP="0072798A">
      <w:pPr>
        <w:pStyle w:val="SubsectionHead"/>
      </w:pPr>
      <w:r w:rsidRPr="008158AC">
        <w:t>Eligible voluntary action to be taken by nominee</w:t>
      </w:r>
    </w:p>
    <w:p w:rsidR="0072798A" w:rsidRPr="008158AC" w:rsidRDefault="0072798A" w:rsidP="0072798A">
      <w:pPr>
        <w:pStyle w:val="subsection"/>
      </w:pPr>
      <w:r w:rsidRPr="008158AC">
        <w:tab/>
        <w:t>(2)</w:t>
      </w:r>
      <w:r w:rsidRPr="008158AC">
        <w:tab/>
        <w:t>If:</w:t>
      </w:r>
    </w:p>
    <w:p w:rsidR="0072798A" w:rsidRPr="008158AC" w:rsidRDefault="0072798A" w:rsidP="0072798A">
      <w:pPr>
        <w:pStyle w:val="paragraph"/>
      </w:pPr>
      <w:r w:rsidRPr="008158AC">
        <w:tab/>
        <w:t>(a)</w:t>
      </w:r>
      <w:r w:rsidRPr="008158AC">
        <w:tab/>
        <w:t>the multiple project proponents have nominated a nominee under subsection</w:t>
      </w:r>
      <w:r w:rsidR="008158AC">
        <w:t> </w:t>
      </w:r>
      <w:r w:rsidRPr="008158AC">
        <w:t>136(2) in relation to the project; and</w:t>
      </w:r>
    </w:p>
    <w:p w:rsidR="0072798A" w:rsidRPr="008158AC" w:rsidRDefault="0072798A" w:rsidP="0072798A">
      <w:pPr>
        <w:pStyle w:val="paragraph"/>
      </w:pPr>
      <w:r w:rsidRPr="008158AC">
        <w:lastRenderedPageBreak/>
        <w:tab/>
        <w:t>(b)</w:t>
      </w:r>
      <w:r w:rsidRPr="008158AC">
        <w:tab/>
        <w:t>the nomination is in force; and</w:t>
      </w:r>
    </w:p>
    <w:p w:rsidR="0072798A" w:rsidRPr="008158AC" w:rsidRDefault="0072798A" w:rsidP="0072798A">
      <w:pPr>
        <w:pStyle w:val="paragraph"/>
      </w:pPr>
      <w:r w:rsidRPr="008158AC">
        <w:tab/>
        <w:t>(c)</w:t>
      </w:r>
      <w:r w:rsidRPr="008158AC">
        <w:tab/>
        <w:t>the nominee takes an eligible voluntary action; and</w:t>
      </w:r>
    </w:p>
    <w:p w:rsidR="0072798A" w:rsidRPr="008158AC" w:rsidRDefault="0072798A" w:rsidP="0072798A">
      <w:pPr>
        <w:pStyle w:val="paragraph"/>
      </w:pPr>
      <w:r w:rsidRPr="008158AC">
        <w:tab/>
        <w:t>(d)</w:t>
      </w:r>
      <w:r w:rsidRPr="008158AC">
        <w:tab/>
        <w:t>the application, nomination, request or notice to which the eligible voluntary action relates is expressed to be made, withdrawn or given, as the case may be, on behalf of the multiple project proponents;</w:t>
      </w:r>
    </w:p>
    <w:p w:rsidR="0072798A" w:rsidRPr="008158AC" w:rsidRDefault="0072798A" w:rsidP="0072798A">
      <w:pPr>
        <w:pStyle w:val="subsection2"/>
      </w:pPr>
      <w:r w:rsidRPr="008158AC">
        <w:t>this Act</w:t>
      </w:r>
      <w:r w:rsidR="009D28B2" w:rsidRPr="008158AC">
        <w:t>, the regulations and the legislative rules</w:t>
      </w:r>
      <w:r w:rsidRPr="008158AC">
        <w:t xml:space="preserve"> have effect as if:</w:t>
      </w:r>
    </w:p>
    <w:p w:rsidR="0072798A" w:rsidRPr="008158AC" w:rsidRDefault="0072798A" w:rsidP="0072798A">
      <w:pPr>
        <w:pStyle w:val="paragraph"/>
      </w:pPr>
      <w:r w:rsidRPr="008158AC">
        <w:tab/>
        <w:t>(e)</w:t>
      </w:r>
      <w:r w:rsidRPr="008158AC">
        <w:tab/>
        <w:t>the application, nomination, request or notice to which the eligible voluntary action relates were made, withdrawn or given, as the case may be, by the multiple project proponents jointly; and</w:t>
      </w:r>
    </w:p>
    <w:p w:rsidR="0072798A" w:rsidRPr="008158AC" w:rsidRDefault="0072798A" w:rsidP="0072798A">
      <w:pPr>
        <w:pStyle w:val="paragraph"/>
      </w:pPr>
      <w:r w:rsidRPr="008158AC">
        <w:tab/>
        <w:t>(h)</w:t>
      </w:r>
      <w:r w:rsidRPr="008158AC">
        <w:tab/>
        <w:t>if the eligible voluntary action is the making of an application—a reference in this Act</w:t>
      </w:r>
      <w:r w:rsidR="00A54013" w:rsidRPr="008158AC">
        <w:t>, the regulations or the legislative rules</w:t>
      </w:r>
      <w:r w:rsidRPr="008158AC">
        <w:t xml:space="preserve"> to the applicant were a reference to each of the multiple project proponents.</w:t>
      </w:r>
    </w:p>
    <w:p w:rsidR="0072798A" w:rsidRPr="008158AC" w:rsidRDefault="0072798A" w:rsidP="0072798A">
      <w:pPr>
        <w:pStyle w:val="subsection"/>
      </w:pPr>
      <w:r w:rsidRPr="008158AC">
        <w:tab/>
        <w:t>(3)</w:t>
      </w:r>
      <w:r w:rsidRPr="008158AC">
        <w:tab/>
        <w:t xml:space="preserve">The multiple project proponents are not entitled to take an eligible voluntary action except in accordance with </w:t>
      </w:r>
      <w:r w:rsidR="008158AC">
        <w:t>subsection (</w:t>
      </w:r>
      <w:r w:rsidRPr="008158AC">
        <w:t>2).</w:t>
      </w:r>
    </w:p>
    <w:p w:rsidR="0072798A" w:rsidRPr="008158AC" w:rsidRDefault="0072798A" w:rsidP="0072798A">
      <w:pPr>
        <w:pStyle w:val="ActHead5"/>
      </w:pPr>
      <w:bookmarkStart w:id="186" w:name="_Toc32407847"/>
      <w:r w:rsidRPr="008158AC">
        <w:rPr>
          <w:rStyle w:val="CharSectno"/>
        </w:rPr>
        <w:t>139</w:t>
      </w:r>
      <w:r w:rsidRPr="008158AC">
        <w:t xml:space="preserve">  Unilateral revocation of declaration of eligible offsets project—failure of multiple project proponents to nominate a nominee</w:t>
      </w:r>
      <w:bookmarkEnd w:id="186"/>
    </w:p>
    <w:p w:rsidR="0072798A" w:rsidRPr="008158AC" w:rsidRDefault="0072798A" w:rsidP="0072798A">
      <w:pPr>
        <w:pStyle w:val="subsection"/>
      </w:pPr>
      <w:r w:rsidRPr="008158AC">
        <w:tab/>
        <w:t>(1)</w:t>
      </w:r>
      <w:r w:rsidRPr="008158AC">
        <w:tab/>
        <w:t xml:space="preserve">The regulations </w:t>
      </w:r>
      <w:r w:rsidR="00A54013" w:rsidRPr="008158AC">
        <w:t xml:space="preserve">or the legislative rules </w:t>
      </w:r>
      <w:r w:rsidRPr="008158AC">
        <w:t xml:space="preserve">may make provision for and in relation to empowering </w:t>
      </w:r>
      <w:r w:rsidR="00DA7F26" w:rsidRPr="008158AC">
        <w:t>the Regulator</w:t>
      </w:r>
      <w:r w:rsidRPr="008158AC">
        <w:t xml:space="preserve"> to revoke a declaration under section</w:t>
      </w:r>
      <w:r w:rsidR="008158AC">
        <w:t> </w:t>
      </w:r>
      <w:r w:rsidRPr="008158AC">
        <w:t>27 in relation to an offsets project.</w:t>
      </w:r>
    </w:p>
    <w:p w:rsidR="0072798A" w:rsidRPr="008158AC" w:rsidRDefault="0072798A" w:rsidP="0072798A">
      <w:pPr>
        <w:pStyle w:val="subsection"/>
      </w:pPr>
      <w:r w:rsidRPr="008158AC">
        <w:tab/>
        <w:t>(2)</w:t>
      </w:r>
      <w:r w:rsidRPr="008158AC">
        <w:tab/>
        <w:t xml:space="preserve">Regulations </w:t>
      </w:r>
      <w:r w:rsidR="00A54013" w:rsidRPr="008158AC">
        <w:t xml:space="preserve">or legislative rules </w:t>
      </w:r>
      <w:r w:rsidRPr="008158AC">
        <w:t xml:space="preserve">made for the purposes of </w:t>
      </w:r>
      <w:r w:rsidR="008158AC">
        <w:t>subsection (</w:t>
      </w:r>
      <w:r w:rsidRPr="008158AC">
        <w:t xml:space="preserve">1) must not empower </w:t>
      </w:r>
      <w:r w:rsidR="00DA7F26" w:rsidRPr="008158AC">
        <w:t>the Regulator</w:t>
      </w:r>
      <w:r w:rsidRPr="008158AC">
        <w:t xml:space="preserve"> to revoke a declaration unless:</w:t>
      </w:r>
    </w:p>
    <w:p w:rsidR="0072798A" w:rsidRPr="008158AC" w:rsidRDefault="0072798A" w:rsidP="0072798A">
      <w:pPr>
        <w:pStyle w:val="paragraph"/>
      </w:pPr>
      <w:r w:rsidRPr="008158AC">
        <w:tab/>
        <w:t>(a)</w:t>
      </w:r>
      <w:r w:rsidRPr="008158AC">
        <w:tab/>
        <w:t xml:space="preserve">there are 2 or more project proponents (the </w:t>
      </w:r>
      <w:r w:rsidRPr="008158AC">
        <w:rPr>
          <w:b/>
          <w:i/>
        </w:rPr>
        <w:t>multiple project proponents</w:t>
      </w:r>
      <w:r w:rsidRPr="008158AC">
        <w:t>) for the offsets project; and</w:t>
      </w:r>
    </w:p>
    <w:p w:rsidR="0072798A" w:rsidRPr="008158AC" w:rsidRDefault="0072798A" w:rsidP="0072798A">
      <w:pPr>
        <w:pStyle w:val="paragraph"/>
      </w:pPr>
      <w:r w:rsidRPr="008158AC">
        <w:tab/>
        <w:t>(b)</w:t>
      </w:r>
      <w:r w:rsidRPr="008158AC">
        <w:tab/>
        <w:t>a declaration is in force under section</w:t>
      </w:r>
      <w:r w:rsidR="008158AC">
        <w:t> </w:t>
      </w:r>
      <w:r w:rsidRPr="008158AC">
        <w:t>27 in relation to the project; and</w:t>
      </w:r>
    </w:p>
    <w:p w:rsidR="0072798A" w:rsidRPr="008158AC" w:rsidRDefault="0072798A" w:rsidP="0072798A">
      <w:pPr>
        <w:pStyle w:val="paragraph"/>
      </w:pPr>
      <w:r w:rsidRPr="008158AC">
        <w:tab/>
        <w:t>(c)</w:t>
      </w:r>
      <w:r w:rsidRPr="008158AC">
        <w:tab/>
        <w:t>the multiple project proponents have nominated a person under subsection</w:t>
      </w:r>
      <w:r w:rsidR="008158AC">
        <w:t> </w:t>
      </w:r>
      <w:r w:rsidRPr="008158AC">
        <w:t>136(2); and</w:t>
      </w:r>
    </w:p>
    <w:p w:rsidR="0072798A" w:rsidRPr="008158AC" w:rsidRDefault="0072798A" w:rsidP="0072798A">
      <w:pPr>
        <w:pStyle w:val="paragraph"/>
      </w:pPr>
      <w:r w:rsidRPr="008158AC">
        <w:tab/>
        <w:t>(d)</w:t>
      </w:r>
      <w:r w:rsidRPr="008158AC">
        <w:tab/>
        <w:t>the nomination ceases to be in force; and</w:t>
      </w:r>
    </w:p>
    <w:p w:rsidR="0072798A" w:rsidRPr="008158AC" w:rsidRDefault="0072798A" w:rsidP="0072798A">
      <w:pPr>
        <w:pStyle w:val="paragraph"/>
      </w:pPr>
      <w:r w:rsidRPr="008158AC">
        <w:lastRenderedPageBreak/>
        <w:tab/>
        <w:t>(e)</w:t>
      </w:r>
      <w:r w:rsidRPr="008158AC">
        <w:tab/>
        <w:t>90 days pass, and no new nomination under subsection</w:t>
      </w:r>
      <w:r w:rsidR="008158AC">
        <w:t> </w:t>
      </w:r>
      <w:r w:rsidRPr="008158AC">
        <w:t>136(2) is made by the multiple project proponents.</w:t>
      </w:r>
    </w:p>
    <w:p w:rsidR="0072798A" w:rsidRPr="008158AC" w:rsidRDefault="0072798A" w:rsidP="0072798A">
      <w:pPr>
        <w:pStyle w:val="subsection"/>
      </w:pPr>
      <w:r w:rsidRPr="008158AC">
        <w:tab/>
        <w:t>(3)</w:t>
      </w:r>
      <w:r w:rsidRPr="008158AC">
        <w:tab/>
        <w:t xml:space="preserve">Regulations </w:t>
      </w:r>
      <w:r w:rsidR="00A54013" w:rsidRPr="008158AC">
        <w:t xml:space="preserve">or legislative rules </w:t>
      </w:r>
      <w:r w:rsidRPr="008158AC">
        <w:t xml:space="preserve">made for the purposes of </w:t>
      </w:r>
      <w:r w:rsidR="008158AC">
        <w:t>subsection (</w:t>
      </w:r>
      <w:r w:rsidRPr="008158AC">
        <w:t xml:space="preserve">1) must require </w:t>
      </w:r>
      <w:r w:rsidR="00DA7F26" w:rsidRPr="008158AC">
        <w:t>the Regulator</w:t>
      </w:r>
      <w:r w:rsidRPr="008158AC">
        <w:t xml:space="preserve"> to consult the multiple project proponents before deciding to revoke a declaration.</w:t>
      </w:r>
    </w:p>
    <w:p w:rsidR="0072798A" w:rsidRPr="008158AC" w:rsidRDefault="0072798A" w:rsidP="0072798A">
      <w:pPr>
        <w:pStyle w:val="ActHead5"/>
      </w:pPr>
      <w:bookmarkStart w:id="187" w:name="_Toc32407848"/>
      <w:r w:rsidRPr="008158AC">
        <w:rPr>
          <w:rStyle w:val="CharSectno"/>
        </w:rPr>
        <w:t>140</w:t>
      </w:r>
      <w:r w:rsidRPr="008158AC">
        <w:t xml:space="preserve">  Designation of nominee account</w:t>
      </w:r>
      <w:bookmarkEnd w:id="187"/>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 xml:space="preserve">there are 2 or more project proponents (the </w:t>
      </w:r>
      <w:r w:rsidRPr="008158AC">
        <w:rPr>
          <w:b/>
          <w:i/>
        </w:rPr>
        <w:t>multiple project proponents</w:t>
      </w:r>
      <w:r w:rsidRPr="008158AC">
        <w:t>) for an eligible offsets project; and</w:t>
      </w:r>
    </w:p>
    <w:p w:rsidR="0072798A" w:rsidRPr="008158AC" w:rsidRDefault="0072798A" w:rsidP="0072798A">
      <w:pPr>
        <w:pStyle w:val="paragraph"/>
      </w:pPr>
      <w:r w:rsidRPr="008158AC">
        <w:tab/>
        <w:t>(b)</w:t>
      </w:r>
      <w:r w:rsidRPr="008158AC">
        <w:tab/>
        <w:t>the multiple project proponents have nominated a nominee under subsection</w:t>
      </w:r>
      <w:r w:rsidR="008158AC">
        <w:t> </w:t>
      </w:r>
      <w:r w:rsidRPr="008158AC">
        <w:t>136(2) in relation to the project; and</w:t>
      </w:r>
    </w:p>
    <w:p w:rsidR="0072798A" w:rsidRPr="008158AC" w:rsidRDefault="0072798A" w:rsidP="0072798A">
      <w:pPr>
        <w:pStyle w:val="paragraph"/>
      </w:pPr>
      <w:r w:rsidRPr="008158AC">
        <w:tab/>
        <w:t>(c)</w:t>
      </w:r>
      <w:r w:rsidRPr="008158AC">
        <w:tab/>
        <w:t>the nomination is in force.</w:t>
      </w:r>
    </w:p>
    <w:p w:rsidR="0072798A" w:rsidRPr="008158AC" w:rsidRDefault="0072798A" w:rsidP="0072798A">
      <w:pPr>
        <w:pStyle w:val="SubsectionHead"/>
      </w:pPr>
      <w:r w:rsidRPr="008158AC">
        <w:t>Request for nominee account</w:t>
      </w:r>
    </w:p>
    <w:p w:rsidR="0072798A" w:rsidRPr="008158AC" w:rsidRDefault="0072798A" w:rsidP="0072798A">
      <w:pPr>
        <w:pStyle w:val="subsection"/>
      </w:pPr>
      <w:r w:rsidRPr="008158AC">
        <w:tab/>
        <w:t>(2)</w:t>
      </w:r>
      <w:r w:rsidRPr="008158AC">
        <w:tab/>
        <w:t>The nominee may:</w:t>
      </w:r>
    </w:p>
    <w:p w:rsidR="0072798A" w:rsidRPr="008158AC" w:rsidRDefault="0072798A" w:rsidP="0072798A">
      <w:pPr>
        <w:pStyle w:val="paragraph"/>
      </w:pPr>
      <w:r w:rsidRPr="008158AC">
        <w:tab/>
        <w:t>(a)</w:t>
      </w:r>
      <w:r w:rsidRPr="008158AC">
        <w:tab/>
        <w:t xml:space="preserve">request </w:t>
      </w:r>
      <w:r w:rsidR="00DA7F26" w:rsidRPr="008158AC">
        <w:t>the Regulator</w:t>
      </w:r>
      <w:r w:rsidRPr="008158AC">
        <w:t>, under regulations made for the purposes of subsection</w:t>
      </w:r>
      <w:r w:rsidR="008158AC">
        <w:t> </w:t>
      </w:r>
      <w:r w:rsidRPr="008158AC">
        <w:t xml:space="preserve">10(1) of the </w:t>
      </w:r>
      <w:r w:rsidRPr="008158AC">
        <w:rPr>
          <w:i/>
        </w:rPr>
        <w:t>Australian National Registry of Emissions Units Act 2011</w:t>
      </w:r>
      <w:r w:rsidRPr="008158AC">
        <w:t>, to open a Registry account in the name of the nominee; and</w:t>
      </w:r>
    </w:p>
    <w:p w:rsidR="0072798A" w:rsidRPr="008158AC" w:rsidRDefault="0072798A" w:rsidP="0072798A">
      <w:pPr>
        <w:pStyle w:val="paragraph"/>
      </w:pPr>
      <w:r w:rsidRPr="008158AC">
        <w:tab/>
        <w:t>(b)</w:t>
      </w:r>
      <w:r w:rsidRPr="008158AC">
        <w:tab/>
        <w:t xml:space="preserve">request </w:t>
      </w:r>
      <w:r w:rsidR="00DA7F26" w:rsidRPr="008158AC">
        <w:t>the Regulator</w:t>
      </w:r>
      <w:r w:rsidRPr="008158AC">
        <w:t xml:space="preserve"> to designate that account as the nominee account for the eligible offsets project.</w:t>
      </w:r>
    </w:p>
    <w:p w:rsidR="0072798A" w:rsidRPr="008158AC" w:rsidRDefault="0072798A" w:rsidP="0072798A">
      <w:pPr>
        <w:pStyle w:val="subsection"/>
      </w:pPr>
      <w:r w:rsidRPr="008158AC">
        <w:tab/>
        <w:t>(3)</w:t>
      </w:r>
      <w:r w:rsidRPr="008158AC">
        <w:tab/>
        <w:t xml:space="preserve">A request under </w:t>
      </w:r>
      <w:r w:rsidR="008158AC">
        <w:t>paragraph (</w:t>
      </w:r>
      <w:r w:rsidRPr="008158AC">
        <w:t>2)(b) must:</w:t>
      </w:r>
    </w:p>
    <w:p w:rsidR="0072798A" w:rsidRPr="008158AC" w:rsidRDefault="0072798A" w:rsidP="0072798A">
      <w:pPr>
        <w:pStyle w:val="paragraph"/>
      </w:pPr>
      <w:r w:rsidRPr="008158AC">
        <w:tab/>
        <w:t>(a)</w:t>
      </w:r>
      <w:r w:rsidRPr="008158AC">
        <w:tab/>
        <w:t>be in writing; and</w:t>
      </w:r>
    </w:p>
    <w:p w:rsidR="0072798A" w:rsidRPr="008158AC" w:rsidRDefault="0072798A" w:rsidP="0072798A">
      <w:pPr>
        <w:pStyle w:val="paragraph"/>
      </w:pPr>
      <w:r w:rsidRPr="008158AC">
        <w:tab/>
        <w:t>(b)</w:t>
      </w:r>
      <w:r w:rsidRPr="008158AC">
        <w:tab/>
        <w:t xml:space="preserve">be in a form approved, in writing, by </w:t>
      </w:r>
      <w:r w:rsidR="00DA7F26" w:rsidRPr="008158AC">
        <w:t>the Regulator</w:t>
      </w:r>
      <w:r w:rsidRPr="008158AC">
        <w:t>; and</w:t>
      </w:r>
    </w:p>
    <w:p w:rsidR="0072798A" w:rsidRPr="008158AC" w:rsidRDefault="0072798A" w:rsidP="0072798A">
      <w:pPr>
        <w:pStyle w:val="paragraph"/>
      </w:pPr>
      <w:r w:rsidRPr="008158AC">
        <w:tab/>
        <w:t>(c)</w:t>
      </w:r>
      <w:r w:rsidRPr="008158AC">
        <w:tab/>
        <w:t>be accompanied by such information as is specified in the regulations</w:t>
      </w:r>
      <w:r w:rsidR="00A54013" w:rsidRPr="008158AC">
        <w:t xml:space="preserve"> or the legislative rules</w:t>
      </w:r>
      <w:r w:rsidRPr="008158AC">
        <w:t>; and</w:t>
      </w:r>
    </w:p>
    <w:p w:rsidR="0072798A" w:rsidRPr="008158AC" w:rsidRDefault="0072798A" w:rsidP="0072798A">
      <w:pPr>
        <w:pStyle w:val="paragraph"/>
      </w:pPr>
      <w:r w:rsidRPr="008158AC">
        <w:tab/>
        <w:t>(d)</w:t>
      </w:r>
      <w:r w:rsidRPr="008158AC">
        <w:tab/>
        <w:t>be accompanied by such other documents (if any) as are specified in the regulations</w:t>
      </w:r>
      <w:r w:rsidR="00A54013" w:rsidRPr="008158AC">
        <w:t xml:space="preserve"> or the legislative rules</w:t>
      </w:r>
      <w:r w:rsidRPr="008158AC">
        <w:t>; and</w:t>
      </w:r>
    </w:p>
    <w:p w:rsidR="0072798A" w:rsidRPr="008158AC" w:rsidRDefault="0072798A" w:rsidP="0072798A">
      <w:pPr>
        <w:pStyle w:val="paragraph"/>
      </w:pPr>
      <w:r w:rsidRPr="008158AC">
        <w:tab/>
        <w:t>(e)</w:t>
      </w:r>
      <w:r w:rsidRPr="008158AC">
        <w:tab/>
        <w:t>be accompanied by the fee (if any) specified in the regulations</w:t>
      </w:r>
      <w:r w:rsidR="00A54013" w:rsidRPr="008158AC">
        <w:t xml:space="preserve"> or the legislative rules</w:t>
      </w:r>
      <w:r w:rsidRPr="008158AC">
        <w:t>.</w:t>
      </w:r>
    </w:p>
    <w:p w:rsidR="0072798A" w:rsidRPr="008158AC" w:rsidRDefault="0072798A" w:rsidP="0072798A">
      <w:pPr>
        <w:pStyle w:val="subsection"/>
      </w:pPr>
      <w:r w:rsidRPr="008158AC">
        <w:lastRenderedPageBreak/>
        <w:tab/>
        <w:t>(4)</w:t>
      </w:r>
      <w:r w:rsidRPr="008158AC">
        <w:tab/>
        <w:t>The approved form of request may provide for verification by statutory declaration of statements in requests.</w:t>
      </w:r>
    </w:p>
    <w:p w:rsidR="0072798A" w:rsidRPr="008158AC" w:rsidRDefault="0072798A" w:rsidP="0072798A">
      <w:pPr>
        <w:pStyle w:val="subsection"/>
      </w:pPr>
      <w:r w:rsidRPr="008158AC">
        <w:tab/>
        <w:t>(5)</w:t>
      </w:r>
      <w:r w:rsidRPr="008158AC">
        <w:tab/>
        <w:t xml:space="preserve">A fee specified under </w:t>
      </w:r>
      <w:r w:rsidR="008158AC">
        <w:t>paragraph (</w:t>
      </w:r>
      <w:r w:rsidRPr="008158AC">
        <w:t>3)(e) must not be such as to amount to taxation.</w:t>
      </w:r>
    </w:p>
    <w:p w:rsidR="0072798A" w:rsidRPr="008158AC" w:rsidRDefault="0072798A" w:rsidP="0072798A">
      <w:pPr>
        <w:pStyle w:val="SubsectionHead"/>
      </w:pPr>
      <w:r w:rsidRPr="008158AC">
        <w:t>Designation of nominee account</w:t>
      </w:r>
    </w:p>
    <w:p w:rsidR="0072798A" w:rsidRPr="008158AC" w:rsidRDefault="0072798A" w:rsidP="0072798A">
      <w:pPr>
        <w:pStyle w:val="subsection"/>
      </w:pPr>
      <w:r w:rsidRPr="008158AC">
        <w:tab/>
        <w:t>(6)</w:t>
      </w:r>
      <w:r w:rsidRPr="008158AC">
        <w:tab/>
        <w:t xml:space="preserve">After considering a request under </w:t>
      </w:r>
      <w:r w:rsidR="008158AC">
        <w:t>paragraph (</w:t>
      </w:r>
      <w:r w:rsidRPr="008158AC">
        <w:t xml:space="preserve">2)(b), </w:t>
      </w:r>
      <w:r w:rsidR="00DA7F26" w:rsidRPr="008158AC">
        <w:t>the Regulator</w:t>
      </w:r>
      <w:r w:rsidRPr="008158AC">
        <w:t xml:space="preserve"> may designate the Registry account as the </w:t>
      </w:r>
      <w:r w:rsidRPr="008158AC">
        <w:rPr>
          <w:b/>
          <w:i/>
        </w:rPr>
        <w:t>nominee account</w:t>
      </w:r>
      <w:r w:rsidRPr="008158AC">
        <w:t xml:space="preserve"> for the eligible offsets project.</w:t>
      </w:r>
    </w:p>
    <w:p w:rsidR="0072798A" w:rsidRPr="008158AC" w:rsidRDefault="0072798A" w:rsidP="0072798A">
      <w:pPr>
        <w:pStyle w:val="ActHead5"/>
      </w:pPr>
      <w:bookmarkStart w:id="188" w:name="_Toc32407849"/>
      <w:r w:rsidRPr="008158AC">
        <w:rPr>
          <w:rStyle w:val="CharSectno"/>
        </w:rPr>
        <w:t>141</w:t>
      </w:r>
      <w:r w:rsidRPr="008158AC">
        <w:t xml:space="preserve">  Issue of Australian carbon credit units to nominee account</w:t>
      </w:r>
      <w:bookmarkEnd w:id="188"/>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if there are 2 or more project proponents (the </w:t>
      </w:r>
      <w:r w:rsidRPr="008158AC">
        <w:rPr>
          <w:b/>
          <w:i/>
        </w:rPr>
        <w:t>multiple project proponents</w:t>
      </w:r>
      <w:r w:rsidRPr="008158AC">
        <w:t>) for an eligible offsets project.</w:t>
      </w:r>
    </w:p>
    <w:p w:rsidR="0072798A" w:rsidRPr="008158AC" w:rsidRDefault="0072798A" w:rsidP="0072798A">
      <w:pPr>
        <w:pStyle w:val="SubsectionHead"/>
      </w:pPr>
      <w:r w:rsidRPr="008158AC">
        <w:t>Application for issue of Australian carbon credit units</w:t>
      </w:r>
    </w:p>
    <w:p w:rsidR="0072798A" w:rsidRPr="008158AC" w:rsidRDefault="0072798A" w:rsidP="0072798A">
      <w:pPr>
        <w:pStyle w:val="subsection"/>
      </w:pPr>
      <w:r w:rsidRPr="008158AC">
        <w:tab/>
        <w:t>(2)</w:t>
      </w:r>
      <w:r w:rsidRPr="008158AC">
        <w:tab/>
        <w:t>If:</w:t>
      </w:r>
    </w:p>
    <w:p w:rsidR="0072798A" w:rsidRPr="008158AC" w:rsidRDefault="0072798A" w:rsidP="0072798A">
      <w:pPr>
        <w:pStyle w:val="paragraph"/>
      </w:pPr>
      <w:r w:rsidRPr="008158AC">
        <w:tab/>
        <w:t>(a)</w:t>
      </w:r>
      <w:r w:rsidRPr="008158AC">
        <w:tab/>
        <w:t>the multiple project proponents have nominated a nominee under subsection</w:t>
      </w:r>
      <w:r w:rsidR="008158AC">
        <w:t> </w:t>
      </w:r>
      <w:r w:rsidRPr="008158AC">
        <w:t>136(2) in relation to the project; and</w:t>
      </w:r>
    </w:p>
    <w:p w:rsidR="0072798A" w:rsidRPr="008158AC" w:rsidRDefault="0072798A" w:rsidP="0072798A">
      <w:pPr>
        <w:pStyle w:val="paragraph"/>
      </w:pPr>
      <w:r w:rsidRPr="008158AC">
        <w:tab/>
        <w:t>(b)</w:t>
      </w:r>
      <w:r w:rsidRPr="008158AC">
        <w:tab/>
        <w:t>the nomination is in force; and</w:t>
      </w:r>
    </w:p>
    <w:p w:rsidR="0072798A" w:rsidRPr="008158AC" w:rsidRDefault="0072798A" w:rsidP="0072798A">
      <w:pPr>
        <w:pStyle w:val="paragraph"/>
      </w:pPr>
      <w:r w:rsidRPr="008158AC">
        <w:tab/>
        <w:t>(c)</w:t>
      </w:r>
      <w:r w:rsidRPr="008158AC">
        <w:tab/>
        <w:t>a nominee account for the project is kept in the name of the nominee; and</w:t>
      </w:r>
    </w:p>
    <w:p w:rsidR="0072798A" w:rsidRPr="008158AC" w:rsidRDefault="0072798A" w:rsidP="0072798A">
      <w:pPr>
        <w:pStyle w:val="paragraph"/>
      </w:pPr>
      <w:r w:rsidRPr="008158AC">
        <w:tab/>
        <w:t>(d)</w:t>
      </w:r>
      <w:r w:rsidRPr="008158AC">
        <w:tab/>
        <w:t>the nominee makes an application under section</w:t>
      </w:r>
      <w:r w:rsidR="008158AC">
        <w:t> </w:t>
      </w:r>
      <w:r w:rsidRPr="008158AC">
        <w:t>12 for the issue of a certificate of entitlement in respect of the project for a reporting period;</w:t>
      </w:r>
    </w:p>
    <w:p w:rsidR="0072798A" w:rsidRPr="008158AC" w:rsidRDefault="0072798A" w:rsidP="0072798A">
      <w:pPr>
        <w:pStyle w:val="subsection2"/>
      </w:pPr>
      <w:r w:rsidRPr="008158AC">
        <w:t>paragraph</w:t>
      </w:r>
      <w:r w:rsidR="008158AC">
        <w:t> </w:t>
      </w:r>
      <w:r w:rsidRPr="008158AC">
        <w:t>13(1)(c) does not apply to the application.</w:t>
      </w:r>
    </w:p>
    <w:p w:rsidR="0072798A" w:rsidRPr="008158AC" w:rsidRDefault="0072798A" w:rsidP="0072798A">
      <w:pPr>
        <w:pStyle w:val="notetext"/>
      </w:pPr>
      <w:r w:rsidRPr="008158AC">
        <w:t>Note:</w:t>
      </w:r>
      <w:r w:rsidRPr="008158AC">
        <w:tab/>
        <w:t>Paragraph 13(1)(c) requires the application to set out the account number of a Registry account.</w:t>
      </w:r>
    </w:p>
    <w:p w:rsidR="0072798A" w:rsidRPr="008158AC" w:rsidRDefault="0072798A" w:rsidP="0072798A">
      <w:pPr>
        <w:pStyle w:val="SubsectionHead"/>
      </w:pPr>
      <w:r w:rsidRPr="008158AC">
        <w:t>Issue of Australian carbon credit units</w:t>
      </w:r>
    </w:p>
    <w:p w:rsidR="0072798A" w:rsidRPr="008158AC" w:rsidRDefault="0072798A" w:rsidP="0072798A">
      <w:pPr>
        <w:pStyle w:val="subsection"/>
      </w:pPr>
      <w:r w:rsidRPr="008158AC">
        <w:tab/>
        <w:t>(3)</w:t>
      </w:r>
      <w:r w:rsidRPr="008158AC">
        <w:tab/>
        <w:t>If:</w:t>
      </w:r>
    </w:p>
    <w:p w:rsidR="0072798A" w:rsidRPr="008158AC" w:rsidRDefault="0072798A" w:rsidP="0072798A">
      <w:pPr>
        <w:pStyle w:val="paragraph"/>
      </w:pPr>
      <w:r w:rsidRPr="008158AC">
        <w:lastRenderedPageBreak/>
        <w:tab/>
        <w:t>(a)</w:t>
      </w:r>
      <w:r w:rsidRPr="008158AC">
        <w:tab/>
        <w:t>the multiple project proponents have nominated a nominee under subsection</w:t>
      </w:r>
      <w:r w:rsidR="008158AC">
        <w:t> </w:t>
      </w:r>
      <w:r w:rsidRPr="008158AC">
        <w:t>136(2) in relation to the project; and</w:t>
      </w:r>
    </w:p>
    <w:p w:rsidR="0072798A" w:rsidRPr="008158AC" w:rsidRDefault="0072798A" w:rsidP="0072798A">
      <w:pPr>
        <w:pStyle w:val="paragraph"/>
      </w:pPr>
      <w:r w:rsidRPr="008158AC">
        <w:tab/>
        <w:t>(b)</w:t>
      </w:r>
      <w:r w:rsidRPr="008158AC">
        <w:tab/>
        <w:t>the nomination is in force; and</w:t>
      </w:r>
    </w:p>
    <w:p w:rsidR="0072798A" w:rsidRPr="008158AC" w:rsidRDefault="0072798A" w:rsidP="0072798A">
      <w:pPr>
        <w:pStyle w:val="paragraph"/>
      </w:pPr>
      <w:r w:rsidRPr="008158AC">
        <w:tab/>
        <w:t>(c)</w:t>
      </w:r>
      <w:r w:rsidRPr="008158AC">
        <w:tab/>
        <w:t>a nominee account for the project is kept in the name of the nominee; and</w:t>
      </w:r>
    </w:p>
    <w:p w:rsidR="0072798A" w:rsidRPr="008158AC" w:rsidRDefault="0072798A" w:rsidP="0072798A">
      <w:pPr>
        <w:pStyle w:val="paragraph"/>
      </w:pPr>
      <w:r w:rsidRPr="008158AC">
        <w:tab/>
        <w:t>(d)</w:t>
      </w:r>
      <w:r w:rsidRPr="008158AC">
        <w:tab/>
        <w:t xml:space="preserve">apart from this subsection, </w:t>
      </w:r>
      <w:r w:rsidR="00DA7F26" w:rsidRPr="008158AC">
        <w:t>the Regulator</w:t>
      </w:r>
      <w:r w:rsidRPr="008158AC">
        <w:t xml:space="preserve"> is required under section</w:t>
      </w:r>
      <w:r w:rsidR="008158AC">
        <w:t> </w:t>
      </w:r>
      <w:r w:rsidRPr="008158AC">
        <w:t>11 to issue one or more Australian carbon credit units to the multiple project proponents in relation to the eligible offsets project;</w:t>
      </w:r>
    </w:p>
    <w:p w:rsidR="0072798A" w:rsidRPr="008158AC" w:rsidRDefault="0072798A" w:rsidP="0072798A">
      <w:pPr>
        <w:pStyle w:val="subsection2"/>
      </w:pPr>
      <w:r w:rsidRPr="008158AC">
        <w:t>then:</w:t>
      </w:r>
    </w:p>
    <w:p w:rsidR="0072798A" w:rsidRPr="008158AC" w:rsidRDefault="0072798A" w:rsidP="0072798A">
      <w:pPr>
        <w:pStyle w:val="paragraph"/>
      </w:pPr>
      <w:r w:rsidRPr="008158AC">
        <w:tab/>
        <w:t>(e)</w:t>
      </w:r>
      <w:r w:rsidRPr="008158AC">
        <w:tab/>
      </w:r>
      <w:r w:rsidR="00DA7F26" w:rsidRPr="008158AC">
        <w:t>the Regulator</w:t>
      </w:r>
      <w:r w:rsidRPr="008158AC">
        <w:t xml:space="preserve"> must comply with the requirement by issuing the units to the nominee and making an entry for the units in the nominee account; and</w:t>
      </w:r>
    </w:p>
    <w:p w:rsidR="0072798A" w:rsidRPr="008158AC" w:rsidRDefault="0072798A" w:rsidP="0072798A">
      <w:pPr>
        <w:pStyle w:val="paragraph"/>
      </w:pPr>
      <w:r w:rsidRPr="008158AC">
        <w:tab/>
        <w:t>(f)</w:t>
      </w:r>
      <w:r w:rsidRPr="008158AC">
        <w:tab/>
        <w:t>subsections</w:t>
      </w:r>
      <w:r w:rsidR="008158AC">
        <w:t> </w:t>
      </w:r>
      <w:r w:rsidRPr="008158AC">
        <w:t>11(5) and (6) do not apply to the issue of the units.</w:t>
      </w:r>
    </w:p>
    <w:p w:rsidR="0072798A" w:rsidRPr="008158AC" w:rsidRDefault="0072798A" w:rsidP="0072798A">
      <w:pPr>
        <w:pStyle w:val="subsection"/>
      </w:pPr>
      <w:r w:rsidRPr="008158AC">
        <w:tab/>
        <w:t>(4)</w:t>
      </w:r>
      <w:r w:rsidRPr="008158AC">
        <w:tab/>
        <w:t>If:</w:t>
      </w:r>
    </w:p>
    <w:p w:rsidR="0072798A" w:rsidRPr="008158AC" w:rsidRDefault="0072798A" w:rsidP="0072798A">
      <w:pPr>
        <w:pStyle w:val="paragraph"/>
      </w:pPr>
      <w:r w:rsidRPr="008158AC">
        <w:tab/>
        <w:t>(a)</w:t>
      </w:r>
      <w:r w:rsidRPr="008158AC">
        <w:tab/>
        <w:t>no nomination made by the multiple project proponents under subsection</w:t>
      </w:r>
      <w:r w:rsidR="008158AC">
        <w:t> </w:t>
      </w:r>
      <w:r w:rsidRPr="008158AC">
        <w:t>136(2) in relation to the project is in force; and</w:t>
      </w:r>
    </w:p>
    <w:p w:rsidR="0072798A" w:rsidRPr="008158AC" w:rsidRDefault="0072798A" w:rsidP="0072798A">
      <w:pPr>
        <w:pStyle w:val="paragraph"/>
      </w:pPr>
      <w:r w:rsidRPr="008158AC">
        <w:tab/>
        <w:t>(b)</w:t>
      </w:r>
      <w:r w:rsidRPr="008158AC">
        <w:tab/>
        <w:t xml:space="preserve">apart from this subsection, </w:t>
      </w:r>
      <w:r w:rsidR="00DA7F26" w:rsidRPr="008158AC">
        <w:t>the Regulator</w:t>
      </w:r>
      <w:r w:rsidRPr="008158AC">
        <w:t xml:space="preserve"> is required under section</w:t>
      </w:r>
      <w:r w:rsidR="008158AC">
        <w:t> </w:t>
      </w:r>
      <w:r w:rsidRPr="008158AC">
        <w:t>11 to issue one or more Australian carbon credit units to the multiple project proponents in relation to the eligible offsets project;</w:t>
      </w:r>
    </w:p>
    <w:p w:rsidR="0072798A" w:rsidRPr="008158AC" w:rsidRDefault="00DA7F26" w:rsidP="0072798A">
      <w:pPr>
        <w:pStyle w:val="subsection2"/>
      </w:pPr>
      <w:r w:rsidRPr="008158AC">
        <w:t>the Regulator</w:t>
      </w:r>
      <w:r w:rsidR="0072798A" w:rsidRPr="008158AC">
        <w:t xml:space="preserve"> must not issue the units.</w:t>
      </w:r>
    </w:p>
    <w:p w:rsidR="0072798A" w:rsidRPr="008158AC" w:rsidRDefault="0072798A" w:rsidP="0072798A">
      <w:pPr>
        <w:pStyle w:val="ActHead5"/>
      </w:pPr>
      <w:bookmarkStart w:id="189" w:name="_Toc32407850"/>
      <w:r w:rsidRPr="008158AC">
        <w:rPr>
          <w:rStyle w:val="CharSectno"/>
        </w:rPr>
        <w:t>142</w:t>
      </w:r>
      <w:r w:rsidRPr="008158AC">
        <w:t xml:space="preserve">  Units held in nominee account</w:t>
      </w:r>
      <w:bookmarkEnd w:id="189"/>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 Registry account that has been designated as the nominee account for an eligible offsets project.</w:t>
      </w:r>
    </w:p>
    <w:p w:rsidR="0072798A" w:rsidRPr="008158AC" w:rsidRDefault="0072798A" w:rsidP="0072798A">
      <w:pPr>
        <w:pStyle w:val="SubsectionHead"/>
      </w:pPr>
      <w:r w:rsidRPr="008158AC">
        <w:lastRenderedPageBreak/>
        <w:t>Units held in account</w:t>
      </w:r>
    </w:p>
    <w:p w:rsidR="0072798A" w:rsidRPr="008158AC" w:rsidRDefault="0072798A" w:rsidP="0072798A">
      <w:pPr>
        <w:pStyle w:val="subsection"/>
      </w:pPr>
      <w:r w:rsidRPr="008158AC">
        <w:tab/>
        <w:t>(2)</w:t>
      </w:r>
      <w:r w:rsidRPr="008158AC">
        <w:tab/>
        <w:t>Australian carbon credit units held in the nominee account are held on trust for the persons who are, for the time being, the project proponents for the project.</w:t>
      </w:r>
    </w:p>
    <w:p w:rsidR="0072798A" w:rsidRPr="008158AC" w:rsidRDefault="0072798A" w:rsidP="0072798A">
      <w:pPr>
        <w:pStyle w:val="ActHead5"/>
      </w:pPr>
      <w:bookmarkStart w:id="190" w:name="_Toc32407851"/>
      <w:r w:rsidRPr="008158AC">
        <w:rPr>
          <w:rStyle w:val="CharSectno"/>
        </w:rPr>
        <w:t>143</w:t>
      </w:r>
      <w:r w:rsidRPr="008158AC">
        <w:t xml:space="preserve">  Instructions in relation to nominee account</w:t>
      </w:r>
      <w:bookmarkEnd w:id="190"/>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a Registry account that has been designated as the nominee account for an eligible offsets project.</w:t>
      </w:r>
    </w:p>
    <w:p w:rsidR="0072798A" w:rsidRPr="008158AC" w:rsidRDefault="0072798A" w:rsidP="0072798A">
      <w:pPr>
        <w:pStyle w:val="SubsectionHead"/>
      </w:pPr>
      <w:r w:rsidRPr="008158AC">
        <w:t>Instructions by nominee</w:t>
      </w:r>
    </w:p>
    <w:p w:rsidR="0072798A" w:rsidRPr="008158AC" w:rsidRDefault="0072798A" w:rsidP="0072798A">
      <w:pPr>
        <w:pStyle w:val="subsection"/>
      </w:pPr>
      <w:r w:rsidRPr="008158AC">
        <w:tab/>
        <w:t>(2)</w:t>
      </w:r>
      <w:r w:rsidRPr="008158AC">
        <w:tab/>
        <w:t>A person is not entitled to give instructions under:</w:t>
      </w:r>
    </w:p>
    <w:p w:rsidR="0072798A" w:rsidRPr="008158AC" w:rsidRDefault="0072798A" w:rsidP="0072798A">
      <w:pPr>
        <w:pStyle w:val="paragraph"/>
      </w:pPr>
      <w:r w:rsidRPr="008158AC">
        <w:tab/>
        <w:t>(a)</w:t>
      </w:r>
      <w:r w:rsidRPr="008158AC">
        <w:tab/>
        <w:t>this Act; or</w:t>
      </w:r>
    </w:p>
    <w:p w:rsidR="0072798A" w:rsidRPr="008158AC" w:rsidRDefault="0072798A" w:rsidP="0072798A">
      <w:pPr>
        <w:pStyle w:val="paragraph"/>
      </w:pPr>
      <w:r w:rsidRPr="008158AC">
        <w:tab/>
        <w:t>(b)</w:t>
      </w:r>
      <w:r w:rsidRPr="008158AC">
        <w:tab/>
        <w:t xml:space="preserve">the </w:t>
      </w:r>
      <w:r w:rsidRPr="008158AC">
        <w:rPr>
          <w:i/>
        </w:rPr>
        <w:t>Australian National Registry of Emissions Units Act 2011</w:t>
      </w:r>
      <w:r w:rsidRPr="008158AC">
        <w:t>;</w:t>
      </w:r>
    </w:p>
    <w:p w:rsidR="0072798A" w:rsidRPr="008158AC" w:rsidRDefault="0072798A" w:rsidP="0072798A">
      <w:pPr>
        <w:pStyle w:val="subsection2"/>
      </w:pPr>
      <w:r w:rsidRPr="008158AC">
        <w:t xml:space="preserve">to </w:t>
      </w:r>
      <w:r w:rsidR="00DA7F26" w:rsidRPr="008158AC">
        <w:t>the Regulator</w:t>
      </w:r>
      <w:r w:rsidRPr="008158AC">
        <w:t xml:space="preserve"> in relation to the nominee account unless:</w:t>
      </w:r>
    </w:p>
    <w:p w:rsidR="0072798A" w:rsidRPr="008158AC" w:rsidRDefault="0072798A" w:rsidP="0072798A">
      <w:pPr>
        <w:pStyle w:val="paragraph"/>
      </w:pPr>
      <w:r w:rsidRPr="008158AC">
        <w:tab/>
        <w:t>(c)</w:t>
      </w:r>
      <w:r w:rsidRPr="008158AC">
        <w:tab/>
        <w:t>the account is kept in the name of the person; and</w:t>
      </w:r>
    </w:p>
    <w:p w:rsidR="0072798A" w:rsidRPr="008158AC" w:rsidRDefault="0072798A" w:rsidP="0072798A">
      <w:pPr>
        <w:pStyle w:val="paragraph"/>
      </w:pPr>
      <w:r w:rsidRPr="008158AC">
        <w:tab/>
        <w:t>(d)</w:t>
      </w:r>
      <w:r w:rsidRPr="008158AC">
        <w:tab/>
        <w:t>the person has been nominated as a nominee under subsection</w:t>
      </w:r>
      <w:r w:rsidR="008158AC">
        <w:t> </w:t>
      </w:r>
      <w:r w:rsidRPr="008158AC">
        <w:t>136(2) in relation to the project; and</w:t>
      </w:r>
    </w:p>
    <w:p w:rsidR="0072798A" w:rsidRPr="008158AC" w:rsidRDefault="0072798A" w:rsidP="0072798A">
      <w:pPr>
        <w:pStyle w:val="paragraph"/>
      </w:pPr>
      <w:r w:rsidRPr="008158AC">
        <w:tab/>
        <w:t>(e)</w:t>
      </w:r>
      <w:r w:rsidRPr="008158AC">
        <w:tab/>
        <w:t>the nomination is in force.</w:t>
      </w:r>
    </w:p>
    <w:p w:rsidR="0072798A" w:rsidRPr="008158AC" w:rsidRDefault="0072798A" w:rsidP="0072798A">
      <w:pPr>
        <w:pStyle w:val="subsection"/>
      </w:pPr>
      <w:r w:rsidRPr="008158AC">
        <w:tab/>
        <w:t>(3)</w:t>
      </w:r>
      <w:r w:rsidRPr="008158AC">
        <w:tab/>
        <w:t xml:space="preserve">If an instruction complies with </w:t>
      </w:r>
      <w:r w:rsidR="008158AC">
        <w:t>subsection (</w:t>
      </w:r>
      <w:r w:rsidRPr="008158AC">
        <w:t>2), the instruction is taken to have been given on behalf of the project proponents for the project.</w:t>
      </w:r>
    </w:p>
    <w:p w:rsidR="0072798A" w:rsidRPr="008158AC" w:rsidRDefault="0072798A" w:rsidP="0072798A">
      <w:pPr>
        <w:pStyle w:val="ActHead5"/>
      </w:pPr>
      <w:bookmarkStart w:id="191" w:name="_Toc32407852"/>
      <w:r w:rsidRPr="008158AC">
        <w:rPr>
          <w:rStyle w:val="CharSectno"/>
        </w:rPr>
        <w:t>144</w:t>
      </w:r>
      <w:r w:rsidRPr="008158AC">
        <w:t xml:space="preserve">  Updating nominee account details on change of nominee</w:t>
      </w:r>
      <w:bookmarkEnd w:id="191"/>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 xml:space="preserve">there are 2 or more project proponents (the </w:t>
      </w:r>
      <w:r w:rsidRPr="008158AC">
        <w:rPr>
          <w:b/>
          <w:i/>
        </w:rPr>
        <w:t>multiple project proponents</w:t>
      </w:r>
      <w:r w:rsidRPr="008158AC">
        <w:t>) for an eligible offsets project; and</w:t>
      </w:r>
    </w:p>
    <w:p w:rsidR="0072798A" w:rsidRPr="008158AC" w:rsidRDefault="0072798A" w:rsidP="0072798A">
      <w:pPr>
        <w:pStyle w:val="paragraph"/>
      </w:pPr>
      <w:r w:rsidRPr="008158AC">
        <w:tab/>
        <w:t>(b)</w:t>
      </w:r>
      <w:r w:rsidRPr="008158AC">
        <w:tab/>
        <w:t>the multiple project proponents have nominated a nominee under subsection</w:t>
      </w:r>
      <w:r w:rsidR="008158AC">
        <w:t> </w:t>
      </w:r>
      <w:r w:rsidRPr="008158AC">
        <w:t>136(2) in relation to the project; and</w:t>
      </w:r>
    </w:p>
    <w:p w:rsidR="0072798A" w:rsidRPr="008158AC" w:rsidRDefault="0072798A" w:rsidP="0072798A">
      <w:pPr>
        <w:pStyle w:val="paragraph"/>
      </w:pPr>
      <w:r w:rsidRPr="008158AC">
        <w:lastRenderedPageBreak/>
        <w:tab/>
        <w:t>(c)</w:t>
      </w:r>
      <w:r w:rsidRPr="008158AC">
        <w:tab/>
        <w:t>a nominee account for the project is kept in the name of the nominee; and</w:t>
      </w:r>
    </w:p>
    <w:p w:rsidR="0072798A" w:rsidRPr="008158AC" w:rsidRDefault="0072798A" w:rsidP="0072798A">
      <w:pPr>
        <w:pStyle w:val="paragraph"/>
      </w:pPr>
      <w:r w:rsidRPr="008158AC">
        <w:tab/>
        <w:t>(d)</w:t>
      </w:r>
      <w:r w:rsidRPr="008158AC">
        <w:tab/>
        <w:t>the nomination ceases to be in force; and</w:t>
      </w:r>
    </w:p>
    <w:p w:rsidR="0072798A" w:rsidRPr="008158AC" w:rsidRDefault="0072798A" w:rsidP="0072798A">
      <w:pPr>
        <w:pStyle w:val="paragraph"/>
      </w:pPr>
      <w:r w:rsidRPr="008158AC">
        <w:tab/>
        <w:t>(e)</w:t>
      </w:r>
      <w:r w:rsidRPr="008158AC">
        <w:tab/>
        <w:t xml:space="preserve">a new nomination of a nominee (the </w:t>
      </w:r>
      <w:r w:rsidRPr="008158AC">
        <w:rPr>
          <w:b/>
          <w:i/>
        </w:rPr>
        <w:t>new nominee</w:t>
      </w:r>
      <w:r w:rsidRPr="008158AC">
        <w:t>) is made under subsection</w:t>
      </w:r>
      <w:r w:rsidR="008158AC">
        <w:t> </w:t>
      </w:r>
      <w:r w:rsidRPr="008158AC">
        <w:t>136(2).</w:t>
      </w:r>
    </w:p>
    <w:p w:rsidR="0072798A" w:rsidRPr="008158AC" w:rsidRDefault="0072798A" w:rsidP="0072798A">
      <w:pPr>
        <w:pStyle w:val="SubsectionHead"/>
      </w:pPr>
      <w:r w:rsidRPr="008158AC">
        <w:t>Updating account details</w:t>
      </w:r>
    </w:p>
    <w:p w:rsidR="0072798A" w:rsidRPr="008158AC" w:rsidRDefault="0072798A" w:rsidP="0072798A">
      <w:pPr>
        <w:pStyle w:val="subsection"/>
      </w:pPr>
      <w:r w:rsidRPr="008158AC">
        <w:tab/>
        <w:t>(2)</w:t>
      </w:r>
      <w:r w:rsidRPr="008158AC">
        <w:tab/>
        <w:t xml:space="preserve">As soon as practicable after receiving the new nomination, </w:t>
      </w:r>
      <w:r w:rsidR="00DA7F26" w:rsidRPr="008158AC">
        <w:t>the Regulator</w:t>
      </w:r>
      <w:r w:rsidRPr="008158AC">
        <w:t xml:space="preserve"> must make the necessary alterations in the Registry to substitute the name of the new nominee for the name of the old nominee.</w:t>
      </w:r>
    </w:p>
    <w:p w:rsidR="0072798A" w:rsidRPr="008158AC" w:rsidRDefault="0072798A" w:rsidP="0022039B">
      <w:pPr>
        <w:pStyle w:val="ActHead3"/>
        <w:pageBreakBefore/>
      </w:pPr>
      <w:bookmarkStart w:id="192" w:name="_Toc32407853"/>
      <w:r w:rsidRPr="008158AC">
        <w:rPr>
          <w:rStyle w:val="CharDivNo"/>
        </w:rPr>
        <w:lastRenderedPageBreak/>
        <w:t>Division</w:t>
      </w:r>
      <w:r w:rsidR="008158AC" w:rsidRPr="008158AC">
        <w:rPr>
          <w:rStyle w:val="CharDivNo"/>
        </w:rPr>
        <w:t> </w:t>
      </w:r>
      <w:r w:rsidRPr="008158AC">
        <w:rPr>
          <w:rStyle w:val="CharDivNo"/>
        </w:rPr>
        <w:t>4</w:t>
      </w:r>
      <w:r w:rsidRPr="008158AC">
        <w:t>—</w:t>
      </w:r>
      <w:r w:rsidRPr="008158AC">
        <w:rPr>
          <w:rStyle w:val="CharDivText"/>
        </w:rPr>
        <w:t>Obligations of multiple project proponents</w:t>
      </w:r>
      <w:bookmarkEnd w:id="192"/>
    </w:p>
    <w:p w:rsidR="0072798A" w:rsidRPr="008158AC" w:rsidRDefault="0072798A" w:rsidP="0072798A">
      <w:pPr>
        <w:pStyle w:val="ActHead5"/>
      </w:pPr>
      <w:bookmarkStart w:id="193" w:name="_Toc32407854"/>
      <w:r w:rsidRPr="008158AC">
        <w:rPr>
          <w:rStyle w:val="CharSectno"/>
        </w:rPr>
        <w:t>145</w:t>
      </w:r>
      <w:r w:rsidRPr="008158AC">
        <w:t xml:space="preserve">  Obligations of multiple project proponents</w:t>
      </w:r>
      <w:bookmarkEnd w:id="193"/>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 xml:space="preserve">there are 2 or more project proponents (the </w:t>
      </w:r>
      <w:r w:rsidRPr="008158AC">
        <w:rPr>
          <w:b/>
          <w:i/>
        </w:rPr>
        <w:t>multiple project proponents</w:t>
      </w:r>
      <w:r w:rsidRPr="008158AC">
        <w:t>) for the eligible offsets project; and</w:t>
      </w:r>
    </w:p>
    <w:p w:rsidR="0072798A" w:rsidRPr="008158AC" w:rsidRDefault="0072798A" w:rsidP="0072798A">
      <w:pPr>
        <w:pStyle w:val="paragraph"/>
      </w:pPr>
      <w:r w:rsidRPr="008158AC">
        <w:tab/>
        <w:t>(b)</w:t>
      </w:r>
      <w:r w:rsidRPr="008158AC">
        <w:tab/>
        <w:t>any of the following:</w:t>
      </w:r>
    </w:p>
    <w:p w:rsidR="0072798A" w:rsidRPr="008158AC" w:rsidRDefault="0072798A" w:rsidP="0072798A">
      <w:pPr>
        <w:pStyle w:val="paragraphsub"/>
      </w:pPr>
      <w:r w:rsidRPr="008158AC">
        <w:tab/>
        <w:t>(i)</w:t>
      </w:r>
      <w:r w:rsidRPr="008158AC">
        <w:tab/>
        <w:t>this Act;</w:t>
      </w:r>
    </w:p>
    <w:p w:rsidR="0072798A" w:rsidRPr="008158AC" w:rsidRDefault="0072798A" w:rsidP="0072798A">
      <w:pPr>
        <w:pStyle w:val="paragraphsub"/>
      </w:pPr>
      <w:r w:rsidRPr="008158AC">
        <w:tab/>
        <w:t>(ii)</w:t>
      </w:r>
      <w:r w:rsidRPr="008158AC">
        <w:tab/>
        <w:t>the regulations;</w:t>
      </w:r>
    </w:p>
    <w:p w:rsidR="00C00E6D" w:rsidRPr="008158AC" w:rsidRDefault="00C00E6D" w:rsidP="00C00E6D">
      <w:pPr>
        <w:pStyle w:val="paragraphsub"/>
      </w:pPr>
      <w:r w:rsidRPr="008158AC">
        <w:tab/>
        <w:t>(iia)</w:t>
      </w:r>
      <w:r w:rsidRPr="008158AC">
        <w:tab/>
        <w:t>the legislative rules;</w:t>
      </w:r>
    </w:p>
    <w:p w:rsidR="0072798A" w:rsidRPr="008158AC" w:rsidRDefault="0072798A" w:rsidP="0072798A">
      <w:pPr>
        <w:pStyle w:val="paragraphsub"/>
      </w:pPr>
      <w:r w:rsidRPr="008158AC">
        <w:tab/>
        <w:t>(iii)</w:t>
      </w:r>
      <w:r w:rsidRPr="008158AC">
        <w:tab/>
        <w:t>another instrument made under this Act;</w:t>
      </w:r>
    </w:p>
    <w:p w:rsidR="0072798A" w:rsidRPr="008158AC" w:rsidRDefault="0072798A" w:rsidP="0072798A">
      <w:pPr>
        <w:pStyle w:val="paragraph"/>
      </w:pPr>
      <w:r w:rsidRPr="008158AC">
        <w:tab/>
      </w:r>
      <w:r w:rsidRPr="008158AC">
        <w:tab/>
        <w:t>imposes an obligation on the project proponent for the project.</w:t>
      </w:r>
    </w:p>
    <w:p w:rsidR="0072798A" w:rsidRPr="008158AC" w:rsidRDefault="0072798A" w:rsidP="0072798A">
      <w:pPr>
        <w:pStyle w:val="SubsectionHead"/>
      </w:pPr>
      <w:r w:rsidRPr="008158AC">
        <w:t>Obligations of project proponent</w:t>
      </w:r>
    </w:p>
    <w:p w:rsidR="0072798A" w:rsidRPr="008158AC" w:rsidRDefault="0072798A" w:rsidP="0072798A">
      <w:pPr>
        <w:pStyle w:val="subsection"/>
      </w:pPr>
      <w:r w:rsidRPr="008158AC">
        <w:tab/>
        <w:t>(2)</w:t>
      </w:r>
      <w:r w:rsidRPr="008158AC">
        <w:tab/>
        <w:t>The obligation is imposed on each of the multiple project proponents, but may be discharged by any of the multiple project proponents.</w:t>
      </w:r>
    </w:p>
    <w:p w:rsidR="0072798A" w:rsidRPr="008158AC" w:rsidRDefault="0072798A" w:rsidP="0072798A">
      <w:pPr>
        <w:pStyle w:val="subsection"/>
      </w:pPr>
      <w:r w:rsidRPr="008158AC">
        <w:tab/>
        <w:t>(3)</w:t>
      </w:r>
      <w:r w:rsidRPr="008158AC">
        <w:tab/>
        <w:t xml:space="preserve">The regulations </w:t>
      </w:r>
      <w:r w:rsidR="004C53F4" w:rsidRPr="008158AC">
        <w:t xml:space="preserve">or the legislative rules </w:t>
      </w:r>
      <w:r w:rsidRPr="008158AC">
        <w:t xml:space="preserve">may exempt a specified obligation from the scope of </w:t>
      </w:r>
      <w:r w:rsidR="008158AC">
        <w:t>subsection (</w:t>
      </w:r>
      <w:r w:rsidRPr="008158AC">
        <w:t>2).</w:t>
      </w:r>
    </w:p>
    <w:p w:rsidR="0072798A" w:rsidRPr="008158AC" w:rsidRDefault="0072798A" w:rsidP="0022039B">
      <w:pPr>
        <w:pStyle w:val="ActHead2"/>
        <w:pageBreakBefore/>
      </w:pPr>
      <w:bookmarkStart w:id="194" w:name="_Toc32407855"/>
      <w:r w:rsidRPr="008158AC">
        <w:rPr>
          <w:rStyle w:val="CharPartNo"/>
        </w:rPr>
        <w:lastRenderedPageBreak/>
        <w:t>Part</w:t>
      </w:r>
      <w:r w:rsidR="008158AC" w:rsidRPr="008158AC">
        <w:rPr>
          <w:rStyle w:val="CharPartNo"/>
        </w:rPr>
        <w:t> </w:t>
      </w:r>
      <w:r w:rsidRPr="008158AC">
        <w:rPr>
          <w:rStyle w:val="CharPartNo"/>
        </w:rPr>
        <w:t>11</w:t>
      </w:r>
      <w:r w:rsidRPr="008158AC">
        <w:t>—</w:t>
      </w:r>
      <w:r w:rsidRPr="008158AC">
        <w:rPr>
          <w:rStyle w:val="CharPartText"/>
        </w:rPr>
        <w:t>Australian carbon credit units</w:t>
      </w:r>
      <w:bookmarkEnd w:id="194"/>
    </w:p>
    <w:p w:rsidR="0072798A" w:rsidRPr="008158AC" w:rsidRDefault="0072798A" w:rsidP="0072798A">
      <w:pPr>
        <w:pStyle w:val="ActHead3"/>
      </w:pPr>
      <w:bookmarkStart w:id="195" w:name="_Toc32407856"/>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195"/>
    </w:p>
    <w:p w:rsidR="0072798A" w:rsidRPr="008158AC" w:rsidRDefault="0072798A" w:rsidP="0072798A">
      <w:pPr>
        <w:pStyle w:val="ActHead5"/>
      </w:pPr>
      <w:bookmarkStart w:id="196" w:name="_Toc32407857"/>
      <w:r w:rsidRPr="008158AC">
        <w:rPr>
          <w:rStyle w:val="CharSectno"/>
        </w:rPr>
        <w:t>146</w:t>
      </w:r>
      <w:r w:rsidRPr="008158AC">
        <w:t xml:space="preserve">  Simplified outline</w:t>
      </w:r>
      <w:bookmarkEnd w:id="196"/>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r>
      <w:r w:rsidR="00DA7F26" w:rsidRPr="008158AC">
        <w:t>The Regulator</w:t>
      </w:r>
      <w:r w:rsidRPr="008158AC">
        <w:t xml:space="preserve"> may issue Australian carbon credit units.</w:t>
      </w:r>
    </w:p>
    <w:p w:rsidR="0072798A" w:rsidRPr="008158AC" w:rsidRDefault="0072798A" w:rsidP="0072798A">
      <w:pPr>
        <w:pStyle w:val="BoxList"/>
      </w:pPr>
      <w:r w:rsidRPr="008158AC">
        <w:t>•</w:t>
      </w:r>
      <w:r w:rsidRPr="008158AC">
        <w:tab/>
        <w:t>An Australian carbon credit unit is generally transferable.</w:t>
      </w:r>
    </w:p>
    <w:p w:rsidR="0072798A" w:rsidRPr="008158AC" w:rsidRDefault="0072798A" w:rsidP="0072798A">
      <w:pPr>
        <w:pStyle w:val="BoxList"/>
      </w:pPr>
      <w:r w:rsidRPr="008158AC">
        <w:t>•</w:t>
      </w:r>
      <w:r w:rsidRPr="008158AC">
        <w:tab/>
        <w:t>Entries may be made in Registry accounts for Australian carbon credit units.</w:t>
      </w:r>
    </w:p>
    <w:p w:rsidR="0072798A" w:rsidRPr="008158AC" w:rsidRDefault="0072798A" w:rsidP="0022039B">
      <w:pPr>
        <w:pStyle w:val="ActHead3"/>
        <w:pageBreakBefore/>
      </w:pPr>
      <w:bookmarkStart w:id="197" w:name="_Toc32407858"/>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Issue of Australian carbon credit units</w:t>
      </w:r>
      <w:bookmarkEnd w:id="197"/>
    </w:p>
    <w:p w:rsidR="0072798A" w:rsidRPr="008158AC" w:rsidRDefault="0072798A" w:rsidP="0072798A">
      <w:pPr>
        <w:pStyle w:val="ActHead5"/>
      </w:pPr>
      <w:bookmarkStart w:id="198" w:name="_Toc32407859"/>
      <w:r w:rsidRPr="008158AC">
        <w:rPr>
          <w:rStyle w:val="CharSectno"/>
        </w:rPr>
        <w:t>147</w:t>
      </w:r>
      <w:r w:rsidRPr="008158AC">
        <w:t xml:space="preserve">  Issue of Australian carbon credit units</w:t>
      </w:r>
      <w:bookmarkEnd w:id="198"/>
    </w:p>
    <w:p w:rsidR="0072798A" w:rsidRPr="008158AC" w:rsidRDefault="0072798A" w:rsidP="0072798A">
      <w:pPr>
        <w:pStyle w:val="subsection"/>
      </w:pPr>
      <w:r w:rsidRPr="008158AC">
        <w:tab/>
      </w:r>
      <w:r w:rsidRPr="008158AC">
        <w:tab/>
      </w:r>
      <w:r w:rsidR="00DA7F26" w:rsidRPr="008158AC">
        <w:t>The Regulator</w:t>
      </w:r>
      <w:r w:rsidRPr="008158AC">
        <w:t xml:space="preserve"> may, on behalf of the Commonwealth, issue units, to be known as Australian carbon credit units.</w:t>
      </w:r>
    </w:p>
    <w:p w:rsidR="0072798A" w:rsidRPr="008158AC" w:rsidRDefault="0072798A" w:rsidP="0072798A">
      <w:pPr>
        <w:pStyle w:val="ActHead5"/>
      </w:pPr>
      <w:bookmarkStart w:id="199" w:name="_Toc32407860"/>
      <w:r w:rsidRPr="008158AC">
        <w:rPr>
          <w:rStyle w:val="CharSectno"/>
        </w:rPr>
        <w:t>148</w:t>
      </w:r>
      <w:r w:rsidRPr="008158AC">
        <w:t xml:space="preserve">  How Australian carbon credit units are to be issued</w:t>
      </w:r>
      <w:bookmarkEnd w:id="199"/>
    </w:p>
    <w:p w:rsidR="0072798A" w:rsidRPr="008158AC" w:rsidRDefault="0072798A" w:rsidP="0072798A">
      <w:pPr>
        <w:pStyle w:val="subsection"/>
      </w:pPr>
      <w:r w:rsidRPr="008158AC">
        <w:tab/>
        <w:t>(1)</w:t>
      </w:r>
      <w:r w:rsidRPr="008158AC">
        <w:tab/>
      </w:r>
      <w:r w:rsidR="00DA7F26" w:rsidRPr="008158AC">
        <w:t>The Regulator</w:t>
      </w:r>
      <w:r w:rsidRPr="008158AC">
        <w:t xml:space="preserve"> is to issue an Australian carbon credit unit to a person by making an entry for the unit in a Registry account kept by the person.</w:t>
      </w:r>
    </w:p>
    <w:p w:rsidR="0072798A" w:rsidRPr="008158AC" w:rsidRDefault="0072798A" w:rsidP="0072798A">
      <w:pPr>
        <w:pStyle w:val="subsection"/>
      </w:pPr>
      <w:r w:rsidRPr="008158AC">
        <w:tab/>
        <w:t>(2)</w:t>
      </w:r>
      <w:r w:rsidRPr="008158AC">
        <w:tab/>
      </w:r>
      <w:r w:rsidR="00DA7F26" w:rsidRPr="008158AC">
        <w:t>The Regulator</w:t>
      </w:r>
      <w:r w:rsidRPr="008158AC">
        <w:t xml:space="preserve"> must not issue an Australian carbon credit unit to a person unless the person has a Registry account.</w:t>
      </w:r>
    </w:p>
    <w:p w:rsidR="0072798A" w:rsidRPr="008158AC" w:rsidRDefault="0072798A" w:rsidP="0072798A">
      <w:pPr>
        <w:pStyle w:val="ActHead5"/>
      </w:pPr>
      <w:bookmarkStart w:id="200" w:name="_Toc32407861"/>
      <w:r w:rsidRPr="008158AC">
        <w:rPr>
          <w:rStyle w:val="CharSectno"/>
        </w:rPr>
        <w:t>149</w:t>
      </w:r>
      <w:r w:rsidRPr="008158AC">
        <w:t xml:space="preserve">  Circumstances in which Australian carbon credit units may be issued</w:t>
      </w:r>
      <w:bookmarkEnd w:id="200"/>
    </w:p>
    <w:p w:rsidR="0072798A" w:rsidRPr="008158AC" w:rsidRDefault="0072798A" w:rsidP="0072798A">
      <w:pPr>
        <w:pStyle w:val="subsection"/>
      </w:pPr>
      <w:r w:rsidRPr="008158AC">
        <w:tab/>
      </w:r>
      <w:r w:rsidRPr="008158AC">
        <w:tab/>
      </w:r>
      <w:r w:rsidR="00DA7F26" w:rsidRPr="008158AC">
        <w:t>The Regulator</w:t>
      </w:r>
      <w:r w:rsidRPr="008158AC">
        <w:t xml:space="preserve"> must not issue an Australian carbon credit unit otherwise than in accordance with Part</w:t>
      </w:r>
      <w:r w:rsidR="008158AC">
        <w:t> </w:t>
      </w:r>
      <w:r w:rsidRPr="008158AC">
        <w:t>2.</w:t>
      </w:r>
    </w:p>
    <w:p w:rsidR="0072798A" w:rsidRPr="008158AC" w:rsidRDefault="0072798A" w:rsidP="0022039B">
      <w:pPr>
        <w:pStyle w:val="ActHead3"/>
        <w:pageBreakBefore/>
      </w:pPr>
      <w:bookmarkStart w:id="201" w:name="_Toc32407862"/>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Property in, and transfer of, Australian carbon credit units</w:t>
      </w:r>
      <w:bookmarkEnd w:id="201"/>
    </w:p>
    <w:p w:rsidR="0072798A" w:rsidRPr="008158AC" w:rsidRDefault="0072798A" w:rsidP="0072798A">
      <w:pPr>
        <w:pStyle w:val="ActHead5"/>
      </w:pPr>
      <w:bookmarkStart w:id="202" w:name="_Toc32407863"/>
      <w:r w:rsidRPr="008158AC">
        <w:rPr>
          <w:rStyle w:val="CharSectno"/>
        </w:rPr>
        <w:t>150</w:t>
      </w:r>
      <w:r w:rsidRPr="008158AC">
        <w:t xml:space="preserve">  An Australian carbon credit unit is personal property</w:t>
      </w:r>
      <w:bookmarkEnd w:id="202"/>
    </w:p>
    <w:p w:rsidR="0072798A" w:rsidRPr="008158AC" w:rsidRDefault="0072798A" w:rsidP="0072798A">
      <w:pPr>
        <w:pStyle w:val="subsection"/>
      </w:pPr>
      <w:r w:rsidRPr="008158AC">
        <w:tab/>
      </w:r>
      <w:r w:rsidRPr="008158AC">
        <w:tab/>
        <w:t>An Australian carbon credit unit is personal property and, subject to sections</w:t>
      </w:r>
      <w:r w:rsidR="008158AC">
        <w:t> </w:t>
      </w:r>
      <w:r w:rsidRPr="008158AC">
        <w:t>152 and 153, is transmissible by assignment, by will and by devolution by operation of law.</w:t>
      </w:r>
    </w:p>
    <w:p w:rsidR="00AF66C0" w:rsidRPr="008158AC" w:rsidRDefault="00AF66C0" w:rsidP="00AF66C0">
      <w:pPr>
        <w:pStyle w:val="ActHead5"/>
      </w:pPr>
      <w:bookmarkStart w:id="203" w:name="_Toc32407864"/>
      <w:r w:rsidRPr="008158AC">
        <w:rPr>
          <w:rStyle w:val="CharSectno"/>
        </w:rPr>
        <w:t>150A</w:t>
      </w:r>
      <w:r w:rsidRPr="008158AC">
        <w:t xml:space="preserve">  Ownership of Australian carbon credit unit</w:t>
      </w:r>
      <w:bookmarkEnd w:id="203"/>
    </w:p>
    <w:p w:rsidR="00AF66C0" w:rsidRPr="008158AC" w:rsidRDefault="00AF66C0" w:rsidP="00AF66C0">
      <w:pPr>
        <w:pStyle w:val="subsection"/>
      </w:pPr>
      <w:r w:rsidRPr="008158AC">
        <w:tab/>
        <w:t>(1)</w:t>
      </w:r>
      <w:r w:rsidRPr="008158AC">
        <w:tab/>
        <w:t>The registered holder of an Australian carbon credit unit:</w:t>
      </w:r>
    </w:p>
    <w:p w:rsidR="00AF66C0" w:rsidRPr="008158AC" w:rsidRDefault="00AF66C0" w:rsidP="00AF66C0">
      <w:pPr>
        <w:pStyle w:val="paragraph"/>
      </w:pPr>
      <w:r w:rsidRPr="008158AC">
        <w:tab/>
        <w:t>(a)</w:t>
      </w:r>
      <w:r w:rsidRPr="008158AC">
        <w:tab/>
        <w:t>is the legal owner of the unit; and</w:t>
      </w:r>
    </w:p>
    <w:p w:rsidR="00AF66C0" w:rsidRPr="008158AC" w:rsidRDefault="00AF66C0" w:rsidP="00AF66C0">
      <w:pPr>
        <w:pStyle w:val="paragraph"/>
      </w:pPr>
      <w:r w:rsidRPr="008158AC">
        <w:tab/>
        <w:t>(b)</w:t>
      </w:r>
      <w:r w:rsidRPr="008158AC">
        <w:tab/>
        <w:t xml:space="preserve">may, subject to this Act and the </w:t>
      </w:r>
      <w:r w:rsidRPr="008158AC">
        <w:rPr>
          <w:i/>
        </w:rPr>
        <w:t>Australian National Registry of Emissions Units Act 2011</w:t>
      </w:r>
      <w:r w:rsidRPr="008158AC">
        <w:t>, deal with the unit as its legal owner and give good discharges for any consideration for any such dealing.</w:t>
      </w:r>
    </w:p>
    <w:p w:rsidR="00AF66C0" w:rsidRPr="008158AC" w:rsidRDefault="00AF66C0" w:rsidP="00AF66C0">
      <w:pPr>
        <w:pStyle w:val="subsection"/>
      </w:pPr>
      <w:r w:rsidRPr="008158AC">
        <w:tab/>
        <w:t>(2)</w:t>
      </w:r>
      <w:r w:rsidRPr="008158AC">
        <w:tab/>
      </w:r>
      <w:r w:rsidR="008158AC">
        <w:t>Subsection (</w:t>
      </w:r>
      <w:r w:rsidRPr="008158AC">
        <w:t>1) only protects a person who deals with the registered holder of the unit as a purchaser:</w:t>
      </w:r>
    </w:p>
    <w:p w:rsidR="00AF66C0" w:rsidRPr="008158AC" w:rsidRDefault="00AF66C0" w:rsidP="00AF66C0">
      <w:pPr>
        <w:pStyle w:val="paragraph"/>
      </w:pPr>
      <w:r w:rsidRPr="008158AC">
        <w:tab/>
        <w:t>(a)</w:t>
      </w:r>
      <w:r w:rsidRPr="008158AC">
        <w:tab/>
        <w:t>in good faith for value; and</w:t>
      </w:r>
    </w:p>
    <w:p w:rsidR="00AF66C0" w:rsidRPr="008158AC" w:rsidRDefault="00AF66C0" w:rsidP="00AF66C0">
      <w:pPr>
        <w:pStyle w:val="paragraph"/>
      </w:pPr>
      <w:r w:rsidRPr="008158AC">
        <w:tab/>
        <w:t>(b)</w:t>
      </w:r>
      <w:r w:rsidRPr="008158AC">
        <w:tab/>
        <w:t>without notice of any defect in the title of the registered holder.</w:t>
      </w:r>
    </w:p>
    <w:p w:rsidR="0072798A" w:rsidRPr="008158AC" w:rsidRDefault="0072798A" w:rsidP="0072798A">
      <w:pPr>
        <w:pStyle w:val="ActHead5"/>
      </w:pPr>
      <w:bookmarkStart w:id="204" w:name="_Toc32407865"/>
      <w:r w:rsidRPr="008158AC">
        <w:rPr>
          <w:rStyle w:val="CharSectno"/>
        </w:rPr>
        <w:t>151</w:t>
      </w:r>
      <w:r w:rsidRPr="008158AC">
        <w:t xml:space="preserve">  Transfer of Australian carbon credit units</w:t>
      </w:r>
      <w:bookmarkEnd w:id="204"/>
    </w:p>
    <w:p w:rsidR="0072798A" w:rsidRPr="008158AC" w:rsidRDefault="0072798A" w:rsidP="0072798A">
      <w:pPr>
        <w:pStyle w:val="subsection"/>
      </w:pPr>
      <w:r w:rsidRPr="008158AC">
        <w:tab/>
      </w:r>
      <w:r w:rsidRPr="008158AC">
        <w:tab/>
        <w:t xml:space="preserve">For the purposes of this Act, if there is an entry for an Australian carbon credit unit in a Registry account (the </w:t>
      </w:r>
      <w:r w:rsidRPr="008158AC">
        <w:rPr>
          <w:b/>
          <w:i/>
        </w:rPr>
        <w:t>first Registry account</w:t>
      </w:r>
      <w:r w:rsidRPr="008158AC">
        <w:t xml:space="preserve">) kept by a person (the </w:t>
      </w:r>
      <w:r w:rsidRPr="008158AC">
        <w:rPr>
          <w:b/>
          <w:i/>
        </w:rPr>
        <w:t>first person</w:t>
      </w:r>
      <w:r w:rsidRPr="008158AC">
        <w:t>):</w:t>
      </w:r>
    </w:p>
    <w:p w:rsidR="0072798A" w:rsidRPr="008158AC" w:rsidRDefault="0072798A" w:rsidP="0072798A">
      <w:pPr>
        <w:pStyle w:val="paragraph"/>
      </w:pPr>
      <w:r w:rsidRPr="008158AC">
        <w:tab/>
        <w:t>(a)</w:t>
      </w:r>
      <w:r w:rsidRPr="008158AC">
        <w:tab/>
        <w:t xml:space="preserve">a </w:t>
      </w:r>
      <w:r w:rsidRPr="008158AC">
        <w:rPr>
          <w:b/>
          <w:i/>
        </w:rPr>
        <w:t>transfer</w:t>
      </w:r>
      <w:r w:rsidRPr="008158AC">
        <w:t xml:space="preserve"> of the unit from the first Registry account to a Registry account kept by another person consists of:</w:t>
      </w:r>
    </w:p>
    <w:p w:rsidR="0072798A" w:rsidRPr="008158AC" w:rsidRDefault="0072798A" w:rsidP="0072798A">
      <w:pPr>
        <w:pStyle w:val="paragraphsub"/>
      </w:pPr>
      <w:r w:rsidRPr="008158AC">
        <w:tab/>
        <w:t>(i)</w:t>
      </w:r>
      <w:r w:rsidRPr="008158AC">
        <w:tab/>
        <w:t>the removal of the entry for the unit from the first Registry account; and</w:t>
      </w:r>
    </w:p>
    <w:p w:rsidR="0072798A" w:rsidRPr="008158AC" w:rsidRDefault="0072798A" w:rsidP="0072798A">
      <w:pPr>
        <w:pStyle w:val="paragraphsub"/>
      </w:pPr>
      <w:r w:rsidRPr="008158AC">
        <w:tab/>
        <w:t>(ii)</w:t>
      </w:r>
      <w:r w:rsidRPr="008158AC">
        <w:tab/>
        <w:t>the making of an entry for the unit in the Registry account kept by the other person; and</w:t>
      </w:r>
    </w:p>
    <w:p w:rsidR="0072798A" w:rsidRPr="008158AC" w:rsidRDefault="0072798A" w:rsidP="0072798A">
      <w:pPr>
        <w:pStyle w:val="paragraph"/>
      </w:pPr>
      <w:r w:rsidRPr="008158AC">
        <w:tab/>
        <w:t>(b)</w:t>
      </w:r>
      <w:r w:rsidRPr="008158AC">
        <w:tab/>
        <w:t xml:space="preserve">the </w:t>
      </w:r>
      <w:r w:rsidRPr="008158AC">
        <w:rPr>
          <w:b/>
          <w:i/>
        </w:rPr>
        <w:t>transfer</w:t>
      </w:r>
      <w:r w:rsidRPr="008158AC">
        <w:t xml:space="preserve"> of the unit from the first Registry account to another Registry account kept by the first person consists of:</w:t>
      </w:r>
    </w:p>
    <w:p w:rsidR="0072798A" w:rsidRPr="008158AC" w:rsidRDefault="0072798A" w:rsidP="0072798A">
      <w:pPr>
        <w:pStyle w:val="paragraphsub"/>
      </w:pPr>
      <w:r w:rsidRPr="008158AC">
        <w:lastRenderedPageBreak/>
        <w:tab/>
        <w:t>(i)</w:t>
      </w:r>
      <w:r w:rsidRPr="008158AC">
        <w:tab/>
        <w:t>the removal of the entry for the unit from the first Registry account; and</w:t>
      </w:r>
    </w:p>
    <w:p w:rsidR="0072798A" w:rsidRPr="008158AC" w:rsidRDefault="0072798A" w:rsidP="0072798A">
      <w:pPr>
        <w:pStyle w:val="paragraphsub"/>
      </w:pPr>
      <w:r w:rsidRPr="008158AC">
        <w:tab/>
        <w:t>(ii)</w:t>
      </w:r>
      <w:r w:rsidRPr="008158AC">
        <w:tab/>
        <w:t>the making of an entry for the unit in the other Registry account kept by the first person.</w:t>
      </w:r>
    </w:p>
    <w:p w:rsidR="0072798A" w:rsidRPr="008158AC" w:rsidRDefault="0072798A" w:rsidP="0072798A">
      <w:pPr>
        <w:pStyle w:val="ActHead5"/>
      </w:pPr>
      <w:bookmarkStart w:id="205" w:name="_Toc32407866"/>
      <w:r w:rsidRPr="008158AC">
        <w:rPr>
          <w:rStyle w:val="CharSectno"/>
        </w:rPr>
        <w:t>152</w:t>
      </w:r>
      <w:r w:rsidRPr="008158AC">
        <w:t xml:space="preserve">  Transmission of Australian carbon credit units by assignment</w:t>
      </w:r>
      <w:bookmarkEnd w:id="205"/>
    </w:p>
    <w:p w:rsidR="0072798A" w:rsidRPr="008158AC" w:rsidRDefault="0072798A" w:rsidP="0072798A">
      <w:pPr>
        <w:pStyle w:val="subsection"/>
      </w:pPr>
      <w:r w:rsidRPr="008158AC">
        <w:tab/>
        <w:t>(1)</w:t>
      </w:r>
      <w:r w:rsidRPr="008158AC">
        <w:tab/>
        <w:t xml:space="preserve">A transmission by assignment of an Australian carbon credit unit </w:t>
      </w:r>
      <w:r w:rsidR="00166320" w:rsidRPr="008158AC">
        <w:t xml:space="preserve">for which there is an entry in a Registry account </w:t>
      </w:r>
      <w:r w:rsidRPr="008158AC">
        <w:t>is of no force until:</w:t>
      </w:r>
    </w:p>
    <w:p w:rsidR="0072798A" w:rsidRPr="008158AC" w:rsidRDefault="0072798A" w:rsidP="0072798A">
      <w:pPr>
        <w:pStyle w:val="paragraph"/>
      </w:pPr>
      <w:r w:rsidRPr="008158AC">
        <w:tab/>
        <w:t>(a)</w:t>
      </w:r>
      <w:r w:rsidRPr="008158AC">
        <w:tab/>
        <w:t xml:space="preserve">the transferor, by electronic notice transmitted to </w:t>
      </w:r>
      <w:r w:rsidR="00DA7F26" w:rsidRPr="008158AC">
        <w:t>the Regulator</w:t>
      </w:r>
      <w:r w:rsidRPr="008158AC">
        <w:t xml:space="preserve">, instructs </w:t>
      </w:r>
      <w:r w:rsidR="00DA7F26" w:rsidRPr="008158AC">
        <w:t>the Regulator</w:t>
      </w:r>
      <w:r w:rsidRPr="008158AC">
        <w:t xml:space="preserve"> to transfer the unit from the relevant Registry account kept by the transferor to a Registry account kept by the transferee; and</w:t>
      </w:r>
    </w:p>
    <w:p w:rsidR="0072798A" w:rsidRPr="008158AC" w:rsidRDefault="0072798A" w:rsidP="0072798A">
      <w:pPr>
        <w:pStyle w:val="paragraph"/>
      </w:pPr>
      <w:r w:rsidRPr="008158AC">
        <w:tab/>
        <w:t>(b)</w:t>
      </w:r>
      <w:r w:rsidRPr="008158AC">
        <w:tab/>
      </w:r>
      <w:r w:rsidR="00DA7F26" w:rsidRPr="008158AC">
        <w:t>the Regulator</w:t>
      </w:r>
      <w:r w:rsidRPr="008158AC">
        <w:t xml:space="preserve"> complies with that instruction.</w:t>
      </w:r>
    </w:p>
    <w:p w:rsidR="0072798A" w:rsidRPr="008158AC" w:rsidRDefault="0072798A" w:rsidP="0072798A">
      <w:pPr>
        <w:pStyle w:val="subsection"/>
      </w:pPr>
      <w:r w:rsidRPr="008158AC">
        <w:tab/>
        <w:t>(2)</w:t>
      </w:r>
      <w:r w:rsidRPr="008158AC">
        <w:tab/>
        <w:t xml:space="preserve">An instruction under </w:t>
      </w:r>
      <w:r w:rsidR="008158AC">
        <w:t>paragraph (</w:t>
      </w:r>
      <w:r w:rsidRPr="008158AC">
        <w:t>1)(a) must set out:</w:t>
      </w:r>
    </w:p>
    <w:p w:rsidR="0072798A" w:rsidRPr="008158AC" w:rsidRDefault="0072798A" w:rsidP="0072798A">
      <w:pPr>
        <w:pStyle w:val="paragraph"/>
      </w:pPr>
      <w:r w:rsidRPr="008158AC">
        <w:tab/>
        <w:t>(a)</w:t>
      </w:r>
      <w:r w:rsidRPr="008158AC">
        <w:tab/>
        <w:t>the account number of the transferor’s Registry account; and</w:t>
      </w:r>
    </w:p>
    <w:p w:rsidR="0072798A" w:rsidRPr="008158AC" w:rsidRDefault="0072798A" w:rsidP="0072798A">
      <w:pPr>
        <w:pStyle w:val="paragraph"/>
      </w:pPr>
      <w:r w:rsidRPr="008158AC">
        <w:tab/>
        <w:t>(b)</w:t>
      </w:r>
      <w:r w:rsidRPr="008158AC">
        <w:tab/>
        <w:t>the account number of the transferee’s Registry account.</w:t>
      </w:r>
    </w:p>
    <w:p w:rsidR="0072798A" w:rsidRPr="008158AC" w:rsidRDefault="0072798A" w:rsidP="0072798A">
      <w:pPr>
        <w:pStyle w:val="subsection"/>
      </w:pPr>
      <w:r w:rsidRPr="008158AC">
        <w:tab/>
        <w:t>(3)</w:t>
      </w:r>
      <w:r w:rsidRPr="008158AC">
        <w:tab/>
        <w:t xml:space="preserve">If </w:t>
      </w:r>
      <w:r w:rsidR="00DA7F26" w:rsidRPr="008158AC">
        <w:t>the Regulator</w:t>
      </w:r>
      <w:r w:rsidRPr="008158AC">
        <w:t xml:space="preserve"> receives an instruction under </w:t>
      </w:r>
      <w:r w:rsidR="008158AC">
        <w:t>paragraph (</w:t>
      </w:r>
      <w:r w:rsidRPr="008158AC">
        <w:t xml:space="preserve">1)(a), </w:t>
      </w:r>
      <w:r w:rsidR="00DA7F26" w:rsidRPr="008158AC">
        <w:t>the Regulator</w:t>
      </w:r>
      <w:r w:rsidRPr="008158AC">
        <w:t xml:space="preserve"> must comply with the instruction as soon as practicable after receiving it.</w:t>
      </w:r>
    </w:p>
    <w:p w:rsidR="0072798A" w:rsidRPr="008158AC" w:rsidRDefault="0072798A" w:rsidP="0072798A">
      <w:pPr>
        <w:pStyle w:val="subsection"/>
      </w:pPr>
      <w:r w:rsidRPr="008158AC">
        <w:tab/>
        <w:t>(4)</w:t>
      </w:r>
      <w:r w:rsidRPr="008158AC">
        <w:tab/>
        <w:t xml:space="preserve">The Registry must set out a record of each instruction under </w:t>
      </w:r>
      <w:r w:rsidR="008158AC">
        <w:t>paragraph (</w:t>
      </w:r>
      <w:r w:rsidRPr="008158AC">
        <w:t>1)(a).</w:t>
      </w:r>
    </w:p>
    <w:p w:rsidR="0072798A" w:rsidRPr="008158AC" w:rsidRDefault="0072798A" w:rsidP="0072798A">
      <w:pPr>
        <w:pStyle w:val="subsection"/>
      </w:pPr>
      <w:r w:rsidRPr="008158AC">
        <w:tab/>
        <w:t>(5)</w:t>
      </w:r>
      <w:r w:rsidRPr="008158AC">
        <w:tab/>
        <w:t xml:space="preserve">If the transferor is the Commonwealth, the Minister may give an instruction under </w:t>
      </w:r>
      <w:r w:rsidR="008158AC">
        <w:t>subsection (</w:t>
      </w:r>
      <w:r w:rsidRPr="008158AC">
        <w:t>1) on behalf of the transferor.</w:t>
      </w:r>
    </w:p>
    <w:p w:rsidR="0072798A" w:rsidRPr="008158AC" w:rsidRDefault="0072798A" w:rsidP="00E9592B">
      <w:pPr>
        <w:pStyle w:val="ActHead5"/>
      </w:pPr>
      <w:bookmarkStart w:id="206" w:name="_Toc32407867"/>
      <w:r w:rsidRPr="008158AC">
        <w:rPr>
          <w:rStyle w:val="CharSectno"/>
        </w:rPr>
        <w:lastRenderedPageBreak/>
        <w:t>153</w:t>
      </w:r>
      <w:r w:rsidRPr="008158AC">
        <w:t xml:space="preserve">  Transmission of Australian carbon credit units by operation of law etc.</w:t>
      </w:r>
      <w:bookmarkEnd w:id="206"/>
    </w:p>
    <w:p w:rsidR="0072798A" w:rsidRPr="008158AC" w:rsidRDefault="0072798A" w:rsidP="00E9592B">
      <w:pPr>
        <w:pStyle w:val="SubsectionHead"/>
      </w:pPr>
      <w:r w:rsidRPr="008158AC">
        <w:t>Scope</w:t>
      </w:r>
    </w:p>
    <w:p w:rsidR="0072798A" w:rsidRPr="008158AC" w:rsidRDefault="0072798A" w:rsidP="00E9592B">
      <w:pPr>
        <w:pStyle w:val="subsection"/>
        <w:keepNext/>
        <w:keepLines/>
      </w:pPr>
      <w:r w:rsidRPr="008158AC">
        <w:tab/>
        <w:t>(1)</w:t>
      </w:r>
      <w:r w:rsidRPr="008158AC">
        <w:tab/>
        <w:t xml:space="preserve">This section applies if an Australian carbon credit unit </w:t>
      </w:r>
      <w:r w:rsidR="00637FCF" w:rsidRPr="008158AC">
        <w:t xml:space="preserve">for which there is an entry in a Registry account </w:t>
      </w:r>
      <w:r w:rsidRPr="008158AC">
        <w:t xml:space="preserve">is transmitted from a person (the </w:t>
      </w:r>
      <w:r w:rsidRPr="008158AC">
        <w:rPr>
          <w:b/>
          <w:i/>
        </w:rPr>
        <w:t>transferor</w:t>
      </w:r>
      <w:r w:rsidRPr="008158AC">
        <w:t xml:space="preserve">) to another person (the </w:t>
      </w:r>
      <w:r w:rsidRPr="008158AC">
        <w:rPr>
          <w:b/>
          <w:i/>
        </w:rPr>
        <w:t>transferee</w:t>
      </w:r>
      <w:r w:rsidRPr="008158AC">
        <w:t>) by any lawful means other than by a transfer under section</w:t>
      </w:r>
      <w:r w:rsidR="008158AC">
        <w:t> </w:t>
      </w:r>
      <w:r w:rsidRPr="008158AC">
        <w:t>152.</w:t>
      </w:r>
    </w:p>
    <w:p w:rsidR="0065148E" w:rsidRPr="008158AC" w:rsidRDefault="0065148E" w:rsidP="0065148E">
      <w:pPr>
        <w:pStyle w:val="SubsectionHead"/>
      </w:pPr>
      <w:r w:rsidRPr="008158AC">
        <w:t>Effect of transmission</w:t>
      </w:r>
    </w:p>
    <w:p w:rsidR="0065148E" w:rsidRPr="008158AC" w:rsidRDefault="0065148E" w:rsidP="0065148E">
      <w:pPr>
        <w:pStyle w:val="subsection"/>
      </w:pPr>
      <w:r w:rsidRPr="008158AC">
        <w:tab/>
        <w:t>(1A)</w:t>
      </w:r>
      <w:r w:rsidRPr="008158AC">
        <w:tab/>
        <w:t xml:space="preserve">The transmission is of no force until </w:t>
      </w:r>
      <w:r w:rsidR="00DA7F26" w:rsidRPr="008158AC">
        <w:t>the Regulator</w:t>
      </w:r>
      <w:r w:rsidRPr="008158AC">
        <w:t xml:space="preserve"> transfers the Australian carbon credit unit under </w:t>
      </w:r>
      <w:r w:rsidR="008158AC">
        <w:t>subsection (</w:t>
      </w:r>
      <w:r w:rsidRPr="008158AC">
        <w:t>7) or (8).</w:t>
      </w:r>
    </w:p>
    <w:p w:rsidR="0072798A" w:rsidRPr="008158AC" w:rsidRDefault="0072798A" w:rsidP="0072798A">
      <w:pPr>
        <w:pStyle w:val="SubsectionHead"/>
      </w:pPr>
      <w:r w:rsidRPr="008158AC">
        <w:t>Declaration of transmission</w:t>
      </w:r>
    </w:p>
    <w:p w:rsidR="0072798A" w:rsidRPr="008158AC" w:rsidRDefault="0072798A" w:rsidP="0072798A">
      <w:pPr>
        <w:pStyle w:val="subsection"/>
      </w:pPr>
      <w:r w:rsidRPr="008158AC">
        <w:tab/>
        <w:t>(2)</w:t>
      </w:r>
      <w:r w:rsidRPr="008158AC">
        <w:tab/>
        <w:t xml:space="preserve">The transferee must, within 90 days after the transmission, give </w:t>
      </w:r>
      <w:r w:rsidR="00DA7F26" w:rsidRPr="008158AC">
        <w:t>the Regulator</w:t>
      </w:r>
      <w:r w:rsidRPr="008158AC">
        <w:t>:</w:t>
      </w:r>
    </w:p>
    <w:p w:rsidR="0072798A" w:rsidRPr="008158AC" w:rsidRDefault="0072798A" w:rsidP="0072798A">
      <w:pPr>
        <w:pStyle w:val="paragraph"/>
      </w:pPr>
      <w:r w:rsidRPr="008158AC">
        <w:tab/>
        <w:t>(a)</w:t>
      </w:r>
      <w:r w:rsidRPr="008158AC">
        <w:tab/>
        <w:t>a declaration of transmission; and</w:t>
      </w:r>
    </w:p>
    <w:p w:rsidR="0072798A" w:rsidRPr="008158AC" w:rsidRDefault="0072798A" w:rsidP="0072798A">
      <w:pPr>
        <w:pStyle w:val="paragraph"/>
      </w:pPr>
      <w:r w:rsidRPr="008158AC">
        <w:tab/>
        <w:t>(b)</w:t>
      </w:r>
      <w:r w:rsidRPr="008158AC">
        <w:tab/>
        <w:t>such evidence of transmission as is specified in the regulations</w:t>
      </w:r>
      <w:r w:rsidR="004C53F4" w:rsidRPr="008158AC">
        <w:t xml:space="preserve"> or the legislative rules</w:t>
      </w:r>
      <w:r w:rsidRPr="008158AC">
        <w:t>.</w:t>
      </w:r>
    </w:p>
    <w:p w:rsidR="0072798A" w:rsidRPr="008158AC" w:rsidRDefault="0072798A" w:rsidP="0072798A">
      <w:pPr>
        <w:pStyle w:val="subsection"/>
      </w:pPr>
      <w:r w:rsidRPr="008158AC">
        <w:tab/>
        <w:t>(3)</w:t>
      </w:r>
      <w:r w:rsidRPr="008158AC">
        <w:tab/>
        <w:t>A declaration of transmission must be made in accordance with the regulations</w:t>
      </w:r>
      <w:r w:rsidR="004C53F4" w:rsidRPr="008158AC">
        <w:t xml:space="preserve"> or the legislative rules</w:t>
      </w:r>
      <w:r w:rsidRPr="008158AC">
        <w:t>.</w:t>
      </w:r>
    </w:p>
    <w:p w:rsidR="0072798A" w:rsidRPr="008158AC" w:rsidRDefault="0072798A" w:rsidP="0072798A">
      <w:pPr>
        <w:pStyle w:val="subsection"/>
      </w:pPr>
      <w:r w:rsidRPr="008158AC">
        <w:tab/>
        <w:t>(4)</w:t>
      </w:r>
      <w:r w:rsidRPr="008158AC">
        <w:tab/>
        <w:t>If the transferee does not already have a Registry account, the declaration of transmission must be accompanied by a request, under regulations made for the purposes of subsection</w:t>
      </w:r>
      <w:r w:rsidR="008158AC">
        <w:t> </w:t>
      </w:r>
      <w:r w:rsidRPr="008158AC">
        <w:t xml:space="preserve">10(1) of the </w:t>
      </w:r>
      <w:r w:rsidRPr="008158AC">
        <w:rPr>
          <w:i/>
        </w:rPr>
        <w:t>Australian National Registry of Emissions Units Act 2011</w:t>
      </w:r>
      <w:r w:rsidRPr="008158AC">
        <w:t xml:space="preserve">, for </w:t>
      </w:r>
      <w:r w:rsidR="00DA7F26" w:rsidRPr="008158AC">
        <w:t>the Regulator</w:t>
      </w:r>
      <w:r w:rsidRPr="008158AC">
        <w:t xml:space="preserve"> to open a Registry account in the name of the transferee.</w:t>
      </w:r>
    </w:p>
    <w:p w:rsidR="0072798A" w:rsidRPr="008158AC" w:rsidRDefault="0072798A" w:rsidP="0072798A">
      <w:pPr>
        <w:pStyle w:val="subsection"/>
      </w:pPr>
      <w:r w:rsidRPr="008158AC">
        <w:tab/>
        <w:t>(5)</w:t>
      </w:r>
      <w:r w:rsidRPr="008158AC">
        <w:tab/>
        <w:t xml:space="preserve">If </w:t>
      </w:r>
      <w:r w:rsidR="00DA7F26" w:rsidRPr="008158AC">
        <w:t>the Regulator</w:t>
      </w:r>
      <w:r w:rsidRPr="008158AC">
        <w:t xml:space="preserve"> is satisfied that special circumstances warrant the extension of the 90</w:t>
      </w:r>
      <w:r w:rsidR="008158AC">
        <w:noBreakHyphen/>
      </w:r>
      <w:r w:rsidRPr="008158AC">
        <w:t xml:space="preserve">day period mentioned in </w:t>
      </w:r>
      <w:r w:rsidR="008158AC">
        <w:t>subsection (</w:t>
      </w:r>
      <w:r w:rsidRPr="008158AC">
        <w:t xml:space="preserve">2), </w:t>
      </w:r>
      <w:r w:rsidR="00DA7F26" w:rsidRPr="008158AC">
        <w:t>the Regulator</w:t>
      </w:r>
      <w:r w:rsidRPr="008158AC">
        <w:t xml:space="preserve"> may extend that period.</w:t>
      </w:r>
    </w:p>
    <w:p w:rsidR="0072798A" w:rsidRPr="008158AC" w:rsidRDefault="0072798A" w:rsidP="0072798A">
      <w:pPr>
        <w:pStyle w:val="subsection"/>
      </w:pPr>
      <w:r w:rsidRPr="008158AC">
        <w:tab/>
        <w:t>(6)</w:t>
      </w:r>
      <w:r w:rsidRPr="008158AC">
        <w:tab/>
      </w:r>
      <w:r w:rsidR="00DA7F26" w:rsidRPr="008158AC">
        <w:t>The Regulator</w:t>
      </w:r>
      <w:r w:rsidRPr="008158AC">
        <w:t xml:space="preserve"> may exercise the power conferred by </w:t>
      </w:r>
      <w:r w:rsidR="008158AC">
        <w:t>subsection (</w:t>
      </w:r>
      <w:r w:rsidRPr="008158AC">
        <w:t>5):</w:t>
      </w:r>
    </w:p>
    <w:p w:rsidR="0072798A" w:rsidRPr="008158AC" w:rsidRDefault="0072798A" w:rsidP="0072798A">
      <w:pPr>
        <w:pStyle w:val="paragraph"/>
      </w:pPr>
      <w:r w:rsidRPr="008158AC">
        <w:tab/>
        <w:t>(a)</w:t>
      </w:r>
      <w:r w:rsidRPr="008158AC">
        <w:tab/>
        <w:t xml:space="preserve">on written application being made to </w:t>
      </w:r>
      <w:r w:rsidR="00DA7F26" w:rsidRPr="008158AC">
        <w:t>the Regulator</w:t>
      </w:r>
      <w:r w:rsidRPr="008158AC">
        <w:t xml:space="preserve"> by the transferee; or</w:t>
      </w:r>
    </w:p>
    <w:p w:rsidR="0072798A" w:rsidRPr="008158AC" w:rsidRDefault="0072798A" w:rsidP="0072798A">
      <w:pPr>
        <w:pStyle w:val="paragraph"/>
      </w:pPr>
      <w:r w:rsidRPr="008158AC">
        <w:lastRenderedPageBreak/>
        <w:tab/>
        <w:t>(b)</w:t>
      </w:r>
      <w:r w:rsidRPr="008158AC">
        <w:tab/>
        <w:t xml:space="preserve">on </w:t>
      </w:r>
      <w:r w:rsidR="0069694C" w:rsidRPr="008158AC">
        <w:t>the Regulator’s</w:t>
      </w:r>
      <w:r w:rsidRPr="008158AC">
        <w:t xml:space="preserve"> own initiative.</w:t>
      </w:r>
    </w:p>
    <w:p w:rsidR="0072798A" w:rsidRPr="008158AC" w:rsidRDefault="0072798A" w:rsidP="0072798A">
      <w:pPr>
        <w:pStyle w:val="SubsectionHead"/>
      </w:pPr>
      <w:r w:rsidRPr="008158AC">
        <w:t>Transfer of unit—transferee already has a Registry account</w:t>
      </w:r>
    </w:p>
    <w:p w:rsidR="0072798A" w:rsidRPr="008158AC" w:rsidRDefault="0072798A" w:rsidP="0072798A">
      <w:pPr>
        <w:pStyle w:val="subsection"/>
      </w:pPr>
      <w:r w:rsidRPr="008158AC">
        <w:tab/>
        <w:t>(7)</w:t>
      </w:r>
      <w:r w:rsidRPr="008158AC">
        <w:tab/>
        <w:t xml:space="preserve">If the transferee already has a Registry account, </w:t>
      </w:r>
      <w:r w:rsidR="00DA7F26" w:rsidRPr="008158AC">
        <w:t>the Regulator</w:t>
      </w:r>
      <w:r w:rsidRPr="008158AC">
        <w:t xml:space="preserve"> must, as soon as practicable after receiving the declaration of transmission, transfer the unit from the relevant Registry account kept by the transferor to a Registry account kept by the transferee.</w:t>
      </w:r>
    </w:p>
    <w:p w:rsidR="0072798A" w:rsidRPr="008158AC" w:rsidRDefault="0072798A" w:rsidP="0072798A">
      <w:pPr>
        <w:pStyle w:val="SubsectionHead"/>
      </w:pPr>
      <w:r w:rsidRPr="008158AC">
        <w:t>Transfer of unit—transferee does not have a Registry account</w:t>
      </w:r>
    </w:p>
    <w:p w:rsidR="0072798A" w:rsidRPr="008158AC" w:rsidRDefault="0072798A" w:rsidP="0072798A">
      <w:pPr>
        <w:pStyle w:val="subsection"/>
      </w:pPr>
      <w:r w:rsidRPr="008158AC">
        <w:tab/>
        <w:t>(8)</w:t>
      </w:r>
      <w:r w:rsidRPr="008158AC">
        <w:tab/>
        <w:t>If:</w:t>
      </w:r>
    </w:p>
    <w:p w:rsidR="0072798A" w:rsidRPr="008158AC" w:rsidRDefault="0072798A" w:rsidP="0072798A">
      <w:pPr>
        <w:pStyle w:val="paragraph"/>
      </w:pPr>
      <w:r w:rsidRPr="008158AC">
        <w:tab/>
        <w:t>(a)</w:t>
      </w:r>
      <w:r w:rsidRPr="008158AC">
        <w:tab/>
        <w:t>the transferee does not already have a Registry account; and</w:t>
      </w:r>
    </w:p>
    <w:p w:rsidR="0072798A" w:rsidRPr="008158AC" w:rsidRDefault="0072798A" w:rsidP="0072798A">
      <w:pPr>
        <w:pStyle w:val="paragraph"/>
      </w:pPr>
      <w:r w:rsidRPr="008158AC">
        <w:tab/>
        <w:t>(b)</w:t>
      </w:r>
      <w:r w:rsidRPr="008158AC">
        <w:tab/>
        <w:t>in accordance with the request under regulations made for the purposes of subsection</w:t>
      </w:r>
      <w:r w:rsidR="008158AC">
        <w:t> </w:t>
      </w:r>
      <w:r w:rsidRPr="008158AC">
        <w:t xml:space="preserve">10(1) of the </w:t>
      </w:r>
      <w:r w:rsidRPr="008158AC">
        <w:rPr>
          <w:i/>
        </w:rPr>
        <w:t>Australian National Registry of Emissions Units Act 2011</w:t>
      </w:r>
      <w:r w:rsidRPr="008158AC">
        <w:t xml:space="preserve">, </w:t>
      </w:r>
      <w:r w:rsidR="00DA7F26" w:rsidRPr="008158AC">
        <w:t>the Regulator</w:t>
      </w:r>
      <w:r w:rsidRPr="008158AC">
        <w:t xml:space="preserve"> has opened a Registry account in the name of the transferee;</w:t>
      </w:r>
    </w:p>
    <w:p w:rsidR="0072798A" w:rsidRPr="008158AC" w:rsidRDefault="00DA7F26" w:rsidP="0072798A">
      <w:pPr>
        <w:pStyle w:val="subsection2"/>
      </w:pPr>
      <w:r w:rsidRPr="008158AC">
        <w:t>the Regulator</w:t>
      </w:r>
      <w:r w:rsidR="0072798A" w:rsidRPr="008158AC">
        <w:t xml:space="preserve"> must, as soon as practicable after opening the Registry account, transfer the unit from the relevant Registry account kept by the transferor to the Registry account kept by the transferee.</w:t>
      </w:r>
    </w:p>
    <w:p w:rsidR="0072798A" w:rsidRPr="008158AC" w:rsidRDefault="0072798A" w:rsidP="0072798A">
      <w:pPr>
        <w:pStyle w:val="SubsectionHead"/>
      </w:pPr>
      <w:r w:rsidRPr="008158AC">
        <w:t>Record</w:t>
      </w:r>
    </w:p>
    <w:p w:rsidR="0072798A" w:rsidRPr="008158AC" w:rsidRDefault="0072798A" w:rsidP="0072798A">
      <w:pPr>
        <w:pStyle w:val="subsection"/>
      </w:pPr>
      <w:r w:rsidRPr="008158AC">
        <w:tab/>
        <w:t>(9)</w:t>
      </w:r>
      <w:r w:rsidRPr="008158AC">
        <w:tab/>
        <w:t xml:space="preserve">If </w:t>
      </w:r>
      <w:r w:rsidR="00DA7F26" w:rsidRPr="008158AC">
        <w:t>the Regulator</w:t>
      </w:r>
      <w:r w:rsidRPr="008158AC">
        <w:t xml:space="preserve"> transfers the unit under </w:t>
      </w:r>
      <w:r w:rsidR="008158AC">
        <w:t>subsection (</w:t>
      </w:r>
      <w:r w:rsidRPr="008158AC">
        <w:t>7) or (8), the Registry must set out a record of the declaration of transmission.</w:t>
      </w:r>
    </w:p>
    <w:p w:rsidR="0072798A" w:rsidRPr="008158AC" w:rsidRDefault="0072798A" w:rsidP="0072798A">
      <w:pPr>
        <w:pStyle w:val="SubsectionHead"/>
      </w:pPr>
      <w:r w:rsidRPr="008158AC">
        <w:t>When the transferee is the Commonwealth</w:t>
      </w:r>
    </w:p>
    <w:p w:rsidR="0072798A" w:rsidRPr="008158AC" w:rsidRDefault="0072798A" w:rsidP="0072798A">
      <w:pPr>
        <w:pStyle w:val="subsection"/>
      </w:pPr>
      <w:r w:rsidRPr="008158AC">
        <w:tab/>
        <w:t>(10)</w:t>
      </w:r>
      <w:r w:rsidRPr="008158AC">
        <w:tab/>
        <w:t>If the transferee is the Commonwealth, the Minister may give:</w:t>
      </w:r>
    </w:p>
    <w:p w:rsidR="0072798A" w:rsidRPr="008158AC" w:rsidRDefault="0072798A" w:rsidP="0072798A">
      <w:pPr>
        <w:pStyle w:val="paragraph"/>
      </w:pPr>
      <w:r w:rsidRPr="008158AC">
        <w:tab/>
        <w:t>(a)</w:t>
      </w:r>
      <w:r w:rsidRPr="008158AC">
        <w:tab/>
        <w:t>the declaration of transmission; and</w:t>
      </w:r>
    </w:p>
    <w:p w:rsidR="0072798A" w:rsidRPr="008158AC" w:rsidRDefault="0072798A" w:rsidP="0072798A">
      <w:pPr>
        <w:pStyle w:val="paragraph"/>
      </w:pPr>
      <w:r w:rsidRPr="008158AC">
        <w:tab/>
        <w:t>(b)</w:t>
      </w:r>
      <w:r w:rsidRPr="008158AC">
        <w:tab/>
        <w:t xml:space="preserve">the evidence mentioned in </w:t>
      </w:r>
      <w:r w:rsidR="008158AC">
        <w:t>paragraph (</w:t>
      </w:r>
      <w:r w:rsidRPr="008158AC">
        <w:t>2)(b);</w:t>
      </w:r>
    </w:p>
    <w:p w:rsidR="0072798A" w:rsidRPr="008158AC" w:rsidRDefault="0072798A" w:rsidP="0072798A">
      <w:pPr>
        <w:pStyle w:val="subsection2"/>
      </w:pPr>
      <w:r w:rsidRPr="008158AC">
        <w:t>on behalf of the transferee.</w:t>
      </w:r>
    </w:p>
    <w:p w:rsidR="0072798A" w:rsidRPr="008158AC" w:rsidRDefault="0072798A" w:rsidP="0072798A">
      <w:pPr>
        <w:pStyle w:val="SubsectionHead"/>
      </w:pPr>
      <w:r w:rsidRPr="008158AC">
        <w:t>Notification</w:t>
      </w:r>
    </w:p>
    <w:p w:rsidR="0072798A" w:rsidRPr="008158AC" w:rsidRDefault="0072798A" w:rsidP="0072798A">
      <w:pPr>
        <w:pStyle w:val="subsection"/>
      </w:pPr>
      <w:r w:rsidRPr="008158AC">
        <w:tab/>
        <w:t>(11)</w:t>
      </w:r>
      <w:r w:rsidRPr="008158AC">
        <w:tab/>
        <w:t>If:</w:t>
      </w:r>
    </w:p>
    <w:p w:rsidR="0072798A" w:rsidRPr="008158AC" w:rsidRDefault="0072798A" w:rsidP="0072798A">
      <w:pPr>
        <w:pStyle w:val="paragraph"/>
      </w:pPr>
      <w:r w:rsidRPr="008158AC">
        <w:tab/>
        <w:t>(a)</w:t>
      </w:r>
      <w:r w:rsidRPr="008158AC">
        <w:tab/>
      </w:r>
      <w:r w:rsidR="00DA7F26" w:rsidRPr="008158AC">
        <w:t>the Regulator</w:t>
      </w:r>
      <w:r w:rsidRPr="008158AC">
        <w:t xml:space="preserve"> decides to:</w:t>
      </w:r>
    </w:p>
    <w:p w:rsidR="0072798A" w:rsidRPr="008158AC" w:rsidRDefault="0072798A" w:rsidP="0072798A">
      <w:pPr>
        <w:pStyle w:val="paragraphsub"/>
      </w:pPr>
      <w:r w:rsidRPr="008158AC">
        <w:lastRenderedPageBreak/>
        <w:tab/>
        <w:t>(i)</w:t>
      </w:r>
      <w:r w:rsidRPr="008158AC">
        <w:tab/>
        <w:t>extend the 90</w:t>
      </w:r>
      <w:r w:rsidR="008158AC">
        <w:noBreakHyphen/>
      </w:r>
      <w:r w:rsidRPr="008158AC">
        <w:t xml:space="preserve">day period mentioned in </w:t>
      </w:r>
      <w:r w:rsidR="008158AC">
        <w:t>subsection (</w:t>
      </w:r>
      <w:r w:rsidRPr="008158AC">
        <w:t>2); or</w:t>
      </w:r>
    </w:p>
    <w:p w:rsidR="0072798A" w:rsidRPr="008158AC" w:rsidRDefault="0072798A" w:rsidP="0072798A">
      <w:pPr>
        <w:pStyle w:val="paragraphsub"/>
      </w:pPr>
      <w:r w:rsidRPr="008158AC">
        <w:tab/>
        <w:t>(ii)</w:t>
      </w:r>
      <w:r w:rsidRPr="008158AC">
        <w:tab/>
        <w:t>refuse to extend the 90</w:t>
      </w:r>
      <w:r w:rsidR="008158AC">
        <w:noBreakHyphen/>
      </w:r>
      <w:r w:rsidRPr="008158AC">
        <w:t xml:space="preserve">day period mentioned in </w:t>
      </w:r>
      <w:r w:rsidR="008158AC">
        <w:t>subsection (</w:t>
      </w:r>
      <w:r w:rsidRPr="008158AC">
        <w:t>2); and</w:t>
      </w:r>
    </w:p>
    <w:p w:rsidR="0072798A" w:rsidRPr="008158AC" w:rsidRDefault="0072798A" w:rsidP="0072798A">
      <w:pPr>
        <w:pStyle w:val="paragraph"/>
      </w:pPr>
      <w:r w:rsidRPr="008158AC">
        <w:tab/>
        <w:t>(b)</w:t>
      </w:r>
      <w:r w:rsidRPr="008158AC">
        <w:tab/>
      </w:r>
      <w:r w:rsidR="00DA7F26" w:rsidRPr="008158AC">
        <w:t>the Regulator</w:t>
      </w:r>
      <w:r w:rsidRPr="008158AC">
        <w:t xml:space="preserve"> made the decision in response to an application;</w:t>
      </w:r>
    </w:p>
    <w:p w:rsidR="0072798A" w:rsidRPr="008158AC" w:rsidRDefault="00DA7F26" w:rsidP="0072798A">
      <w:pPr>
        <w:pStyle w:val="subsection2"/>
      </w:pPr>
      <w:r w:rsidRPr="008158AC">
        <w:t>the Regulator</w:t>
      </w:r>
      <w:r w:rsidR="0072798A" w:rsidRPr="008158AC">
        <w:t xml:space="preserve"> must give written notice of the decision to the applicant.</w:t>
      </w:r>
    </w:p>
    <w:p w:rsidR="0072798A" w:rsidRPr="008158AC" w:rsidRDefault="0072798A" w:rsidP="0072798A">
      <w:pPr>
        <w:pStyle w:val="ActHead5"/>
      </w:pPr>
      <w:bookmarkStart w:id="207" w:name="_Toc32407868"/>
      <w:r w:rsidRPr="008158AC">
        <w:rPr>
          <w:rStyle w:val="CharSectno"/>
        </w:rPr>
        <w:t>154</w:t>
      </w:r>
      <w:r w:rsidRPr="008158AC">
        <w:t xml:space="preserve">  Outgoing international transfers of Australian carbon credit units</w:t>
      </w:r>
      <w:bookmarkEnd w:id="207"/>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 xml:space="preserve">a person (the </w:t>
      </w:r>
      <w:r w:rsidRPr="008158AC">
        <w:rPr>
          <w:b/>
          <w:i/>
        </w:rPr>
        <w:t>first person</w:t>
      </w:r>
      <w:r w:rsidRPr="008158AC">
        <w:t>) keeps a Registry account in which there is an entry for an Australian carbon credit unit; and</w:t>
      </w:r>
    </w:p>
    <w:p w:rsidR="0072798A" w:rsidRPr="008158AC" w:rsidRDefault="0072798A" w:rsidP="0072798A">
      <w:pPr>
        <w:pStyle w:val="paragraph"/>
      </w:pPr>
      <w:r w:rsidRPr="008158AC">
        <w:tab/>
        <w:t>(b)</w:t>
      </w:r>
      <w:r w:rsidRPr="008158AC">
        <w:tab/>
        <w:t xml:space="preserve">the first person, by electronic notice transmitted to </w:t>
      </w:r>
      <w:r w:rsidR="00DA7F26" w:rsidRPr="008158AC">
        <w:t>the Regulator</w:t>
      </w:r>
      <w:r w:rsidRPr="008158AC">
        <w:t xml:space="preserve">, instructs </w:t>
      </w:r>
      <w:r w:rsidR="00DA7F26" w:rsidRPr="008158AC">
        <w:t>the Regulator</w:t>
      </w:r>
      <w:r w:rsidRPr="008158AC">
        <w:t xml:space="preserve"> to transfer the unit from the Registry account to:</w:t>
      </w:r>
    </w:p>
    <w:p w:rsidR="0072798A" w:rsidRPr="008158AC" w:rsidRDefault="0072798A" w:rsidP="0072798A">
      <w:pPr>
        <w:pStyle w:val="paragraphsub"/>
      </w:pPr>
      <w:r w:rsidRPr="008158AC">
        <w:tab/>
        <w:t>(i)</w:t>
      </w:r>
      <w:r w:rsidRPr="008158AC">
        <w:tab/>
        <w:t>a foreign account kept by another person; or</w:t>
      </w:r>
    </w:p>
    <w:p w:rsidR="0072798A" w:rsidRPr="008158AC" w:rsidRDefault="0072798A" w:rsidP="0072798A">
      <w:pPr>
        <w:pStyle w:val="paragraphsub"/>
      </w:pPr>
      <w:r w:rsidRPr="008158AC">
        <w:tab/>
        <w:t>(ii)</w:t>
      </w:r>
      <w:r w:rsidRPr="008158AC">
        <w:tab/>
        <w:t>a foreign account kept by the first person; and</w:t>
      </w:r>
    </w:p>
    <w:p w:rsidR="00C00E6D" w:rsidRPr="008158AC" w:rsidRDefault="00C00E6D" w:rsidP="00C00E6D">
      <w:pPr>
        <w:pStyle w:val="paragraph"/>
      </w:pPr>
      <w:r w:rsidRPr="008158AC">
        <w:tab/>
        <w:t>(c)</w:t>
      </w:r>
      <w:r w:rsidRPr="008158AC">
        <w:tab/>
        <w:t>the instruction does not contravene:</w:t>
      </w:r>
    </w:p>
    <w:p w:rsidR="00C00E6D" w:rsidRPr="008158AC" w:rsidRDefault="00C00E6D" w:rsidP="00C00E6D">
      <w:pPr>
        <w:pStyle w:val="paragraphsub"/>
      </w:pPr>
      <w:r w:rsidRPr="008158AC">
        <w:tab/>
        <w:t>(i)</w:t>
      </w:r>
      <w:r w:rsidRPr="008158AC">
        <w:tab/>
        <w:t>regulations or legislative rules made for the purposes of section</w:t>
      </w:r>
      <w:r w:rsidR="008158AC">
        <w:t> </w:t>
      </w:r>
      <w:r w:rsidRPr="008158AC">
        <w:t>155 of this Act; or</w:t>
      </w:r>
    </w:p>
    <w:p w:rsidR="00C00E6D" w:rsidRPr="008158AC" w:rsidRDefault="00C00E6D" w:rsidP="00C00E6D">
      <w:pPr>
        <w:pStyle w:val="paragraphsub"/>
      </w:pPr>
      <w:r w:rsidRPr="008158AC">
        <w:tab/>
        <w:t>(ii)</w:t>
      </w:r>
      <w:r w:rsidRPr="008158AC">
        <w:tab/>
        <w:t>regulations made for the purposes of subsection</w:t>
      </w:r>
      <w:r w:rsidR="008158AC">
        <w:t> </w:t>
      </w:r>
      <w:r w:rsidRPr="008158AC">
        <w:t xml:space="preserve">41(3) of the </w:t>
      </w:r>
      <w:r w:rsidRPr="008158AC">
        <w:rPr>
          <w:i/>
        </w:rPr>
        <w:t>Australian National Registry of Emissions Units Act 2011</w:t>
      </w:r>
      <w:r w:rsidRPr="008158AC">
        <w:t>.</w:t>
      </w:r>
    </w:p>
    <w:p w:rsidR="0072798A" w:rsidRPr="008158AC" w:rsidRDefault="0072798A" w:rsidP="0072798A">
      <w:pPr>
        <w:pStyle w:val="subsection"/>
      </w:pPr>
      <w:r w:rsidRPr="008158AC">
        <w:tab/>
        <w:t>(2)</w:t>
      </w:r>
      <w:r w:rsidRPr="008158AC">
        <w:tab/>
        <w:t xml:space="preserve">An instruction under </w:t>
      </w:r>
      <w:r w:rsidR="008158AC">
        <w:t>subsection (</w:t>
      </w:r>
      <w:r w:rsidRPr="008158AC">
        <w:t>1) must set out:</w:t>
      </w:r>
    </w:p>
    <w:p w:rsidR="0072798A" w:rsidRPr="008158AC" w:rsidRDefault="0072798A" w:rsidP="0072798A">
      <w:pPr>
        <w:pStyle w:val="paragraph"/>
      </w:pPr>
      <w:r w:rsidRPr="008158AC">
        <w:tab/>
        <w:t>(a)</w:t>
      </w:r>
      <w:r w:rsidRPr="008158AC">
        <w:tab/>
        <w:t>the account number of the relevant Registry account kept by the first person; and</w:t>
      </w:r>
    </w:p>
    <w:p w:rsidR="0072798A" w:rsidRPr="008158AC" w:rsidRDefault="0072798A" w:rsidP="0072798A">
      <w:pPr>
        <w:pStyle w:val="paragraph"/>
      </w:pPr>
      <w:r w:rsidRPr="008158AC">
        <w:tab/>
        <w:t>(b)</w:t>
      </w:r>
      <w:r w:rsidRPr="008158AC">
        <w:tab/>
        <w:t>such other information as is specified in the regulations</w:t>
      </w:r>
      <w:r w:rsidR="004C53F4" w:rsidRPr="008158AC">
        <w:t xml:space="preserve"> or the legislative rules</w:t>
      </w:r>
      <w:r w:rsidRPr="008158AC">
        <w:t>.</w:t>
      </w:r>
    </w:p>
    <w:p w:rsidR="0072798A" w:rsidRPr="008158AC" w:rsidRDefault="0072798A" w:rsidP="0072798A">
      <w:pPr>
        <w:pStyle w:val="SubsectionHead"/>
      </w:pPr>
      <w:r w:rsidRPr="008158AC">
        <w:lastRenderedPageBreak/>
        <w:t>Compliance with instruction</w:t>
      </w:r>
    </w:p>
    <w:p w:rsidR="0072798A" w:rsidRPr="008158AC" w:rsidRDefault="0072798A" w:rsidP="0072798A">
      <w:pPr>
        <w:pStyle w:val="subsection"/>
      </w:pPr>
      <w:r w:rsidRPr="008158AC">
        <w:tab/>
        <w:t>(3)</w:t>
      </w:r>
      <w:r w:rsidRPr="008158AC">
        <w:tab/>
        <w:t xml:space="preserve">If </w:t>
      </w:r>
      <w:r w:rsidR="00DA7F26" w:rsidRPr="008158AC">
        <w:t>the Regulator</w:t>
      </w:r>
      <w:r w:rsidRPr="008158AC">
        <w:t xml:space="preserve"> receives an instruction under </w:t>
      </w:r>
      <w:r w:rsidR="008158AC">
        <w:t>subsection (</w:t>
      </w:r>
      <w:r w:rsidRPr="008158AC">
        <w:t xml:space="preserve">1), </w:t>
      </w:r>
      <w:r w:rsidR="00DA7F26" w:rsidRPr="008158AC">
        <w:t>the Regulator</w:t>
      </w:r>
      <w:r w:rsidRPr="008158AC">
        <w:t xml:space="preserve"> must take such steps as are required by the regulations</w:t>
      </w:r>
      <w:r w:rsidR="004C53F4" w:rsidRPr="008158AC">
        <w:t xml:space="preserve"> or the legislative rules</w:t>
      </w:r>
      <w:r w:rsidRPr="008158AC">
        <w:t>.</w:t>
      </w:r>
    </w:p>
    <w:p w:rsidR="0072798A" w:rsidRPr="008158AC" w:rsidRDefault="0072798A" w:rsidP="0072798A">
      <w:pPr>
        <w:pStyle w:val="subsection"/>
      </w:pPr>
      <w:r w:rsidRPr="008158AC">
        <w:tab/>
        <w:t>(4)</w:t>
      </w:r>
      <w:r w:rsidRPr="008158AC">
        <w:tab/>
        <w:t xml:space="preserve">Regulations </w:t>
      </w:r>
      <w:r w:rsidR="004C53F4" w:rsidRPr="008158AC">
        <w:t xml:space="preserve">or legislative rules </w:t>
      </w:r>
      <w:r w:rsidRPr="008158AC">
        <w:t xml:space="preserve">made for the purposes of </w:t>
      </w:r>
      <w:r w:rsidR="008158AC">
        <w:t>subsection (</w:t>
      </w:r>
      <w:r w:rsidRPr="008158AC">
        <w:t xml:space="preserve">3) may require </w:t>
      </w:r>
      <w:r w:rsidR="00DA7F26" w:rsidRPr="008158AC">
        <w:t>the Regulator</w:t>
      </w:r>
      <w:r w:rsidRPr="008158AC">
        <w:t xml:space="preserve"> to remove the entry for the unit from the relevant Registry account kept by the first person.</w:t>
      </w:r>
    </w:p>
    <w:p w:rsidR="0072798A" w:rsidRPr="008158AC" w:rsidRDefault="0072798A" w:rsidP="0072798A">
      <w:pPr>
        <w:pStyle w:val="subsection"/>
      </w:pPr>
      <w:r w:rsidRPr="008158AC">
        <w:tab/>
        <w:t>(5)</w:t>
      </w:r>
      <w:r w:rsidRPr="008158AC">
        <w:tab/>
      </w:r>
      <w:r w:rsidR="00782266" w:rsidRPr="008158AC">
        <w:t>Regulations</w:t>
      </w:r>
      <w:r w:rsidR="004C53F4" w:rsidRPr="008158AC">
        <w:t xml:space="preserve"> or legislative rules</w:t>
      </w:r>
      <w:r w:rsidRPr="008158AC">
        <w:t xml:space="preserve"> made for the purposes of </w:t>
      </w:r>
      <w:r w:rsidR="008158AC">
        <w:t>subsection (</w:t>
      </w:r>
      <w:r w:rsidRPr="008158AC">
        <w:t xml:space="preserve">3) may require </w:t>
      </w:r>
      <w:r w:rsidR="00DA7F26" w:rsidRPr="008158AC">
        <w:t>the Regulator</w:t>
      </w:r>
      <w:r w:rsidRPr="008158AC">
        <w:t xml:space="preserve"> to transfer an assigned amount unit from a Commonwealth holding account to a voluntary cancellation account.</w:t>
      </w:r>
    </w:p>
    <w:p w:rsidR="0072798A" w:rsidRPr="008158AC" w:rsidRDefault="0072798A" w:rsidP="0072798A">
      <w:pPr>
        <w:pStyle w:val="subsection"/>
      </w:pPr>
      <w:r w:rsidRPr="008158AC">
        <w:tab/>
        <w:t>(6)</w:t>
      </w:r>
      <w:r w:rsidRPr="008158AC">
        <w:tab/>
        <w:t xml:space="preserve">If </w:t>
      </w:r>
      <w:r w:rsidR="00DA7F26" w:rsidRPr="008158AC">
        <w:t>the Regulator</w:t>
      </w:r>
      <w:r w:rsidRPr="008158AC">
        <w:t xml:space="preserve"> takes steps under </w:t>
      </w:r>
      <w:r w:rsidR="008158AC">
        <w:t>subsection (</w:t>
      </w:r>
      <w:r w:rsidRPr="008158AC">
        <w:t>3) in relation to an instruction, the Registry must set out a record of the instruction.</w:t>
      </w:r>
    </w:p>
    <w:p w:rsidR="0072798A" w:rsidRPr="008158AC" w:rsidRDefault="0072798A" w:rsidP="0072798A">
      <w:pPr>
        <w:pStyle w:val="subsection"/>
      </w:pPr>
      <w:r w:rsidRPr="008158AC">
        <w:tab/>
        <w:t>(7)</w:t>
      </w:r>
      <w:r w:rsidRPr="008158AC">
        <w:tab/>
        <w:t xml:space="preserve">If the first person is the Commonwealth, the Minister may give an instruction under </w:t>
      </w:r>
      <w:r w:rsidR="008158AC">
        <w:t>subsection (</w:t>
      </w:r>
      <w:r w:rsidRPr="008158AC">
        <w:t>1) on behalf of the first person.</w:t>
      </w:r>
    </w:p>
    <w:p w:rsidR="00782266" w:rsidRPr="008158AC" w:rsidRDefault="00782266" w:rsidP="00782266">
      <w:pPr>
        <w:pStyle w:val="ActHead5"/>
      </w:pPr>
      <w:bookmarkStart w:id="208" w:name="_Toc32407869"/>
      <w:r w:rsidRPr="008158AC">
        <w:rPr>
          <w:rStyle w:val="CharSectno"/>
        </w:rPr>
        <w:t>155</w:t>
      </w:r>
      <w:r w:rsidRPr="008158AC">
        <w:t xml:space="preserve">  Restrictions on outgoing international transfers of Australian carbon credit units</w:t>
      </w:r>
      <w:bookmarkEnd w:id="208"/>
    </w:p>
    <w:p w:rsidR="0072798A" w:rsidRPr="008158AC" w:rsidRDefault="0072798A" w:rsidP="0072798A">
      <w:pPr>
        <w:pStyle w:val="subsection"/>
      </w:pPr>
      <w:r w:rsidRPr="008158AC">
        <w:tab/>
      </w:r>
      <w:r w:rsidRPr="008158AC">
        <w:tab/>
        <w:t xml:space="preserve">The regulations </w:t>
      </w:r>
      <w:r w:rsidR="006360BF" w:rsidRPr="008158AC">
        <w:t xml:space="preserve">or the legislative rules </w:t>
      </w:r>
      <w:r w:rsidRPr="008158AC">
        <w:t>may prevent, restrict or limit the transfer of Australian carbon credit units from a Registry account to a foreign account.</w:t>
      </w:r>
    </w:p>
    <w:p w:rsidR="0072798A" w:rsidRPr="008158AC" w:rsidRDefault="0072798A" w:rsidP="0072798A">
      <w:pPr>
        <w:pStyle w:val="ActHead5"/>
      </w:pPr>
      <w:bookmarkStart w:id="209" w:name="_Toc32407870"/>
      <w:r w:rsidRPr="008158AC">
        <w:rPr>
          <w:rStyle w:val="CharSectno"/>
        </w:rPr>
        <w:t>156</w:t>
      </w:r>
      <w:r w:rsidRPr="008158AC">
        <w:t xml:space="preserve">  Transfer of Australian carbon credit units to another Registry account held by the transferor</w:t>
      </w:r>
      <w:bookmarkEnd w:id="209"/>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 xml:space="preserve">a person keeps a Registry account (the </w:t>
      </w:r>
      <w:r w:rsidRPr="008158AC">
        <w:rPr>
          <w:b/>
          <w:i/>
        </w:rPr>
        <w:t>first Registry account</w:t>
      </w:r>
      <w:r w:rsidRPr="008158AC">
        <w:t>) in which there is an entry for an Australian carbon credit unit; and</w:t>
      </w:r>
    </w:p>
    <w:p w:rsidR="0072798A" w:rsidRPr="008158AC" w:rsidRDefault="0072798A" w:rsidP="0072798A">
      <w:pPr>
        <w:pStyle w:val="paragraph"/>
      </w:pPr>
      <w:r w:rsidRPr="008158AC">
        <w:tab/>
        <w:t>(b)</w:t>
      </w:r>
      <w:r w:rsidRPr="008158AC">
        <w:tab/>
        <w:t xml:space="preserve">the person, by electronic notice transmitted to </w:t>
      </w:r>
      <w:r w:rsidR="00DA7F26" w:rsidRPr="008158AC">
        <w:t>the Regulator</w:t>
      </w:r>
      <w:r w:rsidRPr="008158AC">
        <w:t xml:space="preserve">, instructs </w:t>
      </w:r>
      <w:r w:rsidR="00DA7F26" w:rsidRPr="008158AC">
        <w:t>the Regulator</w:t>
      </w:r>
      <w:r w:rsidRPr="008158AC">
        <w:t xml:space="preserve"> to transfer the unit from the first </w:t>
      </w:r>
      <w:r w:rsidRPr="008158AC">
        <w:lastRenderedPageBreak/>
        <w:t>Registry account to another Registry account kept by the person; and</w:t>
      </w:r>
    </w:p>
    <w:p w:rsidR="0072798A" w:rsidRPr="008158AC" w:rsidRDefault="0072798A" w:rsidP="0072798A">
      <w:pPr>
        <w:pStyle w:val="paragraph"/>
      </w:pPr>
      <w:r w:rsidRPr="008158AC">
        <w:tab/>
        <w:t>(c)</w:t>
      </w:r>
      <w:r w:rsidRPr="008158AC">
        <w:tab/>
        <w:t>the instruction sets out:</w:t>
      </w:r>
    </w:p>
    <w:p w:rsidR="0072798A" w:rsidRPr="008158AC" w:rsidRDefault="0072798A" w:rsidP="0072798A">
      <w:pPr>
        <w:pStyle w:val="paragraphsub"/>
      </w:pPr>
      <w:r w:rsidRPr="008158AC">
        <w:tab/>
        <w:t>(i)</w:t>
      </w:r>
      <w:r w:rsidRPr="008158AC">
        <w:tab/>
        <w:t>the account number of the first Registry account; and</w:t>
      </w:r>
    </w:p>
    <w:p w:rsidR="0072798A" w:rsidRPr="008158AC" w:rsidRDefault="0072798A" w:rsidP="0072798A">
      <w:pPr>
        <w:pStyle w:val="paragraphsub"/>
      </w:pPr>
      <w:r w:rsidRPr="008158AC">
        <w:tab/>
        <w:t>(ii)</w:t>
      </w:r>
      <w:r w:rsidRPr="008158AC">
        <w:tab/>
        <w:t>the account number of the other Registry account.</w:t>
      </w:r>
    </w:p>
    <w:p w:rsidR="0072798A" w:rsidRPr="008158AC" w:rsidRDefault="0072798A" w:rsidP="0072798A">
      <w:pPr>
        <w:pStyle w:val="SubsectionHead"/>
      </w:pPr>
      <w:r w:rsidRPr="008158AC">
        <w:t>Compliance with instruction</w:t>
      </w:r>
    </w:p>
    <w:p w:rsidR="0072798A" w:rsidRPr="008158AC" w:rsidRDefault="0072798A" w:rsidP="0072798A">
      <w:pPr>
        <w:pStyle w:val="subsection"/>
      </w:pPr>
      <w:r w:rsidRPr="008158AC">
        <w:tab/>
        <w:t>(2)</w:t>
      </w:r>
      <w:r w:rsidRPr="008158AC">
        <w:tab/>
        <w:t xml:space="preserve">If a person gives </w:t>
      </w:r>
      <w:r w:rsidR="00DA7F26" w:rsidRPr="008158AC">
        <w:t>the Regulator</w:t>
      </w:r>
      <w:r w:rsidRPr="008158AC">
        <w:t xml:space="preserve"> an instruction under </w:t>
      </w:r>
      <w:r w:rsidR="008158AC">
        <w:t>paragraph (</w:t>
      </w:r>
      <w:r w:rsidRPr="008158AC">
        <w:t xml:space="preserve">1)(b), </w:t>
      </w:r>
      <w:r w:rsidR="00DA7F26" w:rsidRPr="008158AC">
        <w:t>the Regulator</w:t>
      </w:r>
      <w:r w:rsidRPr="008158AC">
        <w:t xml:space="preserve"> must comply with the instruction as soon as practicable after receiving it.</w:t>
      </w:r>
    </w:p>
    <w:p w:rsidR="0072798A" w:rsidRPr="008158AC" w:rsidRDefault="0072798A" w:rsidP="0072798A">
      <w:pPr>
        <w:pStyle w:val="subsection"/>
      </w:pPr>
      <w:r w:rsidRPr="008158AC">
        <w:tab/>
        <w:t>(3)</w:t>
      </w:r>
      <w:r w:rsidRPr="008158AC">
        <w:tab/>
        <w:t xml:space="preserve">The Registry must set out a record of the instruction under </w:t>
      </w:r>
      <w:r w:rsidR="008158AC">
        <w:t>paragraph (</w:t>
      </w:r>
      <w:r w:rsidRPr="008158AC">
        <w:t>1)(b).</w:t>
      </w:r>
    </w:p>
    <w:p w:rsidR="0065148E" w:rsidRPr="008158AC" w:rsidRDefault="0065148E" w:rsidP="0065148E">
      <w:pPr>
        <w:pStyle w:val="ActHead5"/>
      </w:pPr>
      <w:bookmarkStart w:id="210" w:name="_Toc32407871"/>
      <w:r w:rsidRPr="008158AC">
        <w:rPr>
          <w:rStyle w:val="CharSectno"/>
        </w:rPr>
        <w:t>157A</w:t>
      </w:r>
      <w:r w:rsidRPr="008158AC">
        <w:t xml:space="preserve">  Registration of equitable interests in relation to an Australian carbon credit unit</w:t>
      </w:r>
      <w:bookmarkEnd w:id="210"/>
    </w:p>
    <w:p w:rsidR="0065148E" w:rsidRPr="008158AC" w:rsidRDefault="0065148E" w:rsidP="0065148E">
      <w:pPr>
        <w:pStyle w:val="subsection"/>
      </w:pPr>
      <w:r w:rsidRPr="008158AC">
        <w:tab/>
        <w:t>(1)</w:t>
      </w:r>
      <w:r w:rsidRPr="008158AC">
        <w:tab/>
        <w:t xml:space="preserve">The regulations </w:t>
      </w:r>
      <w:r w:rsidR="009A0653" w:rsidRPr="008158AC">
        <w:t xml:space="preserve">or the legislative rules </w:t>
      </w:r>
      <w:r w:rsidRPr="008158AC">
        <w:t>may make provision for or in relation to the registration in the Registry of equitable interests in relation to Australian carbon credit units.</w:t>
      </w:r>
    </w:p>
    <w:p w:rsidR="0065148E" w:rsidRPr="008158AC" w:rsidRDefault="0065148E" w:rsidP="0065148E">
      <w:pPr>
        <w:pStyle w:val="subsection"/>
      </w:pPr>
      <w:r w:rsidRPr="008158AC">
        <w:tab/>
        <w:t>(2)</w:t>
      </w:r>
      <w:r w:rsidRPr="008158AC">
        <w:tab/>
      </w:r>
      <w:r w:rsidR="008158AC">
        <w:t>Subsection (</w:t>
      </w:r>
      <w:r w:rsidRPr="008158AC">
        <w:t xml:space="preserve">1) does not apply to an equitable interest that is a security interest within the meaning of the </w:t>
      </w:r>
      <w:r w:rsidRPr="008158AC">
        <w:rPr>
          <w:i/>
        </w:rPr>
        <w:t>Personal Property Securities Act 2009</w:t>
      </w:r>
      <w:r w:rsidRPr="008158AC">
        <w:t>, and to which that Act applies.</w:t>
      </w:r>
    </w:p>
    <w:p w:rsidR="0072798A" w:rsidRPr="008158AC" w:rsidRDefault="0072798A" w:rsidP="0072798A">
      <w:pPr>
        <w:pStyle w:val="ActHead5"/>
      </w:pPr>
      <w:bookmarkStart w:id="211" w:name="_Toc32407872"/>
      <w:r w:rsidRPr="008158AC">
        <w:rPr>
          <w:rStyle w:val="CharSectno"/>
        </w:rPr>
        <w:t>158</w:t>
      </w:r>
      <w:r w:rsidRPr="008158AC">
        <w:t xml:space="preserve">  Equitable interests in relation to an Australian carbon credit unit</w:t>
      </w:r>
      <w:bookmarkEnd w:id="211"/>
    </w:p>
    <w:p w:rsidR="0072798A" w:rsidRPr="008158AC" w:rsidRDefault="0072798A" w:rsidP="0072798A">
      <w:pPr>
        <w:pStyle w:val="subsection"/>
      </w:pPr>
      <w:r w:rsidRPr="008158AC">
        <w:tab/>
        <w:t>(1)</w:t>
      </w:r>
      <w:r w:rsidRPr="008158AC">
        <w:tab/>
        <w:t>This Act does not affect:</w:t>
      </w:r>
    </w:p>
    <w:p w:rsidR="0072798A" w:rsidRPr="008158AC" w:rsidRDefault="0072798A" w:rsidP="0072798A">
      <w:pPr>
        <w:pStyle w:val="paragraph"/>
      </w:pPr>
      <w:r w:rsidRPr="008158AC">
        <w:tab/>
        <w:t>(a)</w:t>
      </w:r>
      <w:r w:rsidRPr="008158AC">
        <w:tab/>
        <w:t>the creation of; or</w:t>
      </w:r>
    </w:p>
    <w:p w:rsidR="0072798A" w:rsidRPr="008158AC" w:rsidRDefault="0072798A" w:rsidP="0072798A">
      <w:pPr>
        <w:pStyle w:val="paragraph"/>
      </w:pPr>
      <w:r w:rsidRPr="008158AC">
        <w:tab/>
        <w:t>(b)</w:t>
      </w:r>
      <w:r w:rsidRPr="008158AC">
        <w:tab/>
        <w:t>any dealings with; or</w:t>
      </w:r>
    </w:p>
    <w:p w:rsidR="0072798A" w:rsidRPr="008158AC" w:rsidRDefault="0072798A" w:rsidP="0072798A">
      <w:pPr>
        <w:pStyle w:val="paragraph"/>
      </w:pPr>
      <w:r w:rsidRPr="008158AC">
        <w:tab/>
        <w:t>(c)</w:t>
      </w:r>
      <w:r w:rsidRPr="008158AC">
        <w:tab/>
        <w:t>the enforcement of;</w:t>
      </w:r>
    </w:p>
    <w:p w:rsidR="0072798A" w:rsidRPr="008158AC" w:rsidRDefault="0072798A" w:rsidP="0072798A">
      <w:pPr>
        <w:pStyle w:val="subsection2"/>
      </w:pPr>
      <w:r w:rsidRPr="008158AC">
        <w:t>equitable interests in relation to an Australian carbon credit unit.</w:t>
      </w:r>
    </w:p>
    <w:p w:rsidR="0072798A" w:rsidRPr="008158AC" w:rsidRDefault="0072798A" w:rsidP="00E9592B">
      <w:pPr>
        <w:pStyle w:val="subsection"/>
        <w:keepNext/>
        <w:keepLines/>
      </w:pPr>
      <w:r w:rsidRPr="008158AC">
        <w:tab/>
        <w:t>(2)</w:t>
      </w:r>
      <w:r w:rsidRPr="008158AC">
        <w:tab/>
      </w:r>
      <w:r w:rsidR="008158AC">
        <w:t>Subsection (</w:t>
      </w:r>
      <w:r w:rsidRPr="008158AC">
        <w:t>1) has effect subject to:</w:t>
      </w:r>
    </w:p>
    <w:p w:rsidR="0072798A" w:rsidRPr="008158AC" w:rsidRDefault="0072798A" w:rsidP="0072798A">
      <w:pPr>
        <w:pStyle w:val="paragraph"/>
      </w:pPr>
      <w:r w:rsidRPr="008158AC">
        <w:tab/>
        <w:t>(a)</w:t>
      </w:r>
      <w:r w:rsidRPr="008158AC">
        <w:tab/>
        <w:t>section</w:t>
      </w:r>
      <w:r w:rsidR="008158AC">
        <w:t> </w:t>
      </w:r>
      <w:r w:rsidRPr="008158AC">
        <w:t>50; and</w:t>
      </w:r>
    </w:p>
    <w:p w:rsidR="0072798A" w:rsidRPr="008158AC" w:rsidRDefault="0072798A" w:rsidP="0072798A">
      <w:pPr>
        <w:pStyle w:val="paragraph"/>
      </w:pPr>
      <w:r w:rsidRPr="008158AC">
        <w:lastRenderedPageBreak/>
        <w:tab/>
        <w:t>(b)</w:t>
      </w:r>
      <w:r w:rsidRPr="008158AC">
        <w:tab/>
        <w:t xml:space="preserve">regulations </w:t>
      </w:r>
      <w:r w:rsidR="009A0653" w:rsidRPr="008158AC">
        <w:t xml:space="preserve">or legislative rules </w:t>
      </w:r>
      <w:r w:rsidRPr="008158AC">
        <w:t>made for the purposes of section</w:t>
      </w:r>
      <w:r w:rsidR="008158AC">
        <w:t> </w:t>
      </w:r>
      <w:r w:rsidRPr="008158AC">
        <w:t>51; and</w:t>
      </w:r>
    </w:p>
    <w:p w:rsidR="0072798A" w:rsidRPr="008158AC" w:rsidRDefault="0072798A" w:rsidP="0072798A">
      <w:pPr>
        <w:pStyle w:val="paragraph"/>
      </w:pPr>
      <w:r w:rsidRPr="008158AC">
        <w:tab/>
        <w:t>(c)</w:t>
      </w:r>
      <w:r w:rsidRPr="008158AC">
        <w:tab/>
        <w:t>section</w:t>
      </w:r>
      <w:r w:rsidR="008158AC">
        <w:t> </w:t>
      </w:r>
      <w:r w:rsidRPr="008158AC">
        <w:t>142.</w:t>
      </w:r>
    </w:p>
    <w:p w:rsidR="0072798A" w:rsidRPr="008158AC" w:rsidRDefault="0072798A" w:rsidP="0072798A">
      <w:pPr>
        <w:pStyle w:val="subsection"/>
      </w:pPr>
      <w:r w:rsidRPr="008158AC">
        <w:tab/>
        <w:t>(3)</w:t>
      </w:r>
      <w:r w:rsidRPr="008158AC">
        <w:tab/>
        <w:t>This section is enacted for the avoidance of doubt.</w:t>
      </w:r>
    </w:p>
    <w:p w:rsidR="0072798A" w:rsidRPr="008158AC" w:rsidRDefault="0072798A" w:rsidP="0022039B">
      <w:pPr>
        <w:pStyle w:val="ActHead2"/>
        <w:pageBreakBefore/>
      </w:pPr>
      <w:bookmarkStart w:id="212" w:name="_Toc32407873"/>
      <w:r w:rsidRPr="008158AC">
        <w:rPr>
          <w:rStyle w:val="CharPartNo"/>
        </w:rPr>
        <w:lastRenderedPageBreak/>
        <w:t>Part</w:t>
      </w:r>
      <w:r w:rsidR="008158AC" w:rsidRPr="008158AC">
        <w:rPr>
          <w:rStyle w:val="CharPartNo"/>
        </w:rPr>
        <w:t> </w:t>
      </w:r>
      <w:r w:rsidRPr="008158AC">
        <w:rPr>
          <w:rStyle w:val="CharPartNo"/>
        </w:rPr>
        <w:t>12</w:t>
      </w:r>
      <w:r w:rsidRPr="008158AC">
        <w:t>—</w:t>
      </w:r>
      <w:r w:rsidRPr="008158AC">
        <w:rPr>
          <w:rStyle w:val="CharPartText"/>
        </w:rPr>
        <w:t>Publication of information</w:t>
      </w:r>
      <w:bookmarkEnd w:id="212"/>
    </w:p>
    <w:p w:rsidR="0072798A" w:rsidRPr="008158AC" w:rsidRDefault="0072798A" w:rsidP="0072798A">
      <w:pPr>
        <w:pStyle w:val="ActHead3"/>
      </w:pPr>
      <w:bookmarkStart w:id="213" w:name="_Toc32407874"/>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213"/>
    </w:p>
    <w:p w:rsidR="0072798A" w:rsidRPr="008158AC" w:rsidRDefault="0072798A" w:rsidP="0072798A">
      <w:pPr>
        <w:pStyle w:val="ActHead5"/>
      </w:pPr>
      <w:bookmarkStart w:id="214" w:name="_Toc32407875"/>
      <w:r w:rsidRPr="008158AC">
        <w:rPr>
          <w:rStyle w:val="CharSectno"/>
        </w:rPr>
        <w:t>159</w:t>
      </w:r>
      <w:r w:rsidRPr="008158AC">
        <w:t xml:space="preserve">  Simplified outline</w:t>
      </w:r>
      <w:bookmarkEnd w:id="214"/>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r>
      <w:r w:rsidR="00DA7F26" w:rsidRPr="008158AC">
        <w:t>The Regulator</w:t>
      </w:r>
      <w:r w:rsidRPr="008158AC">
        <w:t xml:space="preserve"> must publish certain information about the operation of this Act.</w:t>
      </w:r>
    </w:p>
    <w:p w:rsidR="0072798A" w:rsidRPr="008158AC" w:rsidRDefault="0072798A" w:rsidP="0022039B">
      <w:pPr>
        <w:pStyle w:val="ActHead3"/>
        <w:pageBreakBefore/>
      </w:pPr>
      <w:bookmarkStart w:id="215" w:name="_Toc32407876"/>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Information about units</w:t>
      </w:r>
      <w:bookmarkEnd w:id="215"/>
    </w:p>
    <w:p w:rsidR="0072798A" w:rsidRPr="008158AC" w:rsidRDefault="0072798A" w:rsidP="0072798A">
      <w:pPr>
        <w:pStyle w:val="ActHead5"/>
      </w:pPr>
      <w:bookmarkStart w:id="216" w:name="_Toc32407877"/>
      <w:r w:rsidRPr="008158AC">
        <w:rPr>
          <w:rStyle w:val="CharSectno"/>
        </w:rPr>
        <w:t>160</w:t>
      </w:r>
      <w:r w:rsidRPr="008158AC">
        <w:t xml:space="preserve">  Information about issue of Australian carbon credit units</w:t>
      </w:r>
      <w:bookmarkEnd w:id="216"/>
    </w:p>
    <w:p w:rsidR="0072798A" w:rsidRPr="008158AC" w:rsidRDefault="0072798A" w:rsidP="0072798A">
      <w:pPr>
        <w:pStyle w:val="subsection"/>
      </w:pPr>
      <w:r w:rsidRPr="008158AC">
        <w:tab/>
      </w:r>
      <w:r w:rsidRPr="008158AC">
        <w:tab/>
        <w:t xml:space="preserve">As soon as practicable after Australian carbon credit units are issued to a person, </w:t>
      </w:r>
      <w:r w:rsidR="00DA7F26" w:rsidRPr="008158AC">
        <w:t>the Regulator</w:t>
      </w:r>
      <w:r w:rsidRPr="008158AC">
        <w:t xml:space="preserve"> must publish on </w:t>
      </w:r>
      <w:r w:rsidR="0069694C" w:rsidRPr="008158AC">
        <w:t>the Regulator’s</w:t>
      </w:r>
      <w:r w:rsidRPr="008158AC">
        <w:t xml:space="preserve"> website:</w:t>
      </w:r>
    </w:p>
    <w:p w:rsidR="0072798A" w:rsidRPr="008158AC" w:rsidRDefault="0072798A" w:rsidP="0072798A">
      <w:pPr>
        <w:pStyle w:val="paragraph"/>
      </w:pPr>
      <w:r w:rsidRPr="008158AC">
        <w:tab/>
        <w:t>(a)</w:t>
      </w:r>
      <w:r w:rsidRPr="008158AC">
        <w:tab/>
        <w:t>the name of the person; and</w:t>
      </w:r>
    </w:p>
    <w:p w:rsidR="0072798A" w:rsidRPr="008158AC" w:rsidRDefault="0072798A" w:rsidP="0072798A">
      <w:pPr>
        <w:pStyle w:val="paragraph"/>
      </w:pPr>
      <w:r w:rsidRPr="008158AC">
        <w:tab/>
        <w:t>(b)</w:t>
      </w:r>
      <w:r w:rsidRPr="008158AC">
        <w:tab/>
        <w:t>the total number of Australian carbon credit units issued to the person.</w:t>
      </w:r>
    </w:p>
    <w:p w:rsidR="0072798A" w:rsidRPr="008158AC" w:rsidRDefault="0072798A" w:rsidP="0072798A">
      <w:pPr>
        <w:pStyle w:val="ActHead5"/>
      </w:pPr>
      <w:bookmarkStart w:id="217" w:name="_Toc32407878"/>
      <w:r w:rsidRPr="008158AC">
        <w:rPr>
          <w:rStyle w:val="CharSectno"/>
        </w:rPr>
        <w:t>161</w:t>
      </w:r>
      <w:r w:rsidRPr="008158AC">
        <w:t xml:space="preserve">  Quarterly reports about issue of Australian carbon credit units</w:t>
      </w:r>
      <w:bookmarkEnd w:id="217"/>
    </w:p>
    <w:p w:rsidR="0072798A" w:rsidRPr="008158AC" w:rsidRDefault="0072798A" w:rsidP="0072798A">
      <w:pPr>
        <w:pStyle w:val="subsection"/>
      </w:pPr>
      <w:r w:rsidRPr="008158AC">
        <w:tab/>
      </w:r>
      <w:r w:rsidRPr="008158AC">
        <w:tab/>
        <w:t xml:space="preserve">As soon as practicable after the end of each quarter, </w:t>
      </w:r>
      <w:r w:rsidR="00DA7F26" w:rsidRPr="008158AC">
        <w:t>the Regulator</w:t>
      </w:r>
      <w:r w:rsidRPr="008158AC">
        <w:t xml:space="preserve"> must publish on </w:t>
      </w:r>
      <w:r w:rsidR="0069694C" w:rsidRPr="008158AC">
        <w:t>the Regulator’s</w:t>
      </w:r>
      <w:r w:rsidRPr="008158AC">
        <w:t xml:space="preserve"> website the total number of Australian carbon credit units issued during the quarter.</w:t>
      </w:r>
    </w:p>
    <w:p w:rsidR="0072798A" w:rsidRPr="008158AC" w:rsidRDefault="0072798A" w:rsidP="0072798A">
      <w:pPr>
        <w:pStyle w:val="ActHead5"/>
      </w:pPr>
      <w:bookmarkStart w:id="218" w:name="_Toc32407879"/>
      <w:r w:rsidRPr="008158AC">
        <w:rPr>
          <w:rStyle w:val="CharSectno"/>
        </w:rPr>
        <w:t>162</w:t>
      </w:r>
      <w:r w:rsidRPr="008158AC">
        <w:t xml:space="preserve">  Publication of concise description of the characteristics of Australian carbon credit units</w:t>
      </w:r>
      <w:bookmarkEnd w:id="218"/>
    </w:p>
    <w:p w:rsidR="0072798A" w:rsidRPr="008158AC" w:rsidRDefault="0072798A" w:rsidP="0072798A">
      <w:pPr>
        <w:pStyle w:val="subsection"/>
      </w:pPr>
      <w:r w:rsidRPr="008158AC">
        <w:tab/>
      </w:r>
      <w:r w:rsidRPr="008158AC">
        <w:tab/>
      </w:r>
      <w:r w:rsidR="00DA7F26" w:rsidRPr="008158AC">
        <w:t>The Regulator</w:t>
      </w:r>
      <w:r w:rsidRPr="008158AC">
        <w:t xml:space="preserve"> must:</w:t>
      </w:r>
    </w:p>
    <w:p w:rsidR="0072798A" w:rsidRPr="008158AC" w:rsidRDefault="0072798A" w:rsidP="0072798A">
      <w:pPr>
        <w:pStyle w:val="paragraph"/>
      </w:pPr>
      <w:r w:rsidRPr="008158AC">
        <w:tab/>
        <w:t>(a)</w:t>
      </w:r>
      <w:r w:rsidRPr="008158AC">
        <w:tab/>
        <w:t xml:space="preserve">publish on </w:t>
      </w:r>
      <w:r w:rsidR="0069694C" w:rsidRPr="008158AC">
        <w:t>the Regulator’s</w:t>
      </w:r>
      <w:r w:rsidRPr="008158AC">
        <w:t xml:space="preserve"> website a statement setting out a concise description of the characteristics of Australian carbon credit units; and</w:t>
      </w:r>
    </w:p>
    <w:p w:rsidR="0072798A" w:rsidRPr="008158AC" w:rsidRDefault="0072798A" w:rsidP="0072798A">
      <w:pPr>
        <w:pStyle w:val="paragraph"/>
      </w:pPr>
      <w:r w:rsidRPr="008158AC">
        <w:tab/>
        <w:t>(b)</w:t>
      </w:r>
      <w:r w:rsidRPr="008158AC">
        <w:tab/>
        <w:t>keep that statement up</w:t>
      </w:r>
      <w:r w:rsidR="008158AC">
        <w:noBreakHyphen/>
      </w:r>
      <w:r w:rsidRPr="008158AC">
        <w:t>to</w:t>
      </w:r>
      <w:r w:rsidR="008158AC">
        <w:noBreakHyphen/>
      </w:r>
      <w:r w:rsidRPr="008158AC">
        <w:t>date.</w:t>
      </w:r>
    </w:p>
    <w:p w:rsidR="0005128B" w:rsidRPr="008158AC" w:rsidRDefault="0005128B" w:rsidP="000C456C">
      <w:pPr>
        <w:pStyle w:val="ActHead3"/>
        <w:pageBreakBefore/>
      </w:pPr>
      <w:bookmarkStart w:id="219" w:name="_Toc32407880"/>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Information about units purchased by the Commonwealth</w:t>
      </w:r>
      <w:bookmarkEnd w:id="219"/>
    </w:p>
    <w:p w:rsidR="0005128B" w:rsidRPr="008158AC" w:rsidRDefault="0005128B" w:rsidP="0005128B">
      <w:pPr>
        <w:pStyle w:val="ActHead5"/>
      </w:pPr>
      <w:bookmarkStart w:id="220" w:name="_Toc32407881"/>
      <w:r w:rsidRPr="008158AC">
        <w:rPr>
          <w:rStyle w:val="CharSectno"/>
        </w:rPr>
        <w:t>163</w:t>
      </w:r>
      <w:r w:rsidRPr="008158AC">
        <w:t xml:space="preserve">  Information about carbon abatement purchasing processes</w:t>
      </w:r>
      <w:bookmarkEnd w:id="220"/>
    </w:p>
    <w:p w:rsidR="0005128B" w:rsidRPr="008158AC" w:rsidRDefault="0005128B" w:rsidP="0005128B">
      <w:pPr>
        <w:pStyle w:val="subsection"/>
      </w:pPr>
      <w:r w:rsidRPr="008158AC">
        <w:tab/>
      </w:r>
      <w:r w:rsidRPr="008158AC">
        <w:tab/>
        <w:t>After the Regulator conducts a carbon abatement purchasing process, the Regulator may publish on the Regulator’s website any or all of the following information:</w:t>
      </w:r>
    </w:p>
    <w:p w:rsidR="0005128B" w:rsidRPr="008158AC" w:rsidRDefault="0005128B" w:rsidP="0005128B">
      <w:pPr>
        <w:pStyle w:val="paragraph"/>
      </w:pPr>
      <w:r w:rsidRPr="008158AC">
        <w:tab/>
        <w:t>(a)</w:t>
      </w:r>
      <w:r w:rsidRPr="008158AC">
        <w:tab/>
        <w:t>when the process was conducted;</w:t>
      </w:r>
    </w:p>
    <w:p w:rsidR="0005128B" w:rsidRPr="008158AC" w:rsidRDefault="0005128B" w:rsidP="0005128B">
      <w:pPr>
        <w:pStyle w:val="paragraph"/>
      </w:pPr>
      <w:r w:rsidRPr="008158AC">
        <w:tab/>
        <w:t>(b)</w:t>
      </w:r>
      <w:r w:rsidRPr="008158AC">
        <w:tab/>
        <w:t>the weighted average price for eligible carbon credit units that the Commonwealth is purchasing as a result of the process;</w:t>
      </w:r>
    </w:p>
    <w:p w:rsidR="0005128B" w:rsidRPr="008158AC" w:rsidRDefault="0005128B" w:rsidP="0005128B">
      <w:pPr>
        <w:pStyle w:val="paragraph"/>
      </w:pPr>
      <w:r w:rsidRPr="008158AC">
        <w:tab/>
        <w:t>(c)</w:t>
      </w:r>
      <w:r w:rsidRPr="008158AC">
        <w:tab/>
        <w:t>such other summary information (if any) relating to the process as the Regulator considers appropriate;</w:t>
      </w:r>
    </w:p>
    <w:p w:rsidR="0005128B" w:rsidRPr="008158AC" w:rsidRDefault="0005128B" w:rsidP="0005128B">
      <w:pPr>
        <w:pStyle w:val="paragraph"/>
      </w:pPr>
      <w:r w:rsidRPr="008158AC">
        <w:tab/>
        <w:t>(d)</w:t>
      </w:r>
      <w:r w:rsidRPr="008158AC">
        <w:tab/>
        <w:t>such other statistics (if any) relating to the process as the Regulator considers appropriate.</w:t>
      </w:r>
    </w:p>
    <w:p w:rsidR="0005128B" w:rsidRPr="008158AC" w:rsidRDefault="0005128B" w:rsidP="0005128B">
      <w:pPr>
        <w:pStyle w:val="ActHead5"/>
      </w:pPr>
      <w:bookmarkStart w:id="221" w:name="_Toc32407882"/>
      <w:r w:rsidRPr="008158AC">
        <w:rPr>
          <w:rStyle w:val="CharSectno"/>
        </w:rPr>
        <w:t>163A</w:t>
      </w:r>
      <w:r w:rsidRPr="008158AC">
        <w:t xml:space="preserve">  Annual reports about purchases of eligible carbon credit units</w:t>
      </w:r>
      <w:bookmarkEnd w:id="221"/>
    </w:p>
    <w:p w:rsidR="0005128B" w:rsidRPr="008158AC" w:rsidRDefault="0005128B" w:rsidP="0005128B">
      <w:pPr>
        <w:pStyle w:val="subsection"/>
      </w:pPr>
      <w:r w:rsidRPr="008158AC">
        <w:tab/>
      </w:r>
      <w:r w:rsidRPr="008158AC">
        <w:tab/>
        <w:t>As soon as practicable after the end of each financial year, the Regulator must publish on the Regulator’s website:</w:t>
      </w:r>
    </w:p>
    <w:p w:rsidR="0005128B" w:rsidRPr="008158AC" w:rsidRDefault="0005128B" w:rsidP="0005128B">
      <w:pPr>
        <w:pStyle w:val="paragraph"/>
      </w:pPr>
      <w:r w:rsidRPr="008158AC">
        <w:tab/>
        <w:t>(a)</w:t>
      </w:r>
      <w:r w:rsidRPr="008158AC">
        <w:tab/>
        <w:t>the total amount of carbon abatement that will result from the purchase of eligible carbon credit units by the Commonwealth under carbon abatement contracts entered into during the financial year; and</w:t>
      </w:r>
    </w:p>
    <w:p w:rsidR="0005128B" w:rsidRPr="008158AC" w:rsidRDefault="0005128B" w:rsidP="0005128B">
      <w:pPr>
        <w:pStyle w:val="paragraph"/>
      </w:pPr>
      <w:r w:rsidRPr="008158AC">
        <w:tab/>
        <w:t>(b)</w:t>
      </w:r>
      <w:r w:rsidRPr="008158AC">
        <w:tab/>
        <w:t>the total amount that the Commonwealth will be liable to pay for the purchase of eligible carbon credit units under carbon abatement contracts entered into during the financial year; and</w:t>
      </w:r>
    </w:p>
    <w:p w:rsidR="0005128B" w:rsidRPr="008158AC" w:rsidRDefault="0005128B" w:rsidP="0005128B">
      <w:pPr>
        <w:pStyle w:val="paragraph"/>
      </w:pPr>
      <w:r w:rsidRPr="008158AC">
        <w:tab/>
        <w:t>(c)</w:t>
      </w:r>
      <w:r w:rsidRPr="008158AC">
        <w:tab/>
        <w:t>the total number of eligible carbon credit units that were transferred to the Commonwealth during the financial year as a result of carbon abatement contracts; and</w:t>
      </w:r>
    </w:p>
    <w:p w:rsidR="0005128B" w:rsidRPr="008158AC" w:rsidRDefault="0005128B" w:rsidP="0005128B">
      <w:pPr>
        <w:pStyle w:val="paragraph"/>
      </w:pPr>
      <w:r w:rsidRPr="008158AC">
        <w:tab/>
        <w:t>(d)</w:t>
      </w:r>
      <w:r w:rsidRPr="008158AC">
        <w:tab/>
        <w:t>the total amount that the Commonwealth has paid during the financial year for the purchase of eligible carbon credit units under carbon abatement contracts; and</w:t>
      </w:r>
    </w:p>
    <w:p w:rsidR="0005128B" w:rsidRPr="008158AC" w:rsidRDefault="0005128B" w:rsidP="0005128B">
      <w:pPr>
        <w:pStyle w:val="paragraph"/>
      </w:pPr>
      <w:r w:rsidRPr="008158AC">
        <w:lastRenderedPageBreak/>
        <w:tab/>
        <w:t>(e)</w:t>
      </w:r>
      <w:r w:rsidRPr="008158AC">
        <w:tab/>
        <w:t>such other summary information (if any) relating to the purchase of eligible carbon credit units by the Commonwealth under carbon abatement contracts as the Regulator considers appropriate; and</w:t>
      </w:r>
    </w:p>
    <w:p w:rsidR="0005128B" w:rsidRPr="008158AC" w:rsidRDefault="0005128B" w:rsidP="0005128B">
      <w:pPr>
        <w:pStyle w:val="paragraph"/>
      </w:pPr>
      <w:r w:rsidRPr="008158AC">
        <w:tab/>
        <w:t>(f)</w:t>
      </w:r>
      <w:r w:rsidRPr="008158AC">
        <w:tab/>
        <w:t>such other statistics (if any) relating to the purchase of eligible carbon credit units by the Commonwealth under carbon abatement contracts as the Regulator considers appropriate.</w:t>
      </w:r>
    </w:p>
    <w:p w:rsidR="0072798A" w:rsidRPr="008158AC" w:rsidRDefault="0072798A" w:rsidP="0022039B">
      <w:pPr>
        <w:pStyle w:val="ActHead3"/>
        <w:pageBreakBefore/>
      </w:pPr>
      <w:bookmarkStart w:id="222" w:name="_Toc32407883"/>
      <w:r w:rsidRPr="008158AC">
        <w:rPr>
          <w:rStyle w:val="CharDivNo"/>
        </w:rPr>
        <w:lastRenderedPageBreak/>
        <w:t>Division</w:t>
      </w:r>
      <w:r w:rsidR="008158AC" w:rsidRPr="008158AC">
        <w:rPr>
          <w:rStyle w:val="CharDivNo"/>
        </w:rPr>
        <w:t> </w:t>
      </w:r>
      <w:r w:rsidRPr="008158AC">
        <w:rPr>
          <w:rStyle w:val="CharDivNo"/>
        </w:rPr>
        <w:t>4</w:t>
      </w:r>
      <w:r w:rsidRPr="008158AC">
        <w:t>—</w:t>
      </w:r>
      <w:r w:rsidRPr="008158AC">
        <w:rPr>
          <w:rStyle w:val="CharDivText"/>
        </w:rPr>
        <w:t>Information about relinquishment requirements</w:t>
      </w:r>
      <w:bookmarkEnd w:id="222"/>
    </w:p>
    <w:p w:rsidR="0072798A" w:rsidRPr="008158AC" w:rsidRDefault="0072798A" w:rsidP="0072798A">
      <w:pPr>
        <w:pStyle w:val="ActHead5"/>
      </w:pPr>
      <w:bookmarkStart w:id="223" w:name="_Toc32407884"/>
      <w:r w:rsidRPr="008158AC">
        <w:rPr>
          <w:rStyle w:val="CharSectno"/>
        </w:rPr>
        <w:t>164</w:t>
      </w:r>
      <w:r w:rsidRPr="008158AC">
        <w:t xml:space="preserve">  Information about relinquishment requirements</w:t>
      </w:r>
      <w:bookmarkEnd w:id="223"/>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 under this Act, a person is required, during a financial year, to relinquish a particular number of Australian carbon credit units.</w:t>
      </w:r>
    </w:p>
    <w:p w:rsidR="0072798A" w:rsidRPr="008158AC" w:rsidRDefault="0072798A" w:rsidP="0072798A">
      <w:pPr>
        <w:pStyle w:val="SubsectionHead"/>
      </w:pPr>
      <w:r w:rsidRPr="008158AC">
        <w:t>Relinquishment requirement</w:t>
      </w:r>
    </w:p>
    <w:p w:rsidR="0072798A" w:rsidRPr="008158AC" w:rsidRDefault="0072798A" w:rsidP="0072798A">
      <w:pPr>
        <w:pStyle w:val="subsection"/>
      </w:pPr>
      <w:r w:rsidRPr="008158AC">
        <w:tab/>
        <w:t>(2)</w:t>
      </w:r>
      <w:r w:rsidRPr="008158AC">
        <w:tab/>
      </w:r>
      <w:r w:rsidR="00DA7F26" w:rsidRPr="008158AC">
        <w:t>The Regulator</w:t>
      </w:r>
      <w:r w:rsidRPr="008158AC">
        <w:t xml:space="preserve"> must publish on </w:t>
      </w:r>
      <w:r w:rsidR="0069694C" w:rsidRPr="008158AC">
        <w:t>the Regulator’s</w:t>
      </w:r>
      <w:r w:rsidRPr="008158AC">
        <w:t xml:space="preserve"> website:</w:t>
      </w:r>
    </w:p>
    <w:p w:rsidR="0072798A" w:rsidRPr="008158AC" w:rsidRDefault="0072798A" w:rsidP="0072798A">
      <w:pPr>
        <w:pStyle w:val="paragraph"/>
      </w:pPr>
      <w:r w:rsidRPr="008158AC">
        <w:tab/>
        <w:t>(a)</w:t>
      </w:r>
      <w:r w:rsidRPr="008158AC">
        <w:tab/>
        <w:t>the name of the person; and</w:t>
      </w:r>
    </w:p>
    <w:p w:rsidR="0072798A" w:rsidRPr="008158AC" w:rsidRDefault="0072798A" w:rsidP="0072798A">
      <w:pPr>
        <w:pStyle w:val="paragraph"/>
      </w:pPr>
      <w:r w:rsidRPr="008158AC">
        <w:tab/>
        <w:t>(b)</w:t>
      </w:r>
      <w:r w:rsidRPr="008158AC">
        <w:tab/>
        <w:t>details of the relinquishment requirement.</w:t>
      </w:r>
    </w:p>
    <w:p w:rsidR="0072798A" w:rsidRPr="008158AC" w:rsidRDefault="0072798A" w:rsidP="0072798A">
      <w:pPr>
        <w:pStyle w:val="subsection"/>
      </w:pPr>
      <w:r w:rsidRPr="008158AC">
        <w:tab/>
        <w:t>(3)</w:t>
      </w:r>
      <w:r w:rsidRPr="008158AC">
        <w:tab/>
        <w:t>If any of the following paragraphs applies:</w:t>
      </w:r>
    </w:p>
    <w:p w:rsidR="0072798A" w:rsidRPr="008158AC" w:rsidRDefault="0072798A" w:rsidP="0072798A">
      <w:pPr>
        <w:pStyle w:val="paragraph"/>
      </w:pPr>
      <w:r w:rsidRPr="008158AC">
        <w:tab/>
        <w:t>(a)</w:t>
      </w:r>
      <w:r w:rsidRPr="008158AC">
        <w:tab/>
        <w:t xml:space="preserve">the decision to require the person to relinquish a specified number of Australian carbon credit units is being reconsidered by </w:t>
      </w:r>
      <w:r w:rsidR="00DA7F26" w:rsidRPr="008158AC">
        <w:t>the Regulator</w:t>
      </w:r>
      <w:r w:rsidRPr="008158AC">
        <w:t xml:space="preserve"> under section</w:t>
      </w:r>
      <w:r w:rsidR="008158AC">
        <w:t> </w:t>
      </w:r>
      <w:r w:rsidRPr="008158AC">
        <w:t>242;</w:t>
      </w:r>
    </w:p>
    <w:p w:rsidR="0072798A" w:rsidRPr="008158AC" w:rsidRDefault="0072798A" w:rsidP="0072798A">
      <w:pPr>
        <w:pStyle w:val="paragraph"/>
      </w:pPr>
      <w:r w:rsidRPr="008158AC">
        <w:tab/>
        <w:t>(b)</w:t>
      </w:r>
      <w:r w:rsidRPr="008158AC">
        <w:tab/>
        <w:t xml:space="preserve">the decision to require the person to relinquish a specified number of Australian carbon credit units has been affirmed or varied by </w:t>
      </w:r>
      <w:r w:rsidR="00DA7F26" w:rsidRPr="008158AC">
        <w:t>the Regulator</w:t>
      </w:r>
      <w:r w:rsidRPr="008158AC">
        <w:t xml:space="preserve"> under section</w:t>
      </w:r>
      <w:r w:rsidR="008158AC">
        <w:t> </w:t>
      </w:r>
      <w:r w:rsidRPr="008158AC">
        <w:t>242, and the decision as so affirmed or varied is the subject of an application for review by the Administrative Appeals Tribunal;</w:t>
      </w:r>
    </w:p>
    <w:p w:rsidR="0072798A" w:rsidRPr="008158AC" w:rsidRDefault="0072798A" w:rsidP="0072798A">
      <w:pPr>
        <w:pStyle w:val="paragraph"/>
      </w:pPr>
      <w:r w:rsidRPr="008158AC">
        <w:tab/>
        <w:t>(c)</w:t>
      </w:r>
      <w:r w:rsidRPr="008158AC">
        <w:tab/>
        <w:t>the decision to require the person to relinquish a specified number of Australian carbon credit units is the subject of an application for review by the Administrative Appeals Tribunal;</w:t>
      </w:r>
    </w:p>
    <w:p w:rsidR="0072798A" w:rsidRPr="008158AC" w:rsidRDefault="00DA7F26" w:rsidP="0072798A">
      <w:pPr>
        <w:pStyle w:val="subsection2"/>
      </w:pPr>
      <w:r w:rsidRPr="008158AC">
        <w:t>the Regulator</w:t>
      </w:r>
      <w:r w:rsidR="0072798A" w:rsidRPr="008158AC">
        <w:t xml:space="preserve"> must:</w:t>
      </w:r>
    </w:p>
    <w:p w:rsidR="0072798A" w:rsidRPr="008158AC" w:rsidRDefault="0072798A" w:rsidP="0072798A">
      <w:pPr>
        <w:pStyle w:val="paragraph"/>
      </w:pPr>
      <w:r w:rsidRPr="008158AC">
        <w:tab/>
        <w:t>(d)</w:t>
      </w:r>
      <w:r w:rsidRPr="008158AC">
        <w:tab/>
        <w:t xml:space="preserve">publish an appropriate annotation on </w:t>
      </w:r>
      <w:r w:rsidR="0069694C" w:rsidRPr="008158AC">
        <w:t>the Regulator’s</w:t>
      </w:r>
      <w:r w:rsidRPr="008158AC">
        <w:t xml:space="preserve"> website; and</w:t>
      </w:r>
    </w:p>
    <w:p w:rsidR="0072798A" w:rsidRPr="008158AC" w:rsidRDefault="0072798A" w:rsidP="0072798A">
      <w:pPr>
        <w:pStyle w:val="paragraph"/>
      </w:pPr>
      <w:r w:rsidRPr="008158AC">
        <w:tab/>
        <w:t>(e)</w:t>
      </w:r>
      <w:r w:rsidRPr="008158AC">
        <w:tab/>
        <w:t xml:space="preserve">if </w:t>
      </w:r>
      <w:r w:rsidR="008158AC">
        <w:t>paragraph (</w:t>
      </w:r>
      <w:r w:rsidRPr="008158AC">
        <w:t xml:space="preserve">a) applies—when </w:t>
      </w:r>
      <w:r w:rsidR="00DA7F26" w:rsidRPr="008158AC">
        <w:t>the Regulator</w:t>
      </w:r>
      <w:r w:rsidRPr="008158AC">
        <w:t xml:space="preserve"> notifies the applicant for reconsideration of </w:t>
      </w:r>
      <w:r w:rsidR="0069694C" w:rsidRPr="008158AC">
        <w:t>the Regulator’s</w:t>
      </w:r>
      <w:r w:rsidRPr="008158AC">
        <w:t xml:space="preserve"> decision on </w:t>
      </w:r>
      <w:r w:rsidRPr="008158AC">
        <w:lastRenderedPageBreak/>
        <w:t xml:space="preserve">the reconsideration, </w:t>
      </w:r>
      <w:r w:rsidR="00DA7F26" w:rsidRPr="008158AC">
        <w:t>the Regulator</w:t>
      </w:r>
      <w:r w:rsidRPr="008158AC">
        <w:t xml:space="preserve"> must publish an appropriate annotation on </w:t>
      </w:r>
      <w:r w:rsidR="0069694C" w:rsidRPr="008158AC">
        <w:t>the Regulator’s</w:t>
      </w:r>
      <w:r w:rsidRPr="008158AC">
        <w:t xml:space="preserve"> website; and</w:t>
      </w:r>
    </w:p>
    <w:p w:rsidR="0072798A" w:rsidRPr="008158AC" w:rsidRDefault="0072798A" w:rsidP="0072798A">
      <w:pPr>
        <w:pStyle w:val="paragraph"/>
      </w:pPr>
      <w:r w:rsidRPr="008158AC">
        <w:tab/>
        <w:t>(f)</w:t>
      </w:r>
      <w:r w:rsidRPr="008158AC">
        <w:tab/>
        <w:t xml:space="preserve">if </w:t>
      </w:r>
      <w:r w:rsidR="008158AC">
        <w:t>paragraph (</w:t>
      </w:r>
      <w:r w:rsidRPr="008158AC">
        <w:t xml:space="preserve">b) or (c) applies—when the review by the Administrative Appeals Tribunal (including any court proceedings arising out of the review) has been finalised, </w:t>
      </w:r>
      <w:r w:rsidR="00DA7F26" w:rsidRPr="008158AC">
        <w:t>the Regulator</w:t>
      </w:r>
      <w:r w:rsidRPr="008158AC">
        <w:t xml:space="preserve"> must publish an appropriate annotation on </w:t>
      </w:r>
      <w:r w:rsidR="0069694C" w:rsidRPr="008158AC">
        <w:t>the Regulator’s</w:t>
      </w:r>
      <w:r w:rsidRPr="008158AC">
        <w:t xml:space="preserve"> website.</w:t>
      </w:r>
    </w:p>
    <w:p w:rsidR="0072798A" w:rsidRPr="008158AC" w:rsidRDefault="0072798A" w:rsidP="0072798A">
      <w:pPr>
        <w:pStyle w:val="ActHead5"/>
      </w:pPr>
      <w:bookmarkStart w:id="224" w:name="_Toc32407885"/>
      <w:r w:rsidRPr="008158AC">
        <w:rPr>
          <w:rStyle w:val="CharSectno"/>
        </w:rPr>
        <w:t>165</w:t>
      </w:r>
      <w:r w:rsidRPr="008158AC">
        <w:t xml:space="preserve">  Information about unpaid administrative penalties</w:t>
      </w:r>
      <w:bookmarkEnd w:id="224"/>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under this Act, a person is required to relinquish a particular number of Australian carbon credit units; and</w:t>
      </w:r>
    </w:p>
    <w:p w:rsidR="0072798A" w:rsidRPr="008158AC" w:rsidRDefault="0072798A" w:rsidP="0072798A">
      <w:pPr>
        <w:pStyle w:val="paragraph"/>
      </w:pPr>
      <w:r w:rsidRPr="008158AC">
        <w:tab/>
        <w:t>(b)</w:t>
      </w:r>
      <w:r w:rsidRPr="008158AC">
        <w:tab/>
        <w:t xml:space="preserve">during a financial year, an amount (the </w:t>
      </w:r>
      <w:r w:rsidRPr="008158AC">
        <w:rPr>
          <w:b/>
          <w:i/>
        </w:rPr>
        <w:t>penalty amount</w:t>
      </w:r>
      <w:r w:rsidRPr="008158AC">
        <w:t>) payable by the person under section</w:t>
      </w:r>
      <w:r w:rsidR="008158AC">
        <w:t> </w:t>
      </w:r>
      <w:r w:rsidRPr="008158AC">
        <w:t>179 in relation to non</w:t>
      </w:r>
      <w:r w:rsidR="008158AC">
        <w:noBreakHyphen/>
      </w:r>
      <w:r w:rsidRPr="008158AC">
        <w:t>compliance with the relinquishment requirement remains unpaid after the time when the penalty amount became due for payment.</w:t>
      </w:r>
    </w:p>
    <w:p w:rsidR="0072798A" w:rsidRPr="008158AC" w:rsidRDefault="0072798A" w:rsidP="0072798A">
      <w:pPr>
        <w:pStyle w:val="SubsectionHead"/>
      </w:pPr>
      <w:r w:rsidRPr="008158AC">
        <w:t>Penalty amount</w:t>
      </w:r>
    </w:p>
    <w:p w:rsidR="0072798A" w:rsidRPr="008158AC" w:rsidRDefault="0072798A" w:rsidP="0072798A">
      <w:pPr>
        <w:pStyle w:val="subsection"/>
      </w:pPr>
      <w:r w:rsidRPr="008158AC">
        <w:tab/>
        <w:t>(2)</w:t>
      </w:r>
      <w:r w:rsidRPr="008158AC">
        <w:tab/>
      </w:r>
      <w:r w:rsidR="00DA7F26" w:rsidRPr="008158AC">
        <w:t>The Regulator</w:t>
      </w:r>
      <w:r w:rsidRPr="008158AC">
        <w:t xml:space="preserve"> must publish on </w:t>
      </w:r>
      <w:r w:rsidR="0069694C" w:rsidRPr="008158AC">
        <w:t>the Regulator’s</w:t>
      </w:r>
      <w:r w:rsidRPr="008158AC">
        <w:t xml:space="preserve"> website:</w:t>
      </w:r>
    </w:p>
    <w:p w:rsidR="0072798A" w:rsidRPr="008158AC" w:rsidRDefault="0072798A" w:rsidP="0072798A">
      <w:pPr>
        <w:pStyle w:val="paragraph"/>
      </w:pPr>
      <w:r w:rsidRPr="008158AC">
        <w:tab/>
        <w:t>(a)</w:t>
      </w:r>
      <w:r w:rsidRPr="008158AC">
        <w:tab/>
        <w:t>the name of the person; and</w:t>
      </w:r>
    </w:p>
    <w:p w:rsidR="0072798A" w:rsidRPr="008158AC" w:rsidRDefault="0072798A" w:rsidP="0072798A">
      <w:pPr>
        <w:pStyle w:val="paragraph"/>
      </w:pPr>
      <w:r w:rsidRPr="008158AC">
        <w:tab/>
        <w:t>(b)</w:t>
      </w:r>
      <w:r w:rsidRPr="008158AC">
        <w:tab/>
        <w:t>details of the unpaid penalty amount.</w:t>
      </w:r>
    </w:p>
    <w:p w:rsidR="0072798A" w:rsidRPr="008158AC" w:rsidRDefault="0072798A" w:rsidP="0072798A">
      <w:pPr>
        <w:pStyle w:val="ActHead5"/>
      </w:pPr>
      <w:bookmarkStart w:id="225" w:name="_Toc32407886"/>
      <w:r w:rsidRPr="008158AC">
        <w:rPr>
          <w:rStyle w:val="CharSectno"/>
        </w:rPr>
        <w:t>166</w:t>
      </w:r>
      <w:r w:rsidRPr="008158AC">
        <w:t xml:space="preserve">  Information about number of relinquished units</w:t>
      </w:r>
      <w:bookmarkEnd w:id="225"/>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under this Act, a person is required to relinquish a particular number of Australian carbon credit units; and</w:t>
      </w:r>
    </w:p>
    <w:p w:rsidR="0072798A" w:rsidRPr="008158AC" w:rsidRDefault="0072798A" w:rsidP="0072798A">
      <w:pPr>
        <w:pStyle w:val="paragraph"/>
      </w:pPr>
      <w:r w:rsidRPr="008158AC">
        <w:tab/>
        <w:t>(b)</w:t>
      </w:r>
      <w:r w:rsidRPr="008158AC">
        <w:tab/>
        <w:t>during a financial year, the person relinquishes one or more Australian carbon credit units in order to comply with the requirement.</w:t>
      </w:r>
    </w:p>
    <w:p w:rsidR="0072798A" w:rsidRPr="008158AC" w:rsidRDefault="0072798A" w:rsidP="0072798A">
      <w:pPr>
        <w:pStyle w:val="SubsectionHead"/>
      </w:pPr>
      <w:r w:rsidRPr="008158AC">
        <w:lastRenderedPageBreak/>
        <w:t>Australian carbon credit units relinquished</w:t>
      </w:r>
    </w:p>
    <w:p w:rsidR="0072798A" w:rsidRPr="008158AC" w:rsidRDefault="0072798A" w:rsidP="0072798A">
      <w:pPr>
        <w:pStyle w:val="subsection"/>
      </w:pPr>
      <w:r w:rsidRPr="008158AC">
        <w:tab/>
        <w:t>(2)</w:t>
      </w:r>
      <w:r w:rsidRPr="008158AC">
        <w:tab/>
        <w:t xml:space="preserve">As soon as practicable after receiving the relinquishment notice, </w:t>
      </w:r>
      <w:r w:rsidR="00DA7F26" w:rsidRPr="008158AC">
        <w:t>the Regulator</w:t>
      </w:r>
      <w:r w:rsidRPr="008158AC">
        <w:t xml:space="preserve"> must publish on </w:t>
      </w:r>
      <w:r w:rsidR="0069694C" w:rsidRPr="008158AC">
        <w:t>the Regulator’s</w:t>
      </w:r>
      <w:r w:rsidRPr="008158AC">
        <w:t xml:space="preserve"> website:</w:t>
      </w:r>
    </w:p>
    <w:p w:rsidR="0072798A" w:rsidRPr="008158AC" w:rsidRDefault="0072798A" w:rsidP="0072798A">
      <w:pPr>
        <w:pStyle w:val="paragraph"/>
      </w:pPr>
      <w:r w:rsidRPr="008158AC">
        <w:tab/>
        <w:t>(a)</w:t>
      </w:r>
      <w:r w:rsidRPr="008158AC">
        <w:tab/>
        <w:t>the name of the person; and</w:t>
      </w:r>
    </w:p>
    <w:p w:rsidR="0072798A" w:rsidRPr="008158AC" w:rsidRDefault="0072798A" w:rsidP="0072798A">
      <w:pPr>
        <w:pStyle w:val="paragraph"/>
      </w:pPr>
      <w:r w:rsidRPr="008158AC">
        <w:tab/>
        <w:t>(b)</w:t>
      </w:r>
      <w:r w:rsidRPr="008158AC">
        <w:tab/>
        <w:t>the total number of Australian carbon credit units relinquished.</w:t>
      </w:r>
    </w:p>
    <w:p w:rsidR="008805D2" w:rsidRPr="008158AC" w:rsidRDefault="008805D2" w:rsidP="003853D9">
      <w:pPr>
        <w:pStyle w:val="ActHead3"/>
        <w:pageBreakBefore/>
      </w:pPr>
      <w:bookmarkStart w:id="226" w:name="_Toc32407887"/>
      <w:r w:rsidRPr="008158AC">
        <w:rPr>
          <w:rStyle w:val="CharDivNo"/>
        </w:rPr>
        <w:lastRenderedPageBreak/>
        <w:t>Division</w:t>
      </w:r>
      <w:r w:rsidR="008158AC" w:rsidRPr="008158AC">
        <w:rPr>
          <w:rStyle w:val="CharDivNo"/>
        </w:rPr>
        <w:t> </w:t>
      </w:r>
      <w:r w:rsidRPr="008158AC">
        <w:rPr>
          <w:rStyle w:val="CharDivNo"/>
        </w:rPr>
        <w:t>5</w:t>
      </w:r>
      <w:r w:rsidRPr="008158AC">
        <w:t>—</w:t>
      </w:r>
      <w:r w:rsidRPr="008158AC">
        <w:rPr>
          <w:rStyle w:val="CharDivText"/>
        </w:rPr>
        <w:t>Emissions Reduction Fund Register</w:t>
      </w:r>
      <w:bookmarkEnd w:id="226"/>
    </w:p>
    <w:p w:rsidR="00B3355C" w:rsidRPr="008158AC" w:rsidRDefault="00B3355C" w:rsidP="00B3355C">
      <w:pPr>
        <w:pStyle w:val="ActHead5"/>
      </w:pPr>
      <w:bookmarkStart w:id="227" w:name="_Toc32407888"/>
      <w:r w:rsidRPr="008158AC">
        <w:rPr>
          <w:rStyle w:val="CharSectno"/>
        </w:rPr>
        <w:t>167</w:t>
      </w:r>
      <w:r w:rsidRPr="008158AC">
        <w:t xml:space="preserve">  Emissions Reduction Fund Register</w:t>
      </w:r>
      <w:bookmarkEnd w:id="227"/>
    </w:p>
    <w:p w:rsidR="0072798A" w:rsidRPr="008158AC" w:rsidRDefault="0072798A" w:rsidP="0072798A">
      <w:pPr>
        <w:pStyle w:val="subsection"/>
      </w:pPr>
      <w:r w:rsidRPr="008158AC">
        <w:tab/>
        <w:t>(1)</w:t>
      </w:r>
      <w:r w:rsidRPr="008158AC">
        <w:tab/>
      </w:r>
      <w:r w:rsidR="00DA7F26" w:rsidRPr="008158AC">
        <w:t>The Regulator</w:t>
      </w:r>
      <w:r w:rsidRPr="008158AC">
        <w:t xml:space="preserve"> must keep a register, to be known as the </w:t>
      </w:r>
      <w:r w:rsidR="00B3355C" w:rsidRPr="008158AC">
        <w:t>Emissions Reduction Fund Register</w:t>
      </w:r>
      <w:r w:rsidRPr="008158AC">
        <w:t>.</w:t>
      </w:r>
    </w:p>
    <w:p w:rsidR="0072798A" w:rsidRPr="008158AC" w:rsidRDefault="0072798A" w:rsidP="0072798A">
      <w:pPr>
        <w:pStyle w:val="subsection"/>
      </w:pPr>
      <w:r w:rsidRPr="008158AC">
        <w:tab/>
        <w:t>(2)</w:t>
      </w:r>
      <w:r w:rsidRPr="008158AC">
        <w:tab/>
        <w:t xml:space="preserve">The </w:t>
      </w:r>
      <w:r w:rsidR="00B3355C" w:rsidRPr="008158AC">
        <w:t>Emissions Reduction Fund Register</w:t>
      </w:r>
      <w:r w:rsidRPr="008158AC">
        <w:t xml:space="preserve"> is to be maintained by electronic means.</w:t>
      </w:r>
    </w:p>
    <w:p w:rsidR="0072798A" w:rsidRPr="008158AC" w:rsidRDefault="0072798A" w:rsidP="0072798A">
      <w:pPr>
        <w:pStyle w:val="subsection"/>
      </w:pPr>
      <w:r w:rsidRPr="008158AC">
        <w:tab/>
        <w:t>(3)</w:t>
      </w:r>
      <w:r w:rsidRPr="008158AC">
        <w:tab/>
        <w:t xml:space="preserve">The </w:t>
      </w:r>
      <w:r w:rsidR="00B3355C" w:rsidRPr="008158AC">
        <w:t>Emissions Reduction Fund Register</w:t>
      </w:r>
      <w:r w:rsidRPr="008158AC">
        <w:t xml:space="preserve"> is to be made available for inspection on </w:t>
      </w:r>
      <w:r w:rsidR="0069694C" w:rsidRPr="008158AC">
        <w:t>the Regulator’s</w:t>
      </w:r>
      <w:r w:rsidRPr="008158AC">
        <w:t xml:space="preserve"> website.</w:t>
      </w:r>
    </w:p>
    <w:p w:rsidR="0072798A" w:rsidRPr="008158AC" w:rsidRDefault="0072798A" w:rsidP="0072798A">
      <w:pPr>
        <w:pStyle w:val="subsection"/>
      </w:pPr>
      <w:r w:rsidRPr="008158AC">
        <w:tab/>
        <w:t>(4)</w:t>
      </w:r>
      <w:r w:rsidRPr="008158AC">
        <w:tab/>
      </w:r>
      <w:r w:rsidR="00DA7F26" w:rsidRPr="008158AC">
        <w:t>The Regulator</w:t>
      </w:r>
      <w:r w:rsidRPr="008158AC">
        <w:t xml:space="preserve"> must ensure that the </w:t>
      </w:r>
      <w:r w:rsidR="00B3355C" w:rsidRPr="008158AC">
        <w:t>Emissions Reduction Fund Register</w:t>
      </w:r>
      <w:r w:rsidRPr="008158AC">
        <w:t xml:space="preserve"> is up</w:t>
      </w:r>
      <w:r w:rsidR="008158AC">
        <w:noBreakHyphen/>
      </w:r>
      <w:r w:rsidRPr="008158AC">
        <w:t>to</w:t>
      </w:r>
      <w:r w:rsidR="008158AC">
        <w:noBreakHyphen/>
      </w:r>
      <w:r w:rsidRPr="008158AC">
        <w:t>date.</w:t>
      </w:r>
    </w:p>
    <w:p w:rsidR="0072798A" w:rsidRPr="008158AC" w:rsidRDefault="0072798A" w:rsidP="0072798A">
      <w:pPr>
        <w:pStyle w:val="ActHead5"/>
      </w:pPr>
      <w:bookmarkStart w:id="228" w:name="_Toc32407889"/>
      <w:r w:rsidRPr="008158AC">
        <w:rPr>
          <w:rStyle w:val="CharSectno"/>
        </w:rPr>
        <w:t>168</w:t>
      </w:r>
      <w:r w:rsidRPr="008158AC">
        <w:t xml:space="preserve">  Entries in the Register</w:t>
      </w:r>
      <w:bookmarkEnd w:id="228"/>
    </w:p>
    <w:p w:rsidR="0072798A" w:rsidRPr="008158AC" w:rsidRDefault="0072798A" w:rsidP="0072798A">
      <w:pPr>
        <w:pStyle w:val="subsection"/>
      </w:pPr>
      <w:r w:rsidRPr="008158AC">
        <w:tab/>
        <w:t>(1)</w:t>
      </w:r>
      <w:r w:rsidRPr="008158AC">
        <w:tab/>
        <w:t xml:space="preserve">The </w:t>
      </w:r>
      <w:r w:rsidR="00B3355C" w:rsidRPr="008158AC">
        <w:t>Emissions Reduction Fund Register</w:t>
      </w:r>
      <w:r w:rsidRPr="008158AC">
        <w:t xml:space="preserve"> must set out, for each eligible offsets project:</w:t>
      </w:r>
    </w:p>
    <w:p w:rsidR="0072798A" w:rsidRPr="008158AC" w:rsidRDefault="0072798A" w:rsidP="0072798A">
      <w:pPr>
        <w:pStyle w:val="paragraph"/>
      </w:pPr>
      <w:r w:rsidRPr="008158AC">
        <w:tab/>
        <w:t>(a)</w:t>
      </w:r>
      <w:r w:rsidRPr="008158AC">
        <w:tab/>
        <w:t>the name of the project; and</w:t>
      </w:r>
    </w:p>
    <w:p w:rsidR="0072798A" w:rsidRPr="008158AC" w:rsidRDefault="0072798A" w:rsidP="0072798A">
      <w:pPr>
        <w:pStyle w:val="paragraph"/>
      </w:pPr>
      <w:r w:rsidRPr="008158AC">
        <w:tab/>
        <w:t>(b)</w:t>
      </w:r>
      <w:r w:rsidRPr="008158AC">
        <w:tab/>
      </w:r>
      <w:r w:rsidR="006360BF" w:rsidRPr="008158AC">
        <w:t>if the project is an area</w:t>
      </w:r>
      <w:r w:rsidR="008158AC">
        <w:noBreakHyphen/>
      </w:r>
      <w:r w:rsidR="006360BF" w:rsidRPr="008158AC">
        <w:t>based offsets project—</w:t>
      </w:r>
      <w:r w:rsidRPr="008158AC">
        <w:t>the project area or project areas; and</w:t>
      </w:r>
    </w:p>
    <w:p w:rsidR="0072798A" w:rsidRPr="008158AC" w:rsidRDefault="0072798A" w:rsidP="0072798A">
      <w:pPr>
        <w:pStyle w:val="paragraph"/>
      </w:pPr>
      <w:r w:rsidRPr="008158AC">
        <w:tab/>
        <w:t>(c)</w:t>
      </w:r>
      <w:r w:rsidRPr="008158AC">
        <w:tab/>
        <w:t>a description of the project; and</w:t>
      </w:r>
    </w:p>
    <w:p w:rsidR="0072798A" w:rsidRPr="008158AC" w:rsidRDefault="0072798A" w:rsidP="0072798A">
      <w:pPr>
        <w:pStyle w:val="paragraph"/>
      </w:pPr>
      <w:r w:rsidRPr="008158AC">
        <w:tab/>
        <w:t>(d)</w:t>
      </w:r>
      <w:r w:rsidRPr="008158AC">
        <w:tab/>
        <w:t>whether the project is a joint implementation project; and</w:t>
      </w:r>
    </w:p>
    <w:p w:rsidR="0072798A" w:rsidRPr="008158AC" w:rsidRDefault="0072798A" w:rsidP="0072798A">
      <w:pPr>
        <w:pStyle w:val="paragraph"/>
      </w:pPr>
      <w:r w:rsidRPr="008158AC">
        <w:tab/>
        <w:t>(e)</w:t>
      </w:r>
      <w:r w:rsidRPr="008158AC">
        <w:tab/>
        <w:t>the location of the project; and</w:t>
      </w:r>
    </w:p>
    <w:p w:rsidR="0072798A" w:rsidRPr="008158AC" w:rsidRDefault="0072798A" w:rsidP="0072798A">
      <w:pPr>
        <w:pStyle w:val="paragraph"/>
      </w:pPr>
      <w:r w:rsidRPr="008158AC">
        <w:tab/>
        <w:t>(f)</w:t>
      </w:r>
      <w:r w:rsidRPr="008158AC">
        <w:tab/>
        <w:t>the project proponent for the project; and</w:t>
      </w:r>
    </w:p>
    <w:p w:rsidR="0072798A" w:rsidRPr="008158AC" w:rsidRDefault="0072798A" w:rsidP="0072798A">
      <w:pPr>
        <w:pStyle w:val="paragraph"/>
      </w:pPr>
      <w:r w:rsidRPr="008158AC">
        <w:tab/>
        <w:t>(g)</w:t>
      </w:r>
      <w:r w:rsidRPr="008158AC">
        <w:tab/>
        <w:t>the name of the applicable methodology determination; and</w:t>
      </w:r>
    </w:p>
    <w:p w:rsidR="0072798A" w:rsidRPr="008158AC" w:rsidRDefault="0072798A" w:rsidP="0072798A">
      <w:pPr>
        <w:pStyle w:val="paragraph"/>
      </w:pPr>
      <w:r w:rsidRPr="008158AC">
        <w:tab/>
        <w:t>(h)</w:t>
      </w:r>
      <w:r w:rsidRPr="008158AC">
        <w:tab/>
        <w:t>whether the relevant declaration under section</w:t>
      </w:r>
      <w:r w:rsidR="008158AC">
        <w:t> </w:t>
      </w:r>
      <w:r w:rsidRPr="008158AC">
        <w:t xml:space="preserve">27 is subject to a condition that all relevant regulatory approvals must be obtained before the end of the </w:t>
      </w:r>
      <w:r w:rsidR="00474CC4" w:rsidRPr="008158AC">
        <w:t>first reporting period</w:t>
      </w:r>
      <w:r w:rsidRPr="008158AC">
        <w:t xml:space="preserve"> for the project; and</w:t>
      </w:r>
    </w:p>
    <w:p w:rsidR="00DB38FE" w:rsidRPr="008158AC" w:rsidRDefault="00DB38FE" w:rsidP="00DB38FE">
      <w:pPr>
        <w:pStyle w:val="paragraph"/>
      </w:pPr>
      <w:r w:rsidRPr="008158AC">
        <w:tab/>
        <w:t>(ha)</w:t>
      </w:r>
      <w:r w:rsidRPr="008158AC">
        <w:tab/>
        <w:t>whether the relevant declaration under section</w:t>
      </w:r>
      <w:r w:rsidR="008158AC">
        <w:t> </w:t>
      </w:r>
      <w:r w:rsidRPr="008158AC">
        <w:t>27 is subject to a condition mentioned in subsection</w:t>
      </w:r>
      <w:r w:rsidR="008158AC">
        <w:t> </w:t>
      </w:r>
      <w:r w:rsidRPr="008158AC">
        <w:t>28A(2); and</w:t>
      </w:r>
    </w:p>
    <w:p w:rsidR="00DB38FE" w:rsidRPr="008158AC" w:rsidRDefault="00DB38FE" w:rsidP="00DB38FE">
      <w:pPr>
        <w:pStyle w:val="paragraph"/>
      </w:pPr>
      <w:r w:rsidRPr="008158AC">
        <w:tab/>
        <w:t>(i)</w:t>
      </w:r>
      <w:r w:rsidRPr="008158AC">
        <w:tab/>
        <w:t>if the project is a sequestration offsets project:</w:t>
      </w:r>
    </w:p>
    <w:p w:rsidR="00DB38FE" w:rsidRPr="008158AC" w:rsidRDefault="00DB38FE" w:rsidP="00DB38FE">
      <w:pPr>
        <w:pStyle w:val="paragraphsub"/>
      </w:pPr>
      <w:r w:rsidRPr="008158AC">
        <w:tab/>
        <w:t>(i)</w:t>
      </w:r>
      <w:r w:rsidRPr="008158AC">
        <w:tab/>
        <w:t>whether the project is a 100</w:t>
      </w:r>
      <w:r w:rsidR="008158AC">
        <w:noBreakHyphen/>
      </w:r>
      <w:r w:rsidRPr="008158AC">
        <w:t>year permanence period project or a 25</w:t>
      </w:r>
      <w:r w:rsidR="008158AC">
        <w:noBreakHyphen/>
      </w:r>
      <w:r w:rsidRPr="008158AC">
        <w:t>year permanence period project; and</w:t>
      </w:r>
    </w:p>
    <w:p w:rsidR="00DB38FE" w:rsidRPr="008158AC" w:rsidRDefault="00DB38FE" w:rsidP="00DB38FE">
      <w:pPr>
        <w:pStyle w:val="paragraphsub"/>
      </w:pPr>
      <w:r w:rsidRPr="008158AC">
        <w:lastRenderedPageBreak/>
        <w:tab/>
        <w:t>(ii)</w:t>
      </w:r>
      <w:r w:rsidRPr="008158AC">
        <w:tab/>
        <w:t>when the permanence period for the project will end; and</w:t>
      </w:r>
    </w:p>
    <w:p w:rsidR="00DB38FE" w:rsidRPr="008158AC" w:rsidRDefault="00DB38FE" w:rsidP="00DB38FE">
      <w:pPr>
        <w:pStyle w:val="paragraph"/>
      </w:pPr>
      <w:r w:rsidRPr="008158AC">
        <w:tab/>
        <w:t>(ja)</w:t>
      </w:r>
      <w:r w:rsidRPr="008158AC">
        <w:tab/>
        <w:t>if:</w:t>
      </w:r>
    </w:p>
    <w:p w:rsidR="00DB38FE" w:rsidRPr="008158AC" w:rsidRDefault="00DB38FE" w:rsidP="00DB38FE">
      <w:pPr>
        <w:pStyle w:val="paragraphsub"/>
      </w:pPr>
      <w:r w:rsidRPr="008158AC">
        <w:tab/>
        <w:t>(i)</w:t>
      </w:r>
      <w:r w:rsidRPr="008158AC">
        <w:tab/>
        <w:t>the project is an area</w:t>
      </w:r>
      <w:r w:rsidR="008158AC">
        <w:noBreakHyphen/>
      </w:r>
      <w:r w:rsidRPr="008158AC">
        <w:t>based offsets project; and</w:t>
      </w:r>
    </w:p>
    <w:p w:rsidR="00DB38FE" w:rsidRPr="008158AC" w:rsidRDefault="00DB38FE" w:rsidP="00DB38FE">
      <w:pPr>
        <w:pStyle w:val="paragraphsub"/>
      </w:pPr>
      <w:r w:rsidRPr="008158AC">
        <w:tab/>
        <w:t>(ii)</w:t>
      </w:r>
      <w:r w:rsidRPr="008158AC">
        <w:tab/>
        <w:t>the project area, or any of the project areas, is covered by a regional natural resource management plan;</w:t>
      </w:r>
    </w:p>
    <w:p w:rsidR="00DB38FE" w:rsidRPr="008158AC" w:rsidRDefault="00DB38FE" w:rsidP="00DB38FE">
      <w:pPr>
        <w:pStyle w:val="paragraph"/>
      </w:pPr>
      <w:r w:rsidRPr="008158AC">
        <w:tab/>
      </w:r>
      <w:r w:rsidRPr="008158AC">
        <w:tab/>
        <w:t>whether the project is consistent with the plan; and</w:t>
      </w:r>
    </w:p>
    <w:p w:rsidR="0072798A" w:rsidRPr="008158AC" w:rsidRDefault="0072798A" w:rsidP="0072798A">
      <w:pPr>
        <w:pStyle w:val="paragraph"/>
      </w:pPr>
      <w:r w:rsidRPr="008158AC">
        <w:tab/>
        <w:t>(k)</w:t>
      </w:r>
      <w:r w:rsidRPr="008158AC">
        <w:tab/>
        <w:t>if any Australian carbon credit units have been issued in relation to the project in accordance with Part</w:t>
      </w:r>
      <w:r w:rsidR="008158AC">
        <w:t> </w:t>
      </w:r>
      <w:r w:rsidRPr="008158AC">
        <w:t>2:</w:t>
      </w:r>
    </w:p>
    <w:p w:rsidR="0072798A" w:rsidRPr="008158AC" w:rsidRDefault="0072798A" w:rsidP="0072798A">
      <w:pPr>
        <w:pStyle w:val="paragraphsub"/>
      </w:pPr>
      <w:r w:rsidRPr="008158AC">
        <w:tab/>
        <w:t>(i)</w:t>
      </w:r>
      <w:r w:rsidRPr="008158AC">
        <w:tab/>
        <w:t>the total number of units so issued; and</w:t>
      </w:r>
    </w:p>
    <w:p w:rsidR="0072798A" w:rsidRPr="008158AC" w:rsidRDefault="0072798A" w:rsidP="0072798A">
      <w:pPr>
        <w:pStyle w:val="paragraphsub"/>
      </w:pPr>
      <w:r w:rsidRPr="008158AC">
        <w:tab/>
        <w:t>(ii)</w:t>
      </w:r>
      <w:r w:rsidRPr="008158AC">
        <w:tab/>
        <w:t>the financial year, or each of the financial years, in which those units were so issued; and</w:t>
      </w:r>
    </w:p>
    <w:p w:rsidR="0072798A" w:rsidRPr="008158AC" w:rsidRDefault="0072798A" w:rsidP="0072798A">
      <w:pPr>
        <w:pStyle w:val="paragraphsub"/>
      </w:pPr>
      <w:r w:rsidRPr="008158AC">
        <w:tab/>
        <w:t>(iii)</w:t>
      </w:r>
      <w:r w:rsidRPr="008158AC">
        <w:tab/>
        <w:t>the name of the person, or each of the persons, to whom those units have been issued; and</w:t>
      </w:r>
    </w:p>
    <w:p w:rsidR="0072798A" w:rsidRPr="008158AC" w:rsidRDefault="0072798A" w:rsidP="0072798A">
      <w:pPr>
        <w:pStyle w:val="paragraph"/>
      </w:pPr>
      <w:r w:rsidRPr="008158AC">
        <w:tab/>
        <w:t>(m)</w:t>
      </w:r>
      <w:r w:rsidRPr="008158AC">
        <w:tab/>
        <w:t>if any Australian carbon credit units have been relinquished in order to comply with a requirement under Part</w:t>
      </w:r>
      <w:r w:rsidR="008158AC">
        <w:t> </w:t>
      </w:r>
      <w:r w:rsidRPr="008158AC">
        <w:t>7 in relation to the project—the total number of units so relinquished; and</w:t>
      </w:r>
    </w:p>
    <w:p w:rsidR="0072798A" w:rsidRPr="008158AC" w:rsidRDefault="0072798A" w:rsidP="0072798A">
      <w:pPr>
        <w:pStyle w:val="paragraph"/>
      </w:pPr>
      <w:r w:rsidRPr="008158AC">
        <w:tab/>
        <w:t>(n)</w:t>
      </w:r>
      <w:r w:rsidRPr="008158AC">
        <w:tab/>
        <w:t xml:space="preserve">if </w:t>
      </w:r>
      <w:r w:rsidR="00DB38FE" w:rsidRPr="008158AC">
        <w:t xml:space="preserve">the project is a sequestration offsets project, and </w:t>
      </w:r>
      <w:r w:rsidRPr="008158AC">
        <w:t xml:space="preserve">the project area or project areas are </w:t>
      </w:r>
      <w:r w:rsidR="00DB38FE" w:rsidRPr="008158AC">
        <w:t xml:space="preserve">to any extent </w:t>
      </w:r>
      <w:r w:rsidRPr="008158AC">
        <w:t>subject to a carbon maintenance obligation:</w:t>
      </w:r>
    </w:p>
    <w:p w:rsidR="0072798A" w:rsidRPr="008158AC" w:rsidRDefault="0072798A" w:rsidP="0072798A">
      <w:pPr>
        <w:pStyle w:val="paragraphsub"/>
      </w:pPr>
      <w:r w:rsidRPr="008158AC">
        <w:tab/>
        <w:t>(i)</w:t>
      </w:r>
      <w:r w:rsidRPr="008158AC">
        <w:tab/>
        <w:t xml:space="preserve">a statement to </w:t>
      </w:r>
      <w:r w:rsidR="00DB38FE" w:rsidRPr="008158AC">
        <w:t>the effect that the project area or project areas are, to a specified extent, subject to a carbon maintenance obligation</w:t>
      </w:r>
      <w:r w:rsidRPr="008158AC">
        <w:t>; and</w:t>
      </w:r>
    </w:p>
    <w:p w:rsidR="0072798A" w:rsidRPr="008158AC" w:rsidRDefault="0072798A" w:rsidP="0072798A">
      <w:pPr>
        <w:pStyle w:val="paragraphsub"/>
      </w:pPr>
      <w:r w:rsidRPr="008158AC">
        <w:tab/>
        <w:t>(ii)</w:t>
      </w:r>
      <w:r w:rsidRPr="008158AC">
        <w:tab/>
        <w:t>the net total number of Australian carbon credit units issued in relation to the project in accordance with Part</w:t>
      </w:r>
      <w:r w:rsidR="008158AC">
        <w:t> </w:t>
      </w:r>
      <w:r w:rsidRPr="008158AC">
        <w:t>2; and</w:t>
      </w:r>
    </w:p>
    <w:p w:rsidR="0072798A" w:rsidRPr="008158AC" w:rsidRDefault="0072798A" w:rsidP="0072798A">
      <w:pPr>
        <w:pStyle w:val="paragraph"/>
      </w:pPr>
      <w:r w:rsidRPr="008158AC">
        <w:tab/>
        <w:t>(o)</w:t>
      </w:r>
      <w:r w:rsidRPr="008158AC">
        <w:tab/>
        <w:t>if:</w:t>
      </w:r>
    </w:p>
    <w:p w:rsidR="0072798A" w:rsidRPr="008158AC" w:rsidRDefault="0072798A" w:rsidP="0072798A">
      <w:pPr>
        <w:pStyle w:val="paragraphsub"/>
      </w:pPr>
      <w:r w:rsidRPr="008158AC">
        <w:tab/>
        <w:t>(i)</w:t>
      </w:r>
      <w:r w:rsidRPr="008158AC">
        <w:tab/>
        <w:t xml:space="preserve">the project proponent for the project has requested </w:t>
      </w:r>
      <w:r w:rsidR="00DA7F26" w:rsidRPr="008158AC">
        <w:t>the Regulator</w:t>
      </w:r>
      <w:r w:rsidRPr="008158AC">
        <w:t xml:space="preserve"> that particular information about the environmental benefits, or community benefits, of the project be set out in the </w:t>
      </w:r>
      <w:r w:rsidR="003853D9" w:rsidRPr="008158AC">
        <w:t>Emissions Reduction Fund Register</w:t>
      </w:r>
      <w:r w:rsidRPr="008158AC">
        <w:t>; and</w:t>
      </w:r>
    </w:p>
    <w:p w:rsidR="0072798A" w:rsidRPr="008158AC" w:rsidRDefault="0072798A" w:rsidP="0072798A">
      <w:pPr>
        <w:pStyle w:val="paragraphsub"/>
      </w:pPr>
      <w:r w:rsidRPr="008158AC">
        <w:tab/>
        <w:t>(ii)</w:t>
      </w:r>
      <w:r w:rsidRPr="008158AC">
        <w:tab/>
        <w:t>the request has not been withdrawn; and</w:t>
      </w:r>
    </w:p>
    <w:p w:rsidR="0072798A" w:rsidRPr="008158AC" w:rsidRDefault="0072798A" w:rsidP="0072798A">
      <w:pPr>
        <w:pStyle w:val="paragraphsub"/>
      </w:pPr>
      <w:r w:rsidRPr="008158AC">
        <w:tab/>
        <w:t>(iii)</w:t>
      </w:r>
      <w:r w:rsidRPr="008158AC">
        <w:tab/>
        <w:t>the requested information meets the requirements specified in the regulations</w:t>
      </w:r>
      <w:r w:rsidR="009A0653" w:rsidRPr="008158AC">
        <w:t xml:space="preserve"> or the legislative rules</w:t>
      </w:r>
      <w:r w:rsidRPr="008158AC">
        <w:t>;</w:t>
      </w:r>
    </w:p>
    <w:p w:rsidR="0072798A" w:rsidRPr="008158AC" w:rsidRDefault="0072798A" w:rsidP="0072798A">
      <w:pPr>
        <w:pStyle w:val="paragraph"/>
      </w:pPr>
      <w:r w:rsidRPr="008158AC">
        <w:lastRenderedPageBreak/>
        <w:tab/>
      </w:r>
      <w:r w:rsidRPr="008158AC">
        <w:tab/>
        <w:t>the requested information; and</w:t>
      </w:r>
    </w:p>
    <w:p w:rsidR="0072798A" w:rsidRPr="008158AC" w:rsidRDefault="0072798A" w:rsidP="0072798A">
      <w:pPr>
        <w:pStyle w:val="paragraph"/>
      </w:pPr>
      <w:r w:rsidRPr="008158AC">
        <w:tab/>
        <w:t>(p)</w:t>
      </w:r>
      <w:r w:rsidRPr="008158AC">
        <w:tab/>
        <w:t>if the project is a joint implementation project—such other information relating to the project as is specified in the regulations</w:t>
      </w:r>
      <w:r w:rsidR="009A0653" w:rsidRPr="008158AC">
        <w:t xml:space="preserve"> or the legislative rules</w:t>
      </w:r>
      <w:r w:rsidRPr="008158AC">
        <w:t>; and</w:t>
      </w:r>
    </w:p>
    <w:p w:rsidR="0072798A" w:rsidRPr="008158AC" w:rsidRDefault="0072798A" w:rsidP="0072798A">
      <w:pPr>
        <w:pStyle w:val="paragraph"/>
      </w:pPr>
      <w:r w:rsidRPr="008158AC">
        <w:tab/>
        <w:t>(q)</w:t>
      </w:r>
      <w:r w:rsidRPr="008158AC">
        <w:tab/>
        <w:t xml:space="preserve">such other information (if any) relating to the project as </w:t>
      </w:r>
      <w:r w:rsidR="00DA7F26" w:rsidRPr="008158AC">
        <w:t>the Regulator</w:t>
      </w:r>
      <w:r w:rsidRPr="008158AC">
        <w:t xml:space="preserve"> considers appropriate.</w:t>
      </w:r>
    </w:p>
    <w:p w:rsidR="0072798A" w:rsidRPr="008158AC" w:rsidRDefault="0072798A" w:rsidP="0072798A">
      <w:pPr>
        <w:pStyle w:val="subsection"/>
      </w:pPr>
      <w:r w:rsidRPr="008158AC">
        <w:tab/>
        <w:t>(2)</w:t>
      </w:r>
      <w:r w:rsidRPr="008158AC">
        <w:tab/>
      </w:r>
      <w:r w:rsidR="008158AC">
        <w:t>Paragraph (</w:t>
      </w:r>
      <w:r w:rsidRPr="008158AC">
        <w:t>1)(b) has effect subject to section</w:t>
      </w:r>
      <w:r w:rsidR="008158AC">
        <w:t> </w:t>
      </w:r>
      <w:r w:rsidRPr="008158AC">
        <w:t>169.</w:t>
      </w:r>
    </w:p>
    <w:p w:rsidR="00DB38FE" w:rsidRPr="008158AC" w:rsidRDefault="00DB38FE" w:rsidP="00DB38FE">
      <w:pPr>
        <w:pStyle w:val="subsection"/>
      </w:pPr>
      <w:r w:rsidRPr="008158AC">
        <w:tab/>
        <w:t>(2A)</w:t>
      </w:r>
      <w:r w:rsidRPr="008158AC">
        <w:tab/>
        <w:t xml:space="preserve">For the purposes of </w:t>
      </w:r>
      <w:r w:rsidR="008158AC">
        <w:t>subparagraph (</w:t>
      </w:r>
      <w:r w:rsidRPr="008158AC">
        <w:t>1)(i)(ii) of this section, the permanence period for a project ends at the last time when a notice could be given under subsection</w:t>
      </w:r>
      <w:r w:rsidR="008158AC">
        <w:t> </w:t>
      </w:r>
      <w:r w:rsidRPr="008158AC">
        <w:t>89(2) in relation to the project if it were assumed that the requirements of paragraphs 89(1)(b) and (c) had been met.</w:t>
      </w:r>
    </w:p>
    <w:p w:rsidR="0072798A" w:rsidRPr="008158AC" w:rsidRDefault="0072798A" w:rsidP="0072798A">
      <w:pPr>
        <w:pStyle w:val="subsection"/>
      </w:pPr>
      <w:r w:rsidRPr="008158AC">
        <w:tab/>
        <w:t>(3)</w:t>
      </w:r>
      <w:r w:rsidRPr="008158AC">
        <w:tab/>
        <w:t xml:space="preserve">If one or more areas of land that were formerly a project area or project areas of an eligible offsets project are </w:t>
      </w:r>
      <w:r w:rsidR="00DB38FE" w:rsidRPr="008158AC">
        <w:t xml:space="preserve">to any extent </w:t>
      </w:r>
      <w:r w:rsidRPr="008158AC">
        <w:t xml:space="preserve">subject to a carbon maintenance obligation, the </w:t>
      </w:r>
      <w:r w:rsidR="00B3355C" w:rsidRPr="008158AC">
        <w:t>Emissions Reduction Fund Register</w:t>
      </w:r>
      <w:r w:rsidRPr="008158AC">
        <w:t xml:space="preserve"> must:</w:t>
      </w:r>
    </w:p>
    <w:p w:rsidR="0072798A" w:rsidRPr="008158AC" w:rsidRDefault="0072798A" w:rsidP="0072798A">
      <w:pPr>
        <w:pStyle w:val="paragraph"/>
      </w:pPr>
      <w:r w:rsidRPr="008158AC">
        <w:tab/>
        <w:t>(a)</w:t>
      </w:r>
      <w:r w:rsidRPr="008158AC">
        <w:tab/>
        <w:t xml:space="preserve">set out a statement to </w:t>
      </w:r>
      <w:r w:rsidR="00DB38FE" w:rsidRPr="008158AC">
        <w:t>the effect that the area or areas are, to a specified extent, subject to a carbon maintenance obligation</w:t>
      </w:r>
      <w:r w:rsidRPr="008158AC">
        <w:t>; and</w:t>
      </w:r>
    </w:p>
    <w:p w:rsidR="0072798A" w:rsidRPr="008158AC" w:rsidRDefault="0072798A" w:rsidP="0072798A">
      <w:pPr>
        <w:pStyle w:val="paragraph"/>
      </w:pPr>
      <w:r w:rsidRPr="008158AC">
        <w:tab/>
        <w:t>(b)</w:t>
      </w:r>
      <w:r w:rsidRPr="008158AC">
        <w:tab/>
        <w:t>identify the area or areas of land; and</w:t>
      </w:r>
    </w:p>
    <w:p w:rsidR="0072798A" w:rsidRPr="008158AC" w:rsidRDefault="0072798A" w:rsidP="0072798A">
      <w:pPr>
        <w:pStyle w:val="paragraph"/>
      </w:pPr>
      <w:r w:rsidRPr="008158AC">
        <w:tab/>
        <w:t>(c)</w:t>
      </w:r>
      <w:r w:rsidRPr="008158AC">
        <w:tab/>
        <w:t>set out the net total number of Australian carbon credit units issued in relation to the project in accordance with Part</w:t>
      </w:r>
      <w:r w:rsidR="008158AC">
        <w:t> </w:t>
      </w:r>
      <w:r w:rsidRPr="008158AC">
        <w:t>2.</w:t>
      </w:r>
    </w:p>
    <w:p w:rsidR="0072798A" w:rsidRPr="008158AC" w:rsidRDefault="0072798A" w:rsidP="0072798A">
      <w:pPr>
        <w:pStyle w:val="subsection"/>
      </w:pPr>
      <w:r w:rsidRPr="008158AC">
        <w:tab/>
        <w:t>(4)</w:t>
      </w:r>
      <w:r w:rsidRPr="008158AC">
        <w:tab/>
        <w:t xml:space="preserve">Regulations </w:t>
      </w:r>
      <w:r w:rsidR="009A0653" w:rsidRPr="008158AC">
        <w:t xml:space="preserve">or legislative rules </w:t>
      </w:r>
      <w:r w:rsidRPr="008158AC">
        <w:t xml:space="preserve">made for the purposes of </w:t>
      </w:r>
      <w:r w:rsidR="008158AC">
        <w:t>paragraph (</w:t>
      </w:r>
      <w:r w:rsidRPr="008158AC">
        <w:t>1)(p) must be consistent with the Kyoto rules.</w:t>
      </w:r>
    </w:p>
    <w:p w:rsidR="00B3355C" w:rsidRPr="008158AC" w:rsidRDefault="00B3355C" w:rsidP="00B3355C">
      <w:pPr>
        <w:pStyle w:val="SubsectionHead"/>
      </w:pPr>
      <w:r w:rsidRPr="008158AC">
        <w:t>Carbon abatement contracts</w:t>
      </w:r>
    </w:p>
    <w:p w:rsidR="00B3355C" w:rsidRPr="008158AC" w:rsidRDefault="00B3355C" w:rsidP="00B3355C">
      <w:pPr>
        <w:pStyle w:val="subsection"/>
      </w:pPr>
      <w:r w:rsidRPr="008158AC">
        <w:tab/>
        <w:t>(5)</w:t>
      </w:r>
      <w:r w:rsidRPr="008158AC">
        <w:tab/>
        <w:t>The Emissions Reduction Fund Register must set out, for each carbon abatement contract that has been entered into:</w:t>
      </w:r>
    </w:p>
    <w:p w:rsidR="00B3355C" w:rsidRPr="008158AC" w:rsidRDefault="00B3355C" w:rsidP="00B3355C">
      <w:pPr>
        <w:pStyle w:val="paragraph"/>
      </w:pPr>
      <w:r w:rsidRPr="008158AC">
        <w:tab/>
        <w:t>(a)</w:t>
      </w:r>
      <w:r w:rsidRPr="008158AC">
        <w:tab/>
        <w:t>the name of the carbon abatement contractor; and</w:t>
      </w:r>
    </w:p>
    <w:p w:rsidR="00B3355C" w:rsidRPr="008158AC" w:rsidRDefault="00B3355C" w:rsidP="00B3355C">
      <w:pPr>
        <w:pStyle w:val="paragraph"/>
      </w:pPr>
      <w:r w:rsidRPr="008158AC">
        <w:tab/>
        <w:t>(b)</w:t>
      </w:r>
      <w:r w:rsidRPr="008158AC">
        <w:tab/>
        <w:t>the duration of the contract; and</w:t>
      </w:r>
    </w:p>
    <w:p w:rsidR="00B3355C" w:rsidRPr="008158AC" w:rsidRDefault="00B3355C" w:rsidP="00B3355C">
      <w:pPr>
        <w:pStyle w:val="paragraph"/>
      </w:pPr>
      <w:r w:rsidRPr="008158AC">
        <w:tab/>
        <w:t>(c)</w:t>
      </w:r>
      <w:r w:rsidRPr="008158AC">
        <w:tab/>
        <w:t>the name of the eligible offsets project for which the carbon abatement contractor is a project proponent; and</w:t>
      </w:r>
    </w:p>
    <w:p w:rsidR="00B3355C" w:rsidRPr="008158AC" w:rsidRDefault="00B3355C" w:rsidP="00B3355C">
      <w:pPr>
        <w:pStyle w:val="paragraph"/>
      </w:pPr>
      <w:r w:rsidRPr="008158AC">
        <w:lastRenderedPageBreak/>
        <w:tab/>
        <w:t>(d)</w:t>
      </w:r>
      <w:r w:rsidRPr="008158AC">
        <w:tab/>
        <w:t>the number of eligible carbon credit units that the carbon abatement contractor has contracted to sell to the Commonwealth under the contract; and</w:t>
      </w:r>
    </w:p>
    <w:p w:rsidR="00B3355C" w:rsidRPr="008158AC" w:rsidRDefault="00B3355C" w:rsidP="00B3355C">
      <w:pPr>
        <w:pStyle w:val="paragraph"/>
      </w:pPr>
      <w:r w:rsidRPr="008158AC">
        <w:tab/>
        <w:t>(e)</w:t>
      </w:r>
      <w:r w:rsidRPr="008158AC">
        <w:tab/>
        <w:t>the number of eligible carbon credit units that the carbon abatement contractor has sold to the Commonwealth under the contract.</w:t>
      </w:r>
    </w:p>
    <w:p w:rsidR="0072798A" w:rsidRPr="008158AC" w:rsidRDefault="0072798A" w:rsidP="0072798A">
      <w:pPr>
        <w:pStyle w:val="ActHead5"/>
      </w:pPr>
      <w:bookmarkStart w:id="229" w:name="_Toc32407890"/>
      <w:r w:rsidRPr="008158AC">
        <w:rPr>
          <w:rStyle w:val="CharSectno"/>
        </w:rPr>
        <w:t>169</w:t>
      </w:r>
      <w:r w:rsidRPr="008158AC">
        <w:t xml:space="preserve">  Requests for information about project area not to be set out in the Register</w:t>
      </w:r>
      <w:bookmarkEnd w:id="229"/>
    </w:p>
    <w:p w:rsidR="0072798A" w:rsidRPr="008158AC" w:rsidRDefault="0072798A" w:rsidP="0072798A">
      <w:pPr>
        <w:pStyle w:val="subsection"/>
      </w:pPr>
      <w:r w:rsidRPr="008158AC">
        <w:tab/>
        <w:t>(1)</w:t>
      </w:r>
      <w:r w:rsidRPr="008158AC">
        <w:tab/>
        <w:t xml:space="preserve">The </w:t>
      </w:r>
      <w:r w:rsidR="00B3355C" w:rsidRPr="008158AC">
        <w:t>Emissions Reduction Fund Register</w:t>
      </w:r>
      <w:r w:rsidRPr="008158AC">
        <w:t xml:space="preserve"> must not set out the project area or project areas for an eligible offsets project</w:t>
      </w:r>
      <w:r w:rsidR="00DA1864" w:rsidRPr="008158AC">
        <w:t xml:space="preserve"> that is an area</w:t>
      </w:r>
      <w:r w:rsidR="008158AC">
        <w:noBreakHyphen/>
      </w:r>
      <w:r w:rsidR="00DA1864" w:rsidRPr="008158AC">
        <w:t>based offsets project</w:t>
      </w:r>
      <w:r w:rsidRPr="008158AC">
        <w:t xml:space="preserve"> if:</w:t>
      </w:r>
    </w:p>
    <w:p w:rsidR="0072798A" w:rsidRPr="008158AC" w:rsidRDefault="0072798A" w:rsidP="0072798A">
      <w:pPr>
        <w:pStyle w:val="paragraph"/>
      </w:pPr>
      <w:r w:rsidRPr="008158AC">
        <w:tab/>
        <w:t>(a)</w:t>
      </w:r>
      <w:r w:rsidRPr="008158AC">
        <w:tab/>
        <w:t xml:space="preserve">the project proponent for the project has requested </w:t>
      </w:r>
      <w:r w:rsidR="00DA7F26" w:rsidRPr="008158AC">
        <w:t>the Regulator</w:t>
      </w:r>
      <w:r w:rsidRPr="008158AC">
        <w:t xml:space="preserve"> not to set out the project area or project areas in the </w:t>
      </w:r>
      <w:r w:rsidR="00B3355C" w:rsidRPr="008158AC">
        <w:t>Emissions Reduction Fund Register</w:t>
      </w:r>
      <w:r w:rsidRPr="008158AC">
        <w:t>; and</w:t>
      </w:r>
    </w:p>
    <w:p w:rsidR="0072798A" w:rsidRPr="008158AC" w:rsidRDefault="0072798A" w:rsidP="0072798A">
      <w:pPr>
        <w:pStyle w:val="paragraph"/>
      </w:pPr>
      <w:r w:rsidRPr="008158AC">
        <w:tab/>
        <w:t>(b)</w:t>
      </w:r>
      <w:r w:rsidRPr="008158AC">
        <w:tab/>
      </w:r>
      <w:r w:rsidR="00DA7F26" w:rsidRPr="008158AC">
        <w:t>the Regulator</w:t>
      </w:r>
      <w:r w:rsidRPr="008158AC">
        <w:t xml:space="preserve"> is satisfied that:</w:t>
      </w:r>
    </w:p>
    <w:p w:rsidR="0072798A" w:rsidRPr="008158AC" w:rsidRDefault="0072798A" w:rsidP="0072798A">
      <w:pPr>
        <w:pStyle w:val="paragraphsub"/>
      </w:pPr>
      <w:r w:rsidRPr="008158AC">
        <w:tab/>
        <w:t>(i)</w:t>
      </w:r>
      <w:r w:rsidRPr="008158AC">
        <w:tab/>
        <w:t>the setting out of the project area or project areas could reasonably be expected to substantially prejudice the commercial interests of the project proponent or another person; and</w:t>
      </w:r>
    </w:p>
    <w:p w:rsidR="0072798A" w:rsidRPr="008158AC" w:rsidRDefault="0072798A" w:rsidP="0072798A">
      <w:pPr>
        <w:pStyle w:val="paragraphsub"/>
      </w:pPr>
      <w:r w:rsidRPr="008158AC">
        <w:tab/>
        <w:t>(ii)</w:t>
      </w:r>
      <w:r w:rsidRPr="008158AC">
        <w:tab/>
        <w:t>the prejudice outweighs the public interest in the setting out of the project area or project areas.</w:t>
      </w:r>
    </w:p>
    <w:p w:rsidR="0072798A" w:rsidRPr="008158AC" w:rsidRDefault="0072798A" w:rsidP="0072798A">
      <w:pPr>
        <w:pStyle w:val="subsection"/>
      </w:pPr>
      <w:r w:rsidRPr="008158AC">
        <w:tab/>
        <w:t>(2)</w:t>
      </w:r>
      <w:r w:rsidRPr="008158AC">
        <w:tab/>
        <w:t xml:space="preserve">A request under </w:t>
      </w:r>
      <w:r w:rsidR="008158AC">
        <w:t>subsection (</w:t>
      </w:r>
      <w:r w:rsidRPr="008158AC">
        <w:t>1) must:</w:t>
      </w:r>
    </w:p>
    <w:p w:rsidR="0072798A" w:rsidRPr="008158AC" w:rsidRDefault="0072798A" w:rsidP="0072798A">
      <w:pPr>
        <w:pStyle w:val="paragraph"/>
      </w:pPr>
      <w:r w:rsidRPr="008158AC">
        <w:tab/>
        <w:t>(a)</w:t>
      </w:r>
      <w:r w:rsidRPr="008158AC">
        <w:tab/>
        <w:t>be in writing; and</w:t>
      </w:r>
    </w:p>
    <w:p w:rsidR="0072798A" w:rsidRPr="008158AC" w:rsidRDefault="0072798A" w:rsidP="0072798A">
      <w:pPr>
        <w:pStyle w:val="paragraph"/>
      </w:pPr>
      <w:r w:rsidRPr="008158AC">
        <w:tab/>
        <w:t>(b)</w:t>
      </w:r>
      <w:r w:rsidRPr="008158AC">
        <w:tab/>
        <w:t xml:space="preserve">be in a form approved, in writing, by </w:t>
      </w:r>
      <w:r w:rsidR="00DA7F26" w:rsidRPr="008158AC">
        <w:t>the Regulator</w:t>
      </w:r>
      <w:r w:rsidRPr="008158AC">
        <w:t>.</w:t>
      </w:r>
    </w:p>
    <w:p w:rsidR="0072798A" w:rsidRPr="008158AC" w:rsidRDefault="0072798A" w:rsidP="0072798A">
      <w:pPr>
        <w:pStyle w:val="subsection"/>
      </w:pPr>
      <w:r w:rsidRPr="008158AC">
        <w:tab/>
        <w:t>(3)</w:t>
      </w:r>
      <w:r w:rsidRPr="008158AC">
        <w:tab/>
      </w:r>
      <w:r w:rsidR="00DA7F26" w:rsidRPr="008158AC">
        <w:t>The Regulator</w:t>
      </w:r>
      <w:r w:rsidRPr="008158AC">
        <w:t xml:space="preserve"> must take all reasonable steps to ensure that a decision is made on the request within 30 days after the request was made.</w:t>
      </w:r>
    </w:p>
    <w:p w:rsidR="0072798A" w:rsidRPr="008158AC" w:rsidRDefault="0072798A" w:rsidP="0072798A">
      <w:pPr>
        <w:pStyle w:val="subsection"/>
      </w:pPr>
      <w:r w:rsidRPr="008158AC">
        <w:tab/>
        <w:t>(4)</w:t>
      </w:r>
      <w:r w:rsidRPr="008158AC">
        <w:tab/>
        <w:t xml:space="preserve">If </w:t>
      </w:r>
      <w:r w:rsidR="00DA7F26" w:rsidRPr="008158AC">
        <w:t>the Regulator</w:t>
      </w:r>
      <w:r w:rsidRPr="008158AC">
        <w:t xml:space="preserve"> decides to refuse the request, </w:t>
      </w:r>
      <w:r w:rsidR="00DA7F26" w:rsidRPr="008158AC">
        <w:t>the Regulator</w:t>
      </w:r>
      <w:r w:rsidRPr="008158AC">
        <w:t xml:space="preserve"> must give written notice of the decision to the project proponent.</w:t>
      </w:r>
    </w:p>
    <w:p w:rsidR="0072798A" w:rsidRPr="008158AC" w:rsidRDefault="0072798A" w:rsidP="0022039B">
      <w:pPr>
        <w:pStyle w:val="ActHead2"/>
        <w:pageBreakBefore/>
      </w:pPr>
      <w:bookmarkStart w:id="230" w:name="_Toc32407891"/>
      <w:r w:rsidRPr="008158AC">
        <w:rPr>
          <w:rStyle w:val="CharPartNo"/>
        </w:rPr>
        <w:lastRenderedPageBreak/>
        <w:t>Part</w:t>
      </w:r>
      <w:r w:rsidR="008158AC" w:rsidRPr="008158AC">
        <w:rPr>
          <w:rStyle w:val="CharPartNo"/>
        </w:rPr>
        <w:t> </w:t>
      </w:r>
      <w:r w:rsidRPr="008158AC">
        <w:rPr>
          <w:rStyle w:val="CharPartNo"/>
        </w:rPr>
        <w:t>13</w:t>
      </w:r>
      <w:r w:rsidRPr="008158AC">
        <w:t>—</w:t>
      </w:r>
      <w:r w:rsidRPr="008158AC">
        <w:rPr>
          <w:rStyle w:val="CharPartText"/>
        </w:rPr>
        <w:t>Fraudulent conduct</w:t>
      </w:r>
      <w:bookmarkEnd w:id="230"/>
    </w:p>
    <w:p w:rsidR="0072798A" w:rsidRPr="008158AC" w:rsidRDefault="00CB0465" w:rsidP="0072798A">
      <w:pPr>
        <w:pStyle w:val="Header"/>
      </w:pPr>
      <w:r w:rsidRPr="008158AC">
        <w:rPr>
          <w:rStyle w:val="CharDivNo"/>
        </w:rPr>
        <w:t xml:space="preserve"> </w:t>
      </w:r>
      <w:r w:rsidRPr="008158AC">
        <w:rPr>
          <w:rStyle w:val="CharDivText"/>
        </w:rPr>
        <w:t xml:space="preserve"> </w:t>
      </w:r>
    </w:p>
    <w:p w:rsidR="0072798A" w:rsidRPr="008158AC" w:rsidRDefault="0072798A" w:rsidP="0072798A">
      <w:pPr>
        <w:pStyle w:val="ActHead5"/>
      </w:pPr>
      <w:bookmarkStart w:id="231" w:name="_Toc32407892"/>
      <w:r w:rsidRPr="008158AC">
        <w:rPr>
          <w:rStyle w:val="CharSectno"/>
        </w:rPr>
        <w:t>170</w:t>
      </w:r>
      <w:r w:rsidRPr="008158AC">
        <w:t xml:space="preserve">  Simplified outline</w:t>
      </w:r>
      <w:bookmarkEnd w:id="231"/>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If a person is convicted of an offence relating to fraudulent conduct, and the issue of Australian carbon credit units is attributable to the commission of the offence, a court may order the person to relinquish a specified number of Australian carbon credit units.</w:t>
      </w:r>
    </w:p>
    <w:p w:rsidR="0072798A" w:rsidRPr="008158AC" w:rsidRDefault="0072798A" w:rsidP="0072798A">
      <w:pPr>
        <w:pStyle w:val="ActHead5"/>
      </w:pPr>
      <w:bookmarkStart w:id="232" w:name="_Toc32407893"/>
      <w:r w:rsidRPr="008158AC">
        <w:rPr>
          <w:rStyle w:val="CharSectno"/>
        </w:rPr>
        <w:t>171</w:t>
      </w:r>
      <w:r w:rsidRPr="008158AC">
        <w:t xml:space="preserve">  Units issued as a result of fraudulent conduct—court may order relinquishment</w:t>
      </w:r>
      <w:bookmarkEnd w:id="232"/>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one or more Australian carbon credit units were issued to a person on a particular occasion; and</w:t>
      </w:r>
    </w:p>
    <w:p w:rsidR="0072798A" w:rsidRPr="008158AC" w:rsidRDefault="0072798A" w:rsidP="0072798A">
      <w:pPr>
        <w:pStyle w:val="paragraph"/>
      </w:pPr>
      <w:r w:rsidRPr="008158AC">
        <w:tab/>
        <w:t>(b)</w:t>
      </w:r>
      <w:r w:rsidRPr="008158AC">
        <w:tab/>
        <w:t>the person has been convicted of an offence against:</w:t>
      </w:r>
    </w:p>
    <w:p w:rsidR="0072798A" w:rsidRPr="008158AC" w:rsidRDefault="0072798A" w:rsidP="0072798A">
      <w:pPr>
        <w:pStyle w:val="paragraphsub"/>
      </w:pPr>
      <w:r w:rsidRPr="008158AC">
        <w:tab/>
        <w:t>(i)</w:t>
      </w:r>
      <w:r w:rsidRPr="008158AC">
        <w:tab/>
        <w:t>section</w:t>
      </w:r>
      <w:r w:rsidR="008158AC">
        <w:t> </w:t>
      </w:r>
      <w:r w:rsidRPr="008158AC">
        <w:t xml:space="preserve">134.1 of the </w:t>
      </w:r>
      <w:r w:rsidRPr="008158AC">
        <w:rPr>
          <w:i/>
        </w:rPr>
        <w:t>Criminal Code</w:t>
      </w:r>
      <w:r w:rsidRPr="008158AC">
        <w:t>; or</w:t>
      </w:r>
    </w:p>
    <w:p w:rsidR="0072798A" w:rsidRPr="008158AC" w:rsidRDefault="0072798A" w:rsidP="0072798A">
      <w:pPr>
        <w:pStyle w:val="paragraphsub"/>
      </w:pPr>
      <w:r w:rsidRPr="008158AC">
        <w:tab/>
        <w:t>(ii)</w:t>
      </w:r>
      <w:r w:rsidRPr="008158AC">
        <w:tab/>
        <w:t>section</w:t>
      </w:r>
      <w:r w:rsidR="008158AC">
        <w:t> </w:t>
      </w:r>
      <w:r w:rsidRPr="008158AC">
        <w:t xml:space="preserve">134.2 of the </w:t>
      </w:r>
      <w:r w:rsidRPr="008158AC">
        <w:rPr>
          <w:i/>
        </w:rPr>
        <w:t>Criminal Code</w:t>
      </w:r>
      <w:r w:rsidRPr="008158AC">
        <w:t>; or</w:t>
      </w:r>
    </w:p>
    <w:p w:rsidR="0072798A" w:rsidRPr="008158AC" w:rsidRDefault="0072798A" w:rsidP="0072798A">
      <w:pPr>
        <w:pStyle w:val="paragraphsub"/>
      </w:pPr>
      <w:r w:rsidRPr="008158AC">
        <w:tab/>
        <w:t>(iii)</w:t>
      </w:r>
      <w:r w:rsidRPr="008158AC">
        <w:tab/>
        <w:t>section</w:t>
      </w:r>
      <w:r w:rsidR="008158AC">
        <w:t> </w:t>
      </w:r>
      <w:r w:rsidRPr="008158AC">
        <w:t xml:space="preserve">135.1 of the </w:t>
      </w:r>
      <w:r w:rsidRPr="008158AC">
        <w:rPr>
          <w:i/>
        </w:rPr>
        <w:t>Criminal Code</w:t>
      </w:r>
      <w:r w:rsidRPr="008158AC">
        <w:t>; or</w:t>
      </w:r>
    </w:p>
    <w:p w:rsidR="0072798A" w:rsidRPr="008158AC" w:rsidRDefault="0072798A" w:rsidP="0072798A">
      <w:pPr>
        <w:pStyle w:val="paragraphsub"/>
      </w:pPr>
      <w:r w:rsidRPr="008158AC">
        <w:tab/>
        <w:t>(iv)</w:t>
      </w:r>
      <w:r w:rsidRPr="008158AC">
        <w:tab/>
        <w:t>section</w:t>
      </w:r>
      <w:r w:rsidR="008158AC">
        <w:t> </w:t>
      </w:r>
      <w:r w:rsidRPr="008158AC">
        <w:t xml:space="preserve">135.2 of the </w:t>
      </w:r>
      <w:r w:rsidRPr="008158AC">
        <w:rPr>
          <w:i/>
        </w:rPr>
        <w:t>Criminal Code</w:t>
      </w:r>
      <w:r w:rsidRPr="008158AC">
        <w:t>; or</w:t>
      </w:r>
    </w:p>
    <w:p w:rsidR="0072798A" w:rsidRPr="008158AC" w:rsidRDefault="0072798A" w:rsidP="0072798A">
      <w:pPr>
        <w:pStyle w:val="paragraphsub"/>
      </w:pPr>
      <w:r w:rsidRPr="008158AC">
        <w:tab/>
        <w:t>(v)</w:t>
      </w:r>
      <w:r w:rsidRPr="008158AC">
        <w:tab/>
        <w:t>section</w:t>
      </w:r>
      <w:r w:rsidR="008158AC">
        <w:t> </w:t>
      </w:r>
      <w:r w:rsidRPr="008158AC">
        <w:t xml:space="preserve">135.4 of the </w:t>
      </w:r>
      <w:r w:rsidRPr="008158AC">
        <w:rPr>
          <w:i/>
        </w:rPr>
        <w:t>Criminal Code</w:t>
      </w:r>
      <w:r w:rsidRPr="008158AC">
        <w:t>; or</w:t>
      </w:r>
    </w:p>
    <w:p w:rsidR="0072798A" w:rsidRPr="008158AC" w:rsidRDefault="0072798A" w:rsidP="0072798A">
      <w:pPr>
        <w:pStyle w:val="paragraphsub"/>
      </w:pPr>
      <w:r w:rsidRPr="008158AC">
        <w:tab/>
        <w:t>(vi)</w:t>
      </w:r>
      <w:r w:rsidRPr="008158AC">
        <w:tab/>
        <w:t>section</w:t>
      </w:r>
      <w:r w:rsidR="008158AC">
        <w:t> </w:t>
      </w:r>
      <w:r w:rsidRPr="008158AC">
        <w:t xml:space="preserve">136.1 of the </w:t>
      </w:r>
      <w:r w:rsidRPr="008158AC">
        <w:rPr>
          <w:i/>
        </w:rPr>
        <w:t>Criminal Code</w:t>
      </w:r>
      <w:r w:rsidRPr="008158AC">
        <w:t>; or</w:t>
      </w:r>
    </w:p>
    <w:p w:rsidR="0072798A" w:rsidRPr="008158AC" w:rsidRDefault="0072798A" w:rsidP="0072798A">
      <w:pPr>
        <w:pStyle w:val="paragraphsub"/>
      </w:pPr>
      <w:r w:rsidRPr="008158AC">
        <w:tab/>
        <w:t>(vii)</w:t>
      </w:r>
      <w:r w:rsidRPr="008158AC">
        <w:tab/>
        <w:t>section</w:t>
      </w:r>
      <w:r w:rsidR="008158AC">
        <w:t> </w:t>
      </w:r>
      <w:r w:rsidRPr="008158AC">
        <w:t xml:space="preserve">137.1 of the </w:t>
      </w:r>
      <w:r w:rsidRPr="008158AC">
        <w:rPr>
          <w:i/>
        </w:rPr>
        <w:t>Criminal Code</w:t>
      </w:r>
      <w:r w:rsidRPr="008158AC">
        <w:t>; or</w:t>
      </w:r>
    </w:p>
    <w:p w:rsidR="0072798A" w:rsidRPr="008158AC" w:rsidRDefault="0072798A" w:rsidP="0072798A">
      <w:pPr>
        <w:pStyle w:val="paragraphsub"/>
      </w:pPr>
      <w:r w:rsidRPr="008158AC">
        <w:tab/>
        <w:t>(viii)</w:t>
      </w:r>
      <w:r w:rsidRPr="008158AC">
        <w:tab/>
        <w:t>section</w:t>
      </w:r>
      <w:r w:rsidR="008158AC">
        <w:t> </w:t>
      </w:r>
      <w:r w:rsidRPr="008158AC">
        <w:t xml:space="preserve">137.2 of the </w:t>
      </w:r>
      <w:r w:rsidRPr="008158AC">
        <w:rPr>
          <w:i/>
        </w:rPr>
        <w:t>Criminal Code</w:t>
      </w:r>
      <w:r w:rsidRPr="008158AC">
        <w:t>; and</w:t>
      </w:r>
    </w:p>
    <w:p w:rsidR="0072798A" w:rsidRPr="008158AC" w:rsidRDefault="0072798A" w:rsidP="0072798A">
      <w:pPr>
        <w:pStyle w:val="paragraph"/>
      </w:pPr>
      <w:r w:rsidRPr="008158AC">
        <w:tab/>
        <w:t>(c)</w:t>
      </w:r>
      <w:r w:rsidRPr="008158AC">
        <w:tab/>
        <w:t>an appropriate court is satisfied that the issue of any or all of the units was directly or indirectly attributable to the commission of the offence.</w:t>
      </w:r>
    </w:p>
    <w:p w:rsidR="0072798A" w:rsidRPr="008158AC" w:rsidRDefault="0072798A" w:rsidP="0072798A">
      <w:pPr>
        <w:pStyle w:val="notetext"/>
      </w:pPr>
      <w:r w:rsidRPr="008158AC">
        <w:t>Note:</w:t>
      </w:r>
      <w:r w:rsidRPr="008158AC">
        <w:tab/>
        <w:t xml:space="preserve">For </w:t>
      </w:r>
      <w:r w:rsidRPr="008158AC">
        <w:rPr>
          <w:b/>
          <w:i/>
        </w:rPr>
        <w:t>appropriate court</w:t>
      </w:r>
      <w:r w:rsidRPr="008158AC">
        <w:t xml:space="preserve">, see </w:t>
      </w:r>
      <w:r w:rsidR="008158AC">
        <w:t>subsection (</w:t>
      </w:r>
      <w:r w:rsidRPr="008158AC">
        <w:t>8).</w:t>
      </w:r>
    </w:p>
    <w:p w:rsidR="0072798A" w:rsidRPr="008158AC" w:rsidRDefault="0072798A" w:rsidP="0072798A">
      <w:pPr>
        <w:pStyle w:val="SubsectionHead"/>
      </w:pPr>
      <w:r w:rsidRPr="008158AC">
        <w:lastRenderedPageBreak/>
        <w:t>Relinquishment</w:t>
      </w:r>
    </w:p>
    <w:p w:rsidR="0072798A" w:rsidRPr="008158AC" w:rsidRDefault="0072798A" w:rsidP="0072798A">
      <w:pPr>
        <w:pStyle w:val="subsection"/>
      </w:pPr>
      <w:r w:rsidRPr="008158AC">
        <w:tab/>
        <w:t>(2)</w:t>
      </w:r>
      <w:r w:rsidRPr="008158AC">
        <w:tab/>
        <w:t xml:space="preserve">The court may, on application made by the Director of Public Prosecutions or </w:t>
      </w:r>
      <w:r w:rsidR="00DA7F26" w:rsidRPr="008158AC">
        <w:t>the Regulator</w:t>
      </w:r>
      <w:r w:rsidRPr="008158AC">
        <w:t>, order the person:</w:t>
      </w:r>
    </w:p>
    <w:p w:rsidR="00700142" w:rsidRPr="008158AC" w:rsidRDefault="00700142" w:rsidP="00700142">
      <w:pPr>
        <w:pStyle w:val="paragraph"/>
      </w:pPr>
      <w:r w:rsidRPr="008158AC">
        <w:tab/>
        <w:t>(a)</w:t>
      </w:r>
      <w:r w:rsidRPr="008158AC">
        <w:tab/>
        <w:t xml:space="preserve">to relinquish a specified number of Australian carbon credit units not exceeding the number of Australian carbon credit units issued as mentioned in </w:t>
      </w:r>
      <w:r w:rsidR="008158AC">
        <w:t>paragraph (</w:t>
      </w:r>
      <w:r w:rsidRPr="008158AC">
        <w:t>1)(a); and</w:t>
      </w:r>
    </w:p>
    <w:p w:rsidR="0072798A" w:rsidRPr="008158AC" w:rsidRDefault="0072798A" w:rsidP="0072798A">
      <w:pPr>
        <w:pStyle w:val="paragraph"/>
      </w:pPr>
      <w:r w:rsidRPr="008158AC">
        <w:tab/>
        <w:t>(b)</w:t>
      </w:r>
      <w:r w:rsidRPr="008158AC">
        <w:tab/>
        <w:t>to do so by a specified time.</w:t>
      </w:r>
    </w:p>
    <w:p w:rsidR="0072798A" w:rsidRPr="008158AC" w:rsidRDefault="0072798A" w:rsidP="0072798A">
      <w:pPr>
        <w:pStyle w:val="SubsectionHead"/>
      </w:pPr>
      <w:r w:rsidRPr="008158AC">
        <w:t>Compliance</w:t>
      </w:r>
    </w:p>
    <w:p w:rsidR="0072798A" w:rsidRPr="008158AC" w:rsidRDefault="0072798A" w:rsidP="0072798A">
      <w:pPr>
        <w:pStyle w:val="subsection"/>
      </w:pPr>
      <w:r w:rsidRPr="008158AC">
        <w:tab/>
        <w:t>(3)</w:t>
      </w:r>
      <w:r w:rsidRPr="008158AC">
        <w:tab/>
        <w:t xml:space="preserve">The person must comply with an order under </w:t>
      </w:r>
      <w:r w:rsidR="008158AC">
        <w:t>subsection (</w:t>
      </w:r>
      <w:r w:rsidRPr="008158AC">
        <w:t>2).</w:t>
      </w:r>
    </w:p>
    <w:p w:rsidR="0072798A" w:rsidRPr="008158AC" w:rsidRDefault="0072798A" w:rsidP="0072798A">
      <w:pPr>
        <w:pStyle w:val="notetext"/>
      </w:pPr>
      <w:r w:rsidRPr="008158AC">
        <w:t>Note:</w:t>
      </w:r>
      <w:r w:rsidRPr="008158AC">
        <w:tab/>
        <w:t>An administrative penalty is payable under section</w:t>
      </w:r>
      <w:r w:rsidR="008158AC">
        <w:t> </w:t>
      </w:r>
      <w:r w:rsidRPr="008158AC">
        <w:t>179 for non</w:t>
      </w:r>
      <w:r w:rsidR="008158AC">
        <w:noBreakHyphen/>
      </w:r>
      <w:r w:rsidRPr="008158AC">
        <w:t>compliance with a relinquishment requirement.</w:t>
      </w:r>
    </w:p>
    <w:p w:rsidR="0072798A" w:rsidRPr="008158AC" w:rsidRDefault="0072798A" w:rsidP="0072798A">
      <w:pPr>
        <w:pStyle w:val="subsection"/>
      </w:pPr>
      <w:r w:rsidRPr="008158AC">
        <w:tab/>
        <w:t>(4)</w:t>
      </w:r>
      <w:r w:rsidRPr="008158AC">
        <w:tab/>
        <w:t xml:space="preserve">The person does not comply with an order under </w:t>
      </w:r>
      <w:r w:rsidR="008158AC">
        <w:t>subsection (</w:t>
      </w:r>
      <w:r w:rsidRPr="008158AC">
        <w:t>2) unless the notice of relinquishment under section</w:t>
      </w:r>
      <w:r w:rsidR="008158AC">
        <w:t> </w:t>
      </w:r>
      <w:r w:rsidRPr="008158AC">
        <w:t>175 specifies the order.</w:t>
      </w:r>
    </w:p>
    <w:p w:rsidR="0072798A" w:rsidRPr="008158AC" w:rsidRDefault="0072798A" w:rsidP="0072798A">
      <w:pPr>
        <w:pStyle w:val="subsection"/>
      </w:pPr>
      <w:r w:rsidRPr="008158AC">
        <w:tab/>
        <w:t>(5)</w:t>
      </w:r>
      <w:r w:rsidRPr="008158AC">
        <w:tab/>
        <w:t xml:space="preserve">To avoid doubt, the person is required to comply with an order under </w:t>
      </w:r>
      <w:r w:rsidR="008158AC">
        <w:t>subsection (</w:t>
      </w:r>
      <w:r w:rsidRPr="008158AC">
        <w:t>2) even if:</w:t>
      </w:r>
    </w:p>
    <w:p w:rsidR="0072798A" w:rsidRPr="008158AC" w:rsidRDefault="0072798A" w:rsidP="0072798A">
      <w:pPr>
        <w:pStyle w:val="paragraph"/>
      </w:pPr>
      <w:r w:rsidRPr="008158AC">
        <w:tab/>
        <w:t>(a)</w:t>
      </w:r>
      <w:r w:rsidRPr="008158AC">
        <w:tab/>
        <w:t>the person is not the registered holder of any Australian carbon credit units; or</w:t>
      </w:r>
    </w:p>
    <w:p w:rsidR="0072798A" w:rsidRPr="008158AC" w:rsidRDefault="0072798A" w:rsidP="0072798A">
      <w:pPr>
        <w:pStyle w:val="paragraph"/>
      </w:pPr>
      <w:r w:rsidRPr="008158AC">
        <w:tab/>
        <w:t>(b)</w:t>
      </w:r>
      <w:r w:rsidRPr="008158AC">
        <w:tab/>
        <w:t xml:space="preserve">the person is not the registered holder of the number of Australian carbon credit units required to be </w:t>
      </w:r>
      <w:r w:rsidR="00700142" w:rsidRPr="008158AC">
        <w:t>relinquished.</w:t>
      </w:r>
    </w:p>
    <w:p w:rsidR="0072798A" w:rsidRPr="008158AC" w:rsidRDefault="0072798A" w:rsidP="0072798A">
      <w:pPr>
        <w:pStyle w:val="SubsectionHead"/>
      </w:pPr>
      <w:r w:rsidRPr="008158AC">
        <w:t>Conviction</w:t>
      </w:r>
    </w:p>
    <w:p w:rsidR="0072798A" w:rsidRPr="008158AC" w:rsidRDefault="0072798A" w:rsidP="0072798A">
      <w:pPr>
        <w:pStyle w:val="subsection"/>
      </w:pPr>
      <w:r w:rsidRPr="008158AC">
        <w:tab/>
        <w:t>(6)</w:t>
      </w:r>
      <w:r w:rsidRPr="008158AC">
        <w:tab/>
        <w:t>It is immaterial whether the conviction occurred before, at or after the commencement of this section.</w:t>
      </w:r>
    </w:p>
    <w:p w:rsidR="0072798A" w:rsidRPr="008158AC" w:rsidRDefault="0072798A" w:rsidP="0072798A">
      <w:pPr>
        <w:pStyle w:val="SubsectionHead"/>
      </w:pPr>
      <w:r w:rsidRPr="008158AC">
        <w:t>Copy of order</w:t>
      </w:r>
    </w:p>
    <w:p w:rsidR="0072798A" w:rsidRPr="008158AC" w:rsidRDefault="0072798A" w:rsidP="0072798A">
      <w:pPr>
        <w:pStyle w:val="subsection"/>
      </w:pPr>
      <w:r w:rsidRPr="008158AC">
        <w:tab/>
        <w:t>(7)</w:t>
      </w:r>
      <w:r w:rsidRPr="008158AC">
        <w:tab/>
        <w:t xml:space="preserve">A copy of an order under </w:t>
      </w:r>
      <w:r w:rsidR="008158AC">
        <w:t>subsection (</w:t>
      </w:r>
      <w:r w:rsidRPr="008158AC">
        <w:t xml:space="preserve">2) is to be given to </w:t>
      </w:r>
      <w:r w:rsidR="00DA7F26" w:rsidRPr="008158AC">
        <w:t>the Regulator</w:t>
      </w:r>
      <w:r w:rsidRPr="008158AC">
        <w:t>.</w:t>
      </w:r>
    </w:p>
    <w:p w:rsidR="0072798A" w:rsidRPr="008158AC" w:rsidRDefault="0072798A" w:rsidP="0072798A">
      <w:pPr>
        <w:pStyle w:val="SubsectionHead"/>
      </w:pPr>
      <w:r w:rsidRPr="008158AC">
        <w:t>Appropriate court</w:t>
      </w:r>
    </w:p>
    <w:p w:rsidR="0072798A" w:rsidRPr="008158AC" w:rsidRDefault="0072798A" w:rsidP="0072798A">
      <w:pPr>
        <w:pStyle w:val="subsection"/>
      </w:pPr>
      <w:r w:rsidRPr="008158AC">
        <w:tab/>
        <w:t>(8)</w:t>
      </w:r>
      <w:r w:rsidRPr="008158AC">
        <w:tab/>
        <w:t xml:space="preserve">For the purposes of this section, each of the following courts is an </w:t>
      </w:r>
      <w:r w:rsidRPr="008158AC">
        <w:rPr>
          <w:b/>
          <w:i/>
        </w:rPr>
        <w:t>appropriate court</w:t>
      </w:r>
      <w:r w:rsidRPr="008158AC">
        <w:t>:</w:t>
      </w:r>
    </w:p>
    <w:p w:rsidR="0072798A" w:rsidRPr="008158AC" w:rsidRDefault="0072798A" w:rsidP="0072798A">
      <w:pPr>
        <w:pStyle w:val="paragraph"/>
      </w:pPr>
      <w:r w:rsidRPr="008158AC">
        <w:lastRenderedPageBreak/>
        <w:tab/>
        <w:t>(a)</w:t>
      </w:r>
      <w:r w:rsidRPr="008158AC">
        <w:tab/>
        <w:t>the court that convicted the person of the offence;</w:t>
      </w:r>
    </w:p>
    <w:p w:rsidR="0072798A" w:rsidRPr="008158AC" w:rsidRDefault="0072798A" w:rsidP="0072798A">
      <w:pPr>
        <w:pStyle w:val="paragraph"/>
      </w:pPr>
      <w:r w:rsidRPr="008158AC">
        <w:tab/>
        <w:t>(b)</w:t>
      </w:r>
      <w:r w:rsidRPr="008158AC">
        <w:tab/>
        <w:t>the Federal Court;</w:t>
      </w:r>
    </w:p>
    <w:p w:rsidR="0072798A" w:rsidRPr="008158AC" w:rsidRDefault="0072798A" w:rsidP="0072798A">
      <w:pPr>
        <w:pStyle w:val="paragraph"/>
      </w:pPr>
      <w:r w:rsidRPr="008158AC">
        <w:tab/>
        <w:t>(c)</w:t>
      </w:r>
      <w:r w:rsidRPr="008158AC">
        <w:tab/>
        <w:t>the Supreme Court of a State or Territory.</w:t>
      </w:r>
    </w:p>
    <w:p w:rsidR="0072798A" w:rsidRPr="008158AC" w:rsidRDefault="0072798A" w:rsidP="0072798A">
      <w:pPr>
        <w:pStyle w:val="SubsectionHead"/>
      </w:pPr>
      <w:r w:rsidRPr="008158AC">
        <w:t>Spent convictions</w:t>
      </w:r>
    </w:p>
    <w:p w:rsidR="0072798A" w:rsidRPr="008158AC" w:rsidRDefault="0072798A" w:rsidP="0072798A">
      <w:pPr>
        <w:pStyle w:val="subsection"/>
      </w:pPr>
      <w:r w:rsidRPr="008158AC">
        <w:tab/>
        <w:t>(9)</w:t>
      </w:r>
      <w:r w:rsidRPr="008158AC">
        <w:tab/>
        <w:t xml:space="preserve">Nothing in this section affects the operation of Part VIIC of the </w:t>
      </w:r>
      <w:r w:rsidRPr="008158AC">
        <w:rPr>
          <w:i/>
        </w:rPr>
        <w:t>Crimes Act 1914</w:t>
      </w:r>
      <w:r w:rsidRPr="008158AC">
        <w:t xml:space="preserve"> (which includes provisions that, in certain circumstances, relieve persons from the requirement to disclose spent convictions and require persons aware of such convictions to disregard them).</w:t>
      </w:r>
    </w:p>
    <w:p w:rsidR="0072798A" w:rsidRPr="008158AC" w:rsidRDefault="0072798A" w:rsidP="0022039B">
      <w:pPr>
        <w:pStyle w:val="ActHead2"/>
        <w:pageBreakBefore/>
      </w:pPr>
      <w:bookmarkStart w:id="233" w:name="_Toc32407894"/>
      <w:r w:rsidRPr="008158AC">
        <w:rPr>
          <w:rStyle w:val="CharPartNo"/>
        </w:rPr>
        <w:lastRenderedPageBreak/>
        <w:t>Part</w:t>
      </w:r>
      <w:r w:rsidR="008158AC" w:rsidRPr="008158AC">
        <w:rPr>
          <w:rStyle w:val="CharPartNo"/>
        </w:rPr>
        <w:t> </w:t>
      </w:r>
      <w:r w:rsidRPr="008158AC">
        <w:rPr>
          <w:rStyle w:val="CharPartNo"/>
        </w:rPr>
        <w:t>15</w:t>
      </w:r>
      <w:r w:rsidRPr="008158AC">
        <w:t>—</w:t>
      </w:r>
      <w:r w:rsidRPr="008158AC">
        <w:rPr>
          <w:rStyle w:val="CharPartText"/>
        </w:rPr>
        <w:t>Relinquishment of Australian carbon credit units</w:t>
      </w:r>
      <w:bookmarkEnd w:id="233"/>
    </w:p>
    <w:p w:rsidR="0072798A" w:rsidRPr="008158AC" w:rsidRDefault="0072798A" w:rsidP="0072798A">
      <w:pPr>
        <w:pStyle w:val="ActHead3"/>
      </w:pPr>
      <w:bookmarkStart w:id="234" w:name="_Toc32407895"/>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234"/>
    </w:p>
    <w:p w:rsidR="0072798A" w:rsidRPr="008158AC" w:rsidRDefault="0072798A" w:rsidP="0072798A">
      <w:pPr>
        <w:pStyle w:val="ActHead5"/>
      </w:pPr>
      <w:bookmarkStart w:id="235" w:name="_Toc32407896"/>
      <w:r w:rsidRPr="008158AC">
        <w:rPr>
          <w:rStyle w:val="CharSectno"/>
        </w:rPr>
        <w:t>174</w:t>
      </w:r>
      <w:r w:rsidRPr="008158AC">
        <w:t xml:space="preserve">  Simplified outline</w:t>
      </w:r>
      <w:bookmarkEnd w:id="235"/>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 xml:space="preserve">If a person is the registered holder of one or more Australian carbon credit units, the person may, by electronic notice transmitted to </w:t>
      </w:r>
      <w:r w:rsidR="00DA7F26" w:rsidRPr="008158AC">
        <w:t>the Regulator</w:t>
      </w:r>
      <w:r w:rsidRPr="008158AC">
        <w:t>, relinquish any or all of those units.</w:t>
      </w:r>
    </w:p>
    <w:p w:rsidR="0072798A" w:rsidRPr="008158AC" w:rsidRDefault="0072798A" w:rsidP="0072798A">
      <w:pPr>
        <w:pStyle w:val="BoxList"/>
      </w:pPr>
      <w:r w:rsidRPr="008158AC">
        <w:t>•</w:t>
      </w:r>
      <w:r w:rsidRPr="008158AC">
        <w:tab/>
        <w:t>An administrative penalty is payable for non</w:t>
      </w:r>
      <w:r w:rsidR="008158AC">
        <w:noBreakHyphen/>
      </w:r>
      <w:r w:rsidRPr="008158AC">
        <w:t>compliance with a relinquishment requirement under this Act.</w:t>
      </w:r>
    </w:p>
    <w:p w:rsidR="0072798A" w:rsidRPr="008158AC" w:rsidRDefault="0072798A" w:rsidP="0072798A">
      <w:pPr>
        <w:pStyle w:val="notetext"/>
      </w:pPr>
      <w:r w:rsidRPr="008158AC">
        <w:t>Note 1:</w:t>
      </w:r>
      <w:r w:rsidRPr="008158AC">
        <w:tab/>
        <w:t>A person may voluntarily relinquish Australian carbon credit units in order to satisfy a condition for revocation of a section</w:t>
      </w:r>
      <w:r w:rsidR="008158AC">
        <w:t> </w:t>
      </w:r>
      <w:r w:rsidRPr="008158AC">
        <w:t>27 declaration in relation to an offsets project.</w:t>
      </w:r>
    </w:p>
    <w:p w:rsidR="0072798A" w:rsidRPr="008158AC" w:rsidRDefault="0072798A" w:rsidP="0072798A">
      <w:pPr>
        <w:pStyle w:val="notetext"/>
      </w:pPr>
      <w:r w:rsidRPr="008158AC">
        <w:t>Note 2:</w:t>
      </w:r>
      <w:r w:rsidRPr="008158AC">
        <w:tab/>
        <w:t>A person may be required to relinquish Australian carbon credit units under Part</w:t>
      </w:r>
      <w:r w:rsidR="008158AC">
        <w:t> </w:t>
      </w:r>
      <w:r w:rsidRPr="008158AC">
        <w:t>7.</w:t>
      </w:r>
    </w:p>
    <w:p w:rsidR="0072798A" w:rsidRPr="008158AC" w:rsidRDefault="0072798A" w:rsidP="0022039B">
      <w:pPr>
        <w:pStyle w:val="ActHead3"/>
        <w:pageBreakBefore/>
      </w:pPr>
      <w:bookmarkStart w:id="236" w:name="_Toc32407897"/>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How Australian carbon credit units are relinquished</w:t>
      </w:r>
      <w:bookmarkEnd w:id="236"/>
    </w:p>
    <w:p w:rsidR="0072798A" w:rsidRPr="008158AC" w:rsidRDefault="0072798A" w:rsidP="0072798A">
      <w:pPr>
        <w:pStyle w:val="ActHead5"/>
      </w:pPr>
      <w:bookmarkStart w:id="237" w:name="_Toc32407898"/>
      <w:r w:rsidRPr="008158AC">
        <w:rPr>
          <w:rStyle w:val="CharSectno"/>
        </w:rPr>
        <w:t>175</w:t>
      </w:r>
      <w:r w:rsidRPr="008158AC">
        <w:t xml:space="preserve">  How Australian carbon credit units are relinquished</w:t>
      </w:r>
      <w:bookmarkEnd w:id="237"/>
    </w:p>
    <w:p w:rsidR="0072798A" w:rsidRPr="008158AC" w:rsidRDefault="0072798A" w:rsidP="0072798A">
      <w:pPr>
        <w:pStyle w:val="subsection"/>
      </w:pPr>
      <w:r w:rsidRPr="008158AC">
        <w:tab/>
        <w:t>(1)</w:t>
      </w:r>
      <w:r w:rsidRPr="008158AC">
        <w:tab/>
        <w:t xml:space="preserve">If a person is the registered holder of one or more Australian carbon credit units, the person may, by electronic notice transmitted to </w:t>
      </w:r>
      <w:r w:rsidR="00DA7F26" w:rsidRPr="008158AC">
        <w:t>the Regulator</w:t>
      </w:r>
      <w:r w:rsidRPr="008158AC">
        <w:t>, relinquish any or all of those units.</w:t>
      </w:r>
    </w:p>
    <w:p w:rsidR="0072798A" w:rsidRPr="008158AC" w:rsidRDefault="0072798A" w:rsidP="0072798A">
      <w:pPr>
        <w:pStyle w:val="subsection"/>
      </w:pPr>
      <w:r w:rsidRPr="008158AC">
        <w:tab/>
        <w:t>(2)</w:t>
      </w:r>
      <w:r w:rsidRPr="008158AC">
        <w:tab/>
        <w:t xml:space="preserve">A notice under </w:t>
      </w:r>
      <w:r w:rsidR="008158AC">
        <w:t>subsection (</w:t>
      </w:r>
      <w:r w:rsidRPr="008158AC">
        <w:t>1) must:</w:t>
      </w:r>
    </w:p>
    <w:p w:rsidR="0072798A" w:rsidRPr="008158AC" w:rsidRDefault="0072798A" w:rsidP="0072798A">
      <w:pPr>
        <w:pStyle w:val="paragraph"/>
      </w:pPr>
      <w:r w:rsidRPr="008158AC">
        <w:tab/>
        <w:t>(a)</w:t>
      </w:r>
      <w:r w:rsidRPr="008158AC">
        <w:tab/>
        <w:t>specify the Australian carbon credit unit or units that are being relinquished; and</w:t>
      </w:r>
    </w:p>
    <w:p w:rsidR="0072798A" w:rsidRPr="008158AC" w:rsidRDefault="0072798A" w:rsidP="0072798A">
      <w:pPr>
        <w:pStyle w:val="paragraph"/>
      </w:pPr>
      <w:r w:rsidRPr="008158AC">
        <w:tab/>
        <w:t>(b)</w:t>
      </w:r>
      <w:r w:rsidRPr="008158AC">
        <w:tab/>
        <w:t>if the Australian carbon credit unit or units are being relinquished in order to comply with a requirement under Part</w:t>
      </w:r>
      <w:r w:rsidR="008158AC">
        <w:t> </w:t>
      </w:r>
      <w:r w:rsidRPr="008158AC">
        <w:t>7—specify the requirement to which the relinquishment relates; and</w:t>
      </w:r>
    </w:p>
    <w:p w:rsidR="0072798A" w:rsidRPr="008158AC" w:rsidRDefault="0072798A" w:rsidP="0072798A">
      <w:pPr>
        <w:pStyle w:val="paragraph"/>
      </w:pPr>
      <w:r w:rsidRPr="008158AC">
        <w:tab/>
        <w:t>(c)</w:t>
      </w:r>
      <w:r w:rsidRPr="008158AC">
        <w:tab/>
        <w:t>if the Australian carbon credit unit or units are being voluntarily relinquished in order to satisfy a condition for revocation of a section</w:t>
      </w:r>
      <w:r w:rsidR="008158AC">
        <w:t> </w:t>
      </w:r>
      <w:r w:rsidRPr="008158AC">
        <w:t>27 declaration in relation to an offsets project—set out a statement to that effect; and</w:t>
      </w:r>
    </w:p>
    <w:p w:rsidR="0072798A" w:rsidRPr="008158AC" w:rsidRDefault="0072798A" w:rsidP="0072798A">
      <w:pPr>
        <w:pStyle w:val="paragraph"/>
      </w:pPr>
      <w:r w:rsidRPr="008158AC">
        <w:tab/>
        <w:t>(d)</w:t>
      </w:r>
      <w:r w:rsidRPr="008158AC">
        <w:tab/>
        <w:t>if the Australian carbon credit unit or units are being voluntarily relinquished in order to satisfy a condition for revocation of a subsection</w:t>
      </w:r>
      <w:r w:rsidR="008158AC">
        <w:t> </w:t>
      </w:r>
      <w:r w:rsidRPr="008158AC">
        <w:t>97(2) declaration—set out a statement to that effect; and</w:t>
      </w:r>
    </w:p>
    <w:p w:rsidR="0072798A" w:rsidRPr="008158AC" w:rsidRDefault="0072798A" w:rsidP="0072798A">
      <w:pPr>
        <w:pStyle w:val="paragraph"/>
      </w:pPr>
      <w:r w:rsidRPr="008158AC">
        <w:tab/>
        <w:t>(e)</w:t>
      </w:r>
      <w:r w:rsidRPr="008158AC">
        <w:tab/>
        <w:t>if the Australian carbon credit unit or units are being relinquished in order to comply with an order under subsection</w:t>
      </w:r>
      <w:r w:rsidR="008158AC">
        <w:t> </w:t>
      </w:r>
      <w:r w:rsidRPr="008158AC">
        <w:t>171(2) (fraudulent conduct)—specify the order to which the relinquishment relates; and</w:t>
      </w:r>
    </w:p>
    <w:p w:rsidR="0072798A" w:rsidRPr="008158AC" w:rsidRDefault="0072798A" w:rsidP="0072798A">
      <w:pPr>
        <w:pStyle w:val="paragraph"/>
      </w:pPr>
      <w:r w:rsidRPr="008158AC">
        <w:tab/>
        <w:t>(f)</w:t>
      </w:r>
      <w:r w:rsidRPr="008158AC">
        <w:tab/>
        <w:t>specify the account number or account numbers of the person’s Registry account, or the person’s Registry accounts, in which there is an entry or entries for the Australian carbon credit unit or units that are being relinquished.</w:t>
      </w:r>
    </w:p>
    <w:p w:rsidR="0072798A" w:rsidRPr="008158AC" w:rsidRDefault="0072798A" w:rsidP="0072798A">
      <w:pPr>
        <w:pStyle w:val="subsection"/>
      </w:pPr>
      <w:r w:rsidRPr="008158AC">
        <w:tab/>
        <w:t>(3)</w:t>
      </w:r>
      <w:r w:rsidRPr="008158AC">
        <w:tab/>
        <w:t>If:</w:t>
      </w:r>
    </w:p>
    <w:p w:rsidR="0072798A" w:rsidRPr="008158AC" w:rsidRDefault="0072798A" w:rsidP="0072798A">
      <w:pPr>
        <w:pStyle w:val="paragraph"/>
      </w:pPr>
      <w:r w:rsidRPr="008158AC">
        <w:tab/>
        <w:t>(a)</w:t>
      </w:r>
      <w:r w:rsidRPr="008158AC">
        <w:tab/>
        <w:t>an Australian carbon credit unit is relinquished by a person in order to comply with an order under subsection</w:t>
      </w:r>
      <w:r w:rsidR="008158AC">
        <w:t> </w:t>
      </w:r>
      <w:r w:rsidRPr="008158AC">
        <w:t>171(2); and</w:t>
      </w:r>
    </w:p>
    <w:p w:rsidR="0072798A" w:rsidRPr="008158AC" w:rsidRDefault="0072798A" w:rsidP="0072798A">
      <w:pPr>
        <w:pStyle w:val="paragraph"/>
      </w:pPr>
      <w:r w:rsidRPr="008158AC">
        <w:lastRenderedPageBreak/>
        <w:tab/>
        <w:t>(b)</w:t>
      </w:r>
      <w:r w:rsidRPr="008158AC">
        <w:tab/>
        <w:t>the order was made because the person was convicted by a court of an offence that relates to Part</w:t>
      </w:r>
      <w:r w:rsidR="008158AC">
        <w:t> </w:t>
      </w:r>
      <w:r w:rsidRPr="008158AC">
        <w:t>2;</w:t>
      </w:r>
    </w:p>
    <w:p w:rsidR="0072798A" w:rsidRPr="008158AC" w:rsidRDefault="0072798A" w:rsidP="0072798A">
      <w:pPr>
        <w:pStyle w:val="subsection2"/>
      </w:pPr>
      <w:r w:rsidRPr="008158AC">
        <w:t>then:</w:t>
      </w:r>
    </w:p>
    <w:p w:rsidR="0072798A" w:rsidRPr="008158AC" w:rsidRDefault="0072798A" w:rsidP="0072798A">
      <w:pPr>
        <w:pStyle w:val="paragraph"/>
      </w:pPr>
      <w:r w:rsidRPr="008158AC">
        <w:tab/>
        <w:t>(c)</w:t>
      </w:r>
      <w:r w:rsidRPr="008158AC">
        <w:tab/>
        <w:t>the unit is cancelled; and</w:t>
      </w:r>
    </w:p>
    <w:p w:rsidR="0072798A" w:rsidRPr="008158AC" w:rsidRDefault="0072798A" w:rsidP="0072798A">
      <w:pPr>
        <w:pStyle w:val="paragraph"/>
      </w:pPr>
      <w:r w:rsidRPr="008158AC">
        <w:tab/>
        <w:t>(d)</w:t>
      </w:r>
      <w:r w:rsidRPr="008158AC">
        <w:tab/>
      </w:r>
      <w:r w:rsidR="00DA7F26" w:rsidRPr="008158AC">
        <w:t>the Regulator</w:t>
      </w:r>
      <w:r w:rsidRPr="008158AC">
        <w:t xml:space="preserve"> must remove the entry for the unit from the person’s Registry account in which there is an entry for the unit.</w:t>
      </w:r>
    </w:p>
    <w:p w:rsidR="0072798A" w:rsidRPr="008158AC" w:rsidRDefault="0072798A" w:rsidP="0072798A">
      <w:pPr>
        <w:pStyle w:val="subsection"/>
      </w:pPr>
      <w:r w:rsidRPr="008158AC">
        <w:tab/>
        <w:t>(4)</w:t>
      </w:r>
      <w:r w:rsidRPr="008158AC">
        <w:tab/>
        <w:t>If:</w:t>
      </w:r>
    </w:p>
    <w:p w:rsidR="0072798A" w:rsidRPr="008158AC" w:rsidRDefault="0072798A" w:rsidP="0072798A">
      <w:pPr>
        <w:pStyle w:val="paragraph"/>
      </w:pPr>
      <w:r w:rsidRPr="008158AC">
        <w:tab/>
        <w:t>(a)</w:t>
      </w:r>
      <w:r w:rsidRPr="008158AC">
        <w:tab/>
        <w:t>an Australian carbon credit unit is relinquished by a person in order to comply with an order under subsection</w:t>
      </w:r>
      <w:r w:rsidR="008158AC">
        <w:t> </w:t>
      </w:r>
      <w:r w:rsidRPr="008158AC">
        <w:t>171(2); and</w:t>
      </w:r>
    </w:p>
    <w:p w:rsidR="0072798A" w:rsidRPr="008158AC" w:rsidRDefault="0072798A" w:rsidP="0072798A">
      <w:pPr>
        <w:pStyle w:val="paragraph"/>
      </w:pPr>
      <w:r w:rsidRPr="008158AC">
        <w:tab/>
        <w:t>(b)</w:t>
      </w:r>
      <w:r w:rsidRPr="008158AC">
        <w:tab/>
        <w:t>the order was made because the person was convicted by a court of an offence that does not relate to Part</w:t>
      </w:r>
      <w:r w:rsidR="008158AC">
        <w:t> </w:t>
      </w:r>
      <w:r w:rsidRPr="008158AC">
        <w:t>2;</w:t>
      </w:r>
    </w:p>
    <w:p w:rsidR="0072798A" w:rsidRPr="008158AC" w:rsidRDefault="0072798A" w:rsidP="0072798A">
      <w:pPr>
        <w:pStyle w:val="subsection2"/>
      </w:pPr>
      <w:r w:rsidRPr="008158AC">
        <w:t>then:</w:t>
      </w:r>
    </w:p>
    <w:p w:rsidR="0072798A" w:rsidRPr="008158AC" w:rsidRDefault="0072798A" w:rsidP="0072798A">
      <w:pPr>
        <w:pStyle w:val="paragraph"/>
      </w:pPr>
      <w:r w:rsidRPr="008158AC">
        <w:tab/>
        <w:t>(c)</w:t>
      </w:r>
      <w:r w:rsidRPr="008158AC">
        <w:tab/>
      </w:r>
      <w:r w:rsidR="00DA7F26" w:rsidRPr="008158AC">
        <w:t>the Regulator</w:t>
      </w:r>
      <w:r w:rsidRPr="008158AC">
        <w:t xml:space="preserve"> must transfer the unit from the person’s Registry account in which there is an entry for the unit to the Commonwealth relinquished units account; and</w:t>
      </w:r>
    </w:p>
    <w:p w:rsidR="0072798A" w:rsidRPr="008158AC" w:rsidRDefault="0072798A" w:rsidP="0072798A">
      <w:pPr>
        <w:pStyle w:val="paragraph"/>
      </w:pPr>
      <w:r w:rsidRPr="008158AC">
        <w:tab/>
        <w:t>(d)</w:t>
      </w:r>
      <w:r w:rsidRPr="008158AC">
        <w:tab/>
        <w:t>when the unit is transferred to the Commonwealth relinquished units account, property in the unit is transferred to the Commonwealth.</w:t>
      </w:r>
    </w:p>
    <w:p w:rsidR="0072798A" w:rsidRPr="008158AC" w:rsidRDefault="0072798A" w:rsidP="0072798A">
      <w:pPr>
        <w:pStyle w:val="subsection"/>
      </w:pPr>
      <w:r w:rsidRPr="008158AC">
        <w:tab/>
        <w:t>(5)</w:t>
      </w:r>
      <w:r w:rsidRPr="008158AC">
        <w:tab/>
        <w:t>If:</w:t>
      </w:r>
    </w:p>
    <w:p w:rsidR="0072798A" w:rsidRPr="008158AC" w:rsidRDefault="0072798A" w:rsidP="0072798A">
      <w:pPr>
        <w:pStyle w:val="paragraph"/>
      </w:pPr>
      <w:r w:rsidRPr="008158AC">
        <w:tab/>
        <w:t>(a)</w:t>
      </w:r>
      <w:r w:rsidRPr="008158AC">
        <w:tab/>
        <w:t>an Australian carbon credit unit is relinquished by a person in order to comply with a requirement under Part</w:t>
      </w:r>
      <w:r w:rsidR="008158AC">
        <w:t> </w:t>
      </w:r>
      <w:r w:rsidRPr="008158AC">
        <w:t>7; or</w:t>
      </w:r>
    </w:p>
    <w:p w:rsidR="0072798A" w:rsidRPr="008158AC" w:rsidRDefault="0072798A" w:rsidP="0072798A">
      <w:pPr>
        <w:pStyle w:val="paragraph"/>
      </w:pPr>
      <w:r w:rsidRPr="008158AC">
        <w:tab/>
        <w:t>(b)</w:t>
      </w:r>
      <w:r w:rsidRPr="008158AC">
        <w:tab/>
        <w:t>an Australian carbon credit unit is voluntarily relinquished in order to satisfy a condition for revocation of a section</w:t>
      </w:r>
      <w:r w:rsidR="008158AC">
        <w:t> </w:t>
      </w:r>
      <w:r w:rsidRPr="008158AC">
        <w:t>27 declaration in relation to an offsets project; or</w:t>
      </w:r>
    </w:p>
    <w:p w:rsidR="0072798A" w:rsidRPr="008158AC" w:rsidRDefault="0072798A" w:rsidP="0072798A">
      <w:pPr>
        <w:pStyle w:val="paragraph"/>
      </w:pPr>
      <w:r w:rsidRPr="008158AC">
        <w:tab/>
        <w:t>(c)</w:t>
      </w:r>
      <w:r w:rsidRPr="008158AC">
        <w:tab/>
        <w:t>an Australian carbon credit unit is voluntarily relinquished in order to satisfy a condition for revocation of a subsection</w:t>
      </w:r>
      <w:r w:rsidR="008158AC">
        <w:t> </w:t>
      </w:r>
      <w:r w:rsidRPr="008158AC">
        <w:t>97(2) declaration;</w:t>
      </w:r>
    </w:p>
    <w:p w:rsidR="0072798A" w:rsidRPr="008158AC" w:rsidRDefault="0072798A" w:rsidP="0072798A">
      <w:pPr>
        <w:pStyle w:val="subsection2"/>
      </w:pPr>
      <w:r w:rsidRPr="008158AC">
        <w:t>then:</w:t>
      </w:r>
    </w:p>
    <w:p w:rsidR="0072798A" w:rsidRPr="008158AC" w:rsidRDefault="0072798A" w:rsidP="0072798A">
      <w:pPr>
        <w:pStyle w:val="paragraph"/>
      </w:pPr>
      <w:r w:rsidRPr="008158AC">
        <w:tab/>
        <w:t>(d)</w:t>
      </w:r>
      <w:r w:rsidRPr="008158AC">
        <w:tab/>
        <w:t>the unit is cancelled; and</w:t>
      </w:r>
    </w:p>
    <w:p w:rsidR="0072798A" w:rsidRPr="008158AC" w:rsidRDefault="0072798A" w:rsidP="0072798A">
      <w:pPr>
        <w:pStyle w:val="paragraph"/>
      </w:pPr>
      <w:r w:rsidRPr="008158AC">
        <w:tab/>
        <w:t>(e)</w:t>
      </w:r>
      <w:r w:rsidRPr="008158AC">
        <w:tab/>
      </w:r>
      <w:r w:rsidR="00DA7F26" w:rsidRPr="008158AC">
        <w:t>the Regulator</w:t>
      </w:r>
      <w:r w:rsidRPr="008158AC">
        <w:t xml:space="preserve"> must remove the entry for the unit from the person’s Registry account in which there is an entry for the unit.</w:t>
      </w:r>
    </w:p>
    <w:p w:rsidR="0072798A" w:rsidRPr="008158AC" w:rsidRDefault="0072798A" w:rsidP="0072798A">
      <w:pPr>
        <w:pStyle w:val="subsection"/>
      </w:pPr>
      <w:r w:rsidRPr="008158AC">
        <w:lastRenderedPageBreak/>
        <w:tab/>
        <w:t>(6)</w:t>
      </w:r>
      <w:r w:rsidRPr="008158AC">
        <w:tab/>
        <w:t xml:space="preserve">The Registry must set out a record of each notice under </w:t>
      </w:r>
      <w:r w:rsidR="008158AC">
        <w:t>subsection (</w:t>
      </w:r>
      <w:r w:rsidRPr="008158AC">
        <w:t>1).</w:t>
      </w:r>
    </w:p>
    <w:p w:rsidR="0072798A" w:rsidRPr="008158AC" w:rsidRDefault="0072798A" w:rsidP="0072798A">
      <w:pPr>
        <w:pStyle w:val="ActHead5"/>
      </w:pPr>
      <w:bookmarkStart w:id="238" w:name="_Toc32407899"/>
      <w:r w:rsidRPr="008158AC">
        <w:rPr>
          <w:rStyle w:val="CharSectno"/>
        </w:rPr>
        <w:t>176</w:t>
      </w:r>
      <w:r w:rsidRPr="008158AC">
        <w:t xml:space="preserve">  Deemed relinquishment</w:t>
      </w:r>
      <w:bookmarkEnd w:id="238"/>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 xml:space="preserve">under this Act, a person is subject to a requirement to relinquish a particular number of Australian carbon credit units (the </w:t>
      </w:r>
      <w:r w:rsidRPr="008158AC">
        <w:rPr>
          <w:b/>
          <w:i/>
        </w:rPr>
        <w:t>relinquishment number</w:t>
      </w:r>
      <w:r w:rsidRPr="008158AC">
        <w:t>); and</w:t>
      </w:r>
    </w:p>
    <w:p w:rsidR="0072798A" w:rsidRPr="008158AC" w:rsidRDefault="0072798A" w:rsidP="0072798A">
      <w:pPr>
        <w:pStyle w:val="paragraph"/>
      </w:pPr>
      <w:r w:rsidRPr="008158AC">
        <w:tab/>
        <w:t>(b)</w:t>
      </w:r>
      <w:r w:rsidRPr="008158AC">
        <w:tab/>
        <w:t>under section</w:t>
      </w:r>
      <w:r w:rsidR="008158AC">
        <w:t> </w:t>
      </w:r>
      <w:r w:rsidRPr="008158AC">
        <w:t xml:space="preserve">11, </w:t>
      </w:r>
      <w:r w:rsidR="00DA7F26" w:rsidRPr="008158AC">
        <w:t>the Regulator</w:t>
      </w:r>
      <w:r w:rsidRPr="008158AC">
        <w:t xml:space="preserve"> is required to issue to the person a particular number of Australian carbon credit units (the </w:t>
      </w:r>
      <w:r w:rsidRPr="008158AC">
        <w:rPr>
          <w:b/>
          <w:i/>
        </w:rPr>
        <w:t>issue number</w:t>
      </w:r>
      <w:r w:rsidRPr="008158AC">
        <w:t>).</w:t>
      </w:r>
    </w:p>
    <w:p w:rsidR="0072798A" w:rsidRPr="008158AC" w:rsidRDefault="0072798A" w:rsidP="0072798A">
      <w:pPr>
        <w:pStyle w:val="SubsectionHead"/>
      </w:pPr>
      <w:r w:rsidRPr="008158AC">
        <w:t>Deemed relinquishment</w:t>
      </w:r>
    </w:p>
    <w:p w:rsidR="0072798A" w:rsidRPr="008158AC" w:rsidRDefault="0072798A" w:rsidP="0072798A">
      <w:pPr>
        <w:pStyle w:val="subsection"/>
      </w:pPr>
      <w:r w:rsidRPr="008158AC">
        <w:tab/>
        <w:t>(2)</w:t>
      </w:r>
      <w:r w:rsidRPr="008158AC">
        <w:tab/>
        <w:t>If the issue number exceeds the relinquishment number:</w:t>
      </w:r>
    </w:p>
    <w:p w:rsidR="0072798A" w:rsidRPr="008158AC" w:rsidRDefault="0072798A" w:rsidP="0072798A">
      <w:pPr>
        <w:pStyle w:val="paragraph"/>
      </w:pPr>
      <w:r w:rsidRPr="008158AC">
        <w:tab/>
        <w:t>(a)</w:t>
      </w:r>
      <w:r w:rsidRPr="008158AC">
        <w:tab/>
        <w:t xml:space="preserve">the person is taken, immediately after the issue of the units mentioned in </w:t>
      </w:r>
      <w:r w:rsidR="008158AC">
        <w:t>paragraph (</w:t>
      </w:r>
      <w:r w:rsidRPr="008158AC">
        <w:t xml:space="preserve">1)(b) of this section, to have, by electronic notice transmitted to </w:t>
      </w:r>
      <w:r w:rsidR="00DA7F26" w:rsidRPr="008158AC">
        <w:t>the Regulator</w:t>
      </w:r>
      <w:r w:rsidRPr="008158AC">
        <w:t xml:space="preserve"> under subsection</w:t>
      </w:r>
      <w:r w:rsidR="008158AC">
        <w:t> </w:t>
      </w:r>
      <w:r w:rsidRPr="008158AC">
        <w:t>175(1), relinquished a number of those units equal to the relinquishment number; and</w:t>
      </w:r>
    </w:p>
    <w:p w:rsidR="0072798A" w:rsidRPr="008158AC" w:rsidRDefault="0072798A" w:rsidP="0072798A">
      <w:pPr>
        <w:pStyle w:val="paragraph"/>
      </w:pPr>
      <w:r w:rsidRPr="008158AC">
        <w:tab/>
        <w:t>(b)</w:t>
      </w:r>
      <w:r w:rsidRPr="008158AC">
        <w:tab/>
        <w:t xml:space="preserve">that notice is taken to have specified, as the units that are being relinquished, such units as are determined by </w:t>
      </w:r>
      <w:r w:rsidR="00DA7F26" w:rsidRPr="008158AC">
        <w:t>the Regulator</w:t>
      </w:r>
      <w:r w:rsidRPr="008158AC">
        <w:t>; and</w:t>
      </w:r>
    </w:p>
    <w:p w:rsidR="0072798A" w:rsidRPr="008158AC" w:rsidRDefault="0072798A" w:rsidP="0072798A">
      <w:pPr>
        <w:pStyle w:val="paragraph"/>
      </w:pPr>
      <w:r w:rsidRPr="008158AC">
        <w:tab/>
        <w:t>(c)</w:t>
      </w:r>
      <w:r w:rsidRPr="008158AC">
        <w:tab/>
        <w:t xml:space="preserve">that notice is taken to have specified the requirement mentioned in </w:t>
      </w:r>
      <w:r w:rsidR="008158AC">
        <w:t>paragraph (</w:t>
      </w:r>
      <w:r w:rsidRPr="008158AC">
        <w:t>1)(a) of this section as the requirement to which the relinquishment relates.</w:t>
      </w:r>
    </w:p>
    <w:p w:rsidR="0072798A" w:rsidRPr="008158AC" w:rsidRDefault="0072798A" w:rsidP="0072798A">
      <w:pPr>
        <w:pStyle w:val="subsection"/>
      </w:pPr>
      <w:r w:rsidRPr="008158AC">
        <w:tab/>
        <w:t>(3)</w:t>
      </w:r>
      <w:r w:rsidRPr="008158AC">
        <w:tab/>
        <w:t>If the relinquishment number equals or exceeds the issue number:</w:t>
      </w:r>
    </w:p>
    <w:p w:rsidR="0072798A" w:rsidRPr="008158AC" w:rsidRDefault="0072798A" w:rsidP="0072798A">
      <w:pPr>
        <w:pStyle w:val="paragraph"/>
      </w:pPr>
      <w:r w:rsidRPr="008158AC">
        <w:tab/>
        <w:t>(a)</w:t>
      </w:r>
      <w:r w:rsidRPr="008158AC">
        <w:tab/>
        <w:t xml:space="preserve">the person is taken, immediately after the issue of the units mentioned in </w:t>
      </w:r>
      <w:r w:rsidR="008158AC">
        <w:t>paragraph (</w:t>
      </w:r>
      <w:r w:rsidRPr="008158AC">
        <w:t xml:space="preserve">1)(b) of this section, to have, by electronic notice transmitted to </w:t>
      </w:r>
      <w:r w:rsidR="00DA7F26" w:rsidRPr="008158AC">
        <w:t>the Regulator</w:t>
      </w:r>
      <w:r w:rsidRPr="008158AC">
        <w:t xml:space="preserve"> under subsection</w:t>
      </w:r>
      <w:r w:rsidR="008158AC">
        <w:t> </w:t>
      </w:r>
      <w:r w:rsidRPr="008158AC">
        <w:t xml:space="preserve">175(1), relinquished all of the units mentioned in </w:t>
      </w:r>
      <w:r w:rsidR="008158AC">
        <w:t>paragraph (</w:t>
      </w:r>
      <w:r w:rsidRPr="008158AC">
        <w:t>1)(b) of this section; and</w:t>
      </w:r>
    </w:p>
    <w:p w:rsidR="0072798A" w:rsidRPr="008158AC" w:rsidRDefault="0072798A" w:rsidP="0072798A">
      <w:pPr>
        <w:pStyle w:val="paragraph"/>
      </w:pPr>
      <w:r w:rsidRPr="008158AC">
        <w:lastRenderedPageBreak/>
        <w:tab/>
        <w:t>(b)</w:t>
      </w:r>
      <w:r w:rsidRPr="008158AC">
        <w:tab/>
        <w:t xml:space="preserve">that notice is taken to have specified, as the units that are being relinquished, all of the units mentioned in </w:t>
      </w:r>
      <w:r w:rsidR="008158AC">
        <w:t>paragraph (</w:t>
      </w:r>
      <w:r w:rsidRPr="008158AC">
        <w:t>1)(b); and</w:t>
      </w:r>
    </w:p>
    <w:p w:rsidR="0072798A" w:rsidRPr="008158AC" w:rsidRDefault="0072798A" w:rsidP="0072798A">
      <w:pPr>
        <w:pStyle w:val="paragraph"/>
      </w:pPr>
      <w:r w:rsidRPr="008158AC">
        <w:tab/>
        <w:t>(c)</w:t>
      </w:r>
      <w:r w:rsidRPr="008158AC">
        <w:tab/>
        <w:t xml:space="preserve">that notice is taken to have specified the requirement mentioned in </w:t>
      </w:r>
      <w:r w:rsidR="008158AC">
        <w:t>paragraph (</w:t>
      </w:r>
      <w:r w:rsidRPr="008158AC">
        <w:t>1)(a) of this section as the requirement to which the relinquishment relates.</w:t>
      </w:r>
    </w:p>
    <w:p w:rsidR="0072798A" w:rsidRPr="008158AC" w:rsidRDefault="0072798A" w:rsidP="0022039B">
      <w:pPr>
        <w:pStyle w:val="ActHead3"/>
        <w:pageBreakBefore/>
      </w:pPr>
      <w:bookmarkStart w:id="239" w:name="_Toc32407900"/>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Compliance with relinquishment requirements</w:t>
      </w:r>
      <w:bookmarkEnd w:id="239"/>
    </w:p>
    <w:p w:rsidR="0072798A" w:rsidRPr="008158AC" w:rsidRDefault="0072798A" w:rsidP="0072798A">
      <w:pPr>
        <w:pStyle w:val="ActHead5"/>
      </w:pPr>
      <w:bookmarkStart w:id="240" w:name="_Toc32407901"/>
      <w:r w:rsidRPr="008158AC">
        <w:rPr>
          <w:rStyle w:val="CharSectno"/>
        </w:rPr>
        <w:t>179</w:t>
      </w:r>
      <w:r w:rsidRPr="008158AC">
        <w:t xml:space="preserve">  Compliance with relinquishment requirements</w:t>
      </w:r>
      <w:bookmarkEnd w:id="240"/>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 under this Act:</w:t>
      </w:r>
    </w:p>
    <w:p w:rsidR="0072798A" w:rsidRPr="008158AC" w:rsidRDefault="0072798A" w:rsidP="0072798A">
      <w:pPr>
        <w:pStyle w:val="paragraph"/>
      </w:pPr>
      <w:r w:rsidRPr="008158AC">
        <w:tab/>
        <w:t>(a)</w:t>
      </w:r>
      <w:r w:rsidRPr="008158AC">
        <w:tab/>
        <w:t>a person is required to relinquish a particular number of Australian carbon credit units; and</w:t>
      </w:r>
    </w:p>
    <w:p w:rsidR="0072798A" w:rsidRPr="008158AC" w:rsidRDefault="0072798A" w:rsidP="0072798A">
      <w:pPr>
        <w:pStyle w:val="paragraph"/>
      </w:pPr>
      <w:r w:rsidRPr="008158AC">
        <w:tab/>
        <w:t>(b)</w:t>
      </w:r>
      <w:r w:rsidRPr="008158AC">
        <w:tab/>
        <w:t xml:space="preserve">the person is required to do so by a particular time (the </w:t>
      </w:r>
      <w:r w:rsidRPr="008158AC">
        <w:rPr>
          <w:b/>
          <w:i/>
        </w:rPr>
        <w:t>compliance deadline</w:t>
      </w:r>
      <w:r w:rsidRPr="008158AC">
        <w:t>).</w:t>
      </w:r>
    </w:p>
    <w:p w:rsidR="0072798A" w:rsidRPr="008158AC" w:rsidRDefault="0072798A" w:rsidP="0072798A">
      <w:pPr>
        <w:pStyle w:val="SubsectionHead"/>
      </w:pPr>
      <w:r w:rsidRPr="008158AC">
        <w:t>No units relinquished</w:t>
      </w:r>
    </w:p>
    <w:p w:rsidR="0072798A" w:rsidRPr="008158AC" w:rsidRDefault="0072798A" w:rsidP="0072798A">
      <w:pPr>
        <w:pStyle w:val="subsection"/>
      </w:pPr>
      <w:r w:rsidRPr="008158AC">
        <w:tab/>
        <w:t>(2)</w:t>
      </w:r>
      <w:r w:rsidRPr="008158AC">
        <w:tab/>
        <w:t>If, by the compliance deadline, the person has not relinquished any Australian carbon credit units in order to comply with the requirement, the person is liable to pay to the Commonwealth, by way of penalty, an amount worked out using the formula:</w:t>
      </w:r>
    </w:p>
    <w:p w:rsidR="0072798A" w:rsidRPr="008158AC" w:rsidRDefault="00CB0465" w:rsidP="00CB0465">
      <w:pPr>
        <w:pStyle w:val="subsection"/>
        <w:spacing w:before="120" w:after="120"/>
      </w:pPr>
      <w:r w:rsidRPr="008158AC">
        <w:tab/>
      </w:r>
      <w:r w:rsidRPr="008158AC">
        <w:tab/>
      </w:r>
      <w:r w:rsidR="007E1B3C" w:rsidRPr="008158AC">
        <w:rPr>
          <w:noProof/>
        </w:rPr>
        <w:drawing>
          <wp:inline distT="0" distB="0" distL="0" distR="0" wp14:anchorId="11A92563" wp14:editId="210BF619">
            <wp:extent cx="2543175"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43175" cy="400050"/>
                    </a:xfrm>
                    <a:prstGeom prst="rect">
                      <a:avLst/>
                    </a:prstGeom>
                    <a:noFill/>
                    <a:ln>
                      <a:noFill/>
                    </a:ln>
                  </pic:spPr>
                </pic:pic>
              </a:graphicData>
            </a:graphic>
          </wp:inline>
        </w:drawing>
      </w:r>
    </w:p>
    <w:p w:rsidR="0072798A" w:rsidRPr="008158AC" w:rsidRDefault="0072798A" w:rsidP="0072798A">
      <w:pPr>
        <w:pStyle w:val="subsection2"/>
      </w:pPr>
      <w:r w:rsidRPr="008158AC">
        <w:t>where:</w:t>
      </w:r>
    </w:p>
    <w:p w:rsidR="0072798A" w:rsidRPr="008158AC" w:rsidRDefault="0072798A" w:rsidP="0072798A">
      <w:pPr>
        <w:pStyle w:val="Definition"/>
      </w:pPr>
      <w:r w:rsidRPr="008158AC">
        <w:rPr>
          <w:b/>
          <w:i/>
        </w:rPr>
        <w:t xml:space="preserve">prescribed amount </w:t>
      </w:r>
      <w:r w:rsidRPr="008158AC">
        <w:t xml:space="preserve">means the </w:t>
      </w:r>
      <w:r w:rsidR="00176A88" w:rsidRPr="008158AC">
        <w:t>greater</w:t>
      </w:r>
      <w:r w:rsidRPr="008158AC">
        <w:t xml:space="preserve"> of the following amounts:</w:t>
      </w:r>
    </w:p>
    <w:p w:rsidR="0072798A" w:rsidRPr="008158AC" w:rsidRDefault="0072798A" w:rsidP="0072798A">
      <w:pPr>
        <w:pStyle w:val="paragraph"/>
      </w:pPr>
      <w:r w:rsidRPr="008158AC">
        <w:tab/>
        <w:t>(a)</w:t>
      </w:r>
      <w:r w:rsidRPr="008158AC">
        <w:tab/>
        <w:t>$20;</w:t>
      </w:r>
    </w:p>
    <w:p w:rsidR="00176A88" w:rsidRPr="008158AC" w:rsidRDefault="00176A88" w:rsidP="00176A88">
      <w:pPr>
        <w:pStyle w:val="paragraph"/>
      </w:pPr>
      <w:r w:rsidRPr="008158AC">
        <w:tab/>
        <w:t>(b)</w:t>
      </w:r>
      <w:r w:rsidRPr="008158AC">
        <w:tab/>
        <w:t>200% of the market value of an Australian carbon credit unit as at the compliance deadline.</w:t>
      </w:r>
    </w:p>
    <w:p w:rsidR="0072798A" w:rsidRPr="008158AC" w:rsidRDefault="0072798A" w:rsidP="0072798A">
      <w:pPr>
        <w:pStyle w:val="SubsectionHead"/>
      </w:pPr>
      <w:r w:rsidRPr="008158AC">
        <w:t>Relinquishment of insufficient units</w:t>
      </w:r>
    </w:p>
    <w:p w:rsidR="0072798A" w:rsidRPr="008158AC" w:rsidRDefault="0072798A" w:rsidP="0072798A">
      <w:pPr>
        <w:pStyle w:val="subsection"/>
      </w:pPr>
      <w:r w:rsidRPr="008158AC">
        <w:tab/>
        <w:t>(3)</w:t>
      </w:r>
      <w:r w:rsidRPr="008158AC">
        <w:tab/>
        <w:t>If, by the compliance deadline:</w:t>
      </w:r>
    </w:p>
    <w:p w:rsidR="0072798A" w:rsidRPr="008158AC" w:rsidRDefault="0072798A" w:rsidP="0072798A">
      <w:pPr>
        <w:pStyle w:val="paragraph"/>
      </w:pPr>
      <w:r w:rsidRPr="008158AC">
        <w:tab/>
        <w:t>(a)</w:t>
      </w:r>
      <w:r w:rsidRPr="008158AC">
        <w:tab/>
        <w:t>the person has relinquished one or more Australian carbon credit units in order to comply with the requirement; and</w:t>
      </w:r>
    </w:p>
    <w:p w:rsidR="0072798A" w:rsidRPr="008158AC" w:rsidRDefault="0072798A" w:rsidP="0072798A">
      <w:pPr>
        <w:pStyle w:val="paragraph"/>
      </w:pPr>
      <w:r w:rsidRPr="008158AC">
        <w:tab/>
        <w:t>(b)</w:t>
      </w:r>
      <w:r w:rsidRPr="008158AC">
        <w:tab/>
        <w:t>the number of relinquished units is less than the number of units required to be relinquished;</w:t>
      </w:r>
    </w:p>
    <w:p w:rsidR="0072798A" w:rsidRPr="008158AC" w:rsidRDefault="0072798A" w:rsidP="0072798A">
      <w:pPr>
        <w:pStyle w:val="subsection2"/>
      </w:pPr>
      <w:r w:rsidRPr="008158AC">
        <w:t>the person is liable to pay to the Commonwealth, by way of penalty, an amount worked out using the formula:</w:t>
      </w:r>
    </w:p>
    <w:p w:rsidR="0072798A" w:rsidRPr="008158AC" w:rsidRDefault="007E1B3C" w:rsidP="00CB0465">
      <w:pPr>
        <w:pStyle w:val="subsection2"/>
        <w:spacing w:before="120" w:after="120"/>
      </w:pPr>
      <w:r w:rsidRPr="008158AC">
        <w:rPr>
          <w:noProof/>
        </w:rPr>
        <w:lastRenderedPageBreak/>
        <w:drawing>
          <wp:inline distT="0" distB="0" distL="0" distR="0" wp14:anchorId="62ECDA39" wp14:editId="337C9EF0">
            <wp:extent cx="325755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57550" cy="628650"/>
                    </a:xfrm>
                    <a:prstGeom prst="rect">
                      <a:avLst/>
                    </a:prstGeom>
                    <a:noFill/>
                    <a:ln>
                      <a:noFill/>
                    </a:ln>
                  </pic:spPr>
                </pic:pic>
              </a:graphicData>
            </a:graphic>
          </wp:inline>
        </w:drawing>
      </w:r>
    </w:p>
    <w:p w:rsidR="0072798A" w:rsidRPr="008158AC" w:rsidRDefault="0072798A" w:rsidP="0072798A">
      <w:pPr>
        <w:pStyle w:val="subsection2"/>
      </w:pPr>
      <w:r w:rsidRPr="008158AC">
        <w:t>where:</w:t>
      </w:r>
    </w:p>
    <w:p w:rsidR="0072798A" w:rsidRPr="008158AC" w:rsidRDefault="0072798A" w:rsidP="0072798A">
      <w:pPr>
        <w:pStyle w:val="Definition"/>
      </w:pPr>
      <w:r w:rsidRPr="008158AC">
        <w:rPr>
          <w:b/>
          <w:i/>
        </w:rPr>
        <w:t>prescribed amount</w:t>
      </w:r>
      <w:r w:rsidRPr="008158AC">
        <w:t xml:space="preserve"> means the </w:t>
      </w:r>
      <w:r w:rsidR="00176A88" w:rsidRPr="008158AC">
        <w:t>greater</w:t>
      </w:r>
      <w:r w:rsidRPr="008158AC">
        <w:t xml:space="preserve"> of the following amounts:</w:t>
      </w:r>
    </w:p>
    <w:p w:rsidR="0072798A" w:rsidRPr="008158AC" w:rsidRDefault="0072798A" w:rsidP="0072798A">
      <w:pPr>
        <w:pStyle w:val="paragraph"/>
      </w:pPr>
      <w:r w:rsidRPr="008158AC">
        <w:tab/>
        <w:t>(a)</w:t>
      </w:r>
      <w:r w:rsidRPr="008158AC">
        <w:tab/>
        <w:t>$20;</w:t>
      </w:r>
    </w:p>
    <w:p w:rsidR="00176A88" w:rsidRPr="008158AC" w:rsidRDefault="00176A88" w:rsidP="00176A88">
      <w:pPr>
        <w:pStyle w:val="paragraph"/>
      </w:pPr>
      <w:r w:rsidRPr="008158AC">
        <w:tab/>
        <w:t>(b)</w:t>
      </w:r>
      <w:r w:rsidRPr="008158AC">
        <w:tab/>
        <w:t>200% of the market value of an Australian carbon credit unit as at the compliance deadline.</w:t>
      </w:r>
    </w:p>
    <w:p w:rsidR="0072798A" w:rsidRPr="008158AC" w:rsidRDefault="0072798A" w:rsidP="0072798A">
      <w:pPr>
        <w:pStyle w:val="SubsectionHead"/>
      </w:pPr>
      <w:r w:rsidRPr="008158AC">
        <w:t>When penalty becomes due and payable</w:t>
      </w:r>
    </w:p>
    <w:p w:rsidR="0072798A" w:rsidRPr="008158AC" w:rsidRDefault="0072798A" w:rsidP="0072798A">
      <w:pPr>
        <w:pStyle w:val="subsection"/>
      </w:pPr>
      <w:r w:rsidRPr="008158AC">
        <w:tab/>
        <w:t>(4)</w:t>
      </w:r>
      <w:r w:rsidRPr="008158AC">
        <w:tab/>
        <w:t>An amount payable under this section is due and payable at the end of 30 days after the compliance deadline.</w:t>
      </w:r>
    </w:p>
    <w:p w:rsidR="0072798A" w:rsidRPr="008158AC" w:rsidRDefault="0072798A" w:rsidP="0072798A">
      <w:pPr>
        <w:pStyle w:val="SubsectionHead"/>
      </w:pPr>
      <w:r w:rsidRPr="008158AC">
        <w:t>Compliance</w:t>
      </w:r>
    </w:p>
    <w:p w:rsidR="0072798A" w:rsidRPr="008158AC" w:rsidRDefault="0072798A" w:rsidP="0072798A">
      <w:pPr>
        <w:pStyle w:val="subsection"/>
      </w:pPr>
      <w:r w:rsidRPr="008158AC">
        <w:tab/>
        <w:t>(5)</w:t>
      </w:r>
      <w:r w:rsidRPr="008158AC">
        <w:tab/>
        <w:t>To avoid doubt, a person may be liable to pay a penalty under this section even if:</w:t>
      </w:r>
    </w:p>
    <w:p w:rsidR="0072798A" w:rsidRPr="008158AC" w:rsidRDefault="0072798A" w:rsidP="0072798A">
      <w:pPr>
        <w:pStyle w:val="paragraph"/>
      </w:pPr>
      <w:r w:rsidRPr="008158AC">
        <w:tab/>
        <w:t>(a)</w:t>
      </w:r>
      <w:r w:rsidRPr="008158AC">
        <w:tab/>
        <w:t>the person is not the registered holder of any Australian carbon credit units; or</w:t>
      </w:r>
    </w:p>
    <w:p w:rsidR="0072798A" w:rsidRPr="008158AC" w:rsidRDefault="0072798A" w:rsidP="0072798A">
      <w:pPr>
        <w:pStyle w:val="paragraph"/>
      </w:pPr>
      <w:r w:rsidRPr="008158AC">
        <w:tab/>
        <w:t>(b)</w:t>
      </w:r>
      <w:r w:rsidRPr="008158AC">
        <w:tab/>
        <w:t>the person is not the registered holder of the number of Australian carbon credit units required to be relinquished.</w:t>
      </w:r>
    </w:p>
    <w:p w:rsidR="0072798A" w:rsidRPr="008158AC" w:rsidRDefault="0072798A" w:rsidP="0072798A">
      <w:pPr>
        <w:pStyle w:val="SubsectionHead"/>
      </w:pPr>
      <w:r w:rsidRPr="008158AC">
        <w:t>Market value</w:t>
      </w:r>
    </w:p>
    <w:p w:rsidR="0072798A" w:rsidRPr="008158AC" w:rsidRDefault="0072798A" w:rsidP="0072798A">
      <w:pPr>
        <w:pStyle w:val="subsection"/>
      </w:pPr>
      <w:r w:rsidRPr="008158AC">
        <w:tab/>
        <w:t>(6)</w:t>
      </w:r>
      <w:r w:rsidRPr="008158AC">
        <w:tab/>
        <w:t xml:space="preserve">The regulations may provide that, for the purposes of this section, the </w:t>
      </w:r>
      <w:r w:rsidRPr="008158AC">
        <w:rPr>
          <w:b/>
          <w:i/>
        </w:rPr>
        <w:t>market value</w:t>
      </w:r>
      <w:r w:rsidRPr="008158AC">
        <w:t xml:space="preserve"> of an Australian carbon credit unit is to be ascertained in accordance with the regulations.</w:t>
      </w:r>
    </w:p>
    <w:p w:rsidR="009A0653" w:rsidRPr="008158AC" w:rsidRDefault="009A0653" w:rsidP="009A0653">
      <w:pPr>
        <w:pStyle w:val="subsection"/>
      </w:pPr>
      <w:r w:rsidRPr="008158AC">
        <w:tab/>
        <w:t>(7)</w:t>
      </w:r>
      <w:r w:rsidRPr="008158AC">
        <w:tab/>
        <w:t xml:space="preserve">The legislative rules may provide that, for the purposes of this section, the </w:t>
      </w:r>
      <w:r w:rsidRPr="008158AC">
        <w:rPr>
          <w:b/>
          <w:i/>
        </w:rPr>
        <w:t>market value</w:t>
      </w:r>
      <w:r w:rsidRPr="008158AC">
        <w:t xml:space="preserve"> of an Australian carbon credit unit is to be ascertained in accordance with the legislative rules.</w:t>
      </w:r>
    </w:p>
    <w:p w:rsidR="0072798A" w:rsidRPr="008158AC" w:rsidRDefault="0072798A" w:rsidP="00D33A80">
      <w:pPr>
        <w:pStyle w:val="ActHead5"/>
      </w:pPr>
      <w:bookmarkStart w:id="241" w:name="_Toc32407902"/>
      <w:r w:rsidRPr="008158AC">
        <w:rPr>
          <w:rStyle w:val="CharSectno"/>
        </w:rPr>
        <w:lastRenderedPageBreak/>
        <w:t>180</w:t>
      </w:r>
      <w:r w:rsidRPr="008158AC">
        <w:t xml:space="preserve">  Late payment penalty</w:t>
      </w:r>
      <w:bookmarkEnd w:id="241"/>
    </w:p>
    <w:p w:rsidR="0072798A" w:rsidRPr="008158AC" w:rsidRDefault="0072798A" w:rsidP="00D33A80">
      <w:pPr>
        <w:pStyle w:val="SubsectionHead"/>
      </w:pPr>
      <w:r w:rsidRPr="008158AC">
        <w:t>Penalty</w:t>
      </w:r>
    </w:p>
    <w:p w:rsidR="0072798A" w:rsidRPr="008158AC" w:rsidRDefault="0072798A" w:rsidP="00D33A80">
      <w:pPr>
        <w:pStyle w:val="subsection"/>
        <w:keepNext/>
        <w:keepLines/>
      </w:pPr>
      <w:r w:rsidRPr="008158AC">
        <w:tab/>
        <w:t>(1)</w:t>
      </w:r>
      <w:r w:rsidRPr="008158AC">
        <w:tab/>
        <w:t>If an amount payable by a person under section</w:t>
      </w:r>
      <w:r w:rsidR="008158AC">
        <w:t> </w:t>
      </w:r>
      <w:r w:rsidRPr="008158AC">
        <w:t>179 remains unpaid after the time when it became due for payment, the person is liable to pay, by way of penalty, an amount calculated at the rate of:</w:t>
      </w:r>
    </w:p>
    <w:p w:rsidR="0072798A" w:rsidRPr="008158AC" w:rsidRDefault="0072798A" w:rsidP="0072798A">
      <w:pPr>
        <w:pStyle w:val="paragraph"/>
      </w:pPr>
      <w:r w:rsidRPr="008158AC">
        <w:tab/>
        <w:t>(a)</w:t>
      </w:r>
      <w:r w:rsidRPr="008158AC">
        <w:tab/>
        <w:t>20% per annum; or</w:t>
      </w:r>
    </w:p>
    <w:p w:rsidR="0072798A" w:rsidRPr="008158AC" w:rsidRDefault="0072798A" w:rsidP="0072798A">
      <w:pPr>
        <w:pStyle w:val="paragraph"/>
      </w:pPr>
      <w:r w:rsidRPr="008158AC">
        <w:tab/>
        <w:t>(b)</w:t>
      </w:r>
      <w:r w:rsidRPr="008158AC">
        <w:tab/>
        <w:t>if a lower rate per annum is specified in the regulations</w:t>
      </w:r>
      <w:r w:rsidR="009A0653" w:rsidRPr="008158AC">
        <w:t xml:space="preserve"> or the legislative rules</w:t>
      </w:r>
      <w:r w:rsidRPr="008158AC">
        <w:t>—that lower rate per annum;</w:t>
      </w:r>
    </w:p>
    <w:p w:rsidR="0072798A" w:rsidRPr="008158AC" w:rsidRDefault="0072798A" w:rsidP="0072798A">
      <w:pPr>
        <w:pStyle w:val="subsection2"/>
      </w:pPr>
      <w:r w:rsidRPr="008158AC">
        <w:t>on the amount unpaid, computed from that time.</w:t>
      </w:r>
    </w:p>
    <w:p w:rsidR="0072798A" w:rsidRPr="008158AC" w:rsidRDefault="0072798A" w:rsidP="0072798A">
      <w:pPr>
        <w:pStyle w:val="SubsectionHead"/>
      </w:pPr>
      <w:r w:rsidRPr="008158AC">
        <w:t>Power to remit</w:t>
      </w:r>
    </w:p>
    <w:p w:rsidR="0072798A" w:rsidRPr="008158AC" w:rsidRDefault="0072798A" w:rsidP="0072798A">
      <w:pPr>
        <w:pStyle w:val="subsection"/>
      </w:pPr>
      <w:r w:rsidRPr="008158AC">
        <w:tab/>
        <w:t>(2)</w:t>
      </w:r>
      <w:r w:rsidRPr="008158AC">
        <w:tab/>
      </w:r>
      <w:r w:rsidR="00DA7F26" w:rsidRPr="008158AC">
        <w:t>The Regulator</w:t>
      </w:r>
      <w:r w:rsidRPr="008158AC">
        <w:t xml:space="preserve"> may remit the whole or a part of an amount payable under </w:t>
      </w:r>
      <w:r w:rsidR="008158AC">
        <w:t>subsection (</w:t>
      </w:r>
      <w:r w:rsidRPr="008158AC">
        <w:t>1) if:</w:t>
      </w:r>
    </w:p>
    <w:p w:rsidR="0072798A" w:rsidRPr="008158AC" w:rsidRDefault="0072798A" w:rsidP="0072798A">
      <w:pPr>
        <w:pStyle w:val="paragraph"/>
      </w:pPr>
      <w:r w:rsidRPr="008158AC">
        <w:tab/>
        <w:t>(a)</w:t>
      </w:r>
      <w:r w:rsidRPr="008158AC">
        <w:tab/>
      </w:r>
      <w:r w:rsidR="00DA7F26" w:rsidRPr="008158AC">
        <w:t>the Regulator</w:t>
      </w:r>
      <w:r w:rsidRPr="008158AC">
        <w:t xml:space="preserve"> is satisfied that the person did not contribute to the delay in payment and has taken reasonable steps to mitigate the causes of the delay; or</w:t>
      </w:r>
    </w:p>
    <w:p w:rsidR="0072798A" w:rsidRPr="008158AC" w:rsidRDefault="0072798A" w:rsidP="0072798A">
      <w:pPr>
        <w:pStyle w:val="paragraph"/>
      </w:pPr>
      <w:r w:rsidRPr="008158AC">
        <w:tab/>
        <w:t>(b)</w:t>
      </w:r>
      <w:r w:rsidRPr="008158AC">
        <w:tab/>
      </w:r>
      <w:r w:rsidR="00DA7F26" w:rsidRPr="008158AC">
        <w:t>the Regulator</w:t>
      </w:r>
      <w:r w:rsidRPr="008158AC">
        <w:t xml:space="preserve"> is satisfied:</w:t>
      </w:r>
    </w:p>
    <w:p w:rsidR="0072798A" w:rsidRPr="008158AC" w:rsidRDefault="0072798A" w:rsidP="0072798A">
      <w:pPr>
        <w:pStyle w:val="paragraphsub"/>
      </w:pPr>
      <w:r w:rsidRPr="008158AC">
        <w:tab/>
        <w:t>(i)</w:t>
      </w:r>
      <w:r w:rsidRPr="008158AC">
        <w:tab/>
        <w:t>that the person contributed to the delay but has taken reasonable steps to mitigate the causes of the delay; and</w:t>
      </w:r>
    </w:p>
    <w:p w:rsidR="0072798A" w:rsidRPr="008158AC" w:rsidRDefault="0072798A" w:rsidP="0072798A">
      <w:pPr>
        <w:pStyle w:val="paragraphsub"/>
      </w:pPr>
      <w:r w:rsidRPr="008158AC">
        <w:tab/>
        <w:t>(ii)</w:t>
      </w:r>
      <w:r w:rsidRPr="008158AC">
        <w:tab/>
        <w:t>having regard to the nature of the reasons that caused the delay, that it would be fair and reasonable to remit some or all of the amount; or</w:t>
      </w:r>
    </w:p>
    <w:p w:rsidR="0072798A" w:rsidRPr="008158AC" w:rsidRDefault="0072798A" w:rsidP="0072798A">
      <w:pPr>
        <w:pStyle w:val="paragraph"/>
      </w:pPr>
      <w:r w:rsidRPr="008158AC">
        <w:tab/>
        <w:t>(c)</w:t>
      </w:r>
      <w:r w:rsidRPr="008158AC">
        <w:tab/>
      </w:r>
      <w:r w:rsidR="00DA7F26" w:rsidRPr="008158AC">
        <w:t>the Regulator</w:t>
      </w:r>
      <w:r w:rsidRPr="008158AC">
        <w:t xml:space="preserve"> is satisfied that there are special circumstances that make it reasonable to remit some or all of the amount.</w:t>
      </w:r>
    </w:p>
    <w:p w:rsidR="0072798A" w:rsidRPr="008158AC" w:rsidRDefault="0072798A" w:rsidP="0072798A">
      <w:pPr>
        <w:pStyle w:val="subsection"/>
      </w:pPr>
      <w:r w:rsidRPr="008158AC">
        <w:tab/>
        <w:t>(3)</w:t>
      </w:r>
      <w:r w:rsidRPr="008158AC">
        <w:tab/>
      </w:r>
      <w:r w:rsidR="00DA7F26" w:rsidRPr="008158AC">
        <w:t>The Regulator</w:t>
      </w:r>
      <w:r w:rsidRPr="008158AC">
        <w:t xml:space="preserve"> may exercise the power conferred by </w:t>
      </w:r>
      <w:r w:rsidR="008158AC">
        <w:t>subsection (</w:t>
      </w:r>
      <w:r w:rsidRPr="008158AC">
        <w:t>2):</w:t>
      </w:r>
    </w:p>
    <w:p w:rsidR="0072798A" w:rsidRPr="008158AC" w:rsidRDefault="0072798A" w:rsidP="0072798A">
      <w:pPr>
        <w:pStyle w:val="paragraph"/>
      </w:pPr>
      <w:r w:rsidRPr="008158AC">
        <w:tab/>
        <w:t>(a)</w:t>
      </w:r>
      <w:r w:rsidRPr="008158AC">
        <w:tab/>
        <w:t xml:space="preserve">on written application being made to </w:t>
      </w:r>
      <w:r w:rsidR="00DA7F26" w:rsidRPr="008158AC">
        <w:t>the Regulator</w:t>
      </w:r>
      <w:r w:rsidRPr="008158AC">
        <w:t xml:space="preserve"> by a person; or</w:t>
      </w:r>
    </w:p>
    <w:p w:rsidR="0072798A" w:rsidRPr="008158AC" w:rsidRDefault="0072798A" w:rsidP="0072798A">
      <w:pPr>
        <w:pStyle w:val="paragraph"/>
      </w:pPr>
      <w:r w:rsidRPr="008158AC">
        <w:tab/>
        <w:t>(b)</w:t>
      </w:r>
      <w:r w:rsidRPr="008158AC">
        <w:tab/>
        <w:t xml:space="preserve">on </w:t>
      </w:r>
      <w:r w:rsidR="0069694C" w:rsidRPr="008158AC">
        <w:t>the Regulator’s</w:t>
      </w:r>
      <w:r w:rsidRPr="008158AC">
        <w:t xml:space="preserve"> own initiative.</w:t>
      </w:r>
    </w:p>
    <w:p w:rsidR="0072798A" w:rsidRPr="008158AC" w:rsidRDefault="0072798A" w:rsidP="0072798A">
      <w:pPr>
        <w:pStyle w:val="SubsectionHead"/>
      </w:pPr>
      <w:r w:rsidRPr="008158AC">
        <w:t>Refusal</w:t>
      </w:r>
    </w:p>
    <w:p w:rsidR="0072798A" w:rsidRPr="008158AC" w:rsidRDefault="0072798A" w:rsidP="0072798A">
      <w:pPr>
        <w:pStyle w:val="subsection"/>
      </w:pPr>
      <w:r w:rsidRPr="008158AC">
        <w:tab/>
        <w:t>(4)</w:t>
      </w:r>
      <w:r w:rsidRPr="008158AC">
        <w:tab/>
        <w:t>If:</w:t>
      </w:r>
    </w:p>
    <w:p w:rsidR="0072798A" w:rsidRPr="008158AC" w:rsidRDefault="0072798A" w:rsidP="0072798A">
      <w:pPr>
        <w:pStyle w:val="paragraph"/>
      </w:pPr>
      <w:r w:rsidRPr="008158AC">
        <w:lastRenderedPageBreak/>
        <w:tab/>
        <w:t>(a)</w:t>
      </w:r>
      <w:r w:rsidRPr="008158AC">
        <w:tab/>
      </w:r>
      <w:r w:rsidR="00DA7F26" w:rsidRPr="008158AC">
        <w:t>the Regulator</w:t>
      </w:r>
      <w:r w:rsidRPr="008158AC">
        <w:t xml:space="preserve"> decides to refuse to remit the whole or a part of an amount payable under </w:t>
      </w:r>
      <w:r w:rsidR="008158AC">
        <w:t>subsection (</w:t>
      </w:r>
      <w:r w:rsidRPr="008158AC">
        <w:t>1); and</w:t>
      </w:r>
    </w:p>
    <w:p w:rsidR="0072798A" w:rsidRPr="008158AC" w:rsidRDefault="0072798A" w:rsidP="0072798A">
      <w:pPr>
        <w:pStyle w:val="paragraph"/>
      </w:pPr>
      <w:r w:rsidRPr="008158AC">
        <w:tab/>
        <w:t>(b)</w:t>
      </w:r>
      <w:r w:rsidRPr="008158AC">
        <w:tab/>
      </w:r>
      <w:r w:rsidR="00DA7F26" w:rsidRPr="008158AC">
        <w:t>the Regulator</w:t>
      </w:r>
      <w:r w:rsidRPr="008158AC">
        <w:t xml:space="preserve"> made the decision in response to an application;</w:t>
      </w:r>
    </w:p>
    <w:p w:rsidR="0072798A" w:rsidRPr="008158AC" w:rsidRDefault="00DA7F26" w:rsidP="0072798A">
      <w:pPr>
        <w:pStyle w:val="subsection2"/>
      </w:pPr>
      <w:r w:rsidRPr="008158AC">
        <w:t>the Regulator</w:t>
      </w:r>
      <w:r w:rsidR="0072798A" w:rsidRPr="008158AC">
        <w:t xml:space="preserve"> must give written notice of the decision to the applicant.</w:t>
      </w:r>
    </w:p>
    <w:p w:rsidR="0072798A" w:rsidRPr="008158AC" w:rsidRDefault="0072798A" w:rsidP="0072798A">
      <w:pPr>
        <w:pStyle w:val="ActHead5"/>
      </w:pPr>
      <w:bookmarkStart w:id="242" w:name="_Toc32407903"/>
      <w:r w:rsidRPr="008158AC">
        <w:rPr>
          <w:rStyle w:val="CharSectno"/>
        </w:rPr>
        <w:t>181</w:t>
      </w:r>
      <w:r w:rsidRPr="008158AC">
        <w:t xml:space="preserve">  Recovery of penalties</w:t>
      </w:r>
      <w:bookmarkEnd w:id="242"/>
    </w:p>
    <w:p w:rsidR="0072798A" w:rsidRPr="008158AC" w:rsidRDefault="0072798A" w:rsidP="0072798A">
      <w:pPr>
        <w:pStyle w:val="subsection"/>
      </w:pPr>
      <w:r w:rsidRPr="008158AC">
        <w:tab/>
      </w:r>
      <w:r w:rsidRPr="008158AC">
        <w:tab/>
        <w:t>An amount payable under section</w:t>
      </w:r>
      <w:r w:rsidR="008158AC">
        <w:t> </w:t>
      </w:r>
      <w:r w:rsidRPr="008158AC">
        <w:t>179 or 180:</w:t>
      </w:r>
    </w:p>
    <w:p w:rsidR="0072798A" w:rsidRPr="008158AC" w:rsidRDefault="0072798A" w:rsidP="0072798A">
      <w:pPr>
        <w:pStyle w:val="paragraph"/>
      </w:pPr>
      <w:r w:rsidRPr="008158AC">
        <w:tab/>
        <w:t>(a)</w:t>
      </w:r>
      <w:r w:rsidRPr="008158AC">
        <w:tab/>
        <w:t>is a debt due to the Commonwealth; and</w:t>
      </w:r>
    </w:p>
    <w:p w:rsidR="0072798A" w:rsidRPr="008158AC" w:rsidRDefault="0072798A" w:rsidP="0072798A">
      <w:pPr>
        <w:pStyle w:val="paragraph"/>
      </w:pPr>
      <w:r w:rsidRPr="008158AC">
        <w:tab/>
        <w:t>(b)</w:t>
      </w:r>
      <w:r w:rsidRPr="008158AC">
        <w:tab/>
        <w:t xml:space="preserve">may be recovered by </w:t>
      </w:r>
      <w:r w:rsidR="00DA7F26" w:rsidRPr="008158AC">
        <w:t>the Regulator</w:t>
      </w:r>
      <w:r w:rsidRPr="008158AC">
        <w:t>, on behalf of the Commonwealth, by action in a court of competent jurisdiction.</w:t>
      </w:r>
    </w:p>
    <w:p w:rsidR="0072798A" w:rsidRPr="008158AC" w:rsidRDefault="0072798A" w:rsidP="0072798A">
      <w:pPr>
        <w:pStyle w:val="ActHead5"/>
      </w:pPr>
      <w:bookmarkStart w:id="243" w:name="_Toc32407904"/>
      <w:r w:rsidRPr="008158AC">
        <w:rPr>
          <w:rStyle w:val="CharSectno"/>
        </w:rPr>
        <w:t>182</w:t>
      </w:r>
      <w:r w:rsidRPr="008158AC">
        <w:t xml:space="preserve">  Set</w:t>
      </w:r>
      <w:r w:rsidR="008158AC">
        <w:noBreakHyphen/>
      </w:r>
      <w:r w:rsidRPr="008158AC">
        <w:t>off</w:t>
      </w:r>
      <w:bookmarkEnd w:id="243"/>
    </w:p>
    <w:p w:rsidR="0072798A" w:rsidRPr="008158AC" w:rsidRDefault="0072798A" w:rsidP="0072798A">
      <w:pPr>
        <w:pStyle w:val="subsection"/>
      </w:pPr>
      <w:r w:rsidRPr="008158AC">
        <w:tab/>
      </w:r>
      <w:r w:rsidRPr="008158AC">
        <w:tab/>
        <w:t>If:</w:t>
      </w:r>
    </w:p>
    <w:p w:rsidR="0072798A" w:rsidRPr="008158AC" w:rsidRDefault="0072798A" w:rsidP="0072798A">
      <w:pPr>
        <w:pStyle w:val="paragraph"/>
      </w:pPr>
      <w:r w:rsidRPr="008158AC">
        <w:tab/>
        <w:t>(a)</w:t>
      </w:r>
      <w:r w:rsidRPr="008158AC">
        <w:tab/>
        <w:t xml:space="preserve">an amount (the </w:t>
      </w:r>
      <w:r w:rsidRPr="008158AC">
        <w:rPr>
          <w:b/>
          <w:i/>
        </w:rPr>
        <w:t>first amount</w:t>
      </w:r>
      <w:r w:rsidRPr="008158AC">
        <w:t>) is payable under section</w:t>
      </w:r>
      <w:r w:rsidR="008158AC">
        <w:t> </w:t>
      </w:r>
      <w:r w:rsidRPr="008158AC">
        <w:t>179 or 180 by a person; and</w:t>
      </w:r>
    </w:p>
    <w:p w:rsidR="0072798A" w:rsidRPr="008158AC" w:rsidRDefault="0072798A" w:rsidP="0072798A">
      <w:pPr>
        <w:pStyle w:val="paragraph"/>
      </w:pPr>
      <w:r w:rsidRPr="008158AC">
        <w:tab/>
        <w:t>(b)</w:t>
      </w:r>
      <w:r w:rsidRPr="008158AC">
        <w:tab/>
        <w:t xml:space="preserve">the following conditions are satisfied in relation to another amount (the </w:t>
      </w:r>
      <w:r w:rsidRPr="008158AC">
        <w:rPr>
          <w:b/>
          <w:i/>
        </w:rPr>
        <w:t>second amount</w:t>
      </w:r>
      <w:r w:rsidRPr="008158AC">
        <w:t>):</w:t>
      </w:r>
    </w:p>
    <w:p w:rsidR="0072798A" w:rsidRPr="008158AC" w:rsidRDefault="0072798A" w:rsidP="0072798A">
      <w:pPr>
        <w:pStyle w:val="paragraphsub"/>
      </w:pPr>
      <w:r w:rsidRPr="008158AC">
        <w:tab/>
        <w:t>(i)</w:t>
      </w:r>
      <w:r w:rsidRPr="008158AC">
        <w:tab/>
        <w:t>the amount is payable by the Commonwealth to the person;</w:t>
      </w:r>
    </w:p>
    <w:p w:rsidR="0072798A" w:rsidRPr="008158AC" w:rsidRDefault="0072798A" w:rsidP="0072798A">
      <w:pPr>
        <w:pStyle w:val="paragraphsub"/>
      </w:pPr>
      <w:r w:rsidRPr="008158AC">
        <w:tab/>
        <w:t>(ii)</w:t>
      </w:r>
      <w:r w:rsidRPr="008158AC">
        <w:tab/>
        <w:t>the amount is of a kind specified in the regulations</w:t>
      </w:r>
      <w:r w:rsidR="009A0653" w:rsidRPr="008158AC">
        <w:t xml:space="preserve"> or the legislative rules</w:t>
      </w:r>
      <w:r w:rsidRPr="008158AC">
        <w:t>;</w:t>
      </w:r>
    </w:p>
    <w:p w:rsidR="0072798A" w:rsidRPr="008158AC" w:rsidRDefault="00DA7F26" w:rsidP="0072798A">
      <w:pPr>
        <w:pStyle w:val="subsection2"/>
      </w:pPr>
      <w:r w:rsidRPr="008158AC">
        <w:t>the Regulator</w:t>
      </w:r>
      <w:r w:rsidR="0072798A" w:rsidRPr="008158AC">
        <w:t xml:space="preserve"> may, on behalf of the Commonwealth, set off the whole or a part of the first amount against the whole or a part of the second amount.</w:t>
      </w:r>
    </w:p>
    <w:p w:rsidR="0072798A" w:rsidRPr="008158AC" w:rsidRDefault="0072798A" w:rsidP="0072798A">
      <w:pPr>
        <w:pStyle w:val="ActHead5"/>
      </w:pPr>
      <w:bookmarkStart w:id="244" w:name="_Toc32407905"/>
      <w:r w:rsidRPr="008158AC">
        <w:rPr>
          <w:rStyle w:val="CharSectno"/>
        </w:rPr>
        <w:t>183</w:t>
      </w:r>
      <w:r w:rsidRPr="008158AC">
        <w:t xml:space="preserve">  Refund of overpayments</w:t>
      </w:r>
      <w:bookmarkEnd w:id="244"/>
    </w:p>
    <w:p w:rsidR="0072798A" w:rsidRPr="008158AC" w:rsidRDefault="0072798A" w:rsidP="0072798A">
      <w:pPr>
        <w:pStyle w:val="SubsectionHead"/>
      </w:pPr>
      <w:r w:rsidRPr="008158AC">
        <w:t>Refund</w:t>
      </w:r>
    </w:p>
    <w:p w:rsidR="0072798A" w:rsidRPr="008158AC" w:rsidRDefault="0072798A" w:rsidP="0072798A">
      <w:pPr>
        <w:pStyle w:val="subsection"/>
      </w:pPr>
      <w:r w:rsidRPr="008158AC">
        <w:tab/>
        <w:t>(1)</w:t>
      </w:r>
      <w:r w:rsidRPr="008158AC">
        <w:tab/>
        <w:t>If either of the following amounts has been overpaid by a person, the amount overpaid must be refunded by the Commonwealth:</w:t>
      </w:r>
    </w:p>
    <w:p w:rsidR="0072798A" w:rsidRPr="008158AC" w:rsidRDefault="0072798A" w:rsidP="0072798A">
      <w:pPr>
        <w:pStyle w:val="paragraph"/>
      </w:pPr>
      <w:r w:rsidRPr="008158AC">
        <w:tab/>
        <w:t>(a)</w:t>
      </w:r>
      <w:r w:rsidRPr="008158AC">
        <w:tab/>
        <w:t>an amount payable under section</w:t>
      </w:r>
      <w:r w:rsidR="008158AC">
        <w:t> </w:t>
      </w:r>
      <w:r w:rsidRPr="008158AC">
        <w:t>179;</w:t>
      </w:r>
    </w:p>
    <w:p w:rsidR="0072798A" w:rsidRPr="008158AC" w:rsidRDefault="0072798A" w:rsidP="0072798A">
      <w:pPr>
        <w:pStyle w:val="paragraph"/>
      </w:pPr>
      <w:r w:rsidRPr="008158AC">
        <w:lastRenderedPageBreak/>
        <w:tab/>
        <w:t>(b)</w:t>
      </w:r>
      <w:r w:rsidRPr="008158AC">
        <w:tab/>
        <w:t>an amount payable under section</w:t>
      </w:r>
      <w:r w:rsidR="008158AC">
        <w:t> </w:t>
      </w:r>
      <w:r w:rsidRPr="008158AC">
        <w:t>180.</w:t>
      </w:r>
    </w:p>
    <w:p w:rsidR="00C771C7" w:rsidRPr="008158AC" w:rsidRDefault="00C771C7" w:rsidP="00C771C7">
      <w:pPr>
        <w:pStyle w:val="notetext"/>
      </w:pPr>
      <w:r w:rsidRPr="008158AC">
        <w:t>Note:</w:t>
      </w:r>
      <w:r w:rsidRPr="008158AC">
        <w:tab/>
        <w:t>For the appropriation for the refund, see section</w:t>
      </w:r>
      <w:r w:rsidR="008158AC">
        <w:t> </w:t>
      </w:r>
      <w:r w:rsidRPr="008158AC">
        <w:t xml:space="preserve">77 of the </w:t>
      </w:r>
      <w:r w:rsidRPr="008158AC">
        <w:rPr>
          <w:i/>
        </w:rPr>
        <w:t>Public Governance, Performance and Accountability Act 2013</w:t>
      </w:r>
      <w:r w:rsidRPr="008158AC">
        <w:t>.</w:t>
      </w:r>
    </w:p>
    <w:p w:rsidR="0072798A" w:rsidRPr="008158AC" w:rsidRDefault="0072798A" w:rsidP="0072798A">
      <w:pPr>
        <w:pStyle w:val="SubsectionHead"/>
      </w:pPr>
      <w:r w:rsidRPr="008158AC">
        <w:t>Interest on overpayment</w:t>
      </w:r>
    </w:p>
    <w:p w:rsidR="0072798A" w:rsidRPr="008158AC" w:rsidRDefault="0072798A" w:rsidP="0072798A">
      <w:pPr>
        <w:pStyle w:val="subsection"/>
      </w:pPr>
      <w:r w:rsidRPr="008158AC">
        <w:tab/>
        <w:t>(2)</w:t>
      </w:r>
      <w:r w:rsidRPr="008158AC">
        <w:tab/>
        <w:t>If:</w:t>
      </w:r>
    </w:p>
    <w:p w:rsidR="0072798A" w:rsidRPr="008158AC" w:rsidRDefault="0072798A" w:rsidP="0072798A">
      <w:pPr>
        <w:pStyle w:val="paragraph"/>
      </w:pPr>
      <w:r w:rsidRPr="008158AC">
        <w:tab/>
        <w:t>(a)</w:t>
      </w:r>
      <w:r w:rsidRPr="008158AC">
        <w:tab/>
        <w:t xml:space="preserve">an amount overpaid by a person is refunded by the Commonwealth under </w:t>
      </w:r>
      <w:r w:rsidR="008158AC">
        <w:t>subsection (</w:t>
      </w:r>
      <w:r w:rsidRPr="008158AC">
        <w:t>1); and</w:t>
      </w:r>
    </w:p>
    <w:p w:rsidR="0072798A" w:rsidRPr="008158AC" w:rsidRDefault="0072798A" w:rsidP="0072798A">
      <w:pPr>
        <w:pStyle w:val="paragraph"/>
      </w:pPr>
      <w:r w:rsidRPr="008158AC">
        <w:tab/>
        <w:t>(b)</w:t>
      </w:r>
      <w:r w:rsidRPr="008158AC">
        <w:tab/>
        <w:t xml:space="preserve">the overpayment is attributable, in whole or in part, to an error made by </w:t>
      </w:r>
      <w:r w:rsidR="00DA7F26" w:rsidRPr="008158AC">
        <w:t>the Regulator</w:t>
      </w:r>
      <w:r w:rsidRPr="008158AC">
        <w:t>;</w:t>
      </w:r>
    </w:p>
    <w:p w:rsidR="0072798A" w:rsidRPr="008158AC" w:rsidRDefault="0072798A" w:rsidP="0072798A">
      <w:pPr>
        <w:pStyle w:val="subsection2"/>
      </w:pPr>
      <w:r w:rsidRPr="008158AC">
        <w:t xml:space="preserve">interest calculated in accordance with </w:t>
      </w:r>
      <w:r w:rsidR="008158AC">
        <w:t>subsection (</w:t>
      </w:r>
      <w:r w:rsidRPr="008158AC">
        <w:t>3) is payable by the Commonwealth to the person in respect of the amount refunded.</w:t>
      </w:r>
    </w:p>
    <w:p w:rsidR="0072798A" w:rsidRPr="008158AC" w:rsidRDefault="0072798A" w:rsidP="0072798A">
      <w:pPr>
        <w:pStyle w:val="subsection"/>
      </w:pPr>
      <w:r w:rsidRPr="008158AC">
        <w:tab/>
        <w:t>(3)</w:t>
      </w:r>
      <w:r w:rsidRPr="008158AC">
        <w:tab/>
        <w:t xml:space="preserve">Interest payable to a person under </w:t>
      </w:r>
      <w:r w:rsidR="008158AC">
        <w:t>subsection (</w:t>
      </w:r>
      <w:r w:rsidRPr="008158AC">
        <w:t>2) in respect of an amount refunded to the person is to be calculated:</w:t>
      </w:r>
    </w:p>
    <w:p w:rsidR="0072798A" w:rsidRPr="008158AC" w:rsidRDefault="0072798A" w:rsidP="0072798A">
      <w:pPr>
        <w:pStyle w:val="paragraph"/>
      </w:pPr>
      <w:r w:rsidRPr="008158AC">
        <w:tab/>
        <w:t>(a)</w:t>
      </w:r>
      <w:r w:rsidRPr="008158AC">
        <w:tab/>
        <w:t>in respect of the period that:</w:t>
      </w:r>
    </w:p>
    <w:p w:rsidR="0072798A" w:rsidRPr="008158AC" w:rsidRDefault="0072798A" w:rsidP="0072798A">
      <w:pPr>
        <w:pStyle w:val="paragraphsub"/>
      </w:pPr>
      <w:r w:rsidRPr="008158AC">
        <w:tab/>
        <w:t>(i)</w:t>
      </w:r>
      <w:r w:rsidRPr="008158AC">
        <w:tab/>
        <w:t>began when the overpaid amount was paid to the Commonwealth; and</w:t>
      </w:r>
    </w:p>
    <w:p w:rsidR="0072798A" w:rsidRPr="008158AC" w:rsidRDefault="0072798A" w:rsidP="0072798A">
      <w:pPr>
        <w:pStyle w:val="paragraphsub"/>
      </w:pPr>
      <w:r w:rsidRPr="008158AC">
        <w:tab/>
        <w:t>(ii)</w:t>
      </w:r>
      <w:r w:rsidRPr="008158AC">
        <w:tab/>
        <w:t>ended when the amount was refunded; and</w:t>
      </w:r>
    </w:p>
    <w:p w:rsidR="0072798A" w:rsidRPr="008158AC" w:rsidRDefault="0072798A" w:rsidP="0072798A">
      <w:pPr>
        <w:pStyle w:val="paragraph"/>
      </w:pPr>
      <w:r w:rsidRPr="008158AC">
        <w:tab/>
        <w:t>(b)</w:t>
      </w:r>
      <w:r w:rsidRPr="008158AC">
        <w:tab/>
        <w:t>at the base interest rate (within the meaning of section</w:t>
      </w:r>
      <w:r w:rsidR="008158AC">
        <w:t> </w:t>
      </w:r>
      <w:r w:rsidRPr="008158AC">
        <w:t xml:space="preserve">8AAD of the </w:t>
      </w:r>
      <w:r w:rsidRPr="008158AC">
        <w:rPr>
          <w:i/>
        </w:rPr>
        <w:t>Taxation Administration Act 1953</w:t>
      </w:r>
      <w:r w:rsidRPr="008158AC">
        <w:t>).</w:t>
      </w:r>
    </w:p>
    <w:p w:rsidR="0072798A" w:rsidRPr="008158AC" w:rsidRDefault="0072798A" w:rsidP="0072798A">
      <w:pPr>
        <w:pStyle w:val="subsection"/>
      </w:pPr>
      <w:r w:rsidRPr="008158AC">
        <w:tab/>
        <w:t>(4)</w:t>
      </w:r>
      <w:r w:rsidRPr="008158AC">
        <w:tab/>
        <w:t xml:space="preserve">The Consolidated Revenue Fund is appropriated for the purposes of making payments of interest under </w:t>
      </w:r>
      <w:r w:rsidR="008158AC">
        <w:t>subsection (</w:t>
      </w:r>
      <w:r w:rsidRPr="008158AC">
        <w:t>2).</w:t>
      </w:r>
    </w:p>
    <w:p w:rsidR="0072798A" w:rsidRPr="008158AC" w:rsidRDefault="0072798A" w:rsidP="0022039B">
      <w:pPr>
        <w:pStyle w:val="ActHead2"/>
        <w:pageBreakBefore/>
      </w:pPr>
      <w:bookmarkStart w:id="245" w:name="_Toc32407906"/>
      <w:r w:rsidRPr="008158AC">
        <w:rPr>
          <w:rStyle w:val="CharPartNo"/>
        </w:rPr>
        <w:lastRenderedPageBreak/>
        <w:t>Part</w:t>
      </w:r>
      <w:r w:rsidR="008158AC" w:rsidRPr="008158AC">
        <w:rPr>
          <w:rStyle w:val="CharPartNo"/>
        </w:rPr>
        <w:t> </w:t>
      </w:r>
      <w:r w:rsidRPr="008158AC">
        <w:rPr>
          <w:rStyle w:val="CharPartNo"/>
        </w:rPr>
        <w:t>16</w:t>
      </w:r>
      <w:r w:rsidRPr="008158AC">
        <w:t>—</w:t>
      </w:r>
      <w:r w:rsidRPr="008158AC">
        <w:rPr>
          <w:rStyle w:val="CharPartText"/>
        </w:rPr>
        <w:t>Information</w:t>
      </w:r>
      <w:r w:rsidR="008158AC" w:rsidRPr="008158AC">
        <w:rPr>
          <w:rStyle w:val="CharPartText"/>
        </w:rPr>
        <w:noBreakHyphen/>
      </w:r>
      <w:r w:rsidRPr="008158AC">
        <w:rPr>
          <w:rStyle w:val="CharPartText"/>
        </w:rPr>
        <w:t>gathering powers</w:t>
      </w:r>
      <w:bookmarkEnd w:id="245"/>
    </w:p>
    <w:p w:rsidR="0072798A" w:rsidRPr="008158AC" w:rsidRDefault="00CB0465" w:rsidP="0072798A">
      <w:pPr>
        <w:pStyle w:val="Header"/>
      </w:pPr>
      <w:r w:rsidRPr="008158AC">
        <w:rPr>
          <w:rStyle w:val="CharDivNo"/>
        </w:rPr>
        <w:t xml:space="preserve"> </w:t>
      </w:r>
      <w:r w:rsidRPr="008158AC">
        <w:rPr>
          <w:rStyle w:val="CharDivText"/>
        </w:rPr>
        <w:t xml:space="preserve"> </w:t>
      </w:r>
    </w:p>
    <w:p w:rsidR="0072798A" w:rsidRPr="008158AC" w:rsidRDefault="0072798A" w:rsidP="0072798A">
      <w:pPr>
        <w:pStyle w:val="ActHead5"/>
      </w:pPr>
      <w:bookmarkStart w:id="246" w:name="_Toc32407907"/>
      <w:r w:rsidRPr="008158AC">
        <w:rPr>
          <w:rStyle w:val="CharSectno"/>
        </w:rPr>
        <w:t>184</w:t>
      </w:r>
      <w:r w:rsidRPr="008158AC">
        <w:t xml:space="preserve">  Simplified outline</w:t>
      </w:r>
      <w:bookmarkEnd w:id="246"/>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Bdr>
          <w:bottom w:val="single" w:sz="6" w:space="4" w:color="auto"/>
        </w:pBdr>
      </w:pPr>
      <w:r w:rsidRPr="008158AC">
        <w:t>•</w:t>
      </w:r>
      <w:r w:rsidRPr="008158AC">
        <w:tab/>
      </w:r>
      <w:r w:rsidR="00DA7F26" w:rsidRPr="008158AC">
        <w:t>The Regulator</w:t>
      </w:r>
      <w:r w:rsidRPr="008158AC">
        <w:t xml:space="preserve"> may obtain information or documents.</w:t>
      </w:r>
    </w:p>
    <w:p w:rsidR="0072798A" w:rsidRPr="008158AC" w:rsidRDefault="0072798A" w:rsidP="0072798A">
      <w:pPr>
        <w:pStyle w:val="ActHead5"/>
      </w:pPr>
      <w:bookmarkStart w:id="247" w:name="_Toc32407908"/>
      <w:r w:rsidRPr="008158AC">
        <w:rPr>
          <w:rStyle w:val="CharSectno"/>
        </w:rPr>
        <w:t>185</w:t>
      </w:r>
      <w:r w:rsidRPr="008158AC">
        <w:t xml:space="preserve">  </w:t>
      </w:r>
      <w:r w:rsidR="00687ED9" w:rsidRPr="008158AC">
        <w:t>Regulator</w:t>
      </w:r>
      <w:r w:rsidRPr="008158AC">
        <w:t xml:space="preserve"> may obtain information or documents</w:t>
      </w:r>
      <w:bookmarkEnd w:id="247"/>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to a person if </w:t>
      </w:r>
      <w:r w:rsidR="00DA7F26" w:rsidRPr="008158AC">
        <w:t>the Regulator</w:t>
      </w:r>
      <w:r w:rsidRPr="008158AC">
        <w:t xml:space="preserve"> believes on reasonable grounds that the person has information or a document that is relevant to the operation of this Act or the associated provisions.</w:t>
      </w:r>
    </w:p>
    <w:p w:rsidR="0072798A" w:rsidRPr="008158AC" w:rsidRDefault="0072798A" w:rsidP="0072798A">
      <w:pPr>
        <w:pStyle w:val="SubsectionHead"/>
      </w:pPr>
      <w:r w:rsidRPr="008158AC">
        <w:t>Requirement</w:t>
      </w:r>
    </w:p>
    <w:p w:rsidR="0072798A" w:rsidRPr="008158AC" w:rsidRDefault="0072798A" w:rsidP="0072798A">
      <w:pPr>
        <w:pStyle w:val="subsection"/>
      </w:pPr>
      <w:r w:rsidRPr="008158AC">
        <w:tab/>
        <w:t>(2)</w:t>
      </w:r>
      <w:r w:rsidRPr="008158AC">
        <w:tab/>
      </w:r>
      <w:r w:rsidR="00DA7F26" w:rsidRPr="008158AC">
        <w:t>The Regulator</w:t>
      </w:r>
      <w:r w:rsidRPr="008158AC">
        <w:t xml:space="preserve"> may, by written notice given to the person, require the person:</w:t>
      </w:r>
    </w:p>
    <w:p w:rsidR="0072798A" w:rsidRPr="008158AC" w:rsidRDefault="0072798A" w:rsidP="0072798A">
      <w:pPr>
        <w:pStyle w:val="paragraph"/>
      </w:pPr>
      <w:r w:rsidRPr="008158AC">
        <w:tab/>
        <w:t>(a)</w:t>
      </w:r>
      <w:r w:rsidRPr="008158AC">
        <w:tab/>
        <w:t xml:space="preserve">to give to </w:t>
      </w:r>
      <w:r w:rsidR="00DA7F26" w:rsidRPr="008158AC">
        <w:t>the Regulator</w:t>
      </w:r>
      <w:r w:rsidRPr="008158AC">
        <w:t>, within the period and in the manner and form specified in the notice, any such information; or</w:t>
      </w:r>
    </w:p>
    <w:p w:rsidR="0072798A" w:rsidRPr="008158AC" w:rsidRDefault="0072798A" w:rsidP="0072798A">
      <w:pPr>
        <w:pStyle w:val="paragraph"/>
      </w:pPr>
      <w:r w:rsidRPr="008158AC">
        <w:tab/>
        <w:t>(b)</w:t>
      </w:r>
      <w:r w:rsidRPr="008158AC">
        <w:tab/>
        <w:t xml:space="preserve">to produce to </w:t>
      </w:r>
      <w:r w:rsidR="00DA7F26" w:rsidRPr="008158AC">
        <w:t>the Regulator</w:t>
      </w:r>
      <w:r w:rsidRPr="008158AC">
        <w:t>, within the period and in the manner specified in the notice, any such documents; or</w:t>
      </w:r>
    </w:p>
    <w:p w:rsidR="0072798A" w:rsidRPr="008158AC" w:rsidRDefault="0072798A" w:rsidP="0072798A">
      <w:pPr>
        <w:pStyle w:val="paragraph"/>
      </w:pPr>
      <w:r w:rsidRPr="008158AC">
        <w:tab/>
        <w:t>(c)</w:t>
      </w:r>
      <w:r w:rsidRPr="008158AC">
        <w:tab/>
        <w:t xml:space="preserve">to make copies of any such documents and to produce to </w:t>
      </w:r>
      <w:r w:rsidR="00DA7F26" w:rsidRPr="008158AC">
        <w:t>the Regulator</w:t>
      </w:r>
      <w:r w:rsidRPr="008158AC">
        <w:t>, within the period and in the manner specified in the notice, those copies.</w:t>
      </w:r>
    </w:p>
    <w:p w:rsidR="0072798A" w:rsidRPr="008158AC" w:rsidRDefault="0072798A" w:rsidP="0072798A">
      <w:pPr>
        <w:pStyle w:val="subsection"/>
      </w:pPr>
      <w:r w:rsidRPr="008158AC">
        <w:tab/>
        <w:t>(3)</w:t>
      </w:r>
      <w:r w:rsidRPr="008158AC">
        <w:tab/>
        <w:t xml:space="preserve">A period specified under </w:t>
      </w:r>
      <w:r w:rsidR="008158AC">
        <w:t>subsection (</w:t>
      </w:r>
      <w:r w:rsidRPr="008158AC">
        <w:t>2) must not be shorter than 14 days after the notice is given.</w:t>
      </w:r>
    </w:p>
    <w:p w:rsidR="0072798A" w:rsidRPr="008158AC" w:rsidRDefault="0072798A" w:rsidP="0072798A">
      <w:pPr>
        <w:pStyle w:val="SubsectionHead"/>
      </w:pPr>
      <w:r w:rsidRPr="008158AC">
        <w:t>Compliance</w:t>
      </w:r>
    </w:p>
    <w:p w:rsidR="0072798A" w:rsidRPr="008158AC" w:rsidRDefault="0072798A" w:rsidP="0072798A">
      <w:pPr>
        <w:pStyle w:val="subsection"/>
      </w:pPr>
      <w:r w:rsidRPr="008158AC">
        <w:tab/>
        <w:t>(4)</w:t>
      </w:r>
      <w:r w:rsidRPr="008158AC">
        <w:tab/>
        <w:t xml:space="preserve">A person must comply with a requirement under </w:t>
      </w:r>
      <w:r w:rsidR="008158AC">
        <w:t>subsection (</w:t>
      </w:r>
      <w:r w:rsidRPr="008158AC">
        <w:t>2) to the extent that the person is capable of doing so.</w:t>
      </w:r>
    </w:p>
    <w:p w:rsidR="0072798A" w:rsidRPr="008158AC" w:rsidRDefault="0072798A" w:rsidP="0072798A">
      <w:pPr>
        <w:pStyle w:val="SubsectionHead"/>
      </w:pPr>
      <w:r w:rsidRPr="008158AC">
        <w:lastRenderedPageBreak/>
        <w:t>Ancillary contraventions</w:t>
      </w:r>
    </w:p>
    <w:p w:rsidR="0072798A" w:rsidRPr="008158AC" w:rsidRDefault="0072798A" w:rsidP="0072798A">
      <w:pPr>
        <w:pStyle w:val="subsection"/>
      </w:pPr>
      <w:r w:rsidRPr="008158AC">
        <w:tab/>
        <w:t>(5)</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4);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4);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4);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4).</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(6)</w:t>
      </w:r>
      <w:r w:rsidRPr="008158AC">
        <w:tab/>
      </w:r>
      <w:r w:rsidR="008158AC">
        <w:t>Subsections (</w:t>
      </w:r>
      <w:r w:rsidRPr="008158AC">
        <w:t xml:space="preserve">4) and (5)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SubsectionHead"/>
      </w:pPr>
      <w:r w:rsidRPr="008158AC">
        <w:t>No limitation</w:t>
      </w:r>
    </w:p>
    <w:p w:rsidR="0072798A" w:rsidRPr="008158AC" w:rsidRDefault="0072798A" w:rsidP="0072798A">
      <w:pPr>
        <w:pStyle w:val="subsection"/>
      </w:pPr>
      <w:r w:rsidRPr="008158AC">
        <w:tab/>
        <w:t>(7)</w:t>
      </w:r>
      <w:r w:rsidRPr="008158AC">
        <w:tab/>
        <w:t xml:space="preserve">This section is not limited by any other provision of this Act that relates to the powers of </w:t>
      </w:r>
      <w:r w:rsidR="00DA7F26" w:rsidRPr="008158AC">
        <w:t>the Regulator</w:t>
      </w:r>
      <w:r w:rsidRPr="008158AC">
        <w:t xml:space="preserve"> to obtain information or documents.</w:t>
      </w:r>
    </w:p>
    <w:p w:rsidR="0072798A" w:rsidRPr="008158AC" w:rsidRDefault="0072798A" w:rsidP="0072798A">
      <w:pPr>
        <w:pStyle w:val="ActHead5"/>
      </w:pPr>
      <w:bookmarkStart w:id="248" w:name="_Toc32407909"/>
      <w:r w:rsidRPr="008158AC">
        <w:rPr>
          <w:rStyle w:val="CharSectno"/>
        </w:rPr>
        <w:t>186</w:t>
      </w:r>
      <w:r w:rsidRPr="008158AC">
        <w:t xml:space="preserve">  Copying documents—compensation</w:t>
      </w:r>
      <w:bookmarkEnd w:id="248"/>
    </w:p>
    <w:p w:rsidR="0072798A" w:rsidRPr="008158AC" w:rsidRDefault="0072798A" w:rsidP="0072798A">
      <w:pPr>
        <w:pStyle w:val="subsection"/>
      </w:pPr>
      <w:r w:rsidRPr="008158AC">
        <w:tab/>
      </w:r>
      <w:r w:rsidRPr="008158AC">
        <w:tab/>
        <w:t xml:space="preserve">A person is entitled to be paid by </w:t>
      </w:r>
      <w:r w:rsidR="00DA7F26" w:rsidRPr="008158AC">
        <w:t>the Regulator</w:t>
      </w:r>
      <w:r w:rsidRPr="008158AC">
        <w:t>, on behalf of the Commonwealth, reasonable compensation for complying with a requirement covered by paragraph</w:t>
      </w:r>
      <w:r w:rsidR="008158AC">
        <w:t> </w:t>
      </w:r>
      <w:r w:rsidRPr="008158AC">
        <w:t>185(2)(c).</w:t>
      </w:r>
    </w:p>
    <w:p w:rsidR="0072798A" w:rsidRPr="008158AC" w:rsidRDefault="0072798A" w:rsidP="0072798A">
      <w:pPr>
        <w:pStyle w:val="ActHead5"/>
      </w:pPr>
      <w:bookmarkStart w:id="249" w:name="_Toc32407910"/>
      <w:r w:rsidRPr="008158AC">
        <w:rPr>
          <w:rStyle w:val="CharSectno"/>
        </w:rPr>
        <w:t>187</w:t>
      </w:r>
      <w:r w:rsidRPr="008158AC">
        <w:t xml:space="preserve">  Copies of documents</w:t>
      </w:r>
      <w:bookmarkEnd w:id="249"/>
    </w:p>
    <w:p w:rsidR="0072798A" w:rsidRPr="008158AC" w:rsidRDefault="0072798A" w:rsidP="0072798A">
      <w:pPr>
        <w:pStyle w:val="subsection"/>
      </w:pPr>
      <w:r w:rsidRPr="008158AC">
        <w:tab/>
        <w:t>(1)</w:t>
      </w:r>
      <w:r w:rsidRPr="008158AC">
        <w:tab/>
      </w:r>
      <w:r w:rsidR="00DA7F26" w:rsidRPr="008158AC">
        <w:t>The Regulator</w:t>
      </w:r>
      <w:r w:rsidRPr="008158AC">
        <w:t xml:space="preserve"> may:</w:t>
      </w:r>
    </w:p>
    <w:p w:rsidR="0072798A" w:rsidRPr="008158AC" w:rsidRDefault="0072798A" w:rsidP="0072798A">
      <w:pPr>
        <w:pStyle w:val="paragraph"/>
      </w:pPr>
      <w:r w:rsidRPr="008158AC">
        <w:tab/>
        <w:t>(a)</w:t>
      </w:r>
      <w:r w:rsidRPr="008158AC">
        <w:tab/>
        <w:t>inspect a document or copy produced under subsection</w:t>
      </w:r>
      <w:r w:rsidR="008158AC">
        <w:t> </w:t>
      </w:r>
      <w:r w:rsidRPr="008158AC">
        <w:t>185(2); and</w:t>
      </w:r>
    </w:p>
    <w:p w:rsidR="0072798A" w:rsidRPr="008158AC" w:rsidRDefault="0072798A" w:rsidP="0072798A">
      <w:pPr>
        <w:pStyle w:val="paragraph"/>
      </w:pPr>
      <w:r w:rsidRPr="008158AC">
        <w:tab/>
        <w:t>(b)</w:t>
      </w:r>
      <w:r w:rsidRPr="008158AC">
        <w:tab/>
        <w:t>make and retain copies of, or take and retain extracts from, such a document.</w:t>
      </w:r>
    </w:p>
    <w:p w:rsidR="0072798A" w:rsidRPr="008158AC" w:rsidRDefault="0072798A" w:rsidP="0072798A">
      <w:pPr>
        <w:pStyle w:val="subsection"/>
      </w:pPr>
      <w:r w:rsidRPr="008158AC">
        <w:lastRenderedPageBreak/>
        <w:tab/>
        <w:t>(2)</w:t>
      </w:r>
      <w:r w:rsidRPr="008158AC">
        <w:tab/>
      </w:r>
      <w:r w:rsidR="00DA7F26" w:rsidRPr="008158AC">
        <w:t>The Regulator</w:t>
      </w:r>
      <w:r w:rsidRPr="008158AC">
        <w:t xml:space="preserve"> may retain possession of a copy of a document produced in accordance with a requirement covered by paragraph</w:t>
      </w:r>
      <w:r w:rsidR="008158AC">
        <w:t> </w:t>
      </w:r>
      <w:r w:rsidRPr="008158AC">
        <w:t>185(2)(c).</w:t>
      </w:r>
    </w:p>
    <w:p w:rsidR="0072798A" w:rsidRPr="008158AC" w:rsidRDefault="0072798A" w:rsidP="0072798A">
      <w:pPr>
        <w:pStyle w:val="ActHead5"/>
      </w:pPr>
      <w:bookmarkStart w:id="250" w:name="_Toc32407911"/>
      <w:r w:rsidRPr="008158AC">
        <w:rPr>
          <w:rStyle w:val="CharSectno"/>
        </w:rPr>
        <w:t>188</w:t>
      </w:r>
      <w:r w:rsidRPr="008158AC">
        <w:t xml:space="preserve">  </w:t>
      </w:r>
      <w:r w:rsidR="00687ED9" w:rsidRPr="008158AC">
        <w:t>Regulator</w:t>
      </w:r>
      <w:r w:rsidRPr="008158AC">
        <w:t xml:space="preserve"> may retain documents</w:t>
      </w:r>
      <w:bookmarkEnd w:id="250"/>
    </w:p>
    <w:p w:rsidR="0072798A" w:rsidRPr="008158AC" w:rsidRDefault="0072798A" w:rsidP="0072798A">
      <w:pPr>
        <w:pStyle w:val="subsection"/>
      </w:pPr>
      <w:r w:rsidRPr="008158AC">
        <w:tab/>
        <w:t>(1)</w:t>
      </w:r>
      <w:r w:rsidRPr="008158AC">
        <w:tab/>
      </w:r>
      <w:r w:rsidR="00DA7F26" w:rsidRPr="008158AC">
        <w:t>The Regulator</w:t>
      </w:r>
      <w:r w:rsidRPr="008158AC">
        <w:t xml:space="preserve"> may take, and retain for as long as is necessary, possession of a document produced under subsection</w:t>
      </w:r>
      <w:r w:rsidR="008158AC">
        <w:t> </w:t>
      </w:r>
      <w:r w:rsidRPr="008158AC">
        <w:t>185(2).</w:t>
      </w:r>
    </w:p>
    <w:p w:rsidR="0072798A" w:rsidRPr="008158AC" w:rsidRDefault="0072798A" w:rsidP="0072798A">
      <w:pPr>
        <w:pStyle w:val="subsection"/>
      </w:pPr>
      <w:r w:rsidRPr="008158AC">
        <w:tab/>
        <w:t>(2)</w:t>
      </w:r>
      <w:r w:rsidRPr="008158AC">
        <w:tab/>
        <w:t xml:space="preserve">The person otherwise entitled to possession of the document is entitled to be supplied, as soon as practicable, with a copy certified by </w:t>
      </w:r>
      <w:r w:rsidR="00DA7F26" w:rsidRPr="008158AC">
        <w:t>the Regulator</w:t>
      </w:r>
      <w:r w:rsidRPr="008158AC">
        <w:t xml:space="preserve"> to be a true copy.</w:t>
      </w:r>
    </w:p>
    <w:p w:rsidR="0072798A" w:rsidRPr="008158AC" w:rsidRDefault="0072798A" w:rsidP="0072798A">
      <w:pPr>
        <w:pStyle w:val="subsection"/>
      </w:pPr>
      <w:r w:rsidRPr="008158AC">
        <w:tab/>
        <w:t>(3)</w:t>
      </w:r>
      <w:r w:rsidRPr="008158AC">
        <w:tab/>
        <w:t>The certified copy must be received in all courts and tribunals as evidence as if it were the original.</w:t>
      </w:r>
    </w:p>
    <w:p w:rsidR="0072798A" w:rsidRPr="008158AC" w:rsidRDefault="0072798A" w:rsidP="0072798A">
      <w:pPr>
        <w:pStyle w:val="subsection"/>
      </w:pPr>
      <w:r w:rsidRPr="008158AC">
        <w:tab/>
        <w:t>(4)</w:t>
      </w:r>
      <w:r w:rsidRPr="008158AC">
        <w:tab/>
        <w:t xml:space="preserve">Until a certified copy is supplied, </w:t>
      </w:r>
      <w:r w:rsidR="00DA7F26" w:rsidRPr="008158AC">
        <w:t>the Regulator</w:t>
      </w:r>
      <w:r w:rsidRPr="008158AC">
        <w:t xml:space="preserve"> must, at such times and places as </w:t>
      </w:r>
      <w:r w:rsidR="00DA7F26" w:rsidRPr="008158AC">
        <w:t>the Regulator</w:t>
      </w:r>
      <w:r w:rsidRPr="008158AC">
        <w:t xml:space="preserve"> thinks appropriate, permit the person otherwise entitled to possession of the document, or a person authorised by that person, to inspect and make copies of, or take extracts from, the document.</w:t>
      </w:r>
    </w:p>
    <w:p w:rsidR="0072798A" w:rsidRPr="008158AC" w:rsidRDefault="0072798A" w:rsidP="0072798A">
      <w:pPr>
        <w:pStyle w:val="ActHead5"/>
      </w:pPr>
      <w:bookmarkStart w:id="251" w:name="_Toc32407912"/>
      <w:r w:rsidRPr="008158AC">
        <w:rPr>
          <w:rStyle w:val="CharSectno"/>
        </w:rPr>
        <w:t>189</w:t>
      </w:r>
      <w:r w:rsidRPr="008158AC">
        <w:t xml:space="preserve">  Self</w:t>
      </w:r>
      <w:r w:rsidR="008158AC">
        <w:noBreakHyphen/>
      </w:r>
      <w:r w:rsidRPr="008158AC">
        <w:t>incrimination</w:t>
      </w:r>
      <w:bookmarkEnd w:id="251"/>
    </w:p>
    <w:p w:rsidR="0072798A" w:rsidRPr="008158AC" w:rsidRDefault="0072798A" w:rsidP="0072798A">
      <w:pPr>
        <w:pStyle w:val="subsection"/>
      </w:pPr>
      <w:r w:rsidRPr="008158AC">
        <w:tab/>
        <w:t>(1)</w:t>
      </w:r>
      <w:r w:rsidRPr="008158AC">
        <w:tab/>
        <w:t>A person is not excused from giving information or producing a document under section</w:t>
      </w:r>
      <w:r w:rsidR="008158AC">
        <w:t> </w:t>
      </w:r>
      <w:r w:rsidRPr="008158AC">
        <w:t>185 on the ground that the information or the production of the document might tend to incriminate the person or expose the person to a penalty.</w:t>
      </w:r>
    </w:p>
    <w:p w:rsidR="0072798A" w:rsidRPr="008158AC" w:rsidRDefault="0072798A" w:rsidP="0072798A">
      <w:pPr>
        <w:pStyle w:val="subsection"/>
      </w:pPr>
      <w:r w:rsidRPr="008158AC">
        <w:tab/>
        <w:t>(2)</w:t>
      </w:r>
      <w:r w:rsidRPr="008158AC">
        <w:tab/>
        <w:t>However, in the case of an individual:</w:t>
      </w:r>
    </w:p>
    <w:p w:rsidR="0072798A" w:rsidRPr="008158AC" w:rsidRDefault="0072798A" w:rsidP="0072798A">
      <w:pPr>
        <w:pStyle w:val="paragraph"/>
      </w:pPr>
      <w:r w:rsidRPr="008158AC">
        <w:tab/>
        <w:t>(a)</w:t>
      </w:r>
      <w:r w:rsidRPr="008158AC">
        <w:tab/>
        <w:t>the information given or the document produced; or</w:t>
      </w:r>
    </w:p>
    <w:p w:rsidR="0072798A" w:rsidRPr="008158AC" w:rsidRDefault="0072798A" w:rsidP="0072798A">
      <w:pPr>
        <w:pStyle w:val="paragraph"/>
      </w:pPr>
      <w:r w:rsidRPr="008158AC">
        <w:tab/>
        <w:t>(b)</w:t>
      </w:r>
      <w:r w:rsidRPr="008158AC">
        <w:tab/>
        <w:t>giving the information or producing the document; or</w:t>
      </w:r>
    </w:p>
    <w:p w:rsidR="0072798A" w:rsidRPr="008158AC" w:rsidRDefault="0072798A" w:rsidP="0072798A">
      <w:pPr>
        <w:pStyle w:val="paragraph"/>
      </w:pPr>
      <w:r w:rsidRPr="008158AC">
        <w:tab/>
        <w:t>(c)</w:t>
      </w:r>
      <w:r w:rsidRPr="008158AC">
        <w:tab/>
        <w:t>any information, document or thing obtained as a direct or indirect consequence of giving the information or producing the document;</w:t>
      </w:r>
    </w:p>
    <w:p w:rsidR="0072798A" w:rsidRPr="008158AC" w:rsidRDefault="0072798A" w:rsidP="0072798A">
      <w:pPr>
        <w:pStyle w:val="subsection2"/>
      </w:pPr>
      <w:r w:rsidRPr="008158AC">
        <w:t>is not admissible in evidence against the individual:</w:t>
      </w:r>
    </w:p>
    <w:p w:rsidR="0072798A" w:rsidRPr="008158AC" w:rsidRDefault="0072798A" w:rsidP="0072798A">
      <w:pPr>
        <w:pStyle w:val="paragraph"/>
      </w:pPr>
      <w:r w:rsidRPr="008158AC">
        <w:tab/>
        <w:t>(d)</w:t>
      </w:r>
      <w:r w:rsidRPr="008158AC">
        <w:tab/>
        <w:t>in civil proceedings for the recovery of a penalty (other than proceedings for the recovery of a penalty under section</w:t>
      </w:r>
      <w:r w:rsidR="008158AC">
        <w:t> </w:t>
      </w:r>
      <w:r w:rsidRPr="008158AC">
        <w:t>179 or 180); or</w:t>
      </w:r>
    </w:p>
    <w:p w:rsidR="0072798A" w:rsidRPr="008158AC" w:rsidRDefault="0072798A" w:rsidP="0072798A">
      <w:pPr>
        <w:pStyle w:val="paragraph"/>
      </w:pPr>
      <w:r w:rsidRPr="008158AC">
        <w:lastRenderedPageBreak/>
        <w:tab/>
        <w:t>(e)</w:t>
      </w:r>
      <w:r w:rsidRPr="008158AC">
        <w:tab/>
        <w:t>in criminal proceedings (other than proceedings for an offence against section</w:t>
      </w:r>
      <w:r w:rsidR="008158AC">
        <w:t> </w:t>
      </w:r>
      <w:r w:rsidRPr="008158AC">
        <w:t xml:space="preserve">137.1 or 137.2 of the </w:t>
      </w:r>
      <w:r w:rsidRPr="008158AC">
        <w:rPr>
          <w:i/>
        </w:rPr>
        <w:t>Criminal Code</w:t>
      </w:r>
      <w:r w:rsidRPr="008158AC">
        <w:t xml:space="preserve"> that relates to this Part).</w:t>
      </w:r>
    </w:p>
    <w:p w:rsidR="0072798A" w:rsidRPr="008158AC" w:rsidRDefault="0072798A" w:rsidP="0022039B">
      <w:pPr>
        <w:pStyle w:val="ActHead2"/>
        <w:pageBreakBefore/>
      </w:pPr>
      <w:bookmarkStart w:id="252" w:name="_Toc32407913"/>
      <w:r w:rsidRPr="008158AC">
        <w:rPr>
          <w:rStyle w:val="CharPartNo"/>
        </w:rPr>
        <w:lastRenderedPageBreak/>
        <w:t>Part</w:t>
      </w:r>
      <w:r w:rsidR="008158AC" w:rsidRPr="008158AC">
        <w:rPr>
          <w:rStyle w:val="CharPartNo"/>
        </w:rPr>
        <w:t> </w:t>
      </w:r>
      <w:r w:rsidRPr="008158AC">
        <w:rPr>
          <w:rStyle w:val="CharPartNo"/>
        </w:rPr>
        <w:t>17</w:t>
      </w:r>
      <w:r w:rsidRPr="008158AC">
        <w:t>—</w:t>
      </w:r>
      <w:r w:rsidRPr="008158AC">
        <w:rPr>
          <w:rStyle w:val="CharPartText"/>
        </w:rPr>
        <w:t>Record</w:t>
      </w:r>
      <w:r w:rsidR="008158AC" w:rsidRPr="008158AC">
        <w:rPr>
          <w:rStyle w:val="CharPartText"/>
        </w:rPr>
        <w:noBreakHyphen/>
      </w:r>
      <w:r w:rsidRPr="008158AC">
        <w:rPr>
          <w:rStyle w:val="CharPartText"/>
        </w:rPr>
        <w:t>keeping and project monitoring requirements</w:t>
      </w:r>
      <w:bookmarkEnd w:id="252"/>
    </w:p>
    <w:p w:rsidR="0072798A" w:rsidRPr="008158AC" w:rsidRDefault="0072798A" w:rsidP="0072798A">
      <w:pPr>
        <w:pStyle w:val="ActHead3"/>
      </w:pPr>
      <w:bookmarkStart w:id="253" w:name="_Toc32407914"/>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253"/>
    </w:p>
    <w:p w:rsidR="0072798A" w:rsidRPr="008158AC" w:rsidRDefault="0072798A" w:rsidP="0072798A">
      <w:pPr>
        <w:pStyle w:val="ActHead5"/>
      </w:pPr>
      <w:bookmarkStart w:id="254" w:name="_Toc32407915"/>
      <w:r w:rsidRPr="008158AC">
        <w:rPr>
          <w:rStyle w:val="CharSectno"/>
        </w:rPr>
        <w:t>190</w:t>
      </w:r>
      <w:r w:rsidRPr="008158AC">
        <w:t xml:space="preserve">  Simplified outline</w:t>
      </w:r>
      <w:bookmarkEnd w:id="254"/>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 xml:space="preserve">The regulations </w:t>
      </w:r>
      <w:r w:rsidR="009A0653" w:rsidRPr="008158AC">
        <w:t xml:space="preserve">or the legislative rules </w:t>
      </w:r>
      <w:r w:rsidRPr="008158AC">
        <w:t>may require a person to:</w:t>
      </w:r>
    </w:p>
    <w:p w:rsidR="0072798A" w:rsidRPr="008158AC" w:rsidRDefault="0072798A" w:rsidP="0072798A">
      <w:pPr>
        <w:pStyle w:val="BoxPara"/>
      </w:pPr>
      <w:r w:rsidRPr="008158AC">
        <w:tab/>
        <w:t>(a)</w:t>
      </w:r>
      <w:r w:rsidRPr="008158AC">
        <w:tab/>
        <w:t>make a record of information; and</w:t>
      </w:r>
    </w:p>
    <w:p w:rsidR="0072798A" w:rsidRPr="008158AC" w:rsidRDefault="0072798A" w:rsidP="0072798A">
      <w:pPr>
        <w:pStyle w:val="BoxPara"/>
      </w:pPr>
      <w:r w:rsidRPr="008158AC">
        <w:tab/>
        <w:t>(b)</w:t>
      </w:r>
      <w:r w:rsidRPr="008158AC">
        <w:tab/>
        <w:t>retain the record.</w:t>
      </w:r>
    </w:p>
    <w:p w:rsidR="0072798A" w:rsidRPr="008158AC" w:rsidRDefault="0072798A" w:rsidP="0072798A">
      <w:pPr>
        <w:pStyle w:val="BoxList"/>
      </w:pPr>
      <w:r w:rsidRPr="008158AC">
        <w:t>•</w:t>
      </w:r>
      <w:r w:rsidRPr="008158AC">
        <w:tab/>
        <w:t>A person is subject to record</w:t>
      </w:r>
      <w:r w:rsidR="008158AC">
        <w:noBreakHyphen/>
      </w:r>
      <w:r w:rsidRPr="008158AC">
        <w:t>keeping requirements in relation to the preparation of an offsets report.</w:t>
      </w:r>
    </w:p>
    <w:p w:rsidR="0072798A" w:rsidRPr="008158AC" w:rsidRDefault="0072798A" w:rsidP="0072798A">
      <w:pPr>
        <w:pStyle w:val="BoxList"/>
      </w:pPr>
      <w:r w:rsidRPr="008158AC">
        <w:t>•</w:t>
      </w:r>
      <w:r w:rsidRPr="008158AC">
        <w:tab/>
        <w:t>A project proponent must comply with record</w:t>
      </w:r>
      <w:r w:rsidR="008158AC">
        <w:noBreakHyphen/>
      </w:r>
      <w:r w:rsidRPr="008158AC">
        <w:t>keeping and project monitoring requirements imposed by a methodology determination.</w:t>
      </w:r>
    </w:p>
    <w:p w:rsidR="0072798A" w:rsidRPr="008158AC" w:rsidRDefault="0072798A" w:rsidP="0022039B">
      <w:pPr>
        <w:pStyle w:val="ActHead3"/>
        <w:pageBreakBefore/>
      </w:pPr>
      <w:bookmarkStart w:id="255" w:name="_Toc32407916"/>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Record</w:t>
      </w:r>
      <w:r w:rsidR="008158AC" w:rsidRPr="008158AC">
        <w:rPr>
          <w:rStyle w:val="CharDivText"/>
        </w:rPr>
        <w:noBreakHyphen/>
      </w:r>
      <w:r w:rsidRPr="008158AC">
        <w:rPr>
          <w:rStyle w:val="CharDivText"/>
        </w:rPr>
        <w:t>keeping requirements</w:t>
      </w:r>
      <w:bookmarkEnd w:id="255"/>
    </w:p>
    <w:p w:rsidR="0072798A" w:rsidRPr="008158AC" w:rsidRDefault="0072798A" w:rsidP="0072798A">
      <w:pPr>
        <w:pStyle w:val="ActHead5"/>
      </w:pPr>
      <w:bookmarkStart w:id="256" w:name="_Toc32407917"/>
      <w:r w:rsidRPr="008158AC">
        <w:rPr>
          <w:rStyle w:val="CharSectno"/>
        </w:rPr>
        <w:t>191</w:t>
      </w:r>
      <w:r w:rsidRPr="008158AC">
        <w:t xml:space="preserve">  Record</w:t>
      </w:r>
      <w:r w:rsidR="008158AC">
        <w:noBreakHyphen/>
      </w:r>
      <w:r w:rsidRPr="008158AC">
        <w:t>keeping requirements—general</w:t>
      </w:r>
      <w:bookmarkEnd w:id="256"/>
    </w:p>
    <w:p w:rsidR="0072798A" w:rsidRPr="008158AC" w:rsidRDefault="0072798A" w:rsidP="0072798A">
      <w:pPr>
        <w:pStyle w:val="subsection"/>
      </w:pPr>
      <w:r w:rsidRPr="008158AC">
        <w:tab/>
        <w:t>(1)</w:t>
      </w:r>
      <w:r w:rsidRPr="008158AC">
        <w:tab/>
        <w:t xml:space="preserve">The regulations </w:t>
      </w:r>
      <w:r w:rsidR="004940F1" w:rsidRPr="008158AC">
        <w:t xml:space="preserve">or the legislative rules </w:t>
      </w:r>
      <w:r w:rsidRPr="008158AC">
        <w:t>may require a person to:</w:t>
      </w:r>
    </w:p>
    <w:p w:rsidR="0072798A" w:rsidRPr="008158AC" w:rsidRDefault="0072798A" w:rsidP="0072798A">
      <w:pPr>
        <w:pStyle w:val="paragraph"/>
      </w:pPr>
      <w:r w:rsidRPr="008158AC">
        <w:tab/>
        <w:t>(a)</w:t>
      </w:r>
      <w:r w:rsidRPr="008158AC">
        <w:tab/>
        <w:t>make a record of specified information, where the information is relevant to this Act; and</w:t>
      </w:r>
    </w:p>
    <w:p w:rsidR="0072798A" w:rsidRPr="008158AC" w:rsidRDefault="0072798A" w:rsidP="0072798A">
      <w:pPr>
        <w:pStyle w:val="paragraph"/>
      </w:pPr>
      <w:r w:rsidRPr="008158AC">
        <w:tab/>
        <w:t>(b)</w:t>
      </w:r>
      <w:r w:rsidRPr="008158AC">
        <w:tab/>
        <w:t>retain:</w:t>
      </w:r>
    </w:p>
    <w:p w:rsidR="0072798A" w:rsidRPr="008158AC" w:rsidRDefault="0072798A" w:rsidP="0072798A">
      <w:pPr>
        <w:pStyle w:val="paragraphsub"/>
      </w:pPr>
      <w:r w:rsidRPr="008158AC">
        <w:tab/>
        <w:t>(i)</w:t>
      </w:r>
      <w:r w:rsidRPr="008158AC">
        <w:tab/>
        <w:t>the record; or</w:t>
      </w:r>
    </w:p>
    <w:p w:rsidR="0072798A" w:rsidRPr="008158AC" w:rsidRDefault="0072798A" w:rsidP="0072798A">
      <w:pPr>
        <w:pStyle w:val="paragraphsub"/>
      </w:pPr>
      <w:r w:rsidRPr="008158AC">
        <w:tab/>
        <w:t>(ii)</w:t>
      </w:r>
      <w:r w:rsidRPr="008158AC">
        <w:tab/>
        <w:t>a copy of the record;</w:t>
      </w:r>
    </w:p>
    <w:p w:rsidR="0072798A" w:rsidRPr="008158AC" w:rsidRDefault="0072798A" w:rsidP="0072798A">
      <w:pPr>
        <w:pStyle w:val="paragraph"/>
      </w:pPr>
      <w:r w:rsidRPr="008158AC">
        <w:tab/>
      </w:r>
      <w:r w:rsidRPr="008158AC">
        <w:tab/>
        <w:t>for 7 years after the making of the record.</w:t>
      </w:r>
    </w:p>
    <w:p w:rsidR="0072798A" w:rsidRPr="008158AC" w:rsidRDefault="0072798A" w:rsidP="0072798A">
      <w:pPr>
        <w:pStyle w:val="subsection"/>
      </w:pPr>
      <w:r w:rsidRPr="008158AC">
        <w:tab/>
        <w:t>(2)</w:t>
      </w:r>
      <w:r w:rsidRPr="008158AC">
        <w:tab/>
        <w:t xml:space="preserve">If a person is subject to a requirement under regulations </w:t>
      </w:r>
      <w:r w:rsidR="004940F1" w:rsidRPr="008158AC">
        <w:t xml:space="preserve">or legislative rules </w:t>
      </w:r>
      <w:r w:rsidRPr="008158AC">
        <w:t xml:space="preserve">made for the purposes of </w:t>
      </w:r>
      <w:r w:rsidR="008158AC">
        <w:t>subsection (</w:t>
      </w:r>
      <w:r w:rsidRPr="008158AC">
        <w:t>1), the person must comply with that requirement.</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(3)</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2);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2);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2);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2).</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(4)</w:t>
      </w:r>
      <w:r w:rsidRPr="008158AC">
        <w:tab/>
      </w:r>
      <w:r w:rsidR="008158AC">
        <w:t>Subsections (</w:t>
      </w:r>
      <w:r w:rsidRPr="008158AC">
        <w:t xml:space="preserve">2) and (3)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SubsectionHead"/>
      </w:pPr>
      <w:r w:rsidRPr="008158AC">
        <w:t>Other provisions do not limit this section</w:t>
      </w:r>
    </w:p>
    <w:p w:rsidR="0072798A" w:rsidRPr="008158AC" w:rsidRDefault="0072798A" w:rsidP="0072798A">
      <w:pPr>
        <w:pStyle w:val="subsection"/>
      </w:pPr>
      <w:r w:rsidRPr="008158AC">
        <w:tab/>
        <w:t>(5)</w:t>
      </w:r>
      <w:r w:rsidRPr="008158AC">
        <w:tab/>
        <w:t>This section is not limited by any other provision of this Act that relates to the keeping or retention of records.</w:t>
      </w:r>
    </w:p>
    <w:p w:rsidR="0072798A" w:rsidRPr="008158AC" w:rsidRDefault="0072798A" w:rsidP="0072798A">
      <w:pPr>
        <w:pStyle w:val="ActHead5"/>
      </w:pPr>
      <w:bookmarkStart w:id="257" w:name="_Toc32407918"/>
      <w:r w:rsidRPr="008158AC">
        <w:rPr>
          <w:rStyle w:val="CharSectno"/>
        </w:rPr>
        <w:lastRenderedPageBreak/>
        <w:t>192</w:t>
      </w:r>
      <w:r w:rsidRPr="008158AC">
        <w:t xml:space="preserve">  Record</w:t>
      </w:r>
      <w:r w:rsidR="008158AC">
        <w:noBreakHyphen/>
      </w:r>
      <w:r w:rsidRPr="008158AC">
        <w:t>keeping requirements—preparation of offsets report</w:t>
      </w:r>
      <w:bookmarkEnd w:id="257"/>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 a person:</w:t>
      </w:r>
    </w:p>
    <w:p w:rsidR="0072798A" w:rsidRPr="008158AC" w:rsidRDefault="0072798A" w:rsidP="0072798A">
      <w:pPr>
        <w:pStyle w:val="paragraph"/>
      </w:pPr>
      <w:r w:rsidRPr="008158AC">
        <w:tab/>
        <w:t>(a)</w:t>
      </w:r>
      <w:r w:rsidRPr="008158AC">
        <w:tab/>
        <w:t>made a record of particular information; and</w:t>
      </w:r>
    </w:p>
    <w:p w:rsidR="0072798A" w:rsidRPr="008158AC" w:rsidRDefault="0072798A" w:rsidP="0072798A">
      <w:pPr>
        <w:pStyle w:val="paragraph"/>
      </w:pPr>
      <w:r w:rsidRPr="008158AC">
        <w:tab/>
        <w:t>(b)</w:t>
      </w:r>
      <w:r w:rsidRPr="008158AC">
        <w:tab/>
        <w:t>used the information to prepare an offsets report.</w:t>
      </w:r>
    </w:p>
    <w:p w:rsidR="0072798A" w:rsidRPr="008158AC" w:rsidRDefault="0072798A" w:rsidP="0072798A">
      <w:pPr>
        <w:pStyle w:val="SubsectionHead"/>
      </w:pPr>
      <w:r w:rsidRPr="008158AC">
        <w:t>Record</w:t>
      </w:r>
      <w:r w:rsidR="008158AC">
        <w:noBreakHyphen/>
      </w:r>
      <w:r w:rsidRPr="008158AC">
        <w:t>keeping requirements</w:t>
      </w:r>
    </w:p>
    <w:p w:rsidR="0072798A" w:rsidRPr="008158AC" w:rsidRDefault="0072798A" w:rsidP="0072798A">
      <w:pPr>
        <w:pStyle w:val="subsection"/>
      </w:pPr>
      <w:r w:rsidRPr="008158AC">
        <w:tab/>
        <w:t>(2)</w:t>
      </w:r>
      <w:r w:rsidRPr="008158AC">
        <w:tab/>
        <w:t xml:space="preserve">The regulations </w:t>
      </w:r>
      <w:r w:rsidR="004940F1" w:rsidRPr="008158AC">
        <w:t xml:space="preserve">or the legislative rules </w:t>
      </w:r>
      <w:r w:rsidRPr="008158AC">
        <w:t>may require the person to retain:</w:t>
      </w:r>
    </w:p>
    <w:p w:rsidR="0072798A" w:rsidRPr="008158AC" w:rsidRDefault="0072798A" w:rsidP="0072798A">
      <w:pPr>
        <w:pStyle w:val="paragraph"/>
      </w:pPr>
      <w:r w:rsidRPr="008158AC">
        <w:tab/>
        <w:t>(a)</w:t>
      </w:r>
      <w:r w:rsidRPr="008158AC">
        <w:tab/>
        <w:t>the record; or</w:t>
      </w:r>
    </w:p>
    <w:p w:rsidR="0072798A" w:rsidRPr="008158AC" w:rsidRDefault="0072798A" w:rsidP="0072798A">
      <w:pPr>
        <w:pStyle w:val="paragraph"/>
      </w:pPr>
      <w:r w:rsidRPr="008158AC">
        <w:tab/>
        <w:t>(b)</w:t>
      </w:r>
      <w:r w:rsidRPr="008158AC">
        <w:tab/>
        <w:t>a copy of the record;</w:t>
      </w:r>
    </w:p>
    <w:p w:rsidR="0072798A" w:rsidRPr="008158AC" w:rsidRDefault="0072798A" w:rsidP="0072798A">
      <w:pPr>
        <w:pStyle w:val="subsection2"/>
      </w:pPr>
      <w:r w:rsidRPr="008158AC">
        <w:t xml:space="preserve">for 7 years after the offsets report was given to </w:t>
      </w:r>
      <w:r w:rsidR="00DA7F26" w:rsidRPr="008158AC">
        <w:t>the Regulator</w:t>
      </w:r>
      <w:r w:rsidRPr="008158AC">
        <w:t>.</w:t>
      </w:r>
    </w:p>
    <w:p w:rsidR="0072798A" w:rsidRPr="008158AC" w:rsidRDefault="0072798A" w:rsidP="0072798A">
      <w:pPr>
        <w:pStyle w:val="subsection"/>
      </w:pPr>
      <w:r w:rsidRPr="008158AC">
        <w:tab/>
        <w:t>(3)</w:t>
      </w:r>
      <w:r w:rsidRPr="008158AC">
        <w:tab/>
        <w:t xml:space="preserve">If a person is subject to a requirement under regulations </w:t>
      </w:r>
      <w:r w:rsidR="001F2707" w:rsidRPr="008158AC">
        <w:t xml:space="preserve">or legislative rules </w:t>
      </w:r>
      <w:r w:rsidRPr="008158AC">
        <w:t xml:space="preserve">made for the purposes of </w:t>
      </w:r>
      <w:r w:rsidR="008158AC">
        <w:t>subsection (</w:t>
      </w:r>
      <w:r w:rsidRPr="008158AC">
        <w:t>2), the person must comply with that requirement.</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(4)</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3);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3);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3);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3).</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(5)</w:t>
      </w:r>
      <w:r w:rsidRPr="008158AC">
        <w:tab/>
      </w:r>
      <w:r w:rsidR="008158AC">
        <w:t>Subsections (</w:t>
      </w:r>
      <w:r w:rsidRPr="008158AC">
        <w:t xml:space="preserve">3) and (4)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ActHead5"/>
      </w:pPr>
      <w:bookmarkStart w:id="258" w:name="_Toc32407919"/>
      <w:r w:rsidRPr="008158AC">
        <w:rPr>
          <w:rStyle w:val="CharSectno"/>
        </w:rPr>
        <w:lastRenderedPageBreak/>
        <w:t>193</w:t>
      </w:r>
      <w:r w:rsidRPr="008158AC">
        <w:t xml:space="preserve">  Record</w:t>
      </w:r>
      <w:r w:rsidR="008158AC">
        <w:noBreakHyphen/>
      </w:r>
      <w:r w:rsidRPr="008158AC">
        <w:t>keeping requirements—methodology determinations</w:t>
      </w:r>
      <w:bookmarkEnd w:id="258"/>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 person is the project proponent for an eligible offsets project; and</w:t>
      </w:r>
    </w:p>
    <w:p w:rsidR="0072798A" w:rsidRPr="008158AC" w:rsidRDefault="0072798A" w:rsidP="0072798A">
      <w:pPr>
        <w:pStyle w:val="paragraph"/>
      </w:pPr>
      <w:r w:rsidRPr="008158AC">
        <w:tab/>
        <w:t>(b)</w:t>
      </w:r>
      <w:r w:rsidRPr="008158AC">
        <w:tab/>
        <w:t>under the applicable methodology determination, the person is subject to a record</w:t>
      </w:r>
      <w:r w:rsidR="008158AC">
        <w:noBreakHyphen/>
      </w:r>
      <w:r w:rsidRPr="008158AC">
        <w:t>keeping requirement relating to the project.</w:t>
      </w:r>
    </w:p>
    <w:p w:rsidR="0072798A" w:rsidRPr="008158AC" w:rsidRDefault="0072798A" w:rsidP="0072798A">
      <w:pPr>
        <w:pStyle w:val="SubsectionHead"/>
      </w:pPr>
      <w:r w:rsidRPr="008158AC">
        <w:t>Record</w:t>
      </w:r>
      <w:r w:rsidR="008158AC">
        <w:noBreakHyphen/>
      </w:r>
      <w:r w:rsidRPr="008158AC">
        <w:t>keeping requirement</w:t>
      </w:r>
    </w:p>
    <w:p w:rsidR="0072798A" w:rsidRPr="008158AC" w:rsidRDefault="0072798A" w:rsidP="0072798A">
      <w:pPr>
        <w:pStyle w:val="subsection"/>
      </w:pPr>
      <w:r w:rsidRPr="008158AC">
        <w:tab/>
        <w:t>(2)</w:t>
      </w:r>
      <w:r w:rsidRPr="008158AC">
        <w:tab/>
        <w:t>The person must comply with the requirement.</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(3)</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2);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2);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2);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2).</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(4)</w:t>
      </w:r>
      <w:r w:rsidRPr="008158AC">
        <w:tab/>
      </w:r>
      <w:r w:rsidR="008158AC">
        <w:t>Subsections (</w:t>
      </w:r>
      <w:r w:rsidRPr="008158AC">
        <w:t xml:space="preserve">2) and (3)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22039B">
      <w:pPr>
        <w:pStyle w:val="ActHead3"/>
        <w:pageBreakBefore/>
      </w:pPr>
      <w:bookmarkStart w:id="259" w:name="_Toc32407920"/>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Project monitoring requirements</w:t>
      </w:r>
      <w:bookmarkEnd w:id="259"/>
    </w:p>
    <w:p w:rsidR="0072798A" w:rsidRPr="008158AC" w:rsidRDefault="0072798A" w:rsidP="0072798A">
      <w:pPr>
        <w:pStyle w:val="ActHead5"/>
      </w:pPr>
      <w:bookmarkStart w:id="260" w:name="_Toc32407921"/>
      <w:r w:rsidRPr="008158AC">
        <w:rPr>
          <w:rStyle w:val="CharSectno"/>
        </w:rPr>
        <w:t>194</w:t>
      </w:r>
      <w:r w:rsidRPr="008158AC">
        <w:t xml:space="preserve">  Project monitoring requirements—methodology determinations</w:t>
      </w:r>
      <w:bookmarkEnd w:id="260"/>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 person is the project proponent for an eligible offsets project; and</w:t>
      </w:r>
    </w:p>
    <w:p w:rsidR="0072798A" w:rsidRPr="008158AC" w:rsidRDefault="0072798A" w:rsidP="0072798A">
      <w:pPr>
        <w:pStyle w:val="paragraph"/>
      </w:pPr>
      <w:r w:rsidRPr="008158AC">
        <w:tab/>
        <w:t>(b)</w:t>
      </w:r>
      <w:r w:rsidRPr="008158AC">
        <w:tab/>
        <w:t>under the applicable methodology determination, the person is subject to a requirement to monitor the project.</w:t>
      </w:r>
    </w:p>
    <w:p w:rsidR="0072798A" w:rsidRPr="008158AC" w:rsidRDefault="0072798A" w:rsidP="0072798A">
      <w:pPr>
        <w:pStyle w:val="SubsectionHead"/>
      </w:pPr>
      <w:r w:rsidRPr="008158AC">
        <w:t>Project monitoring requirement</w:t>
      </w:r>
    </w:p>
    <w:p w:rsidR="0072798A" w:rsidRPr="008158AC" w:rsidRDefault="0072798A" w:rsidP="0072798A">
      <w:pPr>
        <w:pStyle w:val="subsection"/>
      </w:pPr>
      <w:r w:rsidRPr="008158AC">
        <w:tab/>
        <w:t>(2)</w:t>
      </w:r>
      <w:r w:rsidRPr="008158AC">
        <w:tab/>
        <w:t>The person must comply with the requirement.</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(3)</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2);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2);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2);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2).</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(4)</w:t>
      </w:r>
      <w:r w:rsidRPr="008158AC">
        <w:tab/>
      </w:r>
      <w:r w:rsidR="008158AC">
        <w:t>Subsections (</w:t>
      </w:r>
      <w:r w:rsidRPr="008158AC">
        <w:t xml:space="preserve">2) and (3)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22039B">
      <w:pPr>
        <w:pStyle w:val="ActHead2"/>
        <w:pageBreakBefore/>
      </w:pPr>
      <w:bookmarkStart w:id="261" w:name="_Toc32407922"/>
      <w:r w:rsidRPr="008158AC">
        <w:rPr>
          <w:rStyle w:val="CharPartNo"/>
        </w:rPr>
        <w:lastRenderedPageBreak/>
        <w:t>Part</w:t>
      </w:r>
      <w:r w:rsidR="008158AC" w:rsidRPr="008158AC">
        <w:rPr>
          <w:rStyle w:val="CharPartNo"/>
        </w:rPr>
        <w:t> </w:t>
      </w:r>
      <w:r w:rsidRPr="008158AC">
        <w:rPr>
          <w:rStyle w:val="CharPartNo"/>
        </w:rPr>
        <w:t>18</w:t>
      </w:r>
      <w:r w:rsidRPr="008158AC">
        <w:t>—</w:t>
      </w:r>
      <w:r w:rsidRPr="008158AC">
        <w:rPr>
          <w:rStyle w:val="CharPartText"/>
        </w:rPr>
        <w:t>Monitoring powers</w:t>
      </w:r>
      <w:bookmarkEnd w:id="261"/>
    </w:p>
    <w:p w:rsidR="0072798A" w:rsidRPr="008158AC" w:rsidRDefault="0072798A" w:rsidP="0072798A">
      <w:pPr>
        <w:pStyle w:val="ActHead3"/>
      </w:pPr>
      <w:bookmarkStart w:id="262" w:name="_Toc32407923"/>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Simplified outline</w:t>
      </w:r>
      <w:bookmarkEnd w:id="262"/>
    </w:p>
    <w:p w:rsidR="0072798A" w:rsidRPr="008158AC" w:rsidRDefault="0072798A" w:rsidP="0072798A">
      <w:pPr>
        <w:pStyle w:val="ActHead5"/>
      </w:pPr>
      <w:bookmarkStart w:id="263" w:name="_Toc32407924"/>
      <w:r w:rsidRPr="008158AC">
        <w:rPr>
          <w:rStyle w:val="CharSectno"/>
        </w:rPr>
        <w:t>195</w:t>
      </w:r>
      <w:r w:rsidRPr="008158AC">
        <w:t xml:space="preserve">  Simplified outline</w:t>
      </w:r>
      <w:bookmarkEnd w:id="263"/>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rPr>
          <w:kern w:val="28"/>
        </w:rPr>
      </w:pPr>
      <w:r w:rsidRPr="008158AC">
        <w:t>•</w:t>
      </w:r>
      <w:r w:rsidRPr="008158AC">
        <w:tab/>
        <w:t>An inspector may enter premises f</w:t>
      </w:r>
      <w:r w:rsidRPr="008158AC">
        <w:rPr>
          <w:kern w:val="28"/>
        </w:rPr>
        <w:t>or the purpose of:</w:t>
      </w:r>
    </w:p>
    <w:p w:rsidR="0072798A" w:rsidRPr="008158AC" w:rsidRDefault="0072798A" w:rsidP="0072798A">
      <w:pPr>
        <w:pStyle w:val="BoxPara"/>
        <w:rPr>
          <w:kern w:val="28"/>
        </w:rPr>
      </w:pPr>
      <w:r w:rsidRPr="008158AC">
        <w:rPr>
          <w:kern w:val="28"/>
        </w:rPr>
        <w:tab/>
        <w:t>(a)</w:t>
      </w:r>
      <w:r w:rsidRPr="008158AC">
        <w:rPr>
          <w:kern w:val="28"/>
        </w:rPr>
        <w:tab/>
        <w:t>determining whether this Act or the associated provisions have been complied with; or</w:t>
      </w:r>
    </w:p>
    <w:p w:rsidR="0072798A" w:rsidRPr="008158AC" w:rsidRDefault="0072798A" w:rsidP="0072798A">
      <w:pPr>
        <w:pStyle w:val="BoxPara"/>
        <w:rPr>
          <w:kern w:val="28"/>
        </w:rPr>
      </w:pPr>
      <w:r w:rsidRPr="008158AC">
        <w:rPr>
          <w:kern w:val="28"/>
        </w:rPr>
        <w:tab/>
        <w:t>(b)</w:t>
      </w:r>
      <w:r w:rsidRPr="008158AC">
        <w:rPr>
          <w:kern w:val="28"/>
        </w:rPr>
        <w:tab/>
        <w:t>substantiating information provided under this Act or the associated provisions.</w:t>
      </w:r>
    </w:p>
    <w:p w:rsidR="0072798A" w:rsidRPr="008158AC" w:rsidRDefault="0072798A" w:rsidP="0072798A">
      <w:pPr>
        <w:pStyle w:val="BoxList"/>
        <w:rPr>
          <w:kern w:val="28"/>
        </w:rPr>
      </w:pPr>
      <w:r w:rsidRPr="008158AC">
        <w:t>•</w:t>
      </w:r>
      <w:r w:rsidRPr="008158AC">
        <w:tab/>
      </w:r>
      <w:r w:rsidRPr="008158AC">
        <w:rPr>
          <w:kern w:val="28"/>
        </w:rPr>
        <w:t>Entry must be with the consent of the occupier of the premises or under a monitoring warrant.</w:t>
      </w:r>
    </w:p>
    <w:p w:rsidR="0072798A" w:rsidRPr="008158AC" w:rsidRDefault="0072798A" w:rsidP="0072798A">
      <w:pPr>
        <w:pStyle w:val="BoxList"/>
      </w:pPr>
      <w:r w:rsidRPr="008158AC">
        <w:t>•</w:t>
      </w:r>
      <w:r w:rsidRPr="008158AC">
        <w:tab/>
        <w:t>An inspector who enters premises may exercise monitoring powers. The inspector may be assisted by other persons if that assistance is necessary and reasonable.</w:t>
      </w:r>
    </w:p>
    <w:p w:rsidR="0072798A" w:rsidRPr="008158AC" w:rsidRDefault="0072798A" w:rsidP="0072798A">
      <w:pPr>
        <w:pStyle w:val="BoxList"/>
      </w:pPr>
      <w:r w:rsidRPr="008158AC">
        <w:t>•</w:t>
      </w:r>
      <w:r w:rsidRPr="008158AC">
        <w:tab/>
        <w:t>The occupier of the premises has certain rights and responsibilities.</w:t>
      </w:r>
    </w:p>
    <w:p w:rsidR="0072798A" w:rsidRPr="008158AC" w:rsidRDefault="0072798A" w:rsidP="0022039B">
      <w:pPr>
        <w:pStyle w:val="ActHead3"/>
        <w:pageBreakBefore/>
      </w:pPr>
      <w:bookmarkStart w:id="264" w:name="_Toc32407925"/>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Appointment of inspectors and issue of identity cards</w:t>
      </w:r>
      <w:bookmarkEnd w:id="264"/>
    </w:p>
    <w:p w:rsidR="0072798A" w:rsidRPr="008158AC" w:rsidRDefault="0072798A" w:rsidP="0072798A">
      <w:pPr>
        <w:pStyle w:val="ActHead5"/>
      </w:pPr>
      <w:bookmarkStart w:id="265" w:name="_Toc32407926"/>
      <w:r w:rsidRPr="008158AC">
        <w:rPr>
          <w:rStyle w:val="CharSectno"/>
        </w:rPr>
        <w:t>196</w:t>
      </w:r>
      <w:r w:rsidRPr="008158AC">
        <w:t xml:space="preserve">  Appointment of inspectors</w:t>
      </w:r>
      <w:bookmarkEnd w:id="265"/>
    </w:p>
    <w:p w:rsidR="0072798A" w:rsidRPr="008158AC" w:rsidRDefault="0072798A" w:rsidP="0072798A">
      <w:pPr>
        <w:pStyle w:val="subsection"/>
      </w:pPr>
      <w:r w:rsidRPr="008158AC">
        <w:tab/>
        <w:t>(1)</w:t>
      </w:r>
      <w:r w:rsidRPr="008158AC">
        <w:tab/>
      </w:r>
      <w:r w:rsidR="00DA7F26" w:rsidRPr="008158AC">
        <w:t>The Regulator</w:t>
      </w:r>
      <w:r w:rsidRPr="008158AC">
        <w:t xml:space="preserve"> may, in writing, appoint:</w:t>
      </w:r>
    </w:p>
    <w:p w:rsidR="00193205" w:rsidRPr="008158AC" w:rsidRDefault="00193205" w:rsidP="00193205">
      <w:pPr>
        <w:pStyle w:val="paragraph"/>
      </w:pPr>
      <w:r w:rsidRPr="008158AC">
        <w:tab/>
        <w:t>(a)</w:t>
      </w:r>
      <w:r w:rsidRPr="008158AC">
        <w:tab/>
        <w:t>a person who is:</w:t>
      </w:r>
    </w:p>
    <w:p w:rsidR="00193205" w:rsidRPr="008158AC" w:rsidRDefault="00193205" w:rsidP="00193205">
      <w:pPr>
        <w:pStyle w:val="paragraphsub"/>
      </w:pPr>
      <w:r w:rsidRPr="008158AC">
        <w:tab/>
        <w:t>(i)</w:t>
      </w:r>
      <w:r w:rsidRPr="008158AC">
        <w:tab/>
        <w:t>a member of the staff of the Regulator; and</w:t>
      </w:r>
    </w:p>
    <w:p w:rsidR="00193205" w:rsidRPr="008158AC" w:rsidRDefault="00193205" w:rsidP="00193205">
      <w:pPr>
        <w:pStyle w:val="paragraphsub"/>
      </w:pPr>
      <w:r w:rsidRPr="008158AC">
        <w:tab/>
        <w:t>(ii)</w:t>
      </w:r>
      <w:r w:rsidRPr="008158AC">
        <w:tab/>
        <w:t>an SES employee or acting SES employee; or</w:t>
      </w:r>
    </w:p>
    <w:p w:rsidR="00193205" w:rsidRPr="008158AC" w:rsidRDefault="00193205" w:rsidP="00193205">
      <w:pPr>
        <w:pStyle w:val="paragraph"/>
      </w:pPr>
      <w:r w:rsidRPr="008158AC">
        <w:tab/>
        <w:t>(aa)</w:t>
      </w:r>
      <w:r w:rsidRPr="008158AC">
        <w:tab/>
        <w:t>a person who is:</w:t>
      </w:r>
    </w:p>
    <w:p w:rsidR="00193205" w:rsidRPr="008158AC" w:rsidRDefault="00193205" w:rsidP="00193205">
      <w:pPr>
        <w:pStyle w:val="paragraphsub"/>
      </w:pPr>
      <w:r w:rsidRPr="008158AC">
        <w:tab/>
        <w:t>(i)</w:t>
      </w:r>
      <w:r w:rsidRPr="008158AC">
        <w:tab/>
        <w:t>a member of the staff of the Regulator; and</w:t>
      </w:r>
    </w:p>
    <w:p w:rsidR="00193205" w:rsidRPr="008158AC" w:rsidRDefault="00193205" w:rsidP="00193205">
      <w:pPr>
        <w:pStyle w:val="paragraphsub"/>
      </w:pPr>
      <w:r w:rsidRPr="008158AC">
        <w:tab/>
        <w:t>(ii)</w:t>
      </w:r>
      <w:r w:rsidRPr="008158AC">
        <w:tab/>
        <w:t>an APS employee who holds or performs the duties of an Executive Level 1 or 2 position or an equivalent position; or</w:t>
      </w:r>
    </w:p>
    <w:p w:rsidR="0072798A" w:rsidRPr="008158AC" w:rsidRDefault="0072798A" w:rsidP="0072798A">
      <w:pPr>
        <w:pStyle w:val="paragraph"/>
      </w:pPr>
      <w:r w:rsidRPr="008158AC">
        <w:tab/>
        <w:t>(b)</w:t>
      </w:r>
      <w:r w:rsidRPr="008158AC">
        <w:tab/>
        <w:t>a member or special member of the Australian Federal Police;</w:t>
      </w:r>
    </w:p>
    <w:p w:rsidR="0072798A" w:rsidRPr="008158AC" w:rsidRDefault="0072798A" w:rsidP="0072798A">
      <w:pPr>
        <w:pStyle w:val="subsection2"/>
      </w:pPr>
      <w:r w:rsidRPr="008158AC">
        <w:t>as an inspector for the purposes of this Act.</w:t>
      </w:r>
    </w:p>
    <w:p w:rsidR="0072798A" w:rsidRPr="008158AC" w:rsidRDefault="0072798A" w:rsidP="0072798A">
      <w:pPr>
        <w:pStyle w:val="subsection"/>
      </w:pPr>
      <w:r w:rsidRPr="008158AC">
        <w:tab/>
        <w:t>(2)</w:t>
      </w:r>
      <w:r w:rsidRPr="008158AC">
        <w:tab/>
      </w:r>
      <w:r w:rsidR="00DA7F26" w:rsidRPr="008158AC">
        <w:t>The Regulator</w:t>
      </w:r>
      <w:r w:rsidRPr="008158AC">
        <w:t xml:space="preserve"> must not appoint a person as an inspector unless </w:t>
      </w:r>
      <w:r w:rsidR="00DA7F26" w:rsidRPr="008158AC">
        <w:t>the Regulator</w:t>
      </w:r>
      <w:r w:rsidRPr="008158AC">
        <w:t xml:space="preserve"> is satisfied that the person has suitable qualifications and experience to properly exercise the powers of an inspector.</w:t>
      </w:r>
    </w:p>
    <w:p w:rsidR="0072798A" w:rsidRPr="008158AC" w:rsidRDefault="0072798A" w:rsidP="0072798A">
      <w:pPr>
        <w:pStyle w:val="subsection"/>
      </w:pPr>
      <w:r w:rsidRPr="008158AC">
        <w:tab/>
        <w:t>(3)</w:t>
      </w:r>
      <w:r w:rsidRPr="008158AC">
        <w:tab/>
        <w:t xml:space="preserve">An inspector must, in exercising powers as an inspector, comply with any directions of </w:t>
      </w:r>
      <w:r w:rsidR="00DA7F26" w:rsidRPr="008158AC">
        <w:t>the Regulator</w:t>
      </w:r>
      <w:r w:rsidRPr="008158AC">
        <w:t>.</w:t>
      </w:r>
    </w:p>
    <w:p w:rsidR="0072798A" w:rsidRPr="008158AC" w:rsidRDefault="0072798A" w:rsidP="0072798A">
      <w:pPr>
        <w:pStyle w:val="subsection"/>
      </w:pPr>
      <w:r w:rsidRPr="008158AC">
        <w:tab/>
        <w:t>(4)</w:t>
      </w:r>
      <w:r w:rsidRPr="008158AC">
        <w:tab/>
        <w:t xml:space="preserve">If a direction is given under </w:t>
      </w:r>
      <w:r w:rsidR="008158AC">
        <w:t>subsection (</w:t>
      </w:r>
      <w:r w:rsidRPr="008158AC">
        <w:t>3) in writing, the direction is not a legislative instrument.</w:t>
      </w:r>
    </w:p>
    <w:p w:rsidR="0072798A" w:rsidRPr="008158AC" w:rsidRDefault="0072798A" w:rsidP="0072798A">
      <w:pPr>
        <w:pStyle w:val="ActHead5"/>
      </w:pPr>
      <w:bookmarkStart w:id="266" w:name="_Toc32407927"/>
      <w:r w:rsidRPr="008158AC">
        <w:rPr>
          <w:rStyle w:val="CharSectno"/>
        </w:rPr>
        <w:t>197</w:t>
      </w:r>
      <w:r w:rsidRPr="008158AC">
        <w:t xml:space="preserve">  Identity cards</w:t>
      </w:r>
      <w:bookmarkEnd w:id="266"/>
    </w:p>
    <w:p w:rsidR="0072798A" w:rsidRPr="008158AC" w:rsidRDefault="0072798A" w:rsidP="0072798A">
      <w:pPr>
        <w:pStyle w:val="subsection"/>
      </w:pPr>
      <w:r w:rsidRPr="008158AC">
        <w:tab/>
        <w:t>(1)</w:t>
      </w:r>
      <w:r w:rsidRPr="008158AC">
        <w:tab/>
      </w:r>
      <w:r w:rsidR="00DA7F26" w:rsidRPr="008158AC">
        <w:t>The Regulator</w:t>
      </w:r>
      <w:r w:rsidRPr="008158AC">
        <w:t xml:space="preserve"> must issue an identity card to an inspector.</w:t>
      </w:r>
    </w:p>
    <w:p w:rsidR="0072798A" w:rsidRPr="008158AC" w:rsidRDefault="0072798A" w:rsidP="0072798A">
      <w:pPr>
        <w:pStyle w:val="SubsectionHead"/>
      </w:pPr>
      <w:r w:rsidRPr="008158AC">
        <w:t>Form of identity card</w:t>
      </w:r>
    </w:p>
    <w:p w:rsidR="0072798A" w:rsidRPr="008158AC" w:rsidRDefault="0072798A" w:rsidP="0072798A">
      <w:pPr>
        <w:pStyle w:val="subsection"/>
      </w:pPr>
      <w:r w:rsidRPr="008158AC">
        <w:tab/>
        <w:t>(2)</w:t>
      </w:r>
      <w:r w:rsidRPr="008158AC">
        <w:tab/>
        <w:t>The identity card must:</w:t>
      </w:r>
    </w:p>
    <w:p w:rsidR="0072798A" w:rsidRPr="008158AC" w:rsidRDefault="0072798A" w:rsidP="0072798A">
      <w:pPr>
        <w:pStyle w:val="paragraph"/>
      </w:pPr>
      <w:r w:rsidRPr="008158AC">
        <w:tab/>
        <w:t>(a)</w:t>
      </w:r>
      <w:r w:rsidRPr="008158AC">
        <w:tab/>
        <w:t>be in the form prescribed by the regulations</w:t>
      </w:r>
      <w:r w:rsidR="001F2707" w:rsidRPr="008158AC">
        <w:t xml:space="preserve"> or the legislative rules</w:t>
      </w:r>
      <w:r w:rsidRPr="008158AC">
        <w:t>; and</w:t>
      </w:r>
    </w:p>
    <w:p w:rsidR="0072798A" w:rsidRPr="008158AC" w:rsidRDefault="0072798A" w:rsidP="0072798A">
      <w:pPr>
        <w:pStyle w:val="paragraph"/>
      </w:pPr>
      <w:r w:rsidRPr="008158AC">
        <w:lastRenderedPageBreak/>
        <w:tab/>
        <w:t>(b)</w:t>
      </w:r>
      <w:r w:rsidRPr="008158AC">
        <w:tab/>
        <w:t>contain a recent photograph of the inspector.</w:t>
      </w:r>
    </w:p>
    <w:p w:rsidR="0072798A" w:rsidRPr="008158AC" w:rsidRDefault="0072798A" w:rsidP="0072798A">
      <w:pPr>
        <w:pStyle w:val="SubsectionHead"/>
      </w:pPr>
      <w:r w:rsidRPr="008158AC">
        <w:t>Offence</w:t>
      </w:r>
    </w:p>
    <w:p w:rsidR="0072798A" w:rsidRPr="008158AC" w:rsidRDefault="0072798A" w:rsidP="0072798A">
      <w:pPr>
        <w:pStyle w:val="subsection"/>
      </w:pPr>
      <w:r w:rsidRPr="008158AC">
        <w:tab/>
        <w:t>(3)</w:t>
      </w:r>
      <w:r w:rsidRPr="008158AC">
        <w:tab/>
        <w:t>A person commits an offence if:</w:t>
      </w:r>
    </w:p>
    <w:p w:rsidR="0072798A" w:rsidRPr="008158AC" w:rsidRDefault="0072798A" w:rsidP="0072798A">
      <w:pPr>
        <w:pStyle w:val="paragraph"/>
      </w:pPr>
      <w:r w:rsidRPr="008158AC">
        <w:tab/>
        <w:t>(a)</w:t>
      </w:r>
      <w:r w:rsidRPr="008158AC">
        <w:tab/>
        <w:t>the person has been issued with an identity card; and</w:t>
      </w:r>
    </w:p>
    <w:p w:rsidR="0072798A" w:rsidRPr="008158AC" w:rsidRDefault="0072798A" w:rsidP="0072798A">
      <w:pPr>
        <w:pStyle w:val="paragraph"/>
      </w:pPr>
      <w:r w:rsidRPr="008158AC">
        <w:tab/>
        <w:t>(b)</w:t>
      </w:r>
      <w:r w:rsidRPr="008158AC">
        <w:tab/>
        <w:t>the person ceases to be an inspector; and</w:t>
      </w:r>
    </w:p>
    <w:p w:rsidR="0072798A" w:rsidRPr="008158AC" w:rsidRDefault="0072798A" w:rsidP="0072798A">
      <w:pPr>
        <w:pStyle w:val="paragraph"/>
      </w:pPr>
      <w:r w:rsidRPr="008158AC">
        <w:tab/>
        <w:t>(c)</w:t>
      </w:r>
      <w:r w:rsidRPr="008158AC">
        <w:tab/>
        <w:t xml:space="preserve">the person does not, as soon as practicable after so ceasing, return the identity card to </w:t>
      </w:r>
      <w:r w:rsidR="00DA7F26" w:rsidRPr="008158AC">
        <w:t>the Regulator</w:t>
      </w:r>
      <w:r w:rsidRPr="008158AC">
        <w:t>.</w:t>
      </w:r>
    </w:p>
    <w:p w:rsidR="0072798A" w:rsidRPr="008158AC" w:rsidRDefault="0072798A" w:rsidP="0072798A">
      <w:pPr>
        <w:pStyle w:val="Penalty"/>
      </w:pPr>
      <w:r w:rsidRPr="008158AC">
        <w:t>Penalty:</w:t>
      </w:r>
      <w:r w:rsidRPr="008158AC">
        <w:tab/>
        <w:t>1 penalty unit.</w:t>
      </w:r>
    </w:p>
    <w:p w:rsidR="0072798A" w:rsidRPr="008158AC" w:rsidRDefault="0072798A" w:rsidP="0072798A">
      <w:pPr>
        <w:pStyle w:val="subsection"/>
      </w:pPr>
      <w:r w:rsidRPr="008158AC">
        <w:tab/>
        <w:t>(4)</w:t>
      </w:r>
      <w:r w:rsidRPr="008158AC">
        <w:tab/>
        <w:t xml:space="preserve">An offence against </w:t>
      </w:r>
      <w:r w:rsidR="008158AC">
        <w:t>subsection (</w:t>
      </w:r>
      <w:r w:rsidRPr="008158AC">
        <w:t>3) is an offence of strict liability.</w:t>
      </w:r>
    </w:p>
    <w:p w:rsidR="0072798A" w:rsidRPr="008158AC" w:rsidRDefault="0072798A" w:rsidP="0072798A">
      <w:pPr>
        <w:pStyle w:val="notetext"/>
      </w:pPr>
      <w:r w:rsidRPr="008158AC">
        <w:t>Note:</w:t>
      </w:r>
      <w:r w:rsidRPr="008158AC">
        <w:tab/>
        <w:t>For strict liability, see section</w:t>
      </w:r>
      <w:r w:rsidR="008158AC">
        <w:t> </w:t>
      </w:r>
      <w:r w:rsidRPr="008158AC">
        <w:t xml:space="preserve">6.1 of the </w:t>
      </w:r>
      <w:r w:rsidRPr="008158AC">
        <w:rPr>
          <w:i/>
        </w:rPr>
        <w:t>Criminal Code</w:t>
      </w:r>
      <w:r w:rsidRPr="008158AC">
        <w:t>.</w:t>
      </w:r>
    </w:p>
    <w:p w:rsidR="0072798A" w:rsidRPr="008158AC" w:rsidRDefault="0072798A" w:rsidP="0072798A">
      <w:pPr>
        <w:pStyle w:val="SubsectionHead"/>
      </w:pPr>
      <w:r w:rsidRPr="008158AC">
        <w:t>Defence—card lost or destroyed</w:t>
      </w:r>
    </w:p>
    <w:p w:rsidR="0072798A" w:rsidRPr="008158AC" w:rsidRDefault="0072798A" w:rsidP="0072798A">
      <w:pPr>
        <w:pStyle w:val="subsection"/>
      </w:pPr>
      <w:r w:rsidRPr="008158AC">
        <w:tab/>
        <w:t>(5)</w:t>
      </w:r>
      <w:r w:rsidRPr="008158AC">
        <w:tab/>
      </w:r>
      <w:r w:rsidR="008158AC">
        <w:t>Subsection (</w:t>
      </w:r>
      <w:r w:rsidRPr="008158AC">
        <w:t>3) does not apply if the identity card was lost or destroyed.</w:t>
      </w:r>
    </w:p>
    <w:p w:rsidR="0072798A" w:rsidRPr="008158AC" w:rsidRDefault="0072798A" w:rsidP="0072798A">
      <w:pPr>
        <w:pStyle w:val="notetext"/>
      </w:pPr>
      <w:r w:rsidRPr="008158AC">
        <w:t>Note:</w:t>
      </w:r>
      <w:r w:rsidRPr="008158AC">
        <w:tab/>
        <w:t>A defendant bears an evidential burden in relation to the matter in this subsection: see subsection</w:t>
      </w:r>
      <w:r w:rsidR="008158AC">
        <w:t> </w:t>
      </w:r>
      <w:r w:rsidRPr="008158AC">
        <w:t xml:space="preserve">13.3(3) of the </w:t>
      </w:r>
      <w:r w:rsidRPr="008158AC">
        <w:rPr>
          <w:i/>
        </w:rPr>
        <w:t>Criminal Code</w:t>
      </w:r>
      <w:r w:rsidRPr="008158AC">
        <w:t>.</w:t>
      </w:r>
    </w:p>
    <w:p w:rsidR="0072798A" w:rsidRPr="008158AC" w:rsidRDefault="0072798A" w:rsidP="0072798A">
      <w:pPr>
        <w:pStyle w:val="SubsectionHead"/>
      </w:pPr>
      <w:r w:rsidRPr="008158AC">
        <w:t>Inspector must carry card</w:t>
      </w:r>
    </w:p>
    <w:p w:rsidR="0072798A" w:rsidRPr="008158AC" w:rsidRDefault="0072798A" w:rsidP="0072798A">
      <w:pPr>
        <w:pStyle w:val="subsection"/>
      </w:pPr>
      <w:r w:rsidRPr="008158AC">
        <w:tab/>
        <w:t>(6)</w:t>
      </w:r>
      <w:r w:rsidRPr="008158AC">
        <w:tab/>
        <w:t>An inspector must carry his or her identity card at all times when exercising powers as an inspector.</w:t>
      </w:r>
    </w:p>
    <w:p w:rsidR="0072798A" w:rsidRPr="008158AC" w:rsidRDefault="0072798A" w:rsidP="0022039B">
      <w:pPr>
        <w:pStyle w:val="ActHead3"/>
        <w:pageBreakBefore/>
      </w:pPr>
      <w:bookmarkStart w:id="267" w:name="_Toc32407928"/>
      <w:r w:rsidRPr="008158AC">
        <w:rPr>
          <w:rStyle w:val="CharDivNo"/>
        </w:rPr>
        <w:lastRenderedPageBreak/>
        <w:t>Division</w:t>
      </w:r>
      <w:r w:rsidR="008158AC" w:rsidRPr="008158AC">
        <w:rPr>
          <w:rStyle w:val="CharDivNo"/>
        </w:rPr>
        <w:t> </w:t>
      </w:r>
      <w:r w:rsidRPr="008158AC">
        <w:rPr>
          <w:rStyle w:val="CharDivNo"/>
        </w:rPr>
        <w:t>3</w:t>
      </w:r>
      <w:r w:rsidRPr="008158AC">
        <w:t>—</w:t>
      </w:r>
      <w:r w:rsidRPr="008158AC">
        <w:rPr>
          <w:rStyle w:val="CharDivText"/>
        </w:rPr>
        <w:t>Powers of inspectors</w:t>
      </w:r>
      <w:bookmarkEnd w:id="267"/>
    </w:p>
    <w:p w:rsidR="0072798A" w:rsidRPr="008158AC" w:rsidRDefault="0072798A" w:rsidP="0072798A">
      <w:pPr>
        <w:pStyle w:val="ActHead4"/>
      </w:pPr>
      <w:bookmarkStart w:id="268" w:name="_Toc32407929"/>
      <w:r w:rsidRPr="008158AC">
        <w:rPr>
          <w:rStyle w:val="CharSubdNo"/>
        </w:rPr>
        <w:t>Subdivision A</w:t>
      </w:r>
      <w:r w:rsidRPr="008158AC">
        <w:t>—</w:t>
      </w:r>
      <w:r w:rsidRPr="008158AC">
        <w:rPr>
          <w:rStyle w:val="CharSubdText"/>
        </w:rPr>
        <w:t>Monitoring powers</w:t>
      </w:r>
      <w:bookmarkEnd w:id="268"/>
    </w:p>
    <w:p w:rsidR="0072798A" w:rsidRPr="008158AC" w:rsidRDefault="0072798A" w:rsidP="0072798A">
      <w:pPr>
        <w:pStyle w:val="ActHead5"/>
      </w:pPr>
      <w:bookmarkStart w:id="269" w:name="_Toc32407930"/>
      <w:r w:rsidRPr="008158AC">
        <w:rPr>
          <w:rStyle w:val="CharSectno"/>
        </w:rPr>
        <w:t>198</w:t>
      </w:r>
      <w:r w:rsidRPr="008158AC">
        <w:t xml:space="preserve">  Inspector may enter premises by consent or under a warrant</w:t>
      </w:r>
      <w:bookmarkEnd w:id="269"/>
    </w:p>
    <w:p w:rsidR="0072798A" w:rsidRPr="008158AC" w:rsidRDefault="0072798A" w:rsidP="0072798A">
      <w:pPr>
        <w:pStyle w:val="subsection"/>
        <w:rPr>
          <w:kern w:val="28"/>
        </w:rPr>
      </w:pPr>
      <w:r w:rsidRPr="008158AC">
        <w:tab/>
        <w:t>(</w:t>
      </w:r>
      <w:r w:rsidRPr="008158AC">
        <w:rPr>
          <w:kern w:val="28"/>
        </w:rPr>
        <w:t>1)</w:t>
      </w:r>
      <w:r w:rsidRPr="008158AC">
        <w:rPr>
          <w:kern w:val="28"/>
        </w:rPr>
        <w:tab/>
        <w:t>For the purpose of:</w:t>
      </w:r>
    </w:p>
    <w:p w:rsidR="0072798A" w:rsidRPr="008158AC" w:rsidRDefault="0072798A" w:rsidP="0072798A">
      <w:pPr>
        <w:pStyle w:val="paragraph"/>
        <w:rPr>
          <w:kern w:val="28"/>
        </w:rPr>
      </w:pPr>
      <w:r w:rsidRPr="008158AC">
        <w:rPr>
          <w:kern w:val="28"/>
        </w:rPr>
        <w:tab/>
        <w:t>(a)</w:t>
      </w:r>
      <w:r w:rsidRPr="008158AC">
        <w:rPr>
          <w:kern w:val="28"/>
        </w:rPr>
        <w:tab/>
        <w:t>determining whether this Act or the associated provisions have been, or are being, complied with; or</w:t>
      </w:r>
    </w:p>
    <w:p w:rsidR="0072798A" w:rsidRPr="008158AC" w:rsidRDefault="0072798A" w:rsidP="0072798A">
      <w:pPr>
        <w:pStyle w:val="paragraph"/>
        <w:rPr>
          <w:kern w:val="28"/>
        </w:rPr>
      </w:pPr>
      <w:r w:rsidRPr="008158AC">
        <w:rPr>
          <w:kern w:val="28"/>
        </w:rPr>
        <w:tab/>
        <w:t>(b)</w:t>
      </w:r>
      <w:r w:rsidRPr="008158AC">
        <w:rPr>
          <w:kern w:val="28"/>
        </w:rPr>
        <w:tab/>
        <w:t>substantiating information provided under this Act or the associated provisions;</w:t>
      </w:r>
    </w:p>
    <w:p w:rsidR="0072798A" w:rsidRPr="008158AC" w:rsidRDefault="0072798A" w:rsidP="0072798A">
      <w:pPr>
        <w:pStyle w:val="subsection2"/>
        <w:rPr>
          <w:kern w:val="28"/>
        </w:rPr>
      </w:pPr>
      <w:r w:rsidRPr="008158AC">
        <w:rPr>
          <w:kern w:val="28"/>
        </w:rPr>
        <w:t>an inspector</w:t>
      </w:r>
      <w:r w:rsidRPr="008158AC">
        <w:t xml:space="preserve"> </w:t>
      </w:r>
      <w:r w:rsidRPr="008158AC">
        <w:rPr>
          <w:kern w:val="28"/>
        </w:rPr>
        <w:t>may:</w:t>
      </w:r>
    </w:p>
    <w:p w:rsidR="0072798A" w:rsidRPr="008158AC" w:rsidRDefault="0072798A" w:rsidP="0072798A">
      <w:pPr>
        <w:pStyle w:val="paragraph"/>
        <w:rPr>
          <w:kern w:val="28"/>
        </w:rPr>
      </w:pPr>
      <w:r w:rsidRPr="008158AC">
        <w:rPr>
          <w:kern w:val="28"/>
        </w:rPr>
        <w:tab/>
        <w:t>(c)</w:t>
      </w:r>
      <w:r w:rsidRPr="008158AC">
        <w:rPr>
          <w:kern w:val="28"/>
        </w:rPr>
        <w:tab/>
        <w:t>enter any premises; and</w:t>
      </w:r>
    </w:p>
    <w:p w:rsidR="0072798A" w:rsidRPr="008158AC" w:rsidRDefault="0072798A" w:rsidP="0072798A">
      <w:pPr>
        <w:pStyle w:val="paragraph"/>
        <w:rPr>
          <w:kern w:val="28"/>
        </w:rPr>
      </w:pPr>
      <w:r w:rsidRPr="008158AC">
        <w:rPr>
          <w:kern w:val="28"/>
        </w:rPr>
        <w:tab/>
        <w:t>(d)</w:t>
      </w:r>
      <w:r w:rsidRPr="008158AC">
        <w:rPr>
          <w:kern w:val="28"/>
        </w:rPr>
        <w:tab/>
        <w:t>exercise the monitoring powers set out in section</w:t>
      </w:r>
      <w:r w:rsidR="008158AC">
        <w:rPr>
          <w:kern w:val="28"/>
        </w:rPr>
        <w:t> </w:t>
      </w:r>
      <w:r w:rsidRPr="008158AC">
        <w:rPr>
          <w:kern w:val="28"/>
        </w:rPr>
        <w:t>199.</w:t>
      </w:r>
    </w:p>
    <w:p w:rsidR="0072798A" w:rsidRPr="008158AC" w:rsidRDefault="0072798A" w:rsidP="0072798A">
      <w:pPr>
        <w:pStyle w:val="subsection"/>
        <w:rPr>
          <w:kern w:val="28"/>
        </w:rPr>
      </w:pPr>
      <w:r w:rsidRPr="008158AC">
        <w:rPr>
          <w:kern w:val="28"/>
        </w:rPr>
        <w:tab/>
        <w:t>(2)</w:t>
      </w:r>
      <w:r w:rsidRPr="008158AC">
        <w:rPr>
          <w:kern w:val="28"/>
        </w:rPr>
        <w:tab/>
        <w:t>However, an inspector</w:t>
      </w:r>
      <w:r w:rsidRPr="008158AC">
        <w:t xml:space="preserve"> </w:t>
      </w:r>
      <w:r w:rsidRPr="008158AC">
        <w:rPr>
          <w:kern w:val="28"/>
        </w:rPr>
        <w:t>is not authorised to enter the premises unless:</w:t>
      </w:r>
    </w:p>
    <w:p w:rsidR="0072798A" w:rsidRPr="008158AC" w:rsidRDefault="0072798A" w:rsidP="0072798A">
      <w:pPr>
        <w:pStyle w:val="paragraph"/>
      </w:pPr>
      <w:r w:rsidRPr="008158AC">
        <w:tab/>
        <w:t>(a)</w:t>
      </w:r>
      <w:r w:rsidRPr="008158AC">
        <w:tab/>
        <w:t xml:space="preserve">the occupier of the premises has consented to the entry and the </w:t>
      </w:r>
      <w:r w:rsidRPr="008158AC">
        <w:rPr>
          <w:kern w:val="28"/>
        </w:rPr>
        <w:t>inspector has shown his or her identity card if required by the occupier; or</w:t>
      </w:r>
    </w:p>
    <w:p w:rsidR="0072798A" w:rsidRPr="008158AC" w:rsidRDefault="0072798A" w:rsidP="0072798A">
      <w:pPr>
        <w:pStyle w:val="paragraph"/>
        <w:rPr>
          <w:kern w:val="28"/>
        </w:rPr>
      </w:pPr>
      <w:r w:rsidRPr="008158AC">
        <w:rPr>
          <w:kern w:val="28"/>
        </w:rPr>
        <w:tab/>
        <w:t>(b)</w:t>
      </w:r>
      <w:r w:rsidRPr="008158AC">
        <w:rPr>
          <w:kern w:val="28"/>
        </w:rPr>
        <w:tab/>
        <w:t>the entry is made under a monitoring warrant.</w:t>
      </w:r>
    </w:p>
    <w:p w:rsidR="0072798A" w:rsidRPr="008158AC" w:rsidRDefault="0072798A" w:rsidP="0072798A">
      <w:pPr>
        <w:pStyle w:val="notetext"/>
      </w:pPr>
      <w:r w:rsidRPr="008158AC">
        <w:t>Note:</w:t>
      </w:r>
      <w:r w:rsidRPr="008158AC">
        <w:tab/>
        <w:t>If entry to the premises is with the occupier’s consent, the inspector must leave the premises if the consent ceases to have effect: see section</w:t>
      </w:r>
      <w:r w:rsidR="008158AC">
        <w:t> </w:t>
      </w:r>
      <w:r w:rsidRPr="008158AC">
        <w:t>203.</w:t>
      </w:r>
    </w:p>
    <w:p w:rsidR="0072798A" w:rsidRPr="008158AC" w:rsidRDefault="0072798A" w:rsidP="0072798A">
      <w:pPr>
        <w:pStyle w:val="ActHead5"/>
      </w:pPr>
      <w:bookmarkStart w:id="270" w:name="_Toc32407931"/>
      <w:r w:rsidRPr="008158AC">
        <w:rPr>
          <w:rStyle w:val="CharSectno"/>
        </w:rPr>
        <w:t>199</w:t>
      </w:r>
      <w:r w:rsidRPr="008158AC">
        <w:t xml:space="preserve">  Monitoring powers of inspectors</w:t>
      </w:r>
      <w:bookmarkEnd w:id="270"/>
    </w:p>
    <w:p w:rsidR="0072798A" w:rsidRPr="008158AC" w:rsidRDefault="0072798A" w:rsidP="0072798A">
      <w:pPr>
        <w:pStyle w:val="subsection"/>
      </w:pPr>
      <w:r w:rsidRPr="008158AC">
        <w:tab/>
        <w:t>(1)</w:t>
      </w:r>
      <w:r w:rsidRPr="008158AC">
        <w:tab/>
        <w:t xml:space="preserve">The following are the </w:t>
      </w:r>
      <w:r w:rsidRPr="008158AC">
        <w:rPr>
          <w:b/>
          <w:i/>
        </w:rPr>
        <w:t>monitoring powers</w:t>
      </w:r>
      <w:r w:rsidRPr="008158AC">
        <w:t xml:space="preserve"> that an inspector may exercise in relation to premises under section</w:t>
      </w:r>
      <w:r w:rsidR="008158AC">
        <w:t> </w:t>
      </w:r>
      <w:r w:rsidRPr="008158AC">
        <w:t>198:</w:t>
      </w:r>
    </w:p>
    <w:p w:rsidR="0072798A" w:rsidRPr="008158AC" w:rsidRDefault="0072798A" w:rsidP="0072798A">
      <w:pPr>
        <w:pStyle w:val="paragraph"/>
      </w:pPr>
      <w:r w:rsidRPr="008158AC">
        <w:tab/>
        <w:t>(a)</w:t>
      </w:r>
      <w:r w:rsidRPr="008158AC">
        <w:tab/>
        <w:t>the power to search the premises and any thing on the premises;</w:t>
      </w:r>
    </w:p>
    <w:p w:rsidR="0072798A" w:rsidRPr="008158AC" w:rsidRDefault="0072798A" w:rsidP="0072798A">
      <w:pPr>
        <w:pStyle w:val="paragraph"/>
      </w:pPr>
      <w:r w:rsidRPr="008158AC">
        <w:tab/>
        <w:t>(b)</w:t>
      </w:r>
      <w:r w:rsidRPr="008158AC">
        <w:tab/>
        <w:t>the power to examine any activity conducted on the premises;</w:t>
      </w:r>
    </w:p>
    <w:p w:rsidR="0072798A" w:rsidRPr="008158AC" w:rsidRDefault="0072798A" w:rsidP="0072798A">
      <w:pPr>
        <w:pStyle w:val="paragraph"/>
      </w:pPr>
      <w:r w:rsidRPr="008158AC">
        <w:tab/>
        <w:t>(c)</w:t>
      </w:r>
      <w:r w:rsidRPr="008158AC">
        <w:tab/>
        <w:t>the power to inspect, examine, take measurements of or conduct tests on any thing on the premises;</w:t>
      </w:r>
    </w:p>
    <w:p w:rsidR="0072798A" w:rsidRPr="008158AC" w:rsidRDefault="0072798A" w:rsidP="0072798A">
      <w:pPr>
        <w:pStyle w:val="paragraph"/>
      </w:pPr>
      <w:r w:rsidRPr="008158AC">
        <w:tab/>
        <w:t>(d)</w:t>
      </w:r>
      <w:r w:rsidRPr="008158AC">
        <w:tab/>
        <w:t>the power to make any still or moving image or any recording of the premises or any thing on the premises;</w:t>
      </w:r>
    </w:p>
    <w:p w:rsidR="0072798A" w:rsidRPr="008158AC" w:rsidRDefault="0072798A" w:rsidP="0072798A">
      <w:pPr>
        <w:pStyle w:val="paragraph"/>
      </w:pPr>
      <w:r w:rsidRPr="008158AC">
        <w:lastRenderedPageBreak/>
        <w:tab/>
        <w:t>(e)</w:t>
      </w:r>
      <w:r w:rsidRPr="008158AC">
        <w:tab/>
        <w:t>the power to inspect any document on the premises;</w:t>
      </w:r>
    </w:p>
    <w:p w:rsidR="0072798A" w:rsidRPr="008158AC" w:rsidRDefault="0072798A" w:rsidP="0072798A">
      <w:pPr>
        <w:pStyle w:val="paragraph"/>
      </w:pPr>
      <w:r w:rsidRPr="008158AC">
        <w:tab/>
        <w:t>(f)</w:t>
      </w:r>
      <w:r w:rsidRPr="008158AC">
        <w:tab/>
        <w:t>the power to take extracts from, or make copies of, any such document;</w:t>
      </w:r>
    </w:p>
    <w:p w:rsidR="0072798A" w:rsidRPr="008158AC" w:rsidRDefault="0072798A" w:rsidP="0072798A">
      <w:pPr>
        <w:pStyle w:val="paragraph"/>
      </w:pPr>
      <w:r w:rsidRPr="008158AC">
        <w:tab/>
        <w:t>(g)</w:t>
      </w:r>
      <w:r w:rsidRPr="008158AC">
        <w:tab/>
        <w:t>the power to take onto the premises such equipment and materials as the inspector requires for the purpose of exercising powers in relation to the premises;</w:t>
      </w:r>
    </w:p>
    <w:p w:rsidR="0072798A" w:rsidRPr="008158AC" w:rsidRDefault="0072798A" w:rsidP="0072798A">
      <w:pPr>
        <w:pStyle w:val="paragraph"/>
      </w:pPr>
      <w:r w:rsidRPr="008158AC">
        <w:tab/>
        <w:t>(h)</w:t>
      </w:r>
      <w:r w:rsidRPr="008158AC">
        <w:tab/>
        <w:t xml:space="preserve">the powers set out in </w:t>
      </w:r>
      <w:r w:rsidR="008158AC">
        <w:t>subsections (</w:t>
      </w:r>
      <w:r w:rsidRPr="008158AC">
        <w:t>2), (3) and (5).</w:t>
      </w:r>
    </w:p>
    <w:p w:rsidR="0072798A" w:rsidRPr="008158AC" w:rsidRDefault="0072798A" w:rsidP="0072798A">
      <w:pPr>
        <w:pStyle w:val="SubsectionHead"/>
      </w:pPr>
      <w:r w:rsidRPr="008158AC">
        <w:t>Operating electronic equipment</w:t>
      </w:r>
    </w:p>
    <w:p w:rsidR="0072798A" w:rsidRPr="008158AC" w:rsidRDefault="0072798A" w:rsidP="0072798A">
      <w:pPr>
        <w:pStyle w:val="subsection"/>
      </w:pPr>
      <w:r w:rsidRPr="008158AC">
        <w:tab/>
        <w:t>(2)</w:t>
      </w:r>
      <w:r w:rsidRPr="008158AC">
        <w:tab/>
        <w:t>The monitoring powers include the power to operate electronic equipment on the premises to see whether:</w:t>
      </w:r>
    </w:p>
    <w:p w:rsidR="0072798A" w:rsidRPr="008158AC" w:rsidRDefault="0072798A" w:rsidP="0072798A">
      <w:pPr>
        <w:pStyle w:val="paragraph"/>
      </w:pPr>
      <w:r w:rsidRPr="008158AC">
        <w:tab/>
        <w:t>(a)</w:t>
      </w:r>
      <w:r w:rsidRPr="008158AC">
        <w:tab/>
        <w:t>the equipment; or</w:t>
      </w:r>
    </w:p>
    <w:p w:rsidR="0072798A" w:rsidRPr="008158AC" w:rsidRDefault="0072798A" w:rsidP="0072798A">
      <w:pPr>
        <w:pStyle w:val="paragraph"/>
      </w:pPr>
      <w:r w:rsidRPr="008158AC">
        <w:tab/>
        <w:t>(b)</w:t>
      </w:r>
      <w:r w:rsidRPr="008158AC">
        <w:tab/>
        <w:t>a disk, tape or other storage device that:</w:t>
      </w:r>
    </w:p>
    <w:p w:rsidR="0072798A" w:rsidRPr="008158AC" w:rsidRDefault="0072798A" w:rsidP="0072798A">
      <w:pPr>
        <w:pStyle w:val="paragraphsub"/>
      </w:pPr>
      <w:r w:rsidRPr="008158AC">
        <w:tab/>
        <w:t>(i)</w:t>
      </w:r>
      <w:r w:rsidRPr="008158AC">
        <w:tab/>
        <w:t>is on the premises; and</w:t>
      </w:r>
    </w:p>
    <w:p w:rsidR="0072798A" w:rsidRPr="008158AC" w:rsidRDefault="0072798A" w:rsidP="0072798A">
      <w:pPr>
        <w:pStyle w:val="paragraphsub"/>
      </w:pPr>
      <w:r w:rsidRPr="008158AC">
        <w:tab/>
        <w:t>(ii)</w:t>
      </w:r>
      <w:r w:rsidRPr="008158AC">
        <w:tab/>
        <w:t>can be used with the equipment or is associated with it;</w:t>
      </w:r>
    </w:p>
    <w:p w:rsidR="0072798A" w:rsidRPr="008158AC" w:rsidRDefault="0072798A" w:rsidP="0072798A">
      <w:pPr>
        <w:pStyle w:val="subsection2"/>
      </w:pPr>
      <w:r w:rsidRPr="008158AC">
        <w:t>contains information that is relevant to:</w:t>
      </w:r>
    </w:p>
    <w:p w:rsidR="0072798A" w:rsidRPr="008158AC" w:rsidRDefault="0072798A" w:rsidP="0072798A">
      <w:pPr>
        <w:pStyle w:val="paragraph"/>
        <w:rPr>
          <w:kern w:val="28"/>
        </w:rPr>
      </w:pPr>
      <w:r w:rsidRPr="008158AC">
        <w:rPr>
          <w:kern w:val="28"/>
        </w:rPr>
        <w:tab/>
        <w:t>(c)</w:t>
      </w:r>
      <w:r w:rsidRPr="008158AC">
        <w:rPr>
          <w:kern w:val="28"/>
        </w:rPr>
        <w:tab/>
        <w:t>determining whether this Act or the associated provisions have been, or are being, complied with; or</w:t>
      </w:r>
    </w:p>
    <w:p w:rsidR="0072798A" w:rsidRPr="008158AC" w:rsidRDefault="0072798A" w:rsidP="0072798A">
      <w:pPr>
        <w:pStyle w:val="paragraph"/>
        <w:rPr>
          <w:kern w:val="28"/>
        </w:rPr>
      </w:pPr>
      <w:r w:rsidRPr="008158AC">
        <w:rPr>
          <w:kern w:val="28"/>
        </w:rPr>
        <w:tab/>
        <w:t>(d)</w:t>
      </w:r>
      <w:r w:rsidRPr="008158AC">
        <w:rPr>
          <w:kern w:val="28"/>
        </w:rPr>
        <w:tab/>
        <w:t>substantiating information provided under this Act or the associated provisions.</w:t>
      </w:r>
    </w:p>
    <w:p w:rsidR="0072798A" w:rsidRPr="008158AC" w:rsidRDefault="0072798A" w:rsidP="0072798A">
      <w:pPr>
        <w:pStyle w:val="subsection"/>
      </w:pPr>
      <w:r w:rsidRPr="008158AC">
        <w:tab/>
        <w:t>(3)</w:t>
      </w:r>
      <w:r w:rsidRPr="008158AC">
        <w:tab/>
        <w:t xml:space="preserve">The monitoring powers include the following powers in relation to information described in </w:t>
      </w:r>
      <w:r w:rsidR="008158AC">
        <w:t>subsection (</w:t>
      </w:r>
      <w:r w:rsidRPr="008158AC">
        <w:t>2) found in the exercise of the power under that subsection:</w:t>
      </w:r>
    </w:p>
    <w:p w:rsidR="0072798A" w:rsidRPr="008158AC" w:rsidRDefault="0072798A" w:rsidP="0072798A">
      <w:pPr>
        <w:pStyle w:val="paragraph"/>
      </w:pPr>
      <w:r w:rsidRPr="008158AC">
        <w:tab/>
        <w:t>(a)</w:t>
      </w:r>
      <w:r w:rsidRPr="008158AC">
        <w:tab/>
        <w:t>the power to operate electronic equipment on the premises to put the information in documentary form and remove the documents so produced from the premises;</w:t>
      </w:r>
    </w:p>
    <w:p w:rsidR="0072798A" w:rsidRPr="008158AC" w:rsidRDefault="0072798A" w:rsidP="0072798A">
      <w:pPr>
        <w:pStyle w:val="paragraph"/>
      </w:pPr>
      <w:r w:rsidRPr="008158AC">
        <w:tab/>
        <w:t>(b)</w:t>
      </w:r>
      <w:r w:rsidRPr="008158AC">
        <w:tab/>
        <w:t>the power to operate electronic equipment on the premises to transfer the information to a disk, tape or other storage device that:</w:t>
      </w:r>
    </w:p>
    <w:p w:rsidR="0072798A" w:rsidRPr="008158AC" w:rsidRDefault="0072798A" w:rsidP="0072798A">
      <w:pPr>
        <w:pStyle w:val="paragraphsub"/>
      </w:pPr>
      <w:r w:rsidRPr="008158AC">
        <w:tab/>
        <w:t>(i)</w:t>
      </w:r>
      <w:r w:rsidRPr="008158AC">
        <w:tab/>
        <w:t>is brought to the premises for the exercise of the power; or</w:t>
      </w:r>
    </w:p>
    <w:p w:rsidR="0072798A" w:rsidRPr="008158AC" w:rsidRDefault="0072798A" w:rsidP="0072798A">
      <w:pPr>
        <w:pStyle w:val="paragraphsub"/>
      </w:pPr>
      <w:r w:rsidRPr="008158AC">
        <w:tab/>
        <w:t>(ii)</w:t>
      </w:r>
      <w:r w:rsidRPr="008158AC">
        <w:tab/>
        <w:t>is on the premises and the use of which for that purpose has been agreed in writing by the occupier of the premises;</w:t>
      </w:r>
    </w:p>
    <w:p w:rsidR="0072798A" w:rsidRPr="008158AC" w:rsidRDefault="0072798A" w:rsidP="0072798A">
      <w:pPr>
        <w:pStyle w:val="paragraph"/>
      </w:pPr>
      <w:r w:rsidRPr="008158AC">
        <w:rPr>
          <w:kern w:val="28"/>
        </w:rPr>
        <w:lastRenderedPageBreak/>
        <w:tab/>
      </w:r>
      <w:r w:rsidRPr="008158AC">
        <w:rPr>
          <w:kern w:val="28"/>
        </w:rPr>
        <w:tab/>
        <w:t xml:space="preserve">and remove </w:t>
      </w:r>
      <w:r w:rsidRPr="008158AC">
        <w:t>the disk, tape or other storage device from the premises.</w:t>
      </w:r>
    </w:p>
    <w:p w:rsidR="0072798A" w:rsidRPr="008158AC" w:rsidRDefault="0072798A" w:rsidP="0072798A">
      <w:pPr>
        <w:pStyle w:val="subsection"/>
      </w:pPr>
      <w:r w:rsidRPr="008158AC">
        <w:tab/>
        <w:t>(4)</w:t>
      </w:r>
      <w:r w:rsidRPr="008158AC">
        <w:tab/>
        <w:t xml:space="preserve">An inspector may operate electronic equipment as mentioned in </w:t>
      </w:r>
      <w:r w:rsidR="008158AC">
        <w:t>subsection (</w:t>
      </w:r>
      <w:r w:rsidRPr="008158AC">
        <w:t>2) or (3) only if he or she believes on reasonable grounds that the operation of the equipment can be carried out without damage to the equipment.</w:t>
      </w:r>
    </w:p>
    <w:p w:rsidR="0072798A" w:rsidRPr="008158AC" w:rsidRDefault="0072798A" w:rsidP="0072798A">
      <w:pPr>
        <w:pStyle w:val="SubsectionHead"/>
      </w:pPr>
      <w:r w:rsidRPr="008158AC">
        <w:t>Securing things if entry to premises is under a monitoring warrant</w:t>
      </w:r>
    </w:p>
    <w:p w:rsidR="0072798A" w:rsidRPr="008158AC" w:rsidRDefault="0072798A" w:rsidP="0072798A">
      <w:pPr>
        <w:pStyle w:val="subsection"/>
      </w:pPr>
      <w:r w:rsidRPr="008158AC">
        <w:tab/>
        <w:t>(5)</w:t>
      </w:r>
      <w:r w:rsidRPr="008158AC">
        <w:tab/>
        <w:t>I</w:t>
      </w:r>
      <w:r w:rsidRPr="008158AC">
        <w:rPr>
          <w:kern w:val="28"/>
        </w:rPr>
        <w:t xml:space="preserve">f entry to the premises is under a monitoring warrant, the </w:t>
      </w:r>
      <w:r w:rsidRPr="008158AC">
        <w:t>monitoring powers include the power to secure a thing for a period not exceeding 24 hours if:</w:t>
      </w:r>
    </w:p>
    <w:p w:rsidR="0072798A" w:rsidRPr="008158AC" w:rsidRDefault="0072798A" w:rsidP="0072798A">
      <w:pPr>
        <w:pStyle w:val="paragraph"/>
      </w:pPr>
      <w:r w:rsidRPr="008158AC">
        <w:tab/>
        <w:t>(a)</w:t>
      </w:r>
      <w:r w:rsidRPr="008158AC">
        <w:tab/>
        <w:t>the thing is found during the exercise of monitoring powers on the premises; and</w:t>
      </w:r>
    </w:p>
    <w:p w:rsidR="0072798A" w:rsidRPr="008158AC" w:rsidRDefault="0072798A" w:rsidP="0072798A">
      <w:pPr>
        <w:pStyle w:val="paragraph"/>
      </w:pPr>
      <w:r w:rsidRPr="008158AC">
        <w:tab/>
        <w:t>(b)</w:t>
      </w:r>
      <w:r w:rsidRPr="008158AC">
        <w:tab/>
        <w:t>an inspector believes on reasonable grounds that:</w:t>
      </w:r>
    </w:p>
    <w:p w:rsidR="0072798A" w:rsidRPr="008158AC" w:rsidRDefault="0072798A" w:rsidP="0072798A">
      <w:pPr>
        <w:pStyle w:val="paragraphsub"/>
      </w:pPr>
      <w:r w:rsidRPr="008158AC">
        <w:tab/>
        <w:t>(i)</w:t>
      </w:r>
      <w:r w:rsidRPr="008158AC">
        <w:tab/>
        <w:t xml:space="preserve">the thing affords evidence of the commission of an offence against this Act or of an offence against the </w:t>
      </w:r>
      <w:r w:rsidRPr="008158AC">
        <w:rPr>
          <w:i/>
        </w:rPr>
        <w:t>Crimes Act 1914</w:t>
      </w:r>
      <w:r w:rsidRPr="008158AC">
        <w:t xml:space="preserve"> or the </w:t>
      </w:r>
      <w:r w:rsidRPr="008158AC">
        <w:rPr>
          <w:i/>
        </w:rPr>
        <w:t>Criminal Code</w:t>
      </w:r>
      <w:r w:rsidRPr="008158AC">
        <w:t xml:space="preserve"> that relates to this Act; and</w:t>
      </w:r>
    </w:p>
    <w:p w:rsidR="0072798A" w:rsidRPr="008158AC" w:rsidRDefault="0072798A" w:rsidP="0072798A">
      <w:pPr>
        <w:pStyle w:val="paragraphsub"/>
      </w:pPr>
      <w:r w:rsidRPr="008158AC">
        <w:tab/>
        <w:t>(ii)</w:t>
      </w:r>
      <w:r w:rsidRPr="008158AC">
        <w:tab/>
        <w:t>it is necessary to secure the thing in order to prevent it from being concealed, lost or destroyed before a warrant to seize the thing is obtained; and</w:t>
      </w:r>
    </w:p>
    <w:p w:rsidR="0072798A" w:rsidRPr="008158AC" w:rsidRDefault="0072798A" w:rsidP="0072798A">
      <w:pPr>
        <w:pStyle w:val="paragraphsub"/>
      </w:pPr>
      <w:r w:rsidRPr="008158AC">
        <w:tab/>
        <w:t>(iii)</w:t>
      </w:r>
      <w:r w:rsidRPr="008158AC">
        <w:tab/>
        <w:t>the circumstances are serious and urgent.</w:t>
      </w:r>
    </w:p>
    <w:p w:rsidR="0072798A" w:rsidRPr="008158AC" w:rsidRDefault="0072798A" w:rsidP="0072798A">
      <w:pPr>
        <w:pStyle w:val="subsection"/>
      </w:pPr>
      <w:r w:rsidRPr="008158AC">
        <w:tab/>
        <w:t>(6)</w:t>
      </w:r>
      <w:r w:rsidRPr="008158AC">
        <w:tab/>
        <w:t>If an inspector believes on reasonable grounds that the thing needs to be secured for more than 24 hours, he or she may apply to a magistrate for an extension of that period.</w:t>
      </w:r>
    </w:p>
    <w:p w:rsidR="0072798A" w:rsidRPr="008158AC" w:rsidRDefault="0072798A" w:rsidP="0072798A">
      <w:pPr>
        <w:pStyle w:val="subsection"/>
      </w:pPr>
      <w:r w:rsidRPr="008158AC">
        <w:tab/>
        <w:t>(7)</w:t>
      </w:r>
      <w:r w:rsidRPr="008158AC">
        <w:tab/>
        <w:t>The inspector must give notice to the occupier of the premises</w:t>
      </w:r>
      <w:r w:rsidRPr="008158AC">
        <w:rPr>
          <w:kern w:val="28"/>
        </w:rPr>
        <w:t>, or another person who apparently represents the occupier,</w:t>
      </w:r>
      <w:r w:rsidRPr="008158AC">
        <w:t xml:space="preserve"> of his or her intention to apply for an extension. The occupier or other person is entitled to be heard in relation to that application.</w:t>
      </w:r>
    </w:p>
    <w:p w:rsidR="0072798A" w:rsidRPr="008158AC" w:rsidRDefault="0072798A" w:rsidP="0072798A">
      <w:pPr>
        <w:pStyle w:val="subsection"/>
      </w:pPr>
      <w:r w:rsidRPr="008158AC">
        <w:tab/>
        <w:t>(8)</w:t>
      </w:r>
      <w:r w:rsidRPr="008158AC">
        <w:tab/>
        <w:t>The provisions of this Part relating to the issue of monitoring warrants apply, with such modifications as are necessary, to the issue of an extension.</w:t>
      </w:r>
    </w:p>
    <w:p w:rsidR="0072798A" w:rsidRPr="008158AC" w:rsidRDefault="0072798A" w:rsidP="0072798A">
      <w:pPr>
        <w:pStyle w:val="subsection"/>
      </w:pPr>
      <w:r w:rsidRPr="008158AC">
        <w:tab/>
        <w:t>(9)</w:t>
      </w:r>
      <w:r w:rsidRPr="008158AC">
        <w:tab/>
        <w:t>The 24 hour period:</w:t>
      </w:r>
    </w:p>
    <w:p w:rsidR="0072798A" w:rsidRPr="008158AC" w:rsidRDefault="0072798A" w:rsidP="0072798A">
      <w:pPr>
        <w:pStyle w:val="paragraph"/>
      </w:pPr>
      <w:r w:rsidRPr="008158AC">
        <w:lastRenderedPageBreak/>
        <w:tab/>
        <w:t>(a)</w:t>
      </w:r>
      <w:r w:rsidRPr="008158AC">
        <w:tab/>
        <w:t>may be extended more than once; and</w:t>
      </w:r>
    </w:p>
    <w:p w:rsidR="0072798A" w:rsidRPr="008158AC" w:rsidRDefault="0072798A" w:rsidP="0072798A">
      <w:pPr>
        <w:pStyle w:val="paragraph"/>
      </w:pPr>
      <w:r w:rsidRPr="008158AC">
        <w:tab/>
        <w:t>(b)</w:t>
      </w:r>
      <w:r w:rsidRPr="008158AC">
        <w:tab/>
        <w:t>must not be extended more than 3 times.</w:t>
      </w:r>
    </w:p>
    <w:p w:rsidR="0072798A" w:rsidRPr="008158AC" w:rsidRDefault="0072798A" w:rsidP="0072798A">
      <w:pPr>
        <w:pStyle w:val="ActHead5"/>
      </w:pPr>
      <w:bookmarkStart w:id="271" w:name="_Toc32407932"/>
      <w:r w:rsidRPr="008158AC">
        <w:rPr>
          <w:rStyle w:val="CharSectno"/>
        </w:rPr>
        <w:t>200</w:t>
      </w:r>
      <w:r w:rsidRPr="008158AC">
        <w:t xml:space="preserve">  Persons assisting inspectors</w:t>
      </w:r>
      <w:bookmarkEnd w:id="271"/>
    </w:p>
    <w:p w:rsidR="0072798A" w:rsidRPr="008158AC" w:rsidRDefault="0072798A" w:rsidP="0072798A">
      <w:pPr>
        <w:pStyle w:val="SubsectionHead"/>
      </w:pPr>
      <w:r w:rsidRPr="008158AC">
        <w:t>Inspectors may be assisted by other persons</w:t>
      </w:r>
    </w:p>
    <w:p w:rsidR="0072798A" w:rsidRPr="008158AC" w:rsidRDefault="0072798A" w:rsidP="0072798A">
      <w:pPr>
        <w:pStyle w:val="subsection"/>
      </w:pPr>
      <w:r w:rsidRPr="008158AC">
        <w:tab/>
        <w:t>(1)</w:t>
      </w:r>
      <w:r w:rsidRPr="008158AC">
        <w:tab/>
        <w:t>An inspector may, in entering premises under section</w:t>
      </w:r>
      <w:r w:rsidR="008158AC">
        <w:t> </w:t>
      </w:r>
      <w:r w:rsidRPr="008158AC">
        <w:t xml:space="preserve">198 and in exercising monitoring powers in relation to the premises, be assisted by other persons if that assistance is necessary and reasonable. A person giving such assistance is a </w:t>
      </w:r>
      <w:r w:rsidRPr="008158AC">
        <w:rPr>
          <w:b/>
          <w:i/>
        </w:rPr>
        <w:t xml:space="preserve">person assisting </w:t>
      </w:r>
      <w:r w:rsidRPr="008158AC">
        <w:t>the inspector.</w:t>
      </w:r>
    </w:p>
    <w:p w:rsidR="0072798A" w:rsidRPr="008158AC" w:rsidRDefault="0072798A" w:rsidP="0072798A">
      <w:pPr>
        <w:pStyle w:val="SubsectionHead"/>
      </w:pPr>
      <w:r w:rsidRPr="008158AC">
        <w:t>Powers of a person assisting the inspector</w:t>
      </w:r>
    </w:p>
    <w:p w:rsidR="0072798A" w:rsidRPr="008158AC" w:rsidRDefault="0072798A" w:rsidP="0072798A">
      <w:pPr>
        <w:pStyle w:val="subsection"/>
      </w:pPr>
      <w:r w:rsidRPr="008158AC">
        <w:tab/>
        <w:t>(2)</w:t>
      </w:r>
      <w:r w:rsidRPr="008158AC">
        <w:tab/>
        <w:t>A person assisting the inspector may:</w:t>
      </w:r>
    </w:p>
    <w:p w:rsidR="0072798A" w:rsidRPr="008158AC" w:rsidRDefault="0072798A" w:rsidP="0072798A">
      <w:pPr>
        <w:pStyle w:val="paragraph"/>
      </w:pPr>
      <w:r w:rsidRPr="008158AC">
        <w:tab/>
        <w:t>(a)</w:t>
      </w:r>
      <w:r w:rsidRPr="008158AC">
        <w:tab/>
        <w:t>enter the premises; and</w:t>
      </w:r>
    </w:p>
    <w:p w:rsidR="0072798A" w:rsidRPr="008158AC" w:rsidRDefault="0072798A" w:rsidP="0072798A">
      <w:pPr>
        <w:pStyle w:val="paragraph"/>
      </w:pPr>
      <w:r w:rsidRPr="008158AC">
        <w:tab/>
        <w:t>(b)</w:t>
      </w:r>
      <w:r w:rsidRPr="008158AC">
        <w:tab/>
        <w:t>exercise monitoring powers in relation to the premises, but only in accordance with a direction given to the person by the inspector.</w:t>
      </w:r>
    </w:p>
    <w:p w:rsidR="0072798A" w:rsidRPr="008158AC" w:rsidRDefault="0072798A" w:rsidP="0072798A">
      <w:pPr>
        <w:pStyle w:val="subsection"/>
      </w:pPr>
      <w:r w:rsidRPr="008158AC">
        <w:tab/>
        <w:t>(3)</w:t>
      </w:r>
      <w:r w:rsidRPr="008158AC">
        <w:tab/>
        <w:t xml:space="preserve">A power exercised by a person assisting the inspector as mentioned in </w:t>
      </w:r>
      <w:r w:rsidR="008158AC">
        <w:t>subsection (</w:t>
      </w:r>
      <w:r w:rsidRPr="008158AC">
        <w:t>2) is taken for all purposes to have been exercised by the inspector.</w:t>
      </w:r>
    </w:p>
    <w:p w:rsidR="0072798A" w:rsidRPr="008158AC" w:rsidRDefault="0072798A" w:rsidP="0072798A">
      <w:pPr>
        <w:pStyle w:val="subsection"/>
      </w:pPr>
      <w:r w:rsidRPr="008158AC">
        <w:tab/>
        <w:t>(4)</w:t>
      </w:r>
      <w:r w:rsidRPr="008158AC">
        <w:tab/>
        <w:t xml:space="preserve">If a direction is given under </w:t>
      </w:r>
      <w:r w:rsidR="008158AC">
        <w:t>paragraph (</w:t>
      </w:r>
      <w:r w:rsidRPr="008158AC">
        <w:t>2)(b) in writing, the direction is not a legislative instrument.</w:t>
      </w:r>
    </w:p>
    <w:p w:rsidR="0072798A" w:rsidRPr="008158AC" w:rsidRDefault="0072798A" w:rsidP="0072798A">
      <w:pPr>
        <w:pStyle w:val="ActHead4"/>
      </w:pPr>
      <w:bookmarkStart w:id="272" w:name="_Toc32407933"/>
      <w:r w:rsidRPr="008158AC">
        <w:rPr>
          <w:rStyle w:val="CharSubdNo"/>
        </w:rPr>
        <w:t>Subdivision B</w:t>
      </w:r>
      <w:r w:rsidRPr="008158AC">
        <w:t>—</w:t>
      </w:r>
      <w:r w:rsidRPr="008158AC">
        <w:rPr>
          <w:rStyle w:val="CharSubdText"/>
        </w:rPr>
        <w:t>Powers of inspectors to ask questions and seek production of documents</w:t>
      </w:r>
      <w:bookmarkEnd w:id="272"/>
    </w:p>
    <w:p w:rsidR="0072798A" w:rsidRPr="008158AC" w:rsidRDefault="0072798A" w:rsidP="0072798A">
      <w:pPr>
        <w:pStyle w:val="ActHead5"/>
      </w:pPr>
      <w:bookmarkStart w:id="273" w:name="_Toc32407934"/>
      <w:r w:rsidRPr="008158AC">
        <w:rPr>
          <w:rStyle w:val="CharSectno"/>
        </w:rPr>
        <w:t>201</w:t>
      </w:r>
      <w:r w:rsidRPr="008158AC">
        <w:t xml:space="preserve">  Inspector may ask questions and seek production of documents</w:t>
      </w:r>
      <w:bookmarkEnd w:id="273"/>
    </w:p>
    <w:p w:rsidR="0072798A" w:rsidRPr="008158AC" w:rsidRDefault="0072798A" w:rsidP="0072798A">
      <w:pPr>
        <w:pStyle w:val="SubsectionHead"/>
      </w:pPr>
      <w:r w:rsidRPr="008158AC">
        <w:t>Entry with consent</w:t>
      </w:r>
    </w:p>
    <w:p w:rsidR="0072798A" w:rsidRPr="008158AC" w:rsidRDefault="0072798A" w:rsidP="0072798A">
      <w:pPr>
        <w:pStyle w:val="subsection"/>
        <w:rPr>
          <w:kern w:val="28"/>
        </w:rPr>
      </w:pPr>
      <w:r w:rsidRPr="008158AC">
        <w:tab/>
        <w:t>(1)</w:t>
      </w:r>
      <w:r w:rsidRPr="008158AC">
        <w:tab/>
      </w:r>
      <w:r w:rsidRPr="008158AC">
        <w:rPr>
          <w:kern w:val="28"/>
        </w:rPr>
        <w:t>If an inspector is authorised to enter premises because the occupier of the premises consented to the entry, the inspector may ask the occupier to:</w:t>
      </w:r>
    </w:p>
    <w:p w:rsidR="0072798A" w:rsidRPr="008158AC" w:rsidRDefault="0072798A" w:rsidP="0072798A">
      <w:pPr>
        <w:pStyle w:val="paragraph"/>
        <w:rPr>
          <w:kern w:val="28"/>
        </w:rPr>
      </w:pPr>
      <w:r w:rsidRPr="008158AC">
        <w:rPr>
          <w:kern w:val="28"/>
        </w:rPr>
        <w:lastRenderedPageBreak/>
        <w:tab/>
        <w:t>(a)</w:t>
      </w:r>
      <w:r w:rsidRPr="008158AC">
        <w:rPr>
          <w:kern w:val="28"/>
        </w:rPr>
        <w:tab/>
        <w:t xml:space="preserve">answer any questions relating to the operation of </w:t>
      </w:r>
      <w:r w:rsidRPr="008158AC">
        <w:t>this Act or the associated provisions</w:t>
      </w:r>
      <w:r w:rsidRPr="008158AC">
        <w:rPr>
          <w:kern w:val="28"/>
        </w:rPr>
        <w:t xml:space="preserve"> that are put by the inspector; and</w:t>
      </w:r>
    </w:p>
    <w:p w:rsidR="0072798A" w:rsidRPr="008158AC" w:rsidRDefault="0072798A" w:rsidP="0072798A">
      <w:pPr>
        <w:pStyle w:val="paragraph"/>
        <w:rPr>
          <w:kern w:val="28"/>
        </w:rPr>
      </w:pPr>
      <w:r w:rsidRPr="008158AC">
        <w:rPr>
          <w:kern w:val="28"/>
        </w:rPr>
        <w:tab/>
        <w:t>(b)</w:t>
      </w:r>
      <w:r w:rsidRPr="008158AC">
        <w:rPr>
          <w:kern w:val="28"/>
        </w:rPr>
        <w:tab/>
        <w:t xml:space="preserve">produce any document relating to the operation of </w:t>
      </w:r>
      <w:r w:rsidRPr="008158AC">
        <w:t>this Act or the associated provisions</w:t>
      </w:r>
      <w:r w:rsidRPr="008158AC">
        <w:rPr>
          <w:kern w:val="28"/>
        </w:rPr>
        <w:t xml:space="preserve"> </w:t>
      </w:r>
      <w:r w:rsidRPr="008158AC">
        <w:t xml:space="preserve">that is </w:t>
      </w:r>
      <w:r w:rsidRPr="008158AC">
        <w:rPr>
          <w:kern w:val="28"/>
        </w:rPr>
        <w:t>requested by the inspector.</w:t>
      </w:r>
    </w:p>
    <w:p w:rsidR="0072798A" w:rsidRPr="008158AC" w:rsidRDefault="0072798A" w:rsidP="0072798A">
      <w:pPr>
        <w:pStyle w:val="SubsectionHead"/>
      </w:pPr>
      <w:r w:rsidRPr="008158AC">
        <w:t>Entry under a monitoring warrant</w:t>
      </w:r>
    </w:p>
    <w:p w:rsidR="0072798A" w:rsidRPr="008158AC" w:rsidRDefault="0072798A" w:rsidP="0072798A">
      <w:pPr>
        <w:pStyle w:val="subsection"/>
        <w:rPr>
          <w:kern w:val="28"/>
        </w:rPr>
      </w:pPr>
      <w:r w:rsidRPr="008158AC">
        <w:tab/>
        <w:t>(2)</w:t>
      </w:r>
      <w:r w:rsidRPr="008158AC">
        <w:tab/>
      </w:r>
      <w:r w:rsidRPr="008158AC">
        <w:rPr>
          <w:kern w:val="28"/>
        </w:rPr>
        <w:t>If an inspector is authorised to enter premises by a monitoring warrant, the inspector may require any person on the premises to:</w:t>
      </w:r>
    </w:p>
    <w:p w:rsidR="0072798A" w:rsidRPr="008158AC" w:rsidRDefault="0072798A" w:rsidP="0072798A">
      <w:pPr>
        <w:pStyle w:val="paragraph"/>
        <w:rPr>
          <w:kern w:val="28"/>
        </w:rPr>
      </w:pPr>
      <w:r w:rsidRPr="008158AC">
        <w:rPr>
          <w:kern w:val="28"/>
        </w:rPr>
        <w:tab/>
        <w:t>(a)</w:t>
      </w:r>
      <w:r w:rsidRPr="008158AC">
        <w:rPr>
          <w:kern w:val="28"/>
        </w:rPr>
        <w:tab/>
        <w:t xml:space="preserve">answer any questions relating to the operation of </w:t>
      </w:r>
      <w:r w:rsidRPr="008158AC">
        <w:t>this Act or the associated provisions</w:t>
      </w:r>
      <w:r w:rsidRPr="008158AC">
        <w:rPr>
          <w:kern w:val="28"/>
        </w:rPr>
        <w:t xml:space="preserve"> that are put by the inspector; and</w:t>
      </w:r>
    </w:p>
    <w:p w:rsidR="0072798A" w:rsidRPr="008158AC" w:rsidRDefault="0072798A" w:rsidP="0072798A">
      <w:pPr>
        <w:pStyle w:val="paragraph"/>
        <w:rPr>
          <w:kern w:val="28"/>
        </w:rPr>
      </w:pPr>
      <w:r w:rsidRPr="008158AC">
        <w:rPr>
          <w:kern w:val="28"/>
        </w:rPr>
        <w:tab/>
        <w:t>(b)</w:t>
      </w:r>
      <w:r w:rsidRPr="008158AC">
        <w:rPr>
          <w:kern w:val="28"/>
        </w:rPr>
        <w:tab/>
        <w:t xml:space="preserve">produce any document relating to the operation of </w:t>
      </w:r>
      <w:r w:rsidRPr="008158AC">
        <w:t>this Act or the associated provisions</w:t>
      </w:r>
      <w:r w:rsidRPr="008158AC">
        <w:rPr>
          <w:kern w:val="28"/>
        </w:rPr>
        <w:t xml:space="preserve"> </w:t>
      </w:r>
      <w:r w:rsidRPr="008158AC">
        <w:t xml:space="preserve">that is </w:t>
      </w:r>
      <w:r w:rsidRPr="008158AC">
        <w:rPr>
          <w:kern w:val="28"/>
        </w:rPr>
        <w:t>requested by the inspector.</w:t>
      </w:r>
    </w:p>
    <w:p w:rsidR="0072798A" w:rsidRPr="008158AC" w:rsidRDefault="0072798A" w:rsidP="0072798A">
      <w:pPr>
        <w:pStyle w:val="SubsectionHead"/>
      </w:pPr>
      <w:r w:rsidRPr="008158AC">
        <w:t>Offence</w:t>
      </w:r>
    </w:p>
    <w:p w:rsidR="0072798A" w:rsidRPr="008158AC" w:rsidRDefault="0072798A" w:rsidP="0072798A">
      <w:pPr>
        <w:pStyle w:val="subsection"/>
      </w:pPr>
      <w:r w:rsidRPr="008158AC">
        <w:tab/>
        <w:t>(3)</w:t>
      </w:r>
      <w:r w:rsidRPr="008158AC">
        <w:tab/>
        <w:t>A person commits an offence if:</w:t>
      </w:r>
    </w:p>
    <w:p w:rsidR="0072798A" w:rsidRPr="008158AC" w:rsidRDefault="0072798A" w:rsidP="0072798A">
      <w:pPr>
        <w:pStyle w:val="paragraph"/>
      </w:pPr>
      <w:r w:rsidRPr="008158AC">
        <w:tab/>
        <w:t>(a)</w:t>
      </w:r>
      <w:r w:rsidRPr="008158AC">
        <w:tab/>
        <w:t xml:space="preserve">the person is subject to a requirement under </w:t>
      </w:r>
      <w:r w:rsidR="008158AC">
        <w:t>subsection (</w:t>
      </w:r>
      <w:r w:rsidRPr="008158AC">
        <w:t>2); and</w:t>
      </w:r>
    </w:p>
    <w:p w:rsidR="0072798A" w:rsidRPr="008158AC" w:rsidRDefault="0072798A" w:rsidP="0072798A">
      <w:pPr>
        <w:pStyle w:val="paragraph"/>
      </w:pPr>
      <w:r w:rsidRPr="008158AC">
        <w:tab/>
        <w:t>(b)</w:t>
      </w:r>
      <w:r w:rsidRPr="008158AC">
        <w:tab/>
        <w:t>the person fails to comply with the requirement.</w:t>
      </w:r>
    </w:p>
    <w:p w:rsidR="0072798A" w:rsidRPr="008158AC" w:rsidRDefault="0072798A" w:rsidP="0072798A">
      <w:pPr>
        <w:pStyle w:val="Penalty"/>
      </w:pPr>
      <w:r w:rsidRPr="008158AC">
        <w:t>Penalty:</w:t>
      </w:r>
      <w:r w:rsidRPr="008158AC">
        <w:tab/>
        <w:t>30 penalty units.</w:t>
      </w:r>
    </w:p>
    <w:p w:rsidR="0072798A" w:rsidRPr="008158AC" w:rsidRDefault="0072798A" w:rsidP="0072798A">
      <w:pPr>
        <w:pStyle w:val="ActHead5"/>
      </w:pPr>
      <w:bookmarkStart w:id="274" w:name="_Toc32407935"/>
      <w:r w:rsidRPr="008158AC">
        <w:rPr>
          <w:rStyle w:val="CharSectno"/>
        </w:rPr>
        <w:t>202</w:t>
      </w:r>
      <w:r w:rsidRPr="008158AC">
        <w:t xml:space="preserve">  Self</w:t>
      </w:r>
      <w:r w:rsidR="008158AC">
        <w:noBreakHyphen/>
      </w:r>
      <w:r w:rsidRPr="008158AC">
        <w:t>incrimination</w:t>
      </w:r>
      <w:bookmarkEnd w:id="274"/>
    </w:p>
    <w:p w:rsidR="0072798A" w:rsidRPr="008158AC" w:rsidRDefault="0072798A" w:rsidP="0072798A">
      <w:pPr>
        <w:pStyle w:val="subsection"/>
      </w:pPr>
      <w:r w:rsidRPr="008158AC">
        <w:tab/>
        <w:t>(1)</w:t>
      </w:r>
      <w:r w:rsidRPr="008158AC">
        <w:tab/>
        <w:t>A person is not excused from giving an answer or producing a document under section</w:t>
      </w:r>
      <w:r w:rsidR="008158AC">
        <w:t> </w:t>
      </w:r>
      <w:r w:rsidRPr="008158AC">
        <w:t>201 on the ground that the answer or the production of the document might tend to incriminate the person or expose the person to a penalty.</w:t>
      </w:r>
    </w:p>
    <w:p w:rsidR="0072798A" w:rsidRPr="008158AC" w:rsidRDefault="0072798A" w:rsidP="0072798A">
      <w:pPr>
        <w:pStyle w:val="subsection"/>
      </w:pPr>
      <w:r w:rsidRPr="008158AC">
        <w:tab/>
        <w:t>(2)</w:t>
      </w:r>
      <w:r w:rsidRPr="008158AC">
        <w:tab/>
        <w:t>However, in the case of an individual:</w:t>
      </w:r>
    </w:p>
    <w:p w:rsidR="0072798A" w:rsidRPr="008158AC" w:rsidRDefault="0072798A" w:rsidP="0072798A">
      <w:pPr>
        <w:pStyle w:val="paragraph"/>
      </w:pPr>
      <w:r w:rsidRPr="008158AC">
        <w:tab/>
        <w:t>(a)</w:t>
      </w:r>
      <w:r w:rsidRPr="008158AC">
        <w:tab/>
        <w:t>the answer</w:t>
      </w:r>
      <w:r w:rsidRPr="008158AC">
        <w:rPr>
          <w:i/>
        </w:rPr>
        <w:t xml:space="preserve"> </w:t>
      </w:r>
      <w:r w:rsidRPr="008158AC">
        <w:t>given or the document produced; or</w:t>
      </w:r>
    </w:p>
    <w:p w:rsidR="0072798A" w:rsidRPr="008158AC" w:rsidRDefault="0072798A" w:rsidP="0072798A">
      <w:pPr>
        <w:pStyle w:val="paragraph"/>
      </w:pPr>
      <w:r w:rsidRPr="008158AC">
        <w:tab/>
        <w:t>(b)</w:t>
      </w:r>
      <w:r w:rsidRPr="008158AC">
        <w:tab/>
        <w:t>giving the answer or producing the document; or</w:t>
      </w:r>
    </w:p>
    <w:p w:rsidR="0072798A" w:rsidRPr="008158AC" w:rsidRDefault="0072798A" w:rsidP="0072798A">
      <w:pPr>
        <w:pStyle w:val="paragraph"/>
      </w:pPr>
      <w:r w:rsidRPr="008158AC">
        <w:tab/>
        <w:t>(c)</w:t>
      </w:r>
      <w:r w:rsidRPr="008158AC">
        <w:tab/>
        <w:t>any information, document or thing obtained as a direct or indirect consequence of giving the answer or producing the document;</w:t>
      </w:r>
    </w:p>
    <w:p w:rsidR="0072798A" w:rsidRPr="008158AC" w:rsidRDefault="0072798A" w:rsidP="0072798A">
      <w:pPr>
        <w:pStyle w:val="subsection2"/>
      </w:pPr>
      <w:r w:rsidRPr="008158AC">
        <w:t>is not admissible in evidence against the individual:</w:t>
      </w:r>
    </w:p>
    <w:p w:rsidR="0072798A" w:rsidRPr="008158AC" w:rsidRDefault="0072798A" w:rsidP="0072798A">
      <w:pPr>
        <w:pStyle w:val="paragraph"/>
      </w:pPr>
      <w:r w:rsidRPr="008158AC">
        <w:lastRenderedPageBreak/>
        <w:tab/>
        <w:t>(d)</w:t>
      </w:r>
      <w:r w:rsidRPr="008158AC">
        <w:tab/>
        <w:t>in civil proceedings for the recovery of a penalty (other than proceedings for the recovery of a penalty under section</w:t>
      </w:r>
      <w:r w:rsidR="008158AC">
        <w:t> </w:t>
      </w:r>
      <w:r w:rsidRPr="008158AC">
        <w:t>179 or 180); or</w:t>
      </w:r>
    </w:p>
    <w:p w:rsidR="0072798A" w:rsidRPr="008158AC" w:rsidRDefault="0072798A" w:rsidP="0072798A">
      <w:pPr>
        <w:pStyle w:val="paragraph"/>
      </w:pPr>
      <w:r w:rsidRPr="008158AC">
        <w:tab/>
        <w:t>(e)</w:t>
      </w:r>
      <w:r w:rsidRPr="008158AC">
        <w:tab/>
        <w:t>in criminal proceedings (other than proceedings for an offence against section</w:t>
      </w:r>
      <w:r w:rsidR="008158AC">
        <w:t> </w:t>
      </w:r>
      <w:r w:rsidRPr="008158AC">
        <w:t xml:space="preserve">137.1 or 137.2 of the </w:t>
      </w:r>
      <w:r w:rsidRPr="008158AC">
        <w:rPr>
          <w:i/>
        </w:rPr>
        <w:t>Criminal Code</w:t>
      </w:r>
      <w:r w:rsidRPr="008158AC">
        <w:t xml:space="preserve"> that relates to this Part).</w:t>
      </w:r>
    </w:p>
    <w:p w:rsidR="0072798A" w:rsidRPr="008158AC" w:rsidRDefault="0072798A" w:rsidP="0022039B">
      <w:pPr>
        <w:pStyle w:val="ActHead3"/>
        <w:pageBreakBefore/>
      </w:pPr>
      <w:bookmarkStart w:id="275" w:name="_Toc32407936"/>
      <w:r w:rsidRPr="008158AC">
        <w:rPr>
          <w:rStyle w:val="CharDivNo"/>
        </w:rPr>
        <w:lastRenderedPageBreak/>
        <w:t>Division</w:t>
      </w:r>
      <w:r w:rsidR="008158AC" w:rsidRPr="008158AC">
        <w:rPr>
          <w:rStyle w:val="CharDivNo"/>
        </w:rPr>
        <w:t> </w:t>
      </w:r>
      <w:r w:rsidRPr="008158AC">
        <w:rPr>
          <w:rStyle w:val="CharDivNo"/>
        </w:rPr>
        <w:t>4</w:t>
      </w:r>
      <w:r w:rsidRPr="008158AC">
        <w:t>—</w:t>
      </w:r>
      <w:r w:rsidRPr="008158AC">
        <w:rPr>
          <w:rStyle w:val="CharDivText"/>
        </w:rPr>
        <w:t>Obligations and incidental powers of inspectors</w:t>
      </w:r>
      <w:bookmarkEnd w:id="275"/>
    </w:p>
    <w:p w:rsidR="0072798A" w:rsidRPr="008158AC" w:rsidRDefault="0072798A" w:rsidP="0072798A">
      <w:pPr>
        <w:pStyle w:val="ActHead5"/>
      </w:pPr>
      <w:bookmarkStart w:id="276" w:name="_Toc32407937"/>
      <w:r w:rsidRPr="008158AC">
        <w:rPr>
          <w:rStyle w:val="CharSectno"/>
        </w:rPr>
        <w:t>203</w:t>
      </w:r>
      <w:r w:rsidRPr="008158AC">
        <w:t xml:space="preserve">  Consent</w:t>
      </w:r>
      <w:bookmarkEnd w:id="276"/>
    </w:p>
    <w:p w:rsidR="0072798A" w:rsidRPr="008158AC" w:rsidRDefault="0072798A" w:rsidP="0072798A">
      <w:pPr>
        <w:pStyle w:val="subsection"/>
        <w:rPr>
          <w:kern w:val="28"/>
        </w:rPr>
      </w:pPr>
      <w:r w:rsidRPr="008158AC">
        <w:rPr>
          <w:kern w:val="28"/>
        </w:rPr>
        <w:tab/>
        <w:t>(1)</w:t>
      </w:r>
      <w:r w:rsidRPr="008158AC">
        <w:rPr>
          <w:kern w:val="28"/>
        </w:rPr>
        <w:tab/>
        <w:t>An inspector must, before obtaining the consent of an occupier of premises for the purposes of paragraph</w:t>
      </w:r>
      <w:r w:rsidR="008158AC">
        <w:rPr>
          <w:kern w:val="28"/>
        </w:rPr>
        <w:t> </w:t>
      </w:r>
      <w:r w:rsidRPr="008158AC">
        <w:rPr>
          <w:kern w:val="28"/>
        </w:rPr>
        <w:t>198(2)(a), inform the occupier that the occupier may refuse consent.</w:t>
      </w:r>
    </w:p>
    <w:p w:rsidR="0072798A" w:rsidRPr="008158AC" w:rsidRDefault="0072798A" w:rsidP="0072798A">
      <w:pPr>
        <w:pStyle w:val="subsection"/>
        <w:rPr>
          <w:kern w:val="28"/>
        </w:rPr>
      </w:pPr>
      <w:r w:rsidRPr="008158AC">
        <w:rPr>
          <w:kern w:val="28"/>
        </w:rPr>
        <w:tab/>
        <w:t>(2)</w:t>
      </w:r>
      <w:r w:rsidRPr="008158AC">
        <w:rPr>
          <w:kern w:val="28"/>
        </w:rPr>
        <w:tab/>
        <w:t>A consent has no effect unless the consent is voluntary.</w:t>
      </w:r>
    </w:p>
    <w:p w:rsidR="0072798A" w:rsidRPr="008158AC" w:rsidRDefault="0072798A" w:rsidP="0072798A">
      <w:pPr>
        <w:pStyle w:val="subsection"/>
      </w:pPr>
      <w:r w:rsidRPr="008158AC">
        <w:tab/>
        <w:t>(3)</w:t>
      </w:r>
      <w:r w:rsidRPr="008158AC">
        <w:tab/>
        <w:t>A consent may be expressed to be limited to entry during a particular period. If so, the consent has effect for that period unless the consent is withdrawn before the end of that period.</w:t>
      </w:r>
    </w:p>
    <w:p w:rsidR="0072798A" w:rsidRPr="008158AC" w:rsidRDefault="0072798A" w:rsidP="0072798A">
      <w:pPr>
        <w:pStyle w:val="subsection"/>
      </w:pPr>
      <w:r w:rsidRPr="008158AC">
        <w:tab/>
        <w:t>(4)</w:t>
      </w:r>
      <w:r w:rsidRPr="008158AC">
        <w:tab/>
        <w:t xml:space="preserve">A consent that is not limited as mentioned in </w:t>
      </w:r>
      <w:r w:rsidR="008158AC">
        <w:t>subsection (</w:t>
      </w:r>
      <w:r w:rsidRPr="008158AC">
        <w:t>3) has effect until the consent is withdrawn.</w:t>
      </w:r>
    </w:p>
    <w:p w:rsidR="0072798A" w:rsidRPr="008158AC" w:rsidRDefault="0072798A" w:rsidP="0072798A">
      <w:pPr>
        <w:pStyle w:val="subsection"/>
      </w:pPr>
      <w:r w:rsidRPr="008158AC">
        <w:tab/>
        <w:t>(5)</w:t>
      </w:r>
      <w:r w:rsidRPr="008158AC">
        <w:tab/>
        <w:t>If an inspector entered premises because of the consent of the occupier of the premises, the inspector, and any person assisting the inspector, must leave the premises if the consent ceases to have effect.</w:t>
      </w:r>
    </w:p>
    <w:p w:rsidR="0072798A" w:rsidRPr="008158AC" w:rsidRDefault="0072798A" w:rsidP="0072798A">
      <w:pPr>
        <w:pStyle w:val="ActHead5"/>
      </w:pPr>
      <w:bookmarkStart w:id="277" w:name="_Toc32407938"/>
      <w:r w:rsidRPr="008158AC">
        <w:rPr>
          <w:rStyle w:val="CharSectno"/>
        </w:rPr>
        <w:t>204</w:t>
      </w:r>
      <w:r w:rsidRPr="008158AC">
        <w:t xml:space="preserve">  Announcement before entry under warrant</w:t>
      </w:r>
      <w:bookmarkEnd w:id="277"/>
    </w:p>
    <w:p w:rsidR="0072798A" w:rsidRPr="008158AC" w:rsidRDefault="0072798A" w:rsidP="0072798A">
      <w:pPr>
        <w:pStyle w:val="subsection"/>
        <w:rPr>
          <w:kern w:val="28"/>
        </w:rPr>
      </w:pPr>
      <w:r w:rsidRPr="008158AC">
        <w:tab/>
      </w:r>
      <w:r w:rsidRPr="008158AC">
        <w:rPr>
          <w:kern w:val="28"/>
        </w:rPr>
        <w:tab/>
        <w:t>An inspector must, before entering premises under a monitoring warrant:</w:t>
      </w:r>
    </w:p>
    <w:p w:rsidR="0072798A" w:rsidRPr="008158AC" w:rsidRDefault="0072798A" w:rsidP="0072798A">
      <w:pPr>
        <w:pStyle w:val="paragraph"/>
        <w:rPr>
          <w:kern w:val="28"/>
        </w:rPr>
      </w:pPr>
      <w:r w:rsidRPr="008158AC">
        <w:rPr>
          <w:kern w:val="28"/>
        </w:rPr>
        <w:tab/>
        <w:t>(a)</w:t>
      </w:r>
      <w:r w:rsidRPr="008158AC">
        <w:rPr>
          <w:kern w:val="28"/>
        </w:rPr>
        <w:tab/>
        <w:t>announce that he or she is authorised to enter the premises; and</w:t>
      </w:r>
    </w:p>
    <w:p w:rsidR="0072798A" w:rsidRPr="008158AC" w:rsidRDefault="0072798A" w:rsidP="0072798A">
      <w:pPr>
        <w:pStyle w:val="paragraph"/>
        <w:rPr>
          <w:kern w:val="28"/>
        </w:rPr>
      </w:pPr>
      <w:r w:rsidRPr="008158AC">
        <w:rPr>
          <w:kern w:val="28"/>
        </w:rPr>
        <w:tab/>
        <w:t>(b)</w:t>
      </w:r>
      <w:r w:rsidRPr="008158AC">
        <w:rPr>
          <w:kern w:val="28"/>
        </w:rPr>
        <w:tab/>
        <w:t>show his or her identity card to the occupier of the premises, or to another person who apparently represents the occupier, if the occupier or other person is present at the premises; and</w:t>
      </w:r>
    </w:p>
    <w:p w:rsidR="0072798A" w:rsidRPr="008158AC" w:rsidRDefault="0072798A" w:rsidP="0072798A">
      <w:pPr>
        <w:pStyle w:val="paragraph"/>
        <w:rPr>
          <w:kern w:val="28"/>
        </w:rPr>
      </w:pPr>
      <w:r w:rsidRPr="008158AC">
        <w:rPr>
          <w:kern w:val="28"/>
        </w:rPr>
        <w:tab/>
        <w:t>(c)</w:t>
      </w:r>
      <w:r w:rsidRPr="008158AC">
        <w:rPr>
          <w:kern w:val="28"/>
        </w:rPr>
        <w:tab/>
        <w:t>give any person at the premises an opportunity to allow entry to the premises.</w:t>
      </w:r>
    </w:p>
    <w:p w:rsidR="0072798A" w:rsidRPr="008158AC" w:rsidRDefault="0072798A" w:rsidP="0072798A">
      <w:pPr>
        <w:pStyle w:val="ActHead5"/>
      </w:pPr>
      <w:bookmarkStart w:id="278" w:name="_Toc32407939"/>
      <w:r w:rsidRPr="008158AC">
        <w:rPr>
          <w:rStyle w:val="CharSectno"/>
        </w:rPr>
        <w:lastRenderedPageBreak/>
        <w:t>205</w:t>
      </w:r>
      <w:r w:rsidRPr="008158AC">
        <w:t xml:space="preserve">  Inspector to be in possession of warrant</w:t>
      </w:r>
      <w:bookmarkEnd w:id="278"/>
    </w:p>
    <w:p w:rsidR="0072798A" w:rsidRPr="008158AC" w:rsidRDefault="0072798A" w:rsidP="0072798A">
      <w:pPr>
        <w:pStyle w:val="subsection"/>
      </w:pPr>
      <w:r w:rsidRPr="008158AC">
        <w:rPr>
          <w:kern w:val="28"/>
        </w:rPr>
        <w:tab/>
      </w:r>
      <w:r w:rsidRPr="008158AC">
        <w:rPr>
          <w:kern w:val="28"/>
        </w:rPr>
        <w:tab/>
        <w:t xml:space="preserve">If a </w:t>
      </w:r>
      <w:r w:rsidRPr="008158AC">
        <w:t xml:space="preserve">monitoring </w:t>
      </w:r>
      <w:r w:rsidRPr="008158AC">
        <w:rPr>
          <w:kern w:val="28"/>
        </w:rPr>
        <w:t>warrant is being executed in relation to premises, an inspector executing the warrant must</w:t>
      </w:r>
      <w:r w:rsidRPr="008158AC">
        <w:t xml:space="preserve"> be in possession of the warrant or a copy of the warrant.</w:t>
      </w:r>
    </w:p>
    <w:p w:rsidR="0072798A" w:rsidRPr="008158AC" w:rsidRDefault="0072798A" w:rsidP="0072798A">
      <w:pPr>
        <w:pStyle w:val="ActHead5"/>
      </w:pPr>
      <w:bookmarkStart w:id="279" w:name="_Toc32407940"/>
      <w:r w:rsidRPr="008158AC">
        <w:rPr>
          <w:rStyle w:val="CharSectno"/>
        </w:rPr>
        <w:t>206</w:t>
      </w:r>
      <w:r w:rsidRPr="008158AC">
        <w:t xml:space="preserve">  Details of warrant etc. to be given to occupier</w:t>
      </w:r>
      <w:bookmarkEnd w:id="279"/>
    </w:p>
    <w:p w:rsidR="0072798A" w:rsidRPr="008158AC" w:rsidRDefault="0072798A" w:rsidP="0072798A">
      <w:pPr>
        <w:pStyle w:val="subsection"/>
        <w:rPr>
          <w:kern w:val="28"/>
        </w:rPr>
      </w:pPr>
      <w:r w:rsidRPr="008158AC">
        <w:tab/>
      </w:r>
      <w:r w:rsidRPr="008158AC">
        <w:rPr>
          <w:kern w:val="28"/>
        </w:rPr>
        <w:tab/>
        <w:t>If:</w:t>
      </w:r>
    </w:p>
    <w:p w:rsidR="0072798A" w:rsidRPr="008158AC" w:rsidRDefault="0072798A" w:rsidP="0072798A">
      <w:pPr>
        <w:pStyle w:val="paragraph"/>
        <w:rPr>
          <w:kern w:val="28"/>
        </w:rPr>
      </w:pPr>
      <w:r w:rsidRPr="008158AC">
        <w:rPr>
          <w:kern w:val="28"/>
        </w:rPr>
        <w:tab/>
        <w:t>(a)</w:t>
      </w:r>
      <w:r w:rsidRPr="008158AC">
        <w:rPr>
          <w:kern w:val="28"/>
        </w:rPr>
        <w:tab/>
        <w:t xml:space="preserve">a </w:t>
      </w:r>
      <w:r w:rsidRPr="008158AC">
        <w:t xml:space="preserve">monitoring </w:t>
      </w:r>
      <w:r w:rsidRPr="008158AC">
        <w:rPr>
          <w:kern w:val="28"/>
        </w:rPr>
        <w:t>warrant is being executed in relation to premises; and</w:t>
      </w:r>
    </w:p>
    <w:p w:rsidR="0072798A" w:rsidRPr="008158AC" w:rsidRDefault="0072798A" w:rsidP="0072798A">
      <w:pPr>
        <w:pStyle w:val="paragraph"/>
        <w:rPr>
          <w:kern w:val="28"/>
        </w:rPr>
      </w:pPr>
      <w:r w:rsidRPr="008158AC">
        <w:rPr>
          <w:kern w:val="28"/>
        </w:rPr>
        <w:tab/>
        <w:t>(b)</w:t>
      </w:r>
      <w:r w:rsidRPr="008158AC">
        <w:rPr>
          <w:kern w:val="28"/>
        </w:rPr>
        <w:tab/>
        <w:t>the occupier of the premises, or another person who apparently represents the occupier, is present at the premises;</w:t>
      </w:r>
    </w:p>
    <w:p w:rsidR="0072798A" w:rsidRPr="008158AC" w:rsidRDefault="0072798A" w:rsidP="0072798A">
      <w:pPr>
        <w:pStyle w:val="subsection2"/>
        <w:rPr>
          <w:kern w:val="28"/>
        </w:rPr>
      </w:pPr>
      <w:r w:rsidRPr="008158AC">
        <w:rPr>
          <w:kern w:val="28"/>
        </w:rPr>
        <w:t>an inspector executing the warrant must, as soon as practicable:</w:t>
      </w:r>
    </w:p>
    <w:p w:rsidR="0072798A" w:rsidRPr="008158AC" w:rsidRDefault="0072798A" w:rsidP="0072798A">
      <w:pPr>
        <w:pStyle w:val="paragraph"/>
        <w:rPr>
          <w:kern w:val="28"/>
        </w:rPr>
      </w:pPr>
      <w:r w:rsidRPr="008158AC">
        <w:rPr>
          <w:kern w:val="28"/>
        </w:rPr>
        <w:tab/>
        <w:t>(c)</w:t>
      </w:r>
      <w:r w:rsidRPr="008158AC">
        <w:rPr>
          <w:kern w:val="28"/>
        </w:rPr>
        <w:tab/>
        <w:t>make a copy of the warrant available to the occupier or other person (which need not include the signature of the magistrate who issued it); and</w:t>
      </w:r>
    </w:p>
    <w:p w:rsidR="0072798A" w:rsidRPr="008158AC" w:rsidRDefault="0072798A" w:rsidP="0072798A">
      <w:pPr>
        <w:pStyle w:val="paragraph"/>
        <w:rPr>
          <w:kern w:val="28"/>
        </w:rPr>
      </w:pPr>
      <w:r w:rsidRPr="008158AC">
        <w:rPr>
          <w:kern w:val="28"/>
        </w:rPr>
        <w:tab/>
        <w:t>(d)</w:t>
      </w:r>
      <w:r w:rsidRPr="008158AC">
        <w:rPr>
          <w:kern w:val="28"/>
        </w:rPr>
        <w:tab/>
      </w:r>
      <w:r w:rsidRPr="008158AC">
        <w:t>inform the</w:t>
      </w:r>
      <w:r w:rsidRPr="008158AC">
        <w:rPr>
          <w:kern w:val="28"/>
        </w:rPr>
        <w:t xml:space="preserve"> occupier or other person</w:t>
      </w:r>
      <w:r w:rsidRPr="008158AC">
        <w:t xml:space="preserve"> of the rights and responsibilities of the </w:t>
      </w:r>
      <w:r w:rsidRPr="008158AC">
        <w:rPr>
          <w:kern w:val="28"/>
        </w:rPr>
        <w:t xml:space="preserve">occupier or other person </w:t>
      </w:r>
      <w:r w:rsidRPr="008158AC">
        <w:t>under Division</w:t>
      </w:r>
      <w:r w:rsidR="008158AC">
        <w:t> </w:t>
      </w:r>
      <w:r w:rsidRPr="008158AC">
        <w:t>5.</w:t>
      </w:r>
    </w:p>
    <w:p w:rsidR="0072798A" w:rsidRPr="008158AC" w:rsidRDefault="0072798A" w:rsidP="0072798A">
      <w:pPr>
        <w:pStyle w:val="ActHead5"/>
      </w:pPr>
      <w:bookmarkStart w:id="280" w:name="_Toc32407941"/>
      <w:r w:rsidRPr="008158AC">
        <w:rPr>
          <w:rStyle w:val="CharSectno"/>
        </w:rPr>
        <w:t>207</w:t>
      </w:r>
      <w:r w:rsidRPr="008158AC">
        <w:t xml:space="preserve">  Expert assistance to operate electronic equipment</w:t>
      </w:r>
      <w:bookmarkEnd w:id="280"/>
    </w:p>
    <w:p w:rsidR="0072798A" w:rsidRPr="008158AC" w:rsidRDefault="0072798A" w:rsidP="0072798A">
      <w:pPr>
        <w:pStyle w:val="subsection"/>
      </w:pPr>
      <w:r w:rsidRPr="008158AC">
        <w:tab/>
        <w:t>(1)</w:t>
      </w:r>
      <w:r w:rsidRPr="008158AC">
        <w:tab/>
        <w:t>This section applies to premises to which a monitoring warrant relates.</w:t>
      </w:r>
    </w:p>
    <w:p w:rsidR="0072798A" w:rsidRPr="008158AC" w:rsidRDefault="0072798A" w:rsidP="0072798A">
      <w:pPr>
        <w:pStyle w:val="SubsectionHead"/>
      </w:pPr>
      <w:r w:rsidRPr="008158AC">
        <w:t>Securing equipment</w:t>
      </w:r>
    </w:p>
    <w:p w:rsidR="0072798A" w:rsidRPr="008158AC" w:rsidRDefault="0072798A" w:rsidP="0072798A">
      <w:pPr>
        <w:pStyle w:val="subsection"/>
      </w:pPr>
      <w:r w:rsidRPr="008158AC">
        <w:tab/>
        <w:t>(2)</w:t>
      </w:r>
      <w:r w:rsidRPr="008158AC">
        <w:tab/>
        <w:t>If an inspector believes on reasonable grounds that:</w:t>
      </w:r>
    </w:p>
    <w:p w:rsidR="0072798A" w:rsidRPr="008158AC" w:rsidRDefault="0072798A" w:rsidP="0072798A">
      <w:pPr>
        <w:pStyle w:val="paragraph"/>
        <w:rPr>
          <w:kern w:val="28"/>
        </w:rPr>
      </w:pPr>
      <w:r w:rsidRPr="008158AC">
        <w:tab/>
        <w:t>(a)</w:t>
      </w:r>
      <w:r w:rsidRPr="008158AC">
        <w:tab/>
        <w:t xml:space="preserve">there is on the premises </w:t>
      </w:r>
      <w:r w:rsidRPr="008158AC">
        <w:rPr>
          <w:kern w:val="28"/>
        </w:rPr>
        <w:t>information that is relevant to:</w:t>
      </w:r>
    </w:p>
    <w:p w:rsidR="0072798A" w:rsidRPr="008158AC" w:rsidRDefault="0072798A" w:rsidP="0072798A">
      <w:pPr>
        <w:pStyle w:val="paragraphsub"/>
      </w:pPr>
      <w:r w:rsidRPr="008158AC">
        <w:tab/>
        <w:t>(i)</w:t>
      </w:r>
      <w:r w:rsidRPr="008158AC">
        <w:tab/>
        <w:t>determining whether this Act or the associated provisions have been, or are being, complied with; or</w:t>
      </w:r>
    </w:p>
    <w:p w:rsidR="0072798A" w:rsidRPr="008158AC" w:rsidRDefault="0072798A" w:rsidP="0072798A">
      <w:pPr>
        <w:pStyle w:val="paragraphsub"/>
      </w:pPr>
      <w:r w:rsidRPr="008158AC">
        <w:tab/>
        <w:t>(ii)</w:t>
      </w:r>
      <w:r w:rsidRPr="008158AC">
        <w:tab/>
        <w:t>substantiating information provided under this Act or the associated provisions;</w:t>
      </w:r>
    </w:p>
    <w:p w:rsidR="0072798A" w:rsidRPr="008158AC" w:rsidRDefault="0072798A" w:rsidP="0072798A">
      <w:pPr>
        <w:pStyle w:val="paragraph"/>
      </w:pPr>
      <w:r w:rsidRPr="008158AC">
        <w:rPr>
          <w:kern w:val="28"/>
        </w:rPr>
        <w:tab/>
      </w:r>
      <w:r w:rsidRPr="008158AC">
        <w:rPr>
          <w:kern w:val="28"/>
        </w:rPr>
        <w:tab/>
        <w:t>and that</w:t>
      </w:r>
      <w:r w:rsidRPr="008158AC">
        <w:t xml:space="preserve"> may be accessible by operating electronic equipment on the premises; and</w:t>
      </w:r>
    </w:p>
    <w:p w:rsidR="0072798A" w:rsidRPr="008158AC" w:rsidRDefault="0072798A" w:rsidP="0072798A">
      <w:pPr>
        <w:pStyle w:val="paragraph"/>
      </w:pPr>
      <w:r w:rsidRPr="008158AC">
        <w:tab/>
        <w:t>(b)</w:t>
      </w:r>
      <w:r w:rsidRPr="008158AC">
        <w:tab/>
        <w:t>expert assistance is required to operate the equipment; and</w:t>
      </w:r>
    </w:p>
    <w:p w:rsidR="0072798A" w:rsidRPr="008158AC" w:rsidRDefault="0072798A" w:rsidP="0072798A">
      <w:pPr>
        <w:pStyle w:val="paragraph"/>
      </w:pPr>
      <w:r w:rsidRPr="008158AC">
        <w:lastRenderedPageBreak/>
        <w:tab/>
        <w:t>(c)</w:t>
      </w:r>
      <w:r w:rsidRPr="008158AC">
        <w:tab/>
        <w:t>if he or she does not take action under this subsection, the information may be destroyed, altered or otherwise interfered with;</w:t>
      </w:r>
    </w:p>
    <w:p w:rsidR="0072798A" w:rsidRPr="008158AC" w:rsidRDefault="0072798A" w:rsidP="0072798A">
      <w:pPr>
        <w:pStyle w:val="subsection2"/>
      </w:pPr>
      <w:r w:rsidRPr="008158AC">
        <w:t>he or she may do whatever is necessary to secure the equipment, whether by locking it up, placing a guard or other means.</w:t>
      </w:r>
    </w:p>
    <w:p w:rsidR="0072798A" w:rsidRPr="008158AC" w:rsidRDefault="0072798A" w:rsidP="0072798A">
      <w:pPr>
        <w:pStyle w:val="subsection"/>
      </w:pPr>
      <w:r w:rsidRPr="008158AC">
        <w:tab/>
        <w:t>(3)</w:t>
      </w:r>
      <w:r w:rsidRPr="008158AC">
        <w:tab/>
        <w:t>The inspector must give notice to the occupier of the premises</w:t>
      </w:r>
      <w:r w:rsidRPr="008158AC">
        <w:rPr>
          <w:kern w:val="28"/>
        </w:rPr>
        <w:t>, or another person who apparently represents the occupier,</w:t>
      </w:r>
      <w:r w:rsidRPr="008158AC">
        <w:t xml:space="preserve"> of his or her intention to secure the equipment and of the fact that the equipment may be secured for up to 24 hours.</w:t>
      </w:r>
    </w:p>
    <w:p w:rsidR="0072798A" w:rsidRPr="008158AC" w:rsidRDefault="0072798A" w:rsidP="0072798A">
      <w:pPr>
        <w:pStyle w:val="SubsectionHead"/>
        <w:rPr>
          <w:kern w:val="28"/>
        </w:rPr>
      </w:pPr>
      <w:r w:rsidRPr="008158AC">
        <w:rPr>
          <w:kern w:val="28"/>
        </w:rPr>
        <w:t>Period equipment may be secured</w:t>
      </w:r>
    </w:p>
    <w:p w:rsidR="0072798A" w:rsidRPr="008158AC" w:rsidRDefault="0072798A" w:rsidP="0072798A">
      <w:pPr>
        <w:pStyle w:val="subsection"/>
      </w:pPr>
      <w:r w:rsidRPr="008158AC">
        <w:tab/>
        <w:t>(4)</w:t>
      </w:r>
      <w:r w:rsidRPr="008158AC">
        <w:tab/>
        <w:t>The equipment may be secured:</w:t>
      </w:r>
    </w:p>
    <w:p w:rsidR="0072798A" w:rsidRPr="008158AC" w:rsidRDefault="0072798A" w:rsidP="0072798A">
      <w:pPr>
        <w:pStyle w:val="paragraph"/>
      </w:pPr>
      <w:r w:rsidRPr="008158AC">
        <w:tab/>
        <w:t>(a)</w:t>
      </w:r>
      <w:r w:rsidRPr="008158AC">
        <w:tab/>
        <w:t>until the 24 hour period ends; or</w:t>
      </w:r>
    </w:p>
    <w:p w:rsidR="0072798A" w:rsidRPr="008158AC" w:rsidRDefault="0072798A" w:rsidP="0072798A">
      <w:pPr>
        <w:pStyle w:val="paragraph"/>
      </w:pPr>
      <w:r w:rsidRPr="008158AC">
        <w:tab/>
        <w:t>(b)</w:t>
      </w:r>
      <w:r w:rsidRPr="008158AC">
        <w:tab/>
        <w:t>until the equipment has been operated by the expert;</w:t>
      </w:r>
    </w:p>
    <w:p w:rsidR="0072798A" w:rsidRPr="008158AC" w:rsidRDefault="0072798A" w:rsidP="0072798A">
      <w:pPr>
        <w:pStyle w:val="subsection2"/>
      </w:pPr>
      <w:r w:rsidRPr="008158AC">
        <w:t>whichever happens first.</w:t>
      </w:r>
    </w:p>
    <w:p w:rsidR="0072798A" w:rsidRPr="008158AC" w:rsidRDefault="0072798A" w:rsidP="0072798A">
      <w:pPr>
        <w:pStyle w:val="SubsectionHead"/>
        <w:rPr>
          <w:kern w:val="28"/>
        </w:rPr>
      </w:pPr>
      <w:r w:rsidRPr="008158AC">
        <w:rPr>
          <w:kern w:val="28"/>
        </w:rPr>
        <w:t>Extensions</w:t>
      </w:r>
    </w:p>
    <w:p w:rsidR="0072798A" w:rsidRPr="008158AC" w:rsidRDefault="0072798A" w:rsidP="0072798A">
      <w:pPr>
        <w:pStyle w:val="subsection"/>
      </w:pPr>
      <w:r w:rsidRPr="008158AC">
        <w:tab/>
        <w:t>(5)</w:t>
      </w:r>
      <w:r w:rsidRPr="008158AC">
        <w:tab/>
        <w:t>If an inspector believes on reasonable grounds that the equipment needs to be secured for more than 24 hours, he or she may apply to a magistrate for an extension of that period.</w:t>
      </w:r>
    </w:p>
    <w:p w:rsidR="0072798A" w:rsidRPr="008158AC" w:rsidRDefault="0072798A" w:rsidP="0072798A">
      <w:pPr>
        <w:pStyle w:val="subsection"/>
      </w:pPr>
      <w:r w:rsidRPr="008158AC">
        <w:tab/>
        <w:t>(6)</w:t>
      </w:r>
      <w:r w:rsidRPr="008158AC">
        <w:tab/>
        <w:t>The inspector must give notice to the occupier of the premises</w:t>
      </w:r>
      <w:r w:rsidRPr="008158AC">
        <w:rPr>
          <w:kern w:val="28"/>
        </w:rPr>
        <w:t>, or another person who apparently represents the occupier,</w:t>
      </w:r>
      <w:r w:rsidRPr="008158AC">
        <w:t xml:space="preserve"> of his or her intention to apply for an extension. The occupier or other person is entitled to be heard in relation to that application.</w:t>
      </w:r>
    </w:p>
    <w:p w:rsidR="0072798A" w:rsidRPr="008158AC" w:rsidRDefault="0072798A" w:rsidP="0072798A">
      <w:pPr>
        <w:pStyle w:val="subsection"/>
      </w:pPr>
      <w:r w:rsidRPr="008158AC">
        <w:tab/>
        <w:t>(7)</w:t>
      </w:r>
      <w:r w:rsidRPr="008158AC">
        <w:tab/>
        <w:t>The provisions of this Part relating to the issue of monitoring warrants apply, with such modifications as are necessary, to the issue of an extension.</w:t>
      </w:r>
    </w:p>
    <w:p w:rsidR="0072798A" w:rsidRPr="008158AC" w:rsidRDefault="0072798A" w:rsidP="0072798A">
      <w:pPr>
        <w:pStyle w:val="subsection"/>
      </w:pPr>
      <w:r w:rsidRPr="008158AC">
        <w:tab/>
        <w:t>(8)</w:t>
      </w:r>
      <w:r w:rsidRPr="008158AC">
        <w:tab/>
        <w:t>The 24 hour period:</w:t>
      </w:r>
    </w:p>
    <w:p w:rsidR="0072798A" w:rsidRPr="008158AC" w:rsidRDefault="0072798A" w:rsidP="0072798A">
      <w:pPr>
        <w:pStyle w:val="paragraph"/>
      </w:pPr>
      <w:r w:rsidRPr="008158AC">
        <w:tab/>
        <w:t>(a)</w:t>
      </w:r>
      <w:r w:rsidRPr="008158AC">
        <w:tab/>
        <w:t>may be extended more than once; and</w:t>
      </w:r>
    </w:p>
    <w:p w:rsidR="0072798A" w:rsidRPr="008158AC" w:rsidRDefault="0072798A" w:rsidP="0072798A">
      <w:pPr>
        <w:pStyle w:val="paragraph"/>
      </w:pPr>
      <w:r w:rsidRPr="008158AC">
        <w:tab/>
        <w:t>(b)</w:t>
      </w:r>
      <w:r w:rsidRPr="008158AC">
        <w:tab/>
        <w:t>must not be extended more than 3 times.</w:t>
      </w:r>
    </w:p>
    <w:p w:rsidR="0072798A" w:rsidRPr="008158AC" w:rsidRDefault="0072798A" w:rsidP="00D33A80">
      <w:pPr>
        <w:pStyle w:val="ActHead5"/>
      </w:pPr>
      <w:bookmarkStart w:id="281" w:name="_Toc32407942"/>
      <w:r w:rsidRPr="008158AC">
        <w:rPr>
          <w:rStyle w:val="CharSectno"/>
        </w:rPr>
        <w:lastRenderedPageBreak/>
        <w:t>208</w:t>
      </w:r>
      <w:r w:rsidRPr="008158AC">
        <w:t xml:space="preserve">  Compensation for damage to electronic equipment</w:t>
      </w:r>
      <w:bookmarkEnd w:id="281"/>
    </w:p>
    <w:p w:rsidR="0072798A" w:rsidRPr="008158AC" w:rsidRDefault="0072798A" w:rsidP="00D33A80">
      <w:pPr>
        <w:pStyle w:val="subsection"/>
        <w:keepNext/>
        <w:keepLines/>
      </w:pPr>
      <w:r w:rsidRPr="008158AC">
        <w:tab/>
        <w:t>(1)</w:t>
      </w:r>
      <w:r w:rsidRPr="008158AC">
        <w:tab/>
        <w:t>This section applies if:</w:t>
      </w:r>
    </w:p>
    <w:p w:rsidR="0072798A" w:rsidRPr="008158AC" w:rsidRDefault="0072798A" w:rsidP="00D33A80">
      <w:pPr>
        <w:pStyle w:val="paragraph"/>
        <w:keepNext/>
        <w:keepLines/>
      </w:pPr>
      <w:r w:rsidRPr="008158AC">
        <w:tab/>
        <w:t>(a)</w:t>
      </w:r>
      <w:r w:rsidRPr="008158AC">
        <w:tab/>
        <w:t>as a result of electronic equipment being operated as mentioned in this Part:</w:t>
      </w:r>
    </w:p>
    <w:p w:rsidR="0072798A" w:rsidRPr="008158AC" w:rsidRDefault="0072798A" w:rsidP="00D33A80">
      <w:pPr>
        <w:pStyle w:val="paragraphsub"/>
        <w:keepNext/>
        <w:keepLines/>
      </w:pPr>
      <w:r w:rsidRPr="008158AC">
        <w:tab/>
        <w:t>(i)</w:t>
      </w:r>
      <w:r w:rsidRPr="008158AC">
        <w:tab/>
        <w:t>damage is caused to the equipment; or</w:t>
      </w:r>
    </w:p>
    <w:p w:rsidR="0072798A" w:rsidRPr="008158AC" w:rsidRDefault="0072798A" w:rsidP="00D33A80">
      <w:pPr>
        <w:pStyle w:val="paragraphsub"/>
        <w:keepNext/>
        <w:keepLines/>
      </w:pPr>
      <w:r w:rsidRPr="008158AC">
        <w:tab/>
        <w:t>(ii)</w:t>
      </w:r>
      <w:r w:rsidRPr="008158AC">
        <w:tab/>
        <w:t>the data recorded on the equipment is damaged; or</w:t>
      </w:r>
    </w:p>
    <w:p w:rsidR="0072798A" w:rsidRPr="008158AC" w:rsidRDefault="0072798A" w:rsidP="0072798A">
      <w:pPr>
        <w:pStyle w:val="paragraphsub"/>
      </w:pPr>
      <w:r w:rsidRPr="008158AC">
        <w:tab/>
        <w:t>(iii)</w:t>
      </w:r>
      <w:r w:rsidRPr="008158AC">
        <w:tab/>
        <w:t>programs associated with the use of the equipment, or with the use of the data, are damaged or corrupted; and</w:t>
      </w:r>
    </w:p>
    <w:p w:rsidR="0072798A" w:rsidRPr="008158AC" w:rsidRDefault="0072798A" w:rsidP="0072798A">
      <w:pPr>
        <w:pStyle w:val="paragraph"/>
      </w:pPr>
      <w:r w:rsidRPr="008158AC">
        <w:tab/>
        <w:t>(b)</w:t>
      </w:r>
      <w:r w:rsidRPr="008158AC">
        <w:tab/>
        <w:t>the damage or corruption occurs because:</w:t>
      </w:r>
    </w:p>
    <w:p w:rsidR="0072798A" w:rsidRPr="008158AC" w:rsidRDefault="0072798A" w:rsidP="0072798A">
      <w:pPr>
        <w:pStyle w:val="paragraphsub"/>
      </w:pPr>
      <w:r w:rsidRPr="008158AC">
        <w:tab/>
        <w:t>(i)</w:t>
      </w:r>
      <w:r w:rsidRPr="008158AC">
        <w:tab/>
        <w:t>insufficient care was exercised in selecting the person who was to operate the equipment; or</w:t>
      </w:r>
    </w:p>
    <w:p w:rsidR="0072798A" w:rsidRPr="008158AC" w:rsidRDefault="0072798A" w:rsidP="0072798A">
      <w:pPr>
        <w:pStyle w:val="paragraphsub"/>
      </w:pPr>
      <w:r w:rsidRPr="008158AC">
        <w:tab/>
        <w:t>(ii)</w:t>
      </w:r>
      <w:r w:rsidRPr="008158AC">
        <w:tab/>
        <w:t>insufficient care was exercised by the person operating the equipment.</w:t>
      </w:r>
    </w:p>
    <w:p w:rsidR="0072798A" w:rsidRPr="008158AC" w:rsidRDefault="0072798A" w:rsidP="0072798A">
      <w:pPr>
        <w:pStyle w:val="subsection"/>
      </w:pPr>
      <w:r w:rsidRPr="008158AC">
        <w:tab/>
        <w:t>(2)</w:t>
      </w:r>
      <w:r w:rsidRPr="008158AC">
        <w:tab/>
        <w:t>The Commonwealth must pay the owner of the equipment, or the user of the data or programs, such reasonable compensation for the damage or corruption as the Commonwealth and the owner or user agree on.</w:t>
      </w:r>
    </w:p>
    <w:p w:rsidR="0072798A" w:rsidRPr="008158AC" w:rsidRDefault="0072798A" w:rsidP="0072798A">
      <w:pPr>
        <w:pStyle w:val="subsection"/>
      </w:pPr>
      <w:r w:rsidRPr="008158AC">
        <w:tab/>
        <w:t>(3)</w:t>
      </w:r>
      <w:r w:rsidRPr="008158AC">
        <w:tab/>
        <w:t>However, if the owner or user and the Commonwealth fail to agree, the owner or user may institute proceedings in the Federal Court for such reasonable amount of compensation as the Court determines.</w:t>
      </w:r>
    </w:p>
    <w:p w:rsidR="0072798A" w:rsidRPr="008158AC" w:rsidRDefault="0072798A" w:rsidP="0072798A">
      <w:pPr>
        <w:pStyle w:val="subsection"/>
      </w:pPr>
      <w:r w:rsidRPr="008158AC">
        <w:tab/>
        <w:t>(4)</w:t>
      </w:r>
      <w:r w:rsidRPr="008158AC">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72798A" w:rsidRPr="008158AC" w:rsidRDefault="0072798A" w:rsidP="0072798A">
      <w:pPr>
        <w:pStyle w:val="subsection"/>
      </w:pPr>
      <w:r w:rsidRPr="008158AC">
        <w:tab/>
        <w:t>(5)</w:t>
      </w:r>
      <w:r w:rsidRPr="008158AC">
        <w:tab/>
        <w:t>In this section:</w:t>
      </w:r>
    </w:p>
    <w:p w:rsidR="0072798A" w:rsidRPr="008158AC" w:rsidRDefault="0072798A" w:rsidP="0072798A">
      <w:pPr>
        <w:pStyle w:val="Definition"/>
      </w:pPr>
      <w:r w:rsidRPr="008158AC">
        <w:rPr>
          <w:b/>
          <w:i/>
        </w:rPr>
        <w:t>damage</w:t>
      </w:r>
      <w:r w:rsidRPr="008158AC">
        <w:t>, in relation to data, includes damage by erasure of data or addition of other data.</w:t>
      </w:r>
    </w:p>
    <w:p w:rsidR="0072798A" w:rsidRPr="008158AC" w:rsidRDefault="0072798A" w:rsidP="0022039B">
      <w:pPr>
        <w:pStyle w:val="ActHead3"/>
        <w:pageBreakBefore/>
      </w:pPr>
      <w:bookmarkStart w:id="282" w:name="_Toc32407943"/>
      <w:r w:rsidRPr="008158AC">
        <w:rPr>
          <w:rStyle w:val="CharDivNo"/>
        </w:rPr>
        <w:lastRenderedPageBreak/>
        <w:t>Division</w:t>
      </w:r>
      <w:r w:rsidR="008158AC" w:rsidRPr="008158AC">
        <w:rPr>
          <w:rStyle w:val="CharDivNo"/>
        </w:rPr>
        <w:t> </w:t>
      </w:r>
      <w:r w:rsidRPr="008158AC">
        <w:rPr>
          <w:rStyle w:val="CharDivNo"/>
        </w:rPr>
        <w:t>5</w:t>
      </w:r>
      <w:r w:rsidRPr="008158AC">
        <w:t>—</w:t>
      </w:r>
      <w:r w:rsidRPr="008158AC">
        <w:rPr>
          <w:rStyle w:val="CharDivText"/>
        </w:rPr>
        <w:t>Occupier’s rights and responsibilities</w:t>
      </w:r>
      <w:bookmarkEnd w:id="282"/>
    </w:p>
    <w:p w:rsidR="0072798A" w:rsidRPr="008158AC" w:rsidRDefault="0072798A" w:rsidP="0072798A">
      <w:pPr>
        <w:pStyle w:val="ActHead5"/>
      </w:pPr>
      <w:bookmarkStart w:id="283" w:name="_Toc32407944"/>
      <w:r w:rsidRPr="008158AC">
        <w:rPr>
          <w:rStyle w:val="CharSectno"/>
        </w:rPr>
        <w:t>209</w:t>
      </w:r>
      <w:r w:rsidRPr="008158AC">
        <w:t xml:space="preserve">  Occupier entitled to observe execution of warrant</w:t>
      </w:r>
      <w:bookmarkEnd w:id="283"/>
    </w:p>
    <w:p w:rsidR="0072798A" w:rsidRPr="008158AC" w:rsidRDefault="0072798A" w:rsidP="0072798A">
      <w:pPr>
        <w:pStyle w:val="subsection"/>
        <w:rPr>
          <w:kern w:val="28"/>
        </w:rPr>
      </w:pPr>
      <w:r w:rsidRPr="008158AC">
        <w:tab/>
        <w:t>(</w:t>
      </w:r>
      <w:r w:rsidRPr="008158AC">
        <w:rPr>
          <w:kern w:val="28"/>
        </w:rPr>
        <w:t>1)</w:t>
      </w:r>
      <w:r w:rsidRPr="008158AC">
        <w:rPr>
          <w:kern w:val="28"/>
        </w:rPr>
        <w:tab/>
        <w:t>If:</w:t>
      </w:r>
    </w:p>
    <w:p w:rsidR="0072798A" w:rsidRPr="008158AC" w:rsidRDefault="0072798A" w:rsidP="0072798A">
      <w:pPr>
        <w:pStyle w:val="paragraph"/>
        <w:rPr>
          <w:kern w:val="28"/>
        </w:rPr>
      </w:pPr>
      <w:r w:rsidRPr="008158AC">
        <w:rPr>
          <w:kern w:val="28"/>
        </w:rPr>
        <w:tab/>
        <w:t>(a)</w:t>
      </w:r>
      <w:r w:rsidRPr="008158AC">
        <w:rPr>
          <w:kern w:val="28"/>
        </w:rPr>
        <w:tab/>
        <w:t>a monitoring warrant is being executed in relation to premises; and</w:t>
      </w:r>
    </w:p>
    <w:p w:rsidR="0072798A" w:rsidRPr="008158AC" w:rsidRDefault="0072798A" w:rsidP="0072798A">
      <w:pPr>
        <w:pStyle w:val="paragraph"/>
        <w:rPr>
          <w:kern w:val="28"/>
        </w:rPr>
      </w:pPr>
      <w:r w:rsidRPr="008158AC">
        <w:rPr>
          <w:kern w:val="28"/>
        </w:rPr>
        <w:tab/>
        <w:t>(b)</w:t>
      </w:r>
      <w:r w:rsidRPr="008158AC">
        <w:rPr>
          <w:kern w:val="28"/>
        </w:rPr>
        <w:tab/>
        <w:t>the occupier of the premises, or another person who apparently represents the occupier, is present at the premises;</w:t>
      </w:r>
    </w:p>
    <w:p w:rsidR="0072798A" w:rsidRPr="008158AC" w:rsidRDefault="0072798A" w:rsidP="0072798A">
      <w:pPr>
        <w:pStyle w:val="subsection2"/>
        <w:rPr>
          <w:kern w:val="28"/>
        </w:rPr>
      </w:pPr>
      <w:r w:rsidRPr="008158AC">
        <w:rPr>
          <w:kern w:val="28"/>
        </w:rPr>
        <w:t>the occupier or other person is entitled to observe the execution of the warrant.</w:t>
      </w:r>
    </w:p>
    <w:p w:rsidR="0072798A" w:rsidRPr="008158AC" w:rsidRDefault="0072798A" w:rsidP="0072798A">
      <w:pPr>
        <w:pStyle w:val="subsection"/>
        <w:rPr>
          <w:kern w:val="28"/>
        </w:rPr>
      </w:pPr>
      <w:r w:rsidRPr="008158AC">
        <w:rPr>
          <w:kern w:val="28"/>
        </w:rPr>
        <w:tab/>
        <w:t>(2)</w:t>
      </w:r>
      <w:r w:rsidRPr="008158AC">
        <w:rPr>
          <w:kern w:val="28"/>
        </w:rPr>
        <w:tab/>
        <w:t>The right to observe the execution of the warrant ceases if the occupier or other person impedes that execution.</w:t>
      </w:r>
    </w:p>
    <w:p w:rsidR="0072798A" w:rsidRPr="008158AC" w:rsidRDefault="0072798A" w:rsidP="0072798A">
      <w:pPr>
        <w:pStyle w:val="subsection"/>
        <w:rPr>
          <w:kern w:val="28"/>
        </w:rPr>
      </w:pPr>
      <w:r w:rsidRPr="008158AC">
        <w:rPr>
          <w:kern w:val="28"/>
        </w:rPr>
        <w:tab/>
        <w:t>(3)</w:t>
      </w:r>
      <w:r w:rsidRPr="008158AC">
        <w:rPr>
          <w:kern w:val="28"/>
        </w:rPr>
        <w:tab/>
        <w:t>This section does not prevent the execution of the warrant in 2 or more areas of the premises at the same time.</w:t>
      </w:r>
    </w:p>
    <w:p w:rsidR="0072798A" w:rsidRPr="008158AC" w:rsidRDefault="0072798A" w:rsidP="0072798A">
      <w:pPr>
        <w:pStyle w:val="ActHead5"/>
      </w:pPr>
      <w:bookmarkStart w:id="284" w:name="_Toc32407945"/>
      <w:r w:rsidRPr="008158AC">
        <w:rPr>
          <w:rStyle w:val="CharSectno"/>
        </w:rPr>
        <w:t>210</w:t>
      </w:r>
      <w:r w:rsidRPr="008158AC">
        <w:t xml:space="preserve">  Occupier to provide inspector with facilities and assistance</w:t>
      </w:r>
      <w:bookmarkEnd w:id="284"/>
    </w:p>
    <w:p w:rsidR="0072798A" w:rsidRPr="008158AC" w:rsidRDefault="0072798A" w:rsidP="0072798A">
      <w:pPr>
        <w:pStyle w:val="subsection"/>
        <w:rPr>
          <w:kern w:val="28"/>
        </w:rPr>
      </w:pPr>
      <w:r w:rsidRPr="008158AC">
        <w:rPr>
          <w:kern w:val="28"/>
        </w:rPr>
        <w:tab/>
        <w:t>(1)</w:t>
      </w:r>
      <w:r w:rsidRPr="008158AC">
        <w:rPr>
          <w:kern w:val="28"/>
        </w:rPr>
        <w:tab/>
        <w:t xml:space="preserve">The occupier of </w:t>
      </w:r>
      <w:r w:rsidRPr="008158AC">
        <w:t>premises to which a monitoring warrant relates</w:t>
      </w:r>
      <w:r w:rsidRPr="008158AC">
        <w:rPr>
          <w:kern w:val="28"/>
        </w:rPr>
        <w:t>, or another person who apparently represents the occupier, must provide:</w:t>
      </w:r>
    </w:p>
    <w:p w:rsidR="0072798A" w:rsidRPr="008158AC" w:rsidRDefault="0072798A" w:rsidP="0072798A">
      <w:pPr>
        <w:pStyle w:val="paragraph"/>
        <w:rPr>
          <w:kern w:val="28"/>
        </w:rPr>
      </w:pPr>
      <w:r w:rsidRPr="008158AC">
        <w:rPr>
          <w:kern w:val="28"/>
        </w:rPr>
        <w:tab/>
        <w:t>(a)</w:t>
      </w:r>
      <w:r w:rsidRPr="008158AC">
        <w:rPr>
          <w:kern w:val="28"/>
        </w:rPr>
        <w:tab/>
        <w:t xml:space="preserve">an </w:t>
      </w:r>
      <w:r w:rsidRPr="008158AC">
        <w:t>inspector</w:t>
      </w:r>
      <w:r w:rsidRPr="008158AC">
        <w:rPr>
          <w:kern w:val="28"/>
        </w:rPr>
        <w:t xml:space="preserve"> executing the warrant; and</w:t>
      </w:r>
    </w:p>
    <w:p w:rsidR="0072798A" w:rsidRPr="008158AC" w:rsidRDefault="0072798A" w:rsidP="0072798A">
      <w:pPr>
        <w:pStyle w:val="paragraph"/>
        <w:rPr>
          <w:kern w:val="28"/>
        </w:rPr>
      </w:pPr>
      <w:r w:rsidRPr="008158AC">
        <w:rPr>
          <w:kern w:val="28"/>
        </w:rPr>
        <w:tab/>
        <w:t>(b)</w:t>
      </w:r>
      <w:r w:rsidRPr="008158AC">
        <w:rPr>
          <w:kern w:val="28"/>
        </w:rPr>
        <w:tab/>
        <w:t>any person assisting the inspector;</w:t>
      </w:r>
    </w:p>
    <w:p w:rsidR="0072798A" w:rsidRPr="008158AC" w:rsidRDefault="0072798A" w:rsidP="0072798A">
      <w:pPr>
        <w:pStyle w:val="subsection2"/>
        <w:rPr>
          <w:kern w:val="28"/>
        </w:rPr>
      </w:pPr>
      <w:r w:rsidRPr="008158AC">
        <w:rPr>
          <w:kern w:val="28"/>
        </w:rPr>
        <w:t>with all reasonable facilities and assistance for the effective exercise of their powers.</w:t>
      </w:r>
    </w:p>
    <w:p w:rsidR="0072798A" w:rsidRPr="008158AC" w:rsidRDefault="0072798A" w:rsidP="0072798A">
      <w:pPr>
        <w:pStyle w:val="subsection"/>
      </w:pPr>
      <w:r w:rsidRPr="008158AC">
        <w:tab/>
        <w:t>(2)</w:t>
      </w:r>
      <w:r w:rsidRPr="008158AC">
        <w:tab/>
        <w:t>A person commits an offence if:</w:t>
      </w:r>
    </w:p>
    <w:p w:rsidR="0072798A" w:rsidRPr="008158AC" w:rsidRDefault="0072798A" w:rsidP="0072798A">
      <w:pPr>
        <w:pStyle w:val="paragraph"/>
      </w:pPr>
      <w:r w:rsidRPr="008158AC">
        <w:tab/>
        <w:t>(a)</w:t>
      </w:r>
      <w:r w:rsidRPr="008158AC">
        <w:tab/>
        <w:t xml:space="preserve">the person is subject to </w:t>
      </w:r>
      <w:r w:rsidR="008158AC">
        <w:t>subsection (</w:t>
      </w:r>
      <w:r w:rsidRPr="008158AC">
        <w:t>1); and</w:t>
      </w:r>
    </w:p>
    <w:p w:rsidR="0072798A" w:rsidRPr="008158AC" w:rsidRDefault="0072798A" w:rsidP="0072798A">
      <w:pPr>
        <w:pStyle w:val="paragraph"/>
      </w:pPr>
      <w:r w:rsidRPr="008158AC">
        <w:tab/>
        <w:t>(b)</w:t>
      </w:r>
      <w:r w:rsidRPr="008158AC">
        <w:tab/>
        <w:t>the person fails to comply with that subsection.</w:t>
      </w:r>
    </w:p>
    <w:p w:rsidR="0072798A" w:rsidRPr="008158AC" w:rsidRDefault="0072798A" w:rsidP="0072798A">
      <w:pPr>
        <w:pStyle w:val="Penalty"/>
      </w:pPr>
      <w:r w:rsidRPr="008158AC">
        <w:t>Penalty:</w:t>
      </w:r>
      <w:r w:rsidRPr="008158AC">
        <w:tab/>
        <w:t>30 penalty units.</w:t>
      </w:r>
    </w:p>
    <w:p w:rsidR="0072798A" w:rsidRPr="008158AC" w:rsidRDefault="0072798A" w:rsidP="0022039B">
      <w:pPr>
        <w:pStyle w:val="ActHead3"/>
        <w:pageBreakBefore/>
      </w:pPr>
      <w:bookmarkStart w:id="285" w:name="_Toc32407946"/>
      <w:r w:rsidRPr="008158AC">
        <w:rPr>
          <w:rStyle w:val="CharDivNo"/>
        </w:rPr>
        <w:lastRenderedPageBreak/>
        <w:t>Division</w:t>
      </w:r>
      <w:r w:rsidR="008158AC" w:rsidRPr="008158AC">
        <w:rPr>
          <w:rStyle w:val="CharDivNo"/>
        </w:rPr>
        <w:t> </w:t>
      </w:r>
      <w:r w:rsidRPr="008158AC">
        <w:rPr>
          <w:rStyle w:val="CharDivNo"/>
        </w:rPr>
        <w:t>6</w:t>
      </w:r>
      <w:r w:rsidRPr="008158AC">
        <w:t>—</w:t>
      </w:r>
      <w:r w:rsidRPr="008158AC">
        <w:rPr>
          <w:rStyle w:val="CharDivText"/>
        </w:rPr>
        <w:t>Monitoring warrants</w:t>
      </w:r>
      <w:bookmarkEnd w:id="285"/>
    </w:p>
    <w:p w:rsidR="0072798A" w:rsidRPr="008158AC" w:rsidRDefault="0072798A" w:rsidP="0072798A">
      <w:pPr>
        <w:pStyle w:val="ActHead5"/>
      </w:pPr>
      <w:bookmarkStart w:id="286" w:name="_Toc32407947"/>
      <w:r w:rsidRPr="008158AC">
        <w:rPr>
          <w:rStyle w:val="CharSectno"/>
        </w:rPr>
        <w:t>211</w:t>
      </w:r>
      <w:r w:rsidRPr="008158AC">
        <w:t xml:space="preserve">  Monitoring warrants</w:t>
      </w:r>
      <w:bookmarkEnd w:id="286"/>
    </w:p>
    <w:p w:rsidR="0072798A" w:rsidRPr="008158AC" w:rsidRDefault="0072798A" w:rsidP="0072798A">
      <w:pPr>
        <w:pStyle w:val="SubsectionHead"/>
      </w:pPr>
      <w:r w:rsidRPr="008158AC">
        <w:t>Application for warrant</w:t>
      </w:r>
    </w:p>
    <w:p w:rsidR="0072798A" w:rsidRPr="008158AC" w:rsidRDefault="0072798A" w:rsidP="0072798A">
      <w:pPr>
        <w:pStyle w:val="subsection"/>
        <w:rPr>
          <w:kern w:val="28"/>
        </w:rPr>
      </w:pPr>
      <w:r w:rsidRPr="008158AC">
        <w:tab/>
        <w:t>(</w:t>
      </w:r>
      <w:r w:rsidRPr="008158AC">
        <w:rPr>
          <w:kern w:val="28"/>
        </w:rPr>
        <w:t>1)</w:t>
      </w:r>
      <w:r w:rsidRPr="008158AC">
        <w:rPr>
          <w:kern w:val="28"/>
        </w:rPr>
        <w:tab/>
        <w:t>An inspector may apply to a magistrate for a warrant under this section in relation to premises.</w:t>
      </w:r>
    </w:p>
    <w:p w:rsidR="0072798A" w:rsidRPr="008158AC" w:rsidRDefault="0072798A" w:rsidP="0072798A">
      <w:pPr>
        <w:pStyle w:val="SubsectionHead"/>
      </w:pPr>
      <w:r w:rsidRPr="008158AC">
        <w:t>Issue of warrant</w:t>
      </w:r>
    </w:p>
    <w:p w:rsidR="0072798A" w:rsidRPr="008158AC" w:rsidRDefault="0072798A" w:rsidP="0072798A">
      <w:pPr>
        <w:pStyle w:val="subsection"/>
        <w:rPr>
          <w:kern w:val="28"/>
        </w:rPr>
      </w:pPr>
      <w:r w:rsidRPr="008158AC">
        <w:rPr>
          <w:kern w:val="28"/>
        </w:rPr>
        <w:tab/>
        <w:t>(2)</w:t>
      </w:r>
      <w:r w:rsidRPr="008158AC">
        <w:rPr>
          <w:kern w:val="28"/>
        </w:rPr>
        <w:tab/>
        <w:t>The magistrate may issue the warrant if the magistrate is satisfied, by information on oath or affirmation, that it is reasonably necessary that one or more inspectors should have access to the premises for the purpose of:</w:t>
      </w:r>
    </w:p>
    <w:p w:rsidR="0072798A" w:rsidRPr="008158AC" w:rsidRDefault="0072798A" w:rsidP="0072798A">
      <w:pPr>
        <w:pStyle w:val="paragraph"/>
      </w:pPr>
      <w:r w:rsidRPr="008158AC">
        <w:tab/>
        <w:t>(a)</w:t>
      </w:r>
      <w:r w:rsidRPr="008158AC">
        <w:tab/>
        <w:t>determining whether this Act or the associated provisions have been</w:t>
      </w:r>
      <w:r w:rsidRPr="008158AC">
        <w:rPr>
          <w:kern w:val="28"/>
        </w:rPr>
        <w:t xml:space="preserve">, or are being, </w:t>
      </w:r>
      <w:r w:rsidRPr="008158AC">
        <w:t>complied with; or</w:t>
      </w:r>
    </w:p>
    <w:p w:rsidR="0072798A" w:rsidRPr="008158AC" w:rsidRDefault="0072798A" w:rsidP="0072798A">
      <w:pPr>
        <w:pStyle w:val="paragraph"/>
        <w:rPr>
          <w:kern w:val="28"/>
        </w:rPr>
      </w:pPr>
      <w:r w:rsidRPr="008158AC">
        <w:rPr>
          <w:kern w:val="28"/>
        </w:rPr>
        <w:tab/>
        <w:t>(b)</w:t>
      </w:r>
      <w:r w:rsidRPr="008158AC">
        <w:rPr>
          <w:kern w:val="28"/>
        </w:rPr>
        <w:tab/>
        <w:t>substantiating information provided under this Act or the associated provisions.</w:t>
      </w:r>
    </w:p>
    <w:p w:rsidR="0072798A" w:rsidRPr="008158AC" w:rsidRDefault="0072798A" w:rsidP="0072798A">
      <w:pPr>
        <w:pStyle w:val="subsection"/>
        <w:rPr>
          <w:kern w:val="28"/>
        </w:rPr>
      </w:pPr>
      <w:r w:rsidRPr="008158AC">
        <w:rPr>
          <w:kern w:val="28"/>
        </w:rPr>
        <w:tab/>
        <w:t>(3)</w:t>
      </w:r>
      <w:r w:rsidRPr="008158AC">
        <w:rPr>
          <w:kern w:val="28"/>
        </w:rPr>
        <w:tab/>
        <w:t>However, 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72798A" w:rsidRPr="008158AC" w:rsidRDefault="0072798A" w:rsidP="0072798A">
      <w:pPr>
        <w:pStyle w:val="SubsectionHead"/>
        <w:rPr>
          <w:kern w:val="28"/>
        </w:rPr>
      </w:pPr>
      <w:r w:rsidRPr="008158AC">
        <w:rPr>
          <w:kern w:val="28"/>
        </w:rPr>
        <w:t>Content of warrant</w:t>
      </w:r>
    </w:p>
    <w:p w:rsidR="0072798A" w:rsidRPr="008158AC" w:rsidRDefault="0072798A" w:rsidP="0072798A">
      <w:pPr>
        <w:pStyle w:val="subsection"/>
        <w:rPr>
          <w:kern w:val="28"/>
        </w:rPr>
      </w:pPr>
      <w:r w:rsidRPr="008158AC">
        <w:rPr>
          <w:kern w:val="28"/>
        </w:rPr>
        <w:tab/>
        <w:t>(4)</w:t>
      </w:r>
      <w:r w:rsidRPr="008158AC">
        <w:rPr>
          <w:kern w:val="28"/>
        </w:rPr>
        <w:tab/>
        <w:t>The warrant must:</w:t>
      </w:r>
    </w:p>
    <w:p w:rsidR="0072798A" w:rsidRPr="008158AC" w:rsidRDefault="0072798A" w:rsidP="0072798A">
      <w:pPr>
        <w:pStyle w:val="paragraph"/>
      </w:pPr>
      <w:r w:rsidRPr="008158AC">
        <w:tab/>
        <w:t>(a)</w:t>
      </w:r>
      <w:r w:rsidRPr="008158AC">
        <w:tab/>
        <w:t>describe the premises to which the warrant relates; and</w:t>
      </w:r>
    </w:p>
    <w:p w:rsidR="0072798A" w:rsidRPr="008158AC" w:rsidRDefault="0072798A" w:rsidP="0072798A">
      <w:pPr>
        <w:pStyle w:val="paragraph"/>
        <w:rPr>
          <w:kern w:val="28"/>
        </w:rPr>
      </w:pPr>
      <w:r w:rsidRPr="008158AC">
        <w:rPr>
          <w:kern w:val="28"/>
        </w:rPr>
        <w:tab/>
        <w:t>(b)</w:t>
      </w:r>
      <w:r w:rsidRPr="008158AC">
        <w:rPr>
          <w:kern w:val="28"/>
        </w:rPr>
        <w:tab/>
        <w:t>state that the warrant is issued under this section; and</w:t>
      </w:r>
    </w:p>
    <w:p w:rsidR="0072798A" w:rsidRPr="008158AC" w:rsidRDefault="0072798A" w:rsidP="0072798A">
      <w:pPr>
        <w:pStyle w:val="paragraph"/>
      </w:pPr>
      <w:r w:rsidRPr="008158AC">
        <w:rPr>
          <w:kern w:val="28"/>
        </w:rPr>
        <w:tab/>
        <w:t>(c)</w:t>
      </w:r>
      <w:r w:rsidRPr="008158AC">
        <w:rPr>
          <w:kern w:val="28"/>
        </w:rPr>
        <w:tab/>
        <w:t>state that the warrant is issued for the purpose of</w:t>
      </w:r>
      <w:r w:rsidRPr="008158AC">
        <w:t>:</w:t>
      </w:r>
    </w:p>
    <w:p w:rsidR="0072798A" w:rsidRPr="008158AC" w:rsidRDefault="0072798A" w:rsidP="0072798A">
      <w:pPr>
        <w:pStyle w:val="paragraphsub"/>
      </w:pPr>
      <w:r w:rsidRPr="008158AC">
        <w:tab/>
        <w:t>(i)</w:t>
      </w:r>
      <w:r w:rsidRPr="008158AC">
        <w:tab/>
        <w:t>determining whether this Act or the associated provisions have been, or are being, complied with; or</w:t>
      </w:r>
    </w:p>
    <w:p w:rsidR="0072798A" w:rsidRPr="008158AC" w:rsidRDefault="0072798A" w:rsidP="0072798A">
      <w:pPr>
        <w:pStyle w:val="paragraphsub"/>
      </w:pPr>
      <w:r w:rsidRPr="008158AC">
        <w:tab/>
        <w:t>(ii)</w:t>
      </w:r>
      <w:r w:rsidRPr="008158AC">
        <w:tab/>
        <w:t>substantiating information provided under this Act or the associated provisions; and</w:t>
      </w:r>
    </w:p>
    <w:p w:rsidR="0072798A" w:rsidRPr="008158AC" w:rsidRDefault="0072798A" w:rsidP="0072798A">
      <w:pPr>
        <w:pStyle w:val="paragraph"/>
        <w:rPr>
          <w:kern w:val="28"/>
        </w:rPr>
      </w:pPr>
      <w:r w:rsidRPr="008158AC">
        <w:rPr>
          <w:kern w:val="28"/>
        </w:rPr>
        <w:lastRenderedPageBreak/>
        <w:tab/>
        <w:t>(d)</w:t>
      </w:r>
      <w:r w:rsidRPr="008158AC">
        <w:rPr>
          <w:kern w:val="28"/>
        </w:rPr>
        <w:tab/>
        <w:t>authorise one or more inspectors (whether or not named in the warrant) from time to time while the warrant remains in force:</w:t>
      </w:r>
    </w:p>
    <w:p w:rsidR="0072798A" w:rsidRPr="008158AC" w:rsidRDefault="0072798A" w:rsidP="0072798A">
      <w:pPr>
        <w:pStyle w:val="paragraphsub"/>
        <w:rPr>
          <w:kern w:val="28"/>
        </w:rPr>
      </w:pPr>
      <w:r w:rsidRPr="008158AC">
        <w:rPr>
          <w:kern w:val="28"/>
        </w:rPr>
        <w:tab/>
        <w:t>(i)</w:t>
      </w:r>
      <w:r w:rsidRPr="008158AC">
        <w:rPr>
          <w:kern w:val="28"/>
        </w:rPr>
        <w:tab/>
        <w:t>to enter the premises; and</w:t>
      </w:r>
    </w:p>
    <w:p w:rsidR="0072798A" w:rsidRPr="008158AC" w:rsidRDefault="0072798A" w:rsidP="0072798A">
      <w:pPr>
        <w:pStyle w:val="paragraphsub"/>
        <w:rPr>
          <w:kern w:val="28"/>
        </w:rPr>
      </w:pPr>
      <w:r w:rsidRPr="008158AC">
        <w:rPr>
          <w:kern w:val="28"/>
        </w:rPr>
        <w:tab/>
        <w:t>(ii)</w:t>
      </w:r>
      <w:r w:rsidRPr="008158AC">
        <w:rPr>
          <w:kern w:val="28"/>
        </w:rPr>
        <w:tab/>
        <w:t>to exercise the powers set out in Divisions</w:t>
      </w:r>
      <w:r w:rsidR="008158AC">
        <w:rPr>
          <w:kern w:val="28"/>
        </w:rPr>
        <w:t> </w:t>
      </w:r>
      <w:r w:rsidRPr="008158AC">
        <w:rPr>
          <w:kern w:val="28"/>
        </w:rPr>
        <w:t>3 and 4 in relation to the premises; and</w:t>
      </w:r>
    </w:p>
    <w:p w:rsidR="0072798A" w:rsidRPr="008158AC" w:rsidRDefault="0072798A" w:rsidP="0072798A">
      <w:pPr>
        <w:pStyle w:val="paragraph"/>
        <w:rPr>
          <w:kern w:val="28"/>
        </w:rPr>
      </w:pPr>
      <w:r w:rsidRPr="008158AC">
        <w:rPr>
          <w:kern w:val="28"/>
        </w:rPr>
        <w:tab/>
        <w:t>(e)</w:t>
      </w:r>
      <w:r w:rsidRPr="008158AC">
        <w:rPr>
          <w:kern w:val="28"/>
        </w:rPr>
        <w:tab/>
        <w:t>state whether the entry is authorised to be made at any time of the day or during specified hours of the day; and</w:t>
      </w:r>
    </w:p>
    <w:p w:rsidR="0072798A" w:rsidRPr="008158AC" w:rsidRDefault="0072798A" w:rsidP="0072798A">
      <w:pPr>
        <w:pStyle w:val="paragraph"/>
        <w:rPr>
          <w:kern w:val="28"/>
        </w:rPr>
      </w:pPr>
      <w:r w:rsidRPr="008158AC">
        <w:rPr>
          <w:kern w:val="28"/>
        </w:rPr>
        <w:tab/>
        <w:t>(f)</w:t>
      </w:r>
      <w:r w:rsidRPr="008158AC">
        <w:rPr>
          <w:kern w:val="28"/>
        </w:rPr>
        <w:tab/>
        <w:t>specify the day (not more than 6 months after the issue of the warrant) on which the warrant ceases to be in force.</w:t>
      </w:r>
    </w:p>
    <w:p w:rsidR="0072798A" w:rsidRPr="008158AC" w:rsidRDefault="0072798A" w:rsidP="0022039B">
      <w:pPr>
        <w:pStyle w:val="ActHead3"/>
        <w:pageBreakBefore/>
      </w:pPr>
      <w:bookmarkStart w:id="287" w:name="_Toc32407948"/>
      <w:r w:rsidRPr="008158AC">
        <w:rPr>
          <w:rStyle w:val="CharDivNo"/>
        </w:rPr>
        <w:lastRenderedPageBreak/>
        <w:t>Division</w:t>
      </w:r>
      <w:r w:rsidR="008158AC" w:rsidRPr="008158AC">
        <w:rPr>
          <w:rStyle w:val="CharDivNo"/>
        </w:rPr>
        <w:t> </w:t>
      </w:r>
      <w:r w:rsidRPr="008158AC">
        <w:rPr>
          <w:rStyle w:val="CharDivNo"/>
        </w:rPr>
        <w:t>7</w:t>
      </w:r>
      <w:r w:rsidRPr="008158AC">
        <w:t>—</w:t>
      </w:r>
      <w:r w:rsidRPr="008158AC">
        <w:rPr>
          <w:rStyle w:val="CharDivText"/>
        </w:rPr>
        <w:t>Powers of magistrates</w:t>
      </w:r>
      <w:bookmarkEnd w:id="287"/>
    </w:p>
    <w:p w:rsidR="0072798A" w:rsidRPr="008158AC" w:rsidRDefault="0072798A" w:rsidP="0072798A">
      <w:pPr>
        <w:pStyle w:val="ActHead5"/>
      </w:pPr>
      <w:bookmarkStart w:id="288" w:name="_Toc32407949"/>
      <w:r w:rsidRPr="008158AC">
        <w:rPr>
          <w:rStyle w:val="CharSectno"/>
        </w:rPr>
        <w:t>212</w:t>
      </w:r>
      <w:r w:rsidRPr="008158AC">
        <w:t xml:space="preserve">  Powers of magistrates</w:t>
      </w:r>
      <w:bookmarkEnd w:id="288"/>
    </w:p>
    <w:p w:rsidR="0072798A" w:rsidRPr="008158AC" w:rsidRDefault="0072798A" w:rsidP="0072798A">
      <w:pPr>
        <w:pStyle w:val="SubsectionHead"/>
      </w:pPr>
      <w:r w:rsidRPr="008158AC">
        <w:t>Powers conferred personally</w:t>
      </w:r>
    </w:p>
    <w:p w:rsidR="0072798A" w:rsidRPr="008158AC" w:rsidRDefault="0072798A" w:rsidP="0072798A">
      <w:pPr>
        <w:pStyle w:val="subsection"/>
      </w:pPr>
      <w:r w:rsidRPr="008158AC">
        <w:tab/>
        <w:t>(1)</w:t>
      </w:r>
      <w:r w:rsidRPr="008158AC">
        <w:tab/>
        <w:t>A power conferred on a magistrate by this Part is conferred on the magistrate:</w:t>
      </w:r>
    </w:p>
    <w:p w:rsidR="0072798A" w:rsidRPr="008158AC" w:rsidRDefault="0072798A" w:rsidP="0072798A">
      <w:pPr>
        <w:pStyle w:val="paragraph"/>
      </w:pPr>
      <w:r w:rsidRPr="008158AC">
        <w:tab/>
        <w:t>(a)</w:t>
      </w:r>
      <w:r w:rsidRPr="008158AC">
        <w:tab/>
        <w:t>in a personal capacity; and</w:t>
      </w:r>
    </w:p>
    <w:p w:rsidR="0072798A" w:rsidRPr="008158AC" w:rsidRDefault="0072798A" w:rsidP="0072798A">
      <w:pPr>
        <w:pStyle w:val="paragraph"/>
      </w:pPr>
      <w:r w:rsidRPr="008158AC">
        <w:tab/>
        <w:t>(b)</w:t>
      </w:r>
      <w:r w:rsidRPr="008158AC">
        <w:tab/>
        <w:t>not as a court or a member of a court.</w:t>
      </w:r>
    </w:p>
    <w:p w:rsidR="0072798A" w:rsidRPr="008158AC" w:rsidRDefault="0072798A" w:rsidP="0072798A">
      <w:pPr>
        <w:pStyle w:val="SubsectionHead"/>
      </w:pPr>
      <w:r w:rsidRPr="008158AC">
        <w:t>Powers need not be accepted</w:t>
      </w:r>
    </w:p>
    <w:p w:rsidR="0072798A" w:rsidRPr="008158AC" w:rsidRDefault="0072798A" w:rsidP="0072798A">
      <w:pPr>
        <w:pStyle w:val="subsection"/>
      </w:pPr>
      <w:r w:rsidRPr="008158AC">
        <w:tab/>
        <w:t>(2)</w:t>
      </w:r>
      <w:r w:rsidRPr="008158AC">
        <w:tab/>
        <w:t>The magistrate need not accept the power conferred.</w:t>
      </w:r>
    </w:p>
    <w:p w:rsidR="0072798A" w:rsidRPr="008158AC" w:rsidRDefault="0072798A" w:rsidP="0072798A">
      <w:pPr>
        <w:pStyle w:val="SubsectionHead"/>
      </w:pPr>
      <w:r w:rsidRPr="008158AC">
        <w:t>Protection and immunity</w:t>
      </w:r>
    </w:p>
    <w:p w:rsidR="0072798A" w:rsidRPr="008158AC" w:rsidRDefault="0072798A" w:rsidP="0072798A">
      <w:pPr>
        <w:pStyle w:val="subsection"/>
      </w:pPr>
      <w:r w:rsidRPr="008158AC">
        <w:tab/>
        <w:t>(3)</w:t>
      </w:r>
      <w:r w:rsidRPr="008158AC">
        <w:tab/>
        <w:t>A magistrate exercising a power conferred by this Part has the same protection and immunity as if he or she were exercising the power:</w:t>
      </w:r>
    </w:p>
    <w:p w:rsidR="0072798A" w:rsidRPr="008158AC" w:rsidRDefault="0072798A" w:rsidP="0072798A">
      <w:pPr>
        <w:pStyle w:val="paragraph"/>
      </w:pPr>
      <w:r w:rsidRPr="008158AC">
        <w:tab/>
        <w:t>(a)</w:t>
      </w:r>
      <w:r w:rsidRPr="008158AC">
        <w:tab/>
        <w:t>as the court of which the magistrate is a member; or</w:t>
      </w:r>
    </w:p>
    <w:p w:rsidR="0072798A" w:rsidRPr="008158AC" w:rsidRDefault="0072798A" w:rsidP="0072798A">
      <w:pPr>
        <w:pStyle w:val="paragraph"/>
      </w:pPr>
      <w:r w:rsidRPr="008158AC">
        <w:tab/>
        <w:t>(b)</w:t>
      </w:r>
      <w:r w:rsidRPr="008158AC">
        <w:tab/>
        <w:t>as a member of the court of which the magistrate is a member.</w:t>
      </w:r>
    </w:p>
    <w:p w:rsidR="0072798A" w:rsidRPr="008158AC" w:rsidRDefault="0072798A" w:rsidP="0022039B">
      <w:pPr>
        <w:pStyle w:val="ActHead2"/>
        <w:pageBreakBefore/>
      </w:pPr>
      <w:bookmarkStart w:id="289" w:name="_Toc32407950"/>
      <w:r w:rsidRPr="008158AC">
        <w:rPr>
          <w:rStyle w:val="CharPartNo"/>
        </w:rPr>
        <w:lastRenderedPageBreak/>
        <w:t>Part</w:t>
      </w:r>
      <w:r w:rsidR="008158AC" w:rsidRPr="008158AC">
        <w:rPr>
          <w:rStyle w:val="CharPartNo"/>
        </w:rPr>
        <w:t> </w:t>
      </w:r>
      <w:r w:rsidRPr="008158AC">
        <w:rPr>
          <w:rStyle w:val="CharPartNo"/>
        </w:rPr>
        <w:t>19</w:t>
      </w:r>
      <w:r w:rsidRPr="008158AC">
        <w:t>—</w:t>
      </w:r>
      <w:r w:rsidRPr="008158AC">
        <w:rPr>
          <w:rStyle w:val="CharPartText"/>
        </w:rPr>
        <w:t>Audits</w:t>
      </w:r>
      <w:bookmarkEnd w:id="289"/>
    </w:p>
    <w:p w:rsidR="0072798A" w:rsidRPr="008158AC" w:rsidRDefault="0072798A" w:rsidP="0072798A">
      <w:pPr>
        <w:pStyle w:val="ActHead3"/>
      </w:pPr>
      <w:bookmarkStart w:id="290" w:name="_Toc32407951"/>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290"/>
    </w:p>
    <w:p w:rsidR="0072798A" w:rsidRPr="008158AC" w:rsidRDefault="0072798A" w:rsidP="0072798A">
      <w:pPr>
        <w:pStyle w:val="ActHead5"/>
      </w:pPr>
      <w:bookmarkStart w:id="291" w:name="_Toc32407952"/>
      <w:r w:rsidRPr="008158AC">
        <w:rPr>
          <w:rStyle w:val="CharSectno"/>
        </w:rPr>
        <w:t>213</w:t>
      </w:r>
      <w:r w:rsidRPr="008158AC">
        <w:t xml:space="preserve">  Simplified outline</w:t>
      </w:r>
      <w:bookmarkEnd w:id="291"/>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r>
      <w:r w:rsidR="00DA7F26" w:rsidRPr="008158AC">
        <w:t>The Regulator</w:t>
      </w:r>
      <w:r w:rsidRPr="008158AC">
        <w:t xml:space="preserve"> may require audits of one or more aspects of a person’s compliance with this Act and </w:t>
      </w:r>
      <w:r w:rsidR="00193205" w:rsidRPr="008158AC">
        <w:t>the associated provisions</w:t>
      </w:r>
      <w:r w:rsidRPr="008158AC">
        <w:t xml:space="preserve"> to be carried out.</w:t>
      </w:r>
    </w:p>
    <w:p w:rsidR="0072798A" w:rsidRPr="008158AC" w:rsidRDefault="0072798A" w:rsidP="0022039B">
      <w:pPr>
        <w:pStyle w:val="ActHead3"/>
        <w:pageBreakBefore/>
      </w:pPr>
      <w:bookmarkStart w:id="292" w:name="_Toc32407953"/>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Audits</w:t>
      </w:r>
      <w:bookmarkEnd w:id="292"/>
    </w:p>
    <w:p w:rsidR="0072798A" w:rsidRPr="008158AC" w:rsidRDefault="0072798A" w:rsidP="0072798A">
      <w:pPr>
        <w:pStyle w:val="ActHead5"/>
      </w:pPr>
      <w:bookmarkStart w:id="293" w:name="_Toc32407954"/>
      <w:r w:rsidRPr="008158AC">
        <w:rPr>
          <w:rStyle w:val="CharSectno"/>
        </w:rPr>
        <w:t>214</w:t>
      </w:r>
      <w:r w:rsidRPr="008158AC">
        <w:t xml:space="preserve">  Compliance audits</w:t>
      </w:r>
      <w:bookmarkEnd w:id="293"/>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 person is, or has been, the project proponent for an eligible offsets project; and</w:t>
      </w:r>
    </w:p>
    <w:p w:rsidR="0072798A" w:rsidRPr="008158AC" w:rsidRDefault="0072798A" w:rsidP="0072798A">
      <w:pPr>
        <w:pStyle w:val="paragraph"/>
      </w:pPr>
      <w:r w:rsidRPr="008158AC">
        <w:tab/>
        <w:t>(b)</w:t>
      </w:r>
      <w:r w:rsidRPr="008158AC">
        <w:tab/>
      </w:r>
      <w:r w:rsidR="00DA7F26" w:rsidRPr="008158AC">
        <w:t>the Regulator</w:t>
      </w:r>
      <w:r w:rsidRPr="008158AC">
        <w:t xml:space="preserve"> has reasonable grounds to suspect that the person has contravened, is contravening, or is proposing to contravene, this Act or the associated provisions.</w:t>
      </w:r>
    </w:p>
    <w:p w:rsidR="0072798A" w:rsidRPr="008158AC" w:rsidRDefault="0072798A" w:rsidP="0072798A">
      <w:pPr>
        <w:pStyle w:val="SubsectionHead"/>
      </w:pPr>
      <w:r w:rsidRPr="008158AC">
        <w:t>Audit</w:t>
      </w:r>
    </w:p>
    <w:p w:rsidR="0072798A" w:rsidRPr="008158AC" w:rsidRDefault="0072798A" w:rsidP="0072798A">
      <w:pPr>
        <w:pStyle w:val="subsection"/>
      </w:pPr>
      <w:r w:rsidRPr="008158AC">
        <w:tab/>
        <w:t>(2)</w:t>
      </w:r>
      <w:r w:rsidRPr="008158AC">
        <w:tab/>
      </w:r>
      <w:r w:rsidR="00DA7F26" w:rsidRPr="008158AC">
        <w:t>The Regulator</w:t>
      </w:r>
      <w:r w:rsidRPr="008158AC">
        <w:t xml:space="preserve"> may, by written notice given to the person, require the person to:</w:t>
      </w:r>
    </w:p>
    <w:p w:rsidR="0072798A" w:rsidRPr="008158AC" w:rsidRDefault="0072798A" w:rsidP="0072798A">
      <w:pPr>
        <w:pStyle w:val="paragraph"/>
      </w:pPr>
      <w:r w:rsidRPr="008158AC">
        <w:tab/>
        <w:t>(a)</w:t>
      </w:r>
      <w:r w:rsidRPr="008158AC">
        <w:tab/>
        <w:t>appoint as an audit team leader:</w:t>
      </w:r>
    </w:p>
    <w:p w:rsidR="0072798A" w:rsidRPr="008158AC" w:rsidRDefault="0072798A" w:rsidP="0072798A">
      <w:pPr>
        <w:pStyle w:val="paragraphsub"/>
      </w:pPr>
      <w:r w:rsidRPr="008158AC">
        <w:tab/>
        <w:t>(i)</w:t>
      </w:r>
      <w:r w:rsidRPr="008158AC">
        <w:tab/>
        <w:t>a registered greenhouse and energy auditor of the person’s choice; or</w:t>
      </w:r>
    </w:p>
    <w:p w:rsidR="0072798A" w:rsidRPr="008158AC" w:rsidRDefault="0072798A" w:rsidP="0072798A">
      <w:pPr>
        <w:pStyle w:val="paragraphsub"/>
      </w:pPr>
      <w:r w:rsidRPr="008158AC">
        <w:tab/>
        <w:t>(ii)</w:t>
      </w:r>
      <w:r w:rsidRPr="008158AC">
        <w:tab/>
        <w:t xml:space="preserve">if </w:t>
      </w:r>
      <w:r w:rsidR="00DA7F26" w:rsidRPr="008158AC">
        <w:t>the Regulator</w:t>
      </w:r>
      <w:r w:rsidRPr="008158AC">
        <w:t xml:space="preserve"> specifies a registered greenhouse and energy auditor in the notice—that auditor; or</w:t>
      </w:r>
    </w:p>
    <w:p w:rsidR="0072798A" w:rsidRPr="008158AC" w:rsidRDefault="0072798A" w:rsidP="0072798A">
      <w:pPr>
        <w:pStyle w:val="paragraphsub"/>
      </w:pPr>
      <w:r w:rsidRPr="008158AC">
        <w:tab/>
        <w:t>(iii)</w:t>
      </w:r>
      <w:r w:rsidRPr="008158AC">
        <w:tab/>
        <w:t xml:space="preserve">if </w:t>
      </w:r>
      <w:r w:rsidR="00DA7F26" w:rsidRPr="008158AC">
        <w:t>the Regulator</w:t>
      </w:r>
      <w:r w:rsidRPr="008158AC">
        <w:t xml:space="preserve"> specifies more than one registered greenhouse and energy auditor in the notice—any one of those auditors; and</w:t>
      </w:r>
    </w:p>
    <w:p w:rsidR="0072798A" w:rsidRPr="008158AC" w:rsidRDefault="0072798A" w:rsidP="0072798A">
      <w:pPr>
        <w:pStyle w:val="paragraph"/>
      </w:pPr>
      <w:r w:rsidRPr="008158AC">
        <w:tab/>
        <w:t>(b)</w:t>
      </w:r>
      <w:r w:rsidRPr="008158AC">
        <w:tab/>
        <w:t>arrange for the audit team leader to carry out an audit on one or more aspects of the person’s compliance with this Act or the associated provisions; and</w:t>
      </w:r>
    </w:p>
    <w:p w:rsidR="0072798A" w:rsidRPr="008158AC" w:rsidRDefault="0072798A" w:rsidP="0072798A">
      <w:pPr>
        <w:pStyle w:val="paragraph"/>
      </w:pPr>
      <w:r w:rsidRPr="008158AC">
        <w:tab/>
        <w:t>(c)</w:t>
      </w:r>
      <w:r w:rsidRPr="008158AC">
        <w:tab/>
        <w:t>arrange for the audit team leader to give the person a written report setting out the results of the audit; and</w:t>
      </w:r>
    </w:p>
    <w:p w:rsidR="0072798A" w:rsidRPr="008158AC" w:rsidRDefault="0072798A" w:rsidP="0072798A">
      <w:pPr>
        <w:pStyle w:val="paragraph"/>
      </w:pPr>
      <w:r w:rsidRPr="008158AC">
        <w:tab/>
        <w:t>(d)</w:t>
      </w:r>
      <w:r w:rsidRPr="008158AC">
        <w:tab/>
        <w:t xml:space="preserve">give </w:t>
      </w:r>
      <w:r w:rsidR="00DA7F26" w:rsidRPr="008158AC">
        <w:t>the Regulator</w:t>
      </w:r>
      <w:r w:rsidRPr="008158AC">
        <w:t xml:space="preserve"> a copy of the audit report on or before the day specified in the notice.</w:t>
      </w:r>
    </w:p>
    <w:p w:rsidR="0072798A" w:rsidRPr="008158AC" w:rsidRDefault="0072798A" w:rsidP="0072798A">
      <w:pPr>
        <w:pStyle w:val="notetext"/>
      </w:pPr>
      <w:r w:rsidRPr="008158AC">
        <w:t>Note:</w:t>
      </w:r>
      <w:r w:rsidRPr="008158AC">
        <w:tab/>
        <w:t>For the conduct of an audit under this section, see section</w:t>
      </w:r>
      <w:r w:rsidR="008158AC">
        <w:t> </w:t>
      </w:r>
      <w:r w:rsidR="002014F3" w:rsidRPr="008158AC">
        <w:t>75</w:t>
      </w:r>
      <w:r w:rsidRPr="008158AC">
        <w:t xml:space="preserve"> of the </w:t>
      </w:r>
      <w:r w:rsidRPr="008158AC">
        <w:rPr>
          <w:i/>
        </w:rPr>
        <w:t>National Greenhouse and Energy Reporting Act 2007</w:t>
      </w:r>
      <w:r w:rsidRPr="008158AC">
        <w:t>.</w:t>
      </w:r>
    </w:p>
    <w:p w:rsidR="0072798A" w:rsidRPr="008158AC" w:rsidRDefault="0072798A" w:rsidP="0072798A">
      <w:pPr>
        <w:pStyle w:val="subsection"/>
      </w:pPr>
      <w:r w:rsidRPr="008158AC">
        <w:tab/>
        <w:t>(3)</w:t>
      </w:r>
      <w:r w:rsidRPr="008158AC">
        <w:tab/>
        <w:t>The notice must specify:</w:t>
      </w:r>
    </w:p>
    <w:p w:rsidR="0072798A" w:rsidRPr="008158AC" w:rsidRDefault="0072798A" w:rsidP="0072798A">
      <w:pPr>
        <w:pStyle w:val="paragraph"/>
      </w:pPr>
      <w:r w:rsidRPr="008158AC">
        <w:tab/>
        <w:t>(a)</w:t>
      </w:r>
      <w:r w:rsidRPr="008158AC">
        <w:tab/>
        <w:t>the type of audit to be carried out; and</w:t>
      </w:r>
    </w:p>
    <w:p w:rsidR="0072798A" w:rsidRPr="008158AC" w:rsidRDefault="0072798A" w:rsidP="0072798A">
      <w:pPr>
        <w:pStyle w:val="paragraph"/>
      </w:pPr>
      <w:r w:rsidRPr="008158AC">
        <w:lastRenderedPageBreak/>
        <w:tab/>
        <w:t>(b)</w:t>
      </w:r>
      <w:r w:rsidRPr="008158AC">
        <w:tab/>
        <w:t>the matters to be covered by the audit; and</w:t>
      </w:r>
    </w:p>
    <w:p w:rsidR="0072798A" w:rsidRPr="008158AC" w:rsidRDefault="0072798A" w:rsidP="0072798A">
      <w:pPr>
        <w:pStyle w:val="paragraph"/>
      </w:pPr>
      <w:r w:rsidRPr="008158AC">
        <w:tab/>
        <w:t>(c)</w:t>
      </w:r>
      <w:r w:rsidRPr="008158AC">
        <w:tab/>
        <w:t>the form of the audit report and the kinds of details it is to contain.</w:t>
      </w:r>
    </w:p>
    <w:p w:rsidR="0072798A" w:rsidRPr="008158AC" w:rsidRDefault="0072798A" w:rsidP="0072798A">
      <w:pPr>
        <w:pStyle w:val="subsection"/>
      </w:pPr>
      <w:r w:rsidRPr="008158AC">
        <w:tab/>
        <w:t>(4)</w:t>
      </w:r>
      <w:r w:rsidRPr="008158AC">
        <w:tab/>
        <w:t>A person must provide the audit team leader, and any persons assisting the audit team leader, with all reasonable facilities and assistance necessary for the effective exercise of the audit team leader’s duties under this Act.</w:t>
      </w:r>
    </w:p>
    <w:p w:rsidR="0072798A" w:rsidRPr="008158AC" w:rsidRDefault="0072798A" w:rsidP="0072798A">
      <w:pPr>
        <w:pStyle w:val="subsection"/>
      </w:pPr>
      <w:r w:rsidRPr="008158AC">
        <w:tab/>
        <w:t>(5)</w:t>
      </w:r>
      <w:r w:rsidRPr="008158AC">
        <w:tab/>
        <w:t xml:space="preserve">If </w:t>
      </w:r>
      <w:r w:rsidR="00DA7F26" w:rsidRPr="008158AC">
        <w:t>the Regulator</w:t>
      </w:r>
      <w:r w:rsidRPr="008158AC">
        <w:t xml:space="preserve"> gives a person written notice under </w:t>
      </w:r>
      <w:r w:rsidR="008158AC">
        <w:t>subsection (</w:t>
      </w:r>
      <w:r w:rsidRPr="008158AC">
        <w:t>2), the person must comply with the requirements of the notice.</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(6)</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4) or (5);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4) or (5);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4) or (5);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4) or (5).</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(7)</w:t>
      </w:r>
      <w:r w:rsidRPr="008158AC">
        <w:tab/>
      </w:r>
      <w:r w:rsidR="008158AC">
        <w:t>Subsections (</w:t>
      </w:r>
      <w:r w:rsidRPr="008158AC">
        <w:t xml:space="preserve">4), (5) and (6)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SubsectionHead"/>
      </w:pPr>
      <w:r w:rsidRPr="008158AC">
        <w:t>Reimbursement</w:t>
      </w:r>
    </w:p>
    <w:p w:rsidR="0072798A" w:rsidRPr="008158AC" w:rsidRDefault="0072798A" w:rsidP="0072798A">
      <w:pPr>
        <w:pStyle w:val="subsection"/>
      </w:pPr>
      <w:r w:rsidRPr="008158AC">
        <w:tab/>
        <w:t>(8)</w:t>
      </w:r>
      <w:r w:rsidRPr="008158AC">
        <w:tab/>
        <w:t>If:</w:t>
      </w:r>
    </w:p>
    <w:p w:rsidR="0072798A" w:rsidRPr="008158AC" w:rsidRDefault="0072798A" w:rsidP="0072798A">
      <w:pPr>
        <w:pStyle w:val="paragraph"/>
      </w:pPr>
      <w:r w:rsidRPr="008158AC">
        <w:tab/>
        <w:t>(a)</w:t>
      </w:r>
      <w:r w:rsidRPr="008158AC">
        <w:tab/>
      </w:r>
      <w:r w:rsidR="00DA7F26" w:rsidRPr="008158AC">
        <w:t>the Regulator</w:t>
      </w:r>
      <w:r w:rsidRPr="008158AC">
        <w:t xml:space="preserve"> gives a person a notice under </w:t>
      </w:r>
      <w:r w:rsidR="008158AC">
        <w:t>subsection (</w:t>
      </w:r>
      <w:r w:rsidRPr="008158AC">
        <w:t>2); and</w:t>
      </w:r>
    </w:p>
    <w:p w:rsidR="0072798A" w:rsidRPr="008158AC" w:rsidRDefault="0072798A" w:rsidP="0072798A">
      <w:pPr>
        <w:pStyle w:val="paragraph"/>
      </w:pPr>
      <w:r w:rsidRPr="008158AC">
        <w:tab/>
        <w:t>(b)</w:t>
      </w:r>
      <w:r w:rsidRPr="008158AC">
        <w:tab/>
        <w:t xml:space="preserve">in complying with that notice, the person arranges for an audit team leader to carry out an audit on one or more aspects </w:t>
      </w:r>
      <w:r w:rsidRPr="008158AC">
        <w:lastRenderedPageBreak/>
        <w:t>of the person’s compliance with this Act or the associated provisions; and</w:t>
      </w:r>
    </w:p>
    <w:p w:rsidR="0072798A" w:rsidRPr="008158AC" w:rsidRDefault="0072798A" w:rsidP="0072798A">
      <w:pPr>
        <w:pStyle w:val="paragraph"/>
      </w:pPr>
      <w:r w:rsidRPr="008158AC">
        <w:tab/>
        <w:t>(c)</w:t>
      </w:r>
      <w:r w:rsidRPr="008158AC">
        <w:tab/>
        <w:t>the audit report does not indicate that there is evidence of non</w:t>
      </w:r>
      <w:r w:rsidR="008158AC">
        <w:noBreakHyphen/>
      </w:r>
      <w:r w:rsidRPr="008158AC">
        <w:t>compliance by the person with this Act or the associated provisions; and</w:t>
      </w:r>
    </w:p>
    <w:p w:rsidR="0072798A" w:rsidRPr="008158AC" w:rsidRDefault="0072798A" w:rsidP="0072798A">
      <w:pPr>
        <w:pStyle w:val="paragraph"/>
      </w:pPr>
      <w:r w:rsidRPr="008158AC">
        <w:tab/>
        <w:t>(d)</w:t>
      </w:r>
      <w:r w:rsidRPr="008158AC">
        <w:tab/>
        <w:t xml:space="preserve">the person requests </w:t>
      </w:r>
      <w:r w:rsidR="00DA7F26" w:rsidRPr="008158AC">
        <w:t>the Regulator</w:t>
      </w:r>
      <w:r w:rsidRPr="008158AC">
        <w:t xml:space="preserve"> to reimburse the person for reasonable costs incurred by the person in complying with the notice; and</w:t>
      </w:r>
    </w:p>
    <w:p w:rsidR="0072798A" w:rsidRPr="008158AC" w:rsidRDefault="0072798A" w:rsidP="0072798A">
      <w:pPr>
        <w:pStyle w:val="paragraph"/>
      </w:pPr>
      <w:r w:rsidRPr="008158AC">
        <w:tab/>
        <w:t>(e)</w:t>
      </w:r>
      <w:r w:rsidRPr="008158AC">
        <w:tab/>
      </w:r>
      <w:r w:rsidR="00DA7F26" w:rsidRPr="008158AC">
        <w:t>the Regulator</w:t>
      </w:r>
      <w:r w:rsidRPr="008158AC">
        <w:t xml:space="preserve"> is satisfied that the person would suffer financial hardship if the person were not reimbursed for those costs;</w:t>
      </w:r>
    </w:p>
    <w:p w:rsidR="0072798A" w:rsidRPr="008158AC" w:rsidRDefault="00DA7F26" w:rsidP="0072798A">
      <w:pPr>
        <w:pStyle w:val="subsection2"/>
      </w:pPr>
      <w:r w:rsidRPr="008158AC">
        <w:t>the Regulator</w:t>
      </w:r>
      <w:r w:rsidR="0072798A" w:rsidRPr="008158AC">
        <w:t xml:space="preserve"> may, on behalf of the Commonwealth, reimburse the person for those costs.</w:t>
      </w:r>
    </w:p>
    <w:p w:rsidR="0072798A" w:rsidRPr="008158AC" w:rsidRDefault="0072798A" w:rsidP="0072798A">
      <w:pPr>
        <w:pStyle w:val="subsection"/>
      </w:pPr>
      <w:r w:rsidRPr="008158AC">
        <w:tab/>
        <w:t>(9)</w:t>
      </w:r>
      <w:r w:rsidRPr="008158AC">
        <w:tab/>
        <w:t xml:space="preserve">A request under </w:t>
      </w:r>
      <w:r w:rsidR="008158AC">
        <w:t>paragraph (</w:t>
      </w:r>
      <w:r w:rsidRPr="008158AC">
        <w:t>8)(d) must:</w:t>
      </w:r>
    </w:p>
    <w:p w:rsidR="0072798A" w:rsidRPr="008158AC" w:rsidRDefault="0072798A" w:rsidP="0072798A">
      <w:pPr>
        <w:pStyle w:val="paragraph"/>
      </w:pPr>
      <w:r w:rsidRPr="008158AC">
        <w:tab/>
        <w:t>(a)</w:t>
      </w:r>
      <w:r w:rsidRPr="008158AC">
        <w:tab/>
        <w:t>be in writing; and</w:t>
      </w:r>
    </w:p>
    <w:p w:rsidR="0072798A" w:rsidRPr="008158AC" w:rsidRDefault="0072798A" w:rsidP="0072798A">
      <w:pPr>
        <w:pStyle w:val="paragraph"/>
      </w:pPr>
      <w:r w:rsidRPr="008158AC">
        <w:tab/>
        <w:t>(b)</w:t>
      </w:r>
      <w:r w:rsidRPr="008158AC">
        <w:tab/>
        <w:t xml:space="preserve">be in a form approved, in writing, by </w:t>
      </w:r>
      <w:r w:rsidR="00DA7F26" w:rsidRPr="008158AC">
        <w:t>the Regulator</w:t>
      </w:r>
      <w:r w:rsidRPr="008158AC">
        <w:t>; and</w:t>
      </w:r>
    </w:p>
    <w:p w:rsidR="0072798A" w:rsidRPr="008158AC" w:rsidRDefault="0072798A" w:rsidP="0072798A">
      <w:pPr>
        <w:pStyle w:val="paragraph"/>
      </w:pPr>
      <w:r w:rsidRPr="008158AC">
        <w:tab/>
        <w:t>(c)</w:t>
      </w:r>
      <w:r w:rsidRPr="008158AC">
        <w:tab/>
        <w:t>be accompanied by such information as is specified in the regulations</w:t>
      </w:r>
      <w:r w:rsidR="001F2707" w:rsidRPr="008158AC">
        <w:t xml:space="preserve"> or the legislative rules</w:t>
      </w:r>
      <w:r w:rsidRPr="008158AC">
        <w:t>; and</w:t>
      </w:r>
    </w:p>
    <w:p w:rsidR="0072798A" w:rsidRPr="008158AC" w:rsidRDefault="0072798A" w:rsidP="0072798A">
      <w:pPr>
        <w:pStyle w:val="paragraph"/>
      </w:pPr>
      <w:r w:rsidRPr="008158AC">
        <w:tab/>
        <w:t>(d)</w:t>
      </w:r>
      <w:r w:rsidRPr="008158AC">
        <w:tab/>
        <w:t>be accompanied by such documents (if any) as are specified in the regulations</w:t>
      </w:r>
      <w:r w:rsidR="001F2707" w:rsidRPr="008158AC">
        <w:t xml:space="preserve"> or the legislative rules</w:t>
      </w:r>
      <w:r w:rsidRPr="008158AC">
        <w:t>.</w:t>
      </w:r>
    </w:p>
    <w:p w:rsidR="0072798A" w:rsidRPr="008158AC" w:rsidRDefault="0072798A" w:rsidP="0072798A">
      <w:pPr>
        <w:pStyle w:val="subsection"/>
      </w:pPr>
      <w:r w:rsidRPr="008158AC">
        <w:tab/>
        <w:t>(10)</w:t>
      </w:r>
      <w:r w:rsidRPr="008158AC">
        <w:tab/>
        <w:t>The approved form of request may provide for verification by statutory declaration of statements in requests.</w:t>
      </w:r>
    </w:p>
    <w:p w:rsidR="0072798A" w:rsidRPr="008158AC" w:rsidRDefault="0072798A" w:rsidP="0072798A">
      <w:pPr>
        <w:pStyle w:val="ActHead5"/>
      </w:pPr>
      <w:bookmarkStart w:id="294" w:name="_Toc32407955"/>
      <w:r w:rsidRPr="008158AC">
        <w:rPr>
          <w:rStyle w:val="CharSectno"/>
        </w:rPr>
        <w:t>215</w:t>
      </w:r>
      <w:r w:rsidRPr="008158AC">
        <w:t xml:space="preserve">  Other audits</w:t>
      </w:r>
      <w:bookmarkEnd w:id="294"/>
    </w:p>
    <w:p w:rsidR="0072798A" w:rsidRPr="008158AC" w:rsidRDefault="0072798A" w:rsidP="0072798A">
      <w:pPr>
        <w:pStyle w:val="SubsectionHead"/>
      </w:pPr>
      <w:r w:rsidRPr="008158AC">
        <w:t>Audit</w:t>
      </w:r>
    </w:p>
    <w:p w:rsidR="0072798A" w:rsidRPr="008158AC" w:rsidRDefault="0072798A" w:rsidP="0072798A">
      <w:pPr>
        <w:pStyle w:val="subsection"/>
      </w:pPr>
      <w:r w:rsidRPr="008158AC">
        <w:tab/>
        <w:t>(1)</w:t>
      </w:r>
      <w:r w:rsidRPr="008158AC">
        <w:tab/>
        <w:t xml:space="preserve">If a person is, or has been, the project proponent for an eligible offsets project, </w:t>
      </w:r>
      <w:r w:rsidR="00DA7F26" w:rsidRPr="008158AC">
        <w:t>the Regulator</w:t>
      </w:r>
      <w:r w:rsidRPr="008158AC">
        <w:t xml:space="preserve"> may appoint a registered greenhouse and energy auditor as an audit team leader to carry out an audit of the person’s compliance with one or more aspects of this Act or the associated provisions.</w:t>
      </w:r>
    </w:p>
    <w:p w:rsidR="0072798A" w:rsidRPr="008158AC" w:rsidRDefault="0072798A" w:rsidP="0072798A">
      <w:pPr>
        <w:pStyle w:val="subsection"/>
      </w:pPr>
      <w:r w:rsidRPr="008158AC">
        <w:tab/>
        <w:t>(2)</w:t>
      </w:r>
      <w:r w:rsidRPr="008158AC">
        <w:tab/>
      </w:r>
      <w:r w:rsidR="00DA7F26" w:rsidRPr="008158AC">
        <w:t>The Regulator</w:t>
      </w:r>
      <w:r w:rsidRPr="008158AC">
        <w:t xml:space="preserve"> must give written notice to the person of a decision to appoint an audit team leader under </w:t>
      </w:r>
      <w:r w:rsidR="008158AC">
        <w:t>subsection (</w:t>
      </w:r>
      <w:r w:rsidRPr="008158AC">
        <w:t>1). The notice must:</w:t>
      </w:r>
    </w:p>
    <w:p w:rsidR="0072798A" w:rsidRPr="008158AC" w:rsidRDefault="0072798A" w:rsidP="0072798A">
      <w:pPr>
        <w:pStyle w:val="paragraph"/>
      </w:pPr>
      <w:r w:rsidRPr="008158AC">
        <w:lastRenderedPageBreak/>
        <w:tab/>
        <w:t>(a)</w:t>
      </w:r>
      <w:r w:rsidRPr="008158AC">
        <w:tab/>
        <w:t>specify the audit team leader; and</w:t>
      </w:r>
    </w:p>
    <w:p w:rsidR="0072798A" w:rsidRPr="008158AC" w:rsidRDefault="0072798A" w:rsidP="0072798A">
      <w:pPr>
        <w:pStyle w:val="paragraph"/>
      </w:pPr>
      <w:r w:rsidRPr="008158AC">
        <w:tab/>
        <w:t>(b)</w:t>
      </w:r>
      <w:r w:rsidRPr="008158AC">
        <w:tab/>
        <w:t>specify the period within which the audit is to be undertaken; and</w:t>
      </w:r>
    </w:p>
    <w:p w:rsidR="0072798A" w:rsidRPr="008158AC" w:rsidRDefault="0072798A" w:rsidP="0072798A">
      <w:pPr>
        <w:pStyle w:val="paragraph"/>
      </w:pPr>
      <w:r w:rsidRPr="008158AC">
        <w:tab/>
        <w:t>(c)</w:t>
      </w:r>
      <w:r w:rsidRPr="008158AC">
        <w:tab/>
        <w:t>specify the type of audit to be carried out; and</w:t>
      </w:r>
    </w:p>
    <w:p w:rsidR="0072798A" w:rsidRPr="008158AC" w:rsidRDefault="0072798A" w:rsidP="0072798A">
      <w:pPr>
        <w:pStyle w:val="paragraph"/>
      </w:pPr>
      <w:r w:rsidRPr="008158AC">
        <w:tab/>
        <w:t>(d)</w:t>
      </w:r>
      <w:r w:rsidRPr="008158AC">
        <w:tab/>
        <w:t>specify the matters to be covered by the audit; and</w:t>
      </w:r>
    </w:p>
    <w:p w:rsidR="0072798A" w:rsidRPr="008158AC" w:rsidRDefault="0072798A" w:rsidP="0072798A">
      <w:pPr>
        <w:pStyle w:val="paragraph"/>
      </w:pPr>
      <w:r w:rsidRPr="008158AC">
        <w:tab/>
        <w:t>(e)</w:t>
      </w:r>
      <w:r w:rsidRPr="008158AC">
        <w:tab/>
        <w:t>be given to the person at a reasonable time before the audit is to be undertaken.</w:t>
      </w:r>
    </w:p>
    <w:p w:rsidR="0072798A" w:rsidRPr="008158AC" w:rsidRDefault="0072798A" w:rsidP="0072798A">
      <w:pPr>
        <w:pStyle w:val="notetext"/>
      </w:pPr>
      <w:r w:rsidRPr="008158AC">
        <w:t>Note:</w:t>
      </w:r>
      <w:r w:rsidRPr="008158AC">
        <w:tab/>
        <w:t>For the conduct of an audit under this section, see section</w:t>
      </w:r>
      <w:r w:rsidR="008158AC">
        <w:t> </w:t>
      </w:r>
      <w:r w:rsidRPr="008158AC">
        <w:t xml:space="preserve">75 of the </w:t>
      </w:r>
      <w:r w:rsidRPr="008158AC">
        <w:rPr>
          <w:i/>
        </w:rPr>
        <w:t>National Greenhouse and Energy Reporting Act 2007</w:t>
      </w:r>
      <w:r w:rsidRPr="008158AC">
        <w:t>.</w:t>
      </w:r>
    </w:p>
    <w:p w:rsidR="0072798A" w:rsidRPr="008158AC" w:rsidRDefault="0072798A" w:rsidP="0072798A">
      <w:pPr>
        <w:pStyle w:val="subsection"/>
      </w:pPr>
      <w:r w:rsidRPr="008158AC">
        <w:tab/>
        <w:t>(3)</w:t>
      </w:r>
      <w:r w:rsidRPr="008158AC">
        <w:tab/>
        <w:t>The person must provide the audit team leader, and any persons assisting the audit team leader, with all reasonable facilities and assistance necessary for the effective exercise of the audit team leader’s duties under this Act.</w:t>
      </w:r>
    </w:p>
    <w:p w:rsidR="0072798A" w:rsidRPr="008158AC" w:rsidRDefault="0072798A" w:rsidP="0072798A">
      <w:pPr>
        <w:pStyle w:val="SubsectionHead"/>
      </w:pPr>
      <w:r w:rsidRPr="008158AC">
        <w:t>Ancillary contraventions</w:t>
      </w:r>
    </w:p>
    <w:p w:rsidR="0072798A" w:rsidRPr="008158AC" w:rsidRDefault="0072798A" w:rsidP="0072798A">
      <w:pPr>
        <w:pStyle w:val="subsection"/>
      </w:pPr>
      <w:r w:rsidRPr="008158AC">
        <w:tab/>
        <w:t>(4)</w:t>
      </w:r>
      <w:r w:rsidRPr="008158AC">
        <w:tab/>
        <w:t>A person must not:</w:t>
      </w:r>
    </w:p>
    <w:p w:rsidR="0072798A" w:rsidRPr="008158AC" w:rsidRDefault="0072798A" w:rsidP="0072798A">
      <w:pPr>
        <w:pStyle w:val="paragraph"/>
      </w:pPr>
      <w:r w:rsidRPr="008158AC">
        <w:tab/>
        <w:t>(a)</w:t>
      </w:r>
      <w:r w:rsidRPr="008158AC">
        <w:tab/>
        <w:t xml:space="preserve">aid, abet, counsel or procure a contravention of </w:t>
      </w:r>
      <w:r w:rsidR="008158AC">
        <w:t>subsection (</w:t>
      </w:r>
      <w:r w:rsidRPr="008158AC">
        <w:t>3); or</w:t>
      </w:r>
    </w:p>
    <w:p w:rsidR="0072798A" w:rsidRPr="008158AC" w:rsidRDefault="0072798A" w:rsidP="0072798A">
      <w:pPr>
        <w:pStyle w:val="paragraph"/>
      </w:pPr>
      <w:r w:rsidRPr="008158AC">
        <w:tab/>
        <w:t>(b)</w:t>
      </w:r>
      <w:r w:rsidRPr="008158AC">
        <w:tab/>
        <w:t xml:space="preserve">induce, whether by threats or promises or otherwise, a contravention of </w:t>
      </w:r>
      <w:r w:rsidR="008158AC">
        <w:t>subsection (</w:t>
      </w:r>
      <w:r w:rsidRPr="008158AC">
        <w:t>3); or</w:t>
      </w:r>
    </w:p>
    <w:p w:rsidR="0072798A" w:rsidRPr="008158AC" w:rsidRDefault="0072798A" w:rsidP="0072798A">
      <w:pPr>
        <w:pStyle w:val="paragraph"/>
      </w:pPr>
      <w:r w:rsidRPr="008158AC">
        <w:tab/>
        <w:t>(c)</w:t>
      </w:r>
      <w:r w:rsidRPr="008158AC">
        <w:tab/>
        <w:t xml:space="preserve">be in any way, directly or indirectly, knowingly concerned in, or party to, a contravention of </w:t>
      </w:r>
      <w:r w:rsidR="008158AC">
        <w:t>subsection (</w:t>
      </w:r>
      <w:r w:rsidRPr="008158AC">
        <w:t>3); or</w:t>
      </w:r>
    </w:p>
    <w:p w:rsidR="0072798A" w:rsidRPr="008158AC" w:rsidRDefault="0072798A" w:rsidP="0072798A">
      <w:pPr>
        <w:pStyle w:val="paragraph"/>
      </w:pPr>
      <w:r w:rsidRPr="008158AC">
        <w:tab/>
        <w:t>(d)</w:t>
      </w:r>
      <w:r w:rsidRPr="008158AC">
        <w:tab/>
        <w:t xml:space="preserve">conspire with others to effect a contravention of </w:t>
      </w:r>
      <w:r w:rsidR="008158AC">
        <w:t>subsection (</w:t>
      </w:r>
      <w:r w:rsidRPr="008158AC">
        <w:t>3).</w:t>
      </w:r>
    </w:p>
    <w:p w:rsidR="0072798A" w:rsidRPr="008158AC" w:rsidRDefault="0072798A" w:rsidP="0072798A">
      <w:pPr>
        <w:pStyle w:val="SubsectionHead"/>
      </w:pPr>
      <w:r w:rsidRPr="008158AC">
        <w:t>Civil penalty provisions</w:t>
      </w:r>
    </w:p>
    <w:p w:rsidR="0072798A" w:rsidRPr="008158AC" w:rsidRDefault="0072798A" w:rsidP="0072798A">
      <w:pPr>
        <w:pStyle w:val="subsection"/>
      </w:pPr>
      <w:r w:rsidRPr="008158AC">
        <w:tab/>
        <w:t>(5)</w:t>
      </w:r>
      <w:r w:rsidRPr="008158AC">
        <w:tab/>
      </w:r>
      <w:r w:rsidR="008158AC">
        <w:t>Subsections (</w:t>
      </w:r>
      <w:r w:rsidRPr="008158AC">
        <w:t xml:space="preserve">3) and (4) are </w:t>
      </w:r>
      <w:r w:rsidRPr="008158AC">
        <w:rPr>
          <w:b/>
          <w:i/>
        </w:rPr>
        <w:t>civil penalty provisions</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22039B">
      <w:pPr>
        <w:pStyle w:val="ActHead2"/>
        <w:pageBreakBefore/>
      </w:pPr>
      <w:bookmarkStart w:id="295" w:name="_Toc32407956"/>
      <w:r w:rsidRPr="008158AC">
        <w:rPr>
          <w:rStyle w:val="CharPartNo"/>
        </w:rPr>
        <w:lastRenderedPageBreak/>
        <w:t>Part</w:t>
      </w:r>
      <w:r w:rsidR="008158AC" w:rsidRPr="008158AC">
        <w:rPr>
          <w:rStyle w:val="CharPartNo"/>
        </w:rPr>
        <w:t> </w:t>
      </w:r>
      <w:r w:rsidRPr="008158AC">
        <w:rPr>
          <w:rStyle w:val="CharPartNo"/>
        </w:rPr>
        <w:t>20</w:t>
      </w:r>
      <w:r w:rsidRPr="008158AC">
        <w:t>—</w:t>
      </w:r>
      <w:r w:rsidRPr="008158AC">
        <w:rPr>
          <w:rStyle w:val="CharPartText"/>
        </w:rPr>
        <w:t>Liability of executive officers of bodies corporate</w:t>
      </w:r>
      <w:bookmarkEnd w:id="295"/>
    </w:p>
    <w:p w:rsidR="0072798A" w:rsidRPr="008158AC" w:rsidRDefault="00CB0465" w:rsidP="0072798A">
      <w:pPr>
        <w:pStyle w:val="Header"/>
      </w:pPr>
      <w:r w:rsidRPr="008158AC">
        <w:rPr>
          <w:rStyle w:val="CharDivNo"/>
        </w:rPr>
        <w:t xml:space="preserve"> </w:t>
      </w:r>
      <w:r w:rsidRPr="008158AC">
        <w:rPr>
          <w:rStyle w:val="CharDivText"/>
        </w:rPr>
        <w:t xml:space="preserve"> </w:t>
      </w:r>
    </w:p>
    <w:p w:rsidR="0072798A" w:rsidRPr="008158AC" w:rsidRDefault="0072798A" w:rsidP="0072798A">
      <w:pPr>
        <w:pStyle w:val="ActHead5"/>
      </w:pPr>
      <w:bookmarkStart w:id="296" w:name="_Toc32407957"/>
      <w:r w:rsidRPr="008158AC">
        <w:rPr>
          <w:rStyle w:val="CharSectno"/>
        </w:rPr>
        <w:t>216</w:t>
      </w:r>
      <w:r w:rsidRPr="008158AC">
        <w:t xml:space="preserve">  Simplified outline</w:t>
      </w:r>
      <w:bookmarkEnd w:id="296"/>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If a body corporate contravenes a civil penalty provision, and an executive officer of the body corporate was involved in the contravention, the officer will contravene a civil penalty provision.</w:t>
      </w:r>
    </w:p>
    <w:p w:rsidR="0072798A" w:rsidRPr="008158AC" w:rsidRDefault="0072798A" w:rsidP="0072798A">
      <w:pPr>
        <w:pStyle w:val="ActHead5"/>
      </w:pPr>
      <w:bookmarkStart w:id="297" w:name="_Toc32407958"/>
      <w:r w:rsidRPr="008158AC">
        <w:rPr>
          <w:rStyle w:val="CharSectno"/>
        </w:rPr>
        <w:t>217</w:t>
      </w:r>
      <w:r w:rsidRPr="008158AC">
        <w:t xml:space="preserve">  Civil penalties for executive officers of bodies corporate</w:t>
      </w:r>
      <w:bookmarkEnd w:id="297"/>
    </w:p>
    <w:p w:rsidR="0072798A" w:rsidRPr="008158AC" w:rsidRDefault="0072798A" w:rsidP="0072798A">
      <w:pPr>
        <w:pStyle w:val="subsection"/>
      </w:pPr>
      <w:r w:rsidRPr="008158AC">
        <w:tab/>
        <w:t>(1)</w:t>
      </w:r>
      <w:r w:rsidRPr="008158AC">
        <w:tab/>
        <w:t>If:</w:t>
      </w:r>
    </w:p>
    <w:p w:rsidR="0072798A" w:rsidRPr="008158AC" w:rsidRDefault="0072798A" w:rsidP="0072798A">
      <w:pPr>
        <w:pStyle w:val="paragraph"/>
      </w:pPr>
      <w:r w:rsidRPr="008158AC">
        <w:tab/>
        <w:t>(a)</w:t>
      </w:r>
      <w:r w:rsidRPr="008158AC">
        <w:tab/>
        <w:t>a body corporate contravenes a civil penalty provision; and</w:t>
      </w:r>
    </w:p>
    <w:p w:rsidR="0072798A" w:rsidRPr="008158AC" w:rsidRDefault="0072798A" w:rsidP="0072798A">
      <w:pPr>
        <w:pStyle w:val="paragraph"/>
      </w:pPr>
      <w:r w:rsidRPr="008158AC">
        <w:tab/>
        <w:t>(b)</w:t>
      </w:r>
      <w:r w:rsidRPr="008158AC">
        <w:tab/>
        <w:t>an executive officer of the body corporate knew that, or was reckless or negligent as to whether, the contravention would occur; and</w:t>
      </w:r>
    </w:p>
    <w:p w:rsidR="0072798A" w:rsidRPr="008158AC" w:rsidRDefault="0072798A" w:rsidP="0072798A">
      <w:pPr>
        <w:pStyle w:val="paragraph"/>
      </w:pPr>
      <w:r w:rsidRPr="008158AC">
        <w:tab/>
        <w:t>(c)</w:t>
      </w:r>
      <w:r w:rsidRPr="008158AC">
        <w:tab/>
        <w:t>the officer was in a position to influence the conduct of the body corporate in relation to the contravention; and</w:t>
      </w:r>
    </w:p>
    <w:p w:rsidR="0072798A" w:rsidRPr="008158AC" w:rsidRDefault="0072798A" w:rsidP="0072798A">
      <w:pPr>
        <w:pStyle w:val="paragraph"/>
        <w:keepNext/>
      </w:pPr>
      <w:r w:rsidRPr="008158AC">
        <w:tab/>
        <w:t>(d)</w:t>
      </w:r>
      <w:r w:rsidRPr="008158AC">
        <w:tab/>
        <w:t>the officer failed to take all reasonable steps to prevent the contravention;</w:t>
      </w:r>
    </w:p>
    <w:p w:rsidR="0072798A" w:rsidRPr="008158AC" w:rsidRDefault="0072798A" w:rsidP="0072798A">
      <w:pPr>
        <w:pStyle w:val="subsection2"/>
      </w:pPr>
      <w:r w:rsidRPr="008158AC">
        <w:t>the officer contravenes this subsection.</w:t>
      </w:r>
    </w:p>
    <w:p w:rsidR="0072798A" w:rsidRPr="008158AC" w:rsidRDefault="0072798A" w:rsidP="0072798A">
      <w:pPr>
        <w:pStyle w:val="subsection"/>
      </w:pPr>
      <w:r w:rsidRPr="008158AC">
        <w:tab/>
        <w:t>(2)</w:t>
      </w:r>
      <w:r w:rsidRPr="008158AC">
        <w:tab/>
        <w:t xml:space="preserve">For the purposes of </w:t>
      </w:r>
      <w:r w:rsidR="008158AC">
        <w:t>subsection (</w:t>
      </w:r>
      <w:r w:rsidRPr="008158AC">
        <w:t xml:space="preserve">1), the officer is </w:t>
      </w:r>
      <w:r w:rsidRPr="008158AC">
        <w:rPr>
          <w:b/>
          <w:i/>
        </w:rPr>
        <w:t>reckless</w:t>
      </w:r>
      <w:r w:rsidRPr="008158AC">
        <w:t xml:space="preserve"> as to whether the contravention would occur if:</w:t>
      </w:r>
    </w:p>
    <w:p w:rsidR="0072798A" w:rsidRPr="008158AC" w:rsidRDefault="0072798A" w:rsidP="0072798A">
      <w:pPr>
        <w:pStyle w:val="paragraph"/>
      </w:pPr>
      <w:r w:rsidRPr="008158AC">
        <w:tab/>
        <w:t>(a)</w:t>
      </w:r>
      <w:r w:rsidRPr="008158AC">
        <w:tab/>
        <w:t>the officer is aware of a substantial risk that the contravention would occur; and</w:t>
      </w:r>
    </w:p>
    <w:p w:rsidR="0072798A" w:rsidRPr="008158AC" w:rsidRDefault="0072798A" w:rsidP="0072798A">
      <w:pPr>
        <w:pStyle w:val="paragraph"/>
      </w:pPr>
      <w:r w:rsidRPr="008158AC">
        <w:tab/>
        <w:t>(b)</w:t>
      </w:r>
      <w:r w:rsidRPr="008158AC">
        <w:tab/>
        <w:t>having regard to the circumstances known to the officer, it is unjustifiable to take the risk.</w:t>
      </w:r>
    </w:p>
    <w:p w:rsidR="0072798A" w:rsidRPr="008158AC" w:rsidRDefault="0072798A" w:rsidP="0072798A">
      <w:pPr>
        <w:pStyle w:val="subsection"/>
      </w:pPr>
      <w:r w:rsidRPr="008158AC">
        <w:tab/>
        <w:t>(3)</w:t>
      </w:r>
      <w:r w:rsidRPr="008158AC">
        <w:tab/>
        <w:t xml:space="preserve">For the purposes of </w:t>
      </w:r>
      <w:r w:rsidR="008158AC">
        <w:t>subsection (</w:t>
      </w:r>
      <w:r w:rsidRPr="008158AC">
        <w:t xml:space="preserve">1), the officer is </w:t>
      </w:r>
      <w:r w:rsidRPr="008158AC">
        <w:rPr>
          <w:b/>
          <w:i/>
        </w:rPr>
        <w:t>negligent</w:t>
      </w:r>
      <w:r w:rsidRPr="008158AC">
        <w:t xml:space="preserve"> as to whether the contravention would occur if the officer’s conduct involves:</w:t>
      </w:r>
    </w:p>
    <w:p w:rsidR="0072798A" w:rsidRPr="008158AC" w:rsidRDefault="0072798A" w:rsidP="0072798A">
      <w:pPr>
        <w:pStyle w:val="paragraph"/>
      </w:pPr>
      <w:r w:rsidRPr="008158AC">
        <w:lastRenderedPageBreak/>
        <w:tab/>
        <w:t>(a)</w:t>
      </w:r>
      <w:r w:rsidRPr="008158AC">
        <w:tab/>
        <w:t>such a great falling short of the standard of care that a reasonable person would exercise in the circumstances; and</w:t>
      </w:r>
    </w:p>
    <w:p w:rsidR="0072798A" w:rsidRPr="008158AC" w:rsidRDefault="0072798A" w:rsidP="0072798A">
      <w:pPr>
        <w:pStyle w:val="paragraph"/>
      </w:pPr>
      <w:r w:rsidRPr="008158AC">
        <w:tab/>
        <w:t>(b)</w:t>
      </w:r>
      <w:r w:rsidRPr="008158AC">
        <w:tab/>
        <w:t>such a high risk that the contravention would occur;</w:t>
      </w:r>
    </w:p>
    <w:p w:rsidR="0072798A" w:rsidRPr="008158AC" w:rsidRDefault="0072798A" w:rsidP="0072798A">
      <w:pPr>
        <w:pStyle w:val="subsection2"/>
      </w:pPr>
      <w:r w:rsidRPr="008158AC">
        <w:t>that the conduct merits the imposition of a pecuniary penalty.</w:t>
      </w:r>
    </w:p>
    <w:p w:rsidR="0072798A" w:rsidRPr="008158AC" w:rsidRDefault="0072798A" w:rsidP="0072798A">
      <w:pPr>
        <w:pStyle w:val="SubsectionHead"/>
      </w:pPr>
      <w:r w:rsidRPr="008158AC">
        <w:t>Civil penalty provision</w:t>
      </w:r>
    </w:p>
    <w:p w:rsidR="0072798A" w:rsidRPr="008158AC" w:rsidRDefault="0072798A" w:rsidP="0072798A">
      <w:pPr>
        <w:pStyle w:val="subsection"/>
      </w:pPr>
      <w:r w:rsidRPr="008158AC">
        <w:tab/>
        <w:t>(4)</w:t>
      </w:r>
      <w:r w:rsidRPr="008158AC">
        <w:tab/>
      </w:r>
      <w:r w:rsidR="008158AC">
        <w:t>Subsection (</w:t>
      </w:r>
      <w:r w:rsidRPr="008158AC">
        <w:t xml:space="preserve">1) is a </w:t>
      </w:r>
      <w:r w:rsidRPr="008158AC">
        <w:rPr>
          <w:b/>
          <w:i/>
        </w:rPr>
        <w:t>civil penalty provision</w:t>
      </w:r>
      <w:r w:rsidRPr="008158AC">
        <w:t>.</w:t>
      </w:r>
    </w:p>
    <w:p w:rsidR="0072798A" w:rsidRPr="008158AC" w:rsidRDefault="0072798A" w:rsidP="0072798A">
      <w:pPr>
        <w:pStyle w:val="notetext"/>
      </w:pPr>
      <w:r w:rsidRPr="008158AC">
        <w:t>Note:</w:t>
      </w:r>
      <w:r w:rsidRPr="008158AC">
        <w:tab/>
        <w:t>Part</w:t>
      </w:r>
      <w:r w:rsidR="008158AC">
        <w:t> </w:t>
      </w:r>
      <w:r w:rsidRPr="008158AC">
        <w:t>21 provides for pecuniary penalties for breaches of civil penalty provisions.</w:t>
      </w:r>
    </w:p>
    <w:p w:rsidR="0072798A" w:rsidRPr="008158AC" w:rsidRDefault="0072798A" w:rsidP="0072798A">
      <w:pPr>
        <w:pStyle w:val="ActHead5"/>
      </w:pPr>
      <w:bookmarkStart w:id="298" w:name="_Toc32407959"/>
      <w:r w:rsidRPr="008158AC">
        <w:rPr>
          <w:rStyle w:val="CharSectno"/>
        </w:rPr>
        <w:t>218</w:t>
      </w:r>
      <w:r w:rsidRPr="008158AC">
        <w:t xml:space="preserve">  Reasonable steps to prevent contravention</w:t>
      </w:r>
      <w:bookmarkEnd w:id="298"/>
    </w:p>
    <w:p w:rsidR="0072798A" w:rsidRPr="008158AC" w:rsidRDefault="0072798A" w:rsidP="0072798A">
      <w:pPr>
        <w:pStyle w:val="subsection"/>
      </w:pPr>
      <w:r w:rsidRPr="008158AC">
        <w:tab/>
        <w:t>(1)</w:t>
      </w:r>
      <w:r w:rsidRPr="008158AC">
        <w:tab/>
        <w:t>For the purposes of section</w:t>
      </w:r>
      <w:r w:rsidR="008158AC">
        <w:t> </w:t>
      </w:r>
      <w:r w:rsidRPr="008158AC">
        <w:t>217, in determining whether an executive officer of a body corporate failed to take all reasonable steps to prevent a contravention, a court may have regard to all relevant matters, including:</w:t>
      </w:r>
    </w:p>
    <w:p w:rsidR="0072798A" w:rsidRPr="008158AC" w:rsidRDefault="0072798A" w:rsidP="0072798A">
      <w:pPr>
        <w:pStyle w:val="paragraph"/>
      </w:pPr>
      <w:r w:rsidRPr="008158AC">
        <w:tab/>
        <w:t>(a)</w:t>
      </w:r>
      <w:r w:rsidRPr="008158AC">
        <w:tab/>
        <w:t>what action (if any) the officer took directed towards ensuring the following (to the extent that the action is relevant to the contravention):</w:t>
      </w:r>
    </w:p>
    <w:p w:rsidR="0072798A" w:rsidRPr="008158AC" w:rsidRDefault="0072798A" w:rsidP="0072798A">
      <w:pPr>
        <w:pStyle w:val="paragraphsub"/>
      </w:pPr>
      <w:r w:rsidRPr="008158AC">
        <w:tab/>
        <w:t>(i)</w:t>
      </w:r>
      <w:r w:rsidRPr="008158AC">
        <w:tab/>
        <w:t>that the body corporate arranges regular professional assessments of the body corporate’s compliance with civil penalty provisions;</w:t>
      </w:r>
    </w:p>
    <w:p w:rsidR="0072798A" w:rsidRPr="008158AC" w:rsidRDefault="0072798A" w:rsidP="0072798A">
      <w:pPr>
        <w:pStyle w:val="paragraphsub"/>
      </w:pPr>
      <w:r w:rsidRPr="008158AC">
        <w:tab/>
        <w:t>(ii)</w:t>
      </w:r>
      <w:r w:rsidRPr="008158AC">
        <w:tab/>
        <w:t>that the body corporate implements any appropriate recommendations arising from such an assessment;</w:t>
      </w:r>
    </w:p>
    <w:p w:rsidR="0072798A" w:rsidRPr="008158AC" w:rsidRDefault="0072798A" w:rsidP="0072798A">
      <w:pPr>
        <w:pStyle w:val="paragraphsub"/>
      </w:pPr>
      <w:r w:rsidRPr="008158AC">
        <w:tab/>
        <w:t>(iii)</w:t>
      </w:r>
      <w:r w:rsidRPr="008158AC">
        <w:tab/>
        <w:t>that the body corporate’s employees, agents and contractors have a reasonable knowledge and understanding of the requirements to comply with civil penalty provisions in so far as those requirements affect the employees, agents or contractors concerned; and</w:t>
      </w:r>
    </w:p>
    <w:p w:rsidR="0072798A" w:rsidRPr="008158AC" w:rsidRDefault="0072798A" w:rsidP="0072798A">
      <w:pPr>
        <w:pStyle w:val="paragraph"/>
      </w:pPr>
      <w:r w:rsidRPr="008158AC">
        <w:tab/>
        <w:t>(b)</w:t>
      </w:r>
      <w:r w:rsidRPr="008158AC">
        <w:tab/>
        <w:t>what action (if any) the officer took when he or she became aware of the contravention.</w:t>
      </w:r>
    </w:p>
    <w:p w:rsidR="0072798A" w:rsidRPr="008158AC" w:rsidRDefault="0072798A" w:rsidP="0072798A">
      <w:pPr>
        <w:pStyle w:val="subsection"/>
      </w:pPr>
      <w:r w:rsidRPr="008158AC">
        <w:tab/>
        <w:t>(2)</w:t>
      </w:r>
      <w:r w:rsidRPr="008158AC">
        <w:tab/>
        <w:t>This section does not limit section</w:t>
      </w:r>
      <w:r w:rsidR="008158AC">
        <w:t> </w:t>
      </w:r>
      <w:r w:rsidRPr="008158AC">
        <w:t>217.</w:t>
      </w:r>
    </w:p>
    <w:p w:rsidR="0072798A" w:rsidRPr="008158AC" w:rsidRDefault="0072798A" w:rsidP="0022039B">
      <w:pPr>
        <w:pStyle w:val="ActHead2"/>
        <w:pageBreakBefore/>
      </w:pPr>
      <w:bookmarkStart w:id="299" w:name="_Toc32407960"/>
      <w:r w:rsidRPr="008158AC">
        <w:rPr>
          <w:rStyle w:val="CharPartNo"/>
        </w:rPr>
        <w:lastRenderedPageBreak/>
        <w:t>Part</w:t>
      </w:r>
      <w:r w:rsidR="008158AC" w:rsidRPr="008158AC">
        <w:rPr>
          <w:rStyle w:val="CharPartNo"/>
        </w:rPr>
        <w:t> </w:t>
      </w:r>
      <w:r w:rsidRPr="008158AC">
        <w:rPr>
          <w:rStyle w:val="CharPartNo"/>
        </w:rPr>
        <w:t>21</w:t>
      </w:r>
      <w:r w:rsidRPr="008158AC">
        <w:t>—</w:t>
      </w:r>
      <w:r w:rsidRPr="008158AC">
        <w:rPr>
          <w:rStyle w:val="CharPartText"/>
        </w:rPr>
        <w:t>Civil penalty orders</w:t>
      </w:r>
      <w:bookmarkEnd w:id="299"/>
    </w:p>
    <w:p w:rsidR="0072798A" w:rsidRPr="008158AC" w:rsidRDefault="00CB0465" w:rsidP="0072798A">
      <w:pPr>
        <w:pStyle w:val="Header"/>
      </w:pPr>
      <w:r w:rsidRPr="008158AC">
        <w:rPr>
          <w:rStyle w:val="CharDivNo"/>
        </w:rPr>
        <w:t xml:space="preserve"> </w:t>
      </w:r>
      <w:r w:rsidRPr="008158AC">
        <w:rPr>
          <w:rStyle w:val="CharDivText"/>
        </w:rPr>
        <w:t xml:space="preserve"> </w:t>
      </w:r>
    </w:p>
    <w:p w:rsidR="0072798A" w:rsidRPr="008158AC" w:rsidRDefault="0072798A" w:rsidP="0072798A">
      <w:pPr>
        <w:pStyle w:val="ActHead5"/>
      </w:pPr>
      <w:bookmarkStart w:id="300" w:name="_Toc32407961"/>
      <w:r w:rsidRPr="008158AC">
        <w:rPr>
          <w:rStyle w:val="CharSectno"/>
        </w:rPr>
        <w:t>219</w:t>
      </w:r>
      <w:r w:rsidRPr="008158AC">
        <w:t xml:space="preserve">  Simplified outline</w:t>
      </w:r>
      <w:bookmarkEnd w:id="300"/>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Pecuniary penalties are payable for contraventions of civil penalty provisions.</w:t>
      </w:r>
    </w:p>
    <w:p w:rsidR="0072798A" w:rsidRPr="008158AC" w:rsidRDefault="0072798A" w:rsidP="0072798A">
      <w:pPr>
        <w:pStyle w:val="ActHead5"/>
      </w:pPr>
      <w:bookmarkStart w:id="301" w:name="_Toc32407962"/>
      <w:r w:rsidRPr="008158AC">
        <w:rPr>
          <w:rStyle w:val="CharSectno"/>
        </w:rPr>
        <w:t>220</w:t>
      </w:r>
      <w:r w:rsidRPr="008158AC">
        <w:t xml:space="preserve">  References to Court</w:t>
      </w:r>
      <w:bookmarkEnd w:id="301"/>
    </w:p>
    <w:p w:rsidR="0072798A" w:rsidRPr="008158AC" w:rsidRDefault="0072798A" w:rsidP="0072798A">
      <w:pPr>
        <w:pStyle w:val="subsection"/>
      </w:pPr>
      <w:r w:rsidRPr="008158AC">
        <w:tab/>
      </w:r>
      <w:r w:rsidRPr="008158AC">
        <w:tab/>
        <w:t>In this Part:</w:t>
      </w:r>
    </w:p>
    <w:p w:rsidR="0072798A" w:rsidRPr="008158AC" w:rsidRDefault="0072798A" w:rsidP="0072798A">
      <w:pPr>
        <w:pStyle w:val="Definition"/>
      </w:pPr>
      <w:r w:rsidRPr="008158AC">
        <w:rPr>
          <w:b/>
          <w:i/>
        </w:rPr>
        <w:t>Court</w:t>
      </w:r>
      <w:r w:rsidRPr="008158AC">
        <w:t xml:space="preserve"> means:</w:t>
      </w:r>
    </w:p>
    <w:p w:rsidR="0072798A" w:rsidRPr="008158AC" w:rsidRDefault="0072798A" w:rsidP="0072798A">
      <w:pPr>
        <w:pStyle w:val="paragraph"/>
      </w:pPr>
      <w:r w:rsidRPr="008158AC">
        <w:tab/>
        <w:t>(a)</w:t>
      </w:r>
      <w:r w:rsidRPr="008158AC">
        <w:tab/>
        <w:t>the Federal Court; or</w:t>
      </w:r>
    </w:p>
    <w:p w:rsidR="0072798A" w:rsidRPr="008158AC" w:rsidRDefault="0072798A" w:rsidP="0072798A">
      <w:pPr>
        <w:pStyle w:val="paragraph"/>
      </w:pPr>
      <w:r w:rsidRPr="008158AC">
        <w:tab/>
        <w:t>(b)</w:t>
      </w:r>
      <w:r w:rsidRPr="008158AC">
        <w:tab/>
        <w:t>a court of a State or Territory that has jurisdiction in relation to matters arising under this Act.</w:t>
      </w:r>
    </w:p>
    <w:p w:rsidR="0072798A" w:rsidRPr="008158AC" w:rsidRDefault="0072798A" w:rsidP="0072798A">
      <w:pPr>
        <w:pStyle w:val="ActHead5"/>
      </w:pPr>
      <w:bookmarkStart w:id="302" w:name="_Toc32407963"/>
      <w:r w:rsidRPr="008158AC">
        <w:rPr>
          <w:rStyle w:val="CharSectno"/>
        </w:rPr>
        <w:t>221</w:t>
      </w:r>
      <w:r w:rsidRPr="008158AC">
        <w:t xml:space="preserve">  Civil penalty orders</w:t>
      </w:r>
      <w:bookmarkEnd w:id="302"/>
    </w:p>
    <w:p w:rsidR="0072798A" w:rsidRPr="008158AC" w:rsidRDefault="0072798A" w:rsidP="0072798A">
      <w:pPr>
        <w:pStyle w:val="subsection"/>
      </w:pPr>
      <w:r w:rsidRPr="008158AC">
        <w:tab/>
        <w:t>(1)</w:t>
      </w:r>
      <w:r w:rsidRPr="008158AC">
        <w:tab/>
        <w:t>If a Court is satisfied that a person has contravened a civil penalty provision, the Court may order the person to pay the Commonwealth a pecuniary penalty.</w:t>
      </w:r>
    </w:p>
    <w:p w:rsidR="0072798A" w:rsidRPr="008158AC" w:rsidRDefault="0072798A" w:rsidP="0072798A">
      <w:pPr>
        <w:pStyle w:val="subsection"/>
      </w:pPr>
      <w:r w:rsidRPr="008158AC">
        <w:tab/>
        <w:t>(2)</w:t>
      </w:r>
      <w:r w:rsidRPr="008158AC">
        <w:tab/>
        <w:t xml:space="preserve">An order under </w:t>
      </w:r>
      <w:r w:rsidR="008158AC">
        <w:t>subsection (</w:t>
      </w:r>
      <w:r w:rsidRPr="008158AC">
        <w:t xml:space="preserve">1) is to be known as a </w:t>
      </w:r>
      <w:r w:rsidRPr="008158AC">
        <w:rPr>
          <w:b/>
          <w:i/>
        </w:rPr>
        <w:t>civil penalty order</w:t>
      </w:r>
      <w:r w:rsidRPr="008158AC">
        <w:t>.</w:t>
      </w:r>
    </w:p>
    <w:p w:rsidR="0072798A" w:rsidRPr="008158AC" w:rsidRDefault="0072798A" w:rsidP="0072798A">
      <w:pPr>
        <w:pStyle w:val="SubsectionHead"/>
      </w:pPr>
      <w:r w:rsidRPr="008158AC">
        <w:t>Determining amount of pecuniary penalty</w:t>
      </w:r>
    </w:p>
    <w:p w:rsidR="0072798A" w:rsidRPr="008158AC" w:rsidRDefault="0072798A" w:rsidP="0072798A">
      <w:pPr>
        <w:pStyle w:val="subsection"/>
      </w:pPr>
      <w:r w:rsidRPr="008158AC">
        <w:tab/>
        <w:t>(3)</w:t>
      </w:r>
      <w:r w:rsidRPr="008158AC">
        <w:tab/>
        <w:t>In determining the pecuniary penalty, the Court may have regard to all relevant matters, including:</w:t>
      </w:r>
    </w:p>
    <w:p w:rsidR="0072798A" w:rsidRPr="008158AC" w:rsidRDefault="0072798A" w:rsidP="0072798A">
      <w:pPr>
        <w:pStyle w:val="paragraph"/>
      </w:pPr>
      <w:r w:rsidRPr="008158AC">
        <w:tab/>
        <w:t>(a)</w:t>
      </w:r>
      <w:r w:rsidRPr="008158AC">
        <w:tab/>
        <w:t>the nature and extent of the contravention; and</w:t>
      </w:r>
    </w:p>
    <w:p w:rsidR="0072798A" w:rsidRPr="008158AC" w:rsidRDefault="0072798A" w:rsidP="0072798A">
      <w:pPr>
        <w:pStyle w:val="paragraph"/>
      </w:pPr>
      <w:r w:rsidRPr="008158AC">
        <w:tab/>
        <w:t>(b)</w:t>
      </w:r>
      <w:r w:rsidRPr="008158AC">
        <w:tab/>
        <w:t>the nature and extent of any loss or damage suffered as a result of the contravention; and</w:t>
      </w:r>
    </w:p>
    <w:p w:rsidR="0072798A" w:rsidRPr="008158AC" w:rsidRDefault="0072798A" w:rsidP="0072798A">
      <w:pPr>
        <w:pStyle w:val="paragraph"/>
      </w:pPr>
      <w:r w:rsidRPr="008158AC">
        <w:tab/>
        <w:t>(c)</w:t>
      </w:r>
      <w:r w:rsidRPr="008158AC">
        <w:tab/>
        <w:t>the circumstances in which the contravention took place; and</w:t>
      </w:r>
    </w:p>
    <w:p w:rsidR="0072798A" w:rsidRPr="008158AC" w:rsidRDefault="0072798A" w:rsidP="0072798A">
      <w:pPr>
        <w:pStyle w:val="paragraph"/>
      </w:pPr>
      <w:r w:rsidRPr="008158AC">
        <w:lastRenderedPageBreak/>
        <w:tab/>
        <w:t>(d)</w:t>
      </w:r>
      <w:r w:rsidRPr="008158AC">
        <w:tab/>
        <w:t>whether the person has previously been found by a court in proceedings under this Act to have engaged in any similar conduct; and</w:t>
      </w:r>
    </w:p>
    <w:p w:rsidR="0072798A" w:rsidRPr="008158AC" w:rsidRDefault="0072798A" w:rsidP="0072798A">
      <w:pPr>
        <w:pStyle w:val="paragraph"/>
      </w:pPr>
      <w:r w:rsidRPr="008158AC">
        <w:tab/>
        <w:t>(e)</w:t>
      </w:r>
      <w:r w:rsidRPr="008158AC">
        <w:tab/>
        <w:t>the extent to which the person has co</w:t>
      </w:r>
      <w:r w:rsidR="008158AC">
        <w:noBreakHyphen/>
      </w:r>
      <w:r w:rsidRPr="008158AC">
        <w:t>operated with the authorities; and</w:t>
      </w:r>
    </w:p>
    <w:p w:rsidR="0072798A" w:rsidRPr="008158AC" w:rsidRDefault="0072798A" w:rsidP="0072798A">
      <w:pPr>
        <w:pStyle w:val="paragraph"/>
      </w:pPr>
      <w:r w:rsidRPr="008158AC">
        <w:tab/>
        <w:t>(f)</w:t>
      </w:r>
      <w:r w:rsidRPr="008158AC">
        <w:tab/>
        <w:t>if the person is a body corporate:</w:t>
      </w:r>
    </w:p>
    <w:p w:rsidR="0072798A" w:rsidRPr="008158AC" w:rsidRDefault="0072798A" w:rsidP="0072798A">
      <w:pPr>
        <w:pStyle w:val="paragraphsub"/>
      </w:pPr>
      <w:r w:rsidRPr="008158AC">
        <w:tab/>
        <w:t>(i)</w:t>
      </w:r>
      <w:r w:rsidRPr="008158AC">
        <w:tab/>
        <w:t>the level of the employees, officers or agents of the body corporate involved in the contravention; and</w:t>
      </w:r>
    </w:p>
    <w:p w:rsidR="0072798A" w:rsidRPr="008158AC" w:rsidRDefault="0072798A" w:rsidP="0072798A">
      <w:pPr>
        <w:pStyle w:val="paragraphsub"/>
      </w:pPr>
      <w:r w:rsidRPr="008158AC">
        <w:tab/>
        <w:t>(ii)</w:t>
      </w:r>
      <w:r w:rsidRPr="008158AC">
        <w:tab/>
        <w:t>whether the body corporate exercised due diligence to avoid the contravention; and</w:t>
      </w:r>
    </w:p>
    <w:p w:rsidR="0072798A" w:rsidRPr="008158AC" w:rsidRDefault="0072798A" w:rsidP="0072798A">
      <w:pPr>
        <w:pStyle w:val="paragraphsub"/>
      </w:pPr>
      <w:r w:rsidRPr="008158AC">
        <w:tab/>
        <w:t>(iii)</w:t>
      </w:r>
      <w:r w:rsidRPr="008158AC">
        <w:tab/>
        <w:t>whether the body corporate had a corporate culture conducive to compliance.</w:t>
      </w:r>
    </w:p>
    <w:p w:rsidR="0072798A" w:rsidRPr="008158AC" w:rsidRDefault="0072798A" w:rsidP="0072798A">
      <w:pPr>
        <w:pStyle w:val="subsection"/>
      </w:pPr>
      <w:r w:rsidRPr="008158AC">
        <w:tab/>
        <w:t>(4)</w:t>
      </w:r>
      <w:r w:rsidRPr="008158AC">
        <w:tab/>
        <w:t xml:space="preserve">The pecuniary penalty payable under </w:t>
      </w:r>
      <w:r w:rsidR="008158AC">
        <w:t>subsection (</w:t>
      </w:r>
      <w:r w:rsidRPr="008158AC">
        <w:t>1) by a body corporate must not exceed 10,000 penalty units for each contravention.</w:t>
      </w:r>
    </w:p>
    <w:p w:rsidR="0072798A" w:rsidRPr="008158AC" w:rsidRDefault="0072798A" w:rsidP="0072798A">
      <w:pPr>
        <w:pStyle w:val="subsection"/>
      </w:pPr>
      <w:r w:rsidRPr="008158AC">
        <w:tab/>
        <w:t>(5)</w:t>
      </w:r>
      <w:r w:rsidRPr="008158AC">
        <w:tab/>
        <w:t xml:space="preserve">The pecuniary penalty payable under </w:t>
      </w:r>
      <w:r w:rsidR="008158AC">
        <w:t>subsection (</w:t>
      </w:r>
      <w:r w:rsidRPr="008158AC">
        <w:t>1) by a person other than a body corporate must not exceed 2,000 penalty units for each contravention.</w:t>
      </w:r>
    </w:p>
    <w:p w:rsidR="0072798A" w:rsidRPr="008158AC" w:rsidRDefault="0072798A" w:rsidP="0072798A">
      <w:pPr>
        <w:pStyle w:val="SubsectionHead"/>
      </w:pPr>
      <w:r w:rsidRPr="008158AC">
        <w:t>Civil enforcement of penalty</w:t>
      </w:r>
    </w:p>
    <w:p w:rsidR="0072798A" w:rsidRPr="008158AC" w:rsidRDefault="0072798A" w:rsidP="0072798A">
      <w:pPr>
        <w:pStyle w:val="subsection"/>
      </w:pPr>
      <w:r w:rsidRPr="008158AC">
        <w:tab/>
        <w:t>(6)</w:t>
      </w:r>
      <w:r w:rsidRPr="008158AC">
        <w:tab/>
        <w:t>A pecuniary penalty is a civil debt payable to the Commonwealth. The Commonwealth may enforce the civil penalty order as if it were an order made in civil proceedings against the person to recover a debt due by the person. The debt arising from the order is taken to be a judgement debt.</w:t>
      </w:r>
    </w:p>
    <w:p w:rsidR="0072798A" w:rsidRPr="008158AC" w:rsidRDefault="0072798A" w:rsidP="0072798A">
      <w:pPr>
        <w:pStyle w:val="ActHead5"/>
      </w:pPr>
      <w:bookmarkStart w:id="303" w:name="_Toc32407964"/>
      <w:r w:rsidRPr="008158AC">
        <w:rPr>
          <w:rStyle w:val="CharSectno"/>
        </w:rPr>
        <w:t>222</w:t>
      </w:r>
      <w:r w:rsidRPr="008158AC">
        <w:t xml:space="preserve">  Who may apply for a civil penalty order</w:t>
      </w:r>
      <w:bookmarkEnd w:id="303"/>
    </w:p>
    <w:p w:rsidR="0072798A" w:rsidRPr="008158AC" w:rsidRDefault="0072798A" w:rsidP="0072798A">
      <w:pPr>
        <w:pStyle w:val="subsection"/>
      </w:pPr>
      <w:r w:rsidRPr="008158AC">
        <w:tab/>
        <w:t>(1)</w:t>
      </w:r>
      <w:r w:rsidRPr="008158AC">
        <w:tab/>
        <w:t xml:space="preserve">Only </w:t>
      </w:r>
      <w:r w:rsidR="00DA7F26" w:rsidRPr="008158AC">
        <w:t>the Regulator</w:t>
      </w:r>
      <w:r w:rsidRPr="008158AC">
        <w:t xml:space="preserve"> may apply for a civil penalty order.</w:t>
      </w:r>
    </w:p>
    <w:p w:rsidR="0072798A" w:rsidRPr="008158AC" w:rsidRDefault="0072798A" w:rsidP="0072798A">
      <w:pPr>
        <w:pStyle w:val="subsection"/>
      </w:pPr>
      <w:r w:rsidRPr="008158AC">
        <w:tab/>
        <w:t>(2)</w:t>
      </w:r>
      <w:r w:rsidRPr="008158AC">
        <w:tab/>
      </w:r>
      <w:r w:rsidR="008158AC">
        <w:t>Subsection (</w:t>
      </w:r>
      <w:r w:rsidRPr="008158AC">
        <w:t xml:space="preserve">1) does not exclude the operation of the </w:t>
      </w:r>
      <w:r w:rsidRPr="008158AC">
        <w:rPr>
          <w:i/>
        </w:rPr>
        <w:t>Director of Public Prosecutions Act 1983</w:t>
      </w:r>
      <w:r w:rsidRPr="008158AC">
        <w:t>.</w:t>
      </w:r>
    </w:p>
    <w:p w:rsidR="0072798A" w:rsidRPr="008158AC" w:rsidRDefault="0072798A" w:rsidP="00D33A80">
      <w:pPr>
        <w:pStyle w:val="ActHead5"/>
      </w:pPr>
      <w:bookmarkStart w:id="304" w:name="_Toc32407965"/>
      <w:r w:rsidRPr="008158AC">
        <w:rPr>
          <w:rStyle w:val="CharSectno"/>
        </w:rPr>
        <w:lastRenderedPageBreak/>
        <w:t>223</w:t>
      </w:r>
      <w:r w:rsidRPr="008158AC">
        <w:t xml:space="preserve">  Two or more proceedings may be heard together</w:t>
      </w:r>
      <w:bookmarkEnd w:id="304"/>
    </w:p>
    <w:p w:rsidR="0072798A" w:rsidRPr="008158AC" w:rsidRDefault="0072798A" w:rsidP="00D33A80">
      <w:pPr>
        <w:pStyle w:val="subsection"/>
        <w:keepNext/>
        <w:keepLines/>
      </w:pPr>
      <w:r w:rsidRPr="008158AC">
        <w:tab/>
      </w:r>
      <w:r w:rsidRPr="008158AC">
        <w:tab/>
        <w:t>The Court may direct that 2 or more proceedings for civil penalty orders are to be heard together.</w:t>
      </w:r>
    </w:p>
    <w:p w:rsidR="0072798A" w:rsidRPr="008158AC" w:rsidRDefault="0072798A" w:rsidP="0072798A">
      <w:pPr>
        <w:pStyle w:val="ActHead5"/>
      </w:pPr>
      <w:bookmarkStart w:id="305" w:name="_Toc32407966"/>
      <w:r w:rsidRPr="008158AC">
        <w:rPr>
          <w:rStyle w:val="CharSectno"/>
        </w:rPr>
        <w:t>224</w:t>
      </w:r>
      <w:r w:rsidRPr="008158AC">
        <w:t xml:space="preserve">  Time limit for application for an order</w:t>
      </w:r>
      <w:bookmarkEnd w:id="305"/>
    </w:p>
    <w:p w:rsidR="0072798A" w:rsidRPr="008158AC" w:rsidRDefault="0072798A" w:rsidP="0072798A">
      <w:pPr>
        <w:pStyle w:val="subsection"/>
      </w:pPr>
      <w:r w:rsidRPr="008158AC">
        <w:tab/>
      </w:r>
      <w:r w:rsidRPr="008158AC">
        <w:tab/>
        <w:t>Proceedings for a civil penalty order may be started no later than 6 years after the contravention.</w:t>
      </w:r>
    </w:p>
    <w:p w:rsidR="0072798A" w:rsidRPr="008158AC" w:rsidRDefault="0072798A" w:rsidP="0072798A">
      <w:pPr>
        <w:pStyle w:val="ActHead5"/>
      </w:pPr>
      <w:bookmarkStart w:id="306" w:name="_Toc32407967"/>
      <w:r w:rsidRPr="008158AC">
        <w:rPr>
          <w:rStyle w:val="CharSectno"/>
        </w:rPr>
        <w:t>225</w:t>
      </w:r>
      <w:r w:rsidRPr="008158AC">
        <w:t xml:space="preserve">  Civil evidence and procedure rules for civil penalty orders</w:t>
      </w:r>
      <w:bookmarkEnd w:id="306"/>
    </w:p>
    <w:p w:rsidR="0072798A" w:rsidRPr="008158AC" w:rsidRDefault="0072798A" w:rsidP="0072798A">
      <w:pPr>
        <w:pStyle w:val="subsection"/>
      </w:pPr>
      <w:r w:rsidRPr="008158AC">
        <w:tab/>
      </w:r>
      <w:r w:rsidRPr="008158AC">
        <w:tab/>
        <w:t>The Court must apply the rules of evidence and procedure for civil matters when hearing proceedings for a civil penalty order.</w:t>
      </w:r>
    </w:p>
    <w:p w:rsidR="0072798A" w:rsidRPr="008158AC" w:rsidRDefault="0072798A" w:rsidP="0072798A">
      <w:pPr>
        <w:pStyle w:val="ActHead5"/>
      </w:pPr>
      <w:bookmarkStart w:id="307" w:name="_Toc32407968"/>
      <w:r w:rsidRPr="008158AC">
        <w:rPr>
          <w:rStyle w:val="CharSectno"/>
        </w:rPr>
        <w:t>226</w:t>
      </w:r>
      <w:r w:rsidRPr="008158AC">
        <w:t xml:space="preserve">  Civil proceedings after criminal proceedings</w:t>
      </w:r>
      <w:bookmarkEnd w:id="307"/>
    </w:p>
    <w:p w:rsidR="0072798A" w:rsidRPr="008158AC" w:rsidRDefault="0072798A" w:rsidP="0072798A">
      <w:pPr>
        <w:pStyle w:val="subsection"/>
      </w:pPr>
      <w:r w:rsidRPr="008158AC">
        <w:tab/>
      </w:r>
      <w:r w:rsidRPr="008158AC">
        <w:tab/>
        <w:t>The Court must not make a civil penalty order against a person for a contravention of a civil penalty provision if the person has been convicted of an offence constituted by conduct that is substantially the same as the conduct constituting the contravention.</w:t>
      </w:r>
    </w:p>
    <w:p w:rsidR="0072798A" w:rsidRPr="008158AC" w:rsidRDefault="0072798A" w:rsidP="0072798A">
      <w:pPr>
        <w:pStyle w:val="ActHead5"/>
      </w:pPr>
      <w:bookmarkStart w:id="308" w:name="_Toc32407969"/>
      <w:r w:rsidRPr="008158AC">
        <w:rPr>
          <w:rStyle w:val="CharSectno"/>
        </w:rPr>
        <w:t>227</w:t>
      </w:r>
      <w:r w:rsidRPr="008158AC">
        <w:t xml:space="preserve">  Criminal proceedings during civil proceedings</w:t>
      </w:r>
      <w:bookmarkEnd w:id="308"/>
    </w:p>
    <w:p w:rsidR="0072798A" w:rsidRPr="008158AC" w:rsidRDefault="0072798A" w:rsidP="0072798A">
      <w:pPr>
        <w:pStyle w:val="subsection"/>
      </w:pPr>
      <w:r w:rsidRPr="008158AC">
        <w:tab/>
        <w:t>(1)</w:t>
      </w:r>
      <w:r w:rsidRPr="008158AC">
        <w:tab/>
        <w:t>Proceedings for a civil penalty order against a person for a contravention of a civil penalty provision are stayed if:</w:t>
      </w:r>
    </w:p>
    <w:p w:rsidR="0072798A" w:rsidRPr="008158AC" w:rsidRDefault="0072798A" w:rsidP="0072798A">
      <w:pPr>
        <w:pStyle w:val="paragraph"/>
      </w:pPr>
      <w:r w:rsidRPr="008158AC">
        <w:tab/>
        <w:t>(a)</w:t>
      </w:r>
      <w:r w:rsidRPr="008158AC">
        <w:tab/>
        <w:t>criminal proceedings are started or have already been started against the person for an offence; and</w:t>
      </w:r>
    </w:p>
    <w:p w:rsidR="0072798A" w:rsidRPr="008158AC" w:rsidRDefault="0072798A" w:rsidP="0072798A">
      <w:pPr>
        <w:pStyle w:val="paragraph"/>
      </w:pPr>
      <w:r w:rsidRPr="008158AC">
        <w:tab/>
        <w:t>(b)</w:t>
      </w:r>
      <w:r w:rsidRPr="008158AC">
        <w:tab/>
        <w:t>the offence is constituted by conduct that is substantially the same as the conduct alleged to</w:t>
      </w:r>
      <w:r w:rsidRPr="008158AC">
        <w:rPr>
          <w:i/>
        </w:rPr>
        <w:t xml:space="preserve"> </w:t>
      </w:r>
      <w:r w:rsidRPr="008158AC">
        <w:t>constitute the contravention.</w:t>
      </w:r>
    </w:p>
    <w:p w:rsidR="0072798A" w:rsidRPr="008158AC" w:rsidRDefault="0072798A" w:rsidP="0072798A">
      <w:pPr>
        <w:pStyle w:val="subsection"/>
      </w:pPr>
      <w:r w:rsidRPr="008158AC">
        <w:tab/>
        <w:t>(2)</w:t>
      </w:r>
      <w:r w:rsidRPr="008158AC">
        <w:tab/>
        <w:t>The proceedings for the order may be resumed if the person is not convicted of the offence. Otherwise, the proceedings for the order are dismissed.</w:t>
      </w:r>
    </w:p>
    <w:p w:rsidR="0072798A" w:rsidRPr="008158AC" w:rsidRDefault="0072798A" w:rsidP="0072798A">
      <w:pPr>
        <w:pStyle w:val="ActHead5"/>
      </w:pPr>
      <w:bookmarkStart w:id="309" w:name="_Toc32407970"/>
      <w:r w:rsidRPr="008158AC">
        <w:rPr>
          <w:rStyle w:val="CharSectno"/>
        </w:rPr>
        <w:t>228</w:t>
      </w:r>
      <w:r w:rsidRPr="008158AC">
        <w:t xml:space="preserve">  Criminal proceedings after civil proceedings</w:t>
      </w:r>
      <w:bookmarkEnd w:id="309"/>
    </w:p>
    <w:p w:rsidR="0072798A" w:rsidRPr="008158AC" w:rsidRDefault="0072798A" w:rsidP="0072798A">
      <w:pPr>
        <w:pStyle w:val="subsection"/>
      </w:pPr>
      <w:r w:rsidRPr="008158AC">
        <w:tab/>
      </w:r>
      <w:r w:rsidRPr="008158AC">
        <w:tab/>
        <w:t xml:space="preserve">Criminal proceedings may be started against a person for conduct that is substantially the same as conduct constituting a </w:t>
      </w:r>
      <w:r w:rsidRPr="008158AC">
        <w:lastRenderedPageBreak/>
        <w:t>contravention of a civil penalty provision regardless of whether a civil penalty order has been made against the person.</w:t>
      </w:r>
    </w:p>
    <w:p w:rsidR="0072798A" w:rsidRPr="008158AC" w:rsidRDefault="0072798A" w:rsidP="0072798A">
      <w:pPr>
        <w:pStyle w:val="ActHead5"/>
      </w:pPr>
      <w:bookmarkStart w:id="310" w:name="_Toc32407971"/>
      <w:r w:rsidRPr="008158AC">
        <w:rPr>
          <w:rStyle w:val="CharSectno"/>
        </w:rPr>
        <w:t>229</w:t>
      </w:r>
      <w:r w:rsidRPr="008158AC">
        <w:t xml:space="preserve">  Evidence given in proceedings for a civil penalty order not admissible in criminal proceedings</w:t>
      </w:r>
      <w:bookmarkEnd w:id="310"/>
    </w:p>
    <w:p w:rsidR="0072798A" w:rsidRPr="008158AC" w:rsidRDefault="0072798A" w:rsidP="0072798A">
      <w:pPr>
        <w:pStyle w:val="subsection"/>
      </w:pPr>
      <w:r w:rsidRPr="008158AC">
        <w:tab/>
      </w:r>
      <w:r w:rsidRPr="008158AC">
        <w:tab/>
        <w:t>Evidence of information given, or evidence of production of documents, by an individual is not admissible in criminal proceedings against the individual if:</w:t>
      </w:r>
    </w:p>
    <w:p w:rsidR="0072798A" w:rsidRPr="008158AC" w:rsidRDefault="0072798A" w:rsidP="0072798A">
      <w:pPr>
        <w:pStyle w:val="paragraph"/>
      </w:pPr>
      <w:r w:rsidRPr="008158AC">
        <w:tab/>
        <w:t>(a)</w:t>
      </w:r>
      <w:r w:rsidRPr="008158AC">
        <w:tab/>
        <w:t>the individual previously gave the evidence or produced the documents in proceedings for a civil penalty order against the individual for a contravention of a civil penalty provision (whether or not the order was made); and</w:t>
      </w:r>
    </w:p>
    <w:p w:rsidR="0072798A" w:rsidRPr="008158AC" w:rsidRDefault="0072798A" w:rsidP="0072798A">
      <w:pPr>
        <w:pStyle w:val="paragraph"/>
      </w:pPr>
      <w:r w:rsidRPr="008158AC">
        <w:tab/>
        <w:t>(b)</w:t>
      </w:r>
      <w:r w:rsidRPr="008158AC">
        <w:tab/>
        <w:t>the conduct alleged to constitute the offence is substantially the same as the conduct that was claimed to constitute the contravention.</w:t>
      </w:r>
    </w:p>
    <w:p w:rsidR="0072798A" w:rsidRPr="008158AC" w:rsidRDefault="0072798A" w:rsidP="0072798A">
      <w:pPr>
        <w:pStyle w:val="subsection2"/>
      </w:pPr>
      <w:r w:rsidRPr="008158AC">
        <w:t>However, this does not apply to a criminal proceeding in respect of the falsity of the evidence given by the individual in the proceedings for the civil penalty order.</w:t>
      </w:r>
    </w:p>
    <w:p w:rsidR="0072798A" w:rsidRPr="008158AC" w:rsidRDefault="0072798A" w:rsidP="0072798A">
      <w:pPr>
        <w:pStyle w:val="ActHead5"/>
      </w:pPr>
      <w:bookmarkStart w:id="311" w:name="_Toc32407972"/>
      <w:r w:rsidRPr="008158AC">
        <w:rPr>
          <w:rStyle w:val="CharSectno"/>
        </w:rPr>
        <w:t>230</w:t>
      </w:r>
      <w:r w:rsidRPr="008158AC">
        <w:t xml:space="preserve">  Mistake of fact</w:t>
      </w:r>
      <w:bookmarkEnd w:id="311"/>
    </w:p>
    <w:p w:rsidR="0072798A" w:rsidRPr="008158AC" w:rsidRDefault="0072798A" w:rsidP="0072798A">
      <w:pPr>
        <w:pStyle w:val="subsection"/>
      </w:pPr>
      <w:r w:rsidRPr="008158AC">
        <w:tab/>
        <w:t>(1)</w:t>
      </w:r>
      <w:r w:rsidRPr="008158AC">
        <w:tab/>
        <w:t>A person is not liable to have a civil penalty order made against the person for a contravention of a civil penalty provision if:</w:t>
      </w:r>
    </w:p>
    <w:p w:rsidR="0072798A" w:rsidRPr="008158AC" w:rsidRDefault="0072798A" w:rsidP="0072798A">
      <w:pPr>
        <w:pStyle w:val="paragraph"/>
      </w:pPr>
      <w:r w:rsidRPr="008158AC">
        <w:tab/>
        <w:t>(a)</w:t>
      </w:r>
      <w:r w:rsidRPr="008158AC">
        <w:tab/>
        <w:t>at or before the time of the conduct constituting the contravention, the person:</w:t>
      </w:r>
    </w:p>
    <w:p w:rsidR="0072798A" w:rsidRPr="008158AC" w:rsidRDefault="0072798A" w:rsidP="0072798A">
      <w:pPr>
        <w:pStyle w:val="paragraphsub"/>
      </w:pPr>
      <w:r w:rsidRPr="008158AC">
        <w:tab/>
        <w:t>(i)</w:t>
      </w:r>
      <w:r w:rsidRPr="008158AC">
        <w:tab/>
        <w:t>considered whether or not facts existed; and</w:t>
      </w:r>
    </w:p>
    <w:p w:rsidR="0072798A" w:rsidRPr="008158AC" w:rsidRDefault="0072798A" w:rsidP="0072798A">
      <w:pPr>
        <w:pStyle w:val="paragraphsub"/>
      </w:pPr>
      <w:r w:rsidRPr="008158AC">
        <w:tab/>
        <w:t>(ii)</w:t>
      </w:r>
      <w:r w:rsidRPr="008158AC">
        <w:tab/>
        <w:t>was under a mistaken but reasonable belief about those facts; and</w:t>
      </w:r>
    </w:p>
    <w:p w:rsidR="0072798A" w:rsidRPr="008158AC" w:rsidRDefault="0072798A" w:rsidP="0072798A">
      <w:pPr>
        <w:pStyle w:val="paragraph"/>
      </w:pPr>
      <w:r w:rsidRPr="008158AC">
        <w:tab/>
        <w:t>(b)</w:t>
      </w:r>
      <w:r w:rsidRPr="008158AC">
        <w:tab/>
        <w:t>had those facts existed, the conduct would not have constituted a contravention of the civil penalty provision.</w:t>
      </w:r>
    </w:p>
    <w:p w:rsidR="0072798A" w:rsidRPr="008158AC" w:rsidRDefault="0072798A" w:rsidP="0072798A">
      <w:pPr>
        <w:pStyle w:val="subsection"/>
      </w:pPr>
      <w:r w:rsidRPr="008158AC">
        <w:tab/>
        <w:t>(2)</w:t>
      </w:r>
      <w:r w:rsidRPr="008158AC">
        <w:tab/>
        <w:t xml:space="preserve">For the purposes of </w:t>
      </w:r>
      <w:r w:rsidR="008158AC">
        <w:t>subsection (</w:t>
      </w:r>
      <w:r w:rsidRPr="008158AC">
        <w:t>1), a person may be regarded as having considered whether or not facts existed if:</w:t>
      </w:r>
    </w:p>
    <w:p w:rsidR="0072798A" w:rsidRPr="008158AC" w:rsidRDefault="0072798A" w:rsidP="0072798A">
      <w:pPr>
        <w:pStyle w:val="paragraph"/>
      </w:pPr>
      <w:r w:rsidRPr="008158AC">
        <w:tab/>
        <w:t>(a)</w:t>
      </w:r>
      <w:r w:rsidRPr="008158AC">
        <w:tab/>
        <w:t>the person had considered, on a previous occasion, whether those facts existed in the circumstances surrounding that occasion; and</w:t>
      </w:r>
    </w:p>
    <w:p w:rsidR="0072798A" w:rsidRPr="008158AC" w:rsidRDefault="0072798A" w:rsidP="0072798A">
      <w:pPr>
        <w:pStyle w:val="paragraph"/>
      </w:pPr>
      <w:r w:rsidRPr="008158AC">
        <w:lastRenderedPageBreak/>
        <w:tab/>
        <w:t>(b)</w:t>
      </w:r>
      <w:r w:rsidRPr="008158AC">
        <w:tab/>
        <w:t>the person honestly and reasonably believed that the circumstances surrounding the present occasion were the same, or substantially the same, as those surrounding the previous occasion.</w:t>
      </w:r>
    </w:p>
    <w:p w:rsidR="0072798A" w:rsidRPr="008158AC" w:rsidRDefault="0072798A" w:rsidP="0072798A">
      <w:pPr>
        <w:pStyle w:val="subsection"/>
      </w:pPr>
      <w:r w:rsidRPr="008158AC">
        <w:tab/>
        <w:t>(3)</w:t>
      </w:r>
      <w:r w:rsidRPr="008158AC">
        <w:tab/>
        <w:t xml:space="preserve">A person who wishes to rely on </w:t>
      </w:r>
      <w:r w:rsidR="008158AC">
        <w:t>subsection (</w:t>
      </w:r>
      <w:r w:rsidRPr="008158AC">
        <w:t>1) or (2) in proceedings for a civil penalty order bears an evidential burden in relation to that matter.</w:t>
      </w:r>
    </w:p>
    <w:p w:rsidR="0072798A" w:rsidRPr="008158AC" w:rsidRDefault="0072798A" w:rsidP="0072798A">
      <w:pPr>
        <w:pStyle w:val="ActHead5"/>
      </w:pPr>
      <w:bookmarkStart w:id="312" w:name="_Toc32407973"/>
      <w:r w:rsidRPr="008158AC">
        <w:rPr>
          <w:rStyle w:val="CharSectno"/>
        </w:rPr>
        <w:t>231</w:t>
      </w:r>
      <w:r w:rsidRPr="008158AC">
        <w:t xml:space="preserve">  State of mind</w:t>
      </w:r>
      <w:bookmarkEnd w:id="312"/>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to proceedings for a civil penalty order against a person for a contravention of any of the following civil penalty provisions:</w:t>
      </w:r>
    </w:p>
    <w:p w:rsidR="0072798A" w:rsidRPr="008158AC" w:rsidRDefault="0072798A" w:rsidP="0072798A">
      <w:pPr>
        <w:pStyle w:val="paragraph"/>
      </w:pPr>
      <w:r w:rsidRPr="008158AC">
        <w:tab/>
        <w:t>(a)</w:t>
      </w:r>
      <w:r w:rsidRPr="008158AC">
        <w:tab/>
        <w:t>subsection</w:t>
      </w:r>
      <w:r w:rsidR="008158AC">
        <w:t> </w:t>
      </w:r>
      <w:r w:rsidRPr="008158AC">
        <w:t>76(1);</w:t>
      </w:r>
    </w:p>
    <w:p w:rsidR="0072798A" w:rsidRPr="008158AC" w:rsidRDefault="0072798A" w:rsidP="0072798A">
      <w:pPr>
        <w:pStyle w:val="paragraph"/>
      </w:pPr>
      <w:r w:rsidRPr="008158AC">
        <w:tab/>
        <w:t>(b)</w:t>
      </w:r>
      <w:r w:rsidRPr="008158AC">
        <w:tab/>
        <w:t>subsection</w:t>
      </w:r>
      <w:r w:rsidR="008158AC">
        <w:t> </w:t>
      </w:r>
      <w:r w:rsidRPr="008158AC">
        <w:t>78(2);</w:t>
      </w:r>
    </w:p>
    <w:p w:rsidR="0072798A" w:rsidRPr="008158AC" w:rsidRDefault="0072798A" w:rsidP="0072798A">
      <w:pPr>
        <w:pStyle w:val="paragraph"/>
      </w:pPr>
      <w:r w:rsidRPr="008158AC">
        <w:tab/>
        <w:t>(c)</w:t>
      </w:r>
      <w:r w:rsidRPr="008158AC">
        <w:tab/>
        <w:t>subsection</w:t>
      </w:r>
      <w:r w:rsidR="008158AC">
        <w:t> </w:t>
      </w:r>
      <w:r w:rsidRPr="008158AC">
        <w:t>79(2);</w:t>
      </w:r>
    </w:p>
    <w:p w:rsidR="0072798A" w:rsidRPr="008158AC" w:rsidRDefault="0072798A" w:rsidP="0072798A">
      <w:pPr>
        <w:pStyle w:val="paragraph"/>
      </w:pPr>
      <w:r w:rsidRPr="008158AC">
        <w:tab/>
        <w:t>(d)</w:t>
      </w:r>
      <w:r w:rsidRPr="008158AC">
        <w:tab/>
        <w:t>subsection</w:t>
      </w:r>
      <w:r w:rsidR="008158AC">
        <w:t> </w:t>
      </w:r>
      <w:r w:rsidRPr="008158AC">
        <w:t>80(2);</w:t>
      </w:r>
    </w:p>
    <w:p w:rsidR="0072798A" w:rsidRPr="008158AC" w:rsidRDefault="0072798A" w:rsidP="0072798A">
      <w:pPr>
        <w:pStyle w:val="paragraph"/>
      </w:pPr>
      <w:r w:rsidRPr="008158AC">
        <w:tab/>
        <w:t>(e)</w:t>
      </w:r>
      <w:r w:rsidRPr="008158AC">
        <w:tab/>
        <w:t>subsection</w:t>
      </w:r>
      <w:r w:rsidR="008158AC">
        <w:t> </w:t>
      </w:r>
      <w:r w:rsidRPr="008158AC">
        <w:t>81(2);</w:t>
      </w:r>
    </w:p>
    <w:p w:rsidR="0072798A" w:rsidRPr="008158AC" w:rsidRDefault="0072798A" w:rsidP="0072798A">
      <w:pPr>
        <w:pStyle w:val="paragraph"/>
      </w:pPr>
      <w:r w:rsidRPr="008158AC">
        <w:tab/>
        <w:t>(f)</w:t>
      </w:r>
      <w:r w:rsidRPr="008158AC">
        <w:tab/>
        <w:t>subsection</w:t>
      </w:r>
      <w:r w:rsidR="008158AC">
        <w:t> </w:t>
      </w:r>
      <w:r w:rsidRPr="008158AC">
        <w:t>82(2);</w:t>
      </w:r>
    </w:p>
    <w:p w:rsidR="0072798A" w:rsidRPr="008158AC" w:rsidRDefault="0072798A" w:rsidP="0072798A">
      <w:pPr>
        <w:pStyle w:val="paragraph"/>
      </w:pPr>
      <w:r w:rsidRPr="008158AC">
        <w:tab/>
        <w:t>(g)</w:t>
      </w:r>
      <w:r w:rsidRPr="008158AC">
        <w:tab/>
        <w:t>subsection</w:t>
      </w:r>
      <w:r w:rsidR="008158AC">
        <w:t> </w:t>
      </w:r>
      <w:r w:rsidRPr="008158AC">
        <w:t>82(3);</w:t>
      </w:r>
    </w:p>
    <w:p w:rsidR="0072798A" w:rsidRPr="008158AC" w:rsidRDefault="0072798A" w:rsidP="0072798A">
      <w:pPr>
        <w:pStyle w:val="paragraph"/>
      </w:pPr>
      <w:r w:rsidRPr="008158AC">
        <w:tab/>
        <w:t>(h)</w:t>
      </w:r>
      <w:r w:rsidRPr="008158AC">
        <w:tab/>
        <w:t>subsection</w:t>
      </w:r>
      <w:r w:rsidR="008158AC">
        <w:t> </w:t>
      </w:r>
      <w:r w:rsidRPr="008158AC">
        <w:t>83(2);</w:t>
      </w:r>
    </w:p>
    <w:p w:rsidR="0072798A" w:rsidRPr="008158AC" w:rsidRDefault="0072798A" w:rsidP="0072798A">
      <w:pPr>
        <w:pStyle w:val="paragraph"/>
      </w:pPr>
      <w:r w:rsidRPr="008158AC">
        <w:tab/>
        <w:t>(i)</w:t>
      </w:r>
      <w:r w:rsidRPr="008158AC">
        <w:tab/>
        <w:t>subsection</w:t>
      </w:r>
      <w:r w:rsidR="008158AC">
        <w:t> </w:t>
      </w:r>
      <w:r w:rsidRPr="008158AC">
        <w:t>84(2);</w:t>
      </w:r>
    </w:p>
    <w:p w:rsidR="0072798A" w:rsidRPr="008158AC" w:rsidRDefault="0072798A" w:rsidP="0072798A">
      <w:pPr>
        <w:pStyle w:val="paragraph"/>
      </w:pPr>
      <w:r w:rsidRPr="008158AC">
        <w:tab/>
        <w:t>(j)</w:t>
      </w:r>
      <w:r w:rsidRPr="008158AC">
        <w:tab/>
        <w:t>subsection</w:t>
      </w:r>
      <w:r w:rsidR="008158AC">
        <w:t> </w:t>
      </w:r>
      <w:r w:rsidRPr="008158AC">
        <w:t>85(5);</w:t>
      </w:r>
    </w:p>
    <w:p w:rsidR="0072798A" w:rsidRPr="008158AC" w:rsidRDefault="0072798A" w:rsidP="0072798A">
      <w:pPr>
        <w:pStyle w:val="paragraph"/>
      </w:pPr>
      <w:r w:rsidRPr="008158AC">
        <w:tab/>
        <w:t>(k)</w:t>
      </w:r>
      <w:r w:rsidRPr="008158AC">
        <w:tab/>
        <w:t>subsection</w:t>
      </w:r>
      <w:r w:rsidR="008158AC">
        <w:t> </w:t>
      </w:r>
      <w:r w:rsidRPr="008158AC">
        <w:t>97(9);</w:t>
      </w:r>
    </w:p>
    <w:p w:rsidR="0072798A" w:rsidRPr="008158AC" w:rsidRDefault="0072798A" w:rsidP="0072798A">
      <w:pPr>
        <w:pStyle w:val="paragraph"/>
      </w:pPr>
      <w:r w:rsidRPr="008158AC">
        <w:tab/>
        <w:t>(l)</w:t>
      </w:r>
      <w:r w:rsidRPr="008158AC">
        <w:tab/>
        <w:t>subsection</w:t>
      </w:r>
      <w:r w:rsidR="008158AC">
        <w:t> </w:t>
      </w:r>
      <w:r w:rsidRPr="008158AC">
        <w:t>97(10);</w:t>
      </w:r>
    </w:p>
    <w:p w:rsidR="0072798A" w:rsidRPr="008158AC" w:rsidRDefault="0072798A" w:rsidP="0072798A">
      <w:pPr>
        <w:pStyle w:val="paragraph"/>
      </w:pPr>
      <w:r w:rsidRPr="008158AC">
        <w:tab/>
        <w:t>(m)</w:t>
      </w:r>
      <w:r w:rsidRPr="008158AC">
        <w:tab/>
        <w:t>subsection</w:t>
      </w:r>
      <w:r w:rsidR="008158AC">
        <w:t> </w:t>
      </w:r>
      <w:r w:rsidRPr="008158AC">
        <w:t>185(4);</w:t>
      </w:r>
    </w:p>
    <w:p w:rsidR="0072798A" w:rsidRPr="008158AC" w:rsidRDefault="0072798A" w:rsidP="0072798A">
      <w:pPr>
        <w:pStyle w:val="paragraph"/>
      </w:pPr>
      <w:r w:rsidRPr="008158AC">
        <w:tab/>
        <w:t>(n)</w:t>
      </w:r>
      <w:r w:rsidRPr="008158AC">
        <w:tab/>
        <w:t>subsection</w:t>
      </w:r>
      <w:r w:rsidR="008158AC">
        <w:t> </w:t>
      </w:r>
      <w:r w:rsidRPr="008158AC">
        <w:t>191(2);</w:t>
      </w:r>
    </w:p>
    <w:p w:rsidR="0072798A" w:rsidRPr="008158AC" w:rsidRDefault="0072798A" w:rsidP="0072798A">
      <w:pPr>
        <w:pStyle w:val="paragraph"/>
      </w:pPr>
      <w:r w:rsidRPr="008158AC">
        <w:tab/>
        <w:t>(o)</w:t>
      </w:r>
      <w:r w:rsidRPr="008158AC">
        <w:tab/>
        <w:t>subsection</w:t>
      </w:r>
      <w:r w:rsidR="008158AC">
        <w:t> </w:t>
      </w:r>
      <w:r w:rsidRPr="008158AC">
        <w:t>192(3);</w:t>
      </w:r>
    </w:p>
    <w:p w:rsidR="0072798A" w:rsidRPr="008158AC" w:rsidRDefault="0072798A" w:rsidP="0072798A">
      <w:pPr>
        <w:pStyle w:val="paragraph"/>
      </w:pPr>
      <w:r w:rsidRPr="008158AC">
        <w:tab/>
        <w:t>(p)</w:t>
      </w:r>
      <w:r w:rsidRPr="008158AC">
        <w:tab/>
        <w:t>subsection</w:t>
      </w:r>
      <w:r w:rsidR="008158AC">
        <w:t> </w:t>
      </w:r>
      <w:r w:rsidRPr="008158AC">
        <w:t>193(2);</w:t>
      </w:r>
    </w:p>
    <w:p w:rsidR="0072798A" w:rsidRPr="008158AC" w:rsidRDefault="0072798A" w:rsidP="0072798A">
      <w:pPr>
        <w:pStyle w:val="paragraph"/>
      </w:pPr>
      <w:r w:rsidRPr="008158AC">
        <w:tab/>
        <w:t>(q)</w:t>
      </w:r>
      <w:r w:rsidRPr="008158AC">
        <w:tab/>
        <w:t>subsection</w:t>
      </w:r>
      <w:r w:rsidR="008158AC">
        <w:t> </w:t>
      </w:r>
      <w:r w:rsidRPr="008158AC">
        <w:t>194(2);</w:t>
      </w:r>
    </w:p>
    <w:p w:rsidR="0072798A" w:rsidRPr="008158AC" w:rsidRDefault="0072798A" w:rsidP="0072798A">
      <w:pPr>
        <w:pStyle w:val="paragraph"/>
      </w:pPr>
      <w:r w:rsidRPr="008158AC">
        <w:tab/>
        <w:t>(r)</w:t>
      </w:r>
      <w:r w:rsidRPr="008158AC">
        <w:tab/>
        <w:t>subsection</w:t>
      </w:r>
      <w:r w:rsidR="008158AC">
        <w:t> </w:t>
      </w:r>
      <w:r w:rsidRPr="008158AC">
        <w:t>214(4);</w:t>
      </w:r>
    </w:p>
    <w:p w:rsidR="0072798A" w:rsidRPr="008158AC" w:rsidRDefault="0072798A" w:rsidP="0072798A">
      <w:pPr>
        <w:pStyle w:val="paragraph"/>
      </w:pPr>
      <w:r w:rsidRPr="008158AC">
        <w:tab/>
        <w:t>(s)</w:t>
      </w:r>
      <w:r w:rsidRPr="008158AC">
        <w:tab/>
        <w:t>subsection</w:t>
      </w:r>
      <w:r w:rsidR="008158AC">
        <w:t> </w:t>
      </w:r>
      <w:r w:rsidRPr="008158AC">
        <w:t>214(5);</w:t>
      </w:r>
    </w:p>
    <w:p w:rsidR="0072798A" w:rsidRPr="008158AC" w:rsidRDefault="0072798A" w:rsidP="0072798A">
      <w:pPr>
        <w:pStyle w:val="paragraph"/>
      </w:pPr>
      <w:r w:rsidRPr="008158AC">
        <w:lastRenderedPageBreak/>
        <w:tab/>
        <w:t>(t)</w:t>
      </w:r>
      <w:r w:rsidRPr="008158AC">
        <w:tab/>
        <w:t>subsection</w:t>
      </w:r>
      <w:r w:rsidR="008158AC">
        <w:t> </w:t>
      </w:r>
      <w:r w:rsidRPr="008158AC">
        <w:t>215(3).</w:t>
      </w:r>
    </w:p>
    <w:p w:rsidR="0072798A" w:rsidRPr="008158AC" w:rsidRDefault="0072798A" w:rsidP="0072798A">
      <w:pPr>
        <w:pStyle w:val="SubsectionHead"/>
      </w:pPr>
      <w:r w:rsidRPr="008158AC">
        <w:t>State of mind</w:t>
      </w:r>
    </w:p>
    <w:p w:rsidR="0072798A" w:rsidRPr="008158AC" w:rsidRDefault="0072798A" w:rsidP="0072798A">
      <w:pPr>
        <w:pStyle w:val="subsection"/>
      </w:pPr>
      <w:r w:rsidRPr="008158AC">
        <w:tab/>
        <w:t>(2)</w:t>
      </w:r>
      <w:r w:rsidRPr="008158AC">
        <w:tab/>
        <w:t>In the proceedings, it is not necessary to prove:</w:t>
      </w:r>
    </w:p>
    <w:p w:rsidR="0072798A" w:rsidRPr="008158AC" w:rsidRDefault="0072798A" w:rsidP="0072798A">
      <w:pPr>
        <w:pStyle w:val="paragraph"/>
      </w:pPr>
      <w:r w:rsidRPr="008158AC">
        <w:tab/>
        <w:t>(a)</w:t>
      </w:r>
      <w:r w:rsidRPr="008158AC">
        <w:tab/>
        <w:t>the person’s intention; or</w:t>
      </w:r>
    </w:p>
    <w:p w:rsidR="0072798A" w:rsidRPr="008158AC" w:rsidRDefault="0072798A" w:rsidP="0072798A">
      <w:pPr>
        <w:pStyle w:val="paragraph"/>
      </w:pPr>
      <w:r w:rsidRPr="008158AC">
        <w:tab/>
        <w:t>(b)</w:t>
      </w:r>
      <w:r w:rsidRPr="008158AC">
        <w:tab/>
        <w:t>the person’s knowledge; or</w:t>
      </w:r>
    </w:p>
    <w:p w:rsidR="0072798A" w:rsidRPr="008158AC" w:rsidRDefault="0072798A" w:rsidP="0072798A">
      <w:pPr>
        <w:pStyle w:val="paragraph"/>
      </w:pPr>
      <w:r w:rsidRPr="008158AC">
        <w:tab/>
        <w:t>(c)</w:t>
      </w:r>
      <w:r w:rsidRPr="008158AC">
        <w:tab/>
        <w:t>the person’s recklessness; or</w:t>
      </w:r>
    </w:p>
    <w:p w:rsidR="0072798A" w:rsidRPr="008158AC" w:rsidRDefault="0072798A" w:rsidP="0072798A">
      <w:pPr>
        <w:pStyle w:val="paragraph"/>
      </w:pPr>
      <w:r w:rsidRPr="008158AC">
        <w:tab/>
        <w:t>(d)</w:t>
      </w:r>
      <w:r w:rsidRPr="008158AC">
        <w:tab/>
        <w:t>the person’s negligence; or</w:t>
      </w:r>
    </w:p>
    <w:p w:rsidR="0072798A" w:rsidRPr="008158AC" w:rsidRDefault="0072798A" w:rsidP="0072798A">
      <w:pPr>
        <w:pStyle w:val="paragraph"/>
      </w:pPr>
      <w:r w:rsidRPr="008158AC">
        <w:tab/>
        <w:t>(e)</w:t>
      </w:r>
      <w:r w:rsidRPr="008158AC">
        <w:tab/>
        <w:t>any other state of mind of the person.</w:t>
      </w:r>
    </w:p>
    <w:p w:rsidR="0072798A" w:rsidRPr="008158AC" w:rsidRDefault="0072798A" w:rsidP="0072798A">
      <w:pPr>
        <w:pStyle w:val="subsection"/>
      </w:pPr>
      <w:r w:rsidRPr="008158AC">
        <w:tab/>
        <w:t>(3)</w:t>
      </w:r>
      <w:r w:rsidRPr="008158AC">
        <w:tab/>
      </w:r>
      <w:r w:rsidR="008158AC">
        <w:t>Subsection (</w:t>
      </w:r>
      <w:r w:rsidRPr="008158AC">
        <w:t>2) does not affect the operation of section</w:t>
      </w:r>
      <w:r w:rsidR="008158AC">
        <w:t> </w:t>
      </w:r>
      <w:r w:rsidRPr="008158AC">
        <w:t>230.</w:t>
      </w:r>
    </w:p>
    <w:p w:rsidR="0072798A" w:rsidRPr="008158AC" w:rsidRDefault="0072798A" w:rsidP="0072798A">
      <w:pPr>
        <w:pStyle w:val="ActHead5"/>
      </w:pPr>
      <w:bookmarkStart w:id="313" w:name="_Toc32407974"/>
      <w:r w:rsidRPr="008158AC">
        <w:rPr>
          <w:rStyle w:val="CharSectno"/>
        </w:rPr>
        <w:t>232</w:t>
      </w:r>
      <w:r w:rsidRPr="008158AC">
        <w:t xml:space="preserve">  Continuing contraventions</w:t>
      </w:r>
      <w:bookmarkEnd w:id="313"/>
    </w:p>
    <w:p w:rsidR="0072798A" w:rsidRPr="008158AC" w:rsidRDefault="0072798A" w:rsidP="0072798A">
      <w:pPr>
        <w:pStyle w:val="subsection"/>
      </w:pPr>
      <w:r w:rsidRPr="008158AC">
        <w:tab/>
        <w:t>(1)</w:t>
      </w:r>
      <w:r w:rsidRPr="008158AC">
        <w:tab/>
        <w:t>If an act or thing is required, under a civil penalty provision of this Act, to be done within a particular period, or before a particular time, then the obligation to do that act or thing continues (even if the period has expired or the time has passed) until the act or thing is done.</w:t>
      </w:r>
    </w:p>
    <w:p w:rsidR="0072798A" w:rsidRPr="008158AC" w:rsidRDefault="0072798A" w:rsidP="0072798A">
      <w:pPr>
        <w:pStyle w:val="subsection"/>
      </w:pPr>
      <w:r w:rsidRPr="008158AC">
        <w:tab/>
        <w:t>(2)</w:t>
      </w:r>
      <w:r w:rsidRPr="008158AC">
        <w:tab/>
        <w:t>A person who contravenes any of the following civil penalty provisions:</w:t>
      </w:r>
    </w:p>
    <w:p w:rsidR="0072798A" w:rsidRPr="008158AC" w:rsidRDefault="0072798A" w:rsidP="0072798A">
      <w:pPr>
        <w:pStyle w:val="paragraph"/>
      </w:pPr>
      <w:r w:rsidRPr="008158AC">
        <w:tab/>
        <w:t>(a)</w:t>
      </w:r>
      <w:r w:rsidRPr="008158AC">
        <w:tab/>
        <w:t>subsection</w:t>
      </w:r>
      <w:r w:rsidR="008158AC">
        <w:t> </w:t>
      </w:r>
      <w:r w:rsidRPr="008158AC">
        <w:t>76(1);</w:t>
      </w:r>
    </w:p>
    <w:p w:rsidR="0072798A" w:rsidRPr="008158AC" w:rsidRDefault="0072798A" w:rsidP="0072798A">
      <w:pPr>
        <w:pStyle w:val="paragraph"/>
      </w:pPr>
      <w:r w:rsidRPr="008158AC">
        <w:tab/>
        <w:t>(b)</w:t>
      </w:r>
      <w:r w:rsidRPr="008158AC">
        <w:tab/>
        <w:t>subsection</w:t>
      </w:r>
      <w:r w:rsidR="008158AC">
        <w:t> </w:t>
      </w:r>
      <w:r w:rsidRPr="008158AC">
        <w:t>78(2);</w:t>
      </w:r>
    </w:p>
    <w:p w:rsidR="0072798A" w:rsidRPr="008158AC" w:rsidRDefault="0072798A" w:rsidP="0072798A">
      <w:pPr>
        <w:pStyle w:val="paragraph"/>
      </w:pPr>
      <w:r w:rsidRPr="008158AC">
        <w:tab/>
        <w:t>(c)</w:t>
      </w:r>
      <w:r w:rsidRPr="008158AC">
        <w:tab/>
        <w:t>subsection</w:t>
      </w:r>
      <w:r w:rsidR="008158AC">
        <w:t> </w:t>
      </w:r>
      <w:r w:rsidRPr="008158AC">
        <w:t>79(2);</w:t>
      </w:r>
    </w:p>
    <w:p w:rsidR="0072798A" w:rsidRPr="008158AC" w:rsidRDefault="0072798A" w:rsidP="0072798A">
      <w:pPr>
        <w:pStyle w:val="paragraph"/>
      </w:pPr>
      <w:r w:rsidRPr="008158AC">
        <w:tab/>
        <w:t>(d)</w:t>
      </w:r>
      <w:r w:rsidRPr="008158AC">
        <w:tab/>
        <w:t>subsection</w:t>
      </w:r>
      <w:r w:rsidR="008158AC">
        <w:t> </w:t>
      </w:r>
      <w:r w:rsidRPr="008158AC">
        <w:t>80(2);</w:t>
      </w:r>
    </w:p>
    <w:p w:rsidR="0072798A" w:rsidRPr="008158AC" w:rsidRDefault="0072798A" w:rsidP="0072798A">
      <w:pPr>
        <w:pStyle w:val="paragraph"/>
      </w:pPr>
      <w:r w:rsidRPr="008158AC">
        <w:tab/>
        <w:t>(e)</w:t>
      </w:r>
      <w:r w:rsidRPr="008158AC">
        <w:tab/>
        <w:t>subsection</w:t>
      </w:r>
      <w:r w:rsidR="008158AC">
        <w:t> </w:t>
      </w:r>
      <w:r w:rsidRPr="008158AC">
        <w:t>81(2);</w:t>
      </w:r>
    </w:p>
    <w:p w:rsidR="0072798A" w:rsidRPr="008158AC" w:rsidRDefault="0072798A" w:rsidP="0072798A">
      <w:pPr>
        <w:pStyle w:val="paragraph"/>
      </w:pPr>
      <w:r w:rsidRPr="008158AC">
        <w:tab/>
        <w:t>(f)</w:t>
      </w:r>
      <w:r w:rsidRPr="008158AC">
        <w:tab/>
        <w:t>subsection</w:t>
      </w:r>
      <w:r w:rsidR="008158AC">
        <w:t> </w:t>
      </w:r>
      <w:r w:rsidRPr="008158AC">
        <w:t>82(2);</w:t>
      </w:r>
    </w:p>
    <w:p w:rsidR="0072798A" w:rsidRPr="008158AC" w:rsidRDefault="0072798A" w:rsidP="0072798A">
      <w:pPr>
        <w:pStyle w:val="paragraph"/>
      </w:pPr>
      <w:r w:rsidRPr="008158AC">
        <w:tab/>
        <w:t>(g)</w:t>
      </w:r>
      <w:r w:rsidRPr="008158AC">
        <w:tab/>
        <w:t>subsection</w:t>
      </w:r>
      <w:r w:rsidR="008158AC">
        <w:t> </w:t>
      </w:r>
      <w:r w:rsidRPr="008158AC">
        <w:t>82(3);</w:t>
      </w:r>
    </w:p>
    <w:p w:rsidR="0072798A" w:rsidRPr="008158AC" w:rsidRDefault="0072798A" w:rsidP="0072798A">
      <w:pPr>
        <w:pStyle w:val="paragraph"/>
      </w:pPr>
      <w:r w:rsidRPr="008158AC">
        <w:tab/>
        <w:t>(h)</w:t>
      </w:r>
      <w:r w:rsidRPr="008158AC">
        <w:tab/>
        <w:t>subsection</w:t>
      </w:r>
      <w:r w:rsidR="008158AC">
        <w:t> </w:t>
      </w:r>
      <w:r w:rsidRPr="008158AC">
        <w:t>83(2);</w:t>
      </w:r>
    </w:p>
    <w:p w:rsidR="0072798A" w:rsidRPr="008158AC" w:rsidRDefault="0072798A" w:rsidP="0072798A">
      <w:pPr>
        <w:pStyle w:val="paragraph"/>
      </w:pPr>
      <w:r w:rsidRPr="008158AC">
        <w:tab/>
        <w:t>(i)</w:t>
      </w:r>
      <w:r w:rsidRPr="008158AC">
        <w:tab/>
        <w:t>subsection</w:t>
      </w:r>
      <w:r w:rsidR="008158AC">
        <w:t> </w:t>
      </w:r>
      <w:r w:rsidRPr="008158AC">
        <w:t>84(2);</w:t>
      </w:r>
    </w:p>
    <w:p w:rsidR="0072798A" w:rsidRPr="008158AC" w:rsidRDefault="0072798A" w:rsidP="0072798A">
      <w:pPr>
        <w:pStyle w:val="paragraph"/>
      </w:pPr>
      <w:r w:rsidRPr="008158AC">
        <w:tab/>
        <w:t>(j)</w:t>
      </w:r>
      <w:r w:rsidRPr="008158AC">
        <w:tab/>
        <w:t>subsection</w:t>
      </w:r>
      <w:r w:rsidR="008158AC">
        <w:t> </w:t>
      </w:r>
      <w:r w:rsidRPr="008158AC">
        <w:t>85(5);</w:t>
      </w:r>
    </w:p>
    <w:p w:rsidR="0072798A" w:rsidRPr="008158AC" w:rsidRDefault="0072798A" w:rsidP="0072798A">
      <w:pPr>
        <w:pStyle w:val="paragraph"/>
      </w:pPr>
      <w:r w:rsidRPr="008158AC">
        <w:tab/>
        <w:t>(k)</w:t>
      </w:r>
      <w:r w:rsidRPr="008158AC">
        <w:tab/>
        <w:t>subsection</w:t>
      </w:r>
      <w:r w:rsidR="008158AC">
        <w:t> </w:t>
      </w:r>
      <w:r w:rsidRPr="008158AC">
        <w:t>185(4);</w:t>
      </w:r>
    </w:p>
    <w:p w:rsidR="0072798A" w:rsidRPr="008158AC" w:rsidRDefault="0072798A" w:rsidP="0072798A">
      <w:pPr>
        <w:pStyle w:val="paragraph"/>
      </w:pPr>
      <w:r w:rsidRPr="008158AC">
        <w:tab/>
        <w:t>(l)</w:t>
      </w:r>
      <w:r w:rsidRPr="008158AC">
        <w:tab/>
        <w:t>subsection</w:t>
      </w:r>
      <w:r w:rsidR="008158AC">
        <w:t> </w:t>
      </w:r>
      <w:r w:rsidRPr="008158AC">
        <w:t>193(2);</w:t>
      </w:r>
    </w:p>
    <w:p w:rsidR="0072798A" w:rsidRPr="008158AC" w:rsidRDefault="0072798A" w:rsidP="0072798A">
      <w:pPr>
        <w:pStyle w:val="paragraph"/>
      </w:pPr>
      <w:r w:rsidRPr="008158AC">
        <w:tab/>
        <w:t>(m)</w:t>
      </w:r>
      <w:r w:rsidRPr="008158AC">
        <w:tab/>
        <w:t>subsection</w:t>
      </w:r>
      <w:r w:rsidR="008158AC">
        <w:t> </w:t>
      </w:r>
      <w:r w:rsidRPr="008158AC">
        <w:t>194(2);</w:t>
      </w:r>
    </w:p>
    <w:p w:rsidR="0072798A" w:rsidRPr="008158AC" w:rsidRDefault="0072798A" w:rsidP="0072798A">
      <w:pPr>
        <w:pStyle w:val="paragraph"/>
      </w:pPr>
      <w:r w:rsidRPr="008158AC">
        <w:lastRenderedPageBreak/>
        <w:tab/>
        <w:t>(n)</w:t>
      </w:r>
      <w:r w:rsidRPr="008158AC">
        <w:tab/>
        <w:t>subsection</w:t>
      </w:r>
      <w:r w:rsidR="008158AC">
        <w:t> </w:t>
      </w:r>
      <w:r w:rsidRPr="008158AC">
        <w:t>214(4);</w:t>
      </w:r>
    </w:p>
    <w:p w:rsidR="0072798A" w:rsidRPr="008158AC" w:rsidRDefault="0072798A" w:rsidP="0072798A">
      <w:pPr>
        <w:pStyle w:val="paragraph"/>
      </w:pPr>
      <w:r w:rsidRPr="008158AC">
        <w:tab/>
        <w:t>(o)</w:t>
      </w:r>
      <w:r w:rsidRPr="008158AC">
        <w:tab/>
        <w:t>subsection</w:t>
      </w:r>
      <w:r w:rsidR="008158AC">
        <w:t> </w:t>
      </w:r>
      <w:r w:rsidRPr="008158AC">
        <w:t>214(5);</w:t>
      </w:r>
    </w:p>
    <w:p w:rsidR="0072798A" w:rsidRPr="008158AC" w:rsidRDefault="0072798A" w:rsidP="0072798A">
      <w:pPr>
        <w:pStyle w:val="subsection2"/>
      </w:pPr>
      <w:r w:rsidRPr="008158AC">
        <w:t>commits a separate contravention of that provision in respect of each day (including a day of the making of a relevant civil penalty order or any subsequent day) during which the contravention continues.</w:t>
      </w:r>
    </w:p>
    <w:p w:rsidR="0072798A" w:rsidRPr="008158AC" w:rsidRDefault="0072798A" w:rsidP="0072798A">
      <w:pPr>
        <w:pStyle w:val="subsection"/>
      </w:pPr>
      <w:r w:rsidRPr="008158AC">
        <w:tab/>
        <w:t>(3)</w:t>
      </w:r>
      <w:r w:rsidRPr="008158AC">
        <w:tab/>
        <w:t>The pecuniary penalty payable under subsection</w:t>
      </w:r>
      <w:r w:rsidR="008158AC">
        <w:t> </w:t>
      </w:r>
      <w:r w:rsidRPr="008158AC">
        <w:t>221(1) for such a separate contravention in respect of a particular day must not exceed:</w:t>
      </w:r>
    </w:p>
    <w:p w:rsidR="0072798A" w:rsidRPr="008158AC" w:rsidRDefault="0072798A" w:rsidP="0072798A">
      <w:pPr>
        <w:pStyle w:val="paragraph"/>
      </w:pPr>
      <w:r w:rsidRPr="008158AC">
        <w:tab/>
        <w:t>(a)</w:t>
      </w:r>
      <w:r w:rsidRPr="008158AC">
        <w:tab/>
        <w:t>in the case of a contravention of subsection</w:t>
      </w:r>
      <w:r w:rsidR="008158AC">
        <w:t> </w:t>
      </w:r>
      <w:r w:rsidRPr="008158AC">
        <w:t xml:space="preserve">185(4)—10% of the maximum pecuniary penalty that could have been imposed for the contravention if </w:t>
      </w:r>
      <w:r w:rsidR="008158AC">
        <w:t>subsection (</w:t>
      </w:r>
      <w:r w:rsidRPr="008158AC">
        <w:t>2) of this section had not been enacted; or</w:t>
      </w:r>
    </w:p>
    <w:p w:rsidR="0072798A" w:rsidRPr="008158AC" w:rsidRDefault="0072798A" w:rsidP="0072798A">
      <w:pPr>
        <w:pStyle w:val="paragraph"/>
      </w:pPr>
      <w:r w:rsidRPr="008158AC">
        <w:tab/>
        <w:t>(b)</w:t>
      </w:r>
      <w:r w:rsidRPr="008158AC">
        <w:tab/>
        <w:t xml:space="preserve">otherwise—5% of the maximum pecuniary penalty that could have been imposed for the contravention if </w:t>
      </w:r>
      <w:r w:rsidR="008158AC">
        <w:t>subsection (</w:t>
      </w:r>
      <w:r w:rsidRPr="008158AC">
        <w:t>2) of this section had not been enacted.</w:t>
      </w:r>
    </w:p>
    <w:p w:rsidR="0072798A" w:rsidRPr="008158AC" w:rsidRDefault="0072798A" w:rsidP="0022039B">
      <w:pPr>
        <w:pStyle w:val="ActHead2"/>
        <w:pageBreakBefore/>
      </w:pPr>
      <w:bookmarkStart w:id="314" w:name="_Toc32407975"/>
      <w:r w:rsidRPr="008158AC">
        <w:rPr>
          <w:rStyle w:val="CharPartNo"/>
        </w:rPr>
        <w:lastRenderedPageBreak/>
        <w:t>Part</w:t>
      </w:r>
      <w:r w:rsidR="008158AC" w:rsidRPr="008158AC">
        <w:rPr>
          <w:rStyle w:val="CharPartNo"/>
        </w:rPr>
        <w:t> </w:t>
      </w:r>
      <w:r w:rsidRPr="008158AC">
        <w:rPr>
          <w:rStyle w:val="CharPartNo"/>
        </w:rPr>
        <w:t>22</w:t>
      </w:r>
      <w:r w:rsidRPr="008158AC">
        <w:t>—</w:t>
      </w:r>
      <w:r w:rsidRPr="008158AC">
        <w:rPr>
          <w:rStyle w:val="CharPartText"/>
        </w:rPr>
        <w:t>Offences relating to administrative penalties</w:t>
      </w:r>
      <w:bookmarkEnd w:id="314"/>
    </w:p>
    <w:p w:rsidR="0072798A" w:rsidRPr="008158AC" w:rsidRDefault="00CB0465" w:rsidP="0072798A">
      <w:pPr>
        <w:pStyle w:val="Header"/>
      </w:pPr>
      <w:r w:rsidRPr="008158AC">
        <w:rPr>
          <w:rStyle w:val="CharDivNo"/>
        </w:rPr>
        <w:t xml:space="preserve"> </w:t>
      </w:r>
      <w:r w:rsidRPr="008158AC">
        <w:rPr>
          <w:rStyle w:val="CharDivText"/>
        </w:rPr>
        <w:t xml:space="preserve"> </w:t>
      </w:r>
    </w:p>
    <w:p w:rsidR="0072798A" w:rsidRPr="008158AC" w:rsidRDefault="0072798A" w:rsidP="0072798A">
      <w:pPr>
        <w:pStyle w:val="ActHead5"/>
      </w:pPr>
      <w:bookmarkStart w:id="315" w:name="_Toc32407976"/>
      <w:r w:rsidRPr="008158AC">
        <w:rPr>
          <w:rStyle w:val="CharSectno"/>
        </w:rPr>
        <w:t>233</w:t>
      </w:r>
      <w:r w:rsidRPr="008158AC">
        <w:t xml:space="preserve">  Simplified outline</w:t>
      </w:r>
      <w:bookmarkEnd w:id="315"/>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A person must not enter into a scheme:</w:t>
      </w:r>
    </w:p>
    <w:p w:rsidR="0072798A" w:rsidRPr="008158AC" w:rsidRDefault="0072798A" w:rsidP="0072798A">
      <w:pPr>
        <w:pStyle w:val="BoxPara"/>
      </w:pPr>
      <w:r w:rsidRPr="008158AC">
        <w:tab/>
        <w:t>(a)</w:t>
      </w:r>
      <w:r w:rsidRPr="008158AC">
        <w:tab/>
        <w:t>with the intention, knowledge or belief that the scheme will secure or achieve the result that a body corporate or trust will be unable to pay an administrative penalty payable under this Act; or</w:t>
      </w:r>
    </w:p>
    <w:p w:rsidR="0072798A" w:rsidRPr="008158AC" w:rsidRDefault="0072798A" w:rsidP="0072798A">
      <w:pPr>
        <w:pStyle w:val="BoxPara"/>
      </w:pPr>
      <w:r w:rsidRPr="008158AC">
        <w:tab/>
        <w:t>(b)</w:t>
      </w:r>
      <w:r w:rsidRPr="008158AC">
        <w:tab/>
        <w:t>if it would be reasonable to conclude that the person entered into the scheme for the sole or dominant purpose of securing or achieving the result that a body corporate or trust will be unable to pay an administrative penalty payable under this Act.</w:t>
      </w:r>
    </w:p>
    <w:p w:rsidR="0072798A" w:rsidRPr="008158AC" w:rsidRDefault="0072798A" w:rsidP="0072798A">
      <w:pPr>
        <w:pStyle w:val="ActHead5"/>
      </w:pPr>
      <w:bookmarkStart w:id="316" w:name="_Toc32407977"/>
      <w:r w:rsidRPr="008158AC">
        <w:rPr>
          <w:rStyle w:val="CharSectno"/>
        </w:rPr>
        <w:t>234</w:t>
      </w:r>
      <w:r w:rsidRPr="008158AC">
        <w:t xml:space="preserve">  Scheme to avoid existing liability to pay administrative penalty</w:t>
      </w:r>
      <w:bookmarkEnd w:id="316"/>
    </w:p>
    <w:p w:rsidR="0072798A" w:rsidRPr="008158AC" w:rsidRDefault="0072798A" w:rsidP="0072798A">
      <w:pPr>
        <w:pStyle w:val="SubsectionHead"/>
      </w:pPr>
      <w:r w:rsidRPr="008158AC">
        <w:t>Intention</w:t>
      </w:r>
    </w:p>
    <w:p w:rsidR="0072798A" w:rsidRPr="008158AC" w:rsidRDefault="0072798A" w:rsidP="0072798A">
      <w:pPr>
        <w:pStyle w:val="subsection"/>
      </w:pPr>
      <w:r w:rsidRPr="008158AC">
        <w:tab/>
        <w:t>(1)</w:t>
      </w:r>
      <w:r w:rsidRPr="008158AC">
        <w:tab/>
        <w:t>A person commits an offence if:</w:t>
      </w:r>
    </w:p>
    <w:p w:rsidR="0072798A" w:rsidRPr="008158AC" w:rsidRDefault="0072798A" w:rsidP="0072798A">
      <w:pPr>
        <w:pStyle w:val="paragraph"/>
      </w:pPr>
      <w:r w:rsidRPr="008158AC">
        <w:tab/>
        <w:t>(a)</w:t>
      </w:r>
      <w:r w:rsidRPr="008158AC">
        <w:tab/>
        <w:t>a penalty is due and payable by a body corporate or trust under section</w:t>
      </w:r>
      <w:r w:rsidR="008158AC">
        <w:t> </w:t>
      </w:r>
      <w:r w:rsidRPr="008158AC">
        <w:t>179; and</w:t>
      </w:r>
    </w:p>
    <w:p w:rsidR="0072798A" w:rsidRPr="008158AC" w:rsidRDefault="0072798A" w:rsidP="0072798A">
      <w:pPr>
        <w:pStyle w:val="paragraph"/>
      </w:pPr>
      <w:r w:rsidRPr="008158AC">
        <w:tab/>
        <w:t>(b)</w:t>
      </w:r>
      <w:r w:rsidRPr="008158AC">
        <w:tab/>
        <w:t>at or after the time when the penalty became due and payable, the person entered into a scheme; and</w:t>
      </w:r>
    </w:p>
    <w:p w:rsidR="0072798A" w:rsidRPr="008158AC" w:rsidRDefault="0072798A" w:rsidP="0072798A">
      <w:pPr>
        <w:pStyle w:val="paragraph"/>
      </w:pPr>
      <w:r w:rsidRPr="008158AC">
        <w:tab/>
        <w:t>(c)</w:t>
      </w:r>
      <w:r w:rsidRPr="008158AC">
        <w:tab/>
        <w:t>the person entered into the scheme with the intention of securing or achieving the result, either generally or for a limited period, that the body corporate or trust:</w:t>
      </w:r>
    </w:p>
    <w:p w:rsidR="0072798A" w:rsidRPr="008158AC" w:rsidRDefault="0072798A" w:rsidP="0072798A">
      <w:pPr>
        <w:pStyle w:val="paragraphsub"/>
      </w:pPr>
      <w:r w:rsidRPr="008158AC">
        <w:tab/>
        <w:t>(i)</w:t>
      </w:r>
      <w:r w:rsidRPr="008158AC">
        <w:tab/>
        <w:t>will be unable; or</w:t>
      </w:r>
    </w:p>
    <w:p w:rsidR="0072798A" w:rsidRPr="008158AC" w:rsidRDefault="0072798A" w:rsidP="0072798A">
      <w:pPr>
        <w:pStyle w:val="paragraphsub"/>
      </w:pPr>
      <w:r w:rsidRPr="008158AC">
        <w:tab/>
        <w:t>(ii)</w:t>
      </w:r>
      <w:r w:rsidRPr="008158AC">
        <w:tab/>
        <w:t>will be likely to be unable; or</w:t>
      </w:r>
    </w:p>
    <w:p w:rsidR="0072798A" w:rsidRPr="008158AC" w:rsidRDefault="0072798A" w:rsidP="0072798A">
      <w:pPr>
        <w:pStyle w:val="paragraphsub"/>
      </w:pPr>
      <w:r w:rsidRPr="008158AC">
        <w:lastRenderedPageBreak/>
        <w:tab/>
        <w:t>(iii)</w:t>
      </w:r>
      <w:r w:rsidRPr="008158AC">
        <w:tab/>
        <w:t>will continue to be unable; or</w:t>
      </w:r>
    </w:p>
    <w:p w:rsidR="0072798A" w:rsidRPr="008158AC" w:rsidRDefault="0072798A" w:rsidP="0072798A">
      <w:pPr>
        <w:pStyle w:val="paragraphsub"/>
      </w:pPr>
      <w:r w:rsidRPr="008158AC">
        <w:tab/>
        <w:t>(iv)</w:t>
      </w:r>
      <w:r w:rsidRPr="008158AC">
        <w:tab/>
        <w:t>will be likely to continue to be unable;</w:t>
      </w:r>
    </w:p>
    <w:p w:rsidR="0072798A" w:rsidRPr="008158AC" w:rsidRDefault="0072798A" w:rsidP="0072798A">
      <w:pPr>
        <w:pStyle w:val="paragraph"/>
      </w:pPr>
      <w:r w:rsidRPr="008158AC">
        <w:tab/>
      </w:r>
      <w:r w:rsidRPr="008158AC">
        <w:tab/>
        <w:t>having regard to the other debts of the body corporate or trust, to pay the penalty.</w:t>
      </w:r>
    </w:p>
    <w:p w:rsidR="0072798A" w:rsidRPr="008158AC" w:rsidRDefault="0072798A" w:rsidP="0072798A">
      <w:pPr>
        <w:pStyle w:val="Penalty"/>
      </w:pPr>
      <w:r w:rsidRPr="008158AC">
        <w:t>Penalty:</w:t>
      </w:r>
      <w:r w:rsidRPr="008158AC">
        <w:tab/>
        <w:t>Imprisonment for 7 years or 2,000 penalty units, or both.</w:t>
      </w:r>
    </w:p>
    <w:p w:rsidR="0072798A" w:rsidRPr="008158AC" w:rsidRDefault="0072798A" w:rsidP="0072798A">
      <w:pPr>
        <w:pStyle w:val="subsection"/>
      </w:pPr>
      <w:r w:rsidRPr="008158AC">
        <w:tab/>
        <w:t>(2)</w:t>
      </w:r>
      <w:r w:rsidRPr="008158AC">
        <w:tab/>
        <w:t xml:space="preserve">For the purposes of </w:t>
      </w:r>
      <w:r w:rsidR="008158AC">
        <w:t>subsection (</w:t>
      </w:r>
      <w:r w:rsidRPr="008158AC">
        <w:t>1), it is immaterial whether the body corporate or the trustee of the trust is:</w:t>
      </w:r>
    </w:p>
    <w:p w:rsidR="0072798A" w:rsidRPr="008158AC" w:rsidRDefault="0072798A" w:rsidP="0072798A">
      <w:pPr>
        <w:pStyle w:val="paragraph"/>
      </w:pPr>
      <w:r w:rsidRPr="008158AC">
        <w:tab/>
        <w:t>(a)</w:t>
      </w:r>
      <w:r w:rsidRPr="008158AC">
        <w:tab/>
        <w:t xml:space="preserve">the person mentioned in </w:t>
      </w:r>
      <w:r w:rsidR="008158AC">
        <w:t>subsection (</w:t>
      </w:r>
      <w:r w:rsidRPr="008158AC">
        <w:t>1); or</w:t>
      </w:r>
    </w:p>
    <w:p w:rsidR="0072798A" w:rsidRPr="008158AC" w:rsidRDefault="0072798A" w:rsidP="0072798A">
      <w:pPr>
        <w:pStyle w:val="paragraph"/>
      </w:pPr>
      <w:r w:rsidRPr="008158AC">
        <w:tab/>
        <w:t>(b)</w:t>
      </w:r>
      <w:r w:rsidRPr="008158AC">
        <w:tab/>
        <w:t>a party to the scheme.</w:t>
      </w:r>
    </w:p>
    <w:p w:rsidR="0072798A" w:rsidRPr="008158AC" w:rsidRDefault="0072798A" w:rsidP="0072798A">
      <w:pPr>
        <w:pStyle w:val="SubsectionHead"/>
      </w:pPr>
      <w:r w:rsidRPr="008158AC">
        <w:t>Knowledge or belief</w:t>
      </w:r>
    </w:p>
    <w:p w:rsidR="0072798A" w:rsidRPr="008158AC" w:rsidRDefault="0072798A" w:rsidP="0072798A">
      <w:pPr>
        <w:pStyle w:val="subsection"/>
      </w:pPr>
      <w:r w:rsidRPr="008158AC">
        <w:tab/>
        <w:t>(3)</w:t>
      </w:r>
      <w:r w:rsidRPr="008158AC">
        <w:tab/>
        <w:t>A person commits an offence if:</w:t>
      </w:r>
    </w:p>
    <w:p w:rsidR="0072798A" w:rsidRPr="008158AC" w:rsidRDefault="0072798A" w:rsidP="0072798A">
      <w:pPr>
        <w:pStyle w:val="paragraph"/>
      </w:pPr>
      <w:r w:rsidRPr="008158AC">
        <w:tab/>
        <w:t>(a)</w:t>
      </w:r>
      <w:r w:rsidRPr="008158AC">
        <w:tab/>
        <w:t>a penalty is due and payable by a body corporate or trust under section</w:t>
      </w:r>
      <w:r w:rsidR="008158AC">
        <w:t> </w:t>
      </w:r>
      <w:r w:rsidRPr="008158AC">
        <w:t>179; and</w:t>
      </w:r>
    </w:p>
    <w:p w:rsidR="0072798A" w:rsidRPr="008158AC" w:rsidRDefault="0072798A" w:rsidP="0072798A">
      <w:pPr>
        <w:pStyle w:val="paragraph"/>
      </w:pPr>
      <w:r w:rsidRPr="008158AC">
        <w:tab/>
        <w:t>(b)</w:t>
      </w:r>
      <w:r w:rsidRPr="008158AC">
        <w:tab/>
        <w:t>at or after the time when the penalty became due and payable, the person entered into a scheme; and</w:t>
      </w:r>
    </w:p>
    <w:p w:rsidR="0072798A" w:rsidRPr="008158AC" w:rsidRDefault="0072798A" w:rsidP="0072798A">
      <w:pPr>
        <w:pStyle w:val="paragraph"/>
      </w:pPr>
      <w:r w:rsidRPr="008158AC">
        <w:tab/>
        <w:t>(c)</w:t>
      </w:r>
      <w:r w:rsidRPr="008158AC">
        <w:tab/>
        <w:t>the person entered into the scheme with the knowledge or belief that the scheme will, or will be likely to, secure or achieve the result, either generally or for a limited period, that the body corporate or trust:</w:t>
      </w:r>
    </w:p>
    <w:p w:rsidR="0072798A" w:rsidRPr="008158AC" w:rsidRDefault="0072798A" w:rsidP="0072798A">
      <w:pPr>
        <w:pStyle w:val="paragraphsub"/>
      </w:pPr>
      <w:r w:rsidRPr="008158AC">
        <w:tab/>
        <w:t>(i)</w:t>
      </w:r>
      <w:r w:rsidRPr="008158AC">
        <w:tab/>
        <w:t>will be unable; or</w:t>
      </w:r>
    </w:p>
    <w:p w:rsidR="0072798A" w:rsidRPr="008158AC" w:rsidRDefault="0072798A" w:rsidP="0072798A">
      <w:pPr>
        <w:pStyle w:val="paragraphsub"/>
      </w:pPr>
      <w:r w:rsidRPr="008158AC">
        <w:tab/>
        <w:t>(ii)</w:t>
      </w:r>
      <w:r w:rsidRPr="008158AC">
        <w:tab/>
        <w:t>will be likely to be unable; or</w:t>
      </w:r>
    </w:p>
    <w:p w:rsidR="0072798A" w:rsidRPr="008158AC" w:rsidRDefault="0072798A" w:rsidP="0072798A">
      <w:pPr>
        <w:pStyle w:val="paragraphsub"/>
      </w:pPr>
      <w:r w:rsidRPr="008158AC">
        <w:tab/>
        <w:t>(iii)</w:t>
      </w:r>
      <w:r w:rsidRPr="008158AC">
        <w:tab/>
        <w:t>will continue to be unable; or</w:t>
      </w:r>
    </w:p>
    <w:p w:rsidR="0072798A" w:rsidRPr="008158AC" w:rsidRDefault="0072798A" w:rsidP="0072798A">
      <w:pPr>
        <w:pStyle w:val="paragraphsub"/>
      </w:pPr>
      <w:r w:rsidRPr="008158AC">
        <w:tab/>
        <w:t>(iv)</w:t>
      </w:r>
      <w:r w:rsidRPr="008158AC">
        <w:tab/>
        <w:t>will be likely to continue to be unable;</w:t>
      </w:r>
    </w:p>
    <w:p w:rsidR="0072798A" w:rsidRPr="008158AC" w:rsidRDefault="0072798A" w:rsidP="0072798A">
      <w:pPr>
        <w:pStyle w:val="paragraph"/>
      </w:pPr>
      <w:r w:rsidRPr="008158AC">
        <w:tab/>
      </w:r>
      <w:r w:rsidRPr="008158AC">
        <w:tab/>
        <w:t>having regard to the other debts of the body corporate or trust, to pay the penalty.</w:t>
      </w:r>
    </w:p>
    <w:p w:rsidR="0072798A" w:rsidRPr="008158AC" w:rsidRDefault="0072798A" w:rsidP="0072798A">
      <w:pPr>
        <w:pStyle w:val="Penalty"/>
      </w:pPr>
      <w:r w:rsidRPr="008158AC">
        <w:t>Penalty:</w:t>
      </w:r>
      <w:r w:rsidRPr="008158AC">
        <w:tab/>
        <w:t>Imprisonment for 7 years or 2,000 penalty units, or both.</w:t>
      </w:r>
    </w:p>
    <w:p w:rsidR="0072798A" w:rsidRPr="008158AC" w:rsidRDefault="0072798A" w:rsidP="0072798A">
      <w:pPr>
        <w:pStyle w:val="subsection"/>
      </w:pPr>
      <w:r w:rsidRPr="008158AC">
        <w:tab/>
        <w:t>(4)</w:t>
      </w:r>
      <w:r w:rsidRPr="008158AC">
        <w:tab/>
        <w:t xml:space="preserve">For the purposes of </w:t>
      </w:r>
      <w:r w:rsidR="008158AC">
        <w:t>subsection (</w:t>
      </w:r>
      <w:r w:rsidRPr="008158AC">
        <w:t>3), it is immaterial whether the body corporate or the trustee of the trust is:</w:t>
      </w:r>
    </w:p>
    <w:p w:rsidR="0072798A" w:rsidRPr="008158AC" w:rsidRDefault="0072798A" w:rsidP="0072798A">
      <w:pPr>
        <w:pStyle w:val="paragraph"/>
      </w:pPr>
      <w:r w:rsidRPr="008158AC">
        <w:tab/>
        <w:t>(a)</w:t>
      </w:r>
      <w:r w:rsidRPr="008158AC">
        <w:tab/>
        <w:t xml:space="preserve">the person mentioned in </w:t>
      </w:r>
      <w:r w:rsidR="008158AC">
        <w:t>subsection (</w:t>
      </w:r>
      <w:r w:rsidRPr="008158AC">
        <w:t>3); or</w:t>
      </w:r>
    </w:p>
    <w:p w:rsidR="0072798A" w:rsidRPr="008158AC" w:rsidRDefault="0072798A" w:rsidP="0072798A">
      <w:pPr>
        <w:pStyle w:val="paragraph"/>
      </w:pPr>
      <w:r w:rsidRPr="008158AC">
        <w:tab/>
        <w:t>(b)</w:t>
      </w:r>
      <w:r w:rsidRPr="008158AC">
        <w:tab/>
        <w:t>a party to the scheme.</w:t>
      </w:r>
    </w:p>
    <w:p w:rsidR="0072798A" w:rsidRPr="008158AC" w:rsidRDefault="0072798A" w:rsidP="0072798A">
      <w:pPr>
        <w:pStyle w:val="SubsectionHead"/>
      </w:pPr>
      <w:r w:rsidRPr="008158AC">
        <w:lastRenderedPageBreak/>
        <w:t>Objective purpose</w:t>
      </w:r>
    </w:p>
    <w:p w:rsidR="0072798A" w:rsidRPr="008158AC" w:rsidRDefault="0072798A" w:rsidP="0072798A">
      <w:pPr>
        <w:pStyle w:val="subsection"/>
      </w:pPr>
      <w:r w:rsidRPr="008158AC">
        <w:tab/>
        <w:t>(5)</w:t>
      </w:r>
      <w:r w:rsidRPr="008158AC">
        <w:tab/>
        <w:t xml:space="preserve">A person (the </w:t>
      </w:r>
      <w:r w:rsidRPr="008158AC">
        <w:rPr>
          <w:b/>
          <w:i/>
        </w:rPr>
        <w:t>first person</w:t>
      </w:r>
      <w:r w:rsidRPr="008158AC">
        <w:rPr>
          <w:b/>
        </w:rPr>
        <w:t xml:space="preserve">) </w:t>
      </w:r>
      <w:r w:rsidRPr="008158AC">
        <w:t>commits an offence if:</w:t>
      </w:r>
    </w:p>
    <w:p w:rsidR="0072798A" w:rsidRPr="008158AC" w:rsidRDefault="0072798A" w:rsidP="0072798A">
      <w:pPr>
        <w:pStyle w:val="paragraph"/>
      </w:pPr>
      <w:r w:rsidRPr="008158AC">
        <w:tab/>
        <w:t>(a)</w:t>
      </w:r>
      <w:r w:rsidRPr="008158AC">
        <w:tab/>
        <w:t>a penalty is due and payable by a body corporate or trust under section</w:t>
      </w:r>
      <w:r w:rsidR="008158AC">
        <w:t> </w:t>
      </w:r>
      <w:r w:rsidRPr="008158AC">
        <w:t>179; and</w:t>
      </w:r>
    </w:p>
    <w:p w:rsidR="0072798A" w:rsidRPr="008158AC" w:rsidRDefault="0072798A" w:rsidP="0072798A">
      <w:pPr>
        <w:pStyle w:val="paragraph"/>
      </w:pPr>
      <w:r w:rsidRPr="008158AC">
        <w:tab/>
        <w:t>(b)</w:t>
      </w:r>
      <w:r w:rsidRPr="008158AC">
        <w:tab/>
        <w:t>at or after the time when the penalty became due and payable, the first person entered into a scheme; and</w:t>
      </w:r>
    </w:p>
    <w:p w:rsidR="0072798A" w:rsidRPr="008158AC" w:rsidRDefault="0072798A" w:rsidP="0072798A">
      <w:pPr>
        <w:pStyle w:val="paragraph"/>
      </w:pPr>
      <w:r w:rsidRPr="008158AC">
        <w:tab/>
        <w:t>(c)</w:t>
      </w:r>
      <w:r w:rsidRPr="008158AC">
        <w:tab/>
        <w:t>having regard to:</w:t>
      </w:r>
    </w:p>
    <w:p w:rsidR="0072798A" w:rsidRPr="008158AC" w:rsidRDefault="0072798A" w:rsidP="0072798A">
      <w:pPr>
        <w:pStyle w:val="paragraphsub"/>
      </w:pPr>
      <w:r w:rsidRPr="008158AC">
        <w:tab/>
        <w:t>(i)</w:t>
      </w:r>
      <w:r w:rsidRPr="008158AC">
        <w:tab/>
        <w:t>the manner in which the scheme was entered into; and</w:t>
      </w:r>
    </w:p>
    <w:p w:rsidR="0072798A" w:rsidRPr="008158AC" w:rsidRDefault="0072798A" w:rsidP="0072798A">
      <w:pPr>
        <w:pStyle w:val="paragraphsub"/>
      </w:pPr>
      <w:r w:rsidRPr="008158AC">
        <w:tab/>
        <w:t>(ii)</w:t>
      </w:r>
      <w:r w:rsidRPr="008158AC">
        <w:tab/>
        <w:t>the form and substance of the scheme, including any legal rights and obligations involved in the scheme and the economic and commercial substance of the scheme; and</w:t>
      </w:r>
    </w:p>
    <w:p w:rsidR="0072798A" w:rsidRPr="008158AC" w:rsidRDefault="0072798A" w:rsidP="0072798A">
      <w:pPr>
        <w:pStyle w:val="paragraphsub"/>
      </w:pPr>
      <w:r w:rsidRPr="008158AC">
        <w:tab/>
        <w:t>(iii)</w:t>
      </w:r>
      <w:r w:rsidRPr="008158AC">
        <w:tab/>
        <w:t>the timing of the scheme;</w:t>
      </w:r>
    </w:p>
    <w:p w:rsidR="0072798A" w:rsidRPr="008158AC" w:rsidRDefault="0072798A" w:rsidP="0072798A">
      <w:pPr>
        <w:pStyle w:val="paragraph"/>
      </w:pPr>
      <w:r w:rsidRPr="008158AC">
        <w:tab/>
      </w:r>
      <w:r w:rsidRPr="008158AC">
        <w:tab/>
        <w:t>it would be reasonable to conclude that the first person entered into the scheme for the sole or dominant purpose of securing or achieving the result, either generally or for a limited period, that the body corporate or trust:</w:t>
      </w:r>
    </w:p>
    <w:p w:rsidR="0072798A" w:rsidRPr="008158AC" w:rsidRDefault="0072798A" w:rsidP="0072798A">
      <w:pPr>
        <w:pStyle w:val="paragraphsub"/>
      </w:pPr>
      <w:r w:rsidRPr="008158AC">
        <w:tab/>
        <w:t>(iv)</w:t>
      </w:r>
      <w:r w:rsidRPr="008158AC">
        <w:tab/>
        <w:t>will be unable; or</w:t>
      </w:r>
    </w:p>
    <w:p w:rsidR="0072798A" w:rsidRPr="008158AC" w:rsidRDefault="0072798A" w:rsidP="0072798A">
      <w:pPr>
        <w:pStyle w:val="paragraphsub"/>
      </w:pPr>
      <w:r w:rsidRPr="008158AC">
        <w:tab/>
        <w:t>(v)</w:t>
      </w:r>
      <w:r w:rsidRPr="008158AC">
        <w:tab/>
        <w:t>will be likely to be unable; or</w:t>
      </w:r>
    </w:p>
    <w:p w:rsidR="0072798A" w:rsidRPr="008158AC" w:rsidRDefault="0072798A" w:rsidP="0072798A">
      <w:pPr>
        <w:pStyle w:val="paragraphsub"/>
      </w:pPr>
      <w:r w:rsidRPr="008158AC">
        <w:tab/>
        <w:t>(vi)</w:t>
      </w:r>
      <w:r w:rsidRPr="008158AC">
        <w:tab/>
        <w:t>will continue to be unable; or</w:t>
      </w:r>
    </w:p>
    <w:p w:rsidR="0072798A" w:rsidRPr="008158AC" w:rsidRDefault="0072798A" w:rsidP="0072798A">
      <w:pPr>
        <w:pStyle w:val="paragraphsub"/>
      </w:pPr>
      <w:r w:rsidRPr="008158AC">
        <w:tab/>
        <w:t>(vii)</w:t>
      </w:r>
      <w:r w:rsidRPr="008158AC">
        <w:tab/>
        <w:t>will be likely to continue to be unable;</w:t>
      </w:r>
    </w:p>
    <w:p w:rsidR="0072798A" w:rsidRPr="008158AC" w:rsidRDefault="0072798A" w:rsidP="0072798A">
      <w:pPr>
        <w:pStyle w:val="paragraph"/>
      </w:pPr>
      <w:r w:rsidRPr="008158AC">
        <w:tab/>
      </w:r>
      <w:r w:rsidRPr="008158AC">
        <w:tab/>
        <w:t>to pay the penalty.</w:t>
      </w:r>
    </w:p>
    <w:p w:rsidR="0072798A" w:rsidRPr="008158AC" w:rsidRDefault="0072798A" w:rsidP="0072798A">
      <w:pPr>
        <w:pStyle w:val="Penalty"/>
      </w:pPr>
      <w:r w:rsidRPr="008158AC">
        <w:t>Penalty:</w:t>
      </w:r>
      <w:r w:rsidRPr="008158AC">
        <w:tab/>
        <w:t>Imprisonment for 3 years or 850 penalty units, or both.</w:t>
      </w:r>
    </w:p>
    <w:p w:rsidR="0072798A" w:rsidRPr="008158AC" w:rsidRDefault="0072798A" w:rsidP="0072798A">
      <w:pPr>
        <w:pStyle w:val="subsection"/>
      </w:pPr>
      <w:r w:rsidRPr="008158AC">
        <w:tab/>
        <w:t>(6)</w:t>
      </w:r>
      <w:r w:rsidRPr="008158AC">
        <w:tab/>
        <w:t xml:space="preserve">For the purposes of </w:t>
      </w:r>
      <w:r w:rsidR="008158AC">
        <w:t>subsection (</w:t>
      </w:r>
      <w:r w:rsidRPr="008158AC">
        <w:t>5), it is immaterial whether the body corporate or the trustee of the trust is:</w:t>
      </w:r>
    </w:p>
    <w:p w:rsidR="0072798A" w:rsidRPr="008158AC" w:rsidRDefault="0072798A" w:rsidP="0072798A">
      <w:pPr>
        <w:pStyle w:val="paragraph"/>
      </w:pPr>
      <w:r w:rsidRPr="008158AC">
        <w:tab/>
        <w:t>(a)</w:t>
      </w:r>
      <w:r w:rsidRPr="008158AC">
        <w:tab/>
        <w:t>the first person; or</w:t>
      </w:r>
    </w:p>
    <w:p w:rsidR="0072798A" w:rsidRPr="008158AC" w:rsidRDefault="0072798A" w:rsidP="0072798A">
      <w:pPr>
        <w:pStyle w:val="paragraph"/>
      </w:pPr>
      <w:r w:rsidRPr="008158AC">
        <w:tab/>
        <w:t>(b)</w:t>
      </w:r>
      <w:r w:rsidRPr="008158AC">
        <w:tab/>
        <w:t>a party to the scheme.</w:t>
      </w:r>
    </w:p>
    <w:p w:rsidR="0072798A" w:rsidRPr="008158AC" w:rsidRDefault="0072798A" w:rsidP="0072798A">
      <w:pPr>
        <w:pStyle w:val="ActHead5"/>
      </w:pPr>
      <w:bookmarkStart w:id="317" w:name="_Toc32407978"/>
      <w:r w:rsidRPr="008158AC">
        <w:rPr>
          <w:rStyle w:val="CharSectno"/>
        </w:rPr>
        <w:t>235</w:t>
      </w:r>
      <w:r w:rsidRPr="008158AC">
        <w:t xml:space="preserve">  Scheme to avoid future liability to pay administrative penalty</w:t>
      </w:r>
      <w:bookmarkEnd w:id="317"/>
    </w:p>
    <w:p w:rsidR="0072798A" w:rsidRPr="008158AC" w:rsidRDefault="0072798A" w:rsidP="0072798A">
      <w:pPr>
        <w:pStyle w:val="SubsectionHead"/>
      </w:pPr>
      <w:r w:rsidRPr="008158AC">
        <w:t>Intention</w:t>
      </w:r>
    </w:p>
    <w:p w:rsidR="0072798A" w:rsidRPr="008158AC" w:rsidRDefault="0072798A" w:rsidP="0072798A">
      <w:pPr>
        <w:pStyle w:val="subsection"/>
      </w:pPr>
      <w:r w:rsidRPr="008158AC">
        <w:tab/>
        <w:t>(1)</w:t>
      </w:r>
      <w:r w:rsidRPr="008158AC">
        <w:tab/>
        <w:t>A person commits an offence if:</w:t>
      </w:r>
    </w:p>
    <w:p w:rsidR="0072798A" w:rsidRPr="008158AC" w:rsidRDefault="0072798A" w:rsidP="0072798A">
      <w:pPr>
        <w:pStyle w:val="paragraph"/>
      </w:pPr>
      <w:r w:rsidRPr="008158AC">
        <w:lastRenderedPageBreak/>
        <w:tab/>
        <w:t>(a)</w:t>
      </w:r>
      <w:r w:rsidRPr="008158AC">
        <w:tab/>
        <w:t>a penalty is due and payable by a body corporate or trust under section</w:t>
      </w:r>
      <w:r w:rsidR="008158AC">
        <w:t> </w:t>
      </w:r>
      <w:r w:rsidRPr="008158AC">
        <w:t>179; and</w:t>
      </w:r>
    </w:p>
    <w:p w:rsidR="0072798A" w:rsidRPr="008158AC" w:rsidRDefault="0072798A" w:rsidP="0072798A">
      <w:pPr>
        <w:pStyle w:val="paragraph"/>
      </w:pPr>
      <w:r w:rsidRPr="008158AC">
        <w:tab/>
        <w:t>(b)</w:t>
      </w:r>
      <w:r w:rsidRPr="008158AC">
        <w:tab/>
        <w:t>before the penalty became due and payable, the person entered into a scheme; and</w:t>
      </w:r>
    </w:p>
    <w:p w:rsidR="0072798A" w:rsidRPr="008158AC" w:rsidRDefault="0072798A" w:rsidP="0072798A">
      <w:pPr>
        <w:pStyle w:val="paragraph"/>
      </w:pPr>
      <w:r w:rsidRPr="008158AC">
        <w:tab/>
        <w:t>(c)</w:t>
      </w:r>
      <w:r w:rsidRPr="008158AC">
        <w:tab/>
        <w:t>the person entered into the scheme with the intention of securing or achieving the result, either generally or for a limited period, that, in the event that the body corporate or trust were to become liable to pay the penalty, the body corporate or trust:</w:t>
      </w:r>
    </w:p>
    <w:p w:rsidR="0072798A" w:rsidRPr="008158AC" w:rsidRDefault="0072798A" w:rsidP="0072798A">
      <w:pPr>
        <w:pStyle w:val="paragraphsub"/>
      </w:pPr>
      <w:r w:rsidRPr="008158AC">
        <w:tab/>
        <w:t>(i)</w:t>
      </w:r>
      <w:r w:rsidRPr="008158AC">
        <w:tab/>
        <w:t>will be unable; or</w:t>
      </w:r>
    </w:p>
    <w:p w:rsidR="0072798A" w:rsidRPr="008158AC" w:rsidRDefault="0072798A" w:rsidP="0072798A">
      <w:pPr>
        <w:pStyle w:val="paragraphsub"/>
      </w:pPr>
      <w:r w:rsidRPr="008158AC">
        <w:tab/>
        <w:t>(ii)</w:t>
      </w:r>
      <w:r w:rsidRPr="008158AC">
        <w:tab/>
        <w:t>will be likely to be unable; or</w:t>
      </w:r>
    </w:p>
    <w:p w:rsidR="0072798A" w:rsidRPr="008158AC" w:rsidRDefault="0072798A" w:rsidP="0072798A">
      <w:pPr>
        <w:pStyle w:val="paragraphsub"/>
      </w:pPr>
      <w:r w:rsidRPr="008158AC">
        <w:tab/>
        <w:t>(iii)</w:t>
      </w:r>
      <w:r w:rsidRPr="008158AC">
        <w:tab/>
        <w:t>will continue to be unable; or</w:t>
      </w:r>
    </w:p>
    <w:p w:rsidR="0072798A" w:rsidRPr="008158AC" w:rsidRDefault="0072798A" w:rsidP="0072798A">
      <w:pPr>
        <w:pStyle w:val="paragraphsub"/>
      </w:pPr>
      <w:r w:rsidRPr="008158AC">
        <w:tab/>
        <w:t>(iv)</w:t>
      </w:r>
      <w:r w:rsidRPr="008158AC">
        <w:tab/>
        <w:t>will be likely to continue to be unable;</w:t>
      </w:r>
    </w:p>
    <w:p w:rsidR="0072798A" w:rsidRPr="008158AC" w:rsidRDefault="0072798A" w:rsidP="0072798A">
      <w:pPr>
        <w:pStyle w:val="paragraph"/>
      </w:pPr>
      <w:r w:rsidRPr="008158AC">
        <w:tab/>
      </w:r>
      <w:r w:rsidRPr="008158AC">
        <w:tab/>
        <w:t>having regard to the other debts of the body corporate or trust, to pay the penalty.</w:t>
      </w:r>
    </w:p>
    <w:p w:rsidR="0072798A" w:rsidRPr="008158AC" w:rsidRDefault="0072798A" w:rsidP="0072798A">
      <w:pPr>
        <w:pStyle w:val="Penalty"/>
      </w:pPr>
      <w:r w:rsidRPr="008158AC">
        <w:t>Penalty:</w:t>
      </w:r>
      <w:r w:rsidRPr="008158AC">
        <w:tab/>
        <w:t>Imprisonment for 7 years or 2,000 penalty units, or both.</w:t>
      </w:r>
    </w:p>
    <w:p w:rsidR="0072798A" w:rsidRPr="008158AC" w:rsidRDefault="0072798A" w:rsidP="0072798A">
      <w:pPr>
        <w:pStyle w:val="subsection"/>
      </w:pPr>
      <w:r w:rsidRPr="008158AC">
        <w:tab/>
        <w:t>(2)</w:t>
      </w:r>
      <w:r w:rsidRPr="008158AC">
        <w:tab/>
        <w:t xml:space="preserve">For the purposes of </w:t>
      </w:r>
      <w:r w:rsidR="008158AC">
        <w:t>subsection (</w:t>
      </w:r>
      <w:r w:rsidRPr="008158AC">
        <w:t>1), it is immaterial whether the body corporate or the trustee of the trust is:</w:t>
      </w:r>
    </w:p>
    <w:p w:rsidR="0072798A" w:rsidRPr="008158AC" w:rsidRDefault="0072798A" w:rsidP="0072798A">
      <w:pPr>
        <w:pStyle w:val="paragraph"/>
      </w:pPr>
      <w:r w:rsidRPr="008158AC">
        <w:tab/>
        <w:t>(a)</w:t>
      </w:r>
      <w:r w:rsidRPr="008158AC">
        <w:tab/>
        <w:t xml:space="preserve">the person mentioned in </w:t>
      </w:r>
      <w:r w:rsidR="008158AC">
        <w:t>subsection (</w:t>
      </w:r>
      <w:r w:rsidRPr="008158AC">
        <w:t>1); or</w:t>
      </w:r>
    </w:p>
    <w:p w:rsidR="0072798A" w:rsidRPr="008158AC" w:rsidRDefault="0072798A" w:rsidP="0072798A">
      <w:pPr>
        <w:pStyle w:val="paragraph"/>
      </w:pPr>
      <w:r w:rsidRPr="008158AC">
        <w:tab/>
        <w:t>(b)</w:t>
      </w:r>
      <w:r w:rsidRPr="008158AC">
        <w:tab/>
        <w:t>a party to the scheme.</w:t>
      </w:r>
    </w:p>
    <w:p w:rsidR="0072798A" w:rsidRPr="008158AC" w:rsidRDefault="0072798A" w:rsidP="0072798A">
      <w:pPr>
        <w:pStyle w:val="SubsectionHead"/>
      </w:pPr>
      <w:r w:rsidRPr="008158AC">
        <w:t>Knowledge or belief</w:t>
      </w:r>
    </w:p>
    <w:p w:rsidR="0072798A" w:rsidRPr="008158AC" w:rsidRDefault="0072798A" w:rsidP="0072798A">
      <w:pPr>
        <w:pStyle w:val="subsection"/>
      </w:pPr>
      <w:r w:rsidRPr="008158AC">
        <w:tab/>
        <w:t>(3)</w:t>
      </w:r>
      <w:r w:rsidRPr="008158AC">
        <w:tab/>
        <w:t>A person commits an offence if:</w:t>
      </w:r>
    </w:p>
    <w:p w:rsidR="0072798A" w:rsidRPr="008158AC" w:rsidRDefault="0072798A" w:rsidP="0072798A">
      <w:pPr>
        <w:pStyle w:val="paragraph"/>
      </w:pPr>
      <w:r w:rsidRPr="008158AC">
        <w:tab/>
        <w:t>(a)</w:t>
      </w:r>
      <w:r w:rsidRPr="008158AC">
        <w:tab/>
        <w:t>a penalty is due and payable by a body corporate or trust under section</w:t>
      </w:r>
      <w:r w:rsidR="008158AC">
        <w:t> </w:t>
      </w:r>
      <w:r w:rsidRPr="008158AC">
        <w:t>179; and</w:t>
      </w:r>
    </w:p>
    <w:p w:rsidR="0072798A" w:rsidRPr="008158AC" w:rsidRDefault="0072798A" w:rsidP="0072798A">
      <w:pPr>
        <w:pStyle w:val="paragraph"/>
      </w:pPr>
      <w:r w:rsidRPr="008158AC">
        <w:tab/>
        <w:t>(b)</w:t>
      </w:r>
      <w:r w:rsidRPr="008158AC">
        <w:tab/>
        <w:t>before the penalty became due and payable, the person entered into a scheme; and</w:t>
      </w:r>
    </w:p>
    <w:p w:rsidR="0072798A" w:rsidRPr="008158AC" w:rsidRDefault="0072798A" w:rsidP="0072798A">
      <w:pPr>
        <w:pStyle w:val="paragraph"/>
      </w:pPr>
      <w:r w:rsidRPr="008158AC">
        <w:tab/>
        <w:t>(c)</w:t>
      </w:r>
      <w:r w:rsidRPr="008158AC">
        <w:tab/>
        <w:t>the person entered into the scheme with the knowledge or belief that the scheme will, or will be likely to, secure or achieve the result, either generally or for a limited period, that, in the event that the body corporate or trust were to become liable to pay the penalty, the body corporate or trust:</w:t>
      </w:r>
    </w:p>
    <w:p w:rsidR="0072798A" w:rsidRPr="008158AC" w:rsidRDefault="0072798A" w:rsidP="0072798A">
      <w:pPr>
        <w:pStyle w:val="paragraphsub"/>
      </w:pPr>
      <w:r w:rsidRPr="008158AC">
        <w:tab/>
        <w:t>(i)</w:t>
      </w:r>
      <w:r w:rsidRPr="008158AC">
        <w:tab/>
        <w:t>will be unable; or</w:t>
      </w:r>
    </w:p>
    <w:p w:rsidR="0072798A" w:rsidRPr="008158AC" w:rsidRDefault="0072798A" w:rsidP="0072798A">
      <w:pPr>
        <w:pStyle w:val="paragraphsub"/>
      </w:pPr>
      <w:r w:rsidRPr="008158AC">
        <w:tab/>
        <w:t>(ii)</w:t>
      </w:r>
      <w:r w:rsidRPr="008158AC">
        <w:tab/>
        <w:t>will be likely to be unable; or</w:t>
      </w:r>
    </w:p>
    <w:p w:rsidR="0072798A" w:rsidRPr="008158AC" w:rsidRDefault="0072798A" w:rsidP="0072798A">
      <w:pPr>
        <w:pStyle w:val="paragraphsub"/>
      </w:pPr>
      <w:r w:rsidRPr="008158AC">
        <w:lastRenderedPageBreak/>
        <w:tab/>
        <w:t>(iii)</w:t>
      </w:r>
      <w:r w:rsidRPr="008158AC">
        <w:tab/>
        <w:t>will continue to be unable; or</w:t>
      </w:r>
    </w:p>
    <w:p w:rsidR="0072798A" w:rsidRPr="008158AC" w:rsidRDefault="0072798A" w:rsidP="0072798A">
      <w:pPr>
        <w:pStyle w:val="paragraphsub"/>
      </w:pPr>
      <w:r w:rsidRPr="008158AC">
        <w:tab/>
        <w:t>(iv)</w:t>
      </w:r>
      <w:r w:rsidRPr="008158AC">
        <w:tab/>
        <w:t>will be likely to continue to be unable;</w:t>
      </w:r>
    </w:p>
    <w:p w:rsidR="0072798A" w:rsidRPr="008158AC" w:rsidRDefault="0072798A" w:rsidP="0072798A">
      <w:pPr>
        <w:pStyle w:val="paragraph"/>
      </w:pPr>
      <w:r w:rsidRPr="008158AC">
        <w:tab/>
      </w:r>
      <w:r w:rsidRPr="008158AC">
        <w:tab/>
        <w:t>having regard to the other debts of the body corporate or trust, to pay the penalty.</w:t>
      </w:r>
    </w:p>
    <w:p w:rsidR="0072798A" w:rsidRPr="008158AC" w:rsidRDefault="0072798A" w:rsidP="0072798A">
      <w:pPr>
        <w:pStyle w:val="Penalty"/>
      </w:pPr>
      <w:r w:rsidRPr="008158AC">
        <w:t>Penalty:</w:t>
      </w:r>
      <w:r w:rsidRPr="008158AC">
        <w:tab/>
        <w:t>Imprisonment for 7 years or 2,000 penalty units, or both.</w:t>
      </w:r>
    </w:p>
    <w:p w:rsidR="0072798A" w:rsidRPr="008158AC" w:rsidRDefault="0072798A" w:rsidP="0072798A">
      <w:pPr>
        <w:pStyle w:val="subsection"/>
      </w:pPr>
      <w:r w:rsidRPr="008158AC">
        <w:tab/>
        <w:t>(4)</w:t>
      </w:r>
      <w:r w:rsidRPr="008158AC">
        <w:tab/>
        <w:t xml:space="preserve">For the purposes of </w:t>
      </w:r>
      <w:r w:rsidR="008158AC">
        <w:t>subsection (</w:t>
      </w:r>
      <w:r w:rsidRPr="008158AC">
        <w:t>3), it is immaterial whether the body corporate or the trustee of the trust is:</w:t>
      </w:r>
    </w:p>
    <w:p w:rsidR="0072798A" w:rsidRPr="008158AC" w:rsidRDefault="0072798A" w:rsidP="0072798A">
      <w:pPr>
        <w:pStyle w:val="paragraph"/>
      </w:pPr>
      <w:r w:rsidRPr="008158AC">
        <w:tab/>
        <w:t>(a)</w:t>
      </w:r>
      <w:r w:rsidRPr="008158AC">
        <w:tab/>
        <w:t xml:space="preserve">the person mentioned in </w:t>
      </w:r>
      <w:r w:rsidR="008158AC">
        <w:t>subsection (</w:t>
      </w:r>
      <w:r w:rsidRPr="008158AC">
        <w:t>3); or</w:t>
      </w:r>
    </w:p>
    <w:p w:rsidR="0072798A" w:rsidRPr="008158AC" w:rsidRDefault="0072798A" w:rsidP="0072798A">
      <w:pPr>
        <w:pStyle w:val="paragraph"/>
      </w:pPr>
      <w:r w:rsidRPr="008158AC">
        <w:tab/>
        <w:t>(b)</w:t>
      </w:r>
      <w:r w:rsidRPr="008158AC">
        <w:tab/>
        <w:t>a party to the scheme.</w:t>
      </w:r>
    </w:p>
    <w:p w:rsidR="0072798A" w:rsidRPr="008158AC" w:rsidRDefault="0072798A" w:rsidP="0072798A">
      <w:pPr>
        <w:pStyle w:val="SubsectionHead"/>
      </w:pPr>
      <w:r w:rsidRPr="008158AC">
        <w:t>Objective purpose</w:t>
      </w:r>
    </w:p>
    <w:p w:rsidR="0072798A" w:rsidRPr="008158AC" w:rsidRDefault="0072798A" w:rsidP="0072798A">
      <w:pPr>
        <w:pStyle w:val="subsection"/>
      </w:pPr>
      <w:r w:rsidRPr="008158AC">
        <w:tab/>
        <w:t>(5)</w:t>
      </w:r>
      <w:r w:rsidRPr="008158AC">
        <w:tab/>
        <w:t xml:space="preserve">A person (the </w:t>
      </w:r>
      <w:r w:rsidRPr="008158AC">
        <w:rPr>
          <w:b/>
          <w:i/>
        </w:rPr>
        <w:t>first person</w:t>
      </w:r>
      <w:r w:rsidRPr="008158AC">
        <w:t>) commits an offence if:</w:t>
      </w:r>
    </w:p>
    <w:p w:rsidR="0072798A" w:rsidRPr="008158AC" w:rsidRDefault="0072798A" w:rsidP="0072798A">
      <w:pPr>
        <w:pStyle w:val="paragraph"/>
      </w:pPr>
      <w:r w:rsidRPr="008158AC">
        <w:tab/>
        <w:t>(a)</w:t>
      </w:r>
      <w:r w:rsidRPr="008158AC">
        <w:tab/>
        <w:t>a penalty is due and payable by a body corporate or trust under section</w:t>
      </w:r>
      <w:r w:rsidR="008158AC">
        <w:t> </w:t>
      </w:r>
      <w:r w:rsidRPr="008158AC">
        <w:t>179; and</w:t>
      </w:r>
    </w:p>
    <w:p w:rsidR="0072798A" w:rsidRPr="008158AC" w:rsidRDefault="0072798A" w:rsidP="0072798A">
      <w:pPr>
        <w:pStyle w:val="paragraph"/>
      </w:pPr>
      <w:r w:rsidRPr="008158AC">
        <w:tab/>
        <w:t>(b)</w:t>
      </w:r>
      <w:r w:rsidRPr="008158AC">
        <w:tab/>
        <w:t>before the penalty became due and payable, the first person entered into a scheme; and</w:t>
      </w:r>
    </w:p>
    <w:p w:rsidR="0072798A" w:rsidRPr="008158AC" w:rsidRDefault="0072798A" w:rsidP="0072798A">
      <w:pPr>
        <w:pStyle w:val="paragraph"/>
      </w:pPr>
      <w:r w:rsidRPr="008158AC">
        <w:tab/>
        <w:t>(c)</w:t>
      </w:r>
      <w:r w:rsidRPr="008158AC">
        <w:tab/>
        <w:t>having regard to:</w:t>
      </w:r>
    </w:p>
    <w:p w:rsidR="0072798A" w:rsidRPr="008158AC" w:rsidRDefault="0072798A" w:rsidP="0072798A">
      <w:pPr>
        <w:pStyle w:val="paragraphsub"/>
      </w:pPr>
      <w:r w:rsidRPr="008158AC">
        <w:tab/>
        <w:t>(i)</w:t>
      </w:r>
      <w:r w:rsidRPr="008158AC">
        <w:tab/>
        <w:t>the manner in which the scheme was entered into; and</w:t>
      </w:r>
    </w:p>
    <w:p w:rsidR="0072798A" w:rsidRPr="008158AC" w:rsidRDefault="0072798A" w:rsidP="0072798A">
      <w:pPr>
        <w:pStyle w:val="paragraphsub"/>
      </w:pPr>
      <w:r w:rsidRPr="008158AC">
        <w:tab/>
        <w:t>(ii)</w:t>
      </w:r>
      <w:r w:rsidRPr="008158AC">
        <w:tab/>
        <w:t>the form and substance of the scheme, including any legal rights and obligations involved in the scheme and the economic and commercial substance of the scheme; and</w:t>
      </w:r>
    </w:p>
    <w:p w:rsidR="0072798A" w:rsidRPr="008158AC" w:rsidRDefault="0072798A" w:rsidP="0072798A">
      <w:pPr>
        <w:pStyle w:val="paragraphsub"/>
      </w:pPr>
      <w:r w:rsidRPr="008158AC">
        <w:tab/>
        <w:t>(iii)</w:t>
      </w:r>
      <w:r w:rsidRPr="008158AC">
        <w:tab/>
        <w:t>the timing of the scheme;</w:t>
      </w:r>
    </w:p>
    <w:p w:rsidR="0072798A" w:rsidRPr="008158AC" w:rsidRDefault="0072798A" w:rsidP="0072798A">
      <w:pPr>
        <w:pStyle w:val="paragraph"/>
      </w:pPr>
      <w:r w:rsidRPr="008158AC">
        <w:tab/>
      </w:r>
      <w:r w:rsidRPr="008158AC">
        <w:tab/>
        <w:t>it would be reasonable to conclude that the first person entered into the scheme for the sole or dominant purpose of securing or achieving the result, either generally or for a limited period, that, in the event that the body corporate or trust were to become liable to pay the penalty, the body corporate or trust:</w:t>
      </w:r>
    </w:p>
    <w:p w:rsidR="0072798A" w:rsidRPr="008158AC" w:rsidRDefault="0072798A" w:rsidP="0072798A">
      <w:pPr>
        <w:pStyle w:val="paragraphsub"/>
      </w:pPr>
      <w:r w:rsidRPr="008158AC">
        <w:tab/>
        <w:t>(iv)</w:t>
      </w:r>
      <w:r w:rsidRPr="008158AC">
        <w:tab/>
        <w:t>will be unable; or</w:t>
      </w:r>
    </w:p>
    <w:p w:rsidR="0072798A" w:rsidRPr="008158AC" w:rsidRDefault="0072798A" w:rsidP="0072798A">
      <w:pPr>
        <w:pStyle w:val="paragraphsub"/>
      </w:pPr>
      <w:r w:rsidRPr="008158AC">
        <w:tab/>
        <w:t>(v)</w:t>
      </w:r>
      <w:r w:rsidRPr="008158AC">
        <w:tab/>
        <w:t>will be likely to be unable; or</w:t>
      </w:r>
    </w:p>
    <w:p w:rsidR="0072798A" w:rsidRPr="008158AC" w:rsidRDefault="0072798A" w:rsidP="0072798A">
      <w:pPr>
        <w:pStyle w:val="paragraphsub"/>
      </w:pPr>
      <w:r w:rsidRPr="008158AC">
        <w:tab/>
        <w:t>(vi)</w:t>
      </w:r>
      <w:r w:rsidRPr="008158AC">
        <w:tab/>
        <w:t>will continue to be unable; or</w:t>
      </w:r>
    </w:p>
    <w:p w:rsidR="0072798A" w:rsidRPr="008158AC" w:rsidRDefault="0072798A" w:rsidP="00E9592B">
      <w:pPr>
        <w:pStyle w:val="paragraphsub"/>
        <w:keepNext/>
        <w:keepLines/>
      </w:pPr>
      <w:r w:rsidRPr="008158AC">
        <w:lastRenderedPageBreak/>
        <w:tab/>
        <w:t>(vii)</w:t>
      </w:r>
      <w:r w:rsidRPr="008158AC">
        <w:tab/>
        <w:t>will be likely to continue to be unable;</w:t>
      </w:r>
    </w:p>
    <w:p w:rsidR="0072798A" w:rsidRPr="008158AC" w:rsidRDefault="0072798A" w:rsidP="0072798A">
      <w:pPr>
        <w:pStyle w:val="paragraph"/>
      </w:pPr>
      <w:r w:rsidRPr="008158AC">
        <w:tab/>
      </w:r>
      <w:r w:rsidRPr="008158AC">
        <w:tab/>
        <w:t>to pay the penalty.</w:t>
      </w:r>
    </w:p>
    <w:p w:rsidR="0072798A" w:rsidRPr="008158AC" w:rsidRDefault="0072798A" w:rsidP="0072798A">
      <w:pPr>
        <w:pStyle w:val="Penalty"/>
      </w:pPr>
      <w:r w:rsidRPr="008158AC">
        <w:t>Penalty:</w:t>
      </w:r>
      <w:r w:rsidRPr="008158AC">
        <w:tab/>
        <w:t>Imprisonment for 3 years or 850 penalty units, or both.</w:t>
      </w:r>
    </w:p>
    <w:p w:rsidR="0072798A" w:rsidRPr="008158AC" w:rsidRDefault="0072798A" w:rsidP="0072798A">
      <w:pPr>
        <w:pStyle w:val="subsection"/>
      </w:pPr>
      <w:r w:rsidRPr="008158AC">
        <w:tab/>
        <w:t>(6)</w:t>
      </w:r>
      <w:r w:rsidRPr="008158AC">
        <w:tab/>
        <w:t xml:space="preserve">For the purposes of </w:t>
      </w:r>
      <w:r w:rsidR="008158AC">
        <w:t>subsection (</w:t>
      </w:r>
      <w:r w:rsidRPr="008158AC">
        <w:t>5), it is immaterial whether the body corporate or the trustee of the trust is:</w:t>
      </w:r>
    </w:p>
    <w:p w:rsidR="0072798A" w:rsidRPr="008158AC" w:rsidRDefault="0072798A" w:rsidP="0072798A">
      <w:pPr>
        <w:pStyle w:val="paragraph"/>
      </w:pPr>
      <w:r w:rsidRPr="008158AC">
        <w:tab/>
        <w:t>(a)</w:t>
      </w:r>
      <w:r w:rsidRPr="008158AC">
        <w:tab/>
        <w:t>the first person; or</w:t>
      </w:r>
    </w:p>
    <w:p w:rsidR="0072798A" w:rsidRPr="008158AC" w:rsidRDefault="0072798A" w:rsidP="0072798A">
      <w:pPr>
        <w:pStyle w:val="paragraph"/>
      </w:pPr>
      <w:r w:rsidRPr="008158AC">
        <w:tab/>
        <w:t>(b)</w:t>
      </w:r>
      <w:r w:rsidRPr="008158AC">
        <w:tab/>
        <w:t>a party to the scheme.</w:t>
      </w:r>
    </w:p>
    <w:p w:rsidR="0072798A" w:rsidRPr="008158AC" w:rsidRDefault="0072798A" w:rsidP="0022039B">
      <w:pPr>
        <w:pStyle w:val="ActHead2"/>
        <w:pageBreakBefore/>
      </w:pPr>
      <w:bookmarkStart w:id="318" w:name="_Toc32407979"/>
      <w:r w:rsidRPr="008158AC">
        <w:rPr>
          <w:rStyle w:val="CharPartNo"/>
        </w:rPr>
        <w:lastRenderedPageBreak/>
        <w:t>Part</w:t>
      </w:r>
      <w:r w:rsidR="008158AC" w:rsidRPr="008158AC">
        <w:rPr>
          <w:rStyle w:val="CharPartNo"/>
        </w:rPr>
        <w:t> </w:t>
      </w:r>
      <w:r w:rsidRPr="008158AC">
        <w:rPr>
          <w:rStyle w:val="CharPartNo"/>
        </w:rPr>
        <w:t>23</w:t>
      </w:r>
      <w:r w:rsidRPr="008158AC">
        <w:t>—</w:t>
      </w:r>
      <w:r w:rsidRPr="008158AC">
        <w:rPr>
          <w:rStyle w:val="CharPartText"/>
        </w:rPr>
        <w:t>Enforceable undertakings</w:t>
      </w:r>
      <w:bookmarkEnd w:id="318"/>
    </w:p>
    <w:p w:rsidR="0072798A" w:rsidRPr="008158AC" w:rsidRDefault="00CB0465" w:rsidP="0072798A">
      <w:pPr>
        <w:pStyle w:val="Header"/>
      </w:pPr>
      <w:r w:rsidRPr="008158AC">
        <w:rPr>
          <w:rStyle w:val="CharDivNo"/>
        </w:rPr>
        <w:t xml:space="preserve"> </w:t>
      </w:r>
      <w:r w:rsidRPr="008158AC">
        <w:rPr>
          <w:rStyle w:val="CharDivText"/>
        </w:rPr>
        <w:t xml:space="preserve"> </w:t>
      </w:r>
    </w:p>
    <w:p w:rsidR="0072798A" w:rsidRPr="008158AC" w:rsidRDefault="0072798A" w:rsidP="0072798A">
      <w:pPr>
        <w:pStyle w:val="ActHead5"/>
      </w:pPr>
      <w:bookmarkStart w:id="319" w:name="_Toc32407980"/>
      <w:r w:rsidRPr="008158AC">
        <w:rPr>
          <w:rStyle w:val="CharSectno"/>
        </w:rPr>
        <w:t>236</w:t>
      </w:r>
      <w:r w:rsidRPr="008158AC">
        <w:t xml:space="preserve">  Simplified outline</w:t>
      </w:r>
      <w:bookmarkEnd w:id="319"/>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 xml:space="preserve">A person may give </w:t>
      </w:r>
      <w:r w:rsidR="00DA7F26" w:rsidRPr="008158AC">
        <w:t>the Regulator</w:t>
      </w:r>
      <w:r w:rsidRPr="008158AC">
        <w:t xml:space="preserve"> an enforceable undertaking about compliance with this Act or the associated provisions.</w:t>
      </w:r>
    </w:p>
    <w:p w:rsidR="0072798A" w:rsidRPr="008158AC" w:rsidRDefault="0072798A" w:rsidP="0072798A">
      <w:pPr>
        <w:pStyle w:val="ActHead5"/>
      </w:pPr>
      <w:bookmarkStart w:id="320" w:name="_Toc32407981"/>
      <w:r w:rsidRPr="008158AC">
        <w:rPr>
          <w:rStyle w:val="CharSectno"/>
        </w:rPr>
        <w:t>237</w:t>
      </w:r>
      <w:r w:rsidRPr="008158AC">
        <w:t xml:space="preserve">  Acceptance of undertakings</w:t>
      </w:r>
      <w:bookmarkEnd w:id="320"/>
    </w:p>
    <w:p w:rsidR="0072798A" w:rsidRPr="008158AC" w:rsidRDefault="0072798A" w:rsidP="0072798A">
      <w:pPr>
        <w:pStyle w:val="subsection"/>
      </w:pPr>
      <w:r w:rsidRPr="008158AC">
        <w:tab/>
        <w:t>(1)</w:t>
      </w:r>
      <w:r w:rsidRPr="008158AC">
        <w:tab/>
      </w:r>
      <w:r w:rsidR="00DA7F26" w:rsidRPr="008158AC">
        <w:t>The Regulator</w:t>
      </w:r>
      <w:r w:rsidRPr="008158AC">
        <w:t xml:space="preserve"> may accept any of the following undertakings:</w:t>
      </w:r>
    </w:p>
    <w:p w:rsidR="0072798A" w:rsidRPr="008158AC" w:rsidRDefault="0072798A" w:rsidP="0072798A">
      <w:pPr>
        <w:pStyle w:val="paragraph"/>
      </w:pPr>
      <w:r w:rsidRPr="008158AC">
        <w:tab/>
        <w:t>(a)</w:t>
      </w:r>
      <w:r w:rsidRPr="008158AC">
        <w:tab/>
        <w:t>a written undertaking given by a person that the person will, in order to comply with this Act or the associated provisions, take specified action;</w:t>
      </w:r>
    </w:p>
    <w:p w:rsidR="0072798A" w:rsidRPr="008158AC" w:rsidRDefault="0072798A" w:rsidP="0072798A">
      <w:pPr>
        <w:pStyle w:val="paragraph"/>
      </w:pPr>
      <w:r w:rsidRPr="008158AC">
        <w:tab/>
        <w:t>(b)</w:t>
      </w:r>
      <w:r w:rsidRPr="008158AC">
        <w:tab/>
        <w:t>a written undertaking given by a person that the person will, in order to comply with this Act or the associated provisions, refrain from taking specified action;</w:t>
      </w:r>
    </w:p>
    <w:p w:rsidR="0072798A" w:rsidRPr="008158AC" w:rsidRDefault="0072798A" w:rsidP="0072798A">
      <w:pPr>
        <w:pStyle w:val="paragraph"/>
      </w:pPr>
      <w:r w:rsidRPr="008158AC">
        <w:tab/>
        <w:t>(c)</w:t>
      </w:r>
      <w:r w:rsidRPr="008158AC">
        <w:tab/>
        <w:t>a written undertaking given by a person that the person will take specified action directed towards ensuring that the person does not contravene this Act or the associated provisions, or is unlikely to contravene this Act or the associated provisions, in the future.</w:t>
      </w:r>
    </w:p>
    <w:p w:rsidR="0072798A" w:rsidRPr="008158AC" w:rsidRDefault="0072798A" w:rsidP="0072798A">
      <w:pPr>
        <w:pStyle w:val="subsection"/>
      </w:pPr>
      <w:r w:rsidRPr="008158AC">
        <w:tab/>
        <w:t>(2)</w:t>
      </w:r>
      <w:r w:rsidRPr="008158AC">
        <w:tab/>
        <w:t>The undertaking must be expressed to be an undertaking under this section.</w:t>
      </w:r>
    </w:p>
    <w:p w:rsidR="0072798A" w:rsidRPr="008158AC" w:rsidRDefault="0072798A" w:rsidP="0072798A">
      <w:pPr>
        <w:pStyle w:val="subsection"/>
      </w:pPr>
      <w:r w:rsidRPr="008158AC">
        <w:tab/>
        <w:t>(3)</w:t>
      </w:r>
      <w:r w:rsidRPr="008158AC">
        <w:tab/>
        <w:t xml:space="preserve">The person may withdraw or vary the undertaking at any time, but only with the consent of </w:t>
      </w:r>
      <w:r w:rsidR="00DA7F26" w:rsidRPr="008158AC">
        <w:t>the Regulator</w:t>
      </w:r>
      <w:r w:rsidRPr="008158AC">
        <w:t>.</w:t>
      </w:r>
    </w:p>
    <w:p w:rsidR="0072798A" w:rsidRPr="008158AC" w:rsidRDefault="0072798A" w:rsidP="0072798A">
      <w:pPr>
        <w:pStyle w:val="subsection"/>
      </w:pPr>
      <w:r w:rsidRPr="008158AC">
        <w:tab/>
        <w:t>(4)</w:t>
      </w:r>
      <w:r w:rsidRPr="008158AC">
        <w:tab/>
      </w:r>
      <w:r w:rsidR="00DA7F26" w:rsidRPr="008158AC">
        <w:t>The Regulator</w:t>
      </w:r>
      <w:r w:rsidRPr="008158AC">
        <w:t xml:space="preserve"> may, by written notice given to the person, cancel the undertaking.</w:t>
      </w:r>
    </w:p>
    <w:p w:rsidR="0072798A" w:rsidRPr="008158AC" w:rsidRDefault="0072798A" w:rsidP="0072798A">
      <w:pPr>
        <w:pStyle w:val="subsection"/>
      </w:pPr>
      <w:r w:rsidRPr="008158AC">
        <w:tab/>
        <w:t>(5)</w:t>
      </w:r>
      <w:r w:rsidRPr="008158AC">
        <w:tab/>
      </w:r>
      <w:r w:rsidR="00DA7F26" w:rsidRPr="008158AC">
        <w:t>The Regulator</w:t>
      </w:r>
      <w:r w:rsidRPr="008158AC">
        <w:t xml:space="preserve"> must publish the undertaking on </w:t>
      </w:r>
      <w:r w:rsidR="0069694C" w:rsidRPr="008158AC">
        <w:t>the Regulator’s</w:t>
      </w:r>
      <w:r w:rsidRPr="008158AC">
        <w:t xml:space="preserve"> website.</w:t>
      </w:r>
    </w:p>
    <w:p w:rsidR="0072798A" w:rsidRPr="008158AC" w:rsidRDefault="0072798A" w:rsidP="00D33A80">
      <w:pPr>
        <w:pStyle w:val="ActHead5"/>
      </w:pPr>
      <w:bookmarkStart w:id="321" w:name="_Toc32407982"/>
      <w:r w:rsidRPr="008158AC">
        <w:rPr>
          <w:rStyle w:val="CharSectno"/>
        </w:rPr>
        <w:lastRenderedPageBreak/>
        <w:t>238</w:t>
      </w:r>
      <w:r w:rsidRPr="008158AC">
        <w:t xml:space="preserve">  Enforcement of undertakings</w:t>
      </w:r>
      <w:bookmarkEnd w:id="321"/>
    </w:p>
    <w:p w:rsidR="0072798A" w:rsidRPr="008158AC" w:rsidRDefault="0072798A" w:rsidP="00D33A80">
      <w:pPr>
        <w:pStyle w:val="subsection"/>
        <w:keepNext/>
        <w:keepLines/>
      </w:pPr>
      <w:r w:rsidRPr="008158AC">
        <w:tab/>
        <w:t>(1)</w:t>
      </w:r>
      <w:r w:rsidRPr="008158AC">
        <w:tab/>
        <w:t>If:</w:t>
      </w:r>
    </w:p>
    <w:p w:rsidR="0072798A" w:rsidRPr="008158AC" w:rsidRDefault="0072798A" w:rsidP="00D33A80">
      <w:pPr>
        <w:pStyle w:val="paragraph"/>
        <w:keepNext/>
        <w:keepLines/>
      </w:pPr>
      <w:r w:rsidRPr="008158AC">
        <w:tab/>
        <w:t>(a)</w:t>
      </w:r>
      <w:r w:rsidRPr="008158AC">
        <w:tab/>
        <w:t>a person has given an undertaking under section</w:t>
      </w:r>
      <w:r w:rsidR="008158AC">
        <w:t> </w:t>
      </w:r>
      <w:r w:rsidRPr="008158AC">
        <w:t>237; and</w:t>
      </w:r>
    </w:p>
    <w:p w:rsidR="0072798A" w:rsidRPr="008158AC" w:rsidRDefault="0072798A" w:rsidP="00D33A80">
      <w:pPr>
        <w:pStyle w:val="paragraph"/>
        <w:keepNext/>
        <w:keepLines/>
      </w:pPr>
      <w:r w:rsidRPr="008158AC">
        <w:tab/>
        <w:t>(b)</w:t>
      </w:r>
      <w:r w:rsidRPr="008158AC">
        <w:tab/>
        <w:t>the undertaking has not been withdrawn or cancelled; and</w:t>
      </w:r>
    </w:p>
    <w:p w:rsidR="0072798A" w:rsidRPr="008158AC" w:rsidRDefault="0072798A" w:rsidP="0072798A">
      <w:pPr>
        <w:pStyle w:val="paragraph"/>
      </w:pPr>
      <w:r w:rsidRPr="008158AC">
        <w:tab/>
        <w:t>(c)</w:t>
      </w:r>
      <w:r w:rsidRPr="008158AC">
        <w:tab/>
      </w:r>
      <w:r w:rsidR="00DA7F26" w:rsidRPr="008158AC">
        <w:t>the Regulator</w:t>
      </w:r>
      <w:r w:rsidRPr="008158AC">
        <w:t xml:space="preserve"> considers that the person has breached the undertaking;</w:t>
      </w:r>
    </w:p>
    <w:p w:rsidR="0072798A" w:rsidRPr="008158AC" w:rsidRDefault="00DA7F26" w:rsidP="0072798A">
      <w:pPr>
        <w:pStyle w:val="subsection2"/>
      </w:pPr>
      <w:r w:rsidRPr="008158AC">
        <w:t>the Regulator</w:t>
      </w:r>
      <w:r w:rsidR="0072798A" w:rsidRPr="008158AC">
        <w:t xml:space="preserve"> may apply to the Federal Court for an order under </w:t>
      </w:r>
      <w:r w:rsidR="008158AC">
        <w:t>subsection (</w:t>
      </w:r>
      <w:r w:rsidR="0072798A" w:rsidRPr="008158AC">
        <w:t>2) of this section.</w:t>
      </w:r>
    </w:p>
    <w:p w:rsidR="0072798A" w:rsidRPr="008158AC" w:rsidRDefault="0072798A" w:rsidP="0072798A">
      <w:pPr>
        <w:pStyle w:val="subsection"/>
      </w:pPr>
      <w:r w:rsidRPr="008158AC">
        <w:tab/>
        <w:t>(2)</w:t>
      </w:r>
      <w:r w:rsidRPr="008158AC">
        <w:tab/>
        <w:t>If the Federal Court is satisfied that the person has breached the undertaking, the court may make any or all of the following orders:</w:t>
      </w:r>
    </w:p>
    <w:p w:rsidR="0072798A" w:rsidRPr="008158AC" w:rsidRDefault="0072798A" w:rsidP="0072798A">
      <w:pPr>
        <w:pStyle w:val="paragraph"/>
      </w:pPr>
      <w:r w:rsidRPr="008158AC">
        <w:tab/>
        <w:t>(a)</w:t>
      </w:r>
      <w:r w:rsidRPr="008158AC">
        <w:tab/>
        <w:t>an order directing the person to comply with the undertaking;</w:t>
      </w:r>
    </w:p>
    <w:p w:rsidR="0072798A" w:rsidRPr="008158AC" w:rsidRDefault="0072798A" w:rsidP="0072798A">
      <w:pPr>
        <w:pStyle w:val="paragraph"/>
      </w:pPr>
      <w:r w:rsidRPr="008158AC">
        <w:tab/>
        <w:t>(b)</w:t>
      </w:r>
      <w:r w:rsidRPr="008158AC">
        <w:tab/>
        <w:t xml:space="preserve">an order directing the person to pay to </w:t>
      </w:r>
      <w:r w:rsidR="00DA7F26" w:rsidRPr="008158AC">
        <w:t>the Regulator</w:t>
      </w:r>
      <w:r w:rsidRPr="008158AC">
        <w:t>, on behalf of the Commonwealth, an amount up to the amount of any financial benefit that the person has obtained directly or indirectly and that is reasonably attributable to the breach;</w:t>
      </w:r>
    </w:p>
    <w:p w:rsidR="0072798A" w:rsidRPr="008158AC" w:rsidRDefault="0072798A" w:rsidP="0072798A">
      <w:pPr>
        <w:pStyle w:val="paragraph"/>
      </w:pPr>
      <w:r w:rsidRPr="008158AC">
        <w:tab/>
        <w:t>(c)</w:t>
      </w:r>
      <w:r w:rsidRPr="008158AC">
        <w:tab/>
        <w:t>any order that the court considers appropriate directing the person to compensate any other person who has suffered loss or damage as a result of the breach;</w:t>
      </w:r>
    </w:p>
    <w:p w:rsidR="0072798A" w:rsidRPr="008158AC" w:rsidRDefault="0072798A" w:rsidP="0072798A">
      <w:pPr>
        <w:pStyle w:val="paragraph"/>
      </w:pPr>
      <w:r w:rsidRPr="008158AC">
        <w:tab/>
        <w:t>(d)</w:t>
      </w:r>
      <w:r w:rsidRPr="008158AC">
        <w:tab/>
        <w:t>any other order that the court considers appropriate.</w:t>
      </w:r>
    </w:p>
    <w:p w:rsidR="0072798A" w:rsidRPr="008158AC" w:rsidRDefault="0072798A" w:rsidP="0022039B">
      <w:pPr>
        <w:pStyle w:val="ActHead2"/>
        <w:pageBreakBefore/>
      </w:pPr>
      <w:bookmarkStart w:id="322" w:name="_Toc32407983"/>
      <w:r w:rsidRPr="008158AC">
        <w:rPr>
          <w:rStyle w:val="CharPartNo"/>
        </w:rPr>
        <w:lastRenderedPageBreak/>
        <w:t>Part</w:t>
      </w:r>
      <w:r w:rsidR="008158AC" w:rsidRPr="008158AC">
        <w:rPr>
          <w:rStyle w:val="CharPartNo"/>
        </w:rPr>
        <w:t> </w:t>
      </w:r>
      <w:r w:rsidRPr="008158AC">
        <w:rPr>
          <w:rStyle w:val="CharPartNo"/>
        </w:rPr>
        <w:t>24</w:t>
      </w:r>
      <w:r w:rsidRPr="008158AC">
        <w:t>—</w:t>
      </w:r>
      <w:r w:rsidRPr="008158AC">
        <w:rPr>
          <w:rStyle w:val="CharPartText"/>
        </w:rPr>
        <w:t>Review of decisions</w:t>
      </w:r>
      <w:bookmarkEnd w:id="322"/>
    </w:p>
    <w:p w:rsidR="0072798A" w:rsidRPr="008158AC" w:rsidRDefault="0072798A" w:rsidP="0072798A">
      <w:pPr>
        <w:pStyle w:val="ActHead3"/>
      </w:pPr>
      <w:bookmarkStart w:id="323" w:name="_Toc32407984"/>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Introduction</w:t>
      </w:r>
      <w:bookmarkEnd w:id="323"/>
    </w:p>
    <w:p w:rsidR="0072798A" w:rsidRPr="008158AC" w:rsidRDefault="0072798A" w:rsidP="0072798A">
      <w:pPr>
        <w:pStyle w:val="ActHead5"/>
      </w:pPr>
      <w:bookmarkStart w:id="324" w:name="_Toc32407985"/>
      <w:r w:rsidRPr="008158AC">
        <w:rPr>
          <w:rStyle w:val="CharSectno"/>
        </w:rPr>
        <w:t>239</w:t>
      </w:r>
      <w:r w:rsidRPr="008158AC">
        <w:t xml:space="preserve">  Simplified outline</w:t>
      </w:r>
      <w:bookmarkEnd w:id="324"/>
    </w:p>
    <w:p w:rsidR="0072798A" w:rsidRPr="008158AC" w:rsidRDefault="0072798A" w:rsidP="0072798A">
      <w:pPr>
        <w:pStyle w:val="subsection"/>
      </w:pPr>
      <w:r w:rsidRPr="008158AC">
        <w:tab/>
      </w:r>
      <w:r w:rsidRPr="008158AC">
        <w:tab/>
        <w:t>The following is a simplified outline of this Part:</w:t>
      </w:r>
    </w:p>
    <w:p w:rsidR="0072798A" w:rsidRPr="008158AC" w:rsidRDefault="0072798A" w:rsidP="0072798A">
      <w:pPr>
        <w:pStyle w:val="BoxList"/>
      </w:pPr>
      <w:r w:rsidRPr="008158AC">
        <w:t>•</w:t>
      </w:r>
      <w:r w:rsidRPr="008158AC">
        <w:tab/>
        <w:t xml:space="preserve">Certain decisions of delegates of </w:t>
      </w:r>
      <w:r w:rsidR="00DA7F26" w:rsidRPr="008158AC">
        <w:t>the Regulator</w:t>
      </w:r>
      <w:r w:rsidRPr="008158AC">
        <w:t xml:space="preserve"> may be reviewed by the Administrative Appeals Tribunal following a process of internal reconsideration by </w:t>
      </w:r>
      <w:r w:rsidR="00DA7F26" w:rsidRPr="008158AC">
        <w:t>the Regulator</w:t>
      </w:r>
      <w:r w:rsidRPr="008158AC">
        <w:t>.</w:t>
      </w:r>
    </w:p>
    <w:p w:rsidR="0072798A" w:rsidRPr="008158AC" w:rsidRDefault="0072798A" w:rsidP="0072798A">
      <w:pPr>
        <w:pStyle w:val="BoxList"/>
      </w:pPr>
      <w:r w:rsidRPr="008158AC">
        <w:t>•</w:t>
      </w:r>
      <w:r w:rsidRPr="008158AC">
        <w:tab/>
        <w:t xml:space="preserve">Certain decisions of </w:t>
      </w:r>
      <w:r w:rsidR="00DA7F26" w:rsidRPr="008158AC">
        <w:t>the Regulator</w:t>
      </w:r>
      <w:r w:rsidRPr="008158AC">
        <w:t xml:space="preserve"> may be reviewed by the Administrative Appeals Tribunal.</w:t>
      </w:r>
    </w:p>
    <w:p w:rsidR="00F74B0F" w:rsidRPr="00F74B0F" w:rsidRDefault="00F74B0F" w:rsidP="006530C7">
      <w:pPr>
        <w:pStyle w:val="ActHead3"/>
        <w:pageBreakBefore/>
      </w:pPr>
      <w:bookmarkStart w:id="325" w:name="_Toc32407986"/>
      <w:r w:rsidRPr="00376B1B">
        <w:rPr>
          <w:rStyle w:val="CharDivNo"/>
        </w:rPr>
        <w:lastRenderedPageBreak/>
        <w:t>Division 2</w:t>
      </w:r>
      <w:r w:rsidRPr="008158AC">
        <w:t>—</w:t>
      </w:r>
      <w:r w:rsidRPr="00376B1B">
        <w:rPr>
          <w:rStyle w:val="CharDivText"/>
        </w:rPr>
        <w:t>Decisions of the Regulator</w:t>
      </w:r>
      <w:bookmarkEnd w:id="325"/>
    </w:p>
    <w:p w:rsidR="0072798A" w:rsidRPr="008158AC" w:rsidRDefault="0072798A" w:rsidP="0072798A">
      <w:pPr>
        <w:pStyle w:val="ActHead5"/>
      </w:pPr>
      <w:bookmarkStart w:id="326" w:name="_Toc32407987"/>
      <w:r w:rsidRPr="008158AC">
        <w:rPr>
          <w:rStyle w:val="CharSectno"/>
        </w:rPr>
        <w:t>240</w:t>
      </w:r>
      <w:r w:rsidRPr="008158AC">
        <w:t xml:space="preserve">  Reviewable decisions</w:t>
      </w:r>
      <w:bookmarkEnd w:id="326"/>
    </w:p>
    <w:p w:rsidR="0072798A" w:rsidRPr="008158AC" w:rsidRDefault="0072798A" w:rsidP="0072798A">
      <w:pPr>
        <w:pStyle w:val="subsection"/>
      </w:pPr>
      <w:r w:rsidRPr="008158AC">
        <w:tab/>
      </w:r>
      <w:r w:rsidRPr="008158AC">
        <w:tab/>
        <w:t xml:space="preserve">For the purposes of this Act, each of the following decisions of </w:t>
      </w:r>
      <w:r w:rsidR="00DA7F26" w:rsidRPr="008158AC">
        <w:t>the Regulator</w:t>
      </w:r>
      <w:r w:rsidRPr="008158AC">
        <w:t xml:space="preserve"> is a </w:t>
      </w:r>
      <w:r w:rsidRPr="008158AC">
        <w:rPr>
          <w:b/>
          <w:i/>
        </w:rPr>
        <w:t>reviewable decision</w:t>
      </w:r>
      <w:r w:rsidRPr="008158AC">
        <w:t>:</w:t>
      </w:r>
    </w:p>
    <w:p w:rsidR="0072798A" w:rsidRPr="008158AC" w:rsidRDefault="0072798A" w:rsidP="00CB0465">
      <w:pPr>
        <w:pStyle w:val="Tabletext"/>
      </w:pPr>
    </w:p>
    <w:tbl>
      <w:tblPr>
        <w:tblW w:w="0" w:type="auto"/>
        <w:tblInd w:w="113" w:type="dxa"/>
        <w:tblBorders>
          <w:top w:val="single" w:sz="6" w:space="0" w:color="auto"/>
          <w:bottom w:val="single" w:sz="2" w:space="0" w:color="auto"/>
          <w:insideH w:val="single" w:sz="6" w:space="0" w:color="auto"/>
        </w:tblBorders>
        <w:tblLayout w:type="fixed"/>
        <w:tblLook w:val="0000" w:firstRow="0" w:lastRow="0" w:firstColumn="0" w:lastColumn="0" w:noHBand="0" w:noVBand="0"/>
      </w:tblPr>
      <w:tblGrid>
        <w:gridCol w:w="714"/>
        <w:gridCol w:w="6375"/>
      </w:tblGrid>
      <w:tr w:rsidR="0072798A" w:rsidRPr="008158AC" w:rsidTr="00CB0465">
        <w:trPr>
          <w:tblHeader/>
        </w:trPr>
        <w:tc>
          <w:tcPr>
            <w:tcW w:w="7089" w:type="dxa"/>
            <w:gridSpan w:val="2"/>
            <w:tcBorders>
              <w:top w:val="single" w:sz="12" w:space="0" w:color="auto"/>
              <w:bottom w:val="single" w:sz="6" w:space="0" w:color="auto"/>
            </w:tcBorders>
            <w:shd w:val="clear" w:color="auto" w:fill="auto"/>
          </w:tcPr>
          <w:p w:rsidR="0072798A" w:rsidRPr="008158AC" w:rsidRDefault="0072798A" w:rsidP="00CB0465">
            <w:pPr>
              <w:pStyle w:val="TableHeading"/>
            </w:pPr>
            <w:r w:rsidRPr="008158AC">
              <w:t>Reviewable decisions</w:t>
            </w:r>
          </w:p>
        </w:tc>
      </w:tr>
      <w:tr w:rsidR="0072798A" w:rsidRPr="008158AC" w:rsidTr="00CB0465">
        <w:trPr>
          <w:tblHeader/>
        </w:trPr>
        <w:tc>
          <w:tcPr>
            <w:tcW w:w="714" w:type="dxa"/>
            <w:tcBorders>
              <w:top w:val="single" w:sz="6" w:space="0" w:color="auto"/>
              <w:bottom w:val="single" w:sz="12" w:space="0" w:color="auto"/>
            </w:tcBorders>
            <w:shd w:val="clear" w:color="auto" w:fill="auto"/>
          </w:tcPr>
          <w:p w:rsidR="0072798A" w:rsidRPr="008158AC" w:rsidRDefault="0072798A" w:rsidP="00192B92">
            <w:pPr>
              <w:pStyle w:val="Tabletext"/>
              <w:keepNext/>
              <w:rPr>
                <w:b/>
              </w:rPr>
            </w:pPr>
            <w:r w:rsidRPr="008158AC">
              <w:rPr>
                <w:b/>
              </w:rPr>
              <w:t>Item</w:t>
            </w:r>
          </w:p>
        </w:tc>
        <w:tc>
          <w:tcPr>
            <w:tcW w:w="6375" w:type="dxa"/>
            <w:tcBorders>
              <w:top w:val="single" w:sz="6" w:space="0" w:color="auto"/>
              <w:bottom w:val="single" w:sz="12" w:space="0" w:color="auto"/>
            </w:tcBorders>
            <w:shd w:val="clear" w:color="auto" w:fill="auto"/>
          </w:tcPr>
          <w:p w:rsidR="0072798A" w:rsidRPr="008158AC" w:rsidRDefault="0072798A" w:rsidP="00192B92">
            <w:pPr>
              <w:pStyle w:val="Tabletext"/>
              <w:keepNext/>
              <w:rPr>
                <w:b/>
              </w:rPr>
            </w:pPr>
            <w:r w:rsidRPr="008158AC">
              <w:rPr>
                <w:b/>
              </w:rPr>
              <w:t>Decision</w:t>
            </w:r>
          </w:p>
        </w:tc>
      </w:tr>
      <w:tr w:rsidR="0072798A" w:rsidRPr="008158AC" w:rsidTr="00CB0465">
        <w:tc>
          <w:tcPr>
            <w:tcW w:w="714" w:type="dxa"/>
            <w:tcBorders>
              <w:top w:val="single" w:sz="12" w:space="0" w:color="auto"/>
            </w:tcBorders>
            <w:shd w:val="clear" w:color="auto" w:fill="auto"/>
          </w:tcPr>
          <w:p w:rsidR="0072798A" w:rsidRPr="008158AC" w:rsidRDefault="0072798A" w:rsidP="00192B92">
            <w:pPr>
              <w:pStyle w:val="Tabletext"/>
            </w:pPr>
            <w:r w:rsidRPr="008158AC">
              <w:t>1</w:t>
            </w:r>
          </w:p>
        </w:tc>
        <w:tc>
          <w:tcPr>
            <w:tcW w:w="6375" w:type="dxa"/>
            <w:tcBorders>
              <w:top w:val="single" w:sz="12" w:space="0" w:color="auto"/>
            </w:tcBorders>
            <w:shd w:val="clear" w:color="auto" w:fill="auto"/>
          </w:tcPr>
          <w:p w:rsidR="0072798A" w:rsidRPr="008158AC" w:rsidRDefault="0072798A" w:rsidP="00192B92">
            <w:pPr>
              <w:pStyle w:val="Tabletext"/>
            </w:pPr>
            <w:r w:rsidRPr="008158AC">
              <w:t>A decision to refuse to issue a certificate of entitlement under section</w:t>
            </w:r>
            <w:r w:rsidR="008158AC">
              <w:t> </w:t>
            </w:r>
            <w:r w:rsidRPr="008158AC">
              <w:t>15.</w:t>
            </w:r>
          </w:p>
        </w:tc>
      </w:tr>
      <w:tr w:rsidR="0072798A" w:rsidRPr="008158AC" w:rsidTr="00CB0465">
        <w:tc>
          <w:tcPr>
            <w:tcW w:w="714" w:type="dxa"/>
            <w:shd w:val="clear" w:color="auto" w:fill="auto"/>
          </w:tcPr>
          <w:p w:rsidR="0072798A" w:rsidRPr="008158AC" w:rsidRDefault="0072798A" w:rsidP="00192B92">
            <w:pPr>
              <w:pStyle w:val="Tabletext"/>
            </w:pPr>
            <w:r w:rsidRPr="008158AC">
              <w:t>2</w:t>
            </w:r>
          </w:p>
        </w:tc>
        <w:tc>
          <w:tcPr>
            <w:tcW w:w="6375" w:type="dxa"/>
            <w:shd w:val="clear" w:color="auto" w:fill="auto"/>
          </w:tcPr>
          <w:p w:rsidR="0072798A" w:rsidRPr="008158AC" w:rsidRDefault="0072798A" w:rsidP="00192B92">
            <w:pPr>
              <w:pStyle w:val="Tabletext"/>
            </w:pPr>
            <w:r w:rsidRPr="008158AC">
              <w:t>A decision under subsection</w:t>
            </w:r>
            <w:r w:rsidR="008158AC">
              <w:t> </w:t>
            </w:r>
            <w:r w:rsidRPr="008158AC">
              <w:t>15(3) to state that a specified number is the unit entitlement in respect of a certificate of entitlement.</w:t>
            </w:r>
          </w:p>
        </w:tc>
      </w:tr>
      <w:tr w:rsidR="0072798A" w:rsidRPr="008158AC" w:rsidTr="00CB0465">
        <w:tc>
          <w:tcPr>
            <w:tcW w:w="714" w:type="dxa"/>
            <w:shd w:val="clear" w:color="auto" w:fill="auto"/>
          </w:tcPr>
          <w:p w:rsidR="0072798A" w:rsidRPr="008158AC" w:rsidRDefault="0072798A" w:rsidP="00192B92">
            <w:pPr>
              <w:pStyle w:val="Tabletext"/>
            </w:pPr>
            <w:r w:rsidRPr="008158AC">
              <w:t>3</w:t>
            </w:r>
          </w:p>
        </w:tc>
        <w:tc>
          <w:tcPr>
            <w:tcW w:w="6375" w:type="dxa"/>
            <w:shd w:val="clear" w:color="auto" w:fill="auto"/>
          </w:tcPr>
          <w:p w:rsidR="0072798A" w:rsidRPr="008158AC" w:rsidRDefault="0072798A" w:rsidP="00192B92">
            <w:pPr>
              <w:pStyle w:val="Tabletext"/>
            </w:pPr>
            <w:r w:rsidRPr="008158AC">
              <w:t>A decision to refuse to declare that an offsets project is an eligible offsets project under section</w:t>
            </w:r>
            <w:r w:rsidR="008158AC">
              <w:t> </w:t>
            </w:r>
            <w:r w:rsidRPr="008158AC">
              <w:t>27.</w:t>
            </w:r>
          </w:p>
        </w:tc>
      </w:tr>
      <w:tr w:rsidR="0072798A" w:rsidRPr="008158AC" w:rsidTr="00CB0465">
        <w:tc>
          <w:tcPr>
            <w:tcW w:w="714" w:type="dxa"/>
            <w:shd w:val="clear" w:color="auto" w:fill="auto"/>
          </w:tcPr>
          <w:p w:rsidR="0072798A" w:rsidRPr="008158AC" w:rsidRDefault="0072798A" w:rsidP="00192B92">
            <w:pPr>
              <w:pStyle w:val="Tabletext"/>
            </w:pPr>
            <w:r w:rsidRPr="008158AC">
              <w:t>4</w:t>
            </w:r>
          </w:p>
        </w:tc>
        <w:tc>
          <w:tcPr>
            <w:tcW w:w="6375" w:type="dxa"/>
            <w:shd w:val="clear" w:color="auto" w:fill="auto"/>
          </w:tcPr>
          <w:p w:rsidR="0072798A" w:rsidRPr="008158AC" w:rsidRDefault="0072798A" w:rsidP="00192B92">
            <w:pPr>
              <w:pStyle w:val="Tabletext"/>
            </w:pPr>
            <w:r w:rsidRPr="008158AC">
              <w:t xml:space="preserve">A decision, under regulations </w:t>
            </w:r>
            <w:r w:rsidR="00576176" w:rsidRPr="008158AC">
              <w:t xml:space="preserve">or legislative rules </w:t>
            </w:r>
            <w:r w:rsidRPr="008158AC">
              <w:t>made for the purposes of subsection</w:t>
            </w:r>
            <w:r w:rsidR="008158AC">
              <w:t> </w:t>
            </w:r>
            <w:r w:rsidRPr="008158AC">
              <w:t>29(1), to vary an eligible offsets project declaration.</w:t>
            </w:r>
          </w:p>
        </w:tc>
      </w:tr>
      <w:tr w:rsidR="0072798A" w:rsidRPr="008158AC" w:rsidTr="00E9592B">
        <w:trPr>
          <w:cantSplit/>
        </w:trPr>
        <w:tc>
          <w:tcPr>
            <w:tcW w:w="714" w:type="dxa"/>
            <w:tcBorders>
              <w:bottom w:val="single" w:sz="6" w:space="0" w:color="auto"/>
            </w:tcBorders>
            <w:shd w:val="clear" w:color="auto" w:fill="auto"/>
          </w:tcPr>
          <w:p w:rsidR="0072798A" w:rsidRPr="008158AC" w:rsidRDefault="0072798A" w:rsidP="00192B92">
            <w:pPr>
              <w:pStyle w:val="Tabletext"/>
            </w:pPr>
            <w:r w:rsidRPr="008158AC">
              <w:t>5</w:t>
            </w:r>
          </w:p>
        </w:tc>
        <w:tc>
          <w:tcPr>
            <w:tcW w:w="6375" w:type="dxa"/>
            <w:tcBorders>
              <w:bottom w:val="single" w:sz="6" w:space="0" w:color="auto"/>
            </w:tcBorders>
            <w:shd w:val="clear" w:color="auto" w:fill="auto"/>
          </w:tcPr>
          <w:p w:rsidR="0072798A" w:rsidRPr="008158AC" w:rsidRDefault="0072798A" w:rsidP="00192B92">
            <w:pPr>
              <w:pStyle w:val="Tabletext"/>
            </w:pPr>
            <w:r w:rsidRPr="008158AC">
              <w:t xml:space="preserve">A decision, under regulations </w:t>
            </w:r>
            <w:r w:rsidR="00576176" w:rsidRPr="008158AC">
              <w:t xml:space="preserve">or legislative rules </w:t>
            </w:r>
            <w:r w:rsidRPr="008158AC">
              <w:t>made for the purposes of any of the following provisions, to refuse to vary an eligible offsets project declaration:</w:t>
            </w:r>
          </w:p>
          <w:p w:rsidR="0072798A" w:rsidRPr="008158AC" w:rsidRDefault="0072798A" w:rsidP="00192B92">
            <w:pPr>
              <w:pStyle w:val="Tablea"/>
            </w:pPr>
            <w:r w:rsidRPr="008158AC">
              <w:t>(a) subsection</w:t>
            </w:r>
            <w:r w:rsidR="008158AC">
              <w:t> </w:t>
            </w:r>
            <w:r w:rsidRPr="008158AC">
              <w:t>29(1);</w:t>
            </w:r>
          </w:p>
          <w:p w:rsidR="0072798A" w:rsidRPr="008158AC" w:rsidRDefault="0072798A" w:rsidP="00192B92">
            <w:pPr>
              <w:pStyle w:val="Tablea"/>
            </w:pPr>
            <w:r w:rsidRPr="008158AC">
              <w:t>(b) subsection</w:t>
            </w:r>
            <w:r w:rsidR="008158AC">
              <w:t> </w:t>
            </w:r>
            <w:r w:rsidRPr="008158AC">
              <w:t>30(1);</w:t>
            </w:r>
          </w:p>
          <w:p w:rsidR="0072798A" w:rsidRPr="008158AC" w:rsidRDefault="0072798A" w:rsidP="00192B92">
            <w:pPr>
              <w:pStyle w:val="Tablea"/>
            </w:pPr>
            <w:r w:rsidRPr="008158AC">
              <w:t>(c) subsection</w:t>
            </w:r>
            <w:r w:rsidR="008158AC">
              <w:t> </w:t>
            </w:r>
            <w:r w:rsidRPr="008158AC">
              <w:t>31(2).</w:t>
            </w:r>
          </w:p>
        </w:tc>
      </w:tr>
      <w:tr w:rsidR="0072798A" w:rsidRPr="008158AC" w:rsidTr="00722ADC">
        <w:tc>
          <w:tcPr>
            <w:tcW w:w="714" w:type="dxa"/>
            <w:tcBorders>
              <w:bottom w:val="single" w:sz="4" w:space="0" w:color="auto"/>
            </w:tcBorders>
            <w:shd w:val="clear" w:color="auto" w:fill="auto"/>
          </w:tcPr>
          <w:p w:rsidR="0072798A" w:rsidRPr="008158AC" w:rsidRDefault="0072798A" w:rsidP="00192B92">
            <w:pPr>
              <w:pStyle w:val="Tabletext"/>
            </w:pPr>
            <w:bookmarkStart w:id="327" w:name="CU_8376960"/>
            <w:bookmarkStart w:id="328" w:name="CU_8376883"/>
            <w:bookmarkEnd w:id="327"/>
            <w:bookmarkEnd w:id="328"/>
            <w:r w:rsidRPr="008158AC">
              <w:t>6</w:t>
            </w:r>
          </w:p>
        </w:tc>
        <w:tc>
          <w:tcPr>
            <w:tcW w:w="6375" w:type="dxa"/>
            <w:tcBorders>
              <w:bottom w:val="single" w:sz="4" w:space="0" w:color="auto"/>
            </w:tcBorders>
            <w:shd w:val="clear" w:color="auto" w:fill="auto"/>
          </w:tcPr>
          <w:p w:rsidR="0072798A" w:rsidRPr="008158AC" w:rsidRDefault="0072798A" w:rsidP="00192B92">
            <w:pPr>
              <w:pStyle w:val="Tabletext"/>
            </w:pPr>
            <w:r w:rsidRPr="008158AC">
              <w:t xml:space="preserve">A decision, under regulations </w:t>
            </w:r>
            <w:r w:rsidR="00576176" w:rsidRPr="008158AC">
              <w:t xml:space="preserve">or legislative rules </w:t>
            </w:r>
            <w:r w:rsidRPr="008158AC">
              <w:t>made for the purposes of any of the following provisions, to revoke an eligible offsets project declaration:</w:t>
            </w:r>
          </w:p>
          <w:p w:rsidR="0072798A" w:rsidRPr="008158AC" w:rsidRDefault="0072798A" w:rsidP="00192B92">
            <w:pPr>
              <w:pStyle w:val="Tablea"/>
            </w:pPr>
            <w:r w:rsidRPr="008158AC">
              <w:t>(a) subsection</w:t>
            </w:r>
            <w:r w:rsidR="008158AC">
              <w:t> </w:t>
            </w:r>
            <w:r w:rsidRPr="008158AC">
              <w:t>32(1);</w:t>
            </w:r>
          </w:p>
          <w:p w:rsidR="0072798A" w:rsidRPr="008158AC" w:rsidRDefault="0072798A" w:rsidP="00192B92">
            <w:pPr>
              <w:pStyle w:val="Tablea"/>
            </w:pPr>
            <w:r w:rsidRPr="008158AC">
              <w:t>(b) subsection</w:t>
            </w:r>
            <w:r w:rsidR="008158AC">
              <w:t> </w:t>
            </w:r>
            <w:r w:rsidRPr="008158AC">
              <w:t>33(1);</w:t>
            </w:r>
          </w:p>
          <w:p w:rsidR="0072798A" w:rsidRPr="008158AC" w:rsidRDefault="0072798A" w:rsidP="00192B92">
            <w:pPr>
              <w:pStyle w:val="Tablea"/>
            </w:pPr>
            <w:r w:rsidRPr="008158AC">
              <w:t>(c) subsection</w:t>
            </w:r>
            <w:r w:rsidR="008158AC">
              <w:t> </w:t>
            </w:r>
            <w:r w:rsidRPr="008158AC">
              <w:t>34(1);</w:t>
            </w:r>
          </w:p>
          <w:p w:rsidR="0072798A" w:rsidRPr="008158AC" w:rsidRDefault="0072798A" w:rsidP="00192B92">
            <w:pPr>
              <w:pStyle w:val="Tablea"/>
            </w:pPr>
            <w:r w:rsidRPr="008158AC">
              <w:t>(d) subsection</w:t>
            </w:r>
            <w:r w:rsidR="008158AC">
              <w:t> </w:t>
            </w:r>
            <w:r w:rsidRPr="008158AC">
              <w:t>35(1);</w:t>
            </w:r>
          </w:p>
          <w:p w:rsidR="0072798A" w:rsidRPr="008158AC" w:rsidRDefault="0072798A" w:rsidP="00192B92">
            <w:pPr>
              <w:pStyle w:val="Tablea"/>
            </w:pPr>
            <w:r w:rsidRPr="008158AC">
              <w:t>(e) subsection</w:t>
            </w:r>
            <w:r w:rsidR="008158AC">
              <w:t> </w:t>
            </w:r>
            <w:r w:rsidRPr="008158AC">
              <w:t>36(1);</w:t>
            </w:r>
          </w:p>
          <w:p w:rsidR="0072798A" w:rsidRPr="008158AC" w:rsidRDefault="0072798A" w:rsidP="00192B92">
            <w:pPr>
              <w:pStyle w:val="Tablea"/>
            </w:pPr>
            <w:r w:rsidRPr="008158AC">
              <w:t>(f) subsection</w:t>
            </w:r>
            <w:r w:rsidR="008158AC">
              <w:t> </w:t>
            </w:r>
            <w:r w:rsidRPr="008158AC">
              <w:t>37(1);</w:t>
            </w:r>
          </w:p>
          <w:p w:rsidR="0072798A" w:rsidRPr="008158AC" w:rsidRDefault="0072798A" w:rsidP="00192B92">
            <w:pPr>
              <w:pStyle w:val="Tablea"/>
            </w:pPr>
            <w:r w:rsidRPr="008158AC">
              <w:t>(g) subsection</w:t>
            </w:r>
            <w:r w:rsidR="008158AC">
              <w:t> </w:t>
            </w:r>
            <w:r w:rsidRPr="008158AC">
              <w:t>38(1);</w:t>
            </w:r>
          </w:p>
          <w:p w:rsidR="0072798A" w:rsidRPr="008158AC" w:rsidRDefault="0072798A" w:rsidP="00192B92">
            <w:pPr>
              <w:pStyle w:val="Tablea"/>
            </w:pPr>
            <w:r w:rsidRPr="008158AC">
              <w:t>(h) subsection</w:t>
            </w:r>
            <w:r w:rsidR="008158AC">
              <w:t> </w:t>
            </w:r>
            <w:r w:rsidRPr="008158AC">
              <w:t>139(1).</w:t>
            </w:r>
          </w:p>
        </w:tc>
      </w:tr>
      <w:tr w:rsidR="0072798A" w:rsidRPr="008158AC" w:rsidTr="00722ADC">
        <w:trPr>
          <w:cantSplit/>
        </w:trPr>
        <w:tc>
          <w:tcPr>
            <w:tcW w:w="714" w:type="dxa"/>
            <w:tcBorders>
              <w:top w:val="single" w:sz="4" w:space="0" w:color="auto"/>
            </w:tcBorders>
            <w:shd w:val="clear" w:color="auto" w:fill="auto"/>
          </w:tcPr>
          <w:p w:rsidR="0072798A" w:rsidRPr="008158AC" w:rsidRDefault="0072798A" w:rsidP="00192B92">
            <w:pPr>
              <w:pStyle w:val="Tabletext"/>
            </w:pPr>
            <w:r w:rsidRPr="008158AC">
              <w:lastRenderedPageBreak/>
              <w:t>7</w:t>
            </w:r>
          </w:p>
        </w:tc>
        <w:tc>
          <w:tcPr>
            <w:tcW w:w="6375" w:type="dxa"/>
            <w:tcBorders>
              <w:top w:val="single" w:sz="4" w:space="0" w:color="auto"/>
            </w:tcBorders>
            <w:shd w:val="clear" w:color="auto" w:fill="auto"/>
          </w:tcPr>
          <w:p w:rsidR="0072798A" w:rsidRPr="008158AC" w:rsidRDefault="0072798A" w:rsidP="00192B92">
            <w:pPr>
              <w:pStyle w:val="Tabletext"/>
            </w:pPr>
            <w:r w:rsidRPr="008158AC">
              <w:t xml:space="preserve">A decision, under regulations </w:t>
            </w:r>
            <w:r w:rsidR="00576176" w:rsidRPr="008158AC">
              <w:t xml:space="preserve">or legislative rules </w:t>
            </w:r>
            <w:r w:rsidRPr="008158AC">
              <w:t>made for the purposes of either of the following provisions, to refuse to revoke an eligible offsets project declaration:</w:t>
            </w:r>
          </w:p>
          <w:p w:rsidR="0072798A" w:rsidRPr="008158AC" w:rsidRDefault="0072798A" w:rsidP="00192B92">
            <w:pPr>
              <w:pStyle w:val="Tablea"/>
            </w:pPr>
            <w:r w:rsidRPr="008158AC">
              <w:t>(a) subsection</w:t>
            </w:r>
            <w:r w:rsidR="008158AC">
              <w:t> </w:t>
            </w:r>
            <w:r w:rsidRPr="008158AC">
              <w:t>32(1);</w:t>
            </w:r>
          </w:p>
          <w:p w:rsidR="0072798A" w:rsidRPr="008158AC" w:rsidRDefault="0072798A" w:rsidP="00192B92">
            <w:pPr>
              <w:pStyle w:val="Tablea"/>
            </w:pPr>
            <w:r w:rsidRPr="008158AC">
              <w:t>(b) subsection</w:t>
            </w:r>
            <w:r w:rsidR="008158AC">
              <w:t> </w:t>
            </w:r>
            <w:r w:rsidRPr="008158AC">
              <w:t>33(1).</w:t>
            </w:r>
          </w:p>
        </w:tc>
      </w:tr>
      <w:tr w:rsidR="0072798A" w:rsidRPr="008158AC" w:rsidTr="00CB0465">
        <w:tc>
          <w:tcPr>
            <w:tcW w:w="714" w:type="dxa"/>
            <w:shd w:val="clear" w:color="auto" w:fill="auto"/>
          </w:tcPr>
          <w:p w:rsidR="0072798A" w:rsidRPr="008158AC" w:rsidRDefault="0072798A" w:rsidP="00192B92">
            <w:pPr>
              <w:pStyle w:val="Tabletext"/>
            </w:pPr>
            <w:r w:rsidRPr="008158AC">
              <w:t>8</w:t>
            </w:r>
          </w:p>
        </w:tc>
        <w:tc>
          <w:tcPr>
            <w:tcW w:w="6375" w:type="dxa"/>
            <w:shd w:val="clear" w:color="auto" w:fill="auto"/>
          </w:tcPr>
          <w:p w:rsidR="0072798A" w:rsidRPr="008158AC" w:rsidRDefault="0072798A" w:rsidP="00F90994">
            <w:pPr>
              <w:pStyle w:val="Tabletext"/>
            </w:pPr>
            <w:r w:rsidRPr="008158AC">
              <w:t>A decision</w:t>
            </w:r>
            <w:r w:rsidR="00500AB2" w:rsidRPr="008158AC">
              <w:t xml:space="preserve">, under regulations </w:t>
            </w:r>
            <w:r w:rsidR="00576176" w:rsidRPr="008158AC">
              <w:t xml:space="preserve">or legislative rules </w:t>
            </w:r>
            <w:r w:rsidR="00500AB2" w:rsidRPr="008158AC">
              <w:t>made for the purposes of section</w:t>
            </w:r>
            <w:r w:rsidR="008158AC">
              <w:t> </w:t>
            </w:r>
            <w:r w:rsidR="00500AB2" w:rsidRPr="008158AC">
              <w:t>57, to make a determination</w:t>
            </w:r>
            <w:r w:rsidRPr="008158AC">
              <w:t>.</w:t>
            </w:r>
          </w:p>
        </w:tc>
      </w:tr>
      <w:tr w:rsidR="0072798A" w:rsidRPr="008158AC" w:rsidTr="00CB0465">
        <w:tc>
          <w:tcPr>
            <w:tcW w:w="714" w:type="dxa"/>
            <w:shd w:val="clear" w:color="auto" w:fill="auto"/>
          </w:tcPr>
          <w:p w:rsidR="0072798A" w:rsidRPr="008158AC" w:rsidRDefault="0072798A" w:rsidP="00192B92">
            <w:pPr>
              <w:pStyle w:val="Tabletext"/>
            </w:pPr>
            <w:r w:rsidRPr="008158AC">
              <w:t>13</w:t>
            </w:r>
          </w:p>
        </w:tc>
        <w:tc>
          <w:tcPr>
            <w:tcW w:w="6375" w:type="dxa"/>
            <w:shd w:val="clear" w:color="auto" w:fill="auto"/>
          </w:tcPr>
          <w:p w:rsidR="0072798A" w:rsidRPr="008158AC" w:rsidRDefault="0072798A" w:rsidP="00192B92">
            <w:pPr>
              <w:pStyle w:val="Tabletext"/>
            </w:pPr>
            <w:r w:rsidRPr="008158AC">
              <w:t>A decision under section</w:t>
            </w:r>
            <w:r w:rsidR="008158AC">
              <w:t> </w:t>
            </w:r>
            <w:r w:rsidRPr="008158AC">
              <w:t>88, 89, 90 or 91 to require a person to relinquish a specified number of Australian carbon credit units.</w:t>
            </w:r>
          </w:p>
        </w:tc>
      </w:tr>
      <w:tr w:rsidR="0072798A" w:rsidRPr="008158AC" w:rsidTr="00CB0465">
        <w:tc>
          <w:tcPr>
            <w:tcW w:w="714" w:type="dxa"/>
            <w:shd w:val="clear" w:color="auto" w:fill="auto"/>
          </w:tcPr>
          <w:p w:rsidR="0072798A" w:rsidRPr="008158AC" w:rsidRDefault="0072798A" w:rsidP="00192B92">
            <w:pPr>
              <w:pStyle w:val="Tabletext"/>
            </w:pPr>
            <w:r w:rsidRPr="008158AC">
              <w:t>15</w:t>
            </w:r>
          </w:p>
        </w:tc>
        <w:tc>
          <w:tcPr>
            <w:tcW w:w="6375" w:type="dxa"/>
            <w:shd w:val="clear" w:color="auto" w:fill="auto"/>
          </w:tcPr>
          <w:p w:rsidR="0072798A" w:rsidRPr="008158AC" w:rsidRDefault="0072798A" w:rsidP="00192B92">
            <w:pPr>
              <w:pStyle w:val="Tabletext"/>
            </w:pPr>
            <w:r w:rsidRPr="008158AC">
              <w:t>A decision to make a declaration under subsection</w:t>
            </w:r>
            <w:r w:rsidR="008158AC">
              <w:t> </w:t>
            </w:r>
            <w:r w:rsidRPr="008158AC">
              <w:t>97(2).</w:t>
            </w:r>
          </w:p>
        </w:tc>
      </w:tr>
      <w:tr w:rsidR="0072798A" w:rsidRPr="008158AC" w:rsidTr="00CB0465">
        <w:tc>
          <w:tcPr>
            <w:tcW w:w="714" w:type="dxa"/>
            <w:shd w:val="clear" w:color="auto" w:fill="auto"/>
          </w:tcPr>
          <w:p w:rsidR="0072798A" w:rsidRPr="008158AC" w:rsidRDefault="0072798A" w:rsidP="00192B92">
            <w:pPr>
              <w:pStyle w:val="Tabletext"/>
            </w:pPr>
            <w:r w:rsidRPr="008158AC">
              <w:t>16</w:t>
            </w:r>
          </w:p>
        </w:tc>
        <w:tc>
          <w:tcPr>
            <w:tcW w:w="6375" w:type="dxa"/>
            <w:shd w:val="clear" w:color="auto" w:fill="auto"/>
          </w:tcPr>
          <w:p w:rsidR="0072798A" w:rsidRPr="008158AC" w:rsidRDefault="0072798A" w:rsidP="00192B92">
            <w:pPr>
              <w:pStyle w:val="Tabletext"/>
            </w:pPr>
            <w:r w:rsidRPr="008158AC">
              <w:t>A decision under section</w:t>
            </w:r>
            <w:r w:rsidR="008158AC">
              <w:t> </w:t>
            </w:r>
            <w:r w:rsidRPr="008158AC">
              <w:t>98 to vary a carbon maintenance obligation declaration.</w:t>
            </w:r>
          </w:p>
        </w:tc>
      </w:tr>
      <w:tr w:rsidR="0072798A" w:rsidRPr="008158AC" w:rsidTr="00CB0465">
        <w:tc>
          <w:tcPr>
            <w:tcW w:w="714" w:type="dxa"/>
            <w:shd w:val="clear" w:color="auto" w:fill="auto"/>
          </w:tcPr>
          <w:p w:rsidR="0072798A" w:rsidRPr="008158AC" w:rsidRDefault="0072798A" w:rsidP="00192B92">
            <w:pPr>
              <w:pStyle w:val="Tabletext"/>
            </w:pPr>
            <w:r w:rsidRPr="008158AC">
              <w:t>17</w:t>
            </w:r>
          </w:p>
        </w:tc>
        <w:tc>
          <w:tcPr>
            <w:tcW w:w="6375" w:type="dxa"/>
            <w:shd w:val="clear" w:color="auto" w:fill="auto"/>
          </w:tcPr>
          <w:p w:rsidR="0072798A" w:rsidRPr="008158AC" w:rsidRDefault="0072798A" w:rsidP="00192B92">
            <w:pPr>
              <w:pStyle w:val="Tabletext"/>
            </w:pPr>
            <w:r w:rsidRPr="008158AC">
              <w:t>A decision under section</w:t>
            </w:r>
            <w:r w:rsidR="008158AC">
              <w:t> </w:t>
            </w:r>
            <w:r w:rsidRPr="008158AC">
              <w:t>98 to refuse to vary a carbon maintenance obligation declaration.</w:t>
            </w:r>
          </w:p>
        </w:tc>
      </w:tr>
      <w:tr w:rsidR="0072798A" w:rsidRPr="008158AC" w:rsidTr="00E9592B">
        <w:trPr>
          <w:cantSplit/>
        </w:trPr>
        <w:tc>
          <w:tcPr>
            <w:tcW w:w="714" w:type="dxa"/>
            <w:shd w:val="clear" w:color="auto" w:fill="auto"/>
          </w:tcPr>
          <w:p w:rsidR="0072798A" w:rsidRPr="008158AC" w:rsidRDefault="0072798A" w:rsidP="00192B92">
            <w:pPr>
              <w:pStyle w:val="Tabletext"/>
            </w:pPr>
            <w:r w:rsidRPr="008158AC">
              <w:t>18</w:t>
            </w:r>
          </w:p>
        </w:tc>
        <w:tc>
          <w:tcPr>
            <w:tcW w:w="6375" w:type="dxa"/>
            <w:shd w:val="clear" w:color="auto" w:fill="auto"/>
          </w:tcPr>
          <w:p w:rsidR="0072798A" w:rsidRPr="008158AC" w:rsidRDefault="0072798A" w:rsidP="00192B92">
            <w:pPr>
              <w:pStyle w:val="Tabletext"/>
            </w:pPr>
            <w:r w:rsidRPr="008158AC">
              <w:t>A decision under section</w:t>
            </w:r>
            <w:r w:rsidR="008158AC">
              <w:t> </w:t>
            </w:r>
            <w:r w:rsidRPr="008158AC">
              <w:t>99 to refuse to revoke a carbon maintenance obligation declaration.</w:t>
            </w:r>
          </w:p>
        </w:tc>
      </w:tr>
      <w:tr w:rsidR="0072798A" w:rsidRPr="008158AC" w:rsidTr="00CB0465">
        <w:tc>
          <w:tcPr>
            <w:tcW w:w="714" w:type="dxa"/>
            <w:shd w:val="clear" w:color="auto" w:fill="auto"/>
          </w:tcPr>
          <w:p w:rsidR="0072798A" w:rsidRPr="008158AC" w:rsidRDefault="0072798A" w:rsidP="00192B92">
            <w:pPr>
              <w:pStyle w:val="Tabletext"/>
            </w:pPr>
            <w:r w:rsidRPr="008158AC">
              <w:t>19</w:t>
            </w:r>
          </w:p>
        </w:tc>
        <w:tc>
          <w:tcPr>
            <w:tcW w:w="6375" w:type="dxa"/>
            <w:shd w:val="clear" w:color="auto" w:fill="auto"/>
          </w:tcPr>
          <w:p w:rsidR="0072798A" w:rsidRPr="008158AC" w:rsidRDefault="0072798A" w:rsidP="00192B92">
            <w:pPr>
              <w:pStyle w:val="Tabletext"/>
            </w:pPr>
            <w:r w:rsidRPr="008158AC">
              <w:t>A decision under section</w:t>
            </w:r>
            <w:r w:rsidR="008158AC">
              <w:t> </w:t>
            </w:r>
            <w:r w:rsidRPr="008158AC">
              <w:t>130 to refuse to approve the application of a methodology determination to an eligible offsets project.</w:t>
            </w:r>
          </w:p>
        </w:tc>
      </w:tr>
      <w:tr w:rsidR="0072798A" w:rsidRPr="008158AC" w:rsidTr="00CB0465">
        <w:tc>
          <w:tcPr>
            <w:tcW w:w="714" w:type="dxa"/>
            <w:shd w:val="clear" w:color="auto" w:fill="auto"/>
          </w:tcPr>
          <w:p w:rsidR="0072798A" w:rsidRPr="008158AC" w:rsidRDefault="0072798A" w:rsidP="00192B92">
            <w:pPr>
              <w:pStyle w:val="Tabletext"/>
            </w:pPr>
            <w:r w:rsidRPr="008158AC">
              <w:t>20</w:t>
            </w:r>
          </w:p>
        </w:tc>
        <w:tc>
          <w:tcPr>
            <w:tcW w:w="6375" w:type="dxa"/>
            <w:shd w:val="clear" w:color="auto" w:fill="auto"/>
          </w:tcPr>
          <w:p w:rsidR="0072798A" w:rsidRPr="008158AC" w:rsidRDefault="0072798A" w:rsidP="00192B92">
            <w:pPr>
              <w:pStyle w:val="Tabletext"/>
            </w:pPr>
            <w:r w:rsidRPr="008158AC">
              <w:t>A decision to refuse to extend a period under subsection</w:t>
            </w:r>
            <w:r w:rsidR="008158AC">
              <w:t> </w:t>
            </w:r>
            <w:r w:rsidRPr="008158AC">
              <w:t>153(5).</w:t>
            </w:r>
          </w:p>
        </w:tc>
      </w:tr>
      <w:tr w:rsidR="0072798A" w:rsidRPr="008158AC" w:rsidTr="00D33A80">
        <w:tc>
          <w:tcPr>
            <w:tcW w:w="714" w:type="dxa"/>
            <w:tcBorders>
              <w:bottom w:val="single" w:sz="6" w:space="0" w:color="auto"/>
            </w:tcBorders>
            <w:shd w:val="clear" w:color="auto" w:fill="auto"/>
          </w:tcPr>
          <w:p w:rsidR="0072798A" w:rsidRPr="008158AC" w:rsidRDefault="0072798A" w:rsidP="00192B92">
            <w:pPr>
              <w:pStyle w:val="Tabletext"/>
            </w:pPr>
            <w:r w:rsidRPr="008158AC">
              <w:t>21</w:t>
            </w:r>
          </w:p>
        </w:tc>
        <w:tc>
          <w:tcPr>
            <w:tcW w:w="6375" w:type="dxa"/>
            <w:tcBorders>
              <w:bottom w:val="single" w:sz="6" w:space="0" w:color="auto"/>
            </w:tcBorders>
            <w:shd w:val="clear" w:color="auto" w:fill="auto"/>
          </w:tcPr>
          <w:p w:rsidR="0072798A" w:rsidRPr="008158AC" w:rsidRDefault="0072798A" w:rsidP="00192B92">
            <w:pPr>
              <w:pStyle w:val="Tabletext"/>
            </w:pPr>
            <w:r w:rsidRPr="008158AC">
              <w:t>A decision under section</w:t>
            </w:r>
            <w:r w:rsidR="008158AC">
              <w:t> </w:t>
            </w:r>
            <w:r w:rsidRPr="008158AC">
              <w:t xml:space="preserve">169 to refuse a request not to set out the project area or project areas for an eligible offsets project in the </w:t>
            </w:r>
            <w:r w:rsidR="00FA2066" w:rsidRPr="008158AC">
              <w:t>Emissions Reduction Fund Register</w:t>
            </w:r>
            <w:r w:rsidRPr="008158AC">
              <w:t>.</w:t>
            </w:r>
          </w:p>
        </w:tc>
      </w:tr>
      <w:tr w:rsidR="0072798A" w:rsidRPr="008158AC" w:rsidTr="00D33A80">
        <w:tc>
          <w:tcPr>
            <w:tcW w:w="714" w:type="dxa"/>
            <w:tcBorders>
              <w:bottom w:val="single" w:sz="12" w:space="0" w:color="auto"/>
            </w:tcBorders>
            <w:shd w:val="clear" w:color="auto" w:fill="auto"/>
          </w:tcPr>
          <w:p w:rsidR="0072798A" w:rsidRPr="008158AC" w:rsidRDefault="0072798A" w:rsidP="00192B92">
            <w:pPr>
              <w:pStyle w:val="Tabletext"/>
            </w:pPr>
            <w:bookmarkStart w:id="329" w:name="CU_24378903"/>
            <w:bookmarkStart w:id="330" w:name="CU_24378826"/>
            <w:bookmarkEnd w:id="329"/>
            <w:bookmarkEnd w:id="330"/>
            <w:r w:rsidRPr="008158AC">
              <w:t>22</w:t>
            </w:r>
          </w:p>
        </w:tc>
        <w:tc>
          <w:tcPr>
            <w:tcW w:w="6375" w:type="dxa"/>
            <w:tcBorders>
              <w:bottom w:val="single" w:sz="12" w:space="0" w:color="auto"/>
            </w:tcBorders>
            <w:shd w:val="clear" w:color="auto" w:fill="auto"/>
          </w:tcPr>
          <w:p w:rsidR="0072798A" w:rsidRPr="008158AC" w:rsidRDefault="0072798A" w:rsidP="00192B92">
            <w:pPr>
              <w:pStyle w:val="Tabletext"/>
            </w:pPr>
            <w:r w:rsidRPr="008158AC">
              <w:t>A decision to refuse to remit the whole or a part of an amount under subsection</w:t>
            </w:r>
            <w:r w:rsidR="008158AC">
              <w:t> </w:t>
            </w:r>
            <w:r w:rsidRPr="008158AC">
              <w:t>180(2).</w:t>
            </w:r>
          </w:p>
        </w:tc>
      </w:tr>
    </w:tbl>
    <w:p w:rsidR="0072798A" w:rsidRPr="008158AC" w:rsidRDefault="0072798A" w:rsidP="0072798A">
      <w:pPr>
        <w:pStyle w:val="ActHead5"/>
      </w:pPr>
      <w:bookmarkStart w:id="331" w:name="_Toc32407988"/>
      <w:r w:rsidRPr="008158AC">
        <w:rPr>
          <w:rStyle w:val="CharSectno"/>
        </w:rPr>
        <w:t>241</w:t>
      </w:r>
      <w:r w:rsidRPr="008158AC">
        <w:t xml:space="preserve">  Applications for reconsideration of decisions made by delegates of the </w:t>
      </w:r>
      <w:r w:rsidR="00DA7F26" w:rsidRPr="008158AC">
        <w:t>Regulator</w:t>
      </w:r>
      <w:bookmarkEnd w:id="331"/>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to a reviewable decision if the decision is made by a delegate of </w:t>
      </w:r>
      <w:r w:rsidR="00DA7F26" w:rsidRPr="008158AC">
        <w:t>the Regulator</w:t>
      </w:r>
      <w:r w:rsidRPr="008158AC">
        <w:t>.</w:t>
      </w:r>
    </w:p>
    <w:p w:rsidR="0072798A" w:rsidRPr="008158AC" w:rsidRDefault="0072798A" w:rsidP="0072798A">
      <w:pPr>
        <w:pStyle w:val="SubsectionHead"/>
      </w:pPr>
      <w:r w:rsidRPr="008158AC">
        <w:lastRenderedPageBreak/>
        <w:t>Application</w:t>
      </w:r>
    </w:p>
    <w:p w:rsidR="0072798A" w:rsidRPr="008158AC" w:rsidRDefault="0072798A" w:rsidP="0072798A">
      <w:pPr>
        <w:pStyle w:val="subsection"/>
      </w:pPr>
      <w:r w:rsidRPr="008158AC">
        <w:tab/>
        <w:t>(2)</w:t>
      </w:r>
      <w:r w:rsidRPr="008158AC">
        <w:tab/>
        <w:t xml:space="preserve">A person affected by a reviewable decision who is dissatisfied with the decision may apply to </w:t>
      </w:r>
      <w:r w:rsidR="00DA7F26" w:rsidRPr="008158AC">
        <w:t>the Regulator</w:t>
      </w:r>
      <w:r w:rsidRPr="008158AC">
        <w:t xml:space="preserve"> for </w:t>
      </w:r>
      <w:r w:rsidR="00DA7F26" w:rsidRPr="008158AC">
        <w:t>the Regulator</w:t>
      </w:r>
      <w:r w:rsidRPr="008158AC">
        <w:t xml:space="preserve"> to reconsider the decision.</w:t>
      </w:r>
    </w:p>
    <w:p w:rsidR="0072798A" w:rsidRPr="008158AC" w:rsidRDefault="0072798A" w:rsidP="0072798A">
      <w:pPr>
        <w:pStyle w:val="subsection"/>
      </w:pPr>
      <w:r w:rsidRPr="008158AC">
        <w:tab/>
        <w:t>(3)</w:t>
      </w:r>
      <w:r w:rsidRPr="008158AC">
        <w:tab/>
        <w:t>The application must:</w:t>
      </w:r>
    </w:p>
    <w:p w:rsidR="0072798A" w:rsidRPr="008158AC" w:rsidRDefault="0072798A" w:rsidP="0072798A">
      <w:pPr>
        <w:pStyle w:val="paragraph"/>
      </w:pPr>
      <w:r w:rsidRPr="008158AC">
        <w:tab/>
        <w:t>(a)</w:t>
      </w:r>
      <w:r w:rsidRPr="008158AC">
        <w:tab/>
        <w:t xml:space="preserve">be in a form approved in writing by </w:t>
      </w:r>
      <w:r w:rsidR="00DA7F26" w:rsidRPr="008158AC">
        <w:t>the Regulator</w:t>
      </w:r>
      <w:r w:rsidRPr="008158AC">
        <w:t>; and</w:t>
      </w:r>
    </w:p>
    <w:p w:rsidR="0072798A" w:rsidRPr="008158AC" w:rsidRDefault="0072798A" w:rsidP="0072798A">
      <w:pPr>
        <w:pStyle w:val="paragraph"/>
      </w:pPr>
      <w:r w:rsidRPr="008158AC">
        <w:tab/>
        <w:t>(b)</w:t>
      </w:r>
      <w:r w:rsidRPr="008158AC">
        <w:tab/>
        <w:t>set out the reasons for the application; and</w:t>
      </w:r>
    </w:p>
    <w:p w:rsidR="0072798A" w:rsidRPr="008158AC" w:rsidRDefault="0072798A" w:rsidP="0072798A">
      <w:pPr>
        <w:pStyle w:val="paragraph"/>
      </w:pPr>
      <w:r w:rsidRPr="008158AC">
        <w:tab/>
        <w:t>(c)</w:t>
      </w:r>
      <w:r w:rsidRPr="008158AC">
        <w:tab/>
        <w:t>be accompanied by the fee (if any) specified in the regulations</w:t>
      </w:r>
      <w:r w:rsidR="00576176" w:rsidRPr="008158AC">
        <w:t xml:space="preserve"> or the legislative rules</w:t>
      </w:r>
      <w:r w:rsidRPr="008158AC">
        <w:t>.</w:t>
      </w:r>
    </w:p>
    <w:p w:rsidR="0072798A" w:rsidRPr="008158AC" w:rsidRDefault="0072798A" w:rsidP="0072798A">
      <w:pPr>
        <w:pStyle w:val="subsection"/>
      </w:pPr>
      <w:r w:rsidRPr="008158AC">
        <w:tab/>
        <w:t>(4)</w:t>
      </w:r>
      <w:r w:rsidRPr="008158AC">
        <w:tab/>
        <w:t>The application must be made within:</w:t>
      </w:r>
    </w:p>
    <w:p w:rsidR="0072798A" w:rsidRPr="008158AC" w:rsidRDefault="0072798A" w:rsidP="0072798A">
      <w:pPr>
        <w:pStyle w:val="paragraph"/>
      </w:pPr>
      <w:r w:rsidRPr="008158AC">
        <w:tab/>
        <w:t>(a)</w:t>
      </w:r>
      <w:r w:rsidRPr="008158AC">
        <w:tab/>
        <w:t>28 days after the applicant is informed of the decision; or</w:t>
      </w:r>
    </w:p>
    <w:p w:rsidR="0072798A" w:rsidRPr="008158AC" w:rsidRDefault="0072798A" w:rsidP="0072798A">
      <w:pPr>
        <w:pStyle w:val="paragraph"/>
      </w:pPr>
      <w:r w:rsidRPr="008158AC">
        <w:tab/>
        <w:t>(b)</w:t>
      </w:r>
      <w:r w:rsidRPr="008158AC">
        <w:tab/>
        <w:t xml:space="preserve">if, either before or after the end of that period of 28 days, </w:t>
      </w:r>
      <w:r w:rsidR="00DA7F26" w:rsidRPr="008158AC">
        <w:t>the Regulator</w:t>
      </w:r>
      <w:r w:rsidRPr="008158AC">
        <w:t xml:space="preserve"> extends the period within which the application may be made—the extended period.</w:t>
      </w:r>
    </w:p>
    <w:p w:rsidR="0072798A" w:rsidRPr="008158AC" w:rsidRDefault="0072798A" w:rsidP="0072798A">
      <w:pPr>
        <w:pStyle w:val="subsection"/>
      </w:pPr>
      <w:r w:rsidRPr="008158AC">
        <w:tab/>
        <w:t>(5)</w:t>
      </w:r>
      <w:r w:rsidRPr="008158AC">
        <w:tab/>
        <w:t>An approved form of an application may provide for verification by statutory declaration of statements in applications.</w:t>
      </w:r>
    </w:p>
    <w:p w:rsidR="0072798A" w:rsidRPr="008158AC" w:rsidRDefault="0072798A" w:rsidP="0072798A">
      <w:pPr>
        <w:pStyle w:val="subsection"/>
      </w:pPr>
      <w:r w:rsidRPr="008158AC">
        <w:tab/>
        <w:t>(6)</w:t>
      </w:r>
      <w:r w:rsidRPr="008158AC">
        <w:tab/>
        <w:t xml:space="preserve">A fee specified under </w:t>
      </w:r>
      <w:r w:rsidR="008158AC">
        <w:t>paragraph (</w:t>
      </w:r>
      <w:r w:rsidRPr="008158AC">
        <w:t>3)(c) must not be such as to amount to taxation.</w:t>
      </w:r>
    </w:p>
    <w:p w:rsidR="0072798A" w:rsidRPr="008158AC" w:rsidRDefault="0072798A" w:rsidP="0072798A">
      <w:pPr>
        <w:pStyle w:val="ActHead5"/>
      </w:pPr>
      <w:bookmarkStart w:id="332" w:name="_Toc32407989"/>
      <w:r w:rsidRPr="008158AC">
        <w:rPr>
          <w:rStyle w:val="CharSectno"/>
        </w:rPr>
        <w:t>242</w:t>
      </w:r>
      <w:r w:rsidRPr="008158AC">
        <w:t xml:space="preserve">  Reconsideration by the </w:t>
      </w:r>
      <w:r w:rsidR="00DA7F26" w:rsidRPr="008158AC">
        <w:t>Regulator</w:t>
      </w:r>
      <w:bookmarkEnd w:id="332"/>
    </w:p>
    <w:p w:rsidR="0072798A" w:rsidRPr="008158AC" w:rsidRDefault="0072798A" w:rsidP="0072798A">
      <w:pPr>
        <w:pStyle w:val="subsection"/>
      </w:pPr>
      <w:r w:rsidRPr="008158AC">
        <w:tab/>
        <w:t>(1)</w:t>
      </w:r>
      <w:r w:rsidRPr="008158AC">
        <w:tab/>
        <w:t xml:space="preserve">Upon receiving such an application, </w:t>
      </w:r>
      <w:r w:rsidR="00DA7F26" w:rsidRPr="008158AC">
        <w:t>the Regulator</w:t>
      </w:r>
      <w:r w:rsidRPr="008158AC">
        <w:t xml:space="preserve"> must:</w:t>
      </w:r>
    </w:p>
    <w:p w:rsidR="0072798A" w:rsidRPr="008158AC" w:rsidRDefault="0072798A" w:rsidP="0072798A">
      <w:pPr>
        <w:pStyle w:val="paragraph"/>
      </w:pPr>
      <w:r w:rsidRPr="008158AC">
        <w:tab/>
        <w:t>(a)</w:t>
      </w:r>
      <w:r w:rsidRPr="008158AC">
        <w:tab/>
        <w:t>reconsider the decision; and</w:t>
      </w:r>
    </w:p>
    <w:p w:rsidR="0072798A" w:rsidRPr="008158AC" w:rsidRDefault="0072798A" w:rsidP="0072798A">
      <w:pPr>
        <w:pStyle w:val="paragraph"/>
      </w:pPr>
      <w:r w:rsidRPr="008158AC">
        <w:tab/>
        <w:t>(b)</w:t>
      </w:r>
      <w:r w:rsidRPr="008158AC">
        <w:tab/>
        <w:t>affirm, vary or revoke the decision.</w:t>
      </w:r>
    </w:p>
    <w:p w:rsidR="0072798A" w:rsidRPr="008158AC" w:rsidRDefault="0072798A" w:rsidP="0072798A">
      <w:pPr>
        <w:pStyle w:val="subsection"/>
      </w:pPr>
      <w:r w:rsidRPr="008158AC">
        <w:tab/>
        <w:t>(2)</w:t>
      </w:r>
      <w:r w:rsidRPr="008158AC">
        <w:tab/>
      </w:r>
      <w:r w:rsidR="00FE7A62" w:rsidRPr="008158AC">
        <w:t>The Regulator’s</w:t>
      </w:r>
      <w:r w:rsidRPr="008158AC">
        <w:t xml:space="preserve"> decision on reconsideration of a decision has effect as if it had been made under the provision under which the original decision was made.</w:t>
      </w:r>
    </w:p>
    <w:p w:rsidR="0072798A" w:rsidRPr="008158AC" w:rsidRDefault="0072798A" w:rsidP="0072798A">
      <w:pPr>
        <w:pStyle w:val="subsection"/>
      </w:pPr>
      <w:r w:rsidRPr="008158AC">
        <w:tab/>
        <w:t>(3)</w:t>
      </w:r>
      <w:r w:rsidRPr="008158AC">
        <w:tab/>
      </w:r>
      <w:r w:rsidR="00DA7F26" w:rsidRPr="008158AC">
        <w:t>The Regulator</w:t>
      </w:r>
      <w:r w:rsidRPr="008158AC">
        <w:t xml:space="preserve"> must give to the applicant a written notice stating </w:t>
      </w:r>
      <w:r w:rsidR="0069694C" w:rsidRPr="008158AC">
        <w:t>the Regulator’s</w:t>
      </w:r>
      <w:r w:rsidRPr="008158AC">
        <w:t xml:space="preserve"> decision on the reconsideration.</w:t>
      </w:r>
    </w:p>
    <w:p w:rsidR="0072798A" w:rsidRPr="008158AC" w:rsidRDefault="0072798A" w:rsidP="0072798A">
      <w:pPr>
        <w:pStyle w:val="subsection"/>
      </w:pPr>
      <w:r w:rsidRPr="008158AC">
        <w:lastRenderedPageBreak/>
        <w:tab/>
        <w:t>(4)</w:t>
      </w:r>
      <w:r w:rsidRPr="008158AC">
        <w:tab/>
        <w:t xml:space="preserve">Within 28 days after making the decision on the reconsideration, </w:t>
      </w:r>
      <w:r w:rsidR="00DA7F26" w:rsidRPr="008158AC">
        <w:t>the Regulator</w:t>
      </w:r>
      <w:r w:rsidRPr="008158AC">
        <w:t xml:space="preserve"> must give the applicant a written statement of </w:t>
      </w:r>
      <w:r w:rsidR="0069694C" w:rsidRPr="008158AC">
        <w:t>the Regulator’s</w:t>
      </w:r>
      <w:r w:rsidRPr="008158AC">
        <w:t xml:space="preserve"> reasons for the decision.</w:t>
      </w:r>
    </w:p>
    <w:p w:rsidR="0072798A" w:rsidRPr="008158AC" w:rsidRDefault="0072798A" w:rsidP="0072798A">
      <w:pPr>
        <w:pStyle w:val="ActHead5"/>
      </w:pPr>
      <w:bookmarkStart w:id="333" w:name="_Toc32407990"/>
      <w:r w:rsidRPr="008158AC">
        <w:rPr>
          <w:rStyle w:val="CharSectno"/>
        </w:rPr>
        <w:t>243</w:t>
      </w:r>
      <w:r w:rsidRPr="008158AC">
        <w:t xml:space="preserve">  Deadline for reconsideration</w:t>
      </w:r>
      <w:bookmarkEnd w:id="333"/>
    </w:p>
    <w:p w:rsidR="0072798A" w:rsidRPr="008158AC" w:rsidRDefault="0072798A" w:rsidP="0072798A">
      <w:pPr>
        <w:pStyle w:val="subsection"/>
      </w:pPr>
      <w:r w:rsidRPr="008158AC">
        <w:tab/>
        <w:t>(1)</w:t>
      </w:r>
      <w:r w:rsidRPr="008158AC">
        <w:tab/>
      </w:r>
      <w:r w:rsidR="00DA7F26" w:rsidRPr="008158AC">
        <w:t>The Regulator</w:t>
      </w:r>
      <w:r w:rsidRPr="008158AC">
        <w:t xml:space="preserve"> must make </w:t>
      </w:r>
      <w:r w:rsidR="00390257" w:rsidRPr="008158AC">
        <w:t>its</w:t>
      </w:r>
      <w:r w:rsidRPr="008158AC">
        <w:t xml:space="preserve"> decision on reconsideration of a decision within 90 days after receiving an application for reconsideration.</w:t>
      </w:r>
    </w:p>
    <w:p w:rsidR="0072798A" w:rsidRPr="008158AC" w:rsidRDefault="0072798A" w:rsidP="0072798A">
      <w:pPr>
        <w:pStyle w:val="subsection"/>
      </w:pPr>
      <w:r w:rsidRPr="008158AC">
        <w:tab/>
        <w:t>(2)</w:t>
      </w:r>
      <w:r w:rsidRPr="008158AC">
        <w:tab/>
      </w:r>
      <w:r w:rsidR="00DA7F26" w:rsidRPr="008158AC">
        <w:t>The Regulator</w:t>
      </w:r>
      <w:r w:rsidRPr="008158AC">
        <w:t xml:space="preserve"> is taken, for the purposes of this Part, to have made a decision affirming the original decision if </w:t>
      </w:r>
      <w:r w:rsidR="00A9407C" w:rsidRPr="008158AC">
        <w:t>the Regulator</w:t>
      </w:r>
      <w:r w:rsidRPr="008158AC">
        <w:t xml:space="preserve"> has not informed the applicant of </w:t>
      </w:r>
      <w:r w:rsidR="00B72008" w:rsidRPr="008158AC">
        <w:t>its</w:t>
      </w:r>
      <w:r w:rsidRPr="008158AC">
        <w:t xml:space="preserve"> decision on the reconsideration before the end of the period of 90 days.</w:t>
      </w:r>
    </w:p>
    <w:p w:rsidR="0072798A" w:rsidRPr="008158AC" w:rsidRDefault="0072798A" w:rsidP="00E9592B">
      <w:pPr>
        <w:pStyle w:val="ActHead5"/>
      </w:pPr>
      <w:bookmarkStart w:id="334" w:name="_Toc32407991"/>
      <w:r w:rsidRPr="008158AC">
        <w:rPr>
          <w:rStyle w:val="CharSectno"/>
        </w:rPr>
        <w:t>244</w:t>
      </w:r>
      <w:r w:rsidRPr="008158AC">
        <w:t xml:space="preserve">  Review by the Administrative Appeals Tribunal</w:t>
      </w:r>
      <w:bookmarkEnd w:id="334"/>
    </w:p>
    <w:p w:rsidR="0072798A" w:rsidRPr="008158AC" w:rsidRDefault="0072798A" w:rsidP="00E9592B">
      <w:pPr>
        <w:pStyle w:val="subsection"/>
        <w:keepNext/>
        <w:keepLines/>
      </w:pPr>
      <w:r w:rsidRPr="008158AC">
        <w:tab/>
        <w:t>(1)</w:t>
      </w:r>
      <w:r w:rsidRPr="008158AC">
        <w:tab/>
        <w:t xml:space="preserve">Applications may be made to the Administrative Appeals Tribunal to review a reviewable decision if </w:t>
      </w:r>
      <w:r w:rsidR="00DA7F26" w:rsidRPr="008158AC">
        <w:t>the Regulator</w:t>
      </w:r>
      <w:r w:rsidRPr="008158AC">
        <w:t xml:space="preserve"> has affirmed or varied the decision under section</w:t>
      </w:r>
      <w:r w:rsidR="008158AC">
        <w:t> </w:t>
      </w:r>
      <w:r w:rsidRPr="008158AC">
        <w:t>242.</w:t>
      </w:r>
    </w:p>
    <w:p w:rsidR="0072798A" w:rsidRPr="008158AC" w:rsidRDefault="0072798A" w:rsidP="0072798A">
      <w:pPr>
        <w:pStyle w:val="subsection"/>
      </w:pPr>
      <w:r w:rsidRPr="008158AC">
        <w:tab/>
        <w:t>(2)</w:t>
      </w:r>
      <w:r w:rsidRPr="008158AC">
        <w:tab/>
        <w:t xml:space="preserve">Applications may be made to the Administrative Appeals Tribunal to review a reviewable decision if the decision was not made by a delegate of </w:t>
      </w:r>
      <w:r w:rsidR="00DA7F26" w:rsidRPr="008158AC">
        <w:t>the Regulator</w:t>
      </w:r>
      <w:r w:rsidRPr="008158AC">
        <w:t>.</w:t>
      </w:r>
    </w:p>
    <w:p w:rsidR="0072798A" w:rsidRPr="008158AC" w:rsidRDefault="0072798A" w:rsidP="0072798A">
      <w:pPr>
        <w:pStyle w:val="ActHead5"/>
      </w:pPr>
      <w:bookmarkStart w:id="335" w:name="_Toc32407992"/>
      <w:r w:rsidRPr="008158AC">
        <w:rPr>
          <w:rStyle w:val="CharSectno"/>
        </w:rPr>
        <w:t>245</w:t>
      </w:r>
      <w:r w:rsidRPr="008158AC">
        <w:t xml:space="preserve">  Stay of proceedings for the recovery of an administrative penalty</w:t>
      </w:r>
      <w:bookmarkEnd w:id="335"/>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This section applies if:</w:t>
      </w:r>
    </w:p>
    <w:p w:rsidR="0072798A" w:rsidRPr="008158AC" w:rsidRDefault="0072798A" w:rsidP="0072798A">
      <w:pPr>
        <w:pStyle w:val="paragraph"/>
      </w:pPr>
      <w:r w:rsidRPr="008158AC">
        <w:tab/>
        <w:t>(a)</w:t>
      </w:r>
      <w:r w:rsidRPr="008158AC">
        <w:tab/>
        <w:t>a notice was given under section</w:t>
      </w:r>
      <w:r w:rsidR="008158AC">
        <w:t> </w:t>
      </w:r>
      <w:r w:rsidRPr="008158AC">
        <w:t>88, 89, 90 or 91 in relation to a project that is or was an eligible offsets project; and</w:t>
      </w:r>
    </w:p>
    <w:p w:rsidR="0072798A" w:rsidRPr="008158AC" w:rsidRDefault="0072798A" w:rsidP="0072798A">
      <w:pPr>
        <w:pStyle w:val="paragraph"/>
      </w:pPr>
      <w:r w:rsidRPr="008158AC">
        <w:tab/>
        <w:t>(b)</w:t>
      </w:r>
      <w:r w:rsidRPr="008158AC">
        <w:tab/>
        <w:t>the notice required a person to relinquish a particular number of Australian carbon credit units; and</w:t>
      </w:r>
    </w:p>
    <w:p w:rsidR="0072798A" w:rsidRPr="008158AC" w:rsidRDefault="0072798A" w:rsidP="0072798A">
      <w:pPr>
        <w:pStyle w:val="paragraph"/>
      </w:pPr>
      <w:r w:rsidRPr="008158AC">
        <w:tab/>
        <w:t>(c)</w:t>
      </w:r>
      <w:r w:rsidRPr="008158AC">
        <w:tab/>
        <w:t>the person did not comply with the requirement within 90 days after the notice was given; and</w:t>
      </w:r>
    </w:p>
    <w:p w:rsidR="0072798A" w:rsidRPr="008158AC" w:rsidRDefault="0072798A" w:rsidP="0072798A">
      <w:pPr>
        <w:pStyle w:val="paragraph"/>
      </w:pPr>
      <w:r w:rsidRPr="008158AC">
        <w:lastRenderedPageBreak/>
        <w:tab/>
        <w:t>(d)</w:t>
      </w:r>
      <w:r w:rsidRPr="008158AC">
        <w:tab/>
        <w:t>proceedings for the recovery of the penalty payable under section</w:t>
      </w:r>
      <w:r w:rsidR="008158AC">
        <w:t> </w:t>
      </w:r>
      <w:r w:rsidRPr="008158AC">
        <w:t>179 in respect of the non</w:t>
      </w:r>
      <w:r w:rsidR="008158AC">
        <w:noBreakHyphen/>
      </w:r>
      <w:r w:rsidRPr="008158AC">
        <w:t>compliance with the requirement (including any late payment penalty payable under section</w:t>
      </w:r>
      <w:r w:rsidR="008158AC">
        <w:t> </w:t>
      </w:r>
      <w:r w:rsidRPr="008158AC">
        <w:t>180 in relation to the section</w:t>
      </w:r>
      <w:r w:rsidR="008158AC">
        <w:t> </w:t>
      </w:r>
      <w:r w:rsidRPr="008158AC">
        <w:t>179 penalty) are before a court; and</w:t>
      </w:r>
    </w:p>
    <w:p w:rsidR="0072798A" w:rsidRPr="008158AC" w:rsidRDefault="0072798A" w:rsidP="0072798A">
      <w:pPr>
        <w:pStyle w:val="paragraph"/>
      </w:pPr>
      <w:r w:rsidRPr="008158AC">
        <w:tab/>
        <w:t>(e)</w:t>
      </w:r>
      <w:r w:rsidRPr="008158AC">
        <w:tab/>
        <w:t>any of the following subparagraphs applies:</w:t>
      </w:r>
    </w:p>
    <w:p w:rsidR="0072798A" w:rsidRPr="008158AC" w:rsidRDefault="0072798A" w:rsidP="0072798A">
      <w:pPr>
        <w:pStyle w:val="paragraphsub"/>
      </w:pPr>
      <w:r w:rsidRPr="008158AC">
        <w:tab/>
        <w:t>(i)</w:t>
      </w:r>
      <w:r w:rsidRPr="008158AC">
        <w:tab/>
        <w:t xml:space="preserve">the decision to require the person to relinquish a specified number of Australian carbon credit units is being reconsidered by </w:t>
      </w:r>
      <w:r w:rsidR="00DA7F26" w:rsidRPr="008158AC">
        <w:t>the Regulator</w:t>
      </w:r>
      <w:r w:rsidRPr="008158AC">
        <w:t xml:space="preserve"> under section</w:t>
      </w:r>
      <w:r w:rsidR="008158AC">
        <w:t> </w:t>
      </w:r>
      <w:r w:rsidRPr="008158AC">
        <w:t>242;</w:t>
      </w:r>
    </w:p>
    <w:p w:rsidR="0072798A" w:rsidRPr="008158AC" w:rsidRDefault="0072798A" w:rsidP="0072798A">
      <w:pPr>
        <w:pStyle w:val="paragraphsub"/>
      </w:pPr>
      <w:r w:rsidRPr="008158AC">
        <w:tab/>
        <w:t>(ii)</w:t>
      </w:r>
      <w:r w:rsidRPr="008158AC">
        <w:tab/>
        <w:t xml:space="preserve">the decision to require the person to relinquish a specified number of Australian carbon credit units has been affirmed or varied by </w:t>
      </w:r>
      <w:r w:rsidR="00DA7F26" w:rsidRPr="008158AC">
        <w:t>the Regulator</w:t>
      </w:r>
      <w:r w:rsidRPr="008158AC">
        <w:t xml:space="preserve"> under section</w:t>
      </w:r>
      <w:r w:rsidR="008158AC">
        <w:t> </w:t>
      </w:r>
      <w:r w:rsidRPr="008158AC">
        <w:t>242, and the decision as so affirmed or varied is the subject of an application for review by the Administrative Appeals Tribunal;</w:t>
      </w:r>
    </w:p>
    <w:p w:rsidR="0072798A" w:rsidRPr="008158AC" w:rsidRDefault="0072798A" w:rsidP="0072798A">
      <w:pPr>
        <w:pStyle w:val="paragraphsub"/>
      </w:pPr>
      <w:r w:rsidRPr="008158AC">
        <w:tab/>
        <w:t>(iii)</w:t>
      </w:r>
      <w:r w:rsidRPr="008158AC">
        <w:tab/>
        <w:t>the decision to require the person to relinquish a specified number of Australian carbon credit units is the subject of an application for review by the Administrative Appeals Tribunal.</w:t>
      </w:r>
    </w:p>
    <w:p w:rsidR="0072798A" w:rsidRPr="008158AC" w:rsidRDefault="0072798A" w:rsidP="0072798A">
      <w:pPr>
        <w:pStyle w:val="SubsectionHead"/>
      </w:pPr>
      <w:r w:rsidRPr="008158AC">
        <w:t>Stay of proceedings</w:t>
      </w:r>
    </w:p>
    <w:p w:rsidR="0072798A" w:rsidRPr="008158AC" w:rsidRDefault="0072798A" w:rsidP="0072798A">
      <w:pPr>
        <w:pStyle w:val="subsection"/>
      </w:pPr>
      <w:r w:rsidRPr="008158AC">
        <w:tab/>
        <w:t>(2)</w:t>
      </w:r>
      <w:r w:rsidRPr="008158AC">
        <w:tab/>
        <w:t>The court may stay the proceedings until:</w:t>
      </w:r>
    </w:p>
    <w:p w:rsidR="0072798A" w:rsidRPr="008158AC" w:rsidRDefault="0072798A" w:rsidP="0072798A">
      <w:pPr>
        <w:pStyle w:val="paragraph"/>
      </w:pPr>
      <w:r w:rsidRPr="008158AC">
        <w:tab/>
        <w:t>(a)</w:t>
      </w:r>
      <w:r w:rsidRPr="008158AC">
        <w:tab/>
        <w:t xml:space="preserve">if </w:t>
      </w:r>
      <w:r w:rsidR="008158AC">
        <w:t>subparagraph (</w:t>
      </w:r>
      <w:r w:rsidRPr="008158AC">
        <w:t>1)(e)(i) applies—</w:t>
      </w:r>
      <w:r w:rsidR="00DA7F26" w:rsidRPr="008158AC">
        <w:t>the Regulator</w:t>
      </w:r>
      <w:r w:rsidRPr="008158AC">
        <w:t xml:space="preserve"> notifies the applicant for reconsideration of </w:t>
      </w:r>
      <w:r w:rsidR="0069694C" w:rsidRPr="008158AC">
        <w:t>the Regulator’s</w:t>
      </w:r>
      <w:r w:rsidRPr="008158AC">
        <w:t xml:space="preserve"> decision on the reconsideration; or</w:t>
      </w:r>
    </w:p>
    <w:p w:rsidR="0072798A" w:rsidRPr="008158AC" w:rsidRDefault="0072798A" w:rsidP="0072798A">
      <w:pPr>
        <w:pStyle w:val="paragraph"/>
      </w:pPr>
      <w:r w:rsidRPr="008158AC">
        <w:tab/>
        <w:t>(b)</w:t>
      </w:r>
      <w:r w:rsidRPr="008158AC">
        <w:tab/>
        <w:t xml:space="preserve">if </w:t>
      </w:r>
      <w:r w:rsidR="008158AC">
        <w:t>subparagraph (</w:t>
      </w:r>
      <w:r w:rsidRPr="008158AC">
        <w:t>1)(e)(ii) or (iii) applies—the review by the Administrative Appeals Tribunal (including any court proceedings arising out of the review) has been finalised.</w:t>
      </w:r>
    </w:p>
    <w:p w:rsidR="0072798A" w:rsidRPr="008158AC" w:rsidRDefault="0072798A" w:rsidP="0072798A">
      <w:pPr>
        <w:pStyle w:val="subsection"/>
      </w:pPr>
      <w:r w:rsidRPr="008158AC">
        <w:tab/>
        <w:t>(3)</w:t>
      </w:r>
      <w:r w:rsidRPr="008158AC">
        <w:tab/>
        <w:t>This section does not limit the power of:</w:t>
      </w:r>
    </w:p>
    <w:p w:rsidR="0072798A" w:rsidRPr="008158AC" w:rsidRDefault="0072798A" w:rsidP="0072798A">
      <w:pPr>
        <w:pStyle w:val="paragraph"/>
      </w:pPr>
      <w:r w:rsidRPr="008158AC">
        <w:tab/>
        <w:t>(a)</w:t>
      </w:r>
      <w:r w:rsidRPr="008158AC">
        <w:tab/>
        <w:t>a court; or</w:t>
      </w:r>
    </w:p>
    <w:p w:rsidR="0072798A" w:rsidRPr="008158AC" w:rsidRDefault="0072798A" w:rsidP="0072798A">
      <w:pPr>
        <w:pStyle w:val="paragraph"/>
      </w:pPr>
      <w:r w:rsidRPr="008158AC">
        <w:tab/>
        <w:t>(b)</w:t>
      </w:r>
      <w:r w:rsidRPr="008158AC">
        <w:tab/>
        <w:t>a Judge; or</w:t>
      </w:r>
    </w:p>
    <w:p w:rsidR="0072798A" w:rsidRPr="008158AC" w:rsidRDefault="0072798A" w:rsidP="0072798A">
      <w:pPr>
        <w:pStyle w:val="paragraph"/>
      </w:pPr>
      <w:r w:rsidRPr="008158AC">
        <w:tab/>
        <w:t>(c)</w:t>
      </w:r>
      <w:r w:rsidRPr="008158AC">
        <w:tab/>
        <w:t>a magistrate;</w:t>
      </w:r>
    </w:p>
    <w:p w:rsidR="0072798A" w:rsidRPr="008158AC" w:rsidRDefault="0072798A" w:rsidP="0072798A">
      <w:pPr>
        <w:pStyle w:val="subsection2"/>
      </w:pPr>
      <w:r w:rsidRPr="008158AC">
        <w:t>under any other law to order a stay of proceedings.</w:t>
      </w:r>
    </w:p>
    <w:p w:rsidR="003667CC" w:rsidRPr="008158AC" w:rsidRDefault="003667CC" w:rsidP="00F93B35">
      <w:pPr>
        <w:pStyle w:val="ActHead2"/>
        <w:pageBreakBefore/>
      </w:pPr>
      <w:bookmarkStart w:id="336" w:name="_Toc32407993"/>
      <w:r w:rsidRPr="008158AC">
        <w:rPr>
          <w:rStyle w:val="CharPartNo"/>
        </w:rPr>
        <w:lastRenderedPageBreak/>
        <w:t>Part</w:t>
      </w:r>
      <w:r w:rsidR="008158AC" w:rsidRPr="008158AC">
        <w:rPr>
          <w:rStyle w:val="CharPartNo"/>
        </w:rPr>
        <w:t> </w:t>
      </w:r>
      <w:r w:rsidRPr="008158AC">
        <w:rPr>
          <w:rStyle w:val="CharPartNo"/>
        </w:rPr>
        <w:t>26</w:t>
      </w:r>
      <w:r w:rsidRPr="008158AC">
        <w:t>—</w:t>
      </w:r>
      <w:r w:rsidRPr="008158AC">
        <w:rPr>
          <w:rStyle w:val="CharPartText"/>
        </w:rPr>
        <w:t>Emissions Reduction Assurance Committee</w:t>
      </w:r>
      <w:bookmarkEnd w:id="336"/>
    </w:p>
    <w:p w:rsidR="00914E3A" w:rsidRPr="008158AC" w:rsidRDefault="00914E3A" w:rsidP="00914E3A">
      <w:pPr>
        <w:pStyle w:val="ActHead3"/>
      </w:pPr>
      <w:bookmarkStart w:id="337" w:name="_Toc32407994"/>
      <w:r w:rsidRPr="008158AC">
        <w:rPr>
          <w:rStyle w:val="CharDivNo"/>
        </w:rPr>
        <w:t>Division</w:t>
      </w:r>
      <w:r w:rsidR="008158AC" w:rsidRPr="008158AC">
        <w:rPr>
          <w:rStyle w:val="CharDivNo"/>
        </w:rPr>
        <w:t> </w:t>
      </w:r>
      <w:r w:rsidRPr="008158AC">
        <w:rPr>
          <w:rStyle w:val="CharDivNo"/>
        </w:rPr>
        <w:t>1</w:t>
      </w:r>
      <w:r w:rsidRPr="008158AC">
        <w:t>—</w:t>
      </w:r>
      <w:r w:rsidRPr="008158AC">
        <w:rPr>
          <w:rStyle w:val="CharDivText"/>
        </w:rPr>
        <w:t>Establishment and functions of the Emissions Reduction Assurance Committee</w:t>
      </w:r>
      <w:bookmarkEnd w:id="337"/>
    </w:p>
    <w:p w:rsidR="009E4677" w:rsidRPr="008158AC" w:rsidRDefault="009E4677" w:rsidP="009E4677">
      <w:pPr>
        <w:pStyle w:val="ActHead5"/>
      </w:pPr>
      <w:bookmarkStart w:id="338" w:name="_Toc32407995"/>
      <w:r w:rsidRPr="008158AC">
        <w:rPr>
          <w:rStyle w:val="CharSectno"/>
        </w:rPr>
        <w:t>254</w:t>
      </w:r>
      <w:r w:rsidRPr="008158AC">
        <w:t xml:space="preserve">  Emissions Reduction Assurance Committee</w:t>
      </w:r>
      <w:bookmarkEnd w:id="338"/>
    </w:p>
    <w:p w:rsidR="009E4677" w:rsidRPr="008158AC" w:rsidRDefault="009E4677" w:rsidP="009E4677">
      <w:pPr>
        <w:pStyle w:val="subsection"/>
      </w:pPr>
      <w:r w:rsidRPr="008158AC">
        <w:tab/>
      </w:r>
      <w:r w:rsidRPr="008158AC">
        <w:tab/>
        <w:t>The committee known immediately before the commencement of this section as the Domestic Offsets Integrity Committee is continued in existence as the Emissions Reduction Assurance Committee.</w:t>
      </w:r>
    </w:p>
    <w:p w:rsidR="009E4677" w:rsidRPr="008158AC" w:rsidRDefault="009E4677" w:rsidP="009E4677">
      <w:pPr>
        <w:pStyle w:val="notetext"/>
      </w:pPr>
      <w:r w:rsidRPr="008158AC">
        <w:t>Note:</w:t>
      </w:r>
      <w:r w:rsidRPr="008158AC">
        <w:tab/>
        <w:t>See also section</w:t>
      </w:r>
      <w:r w:rsidR="008158AC">
        <w:t> </w:t>
      </w:r>
      <w:r w:rsidRPr="008158AC">
        <w:t xml:space="preserve">25B of the </w:t>
      </w:r>
      <w:r w:rsidRPr="008158AC">
        <w:rPr>
          <w:i/>
        </w:rPr>
        <w:t>Acts Interpretation Act 1901</w:t>
      </w:r>
      <w:r w:rsidRPr="008158AC">
        <w:t>.</w:t>
      </w:r>
    </w:p>
    <w:p w:rsidR="009E4677" w:rsidRPr="008158AC" w:rsidRDefault="009E4677" w:rsidP="009E4677">
      <w:pPr>
        <w:pStyle w:val="ActHead5"/>
      </w:pPr>
      <w:bookmarkStart w:id="339" w:name="_Toc32407996"/>
      <w:r w:rsidRPr="008158AC">
        <w:rPr>
          <w:rStyle w:val="CharSectno"/>
        </w:rPr>
        <w:t>255</w:t>
      </w:r>
      <w:r w:rsidRPr="008158AC">
        <w:t xml:space="preserve">  Functions of the Emissions Reduction Assurance Committee</w:t>
      </w:r>
      <w:bookmarkEnd w:id="339"/>
    </w:p>
    <w:p w:rsidR="0072798A" w:rsidRPr="008158AC" w:rsidRDefault="0072798A" w:rsidP="0072798A">
      <w:pPr>
        <w:pStyle w:val="subsection"/>
      </w:pPr>
      <w:r w:rsidRPr="008158AC">
        <w:tab/>
      </w:r>
      <w:r w:rsidRPr="008158AC">
        <w:tab/>
        <w:t xml:space="preserve">The </w:t>
      </w:r>
      <w:r w:rsidR="00064A1E" w:rsidRPr="008158AC">
        <w:t>Emissions Reduction Assurance Committee</w:t>
      </w:r>
      <w:r w:rsidRPr="008158AC">
        <w:t xml:space="preserve"> has the following functions:</w:t>
      </w:r>
    </w:p>
    <w:p w:rsidR="0072798A" w:rsidRPr="008158AC" w:rsidRDefault="0072798A" w:rsidP="0072798A">
      <w:pPr>
        <w:pStyle w:val="paragraph"/>
      </w:pPr>
      <w:r w:rsidRPr="008158AC">
        <w:tab/>
        <w:t>(a)</w:t>
      </w:r>
      <w:r w:rsidRPr="008158AC">
        <w:tab/>
        <w:t>the functions that are conferred on it by this Act</w:t>
      </w:r>
      <w:r w:rsidR="00930904" w:rsidRPr="008158AC">
        <w:t>, the regulations and the legislative rules</w:t>
      </w:r>
      <w:r w:rsidRPr="008158AC">
        <w:t>;</w:t>
      </w:r>
    </w:p>
    <w:p w:rsidR="0072798A" w:rsidRPr="008158AC" w:rsidRDefault="0072798A" w:rsidP="0072798A">
      <w:pPr>
        <w:pStyle w:val="paragraph"/>
      </w:pPr>
      <w:r w:rsidRPr="008158AC">
        <w:tab/>
        <w:t>(b)</w:t>
      </w:r>
      <w:r w:rsidRPr="008158AC">
        <w:tab/>
        <w:t>to advise the Minister about matters that:</w:t>
      </w:r>
    </w:p>
    <w:p w:rsidR="0072798A" w:rsidRPr="008158AC" w:rsidRDefault="0072798A" w:rsidP="0072798A">
      <w:pPr>
        <w:pStyle w:val="paragraphsub"/>
      </w:pPr>
      <w:r w:rsidRPr="008158AC">
        <w:tab/>
        <w:t>(i)</w:t>
      </w:r>
      <w:r w:rsidRPr="008158AC">
        <w:tab/>
        <w:t>relate to offsets projects; and</w:t>
      </w:r>
    </w:p>
    <w:p w:rsidR="0072798A" w:rsidRPr="008158AC" w:rsidRDefault="0072798A" w:rsidP="0072798A">
      <w:pPr>
        <w:pStyle w:val="paragraphsub"/>
      </w:pPr>
      <w:r w:rsidRPr="008158AC">
        <w:tab/>
        <w:t>(ii)</w:t>
      </w:r>
      <w:r w:rsidRPr="008158AC">
        <w:tab/>
        <w:t>are referred to the Committee by the Minister;</w:t>
      </w:r>
    </w:p>
    <w:p w:rsidR="0072798A" w:rsidRPr="008158AC" w:rsidRDefault="0072798A" w:rsidP="0072798A">
      <w:pPr>
        <w:pStyle w:val="paragraph"/>
      </w:pPr>
      <w:r w:rsidRPr="008158AC">
        <w:tab/>
        <w:t>(c)</w:t>
      </w:r>
      <w:r w:rsidRPr="008158AC">
        <w:tab/>
        <w:t>to advise the Secretary about matters that:</w:t>
      </w:r>
    </w:p>
    <w:p w:rsidR="0072798A" w:rsidRPr="008158AC" w:rsidRDefault="0072798A" w:rsidP="0072798A">
      <w:pPr>
        <w:pStyle w:val="paragraphsub"/>
      </w:pPr>
      <w:r w:rsidRPr="008158AC">
        <w:tab/>
        <w:t>(i)</w:t>
      </w:r>
      <w:r w:rsidRPr="008158AC">
        <w:tab/>
        <w:t>relate to offsets projects; and</w:t>
      </w:r>
    </w:p>
    <w:p w:rsidR="0072798A" w:rsidRPr="008158AC" w:rsidRDefault="0072798A" w:rsidP="0072798A">
      <w:pPr>
        <w:pStyle w:val="paragraphsub"/>
      </w:pPr>
      <w:r w:rsidRPr="008158AC">
        <w:tab/>
        <w:t>(ii)</w:t>
      </w:r>
      <w:r w:rsidRPr="008158AC">
        <w:tab/>
        <w:t>are referred to the Committee by the Secretary;</w:t>
      </w:r>
    </w:p>
    <w:p w:rsidR="00064A1E" w:rsidRPr="008158AC" w:rsidRDefault="00064A1E" w:rsidP="00064A1E">
      <w:pPr>
        <w:pStyle w:val="paragraph"/>
      </w:pPr>
      <w:r w:rsidRPr="008158AC">
        <w:tab/>
        <w:t>(d)</w:t>
      </w:r>
      <w:r w:rsidRPr="008158AC">
        <w:tab/>
        <w:t>to monitor the compliance of methodology determinations with the offsets integrity standards;</w:t>
      </w:r>
    </w:p>
    <w:p w:rsidR="00064A1E" w:rsidRPr="008158AC" w:rsidRDefault="00064A1E" w:rsidP="00064A1E">
      <w:pPr>
        <w:pStyle w:val="paragraph"/>
      </w:pPr>
      <w:r w:rsidRPr="008158AC">
        <w:tab/>
        <w:t>(e)</w:t>
      </w:r>
      <w:r w:rsidRPr="008158AC">
        <w:tab/>
        <w:t>to undertake periodic reviews of methodology determinations;</w:t>
      </w:r>
    </w:p>
    <w:p w:rsidR="00064A1E" w:rsidRPr="008158AC" w:rsidRDefault="00064A1E" w:rsidP="00064A1E">
      <w:pPr>
        <w:pStyle w:val="paragraph"/>
      </w:pPr>
      <w:r w:rsidRPr="008158AC">
        <w:tab/>
        <w:t>(f)</w:t>
      </w:r>
      <w:r w:rsidRPr="008158AC">
        <w:tab/>
        <w:t>to undertake public consultation in relation to reviews of methodology determinations;</w:t>
      </w:r>
    </w:p>
    <w:p w:rsidR="00064A1E" w:rsidRPr="008158AC" w:rsidRDefault="00064A1E" w:rsidP="00064A1E">
      <w:pPr>
        <w:pStyle w:val="paragraph"/>
      </w:pPr>
      <w:r w:rsidRPr="008158AC">
        <w:lastRenderedPageBreak/>
        <w:tab/>
        <w:t>(g)</w:t>
      </w:r>
      <w:r w:rsidRPr="008158AC">
        <w:tab/>
        <w:t>to advise the Minister in relation to the outcomes of reviews of methodology determinations and any related public consultation;</w:t>
      </w:r>
    </w:p>
    <w:p w:rsidR="00064A1E" w:rsidRPr="008158AC" w:rsidRDefault="00064A1E" w:rsidP="00064A1E">
      <w:pPr>
        <w:pStyle w:val="paragraph"/>
      </w:pPr>
      <w:r w:rsidRPr="008158AC">
        <w:tab/>
        <w:t>(h)</w:t>
      </w:r>
      <w:r w:rsidRPr="008158AC">
        <w:tab/>
        <w:t>to advise the Secretary in relation to the outcomes of reviews of methodology determinations and any related public consultation;</w:t>
      </w:r>
    </w:p>
    <w:p w:rsidR="00064A1E" w:rsidRPr="008158AC" w:rsidRDefault="00064A1E" w:rsidP="00064A1E">
      <w:pPr>
        <w:pStyle w:val="paragraph"/>
      </w:pPr>
      <w:r w:rsidRPr="008158AC">
        <w:tab/>
        <w:t>(ha)</w:t>
      </w:r>
      <w:r w:rsidRPr="008158AC">
        <w:tab/>
        <w:t>to undertake crediting period extension reviews;</w:t>
      </w:r>
    </w:p>
    <w:p w:rsidR="00064A1E" w:rsidRPr="008158AC" w:rsidRDefault="00064A1E" w:rsidP="00064A1E">
      <w:pPr>
        <w:pStyle w:val="paragraph"/>
      </w:pPr>
      <w:r w:rsidRPr="008158AC">
        <w:tab/>
        <w:t>(hb)</w:t>
      </w:r>
      <w:r w:rsidRPr="008158AC">
        <w:tab/>
        <w:t>to undertake public consultation in relation to crediting period extension reviews;</w:t>
      </w:r>
    </w:p>
    <w:p w:rsidR="00064A1E" w:rsidRPr="008158AC" w:rsidRDefault="00064A1E" w:rsidP="00064A1E">
      <w:pPr>
        <w:pStyle w:val="paragraph"/>
      </w:pPr>
      <w:r w:rsidRPr="008158AC">
        <w:tab/>
        <w:t>(hc)</w:t>
      </w:r>
      <w:r w:rsidRPr="008158AC">
        <w:tab/>
        <w:t>to advise the Minister in relation to the outcomes of crediting period extension reviews and any related public consultation;</w:t>
      </w:r>
    </w:p>
    <w:p w:rsidR="00064A1E" w:rsidRPr="008158AC" w:rsidRDefault="00064A1E" w:rsidP="00064A1E">
      <w:pPr>
        <w:pStyle w:val="paragraph"/>
      </w:pPr>
      <w:r w:rsidRPr="008158AC">
        <w:tab/>
        <w:t>(hd)</w:t>
      </w:r>
      <w:r w:rsidRPr="008158AC">
        <w:tab/>
        <w:t>to advise the Secretary in relation to the outcomes of crediting period extension reviews and any related public consultation;</w:t>
      </w:r>
    </w:p>
    <w:p w:rsidR="00064A1E" w:rsidRPr="008158AC" w:rsidRDefault="00064A1E" w:rsidP="00064A1E">
      <w:pPr>
        <w:pStyle w:val="paragraph"/>
      </w:pPr>
      <w:r w:rsidRPr="008158AC">
        <w:tab/>
        <w:t>(i)</w:t>
      </w:r>
      <w:r w:rsidRPr="008158AC">
        <w:tab/>
        <w:t>to do anything incidental to or conducive to the performance of the above functions.</w:t>
      </w:r>
    </w:p>
    <w:p w:rsidR="00064A1E" w:rsidRPr="008158AC" w:rsidRDefault="00064A1E" w:rsidP="00064A1E">
      <w:pPr>
        <w:pStyle w:val="ActHead5"/>
      </w:pPr>
      <w:bookmarkStart w:id="340" w:name="_Toc32407997"/>
      <w:r w:rsidRPr="008158AC">
        <w:rPr>
          <w:rStyle w:val="CharSectno"/>
        </w:rPr>
        <w:t>255AA</w:t>
      </w:r>
      <w:r w:rsidRPr="008158AC">
        <w:t xml:space="preserve">  Request for review of methodology determinations</w:t>
      </w:r>
      <w:bookmarkEnd w:id="340"/>
    </w:p>
    <w:p w:rsidR="00064A1E" w:rsidRPr="008158AC" w:rsidRDefault="00064A1E" w:rsidP="00064A1E">
      <w:pPr>
        <w:pStyle w:val="subsection"/>
      </w:pPr>
      <w:r w:rsidRPr="008158AC">
        <w:tab/>
        <w:t>(1)</w:t>
      </w:r>
      <w:r w:rsidRPr="008158AC">
        <w:tab/>
        <w:t>A person may, by written notice given to the Emissions Reduction Assurance Committee, request the Committee to review one or more methodology determinations under paragraph</w:t>
      </w:r>
      <w:r w:rsidR="008158AC">
        <w:t> </w:t>
      </w:r>
      <w:r w:rsidRPr="008158AC">
        <w:t>255(e).</w:t>
      </w:r>
    </w:p>
    <w:p w:rsidR="00064A1E" w:rsidRPr="008158AC" w:rsidRDefault="00064A1E" w:rsidP="00064A1E">
      <w:pPr>
        <w:pStyle w:val="subsection"/>
      </w:pPr>
      <w:r w:rsidRPr="008158AC">
        <w:tab/>
        <w:t>(2)</w:t>
      </w:r>
      <w:r w:rsidRPr="008158AC">
        <w:tab/>
        <w:t xml:space="preserve">A request under </w:t>
      </w:r>
      <w:r w:rsidR="008158AC">
        <w:t>subsection (</w:t>
      </w:r>
      <w:r w:rsidRPr="008158AC">
        <w:t>1) must be accompanied by a statement that sets out:</w:t>
      </w:r>
    </w:p>
    <w:p w:rsidR="00064A1E" w:rsidRPr="008158AC" w:rsidRDefault="00064A1E" w:rsidP="00064A1E">
      <w:pPr>
        <w:pStyle w:val="paragraph"/>
      </w:pPr>
      <w:r w:rsidRPr="008158AC">
        <w:tab/>
        <w:t>(a)</w:t>
      </w:r>
      <w:r w:rsidRPr="008158AC">
        <w:tab/>
        <w:t>the reasons why the methodology determinations should be reviewed; and</w:t>
      </w:r>
    </w:p>
    <w:p w:rsidR="00064A1E" w:rsidRPr="008158AC" w:rsidRDefault="00064A1E" w:rsidP="00064A1E">
      <w:pPr>
        <w:pStyle w:val="paragraph"/>
      </w:pPr>
      <w:r w:rsidRPr="008158AC">
        <w:tab/>
        <w:t>(b)</w:t>
      </w:r>
      <w:r w:rsidRPr="008158AC">
        <w:tab/>
        <w:t>if there are any inconsistencies between the methodology determinations and the offsets integrity standards—an explanation of those inconsistencies.</w:t>
      </w:r>
    </w:p>
    <w:p w:rsidR="00064A1E" w:rsidRPr="008158AC" w:rsidRDefault="00064A1E" w:rsidP="00064A1E">
      <w:pPr>
        <w:pStyle w:val="subsection"/>
      </w:pPr>
      <w:r w:rsidRPr="008158AC">
        <w:tab/>
        <w:t>(3)</w:t>
      </w:r>
      <w:r w:rsidRPr="008158AC">
        <w:tab/>
        <w:t xml:space="preserve">If the Emissions Reduction Assurance Committee receives a request under </w:t>
      </w:r>
      <w:r w:rsidR="008158AC">
        <w:t>subsection (</w:t>
      </w:r>
      <w:r w:rsidRPr="008158AC">
        <w:t>1), the Committee must consider whether to undertake a review in response to the request.</w:t>
      </w:r>
    </w:p>
    <w:p w:rsidR="00064A1E" w:rsidRPr="008158AC" w:rsidRDefault="00064A1E" w:rsidP="00D33A80">
      <w:pPr>
        <w:pStyle w:val="ActHead5"/>
      </w:pPr>
      <w:bookmarkStart w:id="341" w:name="_Toc32407998"/>
      <w:r w:rsidRPr="008158AC">
        <w:rPr>
          <w:rStyle w:val="CharSectno"/>
        </w:rPr>
        <w:lastRenderedPageBreak/>
        <w:t>255A</w:t>
      </w:r>
      <w:r w:rsidRPr="008158AC">
        <w:t xml:space="preserve">  Crediting period extension reviews</w:t>
      </w:r>
      <w:bookmarkEnd w:id="341"/>
    </w:p>
    <w:p w:rsidR="00064A1E" w:rsidRPr="008158AC" w:rsidRDefault="00064A1E" w:rsidP="00D33A80">
      <w:pPr>
        <w:pStyle w:val="subsection"/>
        <w:keepNext/>
        <w:keepLines/>
      </w:pPr>
      <w:r w:rsidRPr="008158AC">
        <w:tab/>
        <w:t>(1)</w:t>
      </w:r>
      <w:r w:rsidRPr="008158AC">
        <w:tab/>
        <w:t xml:space="preserve">For the purposes of this Act, a </w:t>
      </w:r>
      <w:r w:rsidRPr="008158AC">
        <w:rPr>
          <w:b/>
          <w:i/>
        </w:rPr>
        <w:t>crediting period extension review</w:t>
      </w:r>
      <w:r w:rsidRPr="008158AC">
        <w:t xml:space="preserve"> means a review of whether a methodology determination should be varied so as to extend the crediting periods for the eligible offsets projects covered by the determination.</w:t>
      </w:r>
    </w:p>
    <w:p w:rsidR="00064A1E" w:rsidRPr="008158AC" w:rsidRDefault="00064A1E" w:rsidP="00064A1E">
      <w:pPr>
        <w:pStyle w:val="subsection"/>
      </w:pPr>
      <w:r w:rsidRPr="008158AC">
        <w:tab/>
        <w:t>(2)</w:t>
      </w:r>
      <w:r w:rsidRPr="008158AC">
        <w:tab/>
        <w:t>In performing the function conferred by paragraph</w:t>
      </w:r>
      <w:r w:rsidR="008158AC">
        <w:t> </w:t>
      </w:r>
      <w:r w:rsidRPr="008158AC">
        <w:t>255(ha), the Emissions Reduction Assurance Committee must have regard to whether the relevant eligible offsets projects would still comply with the offsets integrity standard set out in paragraph</w:t>
      </w:r>
      <w:r w:rsidR="008158AC">
        <w:t> </w:t>
      </w:r>
      <w:r w:rsidRPr="008158AC">
        <w:t>133(1)(a).</w:t>
      </w:r>
    </w:p>
    <w:p w:rsidR="00064A1E" w:rsidRPr="008158AC" w:rsidRDefault="00064A1E" w:rsidP="00064A1E">
      <w:pPr>
        <w:pStyle w:val="subsection"/>
      </w:pPr>
      <w:r w:rsidRPr="008158AC">
        <w:tab/>
        <w:t>(3)</w:t>
      </w:r>
      <w:r w:rsidRPr="008158AC">
        <w:tab/>
        <w:t>In performing the function conferred by paragraph</w:t>
      </w:r>
      <w:r w:rsidR="008158AC">
        <w:t> </w:t>
      </w:r>
      <w:r w:rsidRPr="008158AC">
        <w:t>255(ha), the Emissions Reduction Assurance Committee must conduct such public consultation as it considers appropriate.</w:t>
      </w:r>
    </w:p>
    <w:p w:rsidR="00064A1E" w:rsidRPr="008158AC" w:rsidRDefault="00064A1E" w:rsidP="00064A1E">
      <w:pPr>
        <w:pStyle w:val="subsection"/>
      </w:pPr>
      <w:r w:rsidRPr="008158AC">
        <w:tab/>
        <w:t>(4)</w:t>
      </w:r>
      <w:r w:rsidRPr="008158AC">
        <w:tab/>
        <w:t>In performing the function conferred by paragraph</w:t>
      </w:r>
      <w:r w:rsidR="008158AC">
        <w:t> </w:t>
      </w:r>
      <w:r w:rsidRPr="008158AC">
        <w:t>255(ha), the Emissions Reduction Assurance Committee must ensure that, for each methodology determination, the Committee completes a crediting period extension review before the first point in time when an eligible offsets project covered by the determination starts the last 12 months of its last crediting period.</w:t>
      </w:r>
    </w:p>
    <w:p w:rsidR="00322D94" w:rsidRPr="008158AC" w:rsidRDefault="00322D94" w:rsidP="00030AE0">
      <w:pPr>
        <w:pStyle w:val="ActHead3"/>
        <w:pageBreakBefore/>
      </w:pPr>
      <w:bookmarkStart w:id="342" w:name="_Toc32407999"/>
      <w:r w:rsidRPr="008158AC">
        <w:rPr>
          <w:rStyle w:val="CharDivNo"/>
        </w:rPr>
        <w:lastRenderedPageBreak/>
        <w:t>Division</w:t>
      </w:r>
      <w:r w:rsidR="008158AC" w:rsidRPr="008158AC">
        <w:rPr>
          <w:rStyle w:val="CharDivNo"/>
        </w:rPr>
        <w:t> </w:t>
      </w:r>
      <w:r w:rsidRPr="008158AC">
        <w:rPr>
          <w:rStyle w:val="CharDivNo"/>
        </w:rPr>
        <w:t>2</w:t>
      </w:r>
      <w:r w:rsidRPr="008158AC">
        <w:t>—</w:t>
      </w:r>
      <w:r w:rsidRPr="008158AC">
        <w:rPr>
          <w:rStyle w:val="CharDivText"/>
        </w:rPr>
        <w:t>Membership of the Emissions Reduction Assurance Committee</w:t>
      </w:r>
      <w:bookmarkEnd w:id="342"/>
    </w:p>
    <w:p w:rsidR="001F046D" w:rsidRPr="008158AC" w:rsidRDefault="001F046D" w:rsidP="001F046D">
      <w:pPr>
        <w:pStyle w:val="ActHead5"/>
      </w:pPr>
      <w:bookmarkStart w:id="343" w:name="_Toc32408000"/>
      <w:r w:rsidRPr="008158AC">
        <w:rPr>
          <w:rStyle w:val="CharSectno"/>
        </w:rPr>
        <w:t>256</w:t>
      </w:r>
      <w:r w:rsidRPr="008158AC">
        <w:t xml:space="preserve">  Membership of the Emissions Reduction Assurance Committee</w:t>
      </w:r>
      <w:bookmarkEnd w:id="343"/>
    </w:p>
    <w:p w:rsidR="0072798A" w:rsidRPr="008158AC" w:rsidRDefault="0072798A" w:rsidP="0072798A">
      <w:pPr>
        <w:pStyle w:val="subsection"/>
      </w:pPr>
      <w:r w:rsidRPr="008158AC">
        <w:tab/>
      </w:r>
      <w:r w:rsidRPr="008158AC">
        <w:tab/>
        <w:t xml:space="preserve">The </w:t>
      </w:r>
      <w:r w:rsidR="00385D4E" w:rsidRPr="008158AC">
        <w:t>Emissions Reduction Assurance Committee</w:t>
      </w:r>
      <w:r w:rsidRPr="008158AC">
        <w:t xml:space="preserve"> consists of the following members:</w:t>
      </w:r>
    </w:p>
    <w:p w:rsidR="0072798A" w:rsidRPr="008158AC" w:rsidRDefault="0072798A" w:rsidP="0072798A">
      <w:pPr>
        <w:pStyle w:val="paragraph"/>
      </w:pPr>
      <w:r w:rsidRPr="008158AC">
        <w:tab/>
        <w:t>(a)</w:t>
      </w:r>
      <w:r w:rsidRPr="008158AC">
        <w:tab/>
        <w:t>a Chair;</w:t>
      </w:r>
    </w:p>
    <w:p w:rsidR="0072798A" w:rsidRPr="008158AC" w:rsidRDefault="0072798A" w:rsidP="0072798A">
      <w:pPr>
        <w:pStyle w:val="paragraph"/>
      </w:pPr>
      <w:r w:rsidRPr="008158AC">
        <w:tab/>
        <w:t>(b)</w:t>
      </w:r>
      <w:r w:rsidRPr="008158AC">
        <w:tab/>
        <w:t xml:space="preserve">at least 4, and not more than </w:t>
      </w:r>
      <w:r w:rsidR="00385D4E" w:rsidRPr="008158AC">
        <w:t>8</w:t>
      </w:r>
      <w:r w:rsidRPr="008158AC">
        <w:t>, other members.</w:t>
      </w:r>
    </w:p>
    <w:p w:rsidR="008047AB" w:rsidRPr="008158AC" w:rsidRDefault="008047AB" w:rsidP="008047AB">
      <w:pPr>
        <w:pStyle w:val="ActHead5"/>
      </w:pPr>
      <w:bookmarkStart w:id="344" w:name="_Toc32408001"/>
      <w:r w:rsidRPr="008158AC">
        <w:rPr>
          <w:rStyle w:val="CharSectno"/>
        </w:rPr>
        <w:t>257</w:t>
      </w:r>
      <w:r w:rsidRPr="008158AC">
        <w:t xml:space="preserve">  Appointment of Emissions Reduction Assurance Committee members</w:t>
      </w:r>
      <w:bookmarkEnd w:id="344"/>
    </w:p>
    <w:p w:rsidR="0072798A" w:rsidRPr="008158AC" w:rsidRDefault="0072798A" w:rsidP="0072798A">
      <w:pPr>
        <w:pStyle w:val="subsection"/>
      </w:pPr>
      <w:r w:rsidRPr="008158AC">
        <w:tab/>
        <w:t>(1)</w:t>
      </w:r>
      <w:r w:rsidRPr="008158AC">
        <w:tab/>
      </w:r>
      <w:r w:rsidR="008047AB" w:rsidRPr="008158AC">
        <w:t>Each Emissions Reduction Assurance Committee</w:t>
      </w:r>
      <w:r w:rsidRPr="008158AC">
        <w:t xml:space="preserve"> member is to be appointed by the Minister by written instrument.</w:t>
      </w:r>
    </w:p>
    <w:p w:rsidR="0072798A" w:rsidRPr="008158AC" w:rsidRDefault="0072798A" w:rsidP="0072798A">
      <w:pPr>
        <w:pStyle w:val="notetext"/>
      </w:pPr>
      <w:r w:rsidRPr="008158AC">
        <w:t>Note:</w:t>
      </w:r>
      <w:r w:rsidRPr="008158AC">
        <w:tab/>
      </w:r>
      <w:r w:rsidR="008047AB" w:rsidRPr="008158AC">
        <w:t>An Emissions Reduction Assurance Committee</w:t>
      </w:r>
      <w:r w:rsidRPr="008158AC">
        <w:t xml:space="preserve"> member is eligible for reappointment: see the </w:t>
      </w:r>
      <w:r w:rsidRPr="008158AC">
        <w:rPr>
          <w:i/>
        </w:rPr>
        <w:t>Acts Interpretation Act 1901</w:t>
      </w:r>
      <w:r w:rsidRPr="008158AC">
        <w:t>.</w:t>
      </w:r>
    </w:p>
    <w:p w:rsidR="0072798A" w:rsidRPr="008158AC" w:rsidRDefault="0072798A" w:rsidP="0072798A">
      <w:pPr>
        <w:pStyle w:val="subsection"/>
      </w:pPr>
      <w:r w:rsidRPr="008158AC">
        <w:tab/>
        <w:t>(2)</w:t>
      </w:r>
      <w:r w:rsidRPr="008158AC">
        <w:tab/>
        <w:t xml:space="preserve">A person is not eligible for appointment as </w:t>
      </w:r>
      <w:r w:rsidR="008047AB" w:rsidRPr="008158AC">
        <w:t>an Emissions Reduction Assurance Committee</w:t>
      </w:r>
      <w:r w:rsidRPr="008158AC">
        <w:t xml:space="preserve"> member unless the Minister is satisfied that the person has:</w:t>
      </w:r>
    </w:p>
    <w:p w:rsidR="0072798A" w:rsidRPr="008158AC" w:rsidRDefault="0072798A" w:rsidP="0072798A">
      <w:pPr>
        <w:pStyle w:val="paragraph"/>
      </w:pPr>
      <w:r w:rsidRPr="008158AC">
        <w:tab/>
        <w:t>(a)</w:t>
      </w:r>
      <w:r w:rsidRPr="008158AC">
        <w:tab/>
        <w:t>substantial experience or knowledge; and</w:t>
      </w:r>
    </w:p>
    <w:p w:rsidR="0072798A" w:rsidRPr="008158AC" w:rsidRDefault="0072798A" w:rsidP="0072798A">
      <w:pPr>
        <w:pStyle w:val="paragraph"/>
      </w:pPr>
      <w:r w:rsidRPr="008158AC">
        <w:tab/>
        <w:t>(b)</w:t>
      </w:r>
      <w:r w:rsidRPr="008158AC">
        <w:tab/>
        <w:t>significant standing;</w:t>
      </w:r>
    </w:p>
    <w:p w:rsidR="0072798A" w:rsidRPr="008158AC" w:rsidRDefault="0072798A" w:rsidP="0072798A">
      <w:pPr>
        <w:pStyle w:val="subsection2"/>
      </w:pPr>
      <w:r w:rsidRPr="008158AC">
        <w:t xml:space="preserve">in at least one field of expertise that is relevant to the functions of </w:t>
      </w:r>
      <w:r w:rsidR="008047AB" w:rsidRPr="008158AC">
        <w:t>the Emissions Reduction Assurance Committee</w:t>
      </w:r>
      <w:r w:rsidRPr="008158AC">
        <w:t>.</w:t>
      </w:r>
    </w:p>
    <w:p w:rsidR="00526961" w:rsidRPr="008158AC" w:rsidRDefault="00526961" w:rsidP="00526961">
      <w:pPr>
        <w:pStyle w:val="subsection"/>
      </w:pPr>
      <w:r w:rsidRPr="008158AC">
        <w:tab/>
        <w:t>(3)</w:t>
      </w:r>
      <w:r w:rsidRPr="008158AC">
        <w:tab/>
        <w:t xml:space="preserve">The Minister must ensure that the Chair of the </w:t>
      </w:r>
      <w:r w:rsidR="008047AB" w:rsidRPr="008158AC">
        <w:t>Emissions Reduction Assurance Committee</w:t>
      </w:r>
      <w:r w:rsidRPr="008158AC">
        <w:t xml:space="preserve"> is not a person covered by </w:t>
      </w:r>
      <w:r w:rsidR="008158AC">
        <w:t>subsection (</w:t>
      </w:r>
      <w:r w:rsidRPr="008158AC">
        <w:t>4).</w:t>
      </w:r>
    </w:p>
    <w:p w:rsidR="0072798A" w:rsidRPr="008158AC" w:rsidRDefault="0072798A" w:rsidP="0072798A">
      <w:pPr>
        <w:pStyle w:val="subsection"/>
      </w:pPr>
      <w:r w:rsidRPr="008158AC">
        <w:tab/>
        <w:t>(4)</w:t>
      </w:r>
      <w:r w:rsidRPr="008158AC">
        <w:tab/>
        <w:t>This subsection applies to the following persons:</w:t>
      </w:r>
    </w:p>
    <w:p w:rsidR="0072798A" w:rsidRPr="008158AC" w:rsidRDefault="0072798A" w:rsidP="0072798A">
      <w:pPr>
        <w:pStyle w:val="paragraph"/>
      </w:pPr>
      <w:r w:rsidRPr="008158AC">
        <w:tab/>
        <w:t>(a)</w:t>
      </w:r>
      <w:r w:rsidRPr="008158AC">
        <w:tab/>
        <w:t>an employee of the Commonwealth;</w:t>
      </w:r>
    </w:p>
    <w:p w:rsidR="0072798A" w:rsidRPr="008158AC" w:rsidRDefault="0072798A" w:rsidP="0072798A">
      <w:pPr>
        <w:pStyle w:val="paragraph"/>
      </w:pPr>
      <w:r w:rsidRPr="008158AC">
        <w:tab/>
        <w:t>(b)</w:t>
      </w:r>
      <w:r w:rsidRPr="008158AC">
        <w:tab/>
        <w:t>an employee of an authority of the Commonwealth;</w:t>
      </w:r>
    </w:p>
    <w:p w:rsidR="0072798A" w:rsidRPr="008158AC" w:rsidRDefault="0072798A" w:rsidP="0072798A">
      <w:pPr>
        <w:pStyle w:val="paragraph"/>
      </w:pPr>
      <w:r w:rsidRPr="008158AC">
        <w:tab/>
        <w:t>(c)</w:t>
      </w:r>
      <w:r w:rsidRPr="008158AC">
        <w:tab/>
        <w:t>a person who holds a full</w:t>
      </w:r>
      <w:r w:rsidR="008158AC">
        <w:noBreakHyphen/>
      </w:r>
      <w:r w:rsidRPr="008158AC">
        <w:t>time office under a law of the Commonwealth.</w:t>
      </w:r>
    </w:p>
    <w:p w:rsidR="0072798A" w:rsidRPr="008158AC" w:rsidRDefault="0072798A" w:rsidP="0072798A">
      <w:pPr>
        <w:pStyle w:val="subsection"/>
      </w:pPr>
      <w:r w:rsidRPr="008158AC">
        <w:lastRenderedPageBreak/>
        <w:tab/>
        <w:t>(5)</w:t>
      </w:r>
      <w:r w:rsidRPr="008158AC">
        <w:tab/>
        <w:t xml:space="preserve">The Minister must ensure that one </w:t>
      </w:r>
      <w:r w:rsidR="008047AB" w:rsidRPr="008158AC">
        <w:t>Emissions Reduction Assurance Committee</w:t>
      </w:r>
      <w:r w:rsidRPr="008158AC">
        <w:t xml:space="preserve"> member:</w:t>
      </w:r>
    </w:p>
    <w:p w:rsidR="0072798A" w:rsidRPr="008158AC" w:rsidRDefault="0072798A" w:rsidP="0072798A">
      <w:pPr>
        <w:pStyle w:val="paragraph"/>
      </w:pPr>
      <w:r w:rsidRPr="008158AC">
        <w:tab/>
        <w:t>(a)</w:t>
      </w:r>
      <w:r w:rsidRPr="008158AC">
        <w:tab/>
        <w:t>is an SES employee in the Department; or</w:t>
      </w:r>
    </w:p>
    <w:p w:rsidR="0072798A" w:rsidRPr="008158AC" w:rsidRDefault="0072798A" w:rsidP="0072798A">
      <w:pPr>
        <w:pStyle w:val="paragraph"/>
      </w:pPr>
      <w:r w:rsidRPr="008158AC">
        <w:tab/>
        <w:t>(b)</w:t>
      </w:r>
      <w:r w:rsidRPr="008158AC">
        <w:tab/>
        <w:t>holds or performs the duties of an Executive Level 2 position, or an equivalent position, in the Department.</w:t>
      </w:r>
    </w:p>
    <w:p w:rsidR="0072798A" w:rsidRPr="008158AC" w:rsidRDefault="0072798A" w:rsidP="0072798A">
      <w:pPr>
        <w:pStyle w:val="subsection"/>
      </w:pPr>
      <w:r w:rsidRPr="008158AC">
        <w:tab/>
        <w:t>(6)</w:t>
      </w:r>
      <w:r w:rsidRPr="008158AC">
        <w:tab/>
        <w:t xml:space="preserve">The Minister must ensure that </w:t>
      </w:r>
      <w:r w:rsidR="00526961" w:rsidRPr="008158AC">
        <w:t>at least one</w:t>
      </w:r>
      <w:r w:rsidR="008047AB" w:rsidRPr="008158AC">
        <w:t xml:space="preserve"> </w:t>
      </w:r>
      <w:r w:rsidR="00CE7641" w:rsidRPr="008158AC">
        <w:t>of the Emissions Reduction Assurance Committee members is an officer</w:t>
      </w:r>
      <w:r w:rsidRPr="008158AC">
        <w:t xml:space="preserve"> of the Commonwealth Scientific and Industrial Research Organisation nominated by the Chief Executive of the Commonwealth Scientific and Industrial Research Organisation.</w:t>
      </w:r>
    </w:p>
    <w:p w:rsidR="0072798A" w:rsidRPr="008158AC" w:rsidRDefault="0072798A" w:rsidP="0072798A">
      <w:pPr>
        <w:pStyle w:val="subsection"/>
      </w:pPr>
      <w:r w:rsidRPr="008158AC">
        <w:tab/>
        <w:t>(7)</w:t>
      </w:r>
      <w:r w:rsidRPr="008158AC">
        <w:tab/>
      </w:r>
      <w:r w:rsidR="00CE7641" w:rsidRPr="008158AC">
        <w:t>An Emissions Reduction Assurance Committee</w:t>
      </w:r>
      <w:r w:rsidRPr="008158AC">
        <w:t xml:space="preserve"> member holds office on a part</w:t>
      </w:r>
      <w:r w:rsidR="008158AC">
        <w:noBreakHyphen/>
      </w:r>
      <w:r w:rsidRPr="008158AC">
        <w:t>time basis.</w:t>
      </w:r>
    </w:p>
    <w:p w:rsidR="00963B33" w:rsidRPr="008158AC" w:rsidRDefault="00963B33" w:rsidP="00963B33">
      <w:pPr>
        <w:pStyle w:val="ActHead5"/>
      </w:pPr>
      <w:bookmarkStart w:id="345" w:name="_Toc32408002"/>
      <w:r w:rsidRPr="008158AC">
        <w:rPr>
          <w:rStyle w:val="CharSectno"/>
        </w:rPr>
        <w:t>258</w:t>
      </w:r>
      <w:r w:rsidRPr="008158AC">
        <w:t xml:space="preserve">  Period for appointment for Emissions Reduction Assurance Committee members</w:t>
      </w:r>
      <w:bookmarkEnd w:id="345"/>
    </w:p>
    <w:p w:rsidR="0072798A" w:rsidRPr="008158AC" w:rsidRDefault="0072798A" w:rsidP="0072798A">
      <w:pPr>
        <w:pStyle w:val="subsection"/>
      </w:pPr>
      <w:r w:rsidRPr="008158AC">
        <w:tab/>
      </w:r>
      <w:r w:rsidRPr="008158AC">
        <w:tab/>
      </w:r>
      <w:r w:rsidR="00963B33" w:rsidRPr="008158AC">
        <w:t>An Emissions Reduction Assurance Committee</w:t>
      </w:r>
      <w:r w:rsidRPr="008158AC">
        <w:t xml:space="preserve"> member holds office for the period specified in the instrument of appointment. The period must not exceed 5 years.</w:t>
      </w:r>
    </w:p>
    <w:p w:rsidR="0072798A" w:rsidRPr="008158AC" w:rsidRDefault="0072798A" w:rsidP="0072798A">
      <w:pPr>
        <w:pStyle w:val="notetext"/>
      </w:pPr>
      <w:r w:rsidRPr="008158AC">
        <w:t>Note:</w:t>
      </w:r>
      <w:r w:rsidRPr="008158AC">
        <w:tab/>
        <w:t>For re</w:t>
      </w:r>
      <w:r w:rsidR="008158AC">
        <w:noBreakHyphen/>
      </w:r>
      <w:r w:rsidRPr="008158AC">
        <w:t xml:space="preserve">appointment, see the </w:t>
      </w:r>
      <w:r w:rsidRPr="008158AC">
        <w:rPr>
          <w:i/>
        </w:rPr>
        <w:t>Acts Interpretation Act 1901</w:t>
      </w:r>
      <w:r w:rsidRPr="008158AC">
        <w:t>.</w:t>
      </w:r>
    </w:p>
    <w:p w:rsidR="00963B33" w:rsidRPr="008158AC" w:rsidRDefault="00963B33" w:rsidP="00963B33">
      <w:pPr>
        <w:pStyle w:val="ActHead5"/>
      </w:pPr>
      <w:bookmarkStart w:id="346" w:name="_Toc32408003"/>
      <w:r w:rsidRPr="008158AC">
        <w:rPr>
          <w:rStyle w:val="CharSectno"/>
        </w:rPr>
        <w:t>259</w:t>
      </w:r>
      <w:r w:rsidRPr="008158AC">
        <w:t xml:space="preserve">  Acting Emissions Reduction Assurance Committee members</w:t>
      </w:r>
      <w:bookmarkEnd w:id="346"/>
    </w:p>
    <w:p w:rsidR="00963B33" w:rsidRPr="008158AC" w:rsidRDefault="00963B33" w:rsidP="00963B33">
      <w:pPr>
        <w:pStyle w:val="SubsectionHead"/>
      </w:pPr>
      <w:r w:rsidRPr="008158AC">
        <w:t>Acting Chair of Emissions Reduction Assurance Committee</w:t>
      </w:r>
    </w:p>
    <w:p w:rsidR="0072798A" w:rsidRPr="008158AC" w:rsidRDefault="0072798A" w:rsidP="0072798A">
      <w:pPr>
        <w:pStyle w:val="subsection"/>
      </w:pPr>
      <w:r w:rsidRPr="008158AC">
        <w:tab/>
        <w:t>(1)</w:t>
      </w:r>
      <w:r w:rsidRPr="008158AC">
        <w:tab/>
        <w:t xml:space="preserve">The Minister may appoint </w:t>
      </w:r>
      <w:r w:rsidR="00963B33" w:rsidRPr="008158AC">
        <w:t>an Emissions Reduction Assurance Committee</w:t>
      </w:r>
      <w:r w:rsidRPr="008158AC">
        <w:t xml:space="preserve"> member to act as the Chair of </w:t>
      </w:r>
      <w:r w:rsidR="00963B33" w:rsidRPr="008158AC">
        <w:t>the Emissions Reduction Assurance Committee</w:t>
      </w:r>
      <w:r w:rsidRPr="008158AC">
        <w:t>:</w:t>
      </w:r>
    </w:p>
    <w:p w:rsidR="0072798A" w:rsidRPr="008158AC" w:rsidRDefault="0072798A" w:rsidP="0072798A">
      <w:pPr>
        <w:pStyle w:val="paragraph"/>
      </w:pPr>
      <w:r w:rsidRPr="008158AC">
        <w:tab/>
        <w:t>(a)</w:t>
      </w:r>
      <w:r w:rsidRPr="008158AC">
        <w:tab/>
        <w:t xml:space="preserve">during a vacancy in the office of </w:t>
      </w:r>
      <w:r w:rsidR="00963B33" w:rsidRPr="008158AC">
        <w:t>the Emissions Reduction Assurance Committee</w:t>
      </w:r>
      <w:r w:rsidRPr="008158AC">
        <w:t xml:space="preserve"> Chair (whether or not an appointment has previously been made to the office); or</w:t>
      </w:r>
    </w:p>
    <w:p w:rsidR="0072798A" w:rsidRPr="008158AC" w:rsidRDefault="0072798A" w:rsidP="0072798A">
      <w:pPr>
        <w:pStyle w:val="paragraph"/>
      </w:pPr>
      <w:r w:rsidRPr="008158AC">
        <w:tab/>
        <w:t>(b)</w:t>
      </w:r>
      <w:r w:rsidRPr="008158AC">
        <w:tab/>
        <w:t xml:space="preserve">during any period, or during all periods, when the Chair of </w:t>
      </w:r>
      <w:r w:rsidR="00963B33" w:rsidRPr="008158AC">
        <w:t>the Emissions Reduction Assurance Committee</w:t>
      </w:r>
      <w:r w:rsidRPr="008158AC">
        <w:t>:</w:t>
      </w:r>
    </w:p>
    <w:p w:rsidR="0072798A" w:rsidRPr="008158AC" w:rsidRDefault="0072798A" w:rsidP="0072798A">
      <w:pPr>
        <w:pStyle w:val="paragraphsub"/>
      </w:pPr>
      <w:r w:rsidRPr="008158AC">
        <w:tab/>
        <w:t>(i)</w:t>
      </w:r>
      <w:r w:rsidRPr="008158AC">
        <w:tab/>
        <w:t>is absent from duty or from Australia; or</w:t>
      </w:r>
    </w:p>
    <w:p w:rsidR="0072798A" w:rsidRPr="008158AC" w:rsidRDefault="0072798A" w:rsidP="0072798A">
      <w:pPr>
        <w:pStyle w:val="paragraphsub"/>
      </w:pPr>
      <w:r w:rsidRPr="008158AC">
        <w:tab/>
        <w:t>(ii)</w:t>
      </w:r>
      <w:r w:rsidRPr="008158AC">
        <w:tab/>
        <w:t>is, for any reason, unable to perform the duties of the office.</w:t>
      </w:r>
    </w:p>
    <w:p w:rsidR="00963B33" w:rsidRPr="008158AC" w:rsidRDefault="00963B33" w:rsidP="00963B33">
      <w:pPr>
        <w:pStyle w:val="SubsectionHead"/>
      </w:pPr>
      <w:r w:rsidRPr="008158AC">
        <w:lastRenderedPageBreak/>
        <w:t>Acting Emissions Reduction Assurance Committee member (other than the Chair)</w:t>
      </w:r>
    </w:p>
    <w:p w:rsidR="0072798A" w:rsidRPr="008158AC" w:rsidRDefault="0072798A" w:rsidP="0072798A">
      <w:pPr>
        <w:pStyle w:val="subsection"/>
      </w:pPr>
      <w:r w:rsidRPr="008158AC">
        <w:tab/>
        <w:t>(2)</w:t>
      </w:r>
      <w:r w:rsidRPr="008158AC">
        <w:tab/>
        <w:t xml:space="preserve">The Minister may appoint a person to act as </w:t>
      </w:r>
      <w:r w:rsidR="00963B33" w:rsidRPr="008158AC">
        <w:t>an Emissions Reduction Assurance Committee</w:t>
      </w:r>
      <w:r w:rsidRPr="008158AC">
        <w:t xml:space="preserve"> member (other than the Chair of </w:t>
      </w:r>
      <w:r w:rsidR="00963B33" w:rsidRPr="008158AC">
        <w:t>the Emissions Reduction Assurance Committee</w:t>
      </w:r>
      <w:r w:rsidRPr="008158AC">
        <w:t>):</w:t>
      </w:r>
    </w:p>
    <w:p w:rsidR="0072798A" w:rsidRPr="008158AC" w:rsidRDefault="0072798A" w:rsidP="0072798A">
      <w:pPr>
        <w:pStyle w:val="paragraph"/>
      </w:pPr>
      <w:r w:rsidRPr="008158AC">
        <w:tab/>
        <w:t>(a)</w:t>
      </w:r>
      <w:r w:rsidRPr="008158AC">
        <w:tab/>
        <w:t xml:space="preserve">during a vacancy in the office of </w:t>
      </w:r>
      <w:r w:rsidR="00963B33" w:rsidRPr="008158AC">
        <w:t>an Emissions Reduction Assurance Committee</w:t>
      </w:r>
      <w:r w:rsidRPr="008158AC">
        <w:t xml:space="preserve"> member (other than the Chair of </w:t>
      </w:r>
      <w:r w:rsidR="001604A0" w:rsidRPr="008158AC">
        <w:t>the Emissions Reduction Assurance Committee</w:t>
      </w:r>
      <w:r w:rsidRPr="008158AC">
        <w:t>), whether or not an appointment has previously been made to the office; or</w:t>
      </w:r>
    </w:p>
    <w:p w:rsidR="0072798A" w:rsidRPr="008158AC" w:rsidRDefault="0072798A" w:rsidP="0072798A">
      <w:pPr>
        <w:pStyle w:val="paragraph"/>
      </w:pPr>
      <w:r w:rsidRPr="008158AC">
        <w:tab/>
        <w:t>(b)</w:t>
      </w:r>
      <w:r w:rsidRPr="008158AC">
        <w:tab/>
        <w:t xml:space="preserve">during any period, or during all periods, when </w:t>
      </w:r>
      <w:r w:rsidR="001604A0" w:rsidRPr="008158AC">
        <w:t>an Emissions Reduction Assurance Committee</w:t>
      </w:r>
      <w:r w:rsidRPr="008158AC">
        <w:t xml:space="preserve"> member (other than the Chair of </w:t>
      </w:r>
      <w:r w:rsidR="001604A0" w:rsidRPr="008158AC">
        <w:t>the Emissions Reduction Assurance Committee</w:t>
      </w:r>
      <w:r w:rsidRPr="008158AC">
        <w:t>):</w:t>
      </w:r>
    </w:p>
    <w:p w:rsidR="0072798A" w:rsidRPr="008158AC" w:rsidRDefault="0072798A" w:rsidP="0072798A">
      <w:pPr>
        <w:pStyle w:val="paragraphsub"/>
      </w:pPr>
      <w:r w:rsidRPr="008158AC">
        <w:tab/>
        <w:t>(i)</w:t>
      </w:r>
      <w:r w:rsidRPr="008158AC">
        <w:tab/>
        <w:t>is absent from duty or Australia; or</w:t>
      </w:r>
    </w:p>
    <w:p w:rsidR="0072798A" w:rsidRPr="008158AC" w:rsidRDefault="0072798A" w:rsidP="0072798A">
      <w:pPr>
        <w:pStyle w:val="paragraphsub"/>
      </w:pPr>
      <w:r w:rsidRPr="008158AC">
        <w:tab/>
        <w:t>(ii)</w:t>
      </w:r>
      <w:r w:rsidRPr="008158AC">
        <w:tab/>
        <w:t>is, for any reason, unable to perform the duties of the office.</w:t>
      </w:r>
    </w:p>
    <w:p w:rsidR="0072798A" w:rsidRPr="008158AC" w:rsidRDefault="0072798A" w:rsidP="0072798A">
      <w:pPr>
        <w:pStyle w:val="SubsectionHead"/>
      </w:pPr>
      <w:r w:rsidRPr="008158AC">
        <w:t>Eligibility</w:t>
      </w:r>
    </w:p>
    <w:p w:rsidR="0072798A" w:rsidRPr="008158AC" w:rsidRDefault="0072798A" w:rsidP="0072798A">
      <w:pPr>
        <w:pStyle w:val="subsection"/>
      </w:pPr>
      <w:r w:rsidRPr="008158AC">
        <w:tab/>
        <w:t>(3)</w:t>
      </w:r>
      <w:r w:rsidRPr="008158AC">
        <w:tab/>
        <w:t>A person is not eligible for appointment to act as:</w:t>
      </w:r>
    </w:p>
    <w:p w:rsidR="0072798A" w:rsidRPr="008158AC" w:rsidRDefault="0072798A" w:rsidP="0072798A">
      <w:pPr>
        <w:pStyle w:val="paragraph"/>
      </w:pPr>
      <w:r w:rsidRPr="008158AC">
        <w:tab/>
        <w:t>(a)</w:t>
      </w:r>
      <w:r w:rsidRPr="008158AC">
        <w:tab/>
        <w:t xml:space="preserve">the Chair of </w:t>
      </w:r>
      <w:r w:rsidR="001604A0" w:rsidRPr="008158AC">
        <w:t>the Emissions Reduction Assurance Committee</w:t>
      </w:r>
      <w:r w:rsidRPr="008158AC">
        <w:t>; or</w:t>
      </w:r>
    </w:p>
    <w:p w:rsidR="0072798A" w:rsidRPr="008158AC" w:rsidRDefault="0072798A" w:rsidP="0072798A">
      <w:pPr>
        <w:pStyle w:val="paragraph"/>
      </w:pPr>
      <w:r w:rsidRPr="008158AC">
        <w:tab/>
        <w:t>(b)</w:t>
      </w:r>
      <w:r w:rsidRPr="008158AC">
        <w:tab/>
      </w:r>
      <w:r w:rsidR="001604A0" w:rsidRPr="008158AC">
        <w:t>an Emissions Reduction Assurance Committee</w:t>
      </w:r>
      <w:r w:rsidRPr="008158AC">
        <w:t xml:space="preserve"> member (other than the Chair of </w:t>
      </w:r>
      <w:r w:rsidR="001604A0" w:rsidRPr="008158AC">
        <w:t>the Emissions Reduction Assurance Committee</w:t>
      </w:r>
      <w:r w:rsidRPr="008158AC">
        <w:t>);</w:t>
      </w:r>
    </w:p>
    <w:p w:rsidR="0072798A" w:rsidRPr="008158AC" w:rsidRDefault="0072798A" w:rsidP="0072798A">
      <w:pPr>
        <w:pStyle w:val="subsection2"/>
      </w:pPr>
      <w:r w:rsidRPr="008158AC">
        <w:t xml:space="preserve">unless the person is eligible for appointment </w:t>
      </w:r>
      <w:r w:rsidR="001604A0" w:rsidRPr="008158AC">
        <w:t>as an Emissions Reduction Assurance Committee</w:t>
      </w:r>
      <w:r w:rsidRPr="008158AC">
        <w:t xml:space="preserve"> member.</w:t>
      </w:r>
    </w:p>
    <w:p w:rsidR="0072798A" w:rsidRPr="008158AC" w:rsidRDefault="00381128" w:rsidP="0072798A">
      <w:pPr>
        <w:pStyle w:val="notetext"/>
      </w:pPr>
      <w:r w:rsidRPr="008158AC">
        <w:t>Note 1</w:t>
      </w:r>
      <w:r w:rsidR="0072798A" w:rsidRPr="008158AC">
        <w:t>:</w:t>
      </w:r>
      <w:r w:rsidR="0072798A" w:rsidRPr="008158AC">
        <w:tab/>
        <w:t>See subsection</w:t>
      </w:r>
      <w:r w:rsidR="008158AC">
        <w:t> </w:t>
      </w:r>
      <w:r w:rsidR="0072798A" w:rsidRPr="008158AC">
        <w:t>257(2).</w:t>
      </w:r>
    </w:p>
    <w:p w:rsidR="00381128" w:rsidRPr="008158AC" w:rsidRDefault="00381128" w:rsidP="00381128">
      <w:pPr>
        <w:pStyle w:val="notetext"/>
      </w:pPr>
      <w:r w:rsidRPr="008158AC">
        <w:t>Note 2:</w:t>
      </w:r>
      <w:r w:rsidRPr="008158AC">
        <w:tab/>
        <w:t>For rules that apply to acting appointments, see sections</w:t>
      </w:r>
      <w:r w:rsidR="008158AC">
        <w:t> </w:t>
      </w:r>
      <w:r w:rsidRPr="008158AC">
        <w:t xml:space="preserve">33AB and 33A of the </w:t>
      </w:r>
      <w:r w:rsidRPr="008158AC">
        <w:rPr>
          <w:i/>
        </w:rPr>
        <w:t>Acts Interpretation Act 1901</w:t>
      </w:r>
      <w:r w:rsidRPr="008158AC">
        <w:t>.</w:t>
      </w:r>
    </w:p>
    <w:p w:rsidR="0072798A" w:rsidRPr="008158AC" w:rsidRDefault="0072798A" w:rsidP="0072798A">
      <w:pPr>
        <w:pStyle w:val="ActHead5"/>
      </w:pPr>
      <w:bookmarkStart w:id="347" w:name="_Toc32408004"/>
      <w:r w:rsidRPr="008158AC">
        <w:rPr>
          <w:rStyle w:val="CharSectno"/>
        </w:rPr>
        <w:t>260</w:t>
      </w:r>
      <w:r w:rsidRPr="008158AC">
        <w:t xml:space="preserve">  Procedures</w:t>
      </w:r>
      <w:bookmarkEnd w:id="347"/>
    </w:p>
    <w:p w:rsidR="0072798A" w:rsidRPr="008158AC" w:rsidRDefault="0072798A" w:rsidP="0072798A">
      <w:pPr>
        <w:pStyle w:val="subsection"/>
      </w:pPr>
      <w:r w:rsidRPr="008158AC">
        <w:tab/>
        <w:t>(1)</w:t>
      </w:r>
      <w:r w:rsidRPr="008158AC">
        <w:tab/>
        <w:t xml:space="preserve">The regulations </w:t>
      </w:r>
      <w:r w:rsidR="00930904" w:rsidRPr="008158AC">
        <w:t xml:space="preserve">or </w:t>
      </w:r>
      <w:r w:rsidR="003F25C1" w:rsidRPr="008158AC">
        <w:t xml:space="preserve">the </w:t>
      </w:r>
      <w:r w:rsidR="00930904" w:rsidRPr="008158AC">
        <w:t xml:space="preserve">legislative rules </w:t>
      </w:r>
      <w:r w:rsidRPr="008158AC">
        <w:t xml:space="preserve">may prescribe the procedures to be followed at or in relation to meetings of </w:t>
      </w:r>
      <w:r w:rsidR="000E1D69" w:rsidRPr="008158AC">
        <w:t>the Emissions Reduction Assurance Committee</w:t>
      </w:r>
      <w:r w:rsidRPr="008158AC">
        <w:t>, including matters relating to the following:</w:t>
      </w:r>
    </w:p>
    <w:p w:rsidR="0072798A" w:rsidRPr="008158AC" w:rsidRDefault="0072798A" w:rsidP="0072798A">
      <w:pPr>
        <w:pStyle w:val="paragraph"/>
      </w:pPr>
      <w:r w:rsidRPr="008158AC">
        <w:lastRenderedPageBreak/>
        <w:tab/>
        <w:t>(a)</w:t>
      </w:r>
      <w:r w:rsidRPr="008158AC">
        <w:tab/>
        <w:t xml:space="preserve">the convening of meetings of the </w:t>
      </w:r>
      <w:r w:rsidR="000E1D69" w:rsidRPr="008158AC">
        <w:t>Emissions Reduction Assurance Committee</w:t>
      </w:r>
      <w:r w:rsidRPr="008158AC">
        <w:t>;</w:t>
      </w:r>
    </w:p>
    <w:p w:rsidR="0072798A" w:rsidRPr="008158AC" w:rsidRDefault="0072798A" w:rsidP="0072798A">
      <w:pPr>
        <w:pStyle w:val="paragraph"/>
      </w:pPr>
      <w:r w:rsidRPr="008158AC">
        <w:tab/>
        <w:t>(b)</w:t>
      </w:r>
      <w:r w:rsidRPr="008158AC">
        <w:tab/>
        <w:t xml:space="preserve">the number of </w:t>
      </w:r>
      <w:r w:rsidR="000E1D69" w:rsidRPr="008158AC">
        <w:t>Emissions Reduction Assurance Committee</w:t>
      </w:r>
      <w:r w:rsidRPr="008158AC">
        <w:t xml:space="preserve"> members who are to constitute a quorum;</w:t>
      </w:r>
    </w:p>
    <w:p w:rsidR="0072798A" w:rsidRPr="008158AC" w:rsidRDefault="0072798A" w:rsidP="0072798A">
      <w:pPr>
        <w:pStyle w:val="paragraph"/>
      </w:pPr>
      <w:r w:rsidRPr="008158AC">
        <w:tab/>
        <w:t>(c)</w:t>
      </w:r>
      <w:r w:rsidRPr="008158AC">
        <w:tab/>
        <w:t xml:space="preserve">the selection of </w:t>
      </w:r>
      <w:r w:rsidR="000E1D69" w:rsidRPr="008158AC">
        <w:t>an Emissions Reduction Assurance Committee</w:t>
      </w:r>
      <w:r w:rsidRPr="008158AC">
        <w:t xml:space="preserve"> member to preside at meetings of </w:t>
      </w:r>
      <w:r w:rsidR="000E1D69" w:rsidRPr="008158AC">
        <w:t>the Emissions Reduction Assurance Committee</w:t>
      </w:r>
      <w:r w:rsidRPr="008158AC">
        <w:t xml:space="preserve"> in the absence of the Chair of </w:t>
      </w:r>
      <w:r w:rsidR="000E1D69" w:rsidRPr="008158AC">
        <w:t>the Emissions Reduction Assurance Committee</w:t>
      </w:r>
      <w:r w:rsidRPr="008158AC">
        <w:t>;</w:t>
      </w:r>
    </w:p>
    <w:p w:rsidR="0072798A" w:rsidRPr="008158AC" w:rsidRDefault="0072798A" w:rsidP="0072798A">
      <w:pPr>
        <w:pStyle w:val="paragraph"/>
      </w:pPr>
      <w:r w:rsidRPr="008158AC">
        <w:tab/>
        <w:t>(d)</w:t>
      </w:r>
      <w:r w:rsidRPr="008158AC">
        <w:tab/>
        <w:t xml:space="preserve">the manner in which questions arising at a meeting of </w:t>
      </w:r>
      <w:r w:rsidR="000E1D69" w:rsidRPr="008158AC">
        <w:t>the Emissions Reduction Assurance Committee</w:t>
      </w:r>
      <w:r w:rsidRPr="008158AC">
        <w:t xml:space="preserve"> are to be decided.</w:t>
      </w:r>
    </w:p>
    <w:p w:rsidR="0072798A" w:rsidRPr="008158AC" w:rsidRDefault="0072798A" w:rsidP="0072798A">
      <w:pPr>
        <w:pStyle w:val="subsection"/>
      </w:pPr>
      <w:r w:rsidRPr="008158AC">
        <w:tab/>
        <w:t>(2)</w:t>
      </w:r>
      <w:r w:rsidRPr="008158AC">
        <w:tab/>
        <w:t xml:space="preserve">A resolution is taken to have been passed at a meeting of the </w:t>
      </w:r>
      <w:r w:rsidR="000E1D69" w:rsidRPr="008158AC">
        <w:t>Emissions Reduction Assurance Committee</w:t>
      </w:r>
      <w:r w:rsidRPr="008158AC">
        <w:t xml:space="preserve"> if:</w:t>
      </w:r>
    </w:p>
    <w:p w:rsidR="0072798A" w:rsidRPr="008158AC" w:rsidRDefault="0072798A" w:rsidP="0072798A">
      <w:pPr>
        <w:pStyle w:val="paragraph"/>
      </w:pPr>
      <w:r w:rsidRPr="008158AC">
        <w:tab/>
        <w:t>(a)</w:t>
      </w:r>
      <w:r w:rsidRPr="008158AC">
        <w:tab/>
        <w:t xml:space="preserve">without meeting, a majority of </w:t>
      </w:r>
      <w:r w:rsidR="000E1D69" w:rsidRPr="008158AC">
        <w:t>Emissions Reduction Assurance Committee</w:t>
      </w:r>
      <w:r w:rsidRPr="008158AC">
        <w:t xml:space="preserve"> members indicate agreement with the resolution in accordance with the method determined by the </w:t>
      </w:r>
      <w:r w:rsidR="000E1D69" w:rsidRPr="008158AC">
        <w:t>Emissions Reduction Assurance Committee</w:t>
      </w:r>
      <w:r w:rsidRPr="008158AC">
        <w:t xml:space="preserve"> under </w:t>
      </w:r>
      <w:r w:rsidR="008158AC">
        <w:t>subsection (</w:t>
      </w:r>
      <w:r w:rsidRPr="008158AC">
        <w:t>3); and</w:t>
      </w:r>
    </w:p>
    <w:p w:rsidR="0072798A" w:rsidRPr="008158AC" w:rsidRDefault="0072798A" w:rsidP="0072798A">
      <w:pPr>
        <w:pStyle w:val="paragraph"/>
      </w:pPr>
      <w:r w:rsidRPr="008158AC">
        <w:tab/>
        <w:t>(b)</w:t>
      </w:r>
      <w:r w:rsidRPr="008158AC">
        <w:tab/>
        <w:t xml:space="preserve">all </w:t>
      </w:r>
      <w:r w:rsidR="000E1D69" w:rsidRPr="008158AC">
        <w:t>Emissions Reduction Assurance Committee</w:t>
      </w:r>
      <w:r w:rsidRPr="008158AC">
        <w:t xml:space="preserve"> members were informed of the proposed resolution, or reasonable efforts had been made to inform all </w:t>
      </w:r>
      <w:r w:rsidR="000E1D69" w:rsidRPr="008158AC">
        <w:t>Emissions Reduction Assurance Committee</w:t>
      </w:r>
      <w:r w:rsidRPr="008158AC">
        <w:t xml:space="preserve"> members of the proposed resolution.</w:t>
      </w:r>
    </w:p>
    <w:p w:rsidR="0072798A" w:rsidRPr="008158AC" w:rsidRDefault="0072798A" w:rsidP="0072798A">
      <w:pPr>
        <w:pStyle w:val="subsection"/>
      </w:pPr>
      <w:r w:rsidRPr="008158AC">
        <w:tab/>
        <w:t>(3)</w:t>
      </w:r>
      <w:r w:rsidRPr="008158AC">
        <w:tab/>
      </w:r>
      <w:r w:rsidR="008158AC">
        <w:t>Subsection (</w:t>
      </w:r>
      <w:r w:rsidRPr="008158AC">
        <w:t xml:space="preserve">2) applies only if the </w:t>
      </w:r>
      <w:r w:rsidR="000E1D69" w:rsidRPr="008158AC">
        <w:t>Emissions Reduction Assurance Committee</w:t>
      </w:r>
      <w:r w:rsidRPr="008158AC">
        <w:t>:</w:t>
      </w:r>
    </w:p>
    <w:p w:rsidR="0072798A" w:rsidRPr="008158AC" w:rsidRDefault="0072798A" w:rsidP="0072798A">
      <w:pPr>
        <w:pStyle w:val="paragraph"/>
      </w:pPr>
      <w:r w:rsidRPr="008158AC">
        <w:tab/>
        <w:t>(a)</w:t>
      </w:r>
      <w:r w:rsidRPr="008158AC">
        <w:tab/>
        <w:t>determines that it applies; and</w:t>
      </w:r>
    </w:p>
    <w:p w:rsidR="0072798A" w:rsidRPr="008158AC" w:rsidRDefault="0072798A" w:rsidP="0072798A">
      <w:pPr>
        <w:pStyle w:val="paragraph"/>
      </w:pPr>
      <w:r w:rsidRPr="008158AC">
        <w:tab/>
        <w:t>(b)</w:t>
      </w:r>
      <w:r w:rsidRPr="008158AC">
        <w:tab/>
        <w:t xml:space="preserve">determines the method by which </w:t>
      </w:r>
      <w:r w:rsidR="000E1D69" w:rsidRPr="008158AC">
        <w:t>Emissions Reduction Assurance Committee</w:t>
      </w:r>
      <w:r w:rsidRPr="008158AC">
        <w:t xml:space="preserve"> members are to indicate agreement with resolutions.</w:t>
      </w:r>
    </w:p>
    <w:p w:rsidR="0072798A" w:rsidRPr="008158AC" w:rsidRDefault="0072798A" w:rsidP="0072798A">
      <w:pPr>
        <w:pStyle w:val="subsection"/>
      </w:pPr>
      <w:r w:rsidRPr="008158AC">
        <w:tab/>
        <w:t>(4)</w:t>
      </w:r>
      <w:r w:rsidRPr="008158AC">
        <w:tab/>
        <w:t xml:space="preserve">If </w:t>
      </w:r>
      <w:r w:rsidR="000E1D69" w:rsidRPr="008158AC">
        <w:t>an Emissions Reduction Assurance Committee</w:t>
      </w:r>
      <w:r w:rsidRPr="008158AC">
        <w:t xml:space="preserve"> member is an APS employee in the Department, the member:</w:t>
      </w:r>
    </w:p>
    <w:p w:rsidR="0072798A" w:rsidRPr="008158AC" w:rsidRDefault="0072798A" w:rsidP="0072798A">
      <w:pPr>
        <w:pStyle w:val="paragraph"/>
      </w:pPr>
      <w:r w:rsidRPr="008158AC">
        <w:tab/>
        <w:t>(a)</w:t>
      </w:r>
      <w:r w:rsidRPr="008158AC">
        <w:tab/>
        <w:t xml:space="preserve">is not entitled to vote for a resolution at a meeting of </w:t>
      </w:r>
      <w:r w:rsidR="000E1D69" w:rsidRPr="008158AC">
        <w:t>the Emissions Reduction Assurance Committee</w:t>
      </w:r>
      <w:r w:rsidRPr="008158AC">
        <w:t>; and</w:t>
      </w:r>
    </w:p>
    <w:p w:rsidR="0072798A" w:rsidRPr="008158AC" w:rsidRDefault="0072798A" w:rsidP="0072798A">
      <w:pPr>
        <w:pStyle w:val="paragraph"/>
      </w:pPr>
      <w:r w:rsidRPr="008158AC">
        <w:tab/>
        <w:t>(b)</w:t>
      </w:r>
      <w:r w:rsidRPr="008158AC">
        <w:tab/>
        <w:t xml:space="preserve">is not entitled to indicate agreement with a resolution as mentioned in </w:t>
      </w:r>
      <w:r w:rsidR="008158AC">
        <w:t>paragraph (</w:t>
      </w:r>
      <w:r w:rsidRPr="008158AC">
        <w:t>2)(a); and</w:t>
      </w:r>
    </w:p>
    <w:p w:rsidR="0072798A" w:rsidRPr="008158AC" w:rsidRDefault="0072798A" w:rsidP="0072798A">
      <w:pPr>
        <w:pStyle w:val="paragraph"/>
      </w:pPr>
      <w:r w:rsidRPr="008158AC">
        <w:lastRenderedPageBreak/>
        <w:tab/>
        <w:t>(c)</w:t>
      </w:r>
      <w:r w:rsidRPr="008158AC">
        <w:tab/>
        <w:t xml:space="preserve">is not to be counted for the purposes of determining whether a majority </w:t>
      </w:r>
      <w:r w:rsidR="005F1236" w:rsidRPr="008158AC">
        <w:t>of Emissions Reduction Assurance Committee</w:t>
      </w:r>
      <w:r w:rsidRPr="008158AC">
        <w:t xml:space="preserve"> members:</w:t>
      </w:r>
    </w:p>
    <w:p w:rsidR="0072798A" w:rsidRPr="008158AC" w:rsidRDefault="0072798A" w:rsidP="0072798A">
      <w:pPr>
        <w:pStyle w:val="paragraphsub"/>
      </w:pPr>
      <w:r w:rsidRPr="008158AC">
        <w:tab/>
        <w:t>(i)</w:t>
      </w:r>
      <w:r w:rsidRPr="008158AC">
        <w:tab/>
        <w:t xml:space="preserve">have voted for a resolution at a meeting of the </w:t>
      </w:r>
      <w:r w:rsidR="005F1236" w:rsidRPr="008158AC">
        <w:t>Emissions Reduction Assurance Committee</w:t>
      </w:r>
      <w:r w:rsidRPr="008158AC">
        <w:t>; or</w:t>
      </w:r>
    </w:p>
    <w:p w:rsidR="0072798A" w:rsidRPr="008158AC" w:rsidRDefault="0072798A" w:rsidP="0072798A">
      <w:pPr>
        <w:pStyle w:val="paragraphsub"/>
      </w:pPr>
      <w:r w:rsidRPr="008158AC">
        <w:tab/>
        <w:t>(ii)</w:t>
      </w:r>
      <w:r w:rsidRPr="008158AC">
        <w:tab/>
        <w:t xml:space="preserve">have indicated agreement with a resolution as mentioned in </w:t>
      </w:r>
      <w:r w:rsidR="008158AC">
        <w:t>paragraph (</w:t>
      </w:r>
      <w:r w:rsidRPr="008158AC">
        <w:t>2)(a).</w:t>
      </w:r>
    </w:p>
    <w:p w:rsidR="0072798A" w:rsidRPr="008158AC" w:rsidRDefault="0072798A" w:rsidP="0072798A">
      <w:pPr>
        <w:pStyle w:val="ActHead5"/>
      </w:pPr>
      <w:bookmarkStart w:id="348" w:name="_Toc32408005"/>
      <w:r w:rsidRPr="008158AC">
        <w:rPr>
          <w:rStyle w:val="CharSectno"/>
        </w:rPr>
        <w:t>261</w:t>
      </w:r>
      <w:r w:rsidRPr="008158AC">
        <w:t xml:space="preserve">  Disclosure of interests to the Minister</w:t>
      </w:r>
      <w:bookmarkEnd w:id="348"/>
    </w:p>
    <w:p w:rsidR="0072798A" w:rsidRPr="008158AC" w:rsidRDefault="0072798A" w:rsidP="0072798A">
      <w:pPr>
        <w:pStyle w:val="subsection"/>
      </w:pPr>
      <w:r w:rsidRPr="008158AC">
        <w:tab/>
      </w:r>
      <w:r w:rsidRPr="008158AC">
        <w:tab/>
      </w:r>
      <w:r w:rsidR="005F1236" w:rsidRPr="008158AC">
        <w:t>An Emissions Reduction Assurance Committee</w:t>
      </w:r>
      <w:r w:rsidRPr="008158AC">
        <w:t xml:space="preserve"> member must give written notice to the Minister of all interests, pecuniary or otherwise, that the member has or acquires and that conflict or could conflict with the proper performance of the member’s functions.</w:t>
      </w:r>
    </w:p>
    <w:p w:rsidR="005F1236" w:rsidRPr="008158AC" w:rsidRDefault="005F1236" w:rsidP="005F1236">
      <w:pPr>
        <w:pStyle w:val="ActHead5"/>
      </w:pPr>
      <w:bookmarkStart w:id="349" w:name="_Toc32408006"/>
      <w:r w:rsidRPr="008158AC">
        <w:rPr>
          <w:rStyle w:val="CharSectno"/>
        </w:rPr>
        <w:t>262</w:t>
      </w:r>
      <w:r w:rsidRPr="008158AC">
        <w:t xml:space="preserve">  Disclosure of interests to Emissions Reduction Assurance Committee</w:t>
      </w:r>
      <w:bookmarkEnd w:id="349"/>
    </w:p>
    <w:p w:rsidR="0072798A" w:rsidRPr="008158AC" w:rsidRDefault="0072798A" w:rsidP="0072798A">
      <w:pPr>
        <w:pStyle w:val="subsection"/>
      </w:pPr>
      <w:r w:rsidRPr="008158AC">
        <w:tab/>
        <w:t>(1)</w:t>
      </w:r>
      <w:r w:rsidRPr="008158AC">
        <w:tab/>
      </w:r>
      <w:r w:rsidR="005F1236" w:rsidRPr="008158AC">
        <w:t>An Emissions Reduction Assurance Committee</w:t>
      </w:r>
      <w:r w:rsidRPr="008158AC">
        <w:t xml:space="preserve"> member who has an interest, pecuniary or otherwise, in a matter being considered or about to be considered by </w:t>
      </w:r>
      <w:r w:rsidR="005F1236" w:rsidRPr="008158AC">
        <w:t>the Emissions Reduction Assurance Committee</w:t>
      </w:r>
      <w:r w:rsidRPr="008158AC">
        <w:t xml:space="preserve"> must disclose the nature of the interest to a meeting of </w:t>
      </w:r>
      <w:r w:rsidR="005F1236" w:rsidRPr="008158AC">
        <w:t>the Emissions Reduction Assurance Committee</w:t>
      </w:r>
      <w:r w:rsidRPr="008158AC">
        <w:t>.</w:t>
      </w:r>
    </w:p>
    <w:p w:rsidR="0072798A" w:rsidRPr="008158AC" w:rsidRDefault="0072798A" w:rsidP="0072798A">
      <w:pPr>
        <w:pStyle w:val="subsection"/>
      </w:pPr>
      <w:r w:rsidRPr="008158AC">
        <w:tab/>
        <w:t>(2)</w:t>
      </w:r>
      <w:r w:rsidRPr="008158AC">
        <w:tab/>
        <w:t xml:space="preserve">The disclosure must be made as soon as possible after the relevant facts have come to </w:t>
      </w:r>
      <w:r w:rsidR="005F1236" w:rsidRPr="008158AC">
        <w:t>the Emissions Reduction Assurance Committee</w:t>
      </w:r>
      <w:r w:rsidRPr="008158AC">
        <w:t xml:space="preserve"> member’s</w:t>
      </w:r>
      <w:r w:rsidRPr="008158AC">
        <w:rPr>
          <w:i/>
        </w:rPr>
        <w:t xml:space="preserve"> </w:t>
      </w:r>
      <w:r w:rsidRPr="008158AC">
        <w:t>knowledge.</w:t>
      </w:r>
    </w:p>
    <w:p w:rsidR="0072798A" w:rsidRPr="008158AC" w:rsidRDefault="0072798A" w:rsidP="0072798A">
      <w:pPr>
        <w:pStyle w:val="subsection"/>
      </w:pPr>
      <w:r w:rsidRPr="008158AC">
        <w:tab/>
        <w:t>(3)</w:t>
      </w:r>
      <w:r w:rsidRPr="008158AC">
        <w:tab/>
        <w:t xml:space="preserve">The disclosure must be recorded in the minutes of the meeting of </w:t>
      </w:r>
      <w:r w:rsidR="005F1236" w:rsidRPr="008158AC">
        <w:t>the Emissions Reduction Assurance Committee</w:t>
      </w:r>
      <w:r w:rsidRPr="008158AC">
        <w:t>.</w:t>
      </w:r>
    </w:p>
    <w:p w:rsidR="0072798A" w:rsidRPr="008158AC" w:rsidRDefault="0072798A" w:rsidP="0072798A">
      <w:pPr>
        <w:pStyle w:val="subsection"/>
      </w:pPr>
      <w:r w:rsidRPr="008158AC">
        <w:tab/>
        <w:t>(4)</w:t>
      </w:r>
      <w:r w:rsidRPr="008158AC">
        <w:tab/>
        <w:t xml:space="preserve">Unless </w:t>
      </w:r>
      <w:r w:rsidR="005F1236" w:rsidRPr="008158AC">
        <w:t>the Emissions Reduction Assurance Committee</w:t>
      </w:r>
      <w:r w:rsidRPr="008158AC">
        <w:t xml:space="preserve"> otherwise determines, </w:t>
      </w:r>
      <w:r w:rsidR="005F1236" w:rsidRPr="008158AC">
        <w:t>the Emissions Reduction Assurance Committee</w:t>
      </w:r>
      <w:r w:rsidRPr="008158AC">
        <w:t xml:space="preserve"> member:</w:t>
      </w:r>
    </w:p>
    <w:p w:rsidR="0072798A" w:rsidRPr="008158AC" w:rsidRDefault="0072798A" w:rsidP="0072798A">
      <w:pPr>
        <w:pStyle w:val="paragraph"/>
      </w:pPr>
      <w:r w:rsidRPr="008158AC">
        <w:tab/>
        <w:t>(a)</w:t>
      </w:r>
      <w:r w:rsidRPr="008158AC">
        <w:tab/>
        <w:t xml:space="preserve">must not be present during any deliberation by </w:t>
      </w:r>
      <w:r w:rsidR="005F1236" w:rsidRPr="008158AC">
        <w:t>the Emissions Reduction Assurance Committee</w:t>
      </w:r>
      <w:r w:rsidRPr="008158AC">
        <w:t xml:space="preserve"> on the matter; and</w:t>
      </w:r>
    </w:p>
    <w:p w:rsidR="0072798A" w:rsidRPr="008158AC" w:rsidRDefault="0072798A" w:rsidP="0072798A">
      <w:pPr>
        <w:pStyle w:val="paragraph"/>
      </w:pPr>
      <w:r w:rsidRPr="008158AC">
        <w:lastRenderedPageBreak/>
        <w:tab/>
        <w:t>(b)</w:t>
      </w:r>
      <w:r w:rsidRPr="008158AC">
        <w:tab/>
        <w:t xml:space="preserve">must not take part in any decision of </w:t>
      </w:r>
      <w:r w:rsidR="005F1236" w:rsidRPr="008158AC">
        <w:t>the Emissions Reduction Assurance Committee</w:t>
      </w:r>
      <w:r w:rsidRPr="008158AC">
        <w:t xml:space="preserve"> with respect to the matter.</w:t>
      </w:r>
    </w:p>
    <w:p w:rsidR="0072798A" w:rsidRPr="008158AC" w:rsidRDefault="0072798A" w:rsidP="0072798A">
      <w:pPr>
        <w:pStyle w:val="subsection"/>
      </w:pPr>
      <w:r w:rsidRPr="008158AC">
        <w:tab/>
        <w:t>(5)</w:t>
      </w:r>
      <w:r w:rsidRPr="008158AC">
        <w:tab/>
        <w:t xml:space="preserve">For the purposes of making a determination under </w:t>
      </w:r>
      <w:r w:rsidR="008158AC">
        <w:t>subsection (</w:t>
      </w:r>
      <w:r w:rsidRPr="008158AC">
        <w:t xml:space="preserve">4), </w:t>
      </w:r>
      <w:r w:rsidR="005F1236" w:rsidRPr="008158AC">
        <w:t>the Emissions Reduction Assurance Committee</w:t>
      </w:r>
      <w:r w:rsidRPr="008158AC">
        <w:t xml:space="preserve"> member:</w:t>
      </w:r>
    </w:p>
    <w:p w:rsidR="0072798A" w:rsidRPr="008158AC" w:rsidRDefault="0072798A" w:rsidP="0072798A">
      <w:pPr>
        <w:pStyle w:val="paragraph"/>
      </w:pPr>
      <w:r w:rsidRPr="008158AC">
        <w:tab/>
        <w:t>(a)</w:t>
      </w:r>
      <w:r w:rsidRPr="008158AC">
        <w:tab/>
        <w:t xml:space="preserve">must not be present during any deliberation of </w:t>
      </w:r>
      <w:r w:rsidR="005F1236" w:rsidRPr="008158AC">
        <w:t>the Emissions Reduction Assurance Committee</w:t>
      </w:r>
      <w:r w:rsidRPr="008158AC">
        <w:t xml:space="preserve"> for the purpose of making the determination; and</w:t>
      </w:r>
    </w:p>
    <w:p w:rsidR="0072798A" w:rsidRPr="008158AC" w:rsidRDefault="0072798A" w:rsidP="0072798A">
      <w:pPr>
        <w:pStyle w:val="paragraph"/>
      </w:pPr>
      <w:r w:rsidRPr="008158AC">
        <w:tab/>
        <w:t>(b)</w:t>
      </w:r>
      <w:r w:rsidRPr="008158AC">
        <w:tab/>
        <w:t>must not take part in making the determination.</w:t>
      </w:r>
    </w:p>
    <w:p w:rsidR="0072798A" w:rsidRPr="008158AC" w:rsidRDefault="0072798A" w:rsidP="0072798A">
      <w:pPr>
        <w:pStyle w:val="subsection"/>
      </w:pPr>
      <w:r w:rsidRPr="008158AC">
        <w:tab/>
        <w:t>(6)</w:t>
      </w:r>
      <w:r w:rsidRPr="008158AC">
        <w:tab/>
        <w:t xml:space="preserve">A determination under </w:t>
      </w:r>
      <w:r w:rsidR="008158AC">
        <w:t>subsection (</w:t>
      </w:r>
      <w:r w:rsidRPr="008158AC">
        <w:t xml:space="preserve">4) must be recorded in the minutes of the meeting of </w:t>
      </w:r>
      <w:r w:rsidR="005F1236" w:rsidRPr="008158AC">
        <w:t>the Emissions Reduction Assurance Committee</w:t>
      </w:r>
      <w:r w:rsidRPr="008158AC">
        <w:t>.</w:t>
      </w:r>
    </w:p>
    <w:p w:rsidR="0072798A" w:rsidRPr="008158AC" w:rsidRDefault="0072798A" w:rsidP="0072798A">
      <w:pPr>
        <w:pStyle w:val="ActHead5"/>
      </w:pPr>
      <w:bookmarkStart w:id="350" w:name="_Toc32408007"/>
      <w:r w:rsidRPr="008158AC">
        <w:rPr>
          <w:rStyle w:val="CharSectno"/>
        </w:rPr>
        <w:t>263</w:t>
      </w:r>
      <w:r w:rsidRPr="008158AC">
        <w:t xml:space="preserve">  Outside employment</w:t>
      </w:r>
      <w:bookmarkEnd w:id="350"/>
    </w:p>
    <w:p w:rsidR="0072798A" w:rsidRPr="008158AC" w:rsidRDefault="0072798A" w:rsidP="0072798A">
      <w:pPr>
        <w:pStyle w:val="subsection"/>
      </w:pPr>
      <w:r w:rsidRPr="008158AC">
        <w:tab/>
      </w:r>
      <w:r w:rsidRPr="008158AC">
        <w:tab/>
      </w:r>
      <w:r w:rsidR="00146B10" w:rsidRPr="008158AC">
        <w:t>An Emissions Reduction Assurance Committee</w:t>
      </w:r>
      <w:r w:rsidRPr="008158AC">
        <w:t xml:space="preserve"> member must not engage in any paid employment that conflicts or may conflict with the proper performance of his or her duties.</w:t>
      </w:r>
    </w:p>
    <w:p w:rsidR="0072798A" w:rsidRPr="008158AC" w:rsidRDefault="0072798A" w:rsidP="0072798A">
      <w:pPr>
        <w:pStyle w:val="ActHead5"/>
      </w:pPr>
      <w:bookmarkStart w:id="351" w:name="_Toc32408008"/>
      <w:r w:rsidRPr="008158AC">
        <w:rPr>
          <w:rStyle w:val="CharSectno"/>
        </w:rPr>
        <w:t>264</w:t>
      </w:r>
      <w:r w:rsidRPr="008158AC">
        <w:t xml:space="preserve">  Remuneration and allowances</w:t>
      </w:r>
      <w:bookmarkEnd w:id="351"/>
    </w:p>
    <w:p w:rsidR="0072798A" w:rsidRPr="008158AC" w:rsidRDefault="0072798A" w:rsidP="0072798A">
      <w:pPr>
        <w:pStyle w:val="subsection"/>
      </w:pPr>
      <w:r w:rsidRPr="008158AC">
        <w:tab/>
        <w:t>(1)</w:t>
      </w:r>
      <w:r w:rsidRPr="008158AC">
        <w:tab/>
      </w:r>
      <w:r w:rsidR="001F69BC" w:rsidRPr="008158AC">
        <w:t>An Emissions Reduction Assurance Committee</w:t>
      </w:r>
      <w:r w:rsidRPr="008158AC">
        <w:t xml:space="preserve"> member is to be paid the remuneration that is determined by the Remuneration Tribunal. If no determination of that remuneration by the Tribunal is in operation, the member is to be paid the remuneration that is prescribed.</w:t>
      </w:r>
    </w:p>
    <w:p w:rsidR="0072798A" w:rsidRPr="008158AC" w:rsidRDefault="0072798A" w:rsidP="0072798A">
      <w:pPr>
        <w:pStyle w:val="subsection"/>
      </w:pPr>
      <w:r w:rsidRPr="008158AC">
        <w:tab/>
        <w:t>(2)</w:t>
      </w:r>
      <w:r w:rsidRPr="008158AC">
        <w:tab/>
      </w:r>
      <w:r w:rsidR="00BE4171" w:rsidRPr="008158AC">
        <w:t>An Emissions Reduction Assurance Committee</w:t>
      </w:r>
      <w:r w:rsidRPr="008158AC">
        <w:t xml:space="preserve"> member is to be paid the allowances that are prescribed.</w:t>
      </w:r>
    </w:p>
    <w:p w:rsidR="0072798A" w:rsidRPr="008158AC" w:rsidRDefault="0072798A" w:rsidP="0072798A">
      <w:pPr>
        <w:pStyle w:val="subsection"/>
      </w:pPr>
      <w:r w:rsidRPr="008158AC">
        <w:tab/>
        <w:t>(3)</w:t>
      </w:r>
      <w:r w:rsidRPr="008158AC">
        <w:tab/>
        <w:t xml:space="preserve">This section has effect subject to the </w:t>
      </w:r>
      <w:r w:rsidRPr="008158AC">
        <w:rPr>
          <w:i/>
        </w:rPr>
        <w:t>Remuneration Tribunal Act 1973</w:t>
      </w:r>
      <w:r w:rsidRPr="008158AC">
        <w:t>.</w:t>
      </w:r>
    </w:p>
    <w:p w:rsidR="0072798A" w:rsidRPr="008158AC" w:rsidRDefault="0072798A" w:rsidP="0072798A">
      <w:pPr>
        <w:pStyle w:val="ActHead5"/>
      </w:pPr>
      <w:bookmarkStart w:id="352" w:name="_Toc32408009"/>
      <w:r w:rsidRPr="008158AC">
        <w:rPr>
          <w:rStyle w:val="CharSectno"/>
        </w:rPr>
        <w:t>265</w:t>
      </w:r>
      <w:r w:rsidRPr="008158AC">
        <w:t xml:space="preserve">  Leave of absence</w:t>
      </w:r>
      <w:bookmarkEnd w:id="352"/>
    </w:p>
    <w:p w:rsidR="0072798A" w:rsidRPr="008158AC" w:rsidRDefault="0072798A" w:rsidP="0072798A">
      <w:pPr>
        <w:pStyle w:val="subsection"/>
      </w:pPr>
      <w:r w:rsidRPr="008158AC">
        <w:tab/>
        <w:t>(1)</w:t>
      </w:r>
      <w:r w:rsidRPr="008158AC">
        <w:tab/>
        <w:t xml:space="preserve">The Minister may grant leave of absence to the Chair of the </w:t>
      </w:r>
      <w:r w:rsidR="00BE4171" w:rsidRPr="008158AC">
        <w:t>Emissions Reduction Assurance Committee</w:t>
      </w:r>
      <w:r w:rsidRPr="008158AC">
        <w:t xml:space="preserve"> on the terms and conditions that the Minister determines.</w:t>
      </w:r>
    </w:p>
    <w:p w:rsidR="0072798A" w:rsidRPr="008158AC" w:rsidRDefault="0072798A" w:rsidP="0072798A">
      <w:pPr>
        <w:pStyle w:val="subsection"/>
      </w:pPr>
      <w:r w:rsidRPr="008158AC">
        <w:lastRenderedPageBreak/>
        <w:tab/>
        <w:t>(2)</w:t>
      </w:r>
      <w:r w:rsidRPr="008158AC">
        <w:tab/>
        <w:t xml:space="preserve">The Chair of </w:t>
      </w:r>
      <w:r w:rsidR="00BE4171" w:rsidRPr="008158AC">
        <w:t>the Emissions Reduction Assurance Committee</w:t>
      </w:r>
      <w:r w:rsidRPr="008158AC">
        <w:t xml:space="preserve"> may grant leave of absence to </w:t>
      </w:r>
      <w:r w:rsidR="00BE4171" w:rsidRPr="008158AC">
        <w:t>an Emissions Reduction Assurance Committee</w:t>
      </w:r>
      <w:r w:rsidRPr="008158AC">
        <w:t xml:space="preserve"> member on the terms and conditions that the Chair determines.</w:t>
      </w:r>
    </w:p>
    <w:p w:rsidR="0072798A" w:rsidRPr="008158AC" w:rsidRDefault="0072798A" w:rsidP="0072798A">
      <w:pPr>
        <w:pStyle w:val="ActHead5"/>
      </w:pPr>
      <w:bookmarkStart w:id="353" w:name="_Toc32408010"/>
      <w:r w:rsidRPr="008158AC">
        <w:rPr>
          <w:rStyle w:val="CharSectno"/>
        </w:rPr>
        <w:t>266</w:t>
      </w:r>
      <w:r w:rsidRPr="008158AC">
        <w:t xml:space="preserve">  Resignation</w:t>
      </w:r>
      <w:bookmarkEnd w:id="353"/>
    </w:p>
    <w:p w:rsidR="0072798A" w:rsidRPr="008158AC" w:rsidRDefault="0072798A" w:rsidP="0072798A">
      <w:pPr>
        <w:pStyle w:val="subsection"/>
      </w:pPr>
      <w:r w:rsidRPr="008158AC">
        <w:tab/>
        <w:t>(1)</w:t>
      </w:r>
      <w:r w:rsidRPr="008158AC">
        <w:tab/>
      </w:r>
      <w:r w:rsidR="00BE4171" w:rsidRPr="008158AC">
        <w:t>An Emissions Reduction Assurance Committee</w:t>
      </w:r>
      <w:r w:rsidRPr="008158AC">
        <w:t xml:space="preserve"> member may resign his or her appointment by giving the Minister a written resignation.</w:t>
      </w:r>
    </w:p>
    <w:p w:rsidR="0072798A" w:rsidRPr="008158AC" w:rsidRDefault="0072798A" w:rsidP="0072798A">
      <w:pPr>
        <w:pStyle w:val="subsection"/>
      </w:pPr>
      <w:r w:rsidRPr="008158AC">
        <w:tab/>
        <w:t>(2)</w:t>
      </w:r>
      <w:r w:rsidRPr="008158AC">
        <w:tab/>
        <w:t>The resignation takes effect on the day it is received by the Minister or, if a later day is specified in the resignation, on that later day.</w:t>
      </w:r>
    </w:p>
    <w:p w:rsidR="0072798A" w:rsidRPr="008158AC" w:rsidRDefault="0072798A" w:rsidP="0072798A">
      <w:pPr>
        <w:pStyle w:val="ActHead5"/>
      </w:pPr>
      <w:bookmarkStart w:id="354" w:name="_Toc32408011"/>
      <w:r w:rsidRPr="008158AC">
        <w:rPr>
          <w:rStyle w:val="CharSectno"/>
        </w:rPr>
        <w:t>267</w:t>
      </w:r>
      <w:r w:rsidRPr="008158AC">
        <w:t xml:space="preserve">  Termination of appointment</w:t>
      </w:r>
      <w:bookmarkEnd w:id="354"/>
    </w:p>
    <w:p w:rsidR="00BE4171" w:rsidRPr="008158AC" w:rsidRDefault="00BE4171" w:rsidP="00BE4171">
      <w:pPr>
        <w:pStyle w:val="subsection"/>
      </w:pPr>
      <w:r w:rsidRPr="008158AC">
        <w:tab/>
        <w:t>(1)</w:t>
      </w:r>
      <w:r w:rsidRPr="008158AC">
        <w:tab/>
        <w:t>The Minister may terminate the appointment of an Emissions Reduction Assurance Committee member:</w:t>
      </w:r>
    </w:p>
    <w:p w:rsidR="00BE4171" w:rsidRPr="008158AC" w:rsidRDefault="00BE4171" w:rsidP="00BE4171">
      <w:pPr>
        <w:pStyle w:val="paragraph"/>
      </w:pPr>
      <w:r w:rsidRPr="008158AC">
        <w:tab/>
        <w:t>(a)</w:t>
      </w:r>
      <w:r w:rsidRPr="008158AC">
        <w:tab/>
        <w:t>for misbehaviour; or</w:t>
      </w:r>
    </w:p>
    <w:p w:rsidR="00BE4171" w:rsidRPr="008158AC" w:rsidRDefault="00BE4171" w:rsidP="00BE4171">
      <w:pPr>
        <w:pStyle w:val="paragraph"/>
      </w:pPr>
      <w:r w:rsidRPr="008158AC">
        <w:tab/>
        <w:t>(b)</w:t>
      </w:r>
      <w:r w:rsidRPr="008158AC">
        <w:tab/>
        <w:t>if the member is unable to perform the duties of his or her office because of physical or mental incapacity.</w:t>
      </w:r>
    </w:p>
    <w:p w:rsidR="0072798A" w:rsidRPr="008158AC" w:rsidRDefault="0072798A" w:rsidP="0072798A">
      <w:pPr>
        <w:pStyle w:val="subsection"/>
      </w:pPr>
      <w:r w:rsidRPr="008158AC">
        <w:tab/>
        <w:t>(2)</w:t>
      </w:r>
      <w:r w:rsidRPr="008158AC">
        <w:tab/>
        <w:t xml:space="preserve">The Minister may terminate the appointment of </w:t>
      </w:r>
      <w:r w:rsidR="00BE4171" w:rsidRPr="008158AC">
        <w:t>an Emissions Reduction Assurance Committee</w:t>
      </w:r>
      <w:r w:rsidRPr="008158AC">
        <w:t xml:space="preserve"> member if:</w:t>
      </w:r>
    </w:p>
    <w:p w:rsidR="0072798A" w:rsidRPr="008158AC" w:rsidRDefault="0072798A" w:rsidP="0072798A">
      <w:pPr>
        <w:pStyle w:val="paragraph"/>
      </w:pPr>
      <w:r w:rsidRPr="008158AC">
        <w:tab/>
        <w:t>(a)</w:t>
      </w:r>
      <w:r w:rsidRPr="008158AC">
        <w:tab/>
        <w:t>the member:</w:t>
      </w:r>
    </w:p>
    <w:p w:rsidR="0072798A" w:rsidRPr="008158AC" w:rsidRDefault="0072798A" w:rsidP="0072798A">
      <w:pPr>
        <w:pStyle w:val="paragraphsub"/>
      </w:pPr>
      <w:r w:rsidRPr="008158AC">
        <w:tab/>
        <w:t>(i)</w:t>
      </w:r>
      <w:r w:rsidRPr="008158AC">
        <w:tab/>
        <w:t>becomes bankrupt; or</w:t>
      </w:r>
    </w:p>
    <w:p w:rsidR="0072798A" w:rsidRPr="008158AC" w:rsidRDefault="0072798A" w:rsidP="0072798A">
      <w:pPr>
        <w:pStyle w:val="paragraphsub"/>
      </w:pPr>
      <w:r w:rsidRPr="008158AC">
        <w:tab/>
        <w:t>(ii)</w:t>
      </w:r>
      <w:r w:rsidRPr="008158AC">
        <w:tab/>
      </w:r>
      <w:r w:rsidR="00BE4171" w:rsidRPr="008158AC">
        <w:t>takes steps</w:t>
      </w:r>
      <w:r w:rsidRPr="008158AC">
        <w:t xml:space="preserve"> to take the benefit of any law for the relief of bankrupt or insolvent debtors; or</w:t>
      </w:r>
    </w:p>
    <w:p w:rsidR="0072798A" w:rsidRPr="008158AC" w:rsidRDefault="0072798A" w:rsidP="0072798A">
      <w:pPr>
        <w:pStyle w:val="paragraphsub"/>
      </w:pPr>
      <w:r w:rsidRPr="008158AC">
        <w:tab/>
        <w:t>(iii)</w:t>
      </w:r>
      <w:r w:rsidRPr="008158AC">
        <w:tab/>
        <w:t xml:space="preserve">compounds with </w:t>
      </w:r>
      <w:r w:rsidR="00BE4171" w:rsidRPr="008158AC">
        <w:t xml:space="preserve">one or more of </w:t>
      </w:r>
      <w:r w:rsidRPr="008158AC">
        <w:t>his or her creditors; or</w:t>
      </w:r>
    </w:p>
    <w:p w:rsidR="0072798A" w:rsidRPr="008158AC" w:rsidRDefault="0072798A" w:rsidP="0072798A">
      <w:pPr>
        <w:pStyle w:val="paragraphsub"/>
      </w:pPr>
      <w:r w:rsidRPr="008158AC">
        <w:tab/>
        <w:t>(iv)</w:t>
      </w:r>
      <w:r w:rsidRPr="008158AC">
        <w:tab/>
        <w:t xml:space="preserve">makes an assignment of </w:t>
      </w:r>
      <w:r w:rsidR="00F83FA6" w:rsidRPr="008158AC">
        <w:t>his or her remuneration for the benefit of one or more of his or her creditors</w:t>
      </w:r>
      <w:r w:rsidRPr="008158AC">
        <w:t>; or</w:t>
      </w:r>
    </w:p>
    <w:p w:rsidR="0072798A" w:rsidRPr="008158AC" w:rsidRDefault="0072798A" w:rsidP="0072798A">
      <w:pPr>
        <w:pStyle w:val="paragraph"/>
      </w:pPr>
      <w:r w:rsidRPr="008158AC">
        <w:tab/>
        <w:t>(b)</w:t>
      </w:r>
      <w:r w:rsidRPr="008158AC">
        <w:tab/>
        <w:t xml:space="preserve">the member is absent, except on leave of absence, for 3 consecutive meetings of the </w:t>
      </w:r>
      <w:r w:rsidR="00F83FA6" w:rsidRPr="008158AC">
        <w:t>Emissions Reduction Assurance Committee</w:t>
      </w:r>
      <w:r w:rsidRPr="008158AC">
        <w:t>; or</w:t>
      </w:r>
    </w:p>
    <w:p w:rsidR="0072798A" w:rsidRPr="008158AC" w:rsidRDefault="0072798A" w:rsidP="0072798A">
      <w:pPr>
        <w:pStyle w:val="paragraph"/>
      </w:pPr>
      <w:r w:rsidRPr="008158AC">
        <w:lastRenderedPageBreak/>
        <w:tab/>
        <w:t>(c)</w:t>
      </w:r>
      <w:r w:rsidRPr="008158AC">
        <w:tab/>
        <w:t>the member engages in paid employment that conflicts or may conflict with the proper performance of his or her duties (see section</w:t>
      </w:r>
      <w:r w:rsidR="008158AC">
        <w:t> </w:t>
      </w:r>
      <w:r w:rsidRPr="008158AC">
        <w:t>263); or</w:t>
      </w:r>
    </w:p>
    <w:p w:rsidR="0072798A" w:rsidRPr="008158AC" w:rsidRDefault="0072798A" w:rsidP="0072798A">
      <w:pPr>
        <w:pStyle w:val="paragraph"/>
      </w:pPr>
      <w:r w:rsidRPr="008158AC">
        <w:tab/>
        <w:t>(d)</w:t>
      </w:r>
      <w:r w:rsidRPr="008158AC">
        <w:tab/>
        <w:t>the member fails, without reasonable excuse, to comply with section</w:t>
      </w:r>
      <w:r w:rsidR="008158AC">
        <w:t> </w:t>
      </w:r>
      <w:r w:rsidRPr="008158AC">
        <w:t>261 or 262.</w:t>
      </w:r>
    </w:p>
    <w:p w:rsidR="0072798A" w:rsidRPr="008158AC" w:rsidRDefault="0072798A" w:rsidP="0072798A">
      <w:pPr>
        <w:pStyle w:val="subsection"/>
      </w:pPr>
      <w:r w:rsidRPr="008158AC">
        <w:tab/>
        <w:t>(3)</w:t>
      </w:r>
      <w:r w:rsidRPr="008158AC">
        <w:tab/>
        <w:t xml:space="preserve">The Minister may terminate the appointment of the Chair of the </w:t>
      </w:r>
      <w:r w:rsidR="00F83FA6" w:rsidRPr="008158AC">
        <w:t>Emissions Reduction Assurance Committee</w:t>
      </w:r>
      <w:r w:rsidRPr="008158AC">
        <w:t xml:space="preserve"> if the Chair is:</w:t>
      </w:r>
    </w:p>
    <w:p w:rsidR="0072798A" w:rsidRPr="008158AC" w:rsidRDefault="0072798A" w:rsidP="0072798A">
      <w:pPr>
        <w:pStyle w:val="paragraph"/>
      </w:pPr>
      <w:r w:rsidRPr="008158AC">
        <w:tab/>
        <w:t>(a)</w:t>
      </w:r>
      <w:r w:rsidRPr="008158AC">
        <w:tab/>
        <w:t>an employee of the Commonwealth; or</w:t>
      </w:r>
    </w:p>
    <w:p w:rsidR="0072798A" w:rsidRPr="008158AC" w:rsidRDefault="0072798A" w:rsidP="0072798A">
      <w:pPr>
        <w:pStyle w:val="paragraph"/>
      </w:pPr>
      <w:r w:rsidRPr="008158AC">
        <w:tab/>
        <w:t>(b)</w:t>
      </w:r>
      <w:r w:rsidRPr="008158AC">
        <w:tab/>
        <w:t>an employee of an authority of the Commonwealth; or</w:t>
      </w:r>
    </w:p>
    <w:p w:rsidR="0072798A" w:rsidRPr="008158AC" w:rsidRDefault="0072798A" w:rsidP="0072798A">
      <w:pPr>
        <w:pStyle w:val="paragraph"/>
      </w:pPr>
      <w:r w:rsidRPr="008158AC">
        <w:tab/>
        <w:t>(c)</w:t>
      </w:r>
      <w:r w:rsidRPr="008158AC">
        <w:tab/>
        <w:t>a person who holds a full</w:t>
      </w:r>
      <w:r w:rsidR="008158AC">
        <w:noBreakHyphen/>
      </w:r>
      <w:r w:rsidRPr="008158AC">
        <w:t>time office under a law of the Commonwealth.</w:t>
      </w:r>
    </w:p>
    <w:p w:rsidR="0072798A" w:rsidRPr="008158AC" w:rsidRDefault="0072798A" w:rsidP="0072798A">
      <w:pPr>
        <w:pStyle w:val="subsection"/>
      </w:pPr>
      <w:r w:rsidRPr="008158AC">
        <w:tab/>
        <w:t>(4)</w:t>
      </w:r>
      <w:r w:rsidRPr="008158AC">
        <w:tab/>
        <w:t xml:space="preserve">The Minister may terminate the appointment of </w:t>
      </w:r>
      <w:r w:rsidR="00F83FA6" w:rsidRPr="008158AC">
        <w:t>an Emissions Reduction Assurance Committee</w:t>
      </w:r>
      <w:r w:rsidRPr="008158AC">
        <w:t xml:space="preserve"> member if the Minister is of the opinion that the performance of the member has been unsatisfactory.</w:t>
      </w:r>
    </w:p>
    <w:p w:rsidR="0072798A" w:rsidRPr="008158AC" w:rsidRDefault="0072798A" w:rsidP="0072798A">
      <w:pPr>
        <w:pStyle w:val="ActHead5"/>
      </w:pPr>
      <w:bookmarkStart w:id="355" w:name="_Toc32408012"/>
      <w:r w:rsidRPr="008158AC">
        <w:rPr>
          <w:rStyle w:val="CharSectno"/>
        </w:rPr>
        <w:t>268</w:t>
      </w:r>
      <w:r w:rsidRPr="008158AC">
        <w:t xml:space="preserve">  Other terms and conditions</w:t>
      </w:r>
      <w:bookmarkEnd w:id="355"/>
    </w:p>
    <w:p w:rsidR="0072798A" w:rsidRPr="008158AC" w:rsidRDefault="0072798A" w:rsidP="0072798A">
      <w:pPr>
        <w:pStyle w:val="subsection"/>
      </w:pPr>
      <w:r w:rsidRPr="008158AC">
        <w:tab/>
      </w:r>
      <w:r w:rsidRPr="008158AC">
        <w:tab/>
      </w:r>
      <w:r w:rsidR="00F83FA6" w:rsidRPr="008158AC">
        <w:t>An Emissions Reduction Assurance Committee</w:t>
      </w:r>
      <w:r w:rsidRPr="008158AC">
        <w:t xml:space="preserve"> member holds office on the terms and conditions (if any) in relation to matters not covered by this Act that are determined by the Minister.</w:t>
      </w:r>
    </w:p>
    <w:p w:rsidR="00F83FA6" w:rsidRPr="008158AC" w:rsidRDefault="00F83FA6" w:rsidP="00F83FA6">
      <w:pPr>
        <w:pStyle w:val="ActHead5"/>
      </w:pPr>
      <w:bookmarkStart w:id="356" w:name="_Toc32408013"/>
      <w:r w:rsidRPr="008158AC">
        <w:rPr>
          <w:rStyle w:val="CharSectno"/>
        </w:rPr>
        <w:t>269</w:t>
      </w:r>
      <w:r w:rsidRPr="008158AC">
        <w:t xml:space="preserve">  Assistance to Emissions Reduction Assurance Committee</w:t>
      </w:r>
      <w:bookmarkEnd w:id="356"/>
    </w:p>
    <w:p w:rsidR="0072798A" w:rsidRPr="008158AC" w:rsidRDefault="0072798A" w:rsidP="0072798A">
      <w:pPr>
        <w:pStyle w:val="subsection"/>
      </w:pPr>
      <w:r w:rsidRPr="008158AC">
        <w:tab/>
        <w:t>(1)</w:t>
      </w:r>
      <w:r w:rsidRPr="008158AC">
        <w:tab/>
        <w:t>Any or all of the following bodies:</w:t>
      </w:r>
    </w:p>
    <w:p w:rsidR="0072798A" w:rsidRPr="008158AC" w:rsidRDefault="0072798A" w:rsidP="0072798A">
      <w:pPr>
        <w:pStyle w:val="paragraph"/>
      </w:pPr>
      <w:r w:rsidRPr="008158AC">
        <w:tab/>
        <w:t>(a)</w:t>
      </w:r>
      <w:r w:rsidRPr="008158AC">
        <w:tab/>
      </w:r>
      <w:r w:rsidR="00DA7F26" w:rsidRPr="008158AC">
        <w:t>the Regulator</w:t>
      </w:r>
      <w:r w:rsidRPr="008158AC">
        <w:t>;</w:t>
      </w:r>
    </w:p>
    <w:p w:rsidR="0072798A" w:rsidRPr="008158AC" w:rsidRDefault="0072798A" w:rsidP="0072798A">
      <w:pPr>
        <w:pStyle w:val="paragraph"/>
      </w:pPr>
      <w:r w:rsidRPr="008158AC">
        <w:tab/>
        <w:t>(b)</w:t>
      </w:r>
      <w:r w:rsidRPr="008158AC">
        <w:tab/>
        <w:t>the Department;</w:t>
      </w:r>
    </w:p>
    <w:p w:rsidR="0072798A" w:rsidRPr="008158AC" w:rsidRDefault="0072798A" w:rsidP="0072798A">
      <w:pPr>
        <w:pStyle w:val="paragraph"/>
      </w:pPr>
      <w:r w:rsidRPr="008158AC">
        <w:tab/>
        <w:t>(c)</w:t>
      </w:r>
      <w:r w:rsidRPr="008158AC">
        <w:tab/>
        <w:t>any other Department, agency or authority of the Commonwealth;</w:t>
      </w:r>
    </w:p>
    <w:p w:rsidR="0072798A" w:rsidRPr="008158AC" w:rsidRDefault="0072798A" w:rsidP="0072798A">
      <w:pPr>
        <w:pStyle w:val="subsection2"/>
      </w:pPr>
      <w:r w:rsidRPr="008158AC">
        <w:t xml:space="preserve">may assist the </w:t>
      </w:r>
      <w:r w:rsidR="00F83FA6" w:rsidRPr="008158AC">
        <w:t>Emissions Reduction Assurance Committee</w:t>
      </w:r>
      <w:r w:rsidRPr="008158AC">
        <w:t xml:space="preserve"> in the performance of its functions.</w:t>
      </w:r>
    </w:p>
    <w:p w:rsidR="0072798A" w:rsidRPr="008158AC" w:rsidRDefault="0072798A" w:rsidP="0072798A">
      <w:pPr>
        <w:pStyle w:val="subsection"/>
      </w:pPr>
      <w:r w:rsidRPr="008158AC">
        <w:tab/>
        <w:t>(2)</w:t>
      </w:r>
      <w:r w:rsidRPr="008158AC">
        <w:tab/>
        <w:t>The assistance may include the following:</w:t>
      </w:r>
    </w:p>
    <w:p w:rsidR="0072798A" w:rsidRPr="008158AC" w:rsidRDefault="0072798A" w:rsidP="0072798A">
      <w:pPr>
        <w:pStyle w:val="paragraph"/>
      </w:pPr>
      <w:r w:rsidRPr="008158AC">
        <w:tab/>
        <w:t>(a)</w:t>
      </w:r>
      <w:r w:rsidRPr="008158AC">
        <w:tab/>
        <w:t>the provision of information;</w:t>
      </w:r>
    </w:p>
    <w:p w:rsidR="0072798A" w:rsidRPr="008158AC" w:rsidRDefault="0072798A" w:rsidP="0072798A">
      <w:pPr>
        <w:pStyle w:val="paragraph"/>
      </w:pPr>
      <w:r w:rsidRPr="008158AC">
        <w:tab/>
        <w:t>(b)</w:t>
      </w:r>
      <w:r w:rsidRPr="008158AC">
        <w:tab/>
        <w:t>the provision of advice;</w:t>
      </w:r>
    </w:p>
    <w:p w:rsidR="0072798A" w:rsidRPr="008158AC" w:rsidRDefault="0072798A" w:rsidP="0072798A">
      <w:pPr>
        <w:pStyle w:val="paragraph"/>
      </w:pPr>
      <w:r w:rsidRPr="008158AC">
        <w:lastRenderedPageBreak/>
        <w:tab/>
        <w:t>(c)</w:t>
      </w:r>
      <w:r w:rsidRPr="008158AC">
        <w:tab/>
        <w:t>the making available of resources and facilities (including secretariat services and clerical assistance).</w:t>
      </w:r>
    </w:p>
    <w:p w:rsidR="0072798A" w:rsidRPr="008158AC" w:rsidRDefault="0072798A" w:rsidP="0072798A">
      <w:pPr>
        <w:pStyle w:val="subsection"/>
        <w:rPr>
          <w:b/>
          <w:i/>
        </w:rPr>
      </w:pPr>
      <w:r w:rsidRPr="008158AC">
        <w:tab/>
        <w:t>(3)</w:t>
      </w:r>
      <w:r w:rsidRPr="008158AC">
        <w:tab/>
        <w:t xml:space="preserve">If an officer or employee of a body mentioned in </w:t>
      </w:r>
      <w:r w:rsidR="008158AC">
        <w:t>subsection (</w:t>
      </w:r>
      <w:r w:rsidRPr="008158AC">
        <w:t xml:space="preserve">1) assists the </w:t>
      </w:r>
      <w:r w:rsidR="00F83FA6" w:rsidRPr="008158AC">
        <w:t>Emissions Reduction Assurance Committee</w:t>
      </w:r>
      <w:r w:rsidRPr="008158AC">
        <w:t xml:space="preserve">, the officer or employee is taken, for the purposes of this Act, to be a person assisting the </w:t>
      </w:r>
      <w:r w:rsidR="00F83FA6" w:rsidRPr="008158AC">
        <w:t>Emissions Reduction Assurance Committee</w:t>
      </w:r>
      <w:r w:rsidRPr="008158AC">
        <w:t xml:space="preserve"> under this section.</w:t>
      </w:r>
    </w:p>
    <w:p w:rsidR="0072798A" w:rsidRPr="008158AC" w:rsidRDefault="0072798A" w:rsidP="0022039B">
      <w:pPr>
        <w:pStyle w:val="ActHead2"/>
        <w:pageBreakBefore/>
      </w:pPr>
      <w:bookmarkStart w:id="357" w:name="_Toc32408014"/>
      <w:r w:rsidRPr="008158AC">
        <w:rPr>
          <w:rStyle w:val="CharPartNo"/>
        </w:rPr>
        <w:lastRenderedPageBreak/>
        <w:t>Part</w:t>
      </w:r>
      <w:r w:rsidR="008158AC" w:rsidRPr="008158AC">
        <w:rPr>
          <w:rStyle w:val="CharPartNo"/>
        </w:rPr>
        <w:t> </w:t>
      </w:r>
      <w:r w:rsidRPr="008158AC">
        <w:rPr>
          <w:rStyle w:val="CharPartNo"/>
        </w:rPr>
        <w:t>27</w:t>
      </w:r>
      <w:r w:rsidRPr="008158AC">
        <w:t>—</w:t>
      </w:r>
      <w:r w:rsidRPr="008158AC">
        <w:rPr>
          <w:rStyle w:val="CharPartText"/>
        </w:rPr>
        <w:t>Secrecy</w:t>
      </w:r>
      <w:bookmarkEnd w:id="357"/>
    </w:p>
    <w:p w:rsidR="0072798A" w:rsidRPr="008158AC" w:rsidRDefault="00CB0465" w:rsidP="0072798A">
      <w:pPr>
        <w:pStyle w:val="Header"/>
      </w:pPr>
      <w:r w:rsidRPr="008158AC">
        <w:rPr>
          <w:rStyle w:val="CharDivNo"/>
        </w:rPr>
        <w:t xml:space="preserve"> </w:t>
      </w:r>
      <w:r w:rsidRPr="008158AC">
        <w:rPr>
          <w:rStyle w:val="CharDivText"/>
        </w:rPr>
        <w:t xml:space="preserve"> </w:t>
      </w:r>
    </w:p>
    <w:p w:rsidR="0072798A" w:rsidRPr="008158AC" w:rsidRDefault="0072798A" w:rsidP="0072798A">
      <w:pPr>
        <w:pStyle w:val="ActHead5"/>
      </w:pPr>
      <w:bookmarkStart w:id="358" w:name="_Toc32408015"/>
      <w:r w:rsidRPr="008158AC">
        <w:rPr>
          <w:rStyle w:val="CharSectno"/>
        </w:rPr>
        <w:t>270</w:t>
      </w:r>
      <w:r w:rsidRPr="008158AC">
        <w:t xml:space="preserve">  Secrecy</w:t>
      </w:r>
      <w:bookmarkEnd w:id="358"/>
    </w:p>
    <w:p w:rsidR="0072798A" w:rsidRPr="008158AC" w:rsidRDefault="0072798A" w:rsidP="0072798A">
      <w:pPr>
        <w:pStyle w:val="subsection"/>
      </w:pPr>
      <w:r w:rsidRPr="008158AC">
        <w:tab/>
        <w:t>(1)</w:t>
      </w:r>
      <w:r w:rsidRPr="008158AC">
        <w:tab/>
        <w:t>A person commits an offence if:</w:t>
      </w:r>
    </w:p>
    <w:p w:rsidR="0072798A" w:rsidRPr="008158AC" w:rsidRDefault="0072798A" w:rsidP="0072798A">
      <w:pPr>
        <w:pStyle w:val="paragraph"/>
      </w:pPr>
      <w:r w:rsidRPr="008158AC">
        <w:tab/>
        <w:t>(a)</w:t>
      </w:r>
      <w:r w:rsidRPr="008158AC">
        <w:tab/>
        <w:t>the person is, or has been, an entrusted public official; and</w:t>
      </w:r>
    </w:p>
    <w:p w:rsidR="0072798A" w:rsidRPr="008158AC" w:rsidRDefault="0072798A" w:rsidP="0072798A">
      <w:pPr>
        <w:pStyle w:val="paragraph"/>
      </w:pPr>
      <w:r w:rsidRPr="008158AC">
        <w:tab/>
        <w:t>(b)</w:t>
      </w:r>
      <w:r w:rsidRPr="008158AC">
        <w:tab/>
        <w:t>the person has obtained protected information in his or her capacity as an entrusted public official; and</w:t>
      </w:r>
    </w:p>
    <w:p w:rsidR="0072798A" w:rsidRPr="008158AC" w:rsidRDefault="0072798A" w:rsidP="0072798A">
      <w:pPr>
        <w:pStyle w:val="paragraph"/>
      </w:pPr>
      <w:r w:rsidRPr="008158AC">
        <w:tab/>
        <w:t>(c)</w:t>
      </w:r>
      <w:r w:rsidRPr="008158AC">
        <w:tab/>
        <w:t>the person:</w:t>
      </w:r>
    </w:p>
    <w:p w:rsidR="0072798A" w:rsidRPr="008158AC" w:rsidRDefault="0072798A" w:rsidP="0072798A">
      <w:pPr>
        <w:pStyle w:val="paragraphsub"/>
      </w:pPr>
      <w:r w:rsidRPr="008158AC">
        <w:tab/>
        <w:t>(i)</w:t>
      </w:r>
      <w:r w:rsidRPr="008158AC">
        <w:tab/>
        <w:t>discloses the information to another person; or</w:t>
      </w:r>
    </w:p>
    <w:p w:rsidR="0072798A" w:rsidRPr="008158AC" w:rsidRDefault="0072798A" w:rsidP="0072798A">
      <w:pPr>
        <w:pStyle w:val="paragraphsub"/>
      </w:pPr>
      <w:r w:rsidRPr="008158AC">
        <w:tab/>
        <w:t>(ii)</w:t>
      </w:r>
      <w:r w:rsidRPr="008158AC">
        <w:tab/>
        <w:t>uses the information.</w:t>
      </w:r>
    </w:p>
    <w:p w:rsidR="0072798A" w:rsidRPr="008158AC" w:rsidRDefault="0072798A" w:rsidP="0072798A">
      <w:pPr>
        <w:pStyle w:val="Penalty"/>
      </w:pPr>
      <w:r w:rsidRPr="008158AC">
        <w:t>Penalty:</w:t>
      </w:r>
      <w:r w:rsidRPr="008158AC">
        <w:tab/>
        <w:t>Imprisonment for 2 years or 120 penalty units, or both.</w:t>
      </w:r>
    </w:p>
    <w:p w:rsidR="0072798A" w:rsidRPr="008158AC" w:rsidRDefault="0072798A" w:rsidP="0072798A">
      <w:pPr>
        <w:pStyle w:val="SubsectionHead"/>
      </w:pPr>
      <w:r w:rsidRPr="008158AC">
        <w:t>Exceptions</w:t>
      </w:r>
    </w:p>
    <w:p w:rsidR="0072798A" w:rsidRPr="008158AC" w:rsidRDefault="0072798A" w:rsidP="0072798A">
      <w:pPr>
        <w:pStyle w:val="subsection"/>
      </w:pPr>
      <w:r w:rsidRPr="008158AC">
        <w:tab/>
        <w:t>(2)</w:t>
      </w:r>
      <w:r w:rsidRPr="008158AC">
        <w:tab/>
        <w:t xml:space="preserve">Each of the following is an exception to the prohibition in </w:t>
      </w:r>
      <w:r w:rsidR="008158AC">
        <w:t>subsection (</w:t>
      </w:r>
      <w:r w:rsidRPr="008158AC">
        <w:t>1):</w:t>
      </w:r>
    </w:p>
    <w:p w:rsidR="0072798A" w:rsidRPr="008158AC" w:rsidRDefault="0072798A" w:rsidP="0072798A">
      <w:pPr>
        <w:pStyle w:val="paragraph"/>
      </w:pPr>
      <w:r w:rsidRPr="008158AC">
        <w:tab/>
        <w:t>(a)</w:t>
      </w:r>
      <w:r w:rsidRPr="008158AC">
        <w:tab/>
        <w:t>the disclosure or use is authorised by a provision of this Part;</w:t>
      </w:r>
    </w:p>
    <w:p w:rsidR="0072798A" w:rsidRPr="008158AC" w:rsidRDefault="0072798A" w:rsidP="0072798A">
      <w:pPr>
        <w:pStyle w:val="paragraph"/>
      </w:pPr>
      <w:r w:rsidRPr="008158AC">
        <w:tab/>
        <w:t>(b)</w:t>
      </w:r>
      <w:r w:rsidRPr="008158AC">
        <w:tab/>
        <w:t>the disclosure or use is in compliance with a requirement under:</w:t>
      </w:r>
    </w:p>
    <w:p w:rsidR="0072798A" w:rsidRPr="008158AC" w:rsidRDefault="0072798A" w:rsidP="0072798A">
      <w:pPr>
        <w:pStyle w:val="paragraphsub"/>
      </w:pPr>
      <w:r w:rsidRPr="008158AC">
        <w:tab/>
        <w:t>(i)</w:t>
      </w:r>
      <w:r w:rsidRPr="008158AC">
        <w:tab/>
        <w:t>a law of the Commonwealth; or</w:t>
      </w:r>
    </w:p>
    <w:p w:rsidR="0072798A" w:rsidRPr="008158AC" w:rsidRDefault="0072798A" w:rsidP="0072798A">
      <w:pPr>
        <w:pStyle w:val="paragraphsub"/>
      </w:pPr>
      <w:r w:rsidRPr="008158AC">
        <w:tab/>
        <w:t>(ii)</w:t>
      </w:r>
      <w:r w:rsidRPr="008158AC">
        <w:tab/>
        <w:t>a prescribed law of a State or a Territory.</w:t>
      </w:r>
    </w:p>
    <w:p w:rsidR="0072798A" w:rsidRPr="008158AC" w:rsidRDefault="0072798A" w:rsidP="0072798A">
      <w:pPr>
        <w:pStyle w:val="notetext"/>
      </w:pPr>
      <w:r w:rsidRPr="008158AC">
        <w:t>Note:</w:t>
      </w:r>
      <w:r w:rsidRPr="008158AC">
        <w:tab/>
        <w:t xml:space="preserve">A defendant bears an evidential burden in relation to a matter in </w:t>
      </w:r>
      <w:r w:rsidR="008158AC">
        <w:t>subsection (</w:t>
      </w:r>
      <w:r w:rsidRPr="008158AC">
        <w:t>2) (see subsection</w:t>
      </w:r>
      <w:r w:rsidR="008158AC">
        <w:t> </w:t>
      </w:r>
      <w:r w:rsidRPr="008158AC">
        <w:t xml:space="preserve">13.3(3) of the </w:t>
      </w:r>
      <w:r w:rsidRPr="008158AC">
        <w:rPr>
          <w:i/>
        </w:rPr>
        <w:t>Criminal Code</w:t>
      </w:r>
      <w:r w:rsidRPr="008158AC">
        <w:t>).</w:t>
      </w:r>
    </w:p>
    <w:p w:rsidR="0072798A" w:rsidRPr="008158AC" w:rsidRDefault="0072798A" w:rsidP="0072798A">
      <w:pPr>
        <w:pStyle w:val="subsection"/>
      </w:pPr>
      <w:r w:rsidRPr="008158AC">
        <w:tab/>
        <w:t>(3)</w:t>
      </w:r>
      <w:r w:rsidRPr="008158AC">
        <w:tab/>
        <w:t>Except where it is necessary to do so for the purposes of giving effect to this Act or a legislative instrument under this Act, an entrusted public official is not to be required:</w:t>
      </w:r>
    </w:p>
    <w:p w:rsidR="0072798A" w:rsidRPr="008158AC" w:rsidRDefault="0072798A" w:rsidP="0072798A">
      <w:pPr>
        <w:pStyle w:val="paragraph"/>
      </w:pPr>
      <w:r w:rsidRPr="008158AC">
        <w:tab/>
        <w:t>(a)</w:t>
      </w:r>
      <w:r w:rsidRPr="008158AC">
        <w:tab/>
        <w:t>to produce to a court or tribunal a document containing protected information; or</w:t>
      </w:r>
    </w:p>
    <w:p w:rsidR="0072798A" w:rsidRPr="008158AC" w:rsidRDefault="0072798A" w:rsidP="0072798A">
      <w:pPr>
        <w:pStyle w:val="paragraph"/>
      </w:pPr>
      <w:r w:rsidRPr="008158AC">
        <w:tab/>
        <w:t>(b)</w:t>
      </w:r>
      <w:r w:rsidRPr="008158AC">
        <w:tab/>
        <w:t>to disclose protected information to a court or tribunal.</w:t>
      </w:r>
    </w:p>
    <w:p w:rsidR="006606E9" w:rsidRPr="008158AC" w:rsidRDefault="006606E9" w:rsidP="006606E9">
      <w:pPr>
        <w:pStyle w:val="notetext"/>
      </w:pPr>
      <w:r w:rsidRPr="008158AC">
        <w:t>Note:</w:t>
      </w:r>
      <w:r w:rsidRPr="008158AC">
        <w:tab/>
        <w:t xml:space="preserve">See also the </w:t>
      </w:r>
      <w:r w:rsidRPr="008158AC">
        <w:rPr>
          <w:i/>
        </w:rPr>
        <w:t>Clean Energy Regulator Act 2011</w:t>
      </w:r>
      <w:r w:rsidRPr="008158AC">
        <w:t>, which deals with the use and disclosure of information by officials of the Clean Energy Regulator.</w:t>
      </w:r>
    </w:p>
    <w:p w:rsidR="0072798A" w:rsidRPr="008158AC" w:rsidRDefault="0072798A" w:rsidP="00D33A80">
      <w:pPr>
        <w:pStyle w:val="ActHead5"/>
      </w:pPr>
      <w:bookmarkStart w:id="359" w:name="_Toc32408016"/>
      <w:r w:rsidRPr="008158AC">
        <w:rPr>
          <w:rStyle w:val="CharSectno"/>
        </w:rPr>
        <w:lastRenderedPageBreak/>
        <w:t>271</w:t>
      </w:r>
      <w:r w:rsidRPr="008158AC">
        <w:t xml:space="preserve">  Disclosure or use for the purposes of this Act or a legislative instrument under this Act</w:t>
      </w:r>
      <w:bookmarkEnd w:id="359"/>
    </w:p>
    <w:p w:rsidR="0072798A" w:rsidRPr="008158AC" w:rsidRDefault="0072798A" w:rsidP="00D33A80">
      <w:pPr>
        <w:pStyle w:val="subsection"/>
        <w:keepNext/>
        <w:keepLines/>
      </w:pPr>
      <w:r w:rsidRPr="008158AC">
        <w:tab/>
      </w:r>
      <w:r w:rsidRPr="008158AC">
        <w:tab/>
        <w:t>An entrusted public official may disclose or use protected information if:</w:t>
      </w:r>
    </w:p>
    <w:p w:rsidR="0072798A" w:rsidRPr="008158AC" w:rsidRDefault="0072798A" w:rsidP="0072798A">
      <w:pPr>
        <w:pStyle w:val="paragraph"/>
      </w:pPr>
      <w:r w:rsidRPr="008158AC">
        <w:tab/>
        <w:t>(a)</w:t>
      </w:r>
      <w:r w:rsidRPr="008158AC">
        <w:tab/>
        <w:t>the disclosure or use is for the purposes of this Act or a legislative instrument under this Act; or</w:t>
      </w:r>
    </w:p>
    <w:p w:rsidR="0072798A" w:rsidRPr="008158AC" w:rsidRDefault="0072798A" w:rsidP="0072798A">
      <w:pPr>
        <w:pStyle w:val="paragraph"/>
      </w:pPr>
      <w:r w:rsidRPr="008158AC">
        <w:tab/>
        <w:t>(b)</w:t>
      </w:r>
      <w:r w:rsidRPr="008158AC">
        <w:tab/>
        <w:t xml:space="preserve">the disclosure or use is for the purposes of the </w:t>
      </w:r>
      <w:r w:rsidRPr="008158AC">
        <w:rPr>
          <w:i/>
        </w:rPr>
        <w:t>Australian National Registry of Emissions Units Act 2011</w:t>
      </w:r>
      <w:r w:rsidRPr="008158AC">
        <w:t xml:space="preserve"> or a legislative instrument under that Act;</w:t>
      </w:r>
    </w:p>
    <w:p w:rsidR="0072798A" w:rsidRPr="008158AC" w:rsidRDefault="0072798A" w:rsidP="0072798A">
      <w:pPr>
        <w:pStyle w:val="paragraph"/>
      </w:pPr>
      <w:r w:rsidRPr="008158AC">
        <w:tab/>
        <w:t>(c)</w:t>
      </w:r>
      <w:r w:rsidRPr="008158AC">
        <w:tab/>
        <w:t xml:space="preserve">the disclosure or use is for the purposes of the performance of the functions of </w:t>
      </w:r>
      <w:r w:rsidR="00DA7F26" w:rsidRPr="008158AC">
        <w:t>the Regulator</w:t>
      </w:r>
      <w:r w:rsidRPr="008158AC">
        <w:t xml:space="preserve"> or the </w:t>
      </w:r>
      <w:r w:rsidR="00F979D8" w:rsidRPr="008158AC">
        <w:t>Emissions Reduction Assurance Committee</w:t>
      </w:r>
      <w:r w:rsidRPr="008158AC">
        <w:t xml:space="preserve"> under this Act or a legislative instrument under this Act; or</w:t>
      </w:r>
    </w:p>
    <w:p w:rsidR="0072798A" w:rsidRPr="008158AC" w:rsidRDefault="0072798A" w:rsidP="0072798A">
      <w:pPr>
        <w:pStyle w:val="paragraph"/>
      </w:pPr>
      <w:r w:rsidRPr="008158AC">
        <w:tab/>
        <w:t>(d)</w:t>
      </w:r>
      <w:r w:rsidRPr="008158AC">
        <w:tab/>
        <w:t>the disclosure or use is in the course of the entrusted public official’s employment or service as an entrusted public official.</w:t>
      </w:r>
    </w:p>
    <w:p w:rsidR="0072798A" w:rsidRPr="008158AC" w:rsidRDefault="0072798A" w:rsidP="0072798A">
      <w:pPr>
        <w:pStyle w:val="ActHead5"/>
      </w:pPr>
      <w:bookmarkStart w:id="360" w:name="_Toc32408017"/>
      <w:r w:rsidRPr="008158AC">
        <w:rPr>
          <w:rStyle w:val="CharSectno"/>
        </w:rPr>
        <w:t>272</w:t>
      </w:r>
      <w:r w:rsidRPr="008158AC">
        <w:t xml:space="preserve">  Disclosure to the Minister</w:t>
      </w:r>
      <w:bookmarkEnd w:id="360"/>
    </w:p>
    <w:p w:rsidR="0072798A" w:rsidRPr="008158AC" w:rsidRDefault="0072798A" w:rsidP="0072798A">
      <w:pPr>
        <w:pStyle w:val="subsection"/>
      </w:pPr>
      <w:r w:rsidRPr="008158AC">
        <w:tab/>
      </w:r>
      <w:r w:rsidRPr="008158AC">
        <w:tab/>
        <w:t>An entrusted public official may disclose protected information to the Minister.</w:t>
      </w:r>
    </w:p>
    <w:p w:rsidR="0072798A" w:rsidRPr="008158AC" w:rsidRDefault="0072798A" w:rsidP="0072798A">
      <w:pPr>
        <w:pStyle w:val="ActHead5"/>
      </w:pPr>
      <w:bookmarkStart w:id="361" w:name="_Toc32408018"/>
      <w:r w:rsidRPr="008158AC">
        <w:rPr>
          <w:rStyle w:val="CharSectno"/>
        </w:rPr>
        <w:t>273</w:t>
      </w:r>
      <w:r w:rsidRPr="008158AC">
        <w:t xml:space="preserve">  Disclosure to the Secretary etc.</w:t>
      </w:r>
      <w:bookmarkEnd w:id="361"/>
    </w:p>
    <w:p w:rsidR="0072798A" w:rsidRPr="008158AC" w:rsidRDefault="0072798A" w:rsidP="0072798A">
      <w:pPr>
        <w:pStyle w:val="subsection"/>
      </w:pPr>
      <w:r w:rsidRPr="008158AC">
        <w:tab/>
      </w:r>
      <w:r w:rsidRPr="008158AC">
        <w:tab/>
        <w:t>An entrusted public official may disclose protected information to:</w:t>
      </w:r>
    </w:p>
    <w:p w:rsidR="0072798A" w:rsidRPr="008158AC" w:rsidRDefault="0072798A" w:rsidP="0072798A">
      <w:pPr>
        <w:pStyle w:val="paragraph"/>
      </w:pPr>
      <w:r w:rsidRPr="008158AC">
        <w:tab/>
        <w:t>(a)</w:t>
      </w:r>
      <w:r w:rsidRPr="008158AC">
        <w:tab/>
        <w:t>the Secretary; or</w:t>
      </w:r>
    </w:p>
    <w:p w:rsidR="0072798A" w:rsidRPr="008158AC" w:rsidRDefault="0072798A" w:rsidP="0072798A">
      <w:pPr>
        <w:pStyle w:val="paragraph"/>
      </w:pPr>
      <w:r w:rsidRPr="008158AC">
        <w:tab/>
        <w:t>(b)</w:t>
      </w:r>
      <w:r w:rsidRPr="008158AC">
        <w:tab/>
        <w:t>an officer of the Department who is authorised by the Secretary, in writing, for the purposes of this section;</w:t>
      </w:r>
    </w:p>
    <w:p w:rsidR="0072798A" w:rsidRPr="008158AC" w:rsidRDefault="0072798A" w:rsidP="0072798A">
      <w:pPr>
        <w:pStyle w:val="subsection2"/>
      </w:pPr>
      <w:r w:rsidRPr="008158AC">
        <w:t>if the disclosure is for the purposes of:</w:t>
      </w:r>
    </w:p>
    <w:p w:rsidR="0072798A" w:rsidRPr="008158AC" w:rsidRDefault="0072798A" w:rsidP="0072798A">
      <w:pPr>
        <w:pStyle w:val="paragraph"/>
      </w:pPr>
      <w:r w:rsidRPr="008158AC">
        <w:tab/>
        <w:t>(c)</w:t>
      </w:r>
      <w:r w:rsidRPr="008158AC">
        <w:tab/>
        <w:t>advising the Minister; or</w:t>
      </w:r>
    </w:p>
    <w:p w:rsidR="0072798A" w:rsidRPr="008158AC" w:rsidRDefault="0072798A" w:rsidP="0072798A">
      <w:pPr>
        <w:pStyle w:val="paragraph"/>
      </w:pPr>
      <w:r w:rsidRPr="008158AC">
        <w:tab/>
        <w:t>(d)</w:t>
      </w:r>
      <w:r w:rsidRPr="008158AC">
        <w:tab/>
        <w:t>facilitating Australia’s compliance with its international obligations under:</w:t>
      </w:r>
    </w:p>
    <w:p w:rsidR="0072798A" w:rsidRPr="008158AC" w:rsidRDefault="0072798A" w:rsidP="0072798A">
      <w:pPr>
        <w:pStyle w:val="paragraphsub"/>
      </w:pPr>
      <w:r w:rsidRPr="008158AC">
        <w:tab/>
        <w:t>(i)</w:t>
      </w:r>
      <w:r w:rsidRPr="008158AC">
        <w:tab/>
        <w:t>the Climate Change Convention; or</w:t>
      </w:r>
    </w:p>
    <w:p w:rsidR="0072798A" w:rsidRPr="008158AC" w:rsidRDefault="0072798A" w:rsidP="0072798A">
      <w:pPr>
        <w:pStyle w:val="paragraphsub"/>
      </w:pPr>
      <w:r w:rsidRPr="008158AC">
        <w:tab/>
        <w:t>(ii)</w:t>
      </w:r>
      <w:r w:rsidRPr="008158AC">
        <w:tab/>
        <w:t>the Kyoto Protocol; or</w:t>
      </w:r>
    </w:p>
    <w:p w:rsidR="0072798A" w:rsidRPr="008158AC" w:rsidRDefault="0072798A" w:rsidP="0072798A">
      <w:pPr>
        <w:pStyle w:val="paragraphsub"/>
      </w:pPr>
      <w:r w:rsidRPr="008158AC">
        <w:lastRenderedPageBreak/>
        <w:tab/>
        <w:t>(ii</w:t>
      </w:r>
      <w:r w:rsidR="00500AB2" w:rsidRPr="008158AC">
        <w:t>i</w:t>
      </w:r>
      <w:r w:rsidRPr="008158AC">
        <w:t>)</w:t>
      </w:r>
      <w:r w:rsidRPr="008158AC">
        <w:tab/>
        <w:t>an international agreement (if any) that is the successor (whether immediate or otherwise) to the Kyoto Protocol; or</w:t>
      </w:r>
    </w:p>
    <w:p w:rsidR="0072798A" w:rsidRPr="008158AC" w:rsidRDefault="0072798A" w:rsidP="0072798A">
      <w:pPr>
        <w:pStyle w:val="paragraph"/>
      </w:pPr>
      <w:r w:rsidRPr="008158AC">
        <w:tab/>
        <w:t>(e)</w:t>
      </w:r>
      <w:r w:rsidRPr="008158AC">
        <w:tab/>
        <w:t>facilitating the development of an international agreement (if any) that is to be the successor (whether immediate or otherwise) to the Kyoto Protocol.</w:t>
      </w:r>
    </w:p>
    <w:p w:rsidR="0072798A" w:rsidRPr="008158AC" w:rsidRDefault="0072798A" w:rsidP="0072798A">
      <w:pPr>
        <w:pStyle w:val="ActHead5"/>
      </w:pPr>
      <w:bookmarkStart w:id="362" w:name="_Toc32408019"/>
      <w:r w:rsidRPr="008158AC">
        <w:rPr>
          <w:rStyle w:val="CharSectno"/>
        </w:rPr>
        <w:t>275</w:t>
      </w:r>
      <w:r w:rsidRPr="008158AC">
        <w:t xml:space="preserve">  Disclosure to a Royal Commission</w:t>
      </w:r>
      <w:bookmarkEnd w:id="362"/>
    </w:p>
    <w:p w:rsidR="0072798A" w:rsidRPr="008158AC" w:rsidRDefault="0072798A" w:rsidP="0072798A">
      <w:pPr>
        <w:pStyle w:val="subsection"/>
      </w:pPr>
      <w:r w:rsidRPr="008158AC">
        <w:tab/>
        <w:t>(1)</w:t>
      </w:r>
      <w:r w:rsidRPr="008158AC">
        <w:tab/>
        <w:t>An entrusted public official may disclose protected information to a Royal Commission.</w:t>
      </w:r>
    </w:p>
    <w:p w:rsidR="0072798A" w:rsidRPr="008158AC" w:rsidRDefault="0072798A" w:rsidP="0072798A">
      <w:pPr>
        <w:pStyle w:val="subsection"/>
      </w:pPr>
      <w:r w:rsidRPr="008158AC">
        <w:tab/>
        <w:t>(2)</w:t>
      </w:r>
      <w:r w:rsidRPr="008158AC">
        <w:tab/>
        <w:t xml:space="preserve">The </w:t>
      </w:r>
      <w:r w:rsidR="00D608B2" w:rsidRPr="008158AC">
        <w:t>Regulator</w:t>
      </w:r>
      <w:r w:rsidRPr="008158AC">
        <w:t xml:space="preserve"> may, by writing, impose conditions to be complied with in relation to </w:t>
      </w:r>
      <w:r w:rsidR="002337D9" w:rsidRPr="008158AC">
        <w:t>protected audit information</w:t>
      </w:r>
      <w:r w:rsidRPr="008158AC">
        <w:t xml:space="preserve"> disclosed under </w:t>
      </w:r>
      <w:r w:rsidR="008158AC">
        <w:t>subsection (</w:t>
      </w:r>
      <w:r w:rsidRPr="008158AC">
        <w:t>1) by:</w:t>
      </w:r>
    </w:p>
    <w:p w:rsidR="0072798A" w:rsidRPr="008158AC" w:rsidRDefault="0072798A" w:rsidP="0072798A">
      <w:pPr>
        <w:pStyle w:val="paragraph"/>
      </w:pPr>
      <w:r w:rsidRPr="008158AC">
        <w:tab/>
        <w:t>(f)</w:t>
      </w:r>
      <w:r w:rsidRPr="008158AC">
        <w:tab/>
        <w:t>an audit team leader; or</w:t>
      </w:r>
    </w:p>
    <w:p w:rsidR="0072798A" w:rsidRPr="008158AC" w:rsidRDefault="0072798A" w:rsidP="0072798A">
      <w:pPr>
        <w:pStyle w:val="paragraph"/>
      </w:pPr>
      <w:r w:rsidRPr="008158AC">
        <w:tab/>
        <w:t>(g)</w:t>
      </w:r>
      <w:r w:rsidRPr="008158AC">
        <w:tab/>
        <w:t>a person assisting an audit team leader.</w:t>
      </w:r>
    </w:p>
    <w:p w:rsidR="0072798A" w:rsidRPr="008158AC" w:rsidRDefault="0072798A" w:rsidP="0072798A">
      <w:pPr>
        <w:pStyle w:val="subsection"/>
      </w:pPr>
      <w:r w:rsidRPr="008158AC">
        <w:tab/>
        <w:t>(3)</w:t>
      </w:r>
      <w:r w:rsidRPr="008158AC">
        <w:tab/>
        <w:t xml:space="preserve">The Chair of </w:t>
      </w:r>
      <w:r w:rsidR="00F979D8" w:rsidRPr="008158AC">
        <w:t>the Emissions Reduction Assurance Committee</w:t>
      </w:r>
      <w:r w:rsidRPr="008158AC">
        <w:t xml:space="preserve"> may, by writing, impose conditions to be complied with in relation to </w:t>
      </w:r>
      <w:r w:rsidR="00146544" w:rsidRPr="008158AC">
        <w:t>protected ERAC information</w:t>
      </w:r>
      <w:r w:rsidRPr="008158AC">
        <w:t xml:space="preserve"> disclosed under </w:t>
      </w:r>
      <w:r w:rsidR="008158AC">
        <w:t>subsection (</w:t>
      </w:r>
      <w:r w:rsidRPr="008158AC">
        <w:t>1) by:</w:t>
      </w:r>
    </w:p>
    <w:p w:rsidR="0072798A" w:rsidRPr="008158AC" w:rsidRDefault="0072798A" w:rsidP="0072798A">
      <w:pPr>
        <w:pStyle w:val="paragraph"/>
      </w:pPr>
      <w:r w:rsidRPr="008158AC">
        <w:tab/>
        <w:t>(a)</w:t>
      </w:r>
      <w:r w:rsidRPr="008158AC">
        <w:tab/>
        <w:t>the Chair; or</w:t>
      </w:r>
    </w:p>
    <w:p w:rsidR="0072798A" w:rsidRPr="008158AC" w:rsidRDefault="0072798A" w:rsidP="0072798A">
      <w:pPr>
        <w:pStyle w:val="paragraph"/>
      </w:pPr>
      <w:r w:rsidRPr="008158AC">
        <w:tab/>
        <w:t>(b)</w:t>
      </w:r>
      <w:r w:rsidRPr="008158AC">
        <w:tab/>
      </w:r>
      <w:r w:rsidR="00146544" w:rsidRPr="008158AC">
        <w:t>an Emissions Reduction Assurance Committee</w:t>
      </w:r>
      <w:r w:rsidRPr="008158AC">
        <w:t xml:space="preserve"> member; or</w:t>
      </w:r>
    </w:p>
    <w:p w:rsidR="0072798A" w:rsidRPr="008158AC" w:rsidRDefault="0072798A" w:rsidP="0072798A">
      <w:pPr>
        <w:pStyle w:val="paragraph"/>
      </w:pPr>
      <w:r w:rsidRPr="008158AC">
        <w:tab/>
        <w:t>(c)</w:t>
      </w:r>
      <w:r w:rsidRPr="008158AC">
        <w:tab/>
        <w:t xml:space="preserve">a person assisting </w:t>
      </w:r>
      <w:r w:rsidR="00146544" w:rsidRPr="008158AC">
        <w:t>the Emissions Reduction Assurance Committee</w:t>
      </w:r>
      <w:r w:rsidRPr="008158AC">
        <w:t xml:space="preserve"> under section</w:t>
      </w:r>
      <w:r w:rsidR="008158AC">
        <w:t> </w:t>
      </w:r>
      <w:r w:rsidRPr="008158AC">
        <w:t>269.</w:t>
      </w:r>
    </w:p>
    <w:p w:rsidR="0072798A" w:rsidRPr="008158AC" w:rsidRDefault="0072798A" w:rsidP="0072798A">
      <w:pPr>
        <w:pStyle w:val="subsection"/>
      </w:pPr>
      <w:r w:rsidRPr="008158AC">
        <w:tab/>
        <w:t>(4)</w:t>
      </w:r>
      <w:r w:rsidRPr="008158AC">
        <w:tab/>
        <w:t xml:space="preserve">An instrument under </w:t>
      </w:r>
      <w:r w:rsidR="008158AC">
        <w:t>subsection (</w:t>
      </w:r>
      <w:r w:rsidRPr="008158AC">
        <w:t>2) or (3) is not a legislative instrument.</w:t>
      </w:r>
    </w:p>
    <w:p w:rsidR="0072798A" w:rsidRPr="008158AC" w:rsidRDefault="0072798A" w:rsidP="0072798A">
      <w:pPr>
        <w:pStyle w:val="ActHead5"/>
      </w:pPr>
      <w:bookmarkStart w:id="363" w:name="_Toc32408020"/>
      <w:r w:rsidRPr="008158AC">
        <w:rPr>
          <w:rStyle w:val="CharSectno"/>
        </w:rPr>
        <w:t>276</w:t>
      </w:r>
      <w:r w:rsidRPr="008158AC">
        <w:t xml:space="preserve">  Disclosure to certain persons and bodies</w:t>
      </w:r>
      <w:bookmarkEnd w:id="363"/>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if </w:t>
      </w:r>
      <w:r w:rsidR="004C7FE4" w:rsidRPr="008158AC">
        <w:t>the Regulator is satisfied that particular protected audit information</w:t>
      </w:r>
      <w:r w:rsidRPr="008158AC">
        <w:t xml:space="preserve"> will enable or assist any of the following persons or bodies:</w:t>
      </w:r>
    </w:p>
    <w:p w:rsidR="003444B9" w:rsidRPr="008158AC" w:rsidRDefault="003444B9" w:rsidP="003444B9">
      <w:pPr>
        <w:pStyle w:val="paragraph"/>
      </w:pPr>
      <w:r w:rsidRPr="008158AC">
        <w:tab/>
        <w:t>(b)</w:t>
      </w:r>
      <w:r w:rsidRPr="008158AC">
        <w:tab/>
        <w:t>Low Carbon Australia Limited (ACN 141</w:t>
      </w:r>
      <w:r w:rsidR="008158AC">
        <w:t> </w:t>
      </w:r>
      <w:r w:rsidRPr="008158AC">
        <w:t>478</w:t>
      </w:r>
      <w:r w:rsidR="008E7FE5" w:rsidRPr="008158AC">
        <w:t> </w:t>
      </w:r>
      <w:r w:rsidRPr="008158AC">
        <w:t>748);</w:t>
      </w:r>
    </w:p>
    <w:p w:rsidR="003444B9" w:rsidRPr="008158AC" w:rsidRDefault="003444B9" w:rsidP="003444B9">
      <w:pPr>
        <w:pStyle w:val="paragraph"/>
      </w:pPr>
      <w:r w:rsidRPr="008158AC">
        <w:tab/>
        <w:t>(ba)</w:t>
      </w:r>
      <w:r w:rsidRPr="008158AC">
        <w:tab/>
        <w:t>the Australian Transaction Reports and Analysis Centre;</w:t>
      </w:r>
    </w:p>
    <w:p w:rsidR="0072798A" w:rsidRPr="008158AC" w:rsidRDefault="0072798A" w:rsidP="0072798A">
      <w:pPr>
        <w:pStyle w:val="paragraph"/>
      </w:pPr>
      <w:r w:rsidRPr="008158AC">
        <w:lastRenderedPageBreak/>
        <w:tab/>
        <w:t>(c)</w:t>
      </w:r>
      <w:r w:rsidRPr="008158AC">
        <w:tab/>
        <w:t>a prescribed professional disciplinary body;</w:t>
      </w:r>
    </w:p>
    <w:p w:rsidR="0072798A" w:rsidRPr="008158AC" w:rsidRDefault="0072798A" w:rsidP="0072798A">
      <w:pPr>
        <w:pStyle w:val="paragraph"/>
      </w:pPr>
      <w:r w:rsidRPr="008158AC">
        <w:tab/>
        <w:t>(d)</w:t>
      </w:r>
      <w:r w:rsidRPr="008158AC">
        <w:tab/>
        <w:t>a person or body responsible for the administration of a scheme that involves the issue of prescribed eligible carbon units;</w:t>
      </w:r>
    </w:p>
    <w:p w:rsidR="0072798A" w:rsidRPr="008158AC" w:rsidRDefault="0072798A" w:rsidP="0072798A">
      <w:pPr>
        <w:pStyle w:val="subsection2"/>
      </w:pPr>
      <w:r w:rsidRPr="008158AC">
        <w:t>to perform or exercise any of the functions or powers of the person or body.</w:t>
      </w:r>
    </w:p>
    <w:p w:rsidR="0072798A" w:rsidRPr="008158AC" w:rsidRDefault="0072798A" w:rsidP="0072798A">
      <w:pPr>
        <w:pStyle w:val="SubsectionHead"/>
      </w:pPr>
      <w:r w:rsidRPr="008158AC">
        <w:t>Disclosure</w:t>
      </w:r>
    </w:p>
    <w:p w:rsidR="0072798A" w:rsidRPr="008158AC" w:rsidRDefault="0072798A" w:rsidP="0072798A">
      <w:pPr>
        <w:pStyle w:val="subsection"/>
      </w:pPr>
      <w:r w:rsidRPr="008158AC">
        <w:tab/>
        <w:t>(3)</w:t>
      </w:r>
      <w:r w:rsidRPr="008158AC">
        <w:tab/>
        <w:t>If any of the following individuals:</w:t>
      </w:r>
    </w:p>
    <w:p w:rsidR="0072798A" w:rsidRPr="008158AC" w:rsidRDefault="0072798A" w:rsidP="0072798A">
      <w:pPr>
        <w:pStyle w:val="paragraph"/>
      </w:pPr>
      <w:r w:rsidRPr="008158AC">
        <w:tab/>
        <w:t>(e)</w:t>
      </w:r>
      <w:r w:rsidRPr="008158AC">
        <w:tab/>
        <w:t>an individual who is an audit team leader;</w:t>
      </w:r>
    </w:p>
    <w:p w:rsidR="0072798A" w:rsidRPr="008158AC" w:rsidRDefault="0072798A" w:rsidP="0072798A">
      <w:pPr>
        <w:pStyle w:val="paragraph"/>
      </w:pPr>
      <w:r w:rsidRPr="008158AC">
        <w:tab/>
        <w:t>(f)</w:t>
      </w:r>
      <w:r w:rsidRPr="008158AC">
        <w:tab/>
        <w:t>an individual assisting an audit team leader;</w:t>
      </w:r>
    </w:p>
    <w:p w:rsidR="0072798A" w:rsidRPr="008158AC" w:rsidRDefault="0072798A" w:rsidP="0072798A">
      <w:pPr>
        <w:pStyle w:val="subsection2"/>
      </w:pPr>
      <w:r w:rsidRPr="008158AC">
        <w:t xml:space="preserve">is authorised </w:t>
      </w:r>
      <w:r w:rsidR="00006E94" w:rsidRPr="008158AC">
        <w:t>by the Regulator</w:t>
      </w:r>
      <w:r w:rsidRPr="008158AC">
        <w:t xml:space="preserve">, in writing, for the purposes of this section, the individual may disclose that </w:t>
      </w:r>
      <w:r w:rsidR="00006E94" w:rsidRPr="008158AC">
        <w:t>protected audit information</w:t>
      </w:r>
      <w:r w:rsidRPr="008158AC">
        <w:t xml:space="preserve"> to the person or body concerned.</w:t>
      </w:r>
    </w:p>
    <w:p w:rsidR="0072798A" w:rsidRPr="008158AC" w:rsidRDefault="0072798A" w:rsidP="0072798A">
      <w:pPr>
        <w:pStyle w:val="SubsectionHead"/>
      </w:pPr>
      <w:r w:rsidRPr="008158AC">
        <w:t>Secondary disclosure and use</w:t>
      </w:r>
    </w:p>
    <w:p w:rsidR="0072798A" w:rsidRPr="008158AC" w:rsidRDefault="0072798A" w:rsidP="0072798A">
      <w:pPr>
        <w:pStyle w:val="subsection"/>
      </w:pPr>
      <w:r w:rsidRPr="008158AC">
        <w:tab/>
        <w:t>(4)</w:t>
      </w:r>
      <w:r w:rsidRPr="008158AC">
        <w:tab/>
        <w:t>A person commits an offence if:</w:t>
      </w:r>
    </w:p>
    <w:p w:rsidR="0072798A" w:rsidRPr="008158AC" w:rsidRDefault="0072798A" w:rsidP="0072798A">
      <w:pPr>
        <w:pStyle w:val="paragraph"/>
      </w:pPr>
      <w:r w:rsidRPr="008158AC">
        <w:tab/>
        <w:t>(a)</w:t>
      </w:r>
      <w:r w:rsidRPr="008158AC">
        <w:tab/>
        <w:t>the person is:</w:t>
      </w:r>
    </w:p>
    <w:p w:rsidR="0072798A" w:rsidRPr="008158AC" w:rsidRDefault="0072798A" w:rsidP="0072798A">
      <w:pPr>
        <w:pStyle w:val="paragraphsub"/>
      </w:pPr>
      <w:r w:rsidRPr="008158AC">
        <w:tab/>
        <w:t>(i)</w:t>
      </w:r>
      <w:r w:rsidRPr="008158AC">
        <w:tab/>
        <w:t>a prescribed professional disciplinary body; or</w:t>
      </w:r>
    </w:p>
    <w:p w:rsidR="0072798A" w:rsidRPr="008158AC" w:rsidRDefault="0072798A" w:rsidP="0072798A">
      <w:pPr>
        <w:pStyle w:val="paragraphsub"/>
      </w:pPr>
      <w:r w:rsidRPr="008158AC">
        <w:tab/>
        <w:t>(ii)</w:t>
      </w:r>
      <w:r w:rsidRPr="008158AC">
        <w:tab/>
        <w:t>a member of a prescribed professional disciplinary body; and</w:t>
      </w:r>
    </w:p>
    <w:p w:rsidR="00006E94" w:rsidRPr="008158AC" w:rsidRDefault="00006E94" w:rsidP="00006E94">
      <w:pPr>
        <w:pStyle w:val="paragraph"/>
      </w:pPr>
      <w:r w:rsidRPr="008158AC">
        <w:tab/>
        <w:t>(b)</w:t>
      </w:r>
      <w:r w:rsidRPr="008158AC">
        <w:tab/>
        <w:t xml:space="preserve">protected audit information has been disclosed under </w:t>
      </w:r>
      <w:r w:rsidR="008158AC">
        <w:t>subsection (</w:t>
      </w:r>
      <w:r w:rsidRPr="008158AC">
        <w:t>3) to the body; and</w:t>
      </w:r>
    </w:p>
    <w:p w:rsidR="0072798A" w:rsidRPr="008158AC" w:rsidRDefault="0072798A" w:rsidP="0072798A">
      <w:pPr>
        <w:pStyle w:val="paragraph"/>
      </w:pPr>
      <w:r w:rsidRPr="008158AC">
        <w:tab/>
        <w:t>(c)</w:t>
      </w:r>
      <w:r w:rsidRPr="008158AC">
        <w:tab/>
        <w:t>the person:</w:t>
      </w:r>
    </w:p>
    <w:p w:rsidR="0072798A" w:rsidRPr="008158AC" w:rsidRDefault="0072798A" w:rsidP="0072798A">
      <w:pPr>
        <w:pStyle w:val="paragraphsub"/>
      </w:pPr>
      <w:r w:rsidRPr="008158AC">
        <w:tab/>
        <w:t>(i)</w:t>
      </w:r>
      <w:r w:rsidRPr="008158AC">
        <w:tab/>
        <w:t>discloses the information to another person; or</w:t>
      </w:r>
    </w:p>
    <w:p w:rsidR="0072798A" w:rsidRPr="008158AC" w:rsidRDefault="0072798A" w:rsidP="0072798A">
      <w:pPr>
        <w:pStyle w:val="paragraphsub"/>
      </w:pPr>
      <w:r w:rsidRPr="008158AC">
        <w:tab/>
        <w:t>(ii)</w:t>
      </w:r>
      <w:r w:rsidRPr="008158AC">
        <w:tab/>
        <w:t>uses the information.</w:t>
      </w:r>
    </w:p>
    <w:p w:rsidR="0072798A" w:rsidRPr="008158AC" w:rsidRDefault="0072798A" w:rsidP="0072798A">
      <w:pPr>
        <w:pStyle w:val="Penalty"/>
      </w:pPr>
      <w:r w:rsidRPr="008158AC">
        <w:t>Penalty:</w:t>
      </w:r>
      <w:r w:rsidRPr="008158AC">
        <w:tab/>
        <w:t>Imprisonment for 2 years or 120 penalty units, or both.</w:t>
      </w:r>
    </w:p>
    <w:p w:rsidR="0072798A" w:rsidRPr="008158AC" w:rsidRDefault="0072798A" w:rsidP="0072798A">
      <w:pPr>
        <w:pStyle w:val="subsection"/>
      </w:pPr>
      <w:r w:rsidRPr="008158AC">
        <w:tab/>
        <w:t>(5)</w:t>
      </w:r>
      <w:r w:rsidRPr="008158AC">
        <w:tab/>
      </w:r>
      <w:r w:rsidR="008158AC">
        <w:t>Subsection (</w:t>
      </w:r>
      <w:r w:rsidRPr="008158AC">
        <w:t>4) does not apply if:</w:t>
      </w:r>
    </w:p>
    <w:p w:rsidR="0072798A" w:rsidRPr="008158AC" w:rsidRDefault="0072798A" w:rsidP="0072798A">
      <w:pPr>
        <w:pStyle w:val="paragraph"/>
      </w:pPr>
      <w:r w:rsidRPr="008158AC">
        <w:tab/>
        <w:t>(a)</w:t>
      </w:r>
      <w:r w:rsidRPr="008158AC">
        <w:tab/>
        <w:t xml:space="preserve">the disclosure or use is with the consent of the </w:t>
      </w:r>
      <w:r w:rsidR="00006E94" w:rsidRPr="008158AC">
        <w:t>Regulator</w:t>
      </w:r>
      <w:r w:rsidRPr="008158AC">
        <w:t>; and</w:t>
      </w:r>
    </w:p>
    <w:p w:rsidR="0072798A" w:rsidRPr="008158AC" w:rsidRDefault="0072798A" w:rsidP="0072798A">
      <w:pPr>
        <w:pStyle w:val="paragraph"/>
      </w:pPr>
      <w:r w:rsidRPr="008158AC">
        <w:tab/>
        <w:t>(b)</w:t>
      </w:r>
      <w:r w:rsidRPr="008158AC">
        <w:tab/>
        <w:t>the disclosure or use is for the purpose of:</w:t>
      </w:r>
    </w:p>
    <w:p w:rsidR="0072798A" w:rsidRPr="008158AC" w:rsidRDefault="0072798A" w:rsidP="0072798A">
      <w:pPr>
        <w:pStyle w:val="paragraphsub"/>
      </w:pPr>
      <w:r w:rsidRPr="008158AC">
        <w:tab/>
        <w:t>(i)</w:t>
      </w:r>
      <w:r w:rsidRPr="008158AC">
        <w:tab/>
        <w:t>deciding whether or not to take disciplinary or other action; or</w:t>
      </w:r>
    </w:p>
    <w:p w:rsidR="0072798A" w:rsidRPr="008158AC" w:rsidRDefault="0072798A" w:rsidP="0072798A">
      <w:pPr>
        <w:pStyle w:val="paragraphsub"/>
      </w:pPr>
      <w:r w:rsidRPr="008158AC">
        <w:tab/>
        <w:t>(ii)</w:t>
      </w:r>
      <w:r w:rsidRPr="008158AC">
        <w:tab/>
        <w:t>taking that action.</w:t>
      </w:r>
    </w:p>
    <w:p w:rsidR="0072798A" w:rsidRPr="008158AC" w:rsidRDefault="0072798A" w:rsidP="0072798A">
      <w:pPr>
        <w:pStyle w:val="notetext"/>
      </w:pPr>
      <w:r w:rsidRPr="008158AC">
        <w:lastRenderedPageBreak/>
        <w:t>Note:</w:t>
      </w:r>
      <w:r w:rsidRPr="008158AC">
        <w:tab/>
        <w:t xml:space="preserve">A defendant bears an evidential burden in relation to a matter in </w:t>
      </w:r>
      <w:r w:rsidR="008158AC">
        <w:t>subsection (</w:t>
      </w:r>
      <w:r w:rsidRPr="008158AC">
        <w:t>5) (see subsection</w:t>
      </w:r>
      <w:r w:rsidR="008158AC">
        <w:t> </w:t>
      </w:r>
      <w:r w:rsidRPr="008158AC">
        <w:t xml:space="preserve">13.3(3) of the </w:t>
      </w:r>
      <w:r w:rsidRPr="008158AC">
        <w:rPr>
          <w:i/>
        </w:rPr>
        <w:t>Criminal Code</w:t>
      </w:r>
      <w:r w:rsidRPr="008158AC">
        <w:t>).</w:t>
      </w:r>
    </w:p>
    <w:p w:rsidR="00006E94" w:rsidRPr="008158AC" w:rsidRDefault="00006E94" w:rsidP="00006E94">
      <w:pPr>
        <w:pStyle w:val="SubsectionHead"/>
      </w:pPr>
      <w:r w:rsidRPr="008158AC">
        <w:t>Conditions</w:t>
      </w:r>
    </w:p>
    <w:p w:rsidR="00006E94" w:rsidRPr="008158AC" w:rsidRDefault="00006E94" w:rsidP="00006E94">
      <w:pPr>
        <w:pStyle w:val="subsection"/>
      </w:pPr>
      <w:r w:rsidRPr="008158AC">
        <w:tab/>
        <w:t>(6)</w:t>
      </w:r>
      <w:r w:rsidRPr="008158AC">
        <w:tab/>
        <w:t xml:space="preserve">The Regulator may, by writing, impose conditions to be complied with in relation to protected audit information disclosed under </w:t>
      </w:r>
      <w:r w:rsidR="008158AC">
        <w:t>subsection (</w:t>
      </w:r>
      <w:r w:rsidRPr="008158AC">
        <w:t>3).</w:t>
      </w:r>
    </w:p>
    <w:p w:rsidR="0072798A" w:rsidRPr="008158AC" w:rsidRDefault="0072798A" w:rsidP="0072798A">
      <w:pPr>
        <w:pStyle w:val="subsection"/>
      </w:pPr>
      <w:r w:rsidRPr="008158AC">
        <w:tab/>
        <w:t>(7)</w:t>
      </w:r>
      <w:r w:rsidRPr="008158AC">
        <w:tab/>
        <w:t>A person commits an offence if:</w:t>
      </w:r>
    </w:p>
    <w:p w:rsidR="0072798A" w:rsidRPr="008158AC" w:rsidRDefault="0072798A" w:rsidP="0072798A">
      <w:pPr>
        <w:pStyle w:val="paragraph"/>
      </w:pPr>
      <w:r w:rsidRPr="008158AC">
        <w:tab/>
        <w:t>(a)</w:t>
      </w:r>
      <w:r w:rsidRPr="008158AC">
        <w:tab/>
        <w:t xml:space="preserve">the person is subject to a condition under </w:t>
      </w:r>
      <w:r w:rsidR="008158AC">
        <w:t>subsection (</w:t>
      </w:r>
      <w:r w:rsidRPr="008158AC">
        <w:t>6); and</w:t>
      </w:r>
    </w:p>
    <w:p w:rsidR="0072798A" w:rsidRPr="008158AC" w:rsidRDefault="0072798A" w:rsidP="0072798A">
      <w:pPr>
        <w:pStyle w:val="paragraph"/>
      </w:pPr>
      <w:r w:rsidRPr="008158AC">
        <w:tab/>
        <w:t>(b)</w:t>
      </w:r>
      <w:r w:rsidRPr="008158AC">
        <w:tab/>
        <w:t>the person engages in conduct; and</w:t>
      </w:r>
    </w:p>
    <w:p w:rsidR="0072798A" w:rsidRPr="008158AC" w:rsidRDefault="0072798A" w:rsidP="0072798A">
      <w:pPr>
        <w:pStyle w:val="paragraph"/>
      </w:pPr>
      <w:r w:rsidRPr="008158AC">
        <w:tab/>
        <w:t>(c)</w:t>
      </w:r>
      <w:r w:rsidRPr="008158AC">
        <w:tab/>
        <w:t>the person’s conduct breaches the condition.</w:t>
      </w:r>
    </w:p>
    <w:p w:rsidR="0072798A" w:rsidRPr="008158AC" w:rsidRDefault="0072798A" w:rsidP="0072798A">
      <w:pPr>
        <w:pStyle w:val="Penalty"/>
      </w:pPr>
      <w:r w:rsidRPr="008158AC">
        <w:t>Penalty:</w:t>
      </w:r>
      <w:r w:rsidRPr="008158AC">
        <w:tab/>
        <w:t>Imprisonment for 2 years or 120 penalty units, or both.</w:t>
      </w:r>
    </w:p>
    <w:p w:rsidR="0072798A" w:rsidRPr="008158AC" w:rsidRDefault="0072798A" w:rsidP="0072798A">
      <w:pPr>
        <w:pStyle w:val="subsection"/>
      </w:pPr>
      <w:r w:rsidRPr="008158AC">
        <w:tab/>
        <w:t>(8)</w:t>
      </w:r>
      <w:r w:rsidRPr="008158AC">
        <w:tab/>
        <w:t xml:space="preserve">An instrument under </w:t>
      </w:r>
      <w:r w:rsidR="008158AC">
        <w:t>subsection (</w:t>
      </w:r>
      <w:r w:rsidRPr="008158AC">
        <w:t>6) is not a legislative instrument.</w:t>
      </w:r>
    </w:p>
    <w:p w:rsidR="0072798A" w:rsidRPr="008158AC" w:rsidRDefault="0072798A" w:rsidP="0072798A">
      <w:pPr>
        <w:pStyle w:val="ActHead5"/>
      </w:pPr>
      <w:bookmarkStart w:id="364" w:name="_Toc32408021"/>
      <w:r w:rsidRPr="008158AC">
        <w:rPr>
          <w:rStyle w:val="CharSectno"/>
        </w:rPr>
        <w:t>277</w:t>
      </w:r>
      <w:r w:rsidRPr="008158AC">
        <w:t xml:space="preserve">  Disclosure to certain financial bodies</w:t>
      </w:r>
      <w:bookmarkEnd w:id="364"/>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if </w:t>
      </w:r>
      <w:r w:rsidR="003A3C1B" w:rsidRPr="008158AC">
        <w:t>the Regulator is satisfied that particular protected audit information</w:t>
      </w:r>
      <w:r w:rsidRPr="008158AC">
        <w:t xml:space="preserve"> will enable or assist a body corporate that:</w:t>
      </w:r>
    </w:p>
    <w:p w:rsidR="0072798A" w:rsidRPr="008158AC" w:rsidRDefault="0072798A" w:rsidP="0072798A">
      <w:pPr>
        <w:pStyle w:val="paragraph"/>
      </w:pPr>
      <w:r w:rsidRPr="008158AC">
        <w:tab/>
        <w:t>(a)</w:t>
      </w:r>
      <w:r w:rsidRPr="008158AC">
        <w:tab/>
        <w:t>either:</w:t>
      </w:r>
    </w:p>
    <w:p w:rsidR="0072798A" w:rsidRPr="008158AC" w:rsidRDefault="0072798A" w:rsidP="0072798A">
      <w:pPr>
        <w:pStyle w:val="paragraphsub"/>
      </w:pPr>
      <w:r w:rsidRPr="008158AC">
        <w:tab/>
        <w:t>(i)</w:t>
      </w:r>
      <w:r w:rsidRPr="008158AC">
        <w:tab/>
        <w:t>conducts, or is involved in the supervision of, a financial market; or</w:t>
      </w:r>
    </w:p>
    <w:p w:rsidR="0072798A" w:rsidRPr="008158AC" w:rsidRDefault="0072798A" w:rsidP="0072798A">
      <w:pPr>
        <w:pStyle w:val="paragraphsub"/>
      </w:pPr>
      <w:r w:rsidRPr="008158AC">
        <w:tab/>
        <w:t>(ii)</w:t>
      </w:r>
      <w:r w:rsidRPr="008158AC">
        <w:tab/>
        <w:t>is a body corporate that holds an Australian CS facility licence</w:t>
      </w:r>
      <w:r w:rsidR="005D3CF0" w:rsidRPr="008158AC">
        <w:t xml:space="preserve"> or an Australian derivative trade repository licence, or that operates a prescribed derivative trade repository</w:t>
      </w:r>
      <w:r w:rsidRPr="008158AC">
        <w:t>; and</w:t>
      </w:r>
    </w:p>
    <w:p w:rsidR="0072798A" w:rsidRPr="008158AC" w:rsidRDefault="0072798A" w:rsidP="0072798A">
      <w:pPr>
        <w:pStyle w:val="paragraph"/>
      </w:pPr>
      <w:r w:rsidRPr="008158AC">
        <w:tab/>
        <w:t>(b)</w:t>
      </w:r>
      <w:r w:rsidRPr="008158AC">
        <w:tab/>
        <w:t>is specified in the regulations</w:t>
      </w:r>
      <w:r w:rsidR="00930904" w:rsidRPr="008158AC">
        <w:t xml:space="preserve"> or the legislative rules</w:t>
      </w:r>
      <w:r w:rsidRPr="008158AC">
        <w:t>;</w:t>
      </w:r>
    </w:p>
    <w:p w:rsidR="0072798A" w:rsidRPr="008158AC" w:rsidRDefault="0072798A" w:rsidP="0072798A">
      <w:pPr>
        <w:pStyle w:val="subsection2"/>
      </w:pPr>
      <w:r w:rsidRPr="008158AC">
        <w:t>to monitor compliance with, enforce, or perform functions or exercise powers under:</w:t>
      </w:r>
    </w:p>
    <w:p w:rsidR="0072798A" w:rsidRPr="008158AC" w:rsidRDefault="0072798A" w:rsidP="0072798A">
      <w:pPr>
        <w:pStyle w:val="paragraph"/>
      </w:pPr>
      <w:r w:rsidRPr="008158AC">
        <w:tab/>
        <w:t>(c)</w:t>
      </w:r>
      <w:r w:rsidRPr="008158AC">
        <w:tab/>
        <w:t xml:space="preserve">the </w:t>
      </w:r>
      <w:r w:rsidRPr="008158AC">
        <w:rPr>
          <w:i/>
        </w:rPr>
        <w:t>Corporations Act 2001</w:t>
      </w:r>
      <w:r w:rsidRPr="008158AC">
        <w:t>; or</w:t>
      </w:r>
    </w:p>
    <w:p w:rsidR="0072798A" w:rsidRPr="008158AC" w:rsidRDefault="0072798A" w:rsidP="0072798A">
      <w:pPr>
        <w:pStyle w:val="paragraph"/>
      </w:pPr>
      <w:r w:rsidRPr="008158AC">
        <w:tab/>
        <w:t>(d)</w:t>
      </w:r>
      <w:r w:rsidRPr="008158AC">
        <w:tab/>
        <w:t>the business law of a State or Territory; or</w:t>
      </w:r>
    </w:p>
    <w:p w:rsidR="0072798A" w:rsidRPr="008158AC" w:rsidRDefault="0072798A" w:rsidP="0072798A">
      <w:pPr>
        <w:pStyle w:val="paragraph"/>
      </w:pPr>
      <w:r w:rsidRPr="008158AC">
        <w:tab/>
        <w:t>(e)</w:t>
      </w:r>
      <w:r w:rsidRPr="008158AC">
        <w:tab/>
        <w:t>the business law of a foreign country; or</w:t>
      </w:r>
    </w:p>
    <w:p w:rsidR="0072798A" w:rsidRPr="008158AC" w:rsidRDefault="0072798A" w:rsidP="0072798A">
      <w:pPr>
        <w:pStyle w:val="paragraph"/>
      </w:pPr>
      <w:r w:rsidRPr="008158AC">
        <w:lastRenderedPageBreak/>
        <w:tab/>
        <w:t>(f)</w:t>
      </w:r>
      <w:r w:rsidRPr="008158AC">
        <w:tab/>
        <w:t>the operating rules (if any) of the body corporate.</w:t>
      </w:r>
    </w:p>
    <w:p w:rsidR="0072798A" w:rsidRPr="008158AC" w:rsidRDefault="0072798A" w:rsidP="0072798A">
      <w:pPr>
        <w:pStyle w:val="SubsectionHead"/>
      </w:pPr>
      <w:r w:rsidRPr="008158AC">
        <w:t>Disclosure</w:t>
      </w:r>
    </w:p>
    <w:p w:rsidR="0072798A" w:rsidRPr="008158AC" w:rsidRDefault="0072798A" w:rsidP="0072798A">
      <w:pPr>
        <w:pStyle w:val="subsection"/>
      </w:pPr>
      <w:r w:rsidRPr="008158AC">
        <w:tab/>
        <w:t>(3)</w:t>
      </w:r>
      <w:r w:rsidRPr="008158AC">
        <w:tab/>
        <w:t>If any of the following individuals:</w:t>
      </w:r>
    </w:p>
    <w:p w:rsidR="0072798A" w:rsidRPr="008158AC" w:rsidRDefault="0072798A" w:rsidP="0072798A">
      <w:pPr>
        <w:pStyle w:val="paragraph"/>
      </w:pPr>
      <w:r w:rsidRPr="008158AC">
        <w:tab/>
        <w:t>(e)</w:t>
      </w:r>
      <w:r w:rsidRPr="008158AC">
        <w:tab/>
        <w:t>an individual who is an audit team leader;</w:t>
      </w:r>
    </w:p>
    <w:p w:rsidR="0072798A" w:rsidRPr="008158AC" w:rsidRDefault="0072798A" w:rsidP="0072798A">
      <w:pPr>
        <w:pStyle w:val="paragraph"/>
      </w:pPr>
      <w:r w:rsidRPr="008158AC">
        <w:tab/>
        <w:t>(f)</w:t>
      </w:r>
      <w:r w:rsidRPr="008158AC">
        <w:tab/>
        <w:t>an individual assisting an audit team leader;</w:t>
      </w:r>
    </w:p>
    <w:p w:rsidR="0072798A" w:rsidRPr="008158AC" w:rsidRDefault="0072798A" w:rsidP="0072798A">
      <w:pPr>
        <w:pStyle w:val="subsection2"/>
      </w:pPr>
      <w:r w:rsidRPr="008158AC">
        <w:t xml:space="preserve">is authorised </w:t>
      </w:r>
      <w:r w:rsidR="003A3C1B" w:rsidRPr="008158AC">
        <w:t>by the Regulator</w:t>
      </w:r>
      <w:r w:rsidRPr="008158AC">
        <w:t xml:space="preserve">, in writing, for the purposes of this section, the individual may disclose that </w:t>
      </w:r>
      <w:r w:rsidR="003A3C1B" w:rsidRPr="008158AC">
        <w:t>protected audit information</w:t>
      </w:r>
      <w:r w:rsidRPr="008158AC">
        <w:t xml:space="preserve"> to the body corporate.</w:t>
      </w:r>
    </w:p>
    <w:p w:rsidR="0072798A" w:rsidRPr="008158AC" w:rsidRDefault="0072798A" w:rsidP="0072798A">
      <w:pPr>
        <w:pStyle w:val="SubsectionHead"/>
      </w:pPr>
      <w:r w:rsidRPr="008158AC">
        <w:t>Secondary disclosure and use</w:t>
      </w:r>
    </w:p>
    <w:p w:rsidR="0072798A" w:rsidRPr="008158AC" w:rsidRDefault="0072798A" w:rsidP="0072798A">
      <w:pPr>
        <w:pStyle w:val="subsection"/>
      </w:pPr>
      <w:r w:rsidRPr="008158AC">
        <w:tab/>
        <w:t>(4)</w:t>
      </w:r>
      <w:r w:rsidRPr="008158AC">
        <w:tab/>
        <w:t>A person commits an offence if:</w:t>
      </w:r>
    </w:p>
    <w:p w:rsidR="0072798A" w:rsidRPr="008158AC" w:rsidRDefault="0072798A" w:rsidP="0072798A">
      <w:pPr>
        <w:pStyle w:val="paragraph"/>
      </w:pPr>
      <w:r w:rsidRPr="008158AC">
        <w:tab/>
        <w:t>(a)</w:t>
      </w:r>
      <w:r w:rsidRPr="008158AC">
        <w:tab/>
        <w:t>the person is:</w:t>
      </w:r>
    </w:p>
    <w:p w:rsidR="0072798A" w:rsidRPr="008158AC" w:rsidRDefault="0072798A" w:rsidP="0072798A">
      <w:pPr>
        <w:pStyle w:val="paragraphsub"/>
      </w:pPr>
      <w:r w:rsidRPr="008158AC">
        <w:tab/>
        <w:t>(i)</w:t>
      </w:r>
      <w:r w:rsidRPr="008158AC">
        <w:tab/>
        <w:t>a body corporate; or</w:t>
      </w:r>
    </w:p>
    <w:p w:rsidR="0072798A" w:rsidRPr="008158AC" w:rsidRDefault="0072798A" w:rsidP="0072798A">
      <w:pPr>
        <w:pStyle w:val="paragraphsub"/>
      </w:pPr>
      <w:r w:rsidRPr="008158AC">
        <w:tab/>
        <w:t>(ii)</w:t>
      </w:r>
      <w:r w:rsidRPr="008158AC">
        <w:tab/>
        <w:t>an officer, employee or agent of a body corporate; and</w:t>
      </w:r>
    </w:p>
    <w:p w:rsidR="0053649E" w:rsidRPr="008158AC" w:rsidRDefault="0053649E" w:rsidP="0053649E">
      <w:pPr>
        <w:pStyle w:val="paragraph"/>
      </w:pPr>
      <w:r w:rsidRPr="008158AC">
        <w:tab/>
        <w:t>(b)</w:t>
      </w:r>
      <w:r w:rsidRPr="008158AC">
        <w:tab/>
        <w:t xml:space="preserve">protected audit information has been disclosed under </w:t>
      </w:r>
      <w:r w:rsidR="008158AC">
        <w:t>subsection (</w:t>
      </w:r>
      <w:r w:rsidRPr="008158AC">
        <w:t>3) to the body corporate; and</w:t>
      </w:r>
    </w:p>
    <w:p w:rsidR="0072798A" w:rsidRPr="008158AC" w:rsidRDefault="0072798A" w:rsidP="0072798A">
      <w:pPr>
        <w:pStyle w:val="paragraph"/>
      </w:pPr>
      <w:r w:rsidRPr="008158AC">
        <w:tab/>
        <w:t>(c)</w:t>
      </w:r>
      <w:r w:rsidRPr="008158AC">
        <w:tab/>
        <w:t>the person:</w:t>
      </w:r>
    </w:p>
    <w:p w:rsidR="0072798A" w:rsidRPr="008158AC" w:rsidRDefault="0072798A" w:rsidP="0072798A">
      <w:pPr>
        <w:pStyle w:val="paragraphsub"/>
      </w:pPr>
      <w:r w:rsidRPr="008158AC">
        <w:tab/>
        <w:t>(i)</w:t>
      </w:r>
      <w:r w:rsidRPr="008158AC">
        <w:tab/>
        <w:t>discloses the information to another person; or</w:t>
      </w:r>
    </w:p>
    <w:p w:rsidR="0072798A" w:rsidRPr="008158AC" w:rsidRDefault="0072798A" w:rsidP="0072798A">
      <w:pPr>
        <w:pStyle w:val="paragraphsub"/>
      </w:pPr>
      <w:r w:rsidRPr="008158AC">
        <w:tab/>
        <w:t>(ii)</w:t>
      </w:r>
      <w:r w:rsidRPr="008158AC">
        <w:tab/>
        <w:t>uses the information.</w:t>
      </w:r>
    </w:p>
    <w:p w:rsidR="0072798A" w:rsidRPr="008158AC" w:rsidRDefault="0072798A" w:rsidP="0072798A">
      <w:pPr>
        <w:pStyle w:val="Penalty"/>
      </w:pPr>
      <w:r w:rsidRPr="008158AC">
        <w:t>Penalty:</w:t>
      </w:r>
      <w:r w:rsidRPr="008158AC">
        <w:tab/>
        <w:t>Imprisonment for 2 years or 120 penalty units, or both.</w:t>
      </w:r>
    </w:p>
    <w:p w:rsidR="0072798A" w:rsidRPr="008158AC" w:rsidRDefault="0072798A" w:rsidP="0072798A">
      <w:pPr>
        <w:pStyle w:val="subsection"/>
      </w:pPr>
      <w:r w:rsidRPr="008158AC">
        <w:tab/>
        <w:t>(5)</w:t>
      </w:r>
      <w:r w:rsidRPr="008158AC">
        <w:tab/>
      </w:r>
      <w:r w:rsidR="008158AC">
        <w:t>Subsection (</w:t>
      </w:r>
      <w:r w:rsidRPr="008158AC">
        <w:t>4) does not apply if:</w:t>
      </w:r>
    </w:p>
    <w:p w:rsidR="0072798A" w:rsidRPr="008158AC" w:rsidRDefault="0072798A" w:rsidP="0072798A">
      <w:pPr>
        <w:pStyle w:val="paragraph"/>
      </w:pPr>
      <w:r w:rsidRPr="008158AC">
        <w:tab/>
        <w:t>(a)</w:t>
      </w:r>
      <w:r w:rsidRPr="008158AC">
        <w:tab/>
        <w:t xml:space="preserve">the disclosure or use is with the consent of the </w:t>
      </w:r>
      <w:r w:rsidR="0053649E" w:rsidRPr="008158AC">
        <w:t>Regulator</w:t>
      </w:r>
      <w:r w:rsidRPr="008158AC">
        <w:t>; and</w:t>
      </w:r>
    </w:p>
    <w:p w:rsidR="0072798A" w:rsidRPr="008158AC" w:rsidRDefault="0072798A" w:rsidP="0072798A">
      <w:pPr>
        <w:pStyle w:val="paragraph"/>
      </w:pPr>
      <w:r w:rsidRPr="008158AC">
        <w:tab/>
        <w:t>(b)</w:t>
      </w:r>
      <w:r w:rsidRPr="008158AC">
        <w:tab/>
        <w:t>the disclosure or use is for the purpose of monitoring compliance with, enforcing, or performing functions or exercising powers under:</w:t>
      </w:r>
    </w:p>
    <w:p w:rsidR="0072798A" w:rsidRPr="008158AC" w:rsidRDefault="0072798A" w:rsidP="0072798A">
      <w:pPr>
        <w:pStyle w:val="paragraphsub"/>
      </w:pPr>
      <w:r w:rsidRPr="008158AC">
        <w:tab/>
        <w:t>(i)</w:t>
      </w:r>
      <w:r w:rsidRPr="008158AC">
        <w:tab/>
        <w:t xml:space="preserve">the </w:t>
      </w:r>
      <w:r w:rsidRPr="008158AC">
        <w:rPr>
          <w:i/>
        </w:rPr>
        <w:t>Corporations Act 2001</w:t>
      </w:r>
      <w:r w:rsidRPr="008158AC">
        <w:t>; or</w:t>
      </w:r>
    </w:p>
    <w:p w:rsidR="0072798A" w:rsidRPr="008158AC" w:rsidRDefault="0072798A" w:rsidP="0072798A">
      <w:pPr>
        <w:pStyle w:val="paragraphsub"/>
      </w:pPr>
      <w:r w:rsidRPr="008158AC">
        <w:tab/>
        <w:t>(ii)</w:t>
      </w:r>
      <w:r w:rsidRPr="008158AC">
        <w:tab/>
        <w:t>the business law of a State or Territory; or</w:t>
      </w:r>
    </w:p>
    <w:p w:rsidR="0072798A" w:rsidRPr="008158AC" w:rsidRDefault="0072798A" w:rsidP="0072798A">
      <w:pPr>
        <w:pStyle w:val="paragraphsub"/>
      </w:pPr>
      <w:r w:rsidRPr="008158AC">
        <w:tab/>
        <w:t>(iii)</w:t>
      </w:r>
      <w:r w:rsidRPr="008158AC">
        <w:tab/>
        <w:t>the business law of a foreign country; or</w:t>
      </w:r>
    </w:p>
    <w:p w:rsidR="0072798A" w:rsidRPr="008158AC" w:rsidRDefault="0072798A" w:rsidP="0072798A">
      <w:pPr>
        <w:pStyle w:val="paragraphsub"/>
      </w:pPr>
      <w:r w:rsidRPr="008158AC">
        <w:tab/>
        <w:t>(iv)</w:t>
      </w:r>
      <w:r w:rsidRPr="008158AC">
        <w:tab/>
        <w:t>the operating rules (if any) of the body corporate.</w:t>
      </w:r>
    </w:p>
    <w:p w:rsidR="0072798A" w:rsidRPr="008158AC" w:rsidRDefault="0072798A" w:rsidP="0072798A">
      <w:pPr>
        <w:pStyle w:val="notetext"/>
      </w:pPr>
      <w:r w:rsidRPr="008158AC">
        <w:t>Note:</w:t>
      </w:r>
      <w:r w:rsidRPr="008158AC">
        <w:tab/>
        <w:t xml:space="preserve">A defendant bears an evidential burden in relation to a matter in </w:t>
      </w:r>
      <w:r w:rsidR="008158AC">
        <w:t>subsection (</w:t>
      </w:r>
      <w:r w:rsidRPr="008158AC">
        <w:t>5) (see subsection</w:t>
      </w:r>
      <w:r w:rsidR="008158AC">
        <w:t> </w:t>
      </w:r>
      <w:r w:rsidRPr="008158AC">
        <w:t xml:space="preserve">13.3(3) of the </w:t>
      </w:r>
      <w:r w:rsidRPr="008158AC">
        <w:rPr>
          <w:i/>
        </w:rPr>
        <w:t>Criminal Code</w:t>
      </w:r>
      <w:r w:rsidRPr="008158AC">
        <w:t>).</w:t>
      </w:r>
    </w:p>
    <w:p w:rsidR="0053649E" w:rsidRPr="008158AC" w:rsidRDefault="0053649E" w:rsidP="0053649E">
      <w:pPr>
        <w:pStyle w:val="SubsectionHead"/>
      </w:pPr>
      <w:r w:rsidRPr="008158AC">
        <w:lastRenderedPageBreak/>
        <w:t>Conditions</w:t>
      </w:r>
    </w:p>
    <w:p w:rsidR="0053649E" w:rsidRPr="008158AC" w:rsidRDefault="0053649E" w:rsidP="0053649E">
      <w:pPr>
        <w:pStyle w:val="subsection"/>
      </w:pPr>
      <w:r w:rsidRPr="008158AC">
        <w:tab/>
        <w:t>(6)</w:t>
      </w:r>
      <w:r w:rsidRPr="008158AC">
        <w:tab/>
        <w:t xml:space="preserve">The Regulator may, by writing, impose conditions to be complied with by the body corporate and its officers, employees and agents in relation to protected audit information disclosed to the body corporate under </w:t>
      </w:r>
      <w:r w:rsidR="008158AC">
        <w:t>subsection (</w:t>
      </w:r>
      <w:r w:rsidRPr="008158AC">
        <w:t>3).</w:t>
      </w:r>
    </w:p>
    <w:p w:rsidR="0072798A" w:rsidRPr="008158AC" w:rsidRDefault="0072798A" w:rsidP="0072798A">
      <w:pPr>
        <w:pStyle w:val="subsection"/>
      </w:pPr>
      <w:r w:rsidRPr="008158AC">
        <w:tab/>
        <w:t>(7)</w:t>
      </w:r>
      <w:r w:rsidRPr="008158AC">
        <w:tab/>
        <w:t>A person commits an offence if:</w:t>
      </w:r>
    </w:p>
    <w:p w:rsidR="0072798A" w:rsidRPr="008158AC" w:rsidRDefault="0072798A" w:rsidP="0072798A">
      <w:pPr>
        <w:pStyle w:val="paragraph"/>
      </w:pPr>
      <w:r w:rsidRPr="008158AC">
        <w:tab/>
        <w:t>(a)</w:t>
      </w:r>
      <w:r w:rsidRPr="008158AC">
        <w:tab/>
        <w:t xml:space="preserve">the person is subject to a condition under </w:t>
      </w:r>
      <w:r w:rsidR="008158AC">
        <w:t>subsection (</w:t>
      </w:r>
      <w:r w:rsidRPr="008158AC">
        <w:t>6); and</w:t>
      </w:r>
    </w:p>
    <w:p w:rsidR="0072798A" w:rsidRPr="008158AC" w:rsidRDefault="0072798A" w:rsidP="0072798A">
      <w:pPr>
        <w:pStyle w:val="paragraph"/>
      </w:pPr>
      <w:r w:rsidRPr="008158AC">
        <w:tab/>
        <w:t>(b)</w:t>
      </w:r>
      <w:r w:rsidRPr="008158AC">
        <w:tab/>
        <w:t>the person engages in conduct; and</w:t>
      </w:r>
    </w:p>
    <w:p w:rsidR="0072798A" w:rsidRPr="008158AC" w:rsidRDefault="0072798A" w:rsidP="0072798A">
      <w:pPr>
        <w:pStyle w:val="paragraph"/>
      </w:pPr>
      <w:r w:rsidRPr="008158AC">
        <w:tab/>
        <w:t>(c)</w:t>
      </w:r>
      <w:r w:rsidRPr="008158AC">
        <w:tab/>
        <w:t>the person’s conduct breaches the condition.</w:t>
      </w:r>
    </w:p>
    <w:p w:rsidR="0072798A" w:rsidRPr="008158AC" w:rsidRDefault="0072798A" w:rsidP="0072798A">
      <w:pPr>
        <w:pStyle w:val="Penalty"/>
      </w:pPr>
      <w:r w:rsidRPr="008158AC">
        <w:t>Penalty:</w:t>
      </w:r>
      <w:r w:rsidRPr="008158AC">
        <w:tab/>
        <w:t>Imprisonment for 2 years or 120 penalty units, or both.</w:t>
      </w:r>
    </w:p>
    <w:p w:rsidR="0072798A" w:rsidRPr="008158AC" w:rsidRDefault="0072798A" w:rsidP="0072798A">
      <w:pPr>
        <w:pStyle w:val="subsection"/>
      </w:pPr>
      <w:r w:rsidRPr="008158AC">
        <w:tab/>
        <w:t>(8)</w:t>
      </w:r>
      <w:r w:rsidRPr="008158AC">
        <w:tab/>
        <w:t xml:space="preserve">An instrument under </w:t>
      </w:r>
      <w:r w:rsidR="008158AC">
        <w:t>subsection (</w:t>
      </w:r>
      <w:r w:rsidRPr="008158AC">
        <w:t>6) is not a legislative instrument.</w:t>
      </w:r>
    </w:p>
    <w:p w:rsidR="0072798A" w:rsidRPr="008158AC" w:rsidRDefault="0072798A" w:rsidP="0072798A">
      <w:pPr>
        <w:pStyle w:val="SubsectionHead"/>
      </w:pPr>
      <w:r w:rsidRPr="008158AC">
        <w:t>Meaning of expressions</w:t>
      </w:r>
    </w:p>
    <w:p w:rsidR="0072798A" w:rsidRPr="008158AC" w:rsidRDefault="0072798A" w:rsidP="0072798A">
      <w:pPr>
        <w:pStyle w:val="subsection"/>
      </w:pPr>
      <w:r w:rsidRPr="008158AC">
        <w:tab/>
        <w:t>(9)</w:t>
      </w:r>
      <w:r w:rsidRPr="008158AC">
        <w:tab/>
        <w:t xml:space="preserve">In this section, the following expressions have the same meanings as in the </w:t>
      </w:r>
      <w:r w:rsidRPr="008158AC">
        <w:rPr>
          <w:i/>
        </w:rPr>
        <w:t>Corporations Act 2001</w:t>
      </w:r>
      <w:r w:rsidRPr="008158AC">
        <w:t>:</w:t>
      </w:r>
    </w:p>
    <w:p w:rsidR="0072798A" w:rsidRPr="008158AC" w:rsidRDefault="0072798A" w:rsidP="0072798A">
      <w:pPr>
        <w:pStyle w:val="paragraph"/>
      </w:pPr>
      <w:r w:rsidRPr="008158AC">
        <w:tab/>
        <w:t>(a)</w:t>
      </w:r>
      <w:r w:rsidRPr="008158AC">
        <w:tab/>
      </w:r>
      <w:r w:rsidRPr="008158AC">
        <w:rPr>
          <w:b/>
          <w:i/>
        </w:rPr>
        <w:t>Australian CS facility licence</w:t>
      </w:r>
      <w:r w:rsidRPr="008158AC">
        <w:t>;</w:t>
      </w:r>
    </w:p>
    <w:p w:rsidR="005D3CF0" w:rsidRPr="008158AC" w:rsidRDefault="005D3CF0" w:rsidP="005D3CF0">
      <w:pPr>
        <w:pStyle w:val="paragraph"/>
      </w:pPr>
      <w:r w:rsidRPr="008158AC">
        <w:tab/>
        <w:t>(aa)</w:t>
      </w:r>
      <w:r w:rsidRPr="008158AC">
        <w:tab/>
      </w:r>
      <w:r w:rsidRPr="008158AC">
        <w:rPr>
          <w:b/>
          <w:i/>
        </w:rPr>
        <w:t>Australian derivative trade repository licence</w:t>
      </w:r>
      <w:r w:rsidRPr="008158AC">
        <w:t>;</w:t>
      </w:r>
    </w:p>
    <w:p w:rsidR="0072798A" w:rsidRPr="008158AC" w:rsidRDefault="0072798A" w:rsidP="0072798A">
      <w:pPr>
        <w:pStyle w:val="paragraph"/>
      </w:pPr>
      <w:r w:rsidRPr="008158AC">
        <w:tab/>
        <w:t>(b)</w:t>
      </w:r>
      <w:r w:rsidRPr="008158AC">
        <w:tab/>
      </w:r>
      <w:r w:rsidRPr="008158AC">
        <w:rPr>
          <w:b/>
          <w:i/>
        </w:rPr>
        <w:t>financial market</w:t>
      </w:r>
      <w:r w:rsidRPr="008158AC">
        <w:t>;</w:t>
      </w:r>
    </w:p>
    <w:p w:rsidR="0072798A" w:rsidRPr="008158AC" w:rsidRDefault="0072798A" w:rsidP="0072798A">
      <w:pPr>
        <w:pStyle w:val="paragraph"/>
      </w:pPr>
      <w:r w:rsidRPr="008158AC">
        <w:tab/>
        <w:t>(c)</w:t>
      </w:r>
      <w:r w:rsidRPr="008158AC">
        <w:tab/>
      </w:r>
      <w:r w:rsidRPr="008158AC">
        <w:rPr>
          <w:b/>
          <w:i/>
        </w:rPr>
        <w:t>officer</w:t>
      </w:r>
      <w:r w:rsidRPr="008158AC">
        <w:t>;</w:t>
      </w:r>
    </w:p>
    <w:p w:rsidR="0072798A" w:rsidRPr="008158AC" w:rsidRDefault="0072798A" w:rsidP="0072798A">
      <w:pPr>
        <w:pStyle w:val="paragraph"/>
      </w:pPr>
      <w:r w:rsidRPr="008158AC">
        <w:tab/>
        <w:t>(d)</w:t>
      </w:r>
      <w:r w:rsidRPr="008158AC">
        <w:tab/>
      </w:r>
      <w:r w:rsidRPr="008158AC">
        <w:rPr>
          <w:b/>
          <w:i/>
        </w:rPr>
        <w:t>operating rules</w:t>
      </w:r>
      <w:r w:rsidR="00EF7C86" w:rsidRPr="008158AC">
        <w:t>;</w:t>
      </w:r>
    </w:p>
    <w:p w:rsidR="00EF7C86" w:rsidRPr="008158AC" w:rsidRDefault="00EF7C86" w:rsidP="00EF7C86">
      <w:pPr>
        <w:pStyle w:val="paragraph"/>
      </w:pPr>
      <w:r w:rsidRPr="008158AC">
        <w:tab/>
        <w:t>(e)</w:t>
      </w:r>
      <w:r w:rsidRPr="008158AC">
        <w:tab/>
      </w:r>
      <w:r w:rsidRPr="008158AC">
        <w:rPr>
          <w:b/>
          <w:i/>
        </w:rPr>
        <w:t>prescribed derivative trade repository</w:t>
      </w:r>
      <w:r w:rsidRPr="008158AC">
        <w:t>.</w:t>
      </w:r>
    </w:p>
    <w:p w:rsidR="0072798A" w:rsidRPr="008158AC" w:rsidRDefault="0072798A" w:rsidP="0072798A">
      <w:pPr>
        <w:pStyle w:val="ActHead5"/>
      </w:pPr>
      <w:bookmarkStart w:id="365" w:name="_Toc32408022"/>
      <w:r w:rsidRPr="008158AC">
        <w:rPr>
          <w:rStyle w:val="CharSectno"/>
        </w:rPr>
        <w:t>278</w:t>
      </w:r>
      <w:r w:rsidRPr="008158AC">
        <w:t xml:space="preserve">  Disclosure with consent</w:t>
      </w:r>
      <w:bookmarkEnd w:id="365"/>
    </w:p>
    <w:p w:rsidR="0072798A" w:rsidRPr="008158AC" w:rsidRDefault="0072798A" w:rsidP="0072798A">
      <w:pPr>
        <w:pStyle w:val="subsection"/>
      </w:pPr>
      <w:r w:rsidRPr="008158AC">
        <w:tab/>
      </w:r>
      <w:r w:rsidRPr="008158AC">
        <w:tab/>
        <w:t>An entrusted public official may disclose protected information that relates to the affairs of a person if:</w:t>
      </w:r>
    </w:p>
    <w:p w:rsidR="0072798A" w:rsidRPr="008158AC" w:rsidRDefault="0072798A" w:rsidP="0072798A">
      <w:pPr>
        <w:pStyle w:val="paragraph"/>
      </w:pPr>
      <w:r w:rsidRPr="008158AC">
        <w:tab/>
        <w:t>(a)</w:t>
      </w:r>
      <w:r w:rsidRPr="008158AC">
        <w:tab/>
        <w:t>the person has consented to the disclosure; and</w:t>
      </w:r>
    </w:p>
    <w:p w:rsidR="0072798A" w:rsidRPr="008158AC" w:rsidRDefault="0072798A" w:rsidP="0072798A">
      <w:pPr>
        <w:pStyle w:val="paragraph"/>
      </w:pPr>
      <w:r w:rsidRPr="008158AC">
        <w:tab/>
        <w:t>(b)</w:t>
      </w:r>
      <w:r w:rsidRPr="008158AC">
        <w:tab/>
        <w:t>the disclosure is in accordance with that consent.</w:t>
      </w:r>
    </w:p>
    <w:p w:rsidR="0072798A" w:rsidRPr="008158AC" w:rsidRDefault="0072798A" w:rsidP="0072798A">
      <w:pPr>
        <w:pStyle w:val="ActHead5"/>
      </w:pPr>
      <w:bookmarkStart w:id="366" w:name="_Toc32408023"/>
      <w:r w:rsidRPr="008158AC">
        <w:rPr>
          <w:rStyle w:val="CharSectno"/>
        </w:rPr>
        <w:t>279</w:t>
      </w:r>
      <w:r w:rsidRPr="008158AC">
        <w:t xml:space="preserve">  Disclosure to reduce threat to life or health</w:t>
      </w:r>
      <w:bookmarkEnd w:id="366"/>
    </w:p>
    <w:p w:rsidR="0072798A" w:rsidRPr="008158AC" w:rsidRDefault="0072798A" w:rsidP="0072798A">
      <w:pPr>
        <w:pStyle w:val="subsection"/>
      </w:pPr>
      <w:r w:rsidRPr="008158AC">
        <w:tab/>
      </w:r>
      <w:r w:rsidRPr="008158AC">
        <w:tab/>
        <w:t>An entrusted public official may disclose protected information if:</w:t>
      </w:r>
    </w:p>
    <w:p w:rsidR="0072798A" w:rsidRPr="008158AC" w:rsidRDefault="0072798A" w:rsidP="0072798A">
      <w:pPr>
        <w:pStyle w:val="paragraph"/>
      </w:pPr>
      <w:r w:rsidRPr="008158AC">
        <w:lastRenderedPageBreak/>
        <w:tab/>
        <w:t>(a)</w:t>
      </w:r>
      <w:r w:rsidRPr="008158AC">
        <w:tab/>
        <w:t>the entrusted public official believes on reasonable grounds that the disclosure is necessary to prevent or lessen a serious and imminent threat to the life or health of an individual; and</w:t>
      </w:r>
    </w:p>
    <w:p w:rsidR="0072798A" w:rsidRPr="008158AC" w:rsidRDefault="0072798A" w:rsidP="0072798A">
      <w:pPr>
        <w:pStyle w:val="paragraph"/>
      </w:pPr>
      <w:r w:rsidRPr="008158AC">
        <w:tab/>
        <w:t>(b)</w:t>
      </w:r>
      <w:r w:rsidRPr="008158AC">
        <w:tab/>
        <w:t>the disclosure is for the purposes of preventing or lessening that threat.</w:t>
      </w:r>
    </w:p>
    <w:p w:rsidR="0072798A" w:rsidRPr="008158AC" w:rsidRDefault="0072798A" w:rsidP="0072798A">
      <w:pPr>
        <w:pStyle w:val="ActHead5"/>
      </w:pPr>
      <w:bookmarkStart w:id="367" w:name="_Toc32408024"/>
      <w:r w:rsidRPr="008158AC">
        <w:rPr>
          <w:rStyle w:val="CharSectno"/>
        </w:rPr>
        <w:t>280</w:t>
      </w:r>
      <w:r w:rsidRPr="008158AC">
        <w:t xml:space="preserve">  Disclosure of publicly available information</w:t>
      </w:r>
      <w:bookmarkEnd w:id="367"/>
    </w:p>
    <w:p w:rsidR="0072798A" w:rsidRPr="008158AC" w:rsidRDefault="0072798A" w:rsidP="0072798A">
      <w:pPr>
        <w:pStyle w:val="subsection"/>
      </w:pPr>
      <w:r w:rsidRPr="008158AC">
        <w:tab/>
      </w:r>
      <w:r w:rsidRPr="008158AC">
        <w:tab/>
        <w:t xml:space="preserve">An entrusted public official may disclose protected information if it </w:t>
      </w:r>
      <w:r w:rsidR="00A70571" w:rsidRPr="008158AC">
        <w:t>has already been lawfully made available to the public</w:t>
      </w:r>
      <w:r w:rsidRPr="008158AC">
        <w:t>.</w:t>
      </w:r>
    </w:p>
    <w:p w:rsidR="0072798A" w:rsidRPr="008158AC" w:rsidRDefault="0072798A" w:rsidP="0072798A">
      <w:pPr>
        <w:pStyle w:val="ActHead5"/>
      </w:pPr>
      <w:bookmarkStart w:id="368" w:name="_Toc32408025"/>
      <w:r w:rsidRPr="008158AC">
        <w:rPr>
          <w:rStyle w:val="CharSectno"/>
        </w:rPr>
        <w:t>281</w:t>
      </w:r>
      <w:r w:rsidRPr="008158AC">
        <w:t xml:space="preserve">  Disclosure of summaries or statistics</w:t>
      </w:r>
      <w:bookmarkEnd w:id="368"/>
    </w:p>
    <w:p w:rsidR="0072798A" w:rsidRPr="008158AC" w:rsidRDefault="0072798A" w:rsidP="0072798A">
      <w:pPr>
        <w:pStyle w:val="subsection"/>
      </w:pPr>
      <w:r w:rsidRPr="008158AC">
        <w:tab/>
      </w:r>
      <w:r w:rsidRPr="008158AC">
        <w:tab/>
        <w:t>Any of the following persons:</w:t>
      </w:r>
    </w:p>
    <w:p w:rsidR="0072798A" w:rsidRPr="008158AC" w:rsidRDefault="0072798A" w:rsidP="0072798A">
      <w:pPr>
        <w:pStyle w:val="paragraph"/>
      </w:pPr>
      <w:r w:rsidRPr="008158AC">
        <w:tab/>
        <w:t>(f)</w:t>
      </w:r>
      <w:r w:rsidRPr="008158AC">
        <w:tab/>
        <w:t>an audit team leader;</w:t>
      </w:r>
    </w:p>
    <w:p w:rsidR="0072798A" w:rsidRPr="008158AC" w:rsidRDefault="0072798A" w:rsidP="0072798A">
      <w:pPr>
        <w:pStyle w:val="paragraph"/>
      </w:pPr>
      <w:r w:rsidRPr="008158AC">
        <w:tab/>
        <w:t>(g)</w:t>
      </w:r>
      <w:r w:rsidRPr="008158AC">
        <w:tab/>
        <w:t>a person assisting an audit team leader;</w:t>
      </w:r>
    </w:p>
    <w:p w:rsidR="0072798A" w:rsidRPr="008158AC" w:rsidRDefault="0072798A" w:rsidP="0072798A">
      <w:pPr>
        <w:pStyle w:val="subsection2"/>
      </w:pPr>
      <w:r w:rsidRPr="008158AC">
        <w:t>may disclose:</w:t>
      </w:r>
    </w:p>
    <w:p w:rsidR="0072798A" w:rsidRPr="008158AC" w:rsidRDefault="0072798A" w:rsidP="0072798A">
      <w:pPr>
        <w:pStyle w:val="paragraph"/>
      </w:pPr>
      <w:r w:rsidRPr="008158AC">
        <w:tab/>
        <w:t>(h)</w:t>
      </w:r>
      <w:r w:rsidRPr="008158AC">
        <w:tab/>
        <w:t xml:space="preserve">summaries of </w:t>
      </w:r>
      <w:r w:rsidR="00FF5FDF" w:rsidRPr="008158AC">
        <w:t>protected audit information</w:t>
      </w:r>
      <w:r w:rsidRPr="008158AC">
        <w:t>; or</w:t>
      </w:r>
    </w:p>
    <w:p w:rsidR="0072798A" w:rsidRPr="008158AC" w:rsidRDefault="0072798A" w:rsidP="0072798A">
      <w:pPr>
        <w:pStyle w:val="paragraph"/>
      </w:pPr>
      <w:r w:rsidRPr="008158AC">
        <w:tab/>
        <w:t>(i)</w:t>
      </w:r>
      <w:r w:rsidRPr="008158AC">
        <w:tab/>
        <w:t xml:space="preserve">statistics derived from </w:t>
      </w:r>
      <w:r w:rsidR="00FF5FDF" w:rsidRPr="008158AC">
        <w:t>protected audit information</w:t>
      </w:r>
      <w:r w:rsidRPr="008158AC">
        <w:t>;</w:t>
      </w:r>
    </w:p>
    <w:p w:rsidR="0072798A" w:rsidRPr="008158AC" w:rsidRDefault="0072798A" w:rsidP="0072798A">
      <w:pPr>
        <w:pStyle w:val="subsection2"/>
      </w:pPr>
      <w:r w:rsidRPr="008158AC">
        <w:t>if those summaries or statistics, as the case may be, are not likely to enable the identification of a person.</w:t>
      </w:r>
    </w:p>
    <w:p w:rsidR="00FF5FDF" w:rsidRPr="008158AC" w:rsidRDefault="00FF5FDF" w:rsidP="00FF5FDF">
      <w:pPr>
        <w:pStyle w:val="ActHead5"/>
      </w:pPr>
      <w:bookmarkStart w:id="369" w:name="_Toc32408026"/>
      <w:r w:rsidRPr="008158AC">
        <w:rPr>
          <w:rStyle w:val="CharSectno"/>
        </w:rPr>
        <w:t>282</w:t>
      </w:r>
      <w:r w:rsidRPr="008158AC">
        <w:t xml:space="preserve">  Disclosure for purposes of law enforcement—protected audit information</w:t>
      </w:r>
      <w:bookmarkEnd w:id="369"/>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if </w:t>
      </w:r>
      <w:r w:rsidR="0044385B" w:rsidRPr="008158AC">
        <w:t>the Regulator is satisfied that disclosure of particular protected audit information</w:t>
      </w:r>
      <w:r w:rsidRPr="008158AC">
        <w:t xml:space="preserve"> is reasonably necessary for:</w:t>
      </w:r>
    </w:p>
    <w:p w:rsidR="0072798A" w:rsidRPr="008158AC" w:rsidRDefault="0072798A" w:rsidP="0072798A">
      <w:pPr>
        <w:pStyle w:val="paragraph"/>
      </w:pPr>
      <w:r w:rsidRPr="008158AC">
        <w:tab/>
        <w:t>(a)</w:t>
      </w:r>
      <w:r w:rsidRPr="008158AC">
        <w:tab/>
        <w:t>the enforcement of the criminal law; or</w:t>
      </w:r>
    </w:p>
    <w:p w:rsidR="0072798A" w:rsidRPr="008158AC" w:rsidRDefault="0072798A" w:rsidP="0072798A">
      <w:pPr>
        <w:pStyle w:val="paragraph"/>
      </w:pPr>
      <w:r w:rsidRPr="008158AC">
        <w:tab/>
        <w:t>(b)</w:t>
      </w:r>
      <w:r w:rsidRPr="008158AC">
        <w:tab/>
        <w:t>the enforcement of a law imposing a pecuniary penalty; or</w:t>
      </w:r>
    </w:p>
    <w:p w:rsidR="0072798A" w:rsidRPr="008158AC" w:rsidRDefault="0072798A" w:rsidP="0072798A">
      <w:pPr>
        <w:pStyle w:val="paragraph"/>
      </w:pPr>
      <w:r w:rsidRPr="008158AC">
        <w:tab/>
        <w:t>(c)</w:t>
      </w:r>
      <w:r w:rsidRPr="008158AC">
        <w:tab/>
        <w:t>the protection of the public revenue.</w:t>
      </w:r>
    </w:p>
    <w:p w:rsidR="0072798A" w:rsidRPr="008158AC" w:rsidRDefault="0072798A" w:rsidP="0072798A">
      <w:pPr>
        <w:pStyle w:val="SubsectionHead"/>
      </w:pPr>
      <w:r w:rsidRPr="008158AC">
        <w:t>Disclosure</w:t>
      </w:r>
    </w:p>
    <w:p w:rsidR="0072798A" w:rsidRPr="008158AC" w:rsidRDefault="0072798A" w:rsidP="0072798A">
      <w:pPr>
        <w:pStyle w:val="subsection"/>
      </w:pPr>
      <w:r w:rsidRPr="008158AC">
        <w:tab/>
        <w:t>(3)</w:t>
      </w:r>
      <w:r w:rsidRPr="008158AC">
        <w:tab/>
        <w:t>If any of the following individuals:</w:t>
      </w:r>
    </w:p>
    <w:p w:rsidR="0072798A" w:rsidRPr="008158AC" w:rsidRDefault="0072798A" w:rsidP="0072798A">
      <w:pPr>
        <w:pStyle w:val="paragraph"/>
      </w:pPr>
      <w:r w:rsidRPr="008158AC">
        <w:tab/>
        <w:t>(e)</w:t>
      </w:r>
      <w:r w:rsidRPr="008158AC">
        <w:tab/>
        <w:t>an individual who is an audit team leader;</w:t>
      </w:r>
    </w:p>
    <w:p w:rsidR="0072798A" w:rsidRPr="008158AC" w:rsidRDefault="0072798A" w:rsidP="0072798A">
      <w:pPr>
        <w:pStyle w:val="paragraph"/>
      </w:pPr>
      <w:r w:rsidRPr="008158AC">
        <w:lastRenderedPageBreak/>
        <w:tab/>
        <w:t>(f)</w:t>
      </w:r>
      <w:r w:rsidRPr="008158AC">
        <w:tab/>
        <w:t>an individual assisting an audit team leader;</w:t>
      </w:r>
    </w:p>
    <w:p w:rsidR="0072798A" w:rsidRPr="008158AC" w:rsidRDefault="0072798A" w:rsidP="0072798A">
      <w:pPr>
        <w:pStyle w:val="subsection2"/>
      </w:pPr>
      <w:r w:rsidRPr="008158AC">
        <w:t xml:space="preserve">is authorised </w:t>
      </w:r>
      <w:r w:rsidR="00A72274" w:rsidRPr="008158AC">
        <w:t>by the Regulator</w:t>
      </w:r>
      <w:r w:rsidRPr="008158AC">
        <w:t xml:space="preserve">, in writing, for the purposes of this section, the individual may disclose that </w:t>
      </w:r>
      <w:r w:rsidR="00A72274" w:rsidRPr="008158AC">
        <w:t>protected audit information</w:t>
      </w:r>
      <w:r w:rsidRPr="008158AC">
        <w:t xml:space="preserve"> to:</w:t>
      </w:r>
    </w:p>
    <w:p w:rsidR="0072798A" w:rsidRPr="008158AC" w:rsidRDefault="0072798A" w:rsidP="0072798A">
      <w:pPr>
        <w:pStyle w:val="paragraph"/>
      </w:pPr>
      <w:r w:rsidRPr="008158AC">
        <w:tab/>
        <w:t>(g)</w:t>
      </w:r>
      <w:r w:rsidRPr="008158AC">
        <w:tab/>
        <w:t>a Department, agency or authority of the Commonwealth, a State or a Territory; or</w:t>
      </w:r>
    </w:p>
    <w:p w:rsidR="0072798A" w:rsidRPr="008158AC" w:rsidRDefault="0072798A" w:rsidP="0072798A">
      <w:pPr>
        <w:pStyle w:val="paragraph"/>
      </w:pPr>
      <w:r w:rsidRPr="008158AC">
        <w:tab/>
        <w:t>(h)</w:t>
      </w:r>
      <w:r w:rsidRPr="008158AC">
        <w:tab/>
        <w:t>an Australian police force;</w:t>
      </w:r>
    </w:p>
    <w:p w:rsidR="0072798A" w:rsidRPr="008158AC" w:rsidRDefault="0072798A" w:rsidP="0072798A">
      <w:pPr>
        <w:pStyle w:val="subsection2"/>
      </w:pPr>
      <w:r w:rsidRPr="008158AC">
        <w:t>whose functions include that enforcement or protection, for the purposes of that enforcement or protection.</w:t>
      </w:r>
    </w:p>
    <w:p w:rsidR="0072798A" w:rsidRPr="008158AC" w:rsidRDefault="0072798A" w:rsidP="0072798A">
      <w:pPr>
        <w:pStyle w:val="SubsectionHead"/>
      </w:pPr>
      <w:r w:rsidRPr="008158AC">
        <w:t>Secondary disclosure and use</w:t>
      </w:r>
    </w:p>
    <w:p w:rsidR="0072798A" w:rsidRPr="008158AC" w:rsidRDefault="0072798A" w:rsidP="0072798A">
      <w:pPr>
        <w:pStyle w:val="subsection"/>
      </w:pPr>
      <w:r w:rsidRPr="008158AC">
        <w:tab/>
        <w:t>(4)</w:t>
      </w:r>
      <w:r w:rsidRPr="008158AC">
        <w:tab/>
        <w:t>A person commits an offence if:</w:t>
      </w:r>
    </w:p>
    <w:p w:rsidR="0072798A" w:rsidRPr="008158AC" w:rsidRDefault="0072798A" w:rsidP="0072798A">
      <w:pPr>
        <w:pStyle w:val="paragraph"/>
      </w:pPr>
      <w:r w:rsidRPr="008158AC">
        <w:tab/>
        <w:t>(a)</w:t>
      </w:r>
      <w:r w:rsidRPr="008158AC">
        <w:tab/>
        <w:t>the person is, or has been, an employee or officer of:</w:t>
      </w:r>
    </w:p>
    <w:p w:rsidR="0072798A" w:rsidRPr="008158AC" w:rsidRDefault="0072798A" w:rsidP="0072798A">
      <w:pPr>
        <w:pStyle w:val="paragraphsub"/>
      </w:pPr>
      <w:r w:rsidRPr="008158AC">
        <w:tab/>
        <w:t>(i)</w:t>
      </w:r>
      <w:r w:rsidRPr="008158AC">
        <w:tab/>
        <w:t>a Department, agency or authority of the Commonwealth, a State or a Territory; or</w:t>
      </w:r>
    </w:p>
    <w:p w:rsidR="0072798A" w:rsidRPr="008158AC" w:rsidRDefault="0072798A" w:rsidP="0072798A">
      <w:pPr>
        <w:pStyle w:val="paragraphsub"/>
      </w:pPr>
      <w:r w:rsidRPr="008158AC">
        <w:tab/>
        <w:t>(ii)</w:t>
      </w:r>
      <w:r w:rsidRPr="008158AC">
        <w:tab/>
        <w:t>an Australian police force; and</w:t>
      </w:r>
    </w:p>
    <w:p w:rsidR="00A72274" w:rsidRPr="008158AC" w:rsidRDefault="00A72274" w:rsidP="00A72274">
      <w:pPr>
        <w:pStyle w:val="paragraph"/>
      </w:pPr>
      <w:r w:rsidRPr="008158AC">
        <w:tab/>
        <w:t>(b)</w:t>
      </w:r>
      <w:r w:rsidRPr="008158AC">
        <w:tab/>
        <w:t xml:space="preserve">protected audit information has been disclosed under </w:t>
      </w:r>
      <w:r w:rsidR="008158AC">
        <w:t>subsection (</w:t>
      </w:r>
      <w:r w:rsidRPr="008158AC">
        <w:t>3) to the Department, agency, authority or police force, as the case may be; and</w:t>
      </w:r>
    </w:p>
    <w:p w:rsidR="0072798A" w:rsidRPr="008158AC" w:rsidRDefault="0072798A" w:rsidP="0072798A">
      <w:pPr>
        <w:pStyle w:val="paragraph"/>
      </w:pPr>
      <w:r w:rsidRPr="008158AC">
        <w:tab/>
        <w:t>(c)</w:t>
      </w:r>
      <w:r w:rsidRPr="008158AC">
        <w:tab/>
        <w:t>the person has obtained the information in the person’s capacity as an employee or officer of the Department, agency, authority or police force, as the case may be; and</w:t>
      </w:r>
    </w:p>
    <w:p w:rsidR="0072798A" w:rsidRPr="008158AC" w:rsidRDefault="0072798A" w:rsidP="0072798A">
      <w:pPr>
        <w:pStyle w:val="paragraph"/>
      </w:pPr>
      <w:r w:rsidRPr="008158AC">
        <w:tab/>
        <w:t>(d)</w:t>
      </w:r>
      <w:r w:rsidRPr="008158AC">
        <w:tab/>
        <w:t>the person:</w:t>
      </w:r>
    </w:p>
    <w:p w:rsidR="0072798A" w:rsidRPr="008158AC" w:rsidRDefault="0072798A" w:rsidP="0072798A">
      <w:pPr>
        <w:pStyle w:val="paragraphsub"/>
      </w:pPr>
      <w:r w:rsidRPr="008158AC">
        <w:tab/>
        <w:t>(i)</w:t>
      </w:r>
      <w:r w:rsidRPr="008158AC">
        <w:tab/>
        <w:t>discloses the information to another person; or</w:t>
      </w:r>
    </w:p>
    <w:p w:rsidR="0072798A" w:rsidRPr="008158AC" w:rsidRDefault="0072798A" w:rsidP="0072798A">
      <w:pPr>
        <w:pStyle w:val="paragraphsub"/>
      </w:pPr>
      <w:r w:rsidRPr="008158AC">
        <w:tab/>
        <w:t>(ii)</w:t>
      </w:r>
      <w:r w:rsidRPr="008158AC">
        <w:tab/>
        <w:t>uses the information.</w:t>
      </w:r>
    </w:p>
    <w:p w:rsidR="0072798A" w:rsidRPr="008158AC" w:rsidRDefault="0072798A" w:rsidP="0072798A">
      <w:pPr>
        <w:pStyle w:val="Penalty"/>
      </w:pPr>
      <w:r w:rsidRPr="008158AC">
        <w:t>Penalty:</w:t>
      </w:r>
      <w:r w:rsidRPr="008158AC">
        <w:tab/>
        <w:t>Imprisonment for 2 years or 120 penalty units, or both.</w:t>
      </w:r>
    </w:p>
    <w:p w:rsidR="0072798A" w:rsidRPr="008158AC" w:rsidRDefault="0072798A" w:rsidP="0072798A">
      <w:pPr>
        <w:pStyle w:val="subsection"/>
      </w:pPr>
      <w:r w:rsidRPr="008158AC">
        <w:tab/>
        <w:t>(5)</w:t>
      </w:r>
      <w:r w:rsidRPr="008158AC">
        <w:tab/>
      </w:r>
      <w:r w:rsidR="008158AC">
        <w:t>Subsection (</w:t>
      </w:r>
      <w:r w:rsidRPr="008158AC">
        <w:t>4) does not apply if:</w:t>
      </w:r>
    </w:p>
    <w:p w:rsidR="0072798A" w:rsidRPr="008158AC" w:rsidRDefault="0072798A" w:rsidP="0072798A">
      <w:pPr>
        <w:pStyle w:val="paragraph"/>
      </w:pPr>
      <w:r w:rsidRPr="008158AC">
        <w:tab/>
        <w:t>(a)</w:t>
      </w:r>
      <w:r w:rsidRPr="008158AC">
        <w:tab/>
        <w:t xml:space="preserve">the disclosure or use is with the consent of the </w:t>
      </w:r>
      <w:r w:rsidR="00A72274" w:rsidRPr="008158AC">
        <w:t>Regulator</w:t>
      </w:r>
      <w:r w:rsidRPr="008158AC">
        <w:t>; and</w:t>
      </w:r>
    </w:p>
    <w:p w:rsidR="0072798A" w:rsidRPr="008158AC" w:rsidRDefault="0072798A" w:rsidP="0072798A">
      <w:pPr>
        <w:pStyle w:val="paragraph"/>
      </w:pPr>
      <w:r w:rsidRPr="008158AC">
        <w:tab/>
        <w:t>(b)</w:t>
      </w:r>
      <w:r w:rsidRPr="008158AC">
        <w:tab/>
        <w:t>the disclosure or use is for the purpose of:</w:t>
      </w:r>
    </w:p>
    <w:p w:rsidR="0072798A" w:rsidRPr="008158AC" w:rsidRDefault="0072798A" w:rsidP="0072798A">
      <w:pPr>
        <w:pStyle w:val="paragraphsub"/>
      </w:pPr>
      <w:r w:rsidRPr="008158AC">
        <w:tab/>
        <w:t>(i)</w:t>
      </w:r>
      <w:r w:rsidRPr="008158AC">
        <w:tab/>
        <w:t>enforcing the criminal law; or</w:t>
      </w:r>
    </w:p>
    <w:p w:rsidR="0072798A" w:rsidRPr="008158AC" w:rsidRDefault="0072798A" w:rsidP="0072798A">
      <w:pPr>
        <w:pStyle w:val="paragraphsub"/>
      </w:pPr>
      <w:r w:rsidRPr="008158AC">
        <w:tab/>
        <w:t>(ii)</w:t>
      </w:r>
      <w:r w:rsidRPr="008158AC">
        <w:tab/>
        <w:t>enforcing a law imposing a pecuniary penalty; or</w:t>
      </w:r>
    </w:p>
    <w:p w:rsidR="0072798A" w:rsidRPr="008158AC" w:rsidRDefault="0072798A" w:rsidP="0072798A">
      <w:pPr>
        <w:pStyle w:val="paragraphsub"/>
      </w:pPr>
      <w:r w:rsidRPr="008158AC">
        <w:tab/>
        <w:t>(iii)</w:t>
      </w:r>
      <w:r w:rsidRPr="008158AC">
        <w:tab/>
        <w:t>protecting the public revenue.</w:t>
      </w:r>
    </w:p>
    <w:p w:rsidR="0072798A" w:rsidRPr="008158AC" w:rsidRDefault="0072798A" w:rsidP="0072798A">
      <w:pPr>
        <w:pStyle w:val="notetext"/>
      </w:pPr>
      <w:r w:rsidRPr="008158AC">
        <w:lastRenderedPageBreak/>
        <w:t>Note:</w:t>
      </w:r>
      <w:r w:rsidRPr="008158AC">
        <w:tab/>
        <w:t xml:space="preserve">A defendant bears an evidential burden in relation to a matter in </w:t>
      </w:r>
      <w:r w:rsidR="008158AC">
        <w:t>subsection (</w:t>
      </w:r>
      <w:r w:rsidRPr="008158AC">
        <w:t>5) (see subsection</w:t>
      </w:r>
      <w:r w:rsidR="008158AC">
        <w:t> </w:t>
      </w:r>
      <w:r w:rsidRPr="008158AC">
        <w:t xml:space="preserve">13.3(3) of the </w:t>
      </w:r>
      <w:r w:rsidRPr="008158AC">
        <w:rPr>
          <w:i/>
        </w:rPr>
        <w:t>Criminal Code</w:t>
      </w:r>
      <w:r w:rsidRPr="008158AC">
        <w:t>).</w:t>
      </w:r>
    </w:p>
    <w:p w:rsidR="00A72274" w:rsidRPr="008158AC" w:rsidRDefault="00A72274" w:rsidP="00A72274">
      <w:pPr>
        <w:pStyle w:val="SubsectionHead"/>
      </w:pPr>
      <w:r w:rsidRPr="008158AC">
        <w:t>Conditions</w:t>
      </w:r>
    </w:p>
    <w:p w:rsidR="00A72274" w:rsidRPr="008158AC" w:rsidRDefault="00A72274" w:rsidP="00A72274">
      <w:pPr>
        <w:pStyle w:val="subsection"/>
      </w:pPr>
      <w:r w:rsidRPr="008158AC">
        <w:tab/>
        <w:t>(6)</w:t>
      </w:r>
      <w:r w:rsidRPr="008158AC">
        <w:tab/>
        <w:t xml:space="preserve">The Regulator may, by writing, impose conditions to be complied with in relation to protected audit information disclosed under </w:t>
      </w:r>
      <w:r w:rsidR="008158AC">
        <w:t>subsection (</w:t>
      </w:r>
      <w:r w:rsidRPr="008158AC">
        <w:t>3).</w:t>
      </w:r>
    </w:p>
    <w:p w:rsidR="0072798A" w:rsidRPr="008158AC" w:rsidRDefault="0072798A" w:rsidP="0072798A">
      <w:pPr>
        <w:pStyle w:val="subsection"/>
      </w:pPr>
      <w:r w:rsidRPr="008158AC">
        <w:tab/>
        <w:t>(7)</w:t>
      </w:r>
      <w:r w:rsidRPr="008158AC">
        <w:tab/>
        <w:t>A person commits an offence if:</w:t>
      </w:r>
    </w:p>
    <w:p w:rsidR="0072798A" w:rsidRPr="008158AC" w:rsidRDefault="0072798A" w:rsidP="0072798A">
      <w:pPr>
        <w:pStyle w:val="paragraph"/>
      </w:pPr>
      <w:r w:rsidRPr="008158AC">
        <w:tab/>
        <w:t>(a)</w:t>
      </w:r>
      <w:r w:rsidRPr="008158AC">
        <w:tab/>
        <w:t xml:space="preserve">the person is subject to a condition under </w:t>
      </w:r>
      <w:r w:rsidR="008158AC">
        <w:t>subsection (</w:t>
      </w:r>
      <w:r w:rsidRPr="008158AC">
        <w:t>6); and</w:t>
      </w:r>
    </w:p>
    <w:p w:rsidR="0072798A" w:rsidRPr="008158AC" w:rsidRDefault="0072798A" w:rsidP="0072798A">
      <w:pPr>
        <w:pStyle w:val="paragraph"/>
      </w:pPr>
      <w:r w:rsidRPr="008158AC">
        <w:tab/>
        <w:t>(b)</w:t>
      </w:r>
      <w:r w:rsidRPr="008158AC">
        <w:tab/>
        <w:t>the person engages in conduct; and</w:t>
      </w:r>
    </w:p>
    <w:p w:rsidR="0072798A" w:rsidRPr="008158AC" w:rsidRDefault="0072798A" w:rsidP="0072798A">
      <w:pPr>
        <w:pStyle w:val="paragraph"/>
      </w:pPr>
      <w:r w:rsidRPr="008158AC">
        <w:tab/>
        <w:t>(c)</w:t>
      </w:r>
      <w:r w:rsidRPr="008158AC">
        <w:tab/>
        <w:t>the person’s conduct breaches the condition.</w:t>
      </w:r>
    </w:p>
    <w:p w:rsidR="0072798A" w:rsidRPr="008158AC" w:rsidRDefault="0072798A" w:rsidP="0072798A">
      <w:pPr>
        <w:pStyle w:val="Penalty"/>
      </w:pPr>
      <w:r w:rsidRPr="008158AC">
        <w:t>Penalty:</w:t>
      </w:r>
      <w:r w:rsidRPr="008158AC">
        <w:tab/>
        <w:t>Imprisonment for 2 years or 120 penalty units, or both.</w:t>
      </w:r>
    </w:p>
    <w:p w:rsidR="0072798A" w:rsidRPr="008158AC" w:rsidRDefault="0072798A" w:rsidP="0072798A">
      <w:pPr>
        <w:pStyle w:val="subsection"/>
      </w:pPr>
      <w:r w:rsidRPr="008158AC">
        <w:tab/>
        <w:t>(8)</w:t>
      </w:r>
      <w:r w:rsidRPr="008158AC">
        <w:tab/>
        <w:t xml:space="preserve">An instrument under </w:t>
      </w:r>
      <w:r w:rsidR="008158AC">
        <w:t>subsection (</w:t>
      </w:r>
      <w:r w:rsidRPr="008158AC">
        <w:t>6) is not a legislative instrument.</w:t>
      </w:r>
    </w:p>
    <w:p w:rsidR="00146544" w:rsidRPr="008158AC" w:rsidRDefault="00146544" w:rsidP="00146544">
      <w:pPr>
        <w:pStyle w:val="ActHead5"/>
      </w:pPr>
      <w:bookmarkStart w:id="370" w:name="_Toc32408027"/>
      <w:r w:rsidRPr="008158AC">
        <w:rPr>
          <w:rStyle w:val="CharSectno"/>
        </w:rPr>
        <w:t>283</w:t>
      </w:r>
      <w:r w:rsidRPr="008158AC">
        <w:t xml:space="preserve">  Disclosure for purposes of law enforcement—protected ERAC information</w:t>
      </w:r>
      <w:bookmarkEnd w:id="370"/>
    </w:p>
    <w:p w:rsidR="0072798A" w:rsidRPr="008158AC" w:rsidRDefault="0072798A" w:rsidP="0072798A">
      <w:pPr>
        <w:pStyle w:val="SubsectionHead"/>
      </w:pPr>
      <w:r w:rsidRPr="008158AC">
        <w:t>Scope</w:t>
      </w:r>
    </w:p>
    <w:p w:rsidR="0072798A" w:rsidRPr="008158AC" w:rsidRDefault="0072798A" w:rsidP="0072798A">
      <w:pPr>
        <w:pStyle w:val="subsection"/>
      </w:pPr>
      <w:r w:rsidRPr="008158AC">
        <w:tab/>
        <w:t>(1)</w:t>
      </w:r>
      <w:r w:rsidRPr="008158AC">
        <w:tab/>
        <w:t xml:space="preserve">This section applies if the Chair of </w:t>
      </w:r>
      <w:r w:rsidR="00146544" w:rsidRPr="008158AC">
        <w:t>the Emissions Reduction Assurance Committee</w:t>
      </w:r>
      <w:r w:rsidRPr="008158AC">
        <w:t xml:space="preserve"> is satisfied that disclosure of particular </w:t>
      </w:r>
      <w:r w:rsidR="00146544" w:rsidRPr="008158AC">
        <w:t>protected ERAC information</w:t>
      </w:r>
      <w:r w:rsidRPr="008158AC">
        <w:t xml:space="preserve"> is reasonably necessary for:</w:t>
      </w:r>
    </w:p>
    <w:p w:rsidR="0072798A" w:rsidRPr="008158AC" w:rsidRDefault="0072798A" w:rsidP="0072798A">
      <w:pPr>
        <w:pStyle w:val="paragraph"/>
      </w:pPr>
      <w:r w:rsidRPr="008158AC">
        <w:tab/>
        <w:t>(a)</w:t>
      </w:r>
      <w:r w:rsidRPr="008158AC">
        <w:tab/>
        <w:t>the enforcement of the criminal law; or</w:t>
      </w:r>
    </w:p>
    <w:p w:rsidR="0072798A" w:rsidRPr="008158AC" w:rsidRDefault="0072798A" w:rsidP="0072798A">
      <w:pPr>
        <w:pStyle w:val="paragraph"/>
      </w:pPr>
      <w:r w:rsidRPr="008158AC">
        <w:tab/>
        <w:t>(b)</w:t>
      </w:r>
      <w:r w:rsidRPr="008158AC">
        <w:tab/>
        <w:t>the enforcement of a law imposing a pecuniary penalty; or</w:t>
      </w:r>
    </w:p>
    <w:p w:rsidR="0072798A" w:rsidRPr="008158AC" w:rsidRDefault="0072798A" w:rsidP="0072798A">
      <w:pPr>
        <w:pStyle w:val="paragraph"/>
      </w:pPr>
      <w:r w:rsidRPr="008158AC">
        <w:tab/>
        <w:t>(c)</w:t>
      </w:r>
      <w:r w:rsidRPr="008158AC">
        <w:tab/>
        <w:t>the protection of the public revenue.</w:t>
      </w:r>
    </w:p>
    <w:p w:rsidR="0072798A" w:rsidRPr="008158AC" w:rsidRDefault="0072798A" w:rsidP="0072798A">
      <w:pPr>
        <w:pStyle w:val="SubsectionHead"/>
      </w:pPr>
      <w:r w:rsidRPr="008158AC">
        <w:t>Disclosure</w:t>
      </w:r>
    </w:p>
    <w:p w:rsidR="0072798A" w:rsidRPr="008158AC" w:rsidRDefault="0072798A" w:rsidP="0072798A">
      <w:pPr>
        <w:pStyle w:val="subsection"/>
      </w:pPr>
      <w:r w:rsidRPr="008158AC">
        <w:tab/>
        <w:t>(2)</w:t>
      </w:r>
      <w:r w:rsidRPr="008158AC">
        <w:tab/>
        <w:t xml:space="preserve">The Chair of </w:t>
      </w:r>
      <w:r w:rsidR="00146544" w:rsidRPr="008158AC">
        <w:t>the Emissions Reduction Assurance Committee</w:t>
      </w:r>
      <w:r w:rsidRPr="008158AC">
        <w:t xml:space="preserve"> may disclose that </w:t>
      </w:r>
      <w:r w:rsidR="00146544" w:rsidRPr="008158AC">
        <w:t>protected ERAC information</w:t>
      </w:r>
      <w:r w:rsidRPr="008158AC">
        <w:t xml:space="preserve"> to:</w:t>
      </w:r>
    </w:p>
    <w:p w:rsidR="0072798A" w:rsidRPr="008158AC" w:rsidRDefault="0072798A" w:rsidP="0072798A">
      <w:pPr>
        <w:pStyle w:val="paragraph"/>
      </w:pPr>
      <w:r w:rsidRPr="008158AC">
        <w:tab/>
        <w:t>(a)</w:t>
      </w:r>
      <w:r w:rsidRPr="008158AC">
        <w:tab/>
        <w:t>a Department, agency or authority of the Commonwealth, a State or a Territory; or</w:t>
      </w:r>
    </w:p>
    <w:p w:rsidR="0072798A" w:rsidRPr="008158AC" w:rsidRDefault="0072798A" w:rsidP="0072798A">
      <w:pPr>
        <w:pStyle w:val="paragraph"/>
      </w:pPr>
      <w:r w:rsidRPr="008158AC">
        <w:tab/>
        <w:t>(b)</w:t>
      </w:r>
      <w:r w:rsidRPr="008158AC">
        <w:tab/>
        <w:t>an Australian police force;</w:t>
      </w:r>
    </w:p>
    <w:p w:rsidR="0072798A" w:rsidRPr="008158AC" w:rsidRDefault="0072798A" w:rsidP="0072798A">
      <w:pPr>
        <w:pStyle w:val="subsection2"/>
      </w:pPr>
      <w:r w:rsidRPr="008158AC">
        <w:t>whose functions include that enforcement or protection, for the purposes of that enforcement or protection.</w:t>
      </w:r>
    </w:p>
    <w:p w:rsidR="0072798A" w:rsidRPr="008158AC" w:rsidRDefault="0072798A" w:rsidP="0072798A">
      <w:pPr>
        <w:pStyle w:val="subsection"/>
      </w:pPr>
      <w:r w:rsidRPr="008158AC">
        <w:lastRenderedPageBreak/>
        <w:tab/>
        <w:t>(3)</w:t>
      </w:r>
      <w:r w:rsidRPr="008158AC">
        <w:tab/>
        <w:t>If any of the following individuals:</w:t>
      </w:r>
    </w:p>
    <w:p w:rsidR="0072798A" w:rsidRPr="008158AC" w:rsidRDefault="0072798A" w:rsidP="0072798A">
      <w:pPr>
        <w:pStyle w:val="paragraph"/>
      </w:pPr>
      <w:r w:rsidRPr="008158AC">
        <w:tab/>
        <w:t>(a)</w:t>
      </w:r>
      <w:r w:rsidRPr="008158AC">
        <w:tab/>
      </w:r>
      <w:r w:rsidR="00146544" w:rsidRPr="008158AC">
        <w:t>an Emissions Reduction Assurance Committee</w:t>
      </w:r>
      <w:r w:rsidRPr="008158AC">
        <w:t xml:space="preserve"> member;</w:t>
      </w:r>
    </w:p>
    <w:p w:rsidR="0072798A" w:rsidRPr="008158AC" w:rsidRDefault="0072798A" w:rsidP="0072798A">
      <w:pPr>
        <w:pStyle w:val="paragraph"/>
      </w:pPr>
      <w:r w:rsidRPr="008158AC">
        <w:tab/>
        <w:t>(b)</w:t>
      </w:r>
      <w:r w:rsidRPr="008158AC">
        <w:tab/>
        <w:t xml:space="preserve">an individual assisting </w:t>
      </w:r>
      <w:r w:rsidR="00146544" w:rsidRPr="008158AC">
        <w:t>the Emissions Reduction Assurance Committee</w:t>
      </w:r>
      <w:r w:rsidRPr="008158AC">
        <w:t xml:space="preserve"> under section</w:t>
      </w:r>
      <w:r w:rsidR="008158AC">
        <w:t> </w:t>
      </w:r>
      <w:r w:rsidRPr="008158AC">
        <w:t>269;</w:t>
      </w:r>
    </w:p>
    <w:p w:rsidR="0072798A" w:rsidRPr="008158AC" w:rsidRDefault="0072798A" w:rsidP="0072798A">
      <w:pPr>
        <w:pStyle w:val="subsection2"/>
      </w:pPr>
      <w:r w:rsidRPr="008158AC">
        <w:t xml:space="preserve">is authorised by the Chair </w:t>
      </w:r>
      <w:r w:rsidR="0035072A" w:rsidRPr="008158AC">
        <w:t>of the Emissions Reduction Assurance Committee</w:t>
      </w:r>
      <w:r w:rsidRPr="008158AC">
        <w:t xml:space="preserve">, in writing, for the purposes of this section, the individual may disclose that </w:t>
      </w:r>
      <w:r w:rsidR="0035072A" w:rsidRPr="008158AC">
        <w:t>protected ERAC information</w:t>
      </w:r>
      <w:r w:rsidRPr="008158AC">
        <w:t xml:space="preserve"> to:</w:t>
      </w:r>
    </w:p>
    <w:p w:rsidR="0072798A" w:rsidRPr="008158AC" w:rsidRDefault="0072798A" w:rsidP="0072798A">
      <w:pPr>
        <w:pStyle w:val="paragraph"/>
      </w:pPr>
      <w:r w:rsidRPr="008158AC">
        <w:tab/>
        <w:t>(c)</w:t>
      </w:r>
      <w:r w:rsidRPr="008158AC">
        <w:tab/>
        <w:t>a Department, agency or authority of the Commonwealth, a State or a Territory; or</w:t>
      </w:r>
    </w:p>
    <w:p w:rsidR="0072798A" w:rsidRPr="008158AC" w:rsidRDefault="0072798A" w:rsidP="0072798A">
      <w:pPr>
        <w:pStyle w:val="paragraph"/>
      </w:pPr>
      <w:r w:rsidRPr="008158AC">
        <w:tab/>
        <w:t>(d)</w:t>
      </w:r>
      <w:r w:rsidRPr="008158AC">
        <w:tab/>
        <w:t>an Australian police force;</w:t>
      </w:r>
    </w:p>
    <w:p w:rsidR="0072798A" w:rsidRPr="008158AC" w:rsidRDefault="0072798A" w:rsidP="0072798A">
      <w:pPr>
        <w:pStyle w:val="subsection2"/>
      </w:pPr>
      <w:r w:rsidRPr="008158AC">
        <w:t>whose functions include that enforcement or protection, for the purposes of that enforcement or protection.</w:t>
      </w:r>
    </w:p>
    <w:p w:rsidR="0072798A" w:rsidRPr="008158AC" w:rsidRDefault="0072798A" w:rsidP="0072798A">
      <w:pPr>
        <w:pStyle w:val="SubsectionHead"/>
      </w:pPr>
      <w:r w:rsidRPr="008158AC">
        <w:t>Secondary disclosure and use</w:t>
      </w:r>
    </w:p>
    <w:p w:rsidR="0072798A" w:rsidRPr="008158AC" w:rsidRDefault="0072798A" w:rsidP="0072798A">
      <w:pPr>
        <w:pStyle w:val="subsection"/>
      </w:pPr>
      <w:r w:rsidRPr="008158AC">
        <w:tab/>
        <w:t>(4)</w:t>
      </w:r>
      <w:r w:rsidRPr="008158AC">
        <w:tab/>
        <w:t>A person commits an offence if:</w:t>
      </w:r>
    </w:p>
    <w:p w:rsidR="0072798A" w:rsidRPr="008158AC" w:rsidRDefault="0072798A" w:rsidP="0072798A">
      <w:pPr>
        <w:pStyle w:val="paragraph"/>
      </w:pPr>
      <w:r w:rsidRPr="008158AC">
        <w:tab/>
        <w:t>(a)</w:t>
      </w:r>
      <w:r w:rsidRPr="008158AC">
        <w:tab/>
        <w:t>the person is, or has been, an employee or officer of:</w:t>
      </w:r>
    </w:p>
    <w:p w:rsidR="0072798A" w:rsidRPr="008158AC" w:rsidRDefault="0072798A" w:rsidP="0072798A">
      <w:pPr>
        <w:pStyle w:val="paragraphsub"/>
      </w:pPr>
      <w:r w:rsidRPr="008158AC">
        <w:tab/>
        <w:t>(i)</w:t>
      </w:r>
      <w:r w:rsidRPr="008158AC">
        <w:tab/>
        <w:t>a Department, agency or authority of the Commonwealth, a State or a Territory; or</w:t>
      </w:r>
    </w:p>
    <w:p w:rsidR="0072798A" w:rsidRPr="008158AC" w:rsidRDefault="0072798A" w:rsidP="0072798A">
      <w:pPr>
        <w:pStyle w:val="paragraphsub"/>
      </w:pPr>
      <w:r w:rsidRPr="008158AC">
        <w:tab/>
        <w:t>(ii)</w:t>
      </w:r>
      <w:r w:rsidRPr="008158AC">
        <w:tab/>
        <w:t>an Australian police force; and</w:t>
      </w:r>
    </w:p>
    <w:p w:rsidR="0072798A" w:rsidRPr="008158AC" w:rsidRDefault="0072798A" w:rsidP="0072798A">
      <w:pPr>
        <w:pStyle w:val="paragraph"/>
      </w:pPr>
      <w:r w:rsidRPr="008158AC">
        <w:tab/>
        <w:t>(b)</w:t>
      </w:r>
      <w:r w:rsidRPr="008158AC">
        <w:tab/>
      </w:r>
      <w:r w:rsidR="0035072A" w:rsidRPr="008158AC">
        <w:t>protected ERAC information</w:t>
      </w:r>
      <w:r w:rsidRPr="008158AC">
        <w:t xml:space="preserve"> has been disclosed under </w:t>
      </w:r>
      <w:r w:rsidR="008158AC">
        <w:t>subsection (</w:t>
      </w:r>
      <w:r w:rsidRPr="008158AC">
        <w:t>2) or (3) to the Department, agency, authority or police force, as the case may be; and</w:t>
      </w:r>
    </w:p>
    <w:p w:rsidR="0072798A" w:rsidRPr="008158AC" w:rsidRDefault="0072798A" w:rsidP="0072798A">
      <w:pPr>
        <w:pStyle w:val="paragraph"/>
      </w:pPr>
      <w:r w:rsidRPr="008158AC">
        <w:tab/>
        <w:t>(c)</w:t>
      </w:r>
      <w:r w:rsidRPr="008158AC">
        <w:tab/>
        <w:t>the person has obtained the information in the person’s capacity as an employee or officer of the Department, agency, authority or police force, as the case may be; and</w:t>
      </w:r>
    </w:p>
    <w:p w:rsidR="0072798A" w:rsidRPr="008158AC" w:rsidRDefault="0072798A" w:rsidP="0072798A">
      <w:pPr>
        <w:pStyle w:val="paragraph"/>
      </w:pPr>
      <w:r w:rsidRPr="008158AC">
        <w:tab/>
        <w:t>(d)</w:t>
      </w:r>
      <w:r w:rsidRPr="008158AC">
        <w:tab/>
        <w:t>the person:</w:t>
      </w:r>
    </w:p>
    <w:p w:rsidR="0072798A" w:rsidRPr="008158AC" w:rsidRDefault="0072798A" w:rsidP="0072798A">
      <w:pPr>
        <w:pStyle w:val="paragraphsub"/>
      </w:pPr>
      <w:r w:rsidRPr="008158AC">
        <w:tab/>
        <w:t>(i)</w:t>
      </w:r>
      <w:r w:rsidRPr="008158AC">
        <w:tab/>
        <w:t>discloses the information to another person; or</w:t>
      </w:r>
    </w:p>
    <w:p w:rsidR="0072798A" w:rsidRPr="008158AC" w:rsidRDefault="0072798A" w:rsidP="0072798A">
      <w:pPr>
        <w:pStyle w:val="paragraphsub"/>
      </w:pPr>
      <w:r w:rsidRPr="008158AC">
        <w:tab/>
        <w:t>(ii)</w:t>
      </w:r>
      <w:r w:rsidRPr="008158AC">
        <w:tab/>
        <w:t>uses the information.</w:t>
      </w:r>
    </w:p>
    <w:p w:rsidR="0072798A" w:rsidRPr="008158AC" w:rsidRDefault="0072798A" w:rsidP="0072798A">
      <w:pPr>
        <w:pStyle w:val="Penalty"/>
      </w:pPr>
      <w:r w:rsidRPr="008158AC">
        <w:t>Penalty:</w:t>
      </w:r>
      <w:r w:rsidRPr="008158AC">
        <w:tab/>
        <w:t>Imprisonment for 2 years or 120 penalty units, or both.</w:t>
      </w:r>
    </w:p>
    <w:p w:rsidR="0072798A" w:rsidRPr="008158AC" w:rsidRDefault="0072798A" w:rsidP="0072798A">
      <w:pPr>
        <w:pStyle w:val="subsection"/>
      </w:pPr>
      <w:r w:rsidRPr="008158AC">
        <w:tab/>
        <w:t>(5)</w:t>
      </w:r>
      <w:r w:rsidRPr="008158AC">
        <w:tab/>
      </w:r>
      <w:r w:rsidR="008158AC">
        <w:t>Subsection (</w:t>
      </w:r>
      <w:r w:rsidRPr="008158AC">
        <w:t>4) does not apply if:</w:t>
      </w:r>
    </w:p>
    <w:p w:rsidR="0072798A" w:rsidRPr="008158AC" w:rsidRDefault="0072798A" w:rsidP="0072798A">
      <w:pPr>
        <w:pStyle w:val="paragraph"/>
      </w:pPr>
      <w:r w:rsidRPr="008158AC">
        <w:tab/>
        <w:t>(a)</w:t>
      </w:r>
      <w:r w:rsidRPr="008158AC">
        <w:tab/>
        <w:t xml:space="preserve">the disclosure or use is with the consent of the Chair of </w:t>
      </w:r>
      <w:r w:rsidR="0035072A" w:rsidRPr="008158AC">
        <w:t>the Emissions Reduction Assurance Committee</w:t>
      </w:r>
      <w:r w:rsidRPr="008158AC">
        <w:t>; and</w:t>
      </w:r>
    </w:p>
    <w:p w:rsidR="0072798A" w:rsidRPr="008158AC" w:rsidRDefault="0072798A" w:rsidP="0072798A">
      <w:pPr>
        <w:pStyle w:val="paragraph"/>
      </w:pPr>
      <w:r w:rsidRPr="008158AC">
        <w:tab/>
        <w:t>(b)</w:t>
      </w:r>
      <w:r w:rsidRPr="008158AC">
        <w:tab/>
        <w:t>the disclosure or use is for the purpose of:</w:t>
      </w:r>
    </w:p>
    <w:p w:rsidR="0072798A" w:rsidRPr="008158AC" w:rsidRDefault="0072798A" w:rsidP="0072798A">
      <w:pPr>
        <w:pStyle w:val="paragraphsub"/>
      </w:pPr>
      <w:r w:rsidRPr="008158AC">
        <w:lastRenderedPageBreak/>
        <w:tab/>
        <w:t>(i)</w:t>
      </w:r>
      <w:r w:rsidRPr="008158AC">
        <w:tab/>
        <w:t>enforcing the criminal law; or</w:t>
      </w:r>
    </w:p>
    <w:p w:rsidR="0072798A" w:rsidRPr="008158AC" w:rsidRDefault="0072798A" w:rsidP="0072798A">
      <w:pPr>
        <w:pStyle w:val="paragraphsub"/>
      </w:pPr>
      <w:r w:rsidRPr="008158AC">
        <w:tab/>
        <w:t>(ii)</w:t>
      </w:r>
      <w:r w:rsidRPr="008158AC">
        <w:tab/>
        <w:t>enforcing a law imposing a pecuniary penalty; or</w:t>
      </w:r>
    </w:p>
    <w:p w:rsidR="0072798A" w:rsidRPr="008158AC" w:rsidRDefault="0072798A" w:rsidP="0072798A">
      <w:pPr>
        <w:pStyle w:val="paragraphsub"/>
      </w:pPr>
      <w:r w:rsidRPr="008158AC">
        <w:tab/>
        <w:t>(iii)</w:t>
      </w:r>
      <w:r w:rsidRPr="008158AC">
        <w:tab/>
        <w:t>protecting the public revenue.</w:t>
      </w:r>
    </w:p>
    <w:p w:rsidR="0072798A" w:rsidRPr="008158AC" w:rsidRDefault="0072798A" w:rsidP="0072798A">
      <w:pPr>
        <w:pStyle w:val="notetext"/>
      </w:pPr>
      <w:r w:rsidRPr="008158AC">
        <w:t>Note:</w:t>
      </w:r>
      <w:r w:rsidRPr="008158AC">
        <w:tab/>
        <w:t xml:space="preserve">A defendant bears an evidential burden in relation to a matter in </w:t>
      </w:r>
      <w:r w:rsidR="008158AC">
        <w:t>subsection (</w:t>
      </w:r>
      <w:r w:rsidRPr="008158AC">
        <w:t>5) (see subsection</w:t>
      </w:r>
      <w:r w:rsidR="008158AC">
        <w:t> </w:t>
      </w:r>
      <w:r w:rsidRPr="008158AC">
        <w:t xml:space="preserve">13.3(3) of the </w:t>
      </w:r>
      <w:r w:rsidRPr="008158AC">
        <w:rPr>
          <w:i/>
        </w:rPr>
        <w:t>Criminal Code</w:t>
      </w:r>
      <w:r w:rsidRPr="008158AC">
        <w:t>).</w:t>
      </w:r>
    </w:p>
    <w:p w:rsidR="0072798A" w:rsidRPr="008158AC" w:rsidRDefault="0072798A" w:rsidP="0072798A">
      <w:pPr>
        <w:pStyle w:val="SubsectionHead"/>
      </w:pPr>
      <w:r w:rsidRPr="008158AC">
        <w:t>Conditions</w:t>
      </w:r>
    </w:p>
    <w:p w:rsidR="0072798A" w:rsidRPr="008158AC" w:rsidRDefault="0072798A" w:rsidP="0072798A">
      <w:pPr>
        <w:pStyle w:val="subsection"/>
      </w:pPr>
      <w:r w:rsidRPr="008158AC">
        <w:tab/>
        <w:t>(6)</w:t>
      </w:r>
      <w:r w:rsidRPr="008158AC">
        <w:tab/>
        <w:t xml:space="preserve">The Chair of </w:t>
      </w:r>
      <w:r w:rsidR="0035072A" w:rsidRPr="008158AC">
        <w:t>the Emissions Reduction Assurance Committee</w:t>
      </w:r>
      <w:r w:rsidRPr="008158AC">
        <w:t xml:space="preserve"> may, by writing, impose conditions to be complied with in relation to </w:t>
      </w:r>
      <w:r w:rsidR="0035072A" w:rsidRPr="008158AC">
        <w:t>protected ERAC information</w:t>
      </w:r>
      <w:r w:rsidRPr="008158AC">
        <w:t xml:space="preserve"> disclosed under </w:t>
      </w:r>
      <w:r w:rsidR="008158AC">
        <w:t>subsection (</w:t>
      </w:r>
      <w:r w:rsidRPr="008158AC">
        <w:t>2) or (3).</w:t>
      </w:r>
    </w:p>
    <w:p w:rsidR="0072798A" w:rsidRPr="008158AC" w:rsidRDefault="0072798A" w:rsidP="0072798A">
      <w:pPr>
        <w:pStyle w:val="subsection"/>
      </w:pPr>
      <w:r w:rsidRPr="008158AC">
        <w:tab/>
        <w:t>(7)</w:t>
      </w:r>
      <w:r w:rsidRPr="008158AC">
        <w:tab/>
        <w:t>A person commits an offence if:</w:t>
      </w:r>
    </w:p>
    <w:p w:rsidR="0072798A" w:rsidRPr="008158AC" w:rsidRDefault="0072798A" w:rsidP="0072798A">
      <w:pPr>
        <w:pStyle w:val="paragraph"/>
      </w:pPr>
      <w:r w:rsidRPr="008158AC">
        <w:tab/>
        <w:t>(a)</w:t>
      </w:r>
      <w:r w:rsidRPr="008158AC">
        <w:tab/>
        <w:t xml:space="preserve">the person is subject to a condition under </w:t>
      </w:r>
      <w:r w:rsidR="008158AC">
        <w:t>subsection (</w:t>
      </w:r>
      <w:r w:rsidRPr="008158AC">
        <w:t>6); and</w:t>
      </w:r>
    </w:p>
    <w:p w:rsidR="0072798A" w:rsidRPr="008158AC" w:rsidRDefault="0072798A" w:rsidP="0072798A">
      <w:pPr>
        <w:pStyle w:val="paragraph"/>
      </w:pPr>
      <w:r w:rsidRPr="008158AC">
        <w:tab/>
        <w:t>(b)</w:t>
      </w:r>
      <w:r w:rsidRPr="008158AC">
        <w:tab/>
        <w:t>the person engages in conduct; and</w:t>
      </w:r>
    </w:p>
    <w:p w:rsidR="0072798A" w:rsidRPr="008158AC" w:rsidRDefault="0072798A" w:rsidP="0072798A">
      <w:pPr>
        <w:pStyle w:val="paragraph"/>
      </w:pPr>
      <w:r w:rsidRPr="008158AC">
        <w:tab/>
        <w:t>(c)</w:t>
      </w:r>
      <w:r w:rsidRPr="008158AC">
        <w:tab/>
        <w:t>the person’s conduct breaches the condition.</w:t>
      </w:r>
    </w:p>
    <w:p w:rsidR="0072798A" w:rsidRPr="008158AC" w:rsidRDefault="0072798A" w:rsidP="0072798A">
      <w:pPr>
        <w:pStyle w:val="Penalty"/>
      </w:pPr>
      <w:r w:rsidRPr="008158AC">
        <w:t>Penalty:</w:t>
      </w:r>
      <w:r w:rsidRPr="008158AC">
        <w:tab/>
        <w:t>Imprisonment for 2 years or 120 penalty units, or both.</w:t>
      </w:r>
    </w:p>
    <w:p w:rsidR="0072798A" w:rsidRPr="008158AC" w:rsidRDefault="0072798A" w:rsidP="0072798A">
      <w:pPr>
        <w:pStyle w:val="subsection"/>
      </w:pPr>
      <w:r w:rsidRPr="008158AC">
        <w:tab/>
        <w:t>(8)</w:t>
      </w:r>
      <w:r w:rsidRPr="008158AC">
        <w:tab/>
        <w:t xml:space="preserve">An instrument under </w:t>
      </w:r>
      <w:r w:rsidR="008158AC">
        <w:t>subsection (</w:t>
      </w:r>
      <w:r w:rsidRPr="008158AC">
        <w:t>6) is not a legislative instrument.</w:t>
      </w:r>
    </w:p>
    <w:p w:rsidR="0072798A" w:rsidRPr="008158AC" w:rsidRDefault="0072798A" w:rsidP="0072798A">
      <w:pPr>
        <w:pStyle w:val="ActHead5"/>
      </w:pPr>
      <w:bookmarkStart w:id="371" w:name="_Toc32408028"/>
      <w:r w:rsidRPr="008158AC">
        <w:rPr>
          <w:rStyle w:val="CharSectno"/>
        </w:rPr>
        <w:t>284</w:t>
      </w:r>
      <w:r w:rsidRPr="008158AC">
        <w:t xml:space="preserve">  Disclosure for purposes of review of Act</w:t>
      </w:r>
      <w:bookmarkEnd w:id="371"/>
    </w:p>
    <w:p w:rsidR="0072798A" w:rsidRPr="008158AC" w:rsidRDefault="0072798A" w:rsidP="0072798A">
      <w:pPr>
        <w:pStyle w:val="subsection"/>
      </w:pPr>
      <w:r w:rsidRPr="008158AC">
        <w:tab/>
      </w:r>
      <w:r w:rsidRPr="008158AC">
        <w:tab/>
        <w:t>An entrusted public official may disclose protected information to a person if:</w:t>
      </w:r>
    </w:p>
    <w:p w:rsidR="0072798A" w:rsidRPr="008158AC" w:rsidRDefault="0072798A" w:rsidP="0072798A">
      <w:pPr>
        <w:pStyle w:val="paragraph"/>
      </w:pPr>
      <w:r w:rsidRPr="008158AC">
        <w:tab/>
        <w:t>(a)</w:t>
      </w:r>
      <w:r w:rsidRPr="008158AC">
        <w:tab/>
        <w:t>the person is conducting a review under section</w:t>
      </w:r>
      <w:r w:rsidR="008158AC">
        <w:t> </w:t>
      </w:r>
      <w:r w:rsidRPr="008158AC">
        <w:t>306; and</w:t>
      </w:r>
    </w:p>
    <w:p w:rsidR="0072798A" w:rsidRPr="008158AC" w:rsidRDefault="0072798A" w:rsidP="0072798A">
      <w:pPr>
        <w:pStyle w:val="paragraph"/>
      </w:pPr>
      <w:r w:rsidRPr="008158AC">
        <w:tab/>
        <w:t>(b)</w:t>
      </w:r>
      <w:r w:rsidRPr="008158AC">
        <w:tab/>
        <w:t>the disclosure is for the purposes of that review.</w:t>
      </w:r>
    </w:p>
    <w:p w:rsidR="0072798A" w:rsidRPr="008158AC" w:rsidRDefault="0072798A" w:rsidP="0022039B">
      <w:pPr>
        <w:pStyle w:val="ActHead2"/>
        <w:pageBreakBefore/>
      </w:pPr>
      <w:bookmarkStart w:id="372" w:name="_Toc32408029"/>
      <w:r w:rsidRPr="008158AC">
        <w:rPr>
          <w:rStyle w:val="CharPartNo"/>
        </w:rPr>
        <w:lastRenderedPageBreak/>
        <w:t>Part</w:t>
      </w:r>
      <w:r w:rsidR="008158AC" w:rsidRPr="008158AC">
        <w:rPr>
          <w:rStyle w:val="CharPartNo"/>
        </w:rPr>
        <w:t> </w:t>
      </w:r>
      <w:r w:rsidRPr="008158AC">
        <w:rPr>
          <w:rStyle w:val="CharPartNo"/>
        </w:rPr>
        <w:t>28</w:t>
      </w:r>
      <w:r w:rsidRPr="008158AC">
        <w:t>—</w:t>
      </w:r>
      <w:r w:rsidRPr="008158AC">
        <w:rPr>
          <w:rStyle w:val="CharPartText"/>
        </w:rPr>
        <w:t>Miscellaneous</w:t>
      </w:r>
      <w:bookmarkEnd w:id="372"/>
    </w:p>
    <w:p w:rsidR="0072798A" w:rsidRPr="008158AC" w:rsidRDefault="00CB0465" w:rsidP="0072798A">
      <w:pPr>
        <w:pStyle w:val="Header"/>
      </w:pPr>
      <w:r w:rsidRPr="008158AC">
        <w:rPr>
          <w:rStyle w:val="CharDivNo"/>
        </w:rPr>
        <w:t xml:space="preserve"> </w:t>
      </w:r>
      <w:r w:rsidRPr="008158AC">
        <w:rPr>
          <w:rStyle w:val="CharDivText"/>
        </w:rPr>
        <w:t xml:space="preserve"> </w:t>
      </w:r>
    </w:p>
    <w:p w:rsidR="0072798A" w:rsidRPr="008158AC" w:rsidRDefault="0072798A" w:rsidP="0072798A">
      <w:pPr>
        <w:pStyle w:val="ActHead5"/>
      </w:pPr>
      <w:bookmarkStart w:id="373" w:name="_Toc32408030"/>
      <w:r w:rsidRPr="008158AC">
        <w:rPr>
          <w:rStyle w:val="CharSectno"/>
        </w:rPr>
        <w:t>286</w:t>
      </w:r>
      <w:r w:rsidRPr="008158AC">
        <w:t xml:space="preserve">  Miscellaneous functions of the </w:t>
      </w:r>
      <w:r w:rsidR="00DA7F26" w:rsidRPr="008158AC">
        <w:t>Regulator</w:t>
      </w:r>
      <w:bookmarkEnd w:id="373"/>
    </w:p>
    <w:p w:rsidR="0072798A" w:rsidRPr="008158AC" w:rsidRDefault="0072798A" w:rsidP="0072798A">
      <w:pPr>
        <w:pStyle w:val="subsection"/>
      </w:pPr>
      <w:r w:rsidRPr="008158AC">
        <w:tab/>
      </w:r>
      <w:r w:rsidRPr="008158AC">
        <w:tab/>
      </w:r>
      <w:r w:rsidR="00DA7F26" w:rsidRPr="008158AC">
        <w:t>The Regulator</w:t>
      </w:r>
      <w:r w:rsidRPr="008158AC">
        <w:t xml:space="preserve"> has the following functions:</w:t>
      </w:r>
    </w:p>
    <w:p w:rsidR="0072798A" w:rsidRPr="008158AC" w:rsidRDefault="0072798A" w:rsidP="0072798A">
      <w:pPr>
        <w:pStyle w:val="paragraph"/>
      </w:pPr>
      <w:r w:rsidRPr="008158AC">
        <w:tab/>
        <w:t>(a)</w:t>
      </w:r>
      <w:r w:rsidRPr="008158AC">
        <w:tab/>
        <w:t>to monitor compliance with this Act and the associated provisions;</w:t>
      </w:r>
    </w:p>
    <w:p w:rsidR="0072798A" w:rsidRPr="008158AC" w:rsidRDefault="0072798A" w:rsidP="0072798A">
      <w:pPr>
        <w:pStyle w:val="paragraph"/>
      </w:pPr>
      <w:r w:rsidRPr="008158AC">
        <w:tab/>
        <w:t>(b)</w:t>
      </w:r>
      <w:r w:rsidRPr="008158AC">
        <w:tab/>
        <w:t>to promote compliance with this Act and the associated provisions;</w:t>
      </w:r>
    </w:p>
    <w:p w:rsidR="0072798A" w:rsidRPr="008158AC" w:rsidRDefault="0072798A" w:rsidP="0072798A">
      <w:pPr>
        <w:pStyle w:val="paragraph"/>
      </w:pPr>
      <w:r w:rsidRPr="008158AC">
        <w:tab/>
        <w:t>(c)</w:t>
      </w:r>
      <w:r w:rsidRPr="008158AC">
        <w:tab/>
        <w:t>to conduct and/or co</w:t>
      </w:r>
      <w:r w:rsidR="008158AC">
        <w:noBreakHyphen/>
      </w:r>
      <w:r w:rsidRPr="008158AC">
        <w:t>ordinate education programs about this Act and the associated provisions;</w:t>
      </w:r>
    </w:p>
    <w:p w:rsidR="0072798A" w:rsidRPr="008158AC" w:rsidRDefault="0072798A" w:rsidP="0072798A">
      <w:pPr>
        <w:pStyle w:val="paragraph"/>
      </w:pPr>
      <w:r w:rsidRPr="008158AC">
        <w:tab/>
        <w:t>(d)</w:t>
      </w:r>
      <w:r w:rsidRPr="008158AC">
        <w:tab/>
        <w:t>to advise the Minister on matters relating to this Act and the associated provisions;</w:t>
      </w:r>
    </w:p>
    <w:p w:rsidR="00FF046F" w:rsidRPr="008158AC" w:rsidRDefault="00FF046F" w:rsidP="00FF046F">
      <w:pPr>
        <w:pStyle w:val="paragraph"/>
      </w:pPr>
      <w:r w:rsidRPr="008158AC">
        <w:tab/>
        <w:t>(da)</w:t>
      </w:r>
      <w:r w:rsidRPr="008158AC">
        <w:tab/>
        <w:t>to advise the Emissions Reduction Assurance Committee on matters relating to the making, variation or revocation of methodology determinations;</w:t>
      </w:r>
    </w:p>
    <w:p w:rsidR="0072798A" w:rsidRPr="008158AC" w:rsidRDefault="0072798A" w:rsidP="0072798A">
      <w:pPr>
        <w:pStyle w:val="paragraph"/>
      </w:pPr>
      <w:r w:rsidRPr="008158AC">
        <w:tab/>
        <w:t>(e)</w:t>
      </w:r>
      <w:r w:rsidRPr="008158AC">
        <w:tab/>
        <w:t>to advise and assist persons in relation to their obligations under this Act and the associated provisions;</w:t>
      </w:r>
    </w:p>
    <w:p w:rsidR="0072798A" w:rsidRPr="008158AC" w:rsidRDefault="0072798A" w:rsidP="0072798A">
      <w:pPr>
        <w:pStyle w:val="paragraph"/>
      </w:pPr>
      <w:r w:rsidRPr="008158AC">
        <w:tab/>
        <w:t>(f)</w:t>
      </w:r>
      <w:r w:rsidRPr="008158AC">
        <w:tab/>
        <w:t>to advise and assist prospective applicants in connection with ensuring that applications are in accordance with this Act;</w:t>
      </w:r>
    </w:p>
    <w:p w:rsidR="0072798A" w:rsidRPr="008158AC" w:rsidRDefault="0072798A" w:rsidP="0072798A">
      <w:pPr>
        <w:pStyle w:val="paragraph"/>
      </w:pPr>
      <w:r w:rsidRPr="008158AC">
        <w:tab/>
        <w:t>(g)</w:t>
      </w:r>
      <w:r w:rsidRPr="008158AC">
        <w:tab/>
        <w:t>to advise and assist the representatives of persons in relation to compliance by persons with this Act and the associated provisions;</w:t>
      </w:r>
    </w:p>
    <w:p w:rsidR="0072798A" w:rsidRPr="008158AC" w:rsidRDefault="0072798A" w:rsidP="0072798A">
      <w:pPr>
        <w:pStyle w:val="paragraph"/>
      </w:pPr>
      <w:r w:rsidRPr="008158AC">
        <w:tab/>
        <w:t>(h)</w:t>
      </w:r>
      <w:r w:rsidRPr="008158AC">
        <w:tab/>
        <w:t>to liaise with regulatory and other relevant bodies, whether in Australia or elsewhere, about co</w:t>
      </w:r>
      <w:r w:rsidR="008158AC">
        <w:noBreakHyphen/>
      </w:r>
      <w:r w:rsidRPr="008158AC">
        <w:t>operative arrangements for matters relating to this Act and the associated provisions;</w:t>
      </w:r>
    </w:p>
    <w:p w:rsidR="0072798A" w:rsidRPr="008158AC" w:rsidRDefault="0072798A" w:rsidP="0072798A">
      <w:pPr>
        <w:pStyle w:val="paragraph"/>
      </w:pPr>
      <w:r w:rsidRPr="008158AC">
        <w:tab/>
        <w:t>(i)</w:t>
      </w:r>
      <w:r w:rsidRPr="008158AC">
        <w:tab/>
        <w:t>to collect, analyse, interpret and disseminate statistical information relating to the operation of this Act and the associated provisions.</w:t>
      </w:r>
    </w:p>
    <w:p w:rsidR="0072798A" w:rsidRPr="008158AC" w:rsidRDefault="0072798A" w:rsidP="0072798A">
      <w:pPr>
        <w:pStyle w:val="ActHead5"/>
      </w:pPr>
      <w:bookmarkStart w:id="374" w:name="_Toc32408031"/>
      <w:r w:rsidRPr="008158AC">
        <w:rPr>
          <w:rStyle w:val="CharSectno"/>
        </w:rPr>
        <w:t>287</w:t>
      </w:r>
      <w:r w:rsidRPr="008158AC">
        <w:t xml:space="preserve">  Computerised decision</w:t>
      </w:r>
      <w:r w:rsidR="008158AC">
        <w:noBreakHyphen/>
      </w:r>
      <w:r w:rsidRPr="008158AC">
        <w:t>making</w:t>
      </w:r>
      <w:bookmarkEnd w:id="374"/>
    </w:p>
    <w:p w:rsidR="0072798A" w:rsidRPr="008158AC" w:rsidRDefault="0072798A" w:rsidP="0072798A">
      <w:pPr>
        <w:pStyle w:val="subsection"/>
      </w:pPr>
      <w:r w:rsidRPr="008158AC">
        <w:tab/>
        <w:t>(1)</w:t>
      </w:r>
      <w:r w:rsidRPr="008158AC">
        <w:tab/>
      </w:r>
      <w:r w:rsidR="00DA7F26" w:rsidRPr="008158AC">
        <w:t>The Regulator</w:t>
      </w:r>
      <w:r w:rsidRPr="008158AC">
        <w:t xml:space="preserve"> may, by legislative instrument, arrange for the use, under </w:t>
      </w:r>
      <w:r w:rsidR="0069694C" w:rsidRPr="008158AC">
        <w:t>the Regulator’s</w:t>
      </w:r>
      <w:r w:rsidRPr="008158AC">
        <w:t xml:space="preserve"> control, of computer programs for any purposes for which </w:t>
      </w:r>
      <w:r w:rsidR="00DA7F26" w:rsidRPr="008158AC">
        <w:t>the Regulator</w:t>
      </w:r>
      <w:r w:rsidRPr="008158AC">
        <w:t xml:space="preserve"> may, or must, under this Act</w:t>
      </w:r>
      <w:r w:rsidR="00FF046F" w:rsidRPr="008158AC">
        <w:t>, the regulations or the legislative rules</w:t>
      </w:r>
      <w:r w:rsidRPr="008158AC">
        <w:t>:</w:t>
      </w:r>
    </w:p>
    <w:p w:rsidR="0072798A" w:rsidRPr="008158AC" w:rsidRDefault="0072798A" w:rsidP="0072798A">
      <w:pPr>
        <w:pStyle w:val="paragraph"/>
      </w:pPr>
      <w:r w:rsidRPr="008158AC">
        <w:lastRenderedPageBreak/>
        <w:tab/>
        <w:t>(a)</w:t>
      </w:r>
      <w:r w:rsidRPr="008158AC">
        <w:tab/>
        <w:t>make a decision; or</w:t>
      </w:r>
    </w:p>
    <w:p w:rsidR="0072798A" w:rsidRPr="008158AC" w:rsidRDefault="0072798A" w:rsidP="0072798A">
      <w:pPr>
        <w:pStyle w:val="paragraph"/>
      </w:pPr>
      <w:r w:rsidRPr="008158AC">
        <w:tab/>
        <w:t>(b)</w:t>
      </w:r>
      <w:r w:rsidRPr="008158AC">
        <w:tab/>
        <w:t>exercise any power or comply with any obligation; or</w:t>
      </w:r>
    </w:p>
    <w:p w:rsidR="0072798A" w:rsidRPr="008158AC" w:rsidRDefault="0072798A" w:rsidP="0072798A">
      <w:pPr>
        <w:pStyle w:val="paragraph"/>
      </w:pPr>
      <w:r w:rsidRPr="008158AC">
        <w:tab/>
        <w:t>(c)</w:t>
      </w:r>
      <w:r w:rsidRPr="008158AC">
        <w:tab/>
        <w:t>do anything else related to making a decision or exercising a power or complying with an obligation.</w:t>
      </w:r>
    </w:p>
    <w:p w:rsidR="0072798A" w:rsidRPr="008158AC" w:rsidRDefault="0072798A" w:rsidP="0072798A">
      <w:pPr>
        <w:pStyle w:val="subsection"/>
      </w:pPr>
      <w:r w:rsidRPr="008158AC">
        <w:tab/>
        <w:t>(2)</w:t>
      </w:r>
      <w:r w:rsidRPr="008158AC">
        <w:tab/>
        <w:t>For the purposes of this Act</w:t>
      </w:r>
      <w:r w:rsidR="00FF046F" w:rsidRPr="008158AC">
        <w:t>, the regulations and the legislative rules</w:t>
      </w:r>
      <w:r w:rsidRPr="008158AC">
        <w:t xml:space="preserve">, </w:t>
      </w:r>
      <w:r w:rsidR="00DA7F26" w:rsidRPr="008158AC">
        <w:t>the Regulator</w:t>
      </w:r>
      <w:r w:rsidRPr="008158AC">
        <w:t xml:space="preserve"> is taken to have:</w:t>
      </w:r>
    </w:p>
    <w:p w:rsidR="0072798A" w:rsidRPr="008158AC" w:rsidRDefault="0072798A" w:rsidP="0072798A">
      <w:pPr>
        <w:pStyle w:val="paragraph"/>
      </w:pPr>
      <w:r w:rsidRPr="008158AC">
        <w:tab/>
        <w:t>(a)</w:t>
      </w:r>
      <w:r w:rsidRPr="008158AC">
        <w:tab/>
        <w:t>made a decision; or</w:t>
      </w:r>
    </w:p>
    <w:p w:rsidR="0072798A" w:rsidRPr="008158AC" w:rsidRDefault="0072798A" w:rsidP="0072798A">
      <w:pPr>
        <w:pStyle w:val="paragraph"/>
      </w:pPr>
      <w:r w:rsidRPr="008158AC">
        <w:tab/>
        <w:t>(b)</w:t>
      </w:r>
      <w:r w:rsidRPr="008158AC">
        <w:tab/>
        <w:t>exercised a power or complied with an obligation; or</w:t>
      </w:r>
    </w:p>
    <w:p w:rsidR="0072798A" w:rsidRPr="008158AC" w:rsidRDefault="0072798A" w:rsidP="0072798A">
      <w:pPr>
        <w:pStyle w:val="paragraph"/>
      </w:pPr>
      <w:r w:rsidRPr="008158AC">
        <w:tab/>
        <w:t>(c)</w:t>
      </w:r>
      <w:r w:rsidRPr="008158AC">
        <w:tab/>
        <w:t>done something else related to the making of a decision or the exercise of a power or the compliance with an obligation;</w:t>
      </w:r>
    </w:p>
    <w:p w:rsidR="0072798A" w:rsidRPr="008158AC" w:rsidRDefault="0072798A" w:rsidP="0072798A">
      <w:pPr>
        <w:pStyle w:val="subsection2"/>
      </w:pPr>
      <w:r w:rsidRPr="008158AC">
        <w:t>that was made, exercised, complied with or done by the operation of a computer program under such an arrangement.</w:t>
      </w:r>
    </w:p>
    <w:p w:rsidR="0072798A" w:rsidRPr="008158AC" w:rsidRDefault="0072798A" w:rsidP="0072798A">
      <w:pPr>
        <w:pStyle w:val="ActHead5"/>
      </w:pPr>
      <w:bookmarkStart w:id="375" w:name="_Toc32408032"/>
      <w:r w:rsidRPr="008158AC">
        <w:rPr>
          <w:rStyle w:val="CharSectno"/>
        </w:rPr>
        <w:t>288</w:t>
      </w:r>
      <w:r w:rsidRPr="008158AC">
        <w:t xml:space="preserve">  </w:t>
      </w:r>
      <w:r w:rsidR="00687ED9" w:rsidRPr="008158AC">
        <w:t>Regulator’s</w:t>
      </w:r>
      <w:r w:rsidRPr="008158AC">
        <w:t xml:space="preserve"> power to require further information</w:t>
      </w:r>
      <w:bookmarkEnd w:id="375"/>
    </w:p>
    <w:p w:rsidR="0072798A" w:rsidRPr="008158AC" w:rsidRDefault="0072798A" w:rsidP="0072798A">
      <w:pPr>
        <w:pStyle w:val="SubsectionHead"/>
      </w:pPr>
      <w:r w:rsidRPr="008158AC">
        <w:t>Applications</w:t>
      </w:r>
    </w:p>
    <w:p w:rsidR="0072798A" w:rsidRPr="008158AC" w:rsidRDefault="0072798A" w:rsidP="0072798A">
      <w:pPr>
        <w:pStyle w:val="subsection"/>
      </w:pPr>
      <w:r w:rsidRPr="008158AC">
        <w:tab/>
        <w:t>(1)</w:t>
      </w:r>
      <w:r w:rsidRPr="008158AC">
        <w:tab/>
        <w:t>If:</w:t>
      </w:r>
    </w:p>
    <w:p w:rsidR="0072798A" w:rsidRPr="008158AC" w:rsidRDefault="0072798A" w:rsidP="0072798A">
      <w:pPr>
        <w:pStyle w:val="paragraph"/>
      </w:pPr>
      <w:r w:rsidRPr="008158AC">
        <w:tab/>
        <w:t>(a)</w:t>
      </w:r>
      <w:r w:rsidRPr="008158AC">
        <w:tab/>
        <w:t xml:space="preserve">a person makes an application to </w:t>
      </w:r>
      <w:r w:rsidR="00DA7F26" w:rsidRPr="008158AC">
        <w:t>the Regulator</w:t>
      </w:r>
      <w:r w:rsidRPr="008158AC">
        <w:t xml:space="preserve"> under this Act</w:t>
      </w:r>
      <w:r w:rsidR="00930904" w:rsidRPr="008158AC">
        <w:t>, the regulations or the legislative rules</w:t>
      </w:r>
      <w:r w:rsidRPr="008158AC">
        <w:t>; and</w:t>
      </w:r>
    </w:p>
    <w:p w:rsidR="0072798A" w:rsidRPr="008158AC" w:rsidRDefault="0072798A" w:rsidP="0072798A">
      <w:pPr>
        <w:pStyle w:val="paragraph"/>
      </w:pPr>
      <w:r w:rsidRPr="008158AC">
        <w:tab/>
        <w:t>(b)</w:t>
      </w:r>
      <w:r w:rsidRPr="008158AC">
        <w:tab/>
      </w:r>
      <w:r w:rsidR="00DA7F26" w:rsidRPr="008158AC">
        <w:t>the Regulator</w:t>
      </w:r>
      <w:r w:rsidRPr="008158AC">
        <w:t xml:space="preserve"> exercises a power, under another provision of this Act</w:t>
      </w:r>
      <w:r w:rsidR="00930904" w:rsidRPr="008158AC">
        <w:t>, the regulations or the legislative rules</w:t>
      </w:r>
      <w:r w:rsidRPr="008158AC">
        <w:t xml:space="preserve">, to require the applicant to give </w:t>
      </w:r>
      <w:r w:rsidR="00DA7F26" w:rsidRPr="008158AC">
        <w:t>the Regulator</w:t>
      </w:r>
      <w:r w:rsidRPr="008158AC">
        <w:t xml:space="preserve"> further information in connection with the application;</w:t>
      </w:r>
    </w:p>
    <w:p w:rsidR="0072798A" w:rsidRPr="008158AC" w:rsidRDefault="00DA7F26" w:rsidP="0072798A">
      <w:pPr>
        <w:pStyle w:val="subsection2"/>
      </w:pPr>
      <w:r w:rsidRPr="008158AC">
        <w:t>the Regulator</w:t>
      </w:r>
      <w:r w:rsidR="0072798A" w:rsidRPr="008158AC">
        <w:t>:</w:t>
      </w:r>
    </w:p>
    <w:p w:rsidR="0072798A" w:rsidRPr="008158AC" w:rsidRDefault="0072798A" w:rsidP="0072798A">
      <w:pPr>
        <w:pStyle w:val="paragraph"/>
      </w:pPr>
      <w:r w:rsidRPr="008158AC">
        <w:tab/>
        <w:t>(c)</w:t>
      </w:r>
      <w:r w:rsidRPr="008158AC">
        <w:tab/>
        <w:t>must ensure that the further information is relevant to the matter to which the application relates; and</w:t>
      </w:r>
    </w:p>
    <w:p w:rsidR="0072798A" w:rsidRPr="008158AC" w:rsidRDefault="0072798A" w:rsidP="0072798A">
      <w:pPr>
        <w:pStyle w:val="paragraph"/>
      </w:pPr>
      <w:r w:rsidRPr="008158AC">
        <w:tab/>
        <w:t>(d)</w:t>
      </w:r>
      <w:r w:rsidRPr="008158AC">
        <w:tab/>
        <w:t>must ensure that the power is exercised in a reasonable way.</w:t>
      </w:r>
    </w:p>
    <w:p w:rsidR="0072798A" w:rsidRPr="008158AC" w:rsidRDefault="0072798A" w:rsidP="0072798A">
      <w:pPr>
        <w:pStyle w:val="SubsectionHead"/>
      </w:pPr>
      <w:r w:rsidRPr="008158AC">
        <w:t>Requests</w:t>
      </w:r>
    </w:p>
    <w:p w:rsidR="0072798A" w:rsidRPr="008158AC" w:rsidRDefault="0072798A" w:rsidP="0072798A">
      <w:pPr>
        <w:pStyle w:val="subsection"/>
      </w:pPr>
      <w:r w:rsidRPr="008158AC">
        <w:tab/>
        <w:t>(2)</w:t>
      </w:r>
      <w:r w:rsidRPr="008158AC">
        <w:tab/>
        <w:t>If:</w:t>
      </w:r>
    </w:p>
    <w:p w:rsidR="0072798A" w:rsidRPr="008158AC" w:rsidRDefault="0072798A" w:rsidP="0072798A">
      <w:pPr>
        <w:pStyle w:val="paragraph"/>
      </w:pPr>
      <w:r w:rsidRPr="008158AC">
        <w:tab/>
        <w:t>(a)</w:t>
      </w:r>
      <w:r w:rsidRPr="008158AC">
        <w:tab/>
        <w:t xml:space="preserve">a person makes a request to </w:t>
      </w:r>
      <w:r w:rsidR="00DA7F26" w:rsidRPr="008158AC">
        <w:t>the Regulator</w:t>
      </w:r>
      <w:r w:rsidRPr="008158AC">
        <w:t xml:space="preserve"> under this Act; and</w:t>
      </w:r>
    </w:p>
    <w:p w:rsidR="0072798A" w:rsidRPr="008158AC" w:rsidRDefault="0072798A" w:rsidP="0072798A">
      <w:pPr>
        <w:pStyle w:val="paragraph"/>
      </w:pPr>
      <w:r w:rsidRPr="008158AC">
        <w:tab/>
        <w:t>(b)</w:t>
      </w:r>
      <w:r w:rsidRPr="008158AC">
        <w:tab/>
      </w:r>
      <w:r w:rsidR="00DA7F26" w:rsidRPr="008158AC">
        <w:t>the Regulator</w:t>
      </w:r>
      <w:r w:rsidRPr="008158AC">
        <w:t xml:space="preserve"> exercises a power, under another provision of this Act, to require the person to give </w:t>
      </w:r>
      <w:r w:rsidR="00DA7F26" w:rsidRPr="008158AC">
        <w:t>the Regulator</w:t>
      </w:r>
      <w:r w:rsidRPr="008158AC">
        <w:t xml:space="preserve"> further information in connection with the request;</w:t>
      </w:r>
    </w:p>
    <w:p w:rsidR="0072798A" w:rsidRPr="008158AC" w:rsidRDefault="00DA7F26" w:rsidP="0072798A">
      <w:pPr>
        <w:pStyle w:val="subsection2"/>
      </w:pPr>
      <w:r w:rsidRPr="008158AC">
        <w:lastRenderedPageBreak/>
        <w:t>the Regulator</w:t>
      </w:r>
      <w:r w:rsidR="0072798A" w:rsidRPr="008158AC">
        <w:t>:</w:t>
      </w:r>
    </w:p>
    <w:p w:rsidR="0072798A" w:rsidRPr="008158AC" w:rsidRDefault="0072798A" w:rsidP="0072798A">
      <w:pPr>
        <w:pStyle w:val="paragraph"/>
      </w:pPr>
      <w:r w:rsidRPr="008158AC">
        <w:tab/>
        <w:t>(c)</w:t>
      </w:r>
      <w:r w:rsidRPr="008158AC">
        <w:tab/>
        <w:t>must ensure that the further information is relevant to the matter to which the request relates; and</w:t>
      </w:r>
    </w:p>
    <w:p w:rsidR="0072798A" w:rsidRPr="008158AC" w:rsidRDefault="0072798A" w:rsidP="0072798A">
      <w:pPr>
        <w:pStyle w:val="paragraph"/>
      </w:pPr>
      <w:r w:rsidRPr="008158AC">
        <w:tab/>
        <w:t>(d)</w:t>
      </w:r>
      <w:r w:rsidRPr="008158AC">
        <w:tab/>
        <w:t>must ensure that the power is exercised in a reasonable way.</w:t>
      </w:r>
    </w:p>
    <w:p w:rsidR="00822AC5" w:rsidRPr="008158AC" w:rsidRDefault="00822AC5" w:rsidP="00822AC5">
      <w:pPr>
        <w:pStyle w:val="ActHead5"/>
      </w:pPr>
      <w:bookmarkStart w:id="376" w:name="_Toc32408033"/>
      <w:r w:rsidRPr="008158AC">
        <w:rPr>
          <w:rStyle w:val="CharSectno"/>
        </w:rPr>
        <w:t>289</w:t>
      </w:r>
      <w:r w:rsidRPr="008158AC">
        <w:t xml:space="preserve">  Information previously given to the Regulator</w:t>
      </w:r>
      <w:bookmarkEnd w:id="376"/>
    </w:p>
    <w:p w:rsidR="00822AC5" w:rsidRPr="008158AC" w:rsidRDefault="00822AC5" w:rsidP="00822AC5">
      <w:pPr>
        <w:pStyle w:val="subsection"/>
      </w:pPr>
      <w:r w:rsidRPr="008158AC">
        <w:tab/>
      </w:r>
      <w:r w:rsidRPr="008158AC">
        <w:tab/>
        <w:t>If:</w:t>
      </w:r>
    </w:p>
    <w:p w:rsidR="00822AC5" w:rsidRPr="008158AC" w:rsidRDefault="00822AC5" w:rsidP="00822AC5">
      <w:pPr>
        <w:pStyle w:val="paragraph"/>
      </w:pPr>
      <w:r w:rsidRPr="008158AC">
        <w:tab/>
        <w:t>(a)</w:t>
      </w:r>
      <w:r w:rsidRPr="008158AC">
        <w:tab/>
        <w:t>on a particular occasion, a person gave information to the Regulator under this Act, the regulations or the legislative rules; and</w:t>
      </w:r>
    </w:p>
    <w:p w:rsidR="00822AC5" w:rsidRPr="008158AC" w:rsidRDefault="00822AC5" w:rsidP="00822AC5">
      <w:pPr>
        <w:pStyle w:val="paragraph"/>
      </w:pPr>
      <w:r w:rsidRPr="008158AC">
        <w:tab/>
        <w:t>(b)</w:t>
      </w:r>
      <w:r w:rsidRPr="008158AC">
        <w:tab/>
        <w:t>the person is subsequently required or permitted, under this Act, the regulations or the legislative rules, to give the same information to the Regulator;</w:t>
      </w:r>
    </w:p>
    <w:p w:rsidR="00822AC5" w:rsidRPr="008158AC" w:rsidRDefault="00822AC5" w:rsidP="00822AC5">
      <w:pPr>
        <w:pStyle w:val="subsection2"/>
      </w:pPr>
      <w:r w:rsidRPr="008158AC">
        <w:t>the person is taken to have given the information to the Regulator on that later occasion.</w:t>
      </w:r>
    </w:p>
    <w:p w:rsidR="0072798A" w:rsidRPr="008158AC" w:rsidRDefault="0072798A" w:rsidP="0072798A">
      <w:pPr>
        <w:pStyle w:val="ActHead5"/>
      </w:pPr>
      <w:bookmarkStart w:id="377" w:name="_Toc32408034"/>
      <w:r w:rsidRPr="008158AC">
        <w:rPr>
          <w:rStyle w:val="CharSectno"/>
        </w:rPr>
        <w:t>290</w:t>
      </w:r>
      <w:r w:rsidRPr="008158AC">
        <w:t xml:space="preserve">  Actions may be taken by an agent of a project proponent</w:t>
      </w:r>
      <w:bookmarkEnd w:id="377"/>
    </w:p>
    <w:p w:rsidR="0072798A" w:rsidRPr="008158AC" w:rsidRDefault="0072798A" w:rsidP="0072798A">
      <w:pPr>
        <w:pStyle w:val="subsection"/>
      </w:pPr>
      <w:r w:rsidRPr="008158AC">
        <w:tab/>
        <w:t>(1)</w:t>
      </w:r>
      <w:r w:rsidRPr="008158AC">
        <w:tab/>
        <w:t>The principles of agency apply in relation to the taking, by a project proponent for an eligible offsets project, of any of the following actions under this Act</w:t>
      </w:r>
      <w:r w:rsidR="00822AC5" w:rsidRPr="008158AC">
        <w:t>, the regulations or the legislative rules</w:t>
      </w:r>
      <w:r w:rsidRPr="008158AC">
        <w:t>:</w:t>
      </w:r>
    </w:p>
    <w:p w:rsidR="0072798A" w:rsidRPr="008158AC" w:rsidRDefault="0072798A" w:rsidP="0072798A">
      <w:pPr>
        <w:pStyle w:val="paragraph"/>
      </w:pPr>
      <w:r w:rsidRPr="008158AC">
        <w:tab/>
        <w:t>(a)</w:t>
      </w:r>
      <w:r w:rsidRPr="008158AC">
        <w:tab/>
        <w:t>making an application;</w:t>
      </w:r>
    </w:p>
    <w:p w:rsidR="0072798A" w:rsidRPr="008158AC" w:rsidRDefault="0072798A" w:rsidP="0072798A">
      <w:pPr>
        <w:pStyle w:val="paragraph"/>
      </w:pPr>
      <w:r w:rsidRPr="008158AC">
        <w:tab/>
        <w:t>(b)</w:t>
      </w:r>
      <w:r w:rsidRPr="008158AC">
        <w:tab/>
        <w:t>giving information in connection with an application;</w:t>
      </w:r>
    </w:p>
    <w:p w:rsidR="0072798A" w:rsidRPr="008158AC" w:rsidRDefault="0072798A" w:rsidP="0072798A">
      <w:pPr>
        <w:pStyle w:val="paragraph"/>
      </w:pPr>
      <w:r w:rsidRPr="008158AC">
        <w:tab/>
        <w:t>(c)</w:t>
      </w:r>
      <w:r w:rsidRPr="008158AC">
        <w:tab/>
        <w:t>withdrawing an application;</w:t>
      </w:r>
    </w:p>
    <w:p w:rsidR="0072798A" w:rsidRPr="008158AC" w:rsidRDefault="0072798A" w:rsidP="0072798A">
      <w:pPr>
        <w:pStyle w:val="paragraph"/>
      </w:pPr>
      <w:r w:rsidRPr="008158AC">
        <w:tab/>
        <w:t>(d)</w:t>
      </w:r>
      <w:r w:rsidRPr="008158AC">
        <w:tab/>
        <w:t>giving a report;</w:t>
      </w:r>
    </w:p>
    <w:p w:rsidR="0072798A" w:rsidRPr="008158AC" w:rsidRDefault="0072798A" w:rsidP="0072798A">
      <w:pPr>
        <w:pStyle w:val="paragraph"/>
      </w:pPr>
      <w:r w:rsidRPr="008158AC">
        <w:tab/>
        <w:t>(e)</w:t>
      </w:r>
      <w:r w:rsidRPr="008158AC">
        <w:tab/>
        <w:t>giving a notice (including an electronic notice);</w:t>
      </w:r>
    </w:p>
    <w:p w:rsidR="0072798A" w:rsidRPr="008158AC" w:rsidRDefault="0072798A" w:rsidP="0072798A">
      <w:pPr>
        <w:pStyle w:val="paragraph"/>
      </w:pPr>
      <w:r w:rsidRPr="008158AC">
        <w:tab/>
        <w:t>(f)</w:t>
      </w:r>
      <w:r w:rsidRPr="008158AC">
        <w:tab/>
        <w:t>making a submission;</w:t>
      </w:r>
    </w:p>
    <w:p w:rsidR="0072798A" w:rsidRPr="008158AC" w:rsidRDefault="0072798A" w:rsidP="0072798A">
      <w:pPr>
        <w:pStyle w:val="paragraph"/>
      </w:pPr>
      <w:r w:rsidRPr="008158AC">
        <w:tab/>
        <w:t>(g)</w:t>
      </w:r>
      <w:r w:rsidRPr="008158AC">
        <w:tab/>
        <w:t>making a request;</w:t>
      </w:r>
    </w:p>
    <w:p w:rsidR="0072798A" w:rsidRPr="008158AC" w:rsidRDefault="0072798A" w:rsidP="0072798A">
      <w:pPr>
        <w:pStyle w:val="paragraph"/>
      </w:pPr>
      <w:r w:rsidRPr="008158AC">
        <w:tab/>
        <w:t>(h)</w:t>
      </w:r>
      <w:r w:rsidRPr="008158AC">
        <w:tab/>
        <w:t>giving information in connection with a request.</w:t>
      </w:r>
    </w:p>
    <w:p w:rsidR="0072798A" w:rsidRPr="008158AC" w:rsidRDefault="0072798A" w:rsidP="0072798A">
      <w:pPr>
        <w:pStyle w:val="subsection"/>
      </w:pPr>
      <w:r w:rsidRPr="008158AC">
        <w:tab/>
        <w:t>(2)</w:t>
      </w:r>
      <w:r w:rsidRPr="008158AC">
        <w:tab/>
        <w:t>For example, the project proponent may authorise another person to be the project proponent’s agent for the purposes of making an application under this Act</w:t>
      </w:r>
      <w:r w:rsidR="00822AC5" w:rsidRPr="008158AC">
        <w:t>, the regulations or the legislative rules</w:t>
      </w:r>
      <w:r w:rsidRPr="008158AC">
        <w:t xml:space="preserve"> on the project proponent’s behalf.</w:t>
      </w:r>
    </w:p>
    <w:p w:rsidR="0072798A" w:rsidRPr="008158AC" w:rsidRDefault="0072798A" w:rsidP="0072798A">
      <w:pPr>
        <w:pStyle w:val="subsection"/>
      </w:pPr>
      <w:r w:rsidRPr="008158AC">
        <w:lastRenderedPageBreak/>
        <w:tab/>
        <w:t>(3)</w:t>
      </w:r>
      <w:r w:rsidRPr="008158AC">
        <w:tab/>
        <w:t>To avoid doubt, this section does not, by implication, limit the application of the principles of agency to other matters arising under this Act</w:t>
      </w:r>
      <w:r w:rsidR="00822AC5" w:rsidRPr="008158AC">
        <w:t>, the regulations or the legislative rules</w:t>
      </w:r>
      <w:r w:rsidRPr="008158AC">
        <w:t>.</w:t>
      </w:r>
    </w:p>
    <w:p w:rsidR="0072798A" w:rsidRPr="008158AC" w:rsidRDefault="0072798A" w:rsidP="0072798A">
      <w:pPr>
        <w:pStyle w:val="ActHead5"/>
      </w:pPr>
      <w:bookmarkStart w:id="378" w:name="_Toc32408035"/>
      <w:r w:rsidRPr="008158AC">
        <w:rPr>
          <w:rStyle w:val="CharSectno"/>
        </w:rPr>
        <w:t>291</w:t>
      </w:r>
      <w:r w:rsidRPr="008158AC">
        <w:t xml:space="preserve">  Delegation by the Minister</w:t>
      </w:r>
      <w:bookmarkEnd w:id="378"/>
    </w:p>
    <w:p w:rsidR="0072798A" w:rsidRPr="008158AC" w:rsidRDefault="0072798A" w:rsidP="0072798A">
      <w:pPr>
        <w:pStyle w:val="subsection"/>
      </w:pPr>
      <w:r w:rsidRPr="008158AC">
        <w:tab/>
        <w:t>(1)</w:t>
      </w:r>
      <w:r w:rsidRPr="008158AC">
        <w:tab/>
        <w:t>The Minister may, by writing, delegate any or all of his or her functions or powers under this Act</w:t>
      </w:r>
      <w:r w:rsidR="00DF6005" w:rsidRPr="008158AC">
        <w:t>, the regulations or the legislative rules</w:t>
      </w:r>
      <w:r w:rsidRPr="008158AC">
        <w:t xml:space="preserve"> to:</w:t>
      </w:r>
    </w:p>
    <w:p w:rsidR="0072798A" w:rsidRPr="008158AC" w:rsidRDefault="0072798A" w:rsidP="0072798A">
      <w:pPr>
        <w:pStyle w:val="paragraph"/>
      </w:pPr>
      <w:r w:rsidRPr="008158AC">
        <w:tab/>
        <w:t>(a)</w:t>
      </w:r>
      <w:r w:rsidRPr="008158AC">
        <w:tab/>
        <w:t>the Secretary; or</w:t>
      </w:r>
    </w:p>
    <w:p w:rsidR="0072798A" w:rsidRPr="008158AC" w:rsidRDefault="0072798A" w:rsidP="0072798A">
      <w:pPr>
        <w:pStyle w:val="paragraph"/>
      </w:pPr>
      <w:r w:rsidRPr="008158AC">
        <w:tab/>
        <w:t>(b)</w:t>
      </w:r>
      <w:r w:rsidRPr="008158AC">
        <w:tab/>
        <w:t>an SES employee, or acting SES employee, in the Department.</w:t>
      </w:r>
    </w:p>
    <w:p w:rsidR="0072798A" w:rsidRPr="008158AC" w:rsidRDefault="0072798A" w:rsidP="0072798A">
      <w:pPr>
        <w:pStyle w:val="notetext"/>
      </w:pPr>
      <w:r w:rsidRPr="008158AC">
        <w:t>Note:</w:t>
      </w:r>
      <w:r w:rsidRPr="008158AC">
        <w:tab/>
        <w:t xml:space="preserve">The expressions </w:t>
      </w:r>
      <w:r w:rsidRPr="008158AC">
        <w:rPr>
          <w:b/>
          <w:i/>
        </w:rPr>
        <w:t>SES employee</w:t>
      </w:r>
      <w:r w:rsidRPr="008158AC">
        <w:t xml:space="preserve"> and </w:t>
      </w:r>
      <w:r w:rsidRPr="008158AC">
        <w:rPr>
          <w:b/>
          <w:i/>
        </w:rPr>
        <w:t>acting SES employee</w:t>
      </w:r>
      <w:r w:rsidRPr="008158AC">
        <w:t xml:space="preserve"> are defined in the </w:t>
      </w:r>
      <w:r w:rsidRPr="008158AC">
        <w:rPr>
          <w:i/>
        </w:rPr>
        <w:t>Acts Interpretation Act 1901</w:t>
      </w:r>
      <w:r w:rsidRPr="008158AC">
        <w:t>.</w:t>
      </w:r>
    </w:p>
    <w:p w:rsidR="0072798A" w:rsidRPr="008158AC" w:rsidRDefault="0072798A" w:rsidP="0072798A">
      <w:pPr>
        <w:pStyle w:val="subsection"/>
      </w:pPr>
      <w:r w:rsidRPr="008158AC">
        <w:tab/>
        <w:t>(2)</w:t>
      </w:r>
      <w:r w:rsidRPr="008158AC">
        <w:tab/>
        <w:t>In exercising powers under a delegation, the delegate must comply with any directions of the Minister.</w:t>
      </w:r>
    </w:p>
    <w:p w:rsidR="00DF6005" w:rsidRPr="008158AC" w:rsidRDefault="00DF6005" w:rsidP="00DF6005">
      <w:pPr>
        <w:pStyle w:val="subsection"/>
      </w:pPr>
      <w:r w:rsidRPr="008158AC">
        <w:tab/>
        <w:t>(3)</w:t>
      </w:r>
      <w:r w:rsidRPr="008158AC">
        <w:tab/>
      </w:r>
      <w:r w:rsidR="008158AC">
        <w:t>Subsection (</w:t>
      </w:r>
      <w:r w:rsidRPr="008158AC">
        <w:t>1) does not apply to a power to make, vary or revoke a legislative instrument, unless the power is conferred by:</w:t>
      </w:r>
    </w:p>
    <w:p w:rsidR="00DF6005" w:rsidRPr="008158AC" w:rsidRDefault="00DF6005" w:rsidP="00DF6005">
      <w:pPr>
        <w:pStyle w:val="paragraph"/>
      </w:pPr>
      <w:r w:rsidRPr="008158AC">
        <w:tab/>
        <w:t>(a)</w:t>
      </w:r>
      <w:r w:rsidRPr="008158AC">
        <w:tab/>
        <w:t>subsection</w:t>
      </w:r>
      <w:r w:rsidR="008158AC">
        <w:t> </w:t>
      </w:r>
      <w:r w:rsidRPr="008158AC">
        <w:t>106(1) (power to make a methodology determination); or</w:t>
      </w:r>
    </w:p>
    <w:p w:rsidR="00DF6005" w:rsidRPr="008158AC" w:rsidRDefault="00DF6005" w:rsidP="00DF6005">
      <w:pPr>
        <w:pStyle w:val="paragraph"/>
      </w:pPr>
      <w:r w:rsidRPr="008158AC">
        <w:tab/>
        <w:t>(b)</w:t>
      </w:r>
      <w:r w:rsidRPr="008158AC">
        <w:tab/>
        <w:t>subsection</w:t>
      </w:r>
      <w:r w:rsidR="008158AC">
        <w:t> </w:t>
      </w:r>
      <w:r w:rsidRPr="008158AC">
        <w:t>114(1) (power to vary a methodology determination); or</w:t>
      </w:r>
    </w:p>
    <w:p w:rsidR="00DF6005" w:rsidRPr="008158AC" w:rsidRDefault="00DF6005" w:rsidP="00DF6005">
      <w:pPr>
        <w:pStyle w:val="paragraph"/>
      </w:pPr>
      <w:r w:rsidRPr="008158AC">
        <w:tab/>
        <w:t>(c)</w:t>
      </w:r>
      <w:r w:rsidRPr="008158AC">
        <w:tab/>
        <w:t>subparagraph</w:t>
      </w:r>
      <w:r w:rsidR="008158AC">
        <w:t> </w:t>
      </w:r>
      <w:r w:rsidRPr="008158AC">
        <w:t>122(1)(b)(ii) (power to specify the duration of a methodology determination); or</w:t>
      </w:r>
    </w:p>
    <w:p w:rsidR="00DF6005" w:rsidRPr="008158AC" w:rsidRDefault="00DF6005" w:rsidP="00DF6005">
      <w:pPr>
        <w:pStyle w:val="paragraph"/>
      </w:pPr>
      <w:r w:rsidRPr="008158AC">
        <w:tab/>
        <w:t>(d)</w:t>
      </w:r>
      <w:r w:rsidRPr="008158AC">
        <w:tab/>
        <w:t>subsection</w:t>
      </w:r>
      <w:r w:rsidR="008158AC">
        <w:t> </w:t>
      </w:r>
      <w:r w:rsidRPr="008158AC">
        <w:t>123(1) (power to revoke a methodology determination).</w:t>
      </w:r>
    </w:p>
    <w:p w:rsidR="0072798A" w:rsidRPr="008158AC" w:rsidRDefault="0072798A" w:rsidP="00D33A80">
      <w:pPr>
        <w:pStyle w:val="ActHead5"/>
      </w:pPr>
      <w:bookmarkStart w:id="379" w:name="_Toc32408036"/>
      <w:r w:rsidRPr="008158AC">
        <w:rPr>
          <w:rStyle w:val="CharSectno"/>
        </w:rPr>
        <w:t>292</w:t>
      </w:r>
      <w:r w:rsidRPr="008158AC">
        <w:t xml:space="preserve">  Delegation by a State Minister or a Territory Minister</w:t>
      </w:r>
      <w:bookmarkEnd w:id="379"/>
    </w:p>
    <w:p w:rsidR="0072798A" w:rsidRPr="008158AC" w:rsidRDefault="0072798A" w:rsidP="00D33A80">
      <w:pPr>
        <w:pStyle w:val="subsection"/>
        <w:keepNext/>
        <w:keepLines/>
      </w:pPr>
      <w:r w:rsidRPr="008158AC">
        <w:tab/>
        <w:t>(1)</w:t>
      </w:r>
      <w:r w:rsidRPr="008158AC">
        <w:tab/>
        <w:t>A Minister of a State or Territory may, by writing, delegate any or all of his or her functions or powers under this Act to a person who:</w:t>
      </w:r>
    </w:p>
    <w:p w:rsidR="0072798A" w:rsidRPr="008158AC" w:rsidRDefault="0072798A" w:rsidP="0072798A">
      <w:pPr>
        <w:pStyle w:val="paragraph"/>
      </w:pPr>
      <w:r w:rsidRPr="008158AC">
        <w:tab/>
        <w:t>(a)</w:t>
      </w:r>
      <w:r w:rsidRPr="008158AC">
        <w:tab/>
        <w:t>is an officer or employee of the State or Territory, as the case may be; and</w:t>
      </w:r>
    </w:p>
    <w:p w:rsidR="0072798A" w:rsidRPr="008158AC" w:rsidRDefault="0072798A" w:rsidP="0072798A">
      <w:pPr>
        <w:pStyle w:val="paragraph"/>
      </w:pPr>
      <w:r w:rsidRPr="008158AC">
        <w:lastRenderedPageBreak/>
        <w:tab/>
        <w:t>(b)</w:t>
      </w:r>
      <w:r w:rsidRPr="008158AC">
        <w:tab/>
        <w:t>holds or performs the duties of an office or position that is equivalent to a position occupied by an SES employee in the Australian Public Service.</w:t>
      </w:r>
    </w:p>
    <w:p w:rsidR="0072798A" w:rsidRPr="008158AC" w:rsidRDefault="0072798A" w:rsidP="0072798A">
      <w:pPr>
        <w:pStyle w:val="subsection"/>
      </w:pPr>
      <w:r w:rsidRPr="008158AC">
        <w:tab/>
        <w:t>(2)</w:t>
      </w:r>
      <w:r w:rsidRPr="008158AC">
        <w:tab/>
        <w:t>In exercising powers under a delegation, the delegate must comply with any directions of the Minister of the State or the Minister of the Territory, as the case may be.</w:t>
      </w:r>
    </w:p>
    <w:p w:rsidR="0072798A" w:rsidRPr="008158AC" w:rsidRDefault="0072798A" w:rsidP="0072798A">
      <w:pPr>
        <w:pStyle w:val="ActHead5"/>
      </w:pPr>
      <w:bookmarkStart w:id="380" w:name="_Toc32408037"/>
      <w:r w:rsidRPr="008158AC">
        <w:rPr>
          <w:rStyle w:val="CharSectno"/>
        </w:rPr>
        <w:t>293</w:t>
      </w:r>
      <w:r w:rsidRPr="008158AC">
        <w:t xml:space="preserve">  Delegation by the Secretary</w:t>
      </w:r>
      <w:bookmarkEnd w:id="380"/>
    </w:p>
    <w:p w:rsidR="0072798A" w:rsidRPr="008158AC" w:rsidRDefault="0072798A" w:rsidP="0072798A">
      <w:pPr>
        <w:pStyle w:val="subsection"/>
      </w:pPr>
      <w:r w:rsidRPr="008158AC">
        <w:tab/>
        <w:t>(1)</w:t>
      </w:r>
      <w:r w:rsidRPr="008158AC">
        <w:tab/>
        <w:t>The Secretary may, by writing, delegate any or all of his or her functions or powers under this Act</w:t>
      </w:r>
      <w:r w:rsidR="00930904" w:rsidRPr="008158AC">
        <w:t>, the regulations or the legislative rules</w:t>
      </w:r>
      <w:r w:rsidRPr="008158AC">
        <w:t xml:space="preserve"> to an SES employee, or acting SES employee, in the Department.</w:t>
      </w:r>
    </w:p>
    <w:p w:rsidR="0072798A" w:rsidRPr="008158AC" w:rsidRDefault="0072798A" w:rsidP="0072798A">
      <w:pPr>
        <w:pStyle w:val="notetext"/>
      </w:pPr>
      <w:r w:rsidRPr="008158AC">
        <w:t>Note:</w:t>
      </w:r>
      <w:r w:rsidRPr="008158AC">
        <w:tab/>
        <w:t xml:space="preserve">The expressions </w:t>
      </w:r>
      <w:r w:rsidRPr="008158AC">
        <w:rPr>
          <w:b/>
          <w:i/>
        </w:rPr>
        <w:t>SES employee</w:t>
      </w:r>
      <w:r w:rsidRPr="008158AC">
        <w:t xml:space="preserve"> and </w:t>
      </w:r>
      <w:r w:rsidRPr="008158AC">
        <w:rPr>
          <w:b/>
          <w:i/>
        </w:rPr>
        <w:t>acting SES employee</w:t>
      </w:r>
      <w:r w:rsidRPr="008158AC">
        <w:t xml:space="preserve"> are defined in the </w:t>
      </w:r>
      <w:r w:rsidRPr="008158AC">
        <w:rPr>
          <w:i/>
        </w:rPr>
        <w:t>Acts Interpretation Act 1901</w:t>
      </w:r>
      <w:r w:rsidRPr="008158AC">
        <w:t>.</w:t>
      </w:r>
    </w:p>
    <w:p w:rsidR="0072798A" w:rsidRPr="008158AC" w:rsidRDefault="0072798A" w:rsidP="0072798A">
      <w:pPr>
        <w:pStyle w:val="subsection"/>
      </w:pPr>
      <w:r w:rsidRPr="008158AC">
        <w:tab/>
        <w:t>(2)</w:t>
      </w:r>
      <w:r w:rsidRPr="008158AC">
        <w:tab/>
        <w:t>In exercising powers under a delegation, the delegate must comply with any directions of the Secretary.</w:t>
      </w:r>
    </w:p>
    <w:p w:rsidR="0072798A" w:rsidRPr="008158AC" w:rsidRDefault="0072798A" w:rsidP="0072798A">
      <w:pPr>
        <w:pStyle w:val="ActHead5"/>
      </w:pPr>
      <w:bookmarkStart w:id="381" w:name="_Toc32408038"/>
      <w:r w:rsidRPr="008158AC">
        <w:rPr>
          <w:rStyle w:val="CharSectno"/>
        </w:rPr>
        <w:t>294</w:t>
      </w:r>
      <w:r w:rsidRPr="008158AC">
        <w:t xml:space="preserve">  Concurrent operation of State and Territory laws</w:t>
      </w:r>
      <w:bookmarkEnd w:id="381"/>
    </w:p>
    <w:p w:rsidR="0072798A" w:rsidRPr="008158AC" w:rsidRDefault="0072798A" w:rsidP="0072798A">
      <w:pPr>
        <w:pStyle w:val="subsection"/>
      </w:pPr>
      <w:r w:rsidRPr="008158AC">
        <w:tab/>
      </w:r>
      <w:r w:rsidRPr="008158AC">
        <w:tab/>
        <w:t>This Act is not intended to exclude or limit the operation of a law of a State or Territory that is capable of operating concurrently with this Act.</w:t>
      </w:r>
    </w:p>
    <w:p w:rsidR="0072798A" w:rsidRPr="008158AC" w:rsidRDefault="0072798A" w:rsidP="0072798A">
      <w:pPr>
        <w:pStyle w:val="ActHead5"/>
      </w:pPr>
      <w:bookmarkStart w:id="382" w:name="_Toc32408039"/>
      <w:r w:rsidRPr="008158AC">
        <w:rPr>
          <w:rStyle w:val="CharSectno"/>
        </w:rPr>
        <w:t>295</w:t>
      </w:r>
      <w:r w:rsidRPr="008158AC">
        <w:t xml:space="preserve">  Law relating to legal professional privilege not affected</w:t>
      </w:r>
      <w:bookmarkEnd w:id="382"/>
    </w:p>
    <w:p w:rsidR="0072798A" w:rsidRPr="008158AC" w:rsidRDefault="0072798A" w:rsidP="0072798A">
      <w:pPr>
        <w:pStyle w:val="subsection"/>
      </w:pPr>
      <w:r w:rsidRPr="008158AC">
        <w:tab/>
      </w:r>
      <w:r w:rsidRPr="008158AC">
        <w:tab/>
        <w:t>This Act does not affect the law relating to legal professional privilege.</w:t>
      </w:r>
    </w:p>
    <w:p w:rsidR="0072798A" w:rsidRPr="008158AC" w:rsidRDefault="0072798A" w:rsidP="00D33A80">
      <w:pPr>
        <w:pStyle w:val="ActHead5"/>
      </w:pPr>
      <w:bookmarkStart w:id="383" w:name="_Toc32408040"/>
      <w:r w:rsidRPr="008158AC">
        <w:rPr>
          <w:rStyle w:val="CharSectno"/>
        </w:rPr>
        <w:t>296</w:t>
      </w:r>
      <w:r w:rsidRPr="008158AC">
        <w:t xml:space="preserve">  Arrangements with States and Territories</w:t>
      </w:r>
      <w:bookmarkEnd w:id="383"/>
    </w:p>
    <w:p w:rsidR="0072798A" w:rsidRPr="008158AC" w:rsidRDefault="0072798A" w:rsidP="00D33A80">
      <w:pPr>
        <w:pStyle w:val="SubsectionHead"/>
      </w:pPr>
      <w:r w:rsidRPr="008158AC">
        <w:t>States</w:t>
      </w:r>
    </w:p>
    <w:p w:rsidR="0072798A" w:rsidRPr="008158AC" w:rsidRDefault="0072798A" w:rsidP="00D33A80">
      <w:pPr>
        <w:pStyle w:val="subsection"/>
        <w:keepNext/>
        <w:keepLines/>
      </w:pPr>
      <w:r w:rsidRPr="008158AC">
        <w:tab/>
        <w:t>(1)</w:t>
      </w:r>
      <w:r w:rsidRPr="008158AC">
        <w:tab/>
        <w:t>The Minister may make arrangements with a Minister of a State with respect to the administration of this Act, including:</w:t>
      </w:r>
    </w:p>
    <w:p w:rsidR="0072798A" w:rsidRPr="008158AC" w:rsidRDefault="0072798A" w:rsidP="0072798A">
      <w:pPr>
        <w:pStyle w:val="paragraph"/>
      </w:pPr>
      <w:r w:rsidRPr="008158AC">
        <w:tab/>
        <w:t>(a)</w:t>
      </w:r>
      <w:r w:rsidRPr="008158AC">
        <w:tab/>
        <w:t>arrangements for the performance of the functions of a magistrate under this Act by a magistrate of that State; and</w:t>
      </w:r>
    </w:p>
    <w:p w:rsidR="0072798A" w:rsidRPr="008158AC" w:rsidRDefault="0072798A" w:rsidP="0072798A">
      <w:pPr>
        <w:pStyle w:val="paragraph"/>
      </w:pPr>
      <w:r w:rsidRPr="008158AC">
        <w:lastRenderedPageBreak/>
        <w:tab/>
        <w:t>(b)</w:t>
      </w:r>
      <w:r w:rsidRPr="008158AC">
        <w:tab/>
        <w:t>arrangements for the exercise of the powers conferred by section</w:t>
      </w:r>
      <w:r w:rsidR="008158AC">
        <w:t> </w:t>
      </w:r>
      <w:r w:rsidRPr="008158AC">
        <w:t>39</w:t>
      </w:r>
      <w:r w:rsidRPr="008158AC">
        <w:rPr>
          <w:i/>
        </w:rPr>
        <w:t xml:space="preserve"> </w:t>
      </w:r>
      <w:r w:rsidRPr="008158AC">
        <w:t>on relevant land registration officials of that State; and</w:t>
      </w:r>
    </w:p>
    <w:p w:rsidR="0072798A" w:rsidRPr="008158AC" w:rsidRDefault="0072798A" w:rsidP="0072798A">
      <w:pPr>
        <w:pStyle w:val="paragraph"/>
      </w:pPr>
      <w:r w:rsidRPr="008158AC">
        <w:tab/>
        <w:t>(c)</w:t>
      </w:r>
      <w:r w:rsidRPr="008158AC">
        <w:tab/>
        <w:t>arrangements for the exercise of the powers conferred by section</w:t>
      </w:r>
      <w:r w:rsidR="008158AC">
        <w:t> </w:t>
      </w:r>
      <w:r w:rsidRPr="008158AC">
        <w:t>40</w:t>
      </w:r>
      <w:r w:rsidRPr="008158AC">
        <w:rPr>
          <w:i/>
        </w:rPr>
        <w:t xml:space="preserve"> </w:t>
      </w:r>
      <w:r w:rsidRPr="008158AC">
        <w:t>on relevant land registration officials of that State.</w:t>
      </w:r>
    </w:p>
    <w:p w:rsidR="0072798A" w:rsidRPr="008158AC" w:rsidRDefault="0072798A" w:rsidP="0072798A">
      <w:pPr>
        <w:pStyle w:val="subsection"/>
      </w:pPr>
      <w:r w:rsidRPr="008158AC">
        <w:tab/>
        <w:t>(2)</w:t>
      </w:r>
      <w:r w:rsidRPr="008158AC">
        <w:tab/>
        <w:t xml:space="preserve">The Minister may arrange with a Minister of a State with whom an arrangement is in force under </w:t>
      </w:r>
      <w:r w:rsidR="008158AC">
        <w:t>subsection (</w:t>
      </w:r>
      <w:r w:rsidRPr="008158AC">
        <w:t>1) for the variation or revocation of the arrangement.</w:t>
      </w:r>
    </w:p>
    <w:p w:rsidR="0072798A" w:rsidRPr="008158AC" w:rsidRDefault="0072798A" w:rsidP="0072798A">
      <w:pPr>
        <w:pStyle w:val="SubsectionHead"/>
      </w:pPr>
      <w:r w:rsidRPr="008158AC">
        <w:t>Australian Capital Territory</w:t>
      </w:r>
    </w:p>
    <w:p w:rsidR="0072798A" w:rsidRPr="008158AC" w:rsidRDefault="0072798A" w:rsidP="0072798A">
      <w:pPr>
        <w:pStyle w:val="subsection"/>
      </w:pPr>
      <w:r w:rsidRPr="008158AC">
        <w:tab/>
        <w:t>(3)</w:t>
      </w:r>
      <w:r w:rsidRPr="008158AC">
        <w:tab/>
        <w:t>The Minister may make arrangements with a Minister of the Australian Capital Territory with respect to the administration of this Act, including:</w:t>
      </w:r>
    </w:p>
    <w:p w:rsidR="0072798A" w:rsidRPr="008158AC" w:rsidRDefault="0072798A" w:rsidP="0072798A">
      <w:pPr>
        <w:pStyle w:val="paragraph"/>
      </w:pPr>
      <w:r w:rsidRPr="008158AC">
        <w:tab/>
        <w:t>(a)</w:t>
      </w:r>
      <w:r w:rsidRPr="008158AC">
        <w:tab/>
        <w:t>arrangements for the performance of the functions of a magistrate under this Act by a magistrate of the Australian Capital Territory; and</w:t>
      </w:r>
    </w:p>
    <w:p w:rsidR="0072798A" w:rsidRPr="008158AC" w:rsidRDefault="0072798A" w:rsidP="0072798A">
      <w:pPr>
        <w:pStyle w:val="paragraph"/>
      </w:pPr>
      <w:r w:rsidRPr="008158AC">
        <w:tab/>
        <w:t>(b)</w:t>
      </w:r>
      <w:r w:rsidRPr="008158AC">
        <w:tab/>
        <w:t>arrangements for the exercise of the powers conferred by section</w:t>
      </w:r>
      <w:r w:rsidR="008158AC">
        <w:t> </w:t>
      </w:r>
      <w:r w:rsidRPr="008158AC">
        <w:t>39</w:t>
      </w:r>
      <w:r w:rsidRPr="008158AC">
        <w:rPr>
          <w:i/>
        </w:rPr>
        <w:t xml:space="preserve"> </w:t>
      </w:r>
      <w:r w:rsidRPr="008158AC">
        <w:t>on relevant land registration officials of the Australian Capital Territory; and</w:t>
      </w:r>
    </w:p>
    <w:p w:rsidR="0072798A" w:rsidRPr="008158AC" w:rsidRDefault="0072798A" w:rsidP="0072798A">
      <w:pPr>
        <w:pStyle w:val="paragraph"/>
      </w:pPr>
      <w:r w:rsidRPr="008158AC">
        <w:tab/>
        <w:t>(c)</w:t>
      </w:r>
      <w:r w:rsidRPr="008158AC">
        <w:tab/>
        <w:t>arrangements for the exercise of the powers conferred by section</w:t>
      </w:r>
      <w:r w:rsidR="008158AC">
        <w:t> </w:t>
      </w:r>
      <w:r w:rsidRPr="008158AC">
        <w:t>40</w:t>
      </w:r>
      <w:r w:rsidRPr="008158AC">
        <w:rPr>
          <w:i/>
        </w:rPr>
        <w:t xml:space="preserve"> </w:t>
      </w:r>
      <w:r w:rsidRPr="008158AC">
        <w:t>on relevant land registration officials of the Australian Capital Territory.</w:t>
      </w:r>
    </w:p>
    <w:p w:rsidR="0072798A" w:rsidRPr="008158AC" w:rsidRDefault="0072798A" w:rsidP="0072798A">
      <w:pPr>
        <w:pStyle w:val="subsection"/>
      </w:pPr>
      <w:r w:rsidRPr="008158AC">
        <w:tab/>
        <w:t>(4)</w:t>
      </w:r>
      <w:r w:rsidRPr="008158AC">
        <w:tab/>
        <w:t xml:space="preserve">The Minister may arrange with a Minister of the Australian Capital Territory for the variation or revocation of an arrangement in force under </w:t>
      </w:r>
      <w:r w:rsidR="008158AC">
        <w:t>subsection (</w:t>
      </w:r>
      <w:r w:rsidRPr="008158AC">
        <w:t>3).</w:t>
      </w:r>
    </w:p>
    <w:p w:rsidR="0072798A" w:rsidRPr="008158AC" w:rsidRDefault="0072798A" w:rsidP="0072798A">
      <w:pPr>
        <w:pStyle w:val="SubsectionHead"/>
      </w:pPr>
      <w:r w:rsidRPr="008158AC">
        <w:t>Northern Territory</w:t>
      </w:r>
    </w:p>
    <w:p w:rsidR="0072798A" w:rsidRPr="008158AC" w:rsidRDefault="0072798A" w:rsidP="0072798A">
      <w:pPr>
        <w:pStyle w:val="subsection"/>
      </w:pPr>
      <w:r w:rsidRPr="008158AC">
        <w:tab/>
        <w:t>(5)</w:t>
      </w:r>
      <w:r w:rsidRPr="008158AC">
        <w:tab/>
        <w:t>The Minister may make arrangements with a Minister of the Northern Territory with respect to the administration of this Act, including:</w:t>
      </w:r>
    </w:p>
    <w:p w:rsidR="0072798A" w:rsidRPr="008158AC" w:rsidRDefault="0072798A" w:rsidP="0072798A">
      <w:pPr>
        <w:pStyle w:val="paragraph"/>
      </w:pPr>
      <w:r w:rsidRPr="008158AC">
        <w:tab/>
        <w:t>(a)</w:t>
      </w:r>
      <w:r w:rsidRPr="008158AC">
        <w:tab/>
        <w:t>arrangements for the performance of the functions of a magistrate under this Act by a magistrate of the Northern Territory; and</w:t>
      </w:r>
    </w:p>
    <w:p w:rsidR="0072798A" w:rsidRPr="008158AC" w:rsidRDefault="0072798A" w:rsidP="0072798A">
      <w:pPr>
        <w:pStyle w:val="paragraph"/>
      </w:pPr>
      <w:r w:rsidRPr="008158AC">
        <w:lastRenderedPageBreak/>
        <w:tab/>
        <w:t>(b)</w:t>
      </w:r>
      <w:r w:rsidRPr="008158AC">
        <w:tab/>
        <w:t>arrangements for the exercise of the powers conferred by section</w:t>
      </w:r>
      <w:r w:rsidR="008158AC">
        <w:t> </w:t>
      </w:r>
      <w:r w:rsidRPr="008158AC">
        <w:t>39</w:t>
      </w:r>
      <w:r w:rsidRPr="008158AC">
        <w:rPr>
          <w:i/>
        </w:rPr>
        <w:t xml:space="preserve"> </w:t>
      </w:r>
      <w:r w:rsidRPr="008158AC">
        <w:t>on relevant land registration officials of the Northern Territory; and</w:t>
      </w:r>
    </w:p>
    <w:p w:rsidR="0072798A" w:rsidRPr="008158AC" w:rsidRDefault="0072798A" w:rsidP="0072798A">
      <w:pPr>
        <w:pStyle w:val="paragraph"/>
      </w:pPr>
      <w:r w:rsidRPr="008158AC">
        <w:tab/>
        <w:t>(c)</w:t>
      </w:r>
      <w:r w:rsidRPr="008158AC">
        <w:tab/>
        <w:t>arrangements for the exercise of the powers conferred by section</w:t>
      </w:r>
      <w:r w:rsidR="008158AC">
        <w:t> </w:t>
      </w:r>
      <w:r w:rsidRPr="008158AC">
        <w:t>40</w:t>
      </w:r>
      <w:r w:rsidRPr="008158AC">
        <w:rPr>
          <w:i/>
        </w:rPr>
        <w:t xml:space="preserve"> </w:t>
      </w:r>
      <w:r w:rsidRPr="008158AC">
        <w:t>on relevant land registration officials of the Northern Territory.</w:t>
      </w:r>
    </w:p>
    <w:p w:rsidR="0072798A" w:rsidRPr="008158AC" w:rsidRDefault="0072798A" w:rsidP="0072798A">
      <w:pPr>
        <w:pStyle w:val="subsection"/>
      </w:pPr>
      <w:r w:rsidRPr="008158AC">
        <w:tab/>
        <w:t>(6)</w:t>
      </w:r>
      <w:r w:rsidRPr="008158AC">
        <w:tab/>
        <w:t xml:space="preserve">The Minister may arrange with a Minister of the Northern Territory for the variation or revocation of an arrangement in force under </w:t>
      </w:r>
      <w:r w:rsidR="008158AC">
        <w:t>subsection (</w:t>
      </w:r>
      <w:r w:rsidRPr="008158AC">
        <w:t>5).</w:t>
      </w:r>
    </w:p>
    <w:p w:rsidR="0072798A" w:rsidRPr="008158AC" w:rsidRDefault="0072798A" w:rsidP="0072798A">
      <w:pPr>
        <w:pStyle w:val="SubsectionHead"/>
      </w:pPr>
      <w:r w:rsidRPr="008158AC">
        <w:t>Gazettal</w:t>
      </w:r>
    </w:p>
    <w:p w:rsidR="0072798A" w:rsidRPr="008158AC" w:rsidRDefault="0072798A" w:rsidP="0072798A">
      <w:pPr>
        <w:pStyle w:val="subsection"/>
      </w:pPr>
      <w:r w:rsidRPr="008158AC">
        <w:tab/>
        <w:t>(9)</w:t>
      </w:r>
      <w:r w:rsidRPr="008158AC">
        <w:tab/>
        <w:t xml:space="preserve">A copy of each instrument by which an arrangement under this section is made, varied or revoked is to be published in the </w:t>
      </w:r>
      <w:r w:rsidRPr="008158AC">
        <w:rPr>
          <w:i/>
        </w:rPr>
        <w:t>Gazette</w:t>
      </w:r>
      <w:r w:rsidRPr="008158AC">
        <w:t>.</w:t>
      </w:r>
    </w:p>
    <w:p w:rsidR="0072798A" w:rsidRPr="008158AC" w:rsidRDefault="0072798A" w:rsidP="0072798A">
      <w:pPr>
        <w:pStyle w:val="SubsectionHead"/>
      </w:pPr>
      <w:r w:rsidRPr="008158AC">
        <w:t>Instrument is not a legislative instrument</w:t>
      </w:r>
    </w:p>
    <w:p w:rsidR="0072798A" w:rsidRPr="008158AC" w:rsidRDefault="0072798A" w:rsidP="0072798A">
      <w:pPr>
        <w:pStyle w:val="subsection"/>
      </w:pPr>
      <w:r w:rsidRPr="008158AC">
        <w:tab/>
        <w:t>(10)</w:t>
      </w:r>
      <w:r w:rsidRPr="008158AC">
        <w:tab/>
        <w:t>An instrument by which an arrangement under this section is made, varied or revoked is not a legislative instrument.</w:t>
      </w:r>
    </w:p>
    <w:p w:rsidR="0072798A" w:rsidRPr="008158AC" w:rsidRDefault="0072798A" w:rsidP="0072798A">
      <w:pPr>
        <w:pStyle w:val="ActHead5"/>
      </w:pPr>
      <w:bookmarkStart w:id="384" w:name="_Toc32408041"/>
      <w:r w:rsidRPr="008158AC">
        <w:rPr>
          <w:rStyle w:val="CharSectno"/>
        </w:rPr>
        <w:t>297</w:t>
      </w:r>
      <w:r w:rsidRPr="008158AC">
        <w:t xml:space="preserve">  Liability for damages</w:t>
      </w:r>
      <w:bookmarkEnd w:id="384"/>
    </w:p>
    <w:p w:rsidR="0072798A" w:rsidRPr="008158AC" w:rsidRDefault="0072798A" w:rsidP="0072798A">
      <w:pPr>
        <w:pStyle w:val="subsection"/>
      </w:pPr>
      <w:r w:rsidRPr="008158AC">
        <w:tab/>
      </w:r>
      <w:r w:rsidRPr="008158AC">
        <w:tab/>
        <w:t>None of the following:</w:t>
      </w:r>
    </w:p>
    <w:p w:rsidR="0072798A" w:rsidRPr="008158AC" w:rsidRDefault="0072798A" w:rsidP="0072798A">
      <w:pPr>
        <w:pStyle w:val="paragraph"/>
      </w:pPr>
      <w:r w:rsidRPr="008158AC">
        <w:tab/>
        <w:t>(a)</w:t>
      </w:r>
      <w:r w:rsidRPr="008158AC">
        <w:tab/>
        <w:t>the Minister;</w:t>
      </w:r>
    </w:p>
    <w:p w:rsidR="0072798A" w:rsidRPr="008158AC" w:rsidRDefault="0072798A" w:rsidP="0072798A">
      <w:pPr>
        <w:pStyle w:val="paragraph"/>
      </w:pPr>
      <w:r w:rsidRPr="008158AC">
        <w:tab/>
        <w:t>(b)</w:t>
      </w:r>
      <w:r w:rsidRPr="008158AC">
        <w:tab/>
        <w:t>a delegate of the Minister;</w:t>
      </w:r>
    </w:p>
    <w:p w:rsidR="0072798A" w:rsidRPr="008158AC" w:rsidRDefault="0072798A" w:rsidP="0072798A">
      <w:pPr>
        <w:pStyle w:val="paragraph"/>
      </w:pPr>
      <w:r w:rsidRPr="008158AC">
        <w:tab/>
        <w:t>(c)</w:t>
      </w:r>
      <w:r w:rsidRPr="008158AC">
        <w:tab/>
        <w:t>the Secretary;</w:t>
      </w:r>
    </w:p>
    <w:p w:rsidR="0072798A" w:rsidRPr="008158AC" w:rsidRDefault="0072798A" w:rsidP="0072798A">
      <w:pPr>
        <w:pStyle w:val="paragraph"/>
      </w:pPr>
      <w:r w:rsidRPr="008158AC">
        <w:tab/>
        <w:t>(d)</w:t>
      </w:r>
      <w:r w:rsidRPr="008158AC">
        <w:tab/>
        <w:t>a delegate of the Secretary;</w:t>
      </w:r>
    </w:p>
    <w:p w:rsidR="0072798A" w:rsidRPr="008158AC" w:rsidRDefault="0072798A" w:rsidP="0072798A">
      <w:pPr>
        <w:pStyle w:val="paragraph"/>
      </w:pPr>
      <w:r w:rsidRPr="008158AC">
        <w:tab/>
        <w:t>(e)</w:t>
      </w:r>
      <w:r w:rsidRPr="008158AC">
        <w:tab/>
      </w:r>
      <w:r w:rsidR="00DA7F26" w:rsidRPr="008158AC">
        <w:t>the Regulator</w:t>
      </w:r>
      <w:r w:rsidRPr="008158AC">
        <w:t>;</w:t>
      </w:r>
    </w:p>
    <w:p w:rsidR="0072798A" w:rsidRPr="008158AC" w:rsidRDefault="0072798A" w:rsidP="0072798A">
      <w:pPr>
        <w:pStyle w:val="paragraph"/>
      </w:pPr>
      <w:r w:rsidRPr="008158AC">
        <w:tab/>
        <w:t>(f)</w:t>
      </w:r>
      <w:r w:rsidRPr="008158AC">
        <w:tab/>
        <w:t xml:space="preserve">a delegate of </w:t>
      </w:r>
      <w:r w:rsidR="00DA7F26" w:rsidRPr="008158AC">
        <w:t>the Regulator</w:t>
      </w:r>
      <w:r w:rsidRPr="008158AC">
        <w:t>;</w:t>
      </w:r>
    </w:p>
    <w:p w:rsidR="00DF6005" w:rsidRPr="008158AC" w:rsidRDefault="00DF6005" w:rsidP="00DF6005">
      <w:pPr>
        <w:pStyle w:val="paragraph"/>
      </w:pPr>
      <w:r w:rsidRPr="008158AC">
        <w:tab/>
        <w:t>(fa)</w:t>
      </w:r>
      <w:r w:rsidRPr="008158AC">
        <w:tab/>
        <w:t>an inspector;</w:t>
      </w:r>
    </w:p>
    <w:p w:rsidR="00DF6005" w:rsidRPr="008158AC" w:rsidRDefault="00DF6005" w:rsidP="00DF6005">
      <w:pPr>
        <w:pStyle w:val="paragraph"/>
      </w:pPr>
      <w:r w:rsidRPr="008158AC">
        <w:tab/>
        <w:t>(fb)</w:t>
      </w:r>
      <w:r w:rsidRPr="008158AC">
        <w:tab/>
        <w:t>a person assisting an inspector;</w:t>
      </w:r>
    </w:p>
    <w:p w:rsidR="0072798A" w:rsidRPr="008158AC" w:rsidRDefault="0072798A" w:rsidP="0072798A">
      <w:pPr>
        <w:pStyle w:val="paragraph"/>
      </w:pPr>
      <w:r w:rsidRPr="008158AC">
        <w:tab/>
        <w:t>(g)</w:t>
      </w:r>
      <w:r w:rsidRPr="008158AC">
        <w:tab/>
        <w:t>an audit team leader;</w:t>
      </w:r>
    </w:p>
    <w:p w:rsidR="0072798A" w:rsidRPr="008158AC" w:rsidRDefault="0072798A" w:rsidP="0072798A">
      <w:pPr>
        <w:pStyle w:val="paragraph"/>
      </w:pPr>
      <w:r w:rsidRPr="008158AC">
        <w:tab/>
        <w:t>(h)</w:t>
      </w:r>
      <w:r w:rsidRPr="008158AC">
        <w:tab/>
      </w:r>
      <w:r w:rsidR="00DF6005" w:rsidRPr="008158AC">
        <w:t>an Emissions Reduction Assurance Committee</w:t>
      </w:r>
      <w:r w:rsidRPr="008158AC">
        <w:t xml:space="preserve"> member;</w:t>
      </w:r>
    </w:p>
    <w:p w:rsidR="0072798A" w:rsidRPr="008158AC" w:rsidRDefault="0072798A" w:rsidP="0072798A">
      <w:pPr>
        <w:pStyle w:val="subsection2"/>
      </w:pPr>
      <w:r w:rsidRPr="008158AC">
        <w:t>is liable to an action or other proceeding for damages for, or in relation to, an act or matter in good faith done or omitted to be done:</w:t>
      </w:r>
    </w:p>
    <w:p w:rsidR="0072798A" w:rsidRPr="008158AC" w:rsidRDefault="0072798A" w:rsidP="0072798A">
      <w:pPr>
        <w:pStyle w:val="paragraph"/>
      </w:pPr>
      <w:r w:rsidRPr="008158AC">
        <w:lastRenderedPageBreak/>
        <w:tab/>
        <w:t>(i)</w:t>
      </w:r>
      <w:r w:rsidRPr="008158AC">
        <w:tab/>
        <w:t>in the performance or purported performance of any function; or</w:t>
      </w:r>
    </w:p>
    <w:p w:rsidR="0072798A" w:rsidRPr="008158AC" w:rsidRDefault="0072798A" w:rsidP="0072798A">
      <w:pPr>
        <w:pStyle w:val="paragraph"/>
      </w:pPr>
      <w:r w:rsidRPr="008158AC">
        <w:tab/>
        <w:t>(j)</w:t>
      </w:r>
      <w:r w:rsidRPr="008158AC">
        <w:tab/>
        <w:t>in the exercise or purported exercise of any power;</w:t>
      </w:r>
    </w:p>
    <w:p w:rsidR="0072798A" w:rsidRPr="008158AC" w:rsidRDefault="0072798A" w:rsidP="0072798A">
      <w:pPr>
        <w:pStyle w:val="subsection2"/>
      </w:pPr>
      <w:r w:rsidRPr="008158AC">
        <w:t xml:space="preserve">conferred by this Act </w:t>
      </w:r>
      <w:r w:rsidR="00FA2066" w:rsidRPr="008158AC">
        <w:t>(other than section</w:t>
      </w:r>
      <w:r w:rsidR="008158AC">
        <w:t> </w:t>
      </w:r>
      <w:r w:rsidR="00FA2066" w:rsidRPr="008158AC">
        <w:t xml:space="preserve">20D or 20E) </w:t>
      </w:r>
      <w:r w:rsidRPr="008158AC">
        <w:t>or the associated provisions.</w:t>
      </w:r>
    </w:p>
    <w:p w:rsidR="0072798A" w:rsidRPr="008158AC" w:rsidRDefault="0072798A" w:rsidP="0072798A">
      <w:pPr>
        <w:pStyle w:val="ActHead5"/>
      </w:pPr>
      <w:bookmarkStart w:id="385" w:name="_Toc32408042"/>
      <w:r w:rsidRPr="008158AC">
        <w:rPr>
          <w:rStyle w:val="CharSectno"/>
        </w:rPr>
        <w:t>298</w:t>
      </w:r>
      <w:r w:rsidRPr="008158AC">
        <w:t xml:space="preserve">  Executive power of the Commonwealth</w:t>
      </w:r>
      <w:bookmarkEnd w:id="385"/>
    </w:p>
    <w:p w:rsidR="0072798A" w:rsidRPr="008158AC" w:rsidRDefault="0072798A" w:rsidP="0072798A">
      <w:pPr>
        <w:pStyle w:val="subsection"/>
      </w:pPr>
      <w:r w:rsidRPr="008158AC">
        <w:tab/>
      </w:r>
      <w:r w:rsidRPr="008158AC">
        <w:tab/>
        <w:t>This Act does not, by implication, limit the executive power of the Commonwealth.</w:t>
      </w:r>
    </w:p>
    <w:p w:rsidR="0072798A" w:rsidRPr="008158AC" w:rsidRDefault="0072798A" w:rsidP="00D33A80">
      <w:pPr>
        <w:pStyle w:val="ActHead5"/>
      </w:pPr>
      <w:bookmarkStart w:id="386" w:name="_Toc32408043"/>
      <w:r w:rsidRPr="008158AC">
        <w:rPr>
          <w:rStyle w:val="CharSectno"/>
        </w:rPr>
        <w:t>299</w:t>
      </w:r>
      <w:r w:rsidRPr="008158AC">
        <w:t xml:space="preserve">  Notional payments by the Commonwealth</w:t>
      </w:r>
      <w:bookmarkEnd w:id="386"/>
    </w:p>
    <w:p w:rsidR="0072798A" w:rsidRPr="008158AC" w:rsidRDefault="0072798A" w:rsidP="00D33A80">
      <w:pPr>
        <w:pStyle w:val="subsection"/>
        <w:keepNext/>
        <w:keepLines/>
      </w:pPr>
      <w:r w:rsidRPr="008158AC">
        <w:tab/>
        <w:t>(1)</w:t>
      </w:r>
      <w:r w:rsidRPr="008158AC">
        <w:tab/>
        <w:t>The purpose of this section is to ensure that amounts payable under this Act</w:t>
      </w:r>
      <w:r w:rsidR="00DF6005" w:rsidRPr="008158AC">
        <w:t>, the regulations or the legislative rules</w:t>
      </w:r>
      <w:r w:rsidRPr="008158AC">
        <w:t xml:space="preserve"> are notionally payable by the Commonwealth (or parts of the Commonwealth).</w:t>
      </w:r>
    </w:p>
    <w:p w:rsidR="0072798A" w:rsidRPr="008158AC" w:rsidRDefault="0072798A" w:rsidP="0072798A">
      <w:pPr>
        <w:pStyle w:val="subsection"/>
      </w:pPr>
      <w:r w:rsidRPr="008158AC">
        <w:tab/>
        <w:t>(2)</w:t>
      </w:r>
      <w:r w:rsidRPr="008158AC">
        <w:tab/>
        <w:t xml:space="preserve">The Minister responsible for administering the </w:t>
      </w:r>
      <w:r w:rsidR="00C771C7" w:rsidRPr="008158AC">
        <w:rPr>
          <w:i/>
        </w:rPr>
        <w:t>Public Governance, Performance and Accountability Act 2013</w:t>
      </w:r>
      <w:r w:rsidRPr="008158AC">
        <w:t xml:space="preserve"> may give written directions for the purposes of this section, including directions relating to the transfer of amounts within, or between, accounts operated by the Commonwealth.</w:t>
      </w:r>
    </w:p>
    <w:p w:rsidR="0072798A" w:rsidRPr="008158AC" w:rsidRDefault="0072798A" w:rsidP="0072798A">
      <w:pPr>
        <w:pStyle w:val="ActHead5"/>
      </w:pPr>
      <w:bookmarkStart w:id="387" w:name="_Toc32408044"/>
      <w:r w:rsidRPr="008158AC">
        <w:rPr>
          <w:rStyle w:val="CharSectno"/>
        </w:rPr>
        <w:t>300</w:t>
      </w:r>
      <w:r w:rsidRPr="008158AC">
        <w:t xml:space="preserve">  Compensation for acquisition of property</w:t>
      </w:r>
      <w:bookmarkEnd w:id="387"/>
    </w:p>
    <w:p w:rsidR="0072798A" w:rsidRPr="008158AC" w:rsidRDefault="0072798A" w:rsidP="0072798A">
      <w:pPr>
        <w:pStyle w:val="subsection"/>
      </w:pPr>
      <w:r w:rsidRPr="008158AC">
        <w:tab/>
        <w:t>(1)</w:t>
      </w:r>
      <w:r w:rsidRPr="008158AC">
        <w:tab/>
        <w:t>If the operation of this Act</w:t>
      </w:r>
      <w:r w:rsidR="00DF6005" w:rsidRPr="008158AC">
        <w:t>, the regulations or the legislative rules</w:t>
      </w:r>
      <w:r w:rsidRPr="008158AC">
        <w:t xml:space="preserve"> would result in an acquisition of property from a person otherwise than on just terms, the Commonwealth is liable to pay a reasonable amount of compensation to the person.</w:t>
      </w:r>
    </w:p>
    <w:p w:rsidR="0072798A" w:rsidRPr="008158AC" w:rsidRDefault="0072798A" w:rsidP="0072798A">
      <w:pPr>
        <w:pStyle w:val="subsection"/>
      </w:pPr>
      <w:r w:rsidRPr="008158AC">
        <w:tab/>
        <w:t>(2)</w:t>
      </w:r>
      <w:r w:rsidRPr="008158AC">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72798A" w:rsidRPr="008158AC" w:rsidRDefault="0072798A" w:rsidP="0072798A">
      <w:pPr>
        <w:pStyle w:val="subsection"/>
      </w:pPr>
      <w:r w:rsidRPr="008158AC">
        <w:tab/>
        <w:t>(3)</w:t>
      </w:r>
      <w:r w:rsidRPr="008158AC">
        <w:tab/>
        <w:t>In this section:</w:t>
      </w:r>
    </w:p>
    <w:p w:rsidR="0072798A" w:rsidRPr="008158AC" w:rsidRDefault="0072798A" w:rsidP="0072798A">
      <w:pPr>
        <w:pStyle w:val="Definition"/>
      </w:pPr>
      <w:r w:rsidRPr="008158AC">
        <w:rPr>
          <w:b/>
          <w:i/>
        </w:rPr>
        <w:lastRenderedPageBreak/>
        <w:t>acquisition of property</w:t>
      </w:r>
      <w:r w:rsidRPr="008158AC">
        <w:t xml:space="preserve"> has the same meaning as in paragraph</w:t>
      </w:r>
      <w:r w:rsidR="008158AC">
        <w:t> </w:t>
      </w:r>
      <w:r w:rsidRPr="008158AC">
        <w:t>51(xxxi) of the Constitution.</w:t>
      </w:r>
    </w:p>
    <w:p w:rsidR="0072798A" w:rsidRPr="008158AC" w:rsidRDefault="0072798A" w:rsidP="0072798A">
      <w:pPr>
        <w:pStyle w:val="Definition"/>
      </w:pPr>
      <w:r w:rsidRPr="008158AC">
        <w:rPr>
          <w:b/>
          <w:i/>
        </w:rPr>
        <w:t>just terms</w:t>
      </w:r>
      <w:r w:rsidRPr="008158AC">
        <w:t xml:space="preserve"> has the same meaning as in paragraph</w:t>
      </w:r>
      <w:r w:rsidR="008158AC">
        <w:t> </w:t>
      </w:r>
      <w:r w:rsidRPr="008158AC">
        <w:t>51(xxxi) of the Constitution.</w:t>
      </w:r>
    </w:p>
    <w:p w:rsidR="0072798A" w:rsidRPr="008158AC" w:rsidRDefault="0072798A" w:rsidP="0072798A">
      <w:pPr>
        <w:pStyle w:val="ActHead5"/>
      </w:pPr>
      <w:bookmarkStart w:id="388" w:name="_Toc32408045"/>
      <w:r w:rsidRPr="008158AC">
        <w:rPr>
          <w:rStyle w:val="CharSectno"/>
        </w:rPr>
        <w:t>301</w:t>
      </w:r>
      <w:r w:rsidRPr="008158AC">
        <w:t xml:space="preserve">  Native title rights not affected</w:t>
      </w:r>
      <w:bookmarkEnd w:id="388"/>
    </w:p>
    <w:p w:rsidR="0072798A" w:rsidRPr="008158AC" w:rsidRDefault="0072798A" w:rsidP="0072798A">
      <w:pPr>
        <w:pStyle w:val="subsection"/>
      </w:pPr>
      <w:r w:rsidRPr="008158AC">
        <w:tab/>
      </w:r>
      <w:r w:rsidRPr="008158AC">
        <w:tab/>
        <w:t xml:space="preserve">This Act does not affect the operation of the </w:t>
      </w:r>
      <w:r w:rsidRPr="008158AC">
        <w:rPr>
          <w:i/>
        </w:rPr>
        <w:t>Native Title Act 1993</w:t>
      </w:r>
      <w:r w:rsidRPr="008158AC">
        <w:t>.</w:t>
      </w:r>
    </w:p>
    <w:p w:rsidR="0072798A" w:rsidRPr="008158AC" w:rsidRDefault="0072798A" w:rsidP="00D33A80">
      <w:pPr>
        <w:pStyle w:val="ActHead5"/>
      </w:pPr>
      <w:bookmarkStart w:id="389" w:name="_Toc32408046"/>
      <w:r w:rsidRPr="008158AC">
        <w:rPr>
          <w:rStyle w:val="CharSectno"/>
        </w:rPr>
        <w:t>302</w:t>
      </w:r>
      <w:r w:rsidRPr="008158AC">
        <w:t xml:space="preserve">  Racial Discrimination Act not affected</w:t>
      </w:r>
      <w:bookmarkEnd w:id="389"/>
    </w:p>
    <w:p w:rsidR="0072798A" w:rsidRPr="008158AC" w:rsidRDefault="0072798A" w:rsidP="00D33A80">
      <w:pPr>
        <w:pStyle w:val="subsection"/>
        <w:keepNext/>
        <w:keepLines/>
      </w:pPr>
      <w:r w:rsidRPr="008158AC">
        <w:tab/>
      </w:r>
      <w:r w:rsidRPr="008158AC">
        <w:tab/>
        <w:t xml:space="preserve">This Act does not affect the operation of the </w:t>
      </w:r>
      <w:r w:rsidRPr="008158AC">
        <w:rPr>
          <w:i/>
        </w:rPr>
        <w:t>Racial Discrimination Act 1975</w:t>
      </w:r>
      <w:r w:rsidRPr="008158AC">
        <w:t>.</w:t>
      </w:r>
    </w:p>
    <w:p w:rsidR="00DF6005" w:rsidRPr="008158AC" w:rsidRDefault="00DF6005" w:rsidP="00DF6005">
      <w:pPr>
        <w:pStyle w:val="ActHead5"/>
      </w:pPr>
      <w:bookmarkStart w:id="390" w:name="_Toc32408047"/>
      <w:r w:rsidRPr="008158AC">
        <w:rPr>
          <w:rStyle w:val="CharSectno"/>
        </w:rPr>
        <w:t>303</w:t>
      </w:r>
      <w:r w:rsidRPr="008158AC">
        <w:t xml:space="preserve">  Alternative constitutional basis</w:t>
      </w:r>
      <w:bookmarkEnd w:id="390"/>
    </w:p>
    <w:p w:rsidR="00DF6005" w:rsidRPr="008158AC" w:rsidRDefault="00DF6005" w:rsidP="00DF6005">
      <w:pPr>
        <w:pStyle w:val="subsection"/>
      </w:pPr>
      <w:r w:rsidRPr="008158AC">
        <w:tab/>
        <w:t>(1)</w:t>
      </w:r>
      <w:r w:rsidRPr="008158AC">
        <w:tab/>
        <w:t>Without limiting its effect apart from this section, this Act and the associated provisions also have effect as provided by this section.</w:t>
      </w:r>
    </w:p>
    <w:p w:rsidR="00DF6005" w:rsidRPr="008158AC" w:rsidRDefault="00DF6005" w:rsidP="00DF6005">
      <w:pPr>
        <w:pStyle w:val="SubsectionHead"/>
      </w:pPr>
      <w:r w:rsidRPr="008158AC">
        <w:t>External affairs</w:t>
      </w:r>
    </w:p>
    <w:p w:rsidR="00DF6005" w:rsidRPr="008158AC" w:rsidRDefault="00DF6005" w:rsidP="00DF6005">
      <w:pPr>
        <w:pStyle w:val="subsection"/>
      </w:pPr>
      <w:r w:rsidRPr="008158AC">
        <w:tab/>
        <w:t>(2)</w:t>
      </w:r>
      <w:r w:rsidRPr="008158AC">
        <w:tab/>
        <w:t>This Act and the associated provisions also have the effect they would have if:</w:t>
      </w:r>
    </w:p>
    <w:p w:rsidR="00DF6005" w:rsidRPr="008158AC" w:rsidRDefault="00DF6005" w:rsidP="00DF6005">
      <w:pPr>
        <w:pStyle w:val="paragraph"/>
      </w:pPr>
      <w:r w:rsidRPr="008158AC">
        <w:tab/>
        <w:t>(a)</w:t>
      </w:r>
      <w:r w:rsidRPr="008158AC">
        <w:tab/>
      </w:r>
      <w:r w:rsidR="008158AC">
        <w:t>subsections (</w:t>
      </w:r>
      <w:r w:rsidRPr="008158AC">
        <w:t>3) and (4) had not been enacted; and</w:t>
      </w:r>
    </w:p>
    <w:p w:rsidR="00DF6005" w:rsidRPr="008158AC" w:rsidRDefault="00DF6005" w:rsidP="00DF6005">
      <w:pPr>
        <w:pStyle w:val="paragraph"/>
      </w:pPr>
      <w:r w:rsidRPr="008158AC">
        <w:tab/>
        <w:t>(b)</w:t>
      </w:r>
      <w:r w:rsidRPr="008158AC">
        <w:tab/>
        <w:t>this Act and the associated provisions did not apply except to the extent to which they relate to:</w:t>
      </w:r>
    </w:p>
    <w:p w:rsidR="00DF6005" w:rsidRPr="008158AC" w:rsidRDefault="00DF6005" w:rsidP="00DF6005">
      <w:pPr>
        <w:pStyle w:val="paragraphsub"/>
      </w:pPr>
      <w:r w:rsidRPr="008158AC">
        <w:tab/>
        <w:t>(i)</w:t>
      </w:r>
      <w:r w:rsidRPr="008158AC">
        <w:tab/>
        <w:t>matters of international concern; or</w:t>
      </w:r>
    </w:p>
    <w:p w:rsidR="00DF6005" w:rsidRPr="008158AC" w:rsidRDefault="00DF6005" w:rsidP="00DF6005">
      <w:pPr>
        <w:pStyle w:val="paragraphsub"/>
      </w:pPr>
      <w:r w:rsidRPr="008158AC">
        <w:tab/>
        <w:t>(ii)</w:t>
      </w:r>
      <w:r w:rsidRPr="008158AC">
        <w:tab/>
        <w:t>matters external to Australia.</w:t>
      </w:r>
    </w:p>
    <w:p w:rsidR="00DF6005" w:rsidRPr="008158AC" w:rsidRDefault="00DF6005" w:rsidP="00DF6005">
      <w:pPr>
        <w:pStyle w:val="SubsectionHead"/>
      </w:pPr>
      <w:r w:rsidRPr="008158AC">
        <w:t>Limited types of offsets projects</w:t>
      </w:r>
    </w:p>
    <w:p w:rsidR="00DF6005" w:rsidRPr="008158AC" w:rsidRDefault="00DF6005" w:rsidP="00DF6005">
      <w:pPr>
        <w:pStyle w:val="subsection"/>
      </w:pPr>
      <w:r w:rsidRPr="008158AC">
        <w:tab/>
        <w:t>(3)</w:t>
      </w:r>
      <w:r w:rsidRPr="008158AC">
        <w:tab/>
        <w:t xml:space="preserve">This Act and the associated provisions also have the effect they would have if </w:t>
      </w:r>
      <w:r w:rsidR="008158AC">
        <w:t>subsection (</w:t>
      </w:r>
      <w:r w:rsidRPr="008158AC">
        <w:t>2) had not been enacted and each reference in this Act and the associated provisions to an offsets project were, by express provision, confined to an offsets project:</w:t>
      </w:r>
    </w:p>
    <w:p w:rsidR="00DF6005" w:rsidRPr="008158AC" w:rsidRDefault="00DF6005" w:rsidP="00DF6005">
      <w:pPr>
        <w:pStyle w:val="paragraph"/>
      </w:pPr>
      <w:r w:rsidRPr="008158AC">
        <w:tab/>
        <w:t>(a)</w:t>
      </w:r>
      <w:r w:rsidRPr="008158AC">
        <w:tab/>
        <w:t>where the project proponent is, or each of the project proponents are, a constitutional corporation; or</w:t>
      </w:r>
    </w:p>
    <w:p w:rsidR="00DF6005" w:rsidRPr="008158AC" w:rsidRDefault="00DF6005" w:rsidP="00DF6005">
      <w:pPr>
        <w:pStyle w:val="paragraph"/>
      </w:pPr>
      <w:r w:rsidRPr="008158AC">
        <w:lastRenderedPageBreak/>
        <w:tab/>
        <w:t>(b)</w:t>
      </w:r>
      <w:r w:rsidRPr="008158AC">
        <w:tab/>
        <w:t>where the project proponent is:</w:t>
      </w:r>
    </w:p>
    <w:p w:rsidR="00DF6005" w:rsidRPr="008158AC" w:rsidRDefault="00DF6005" w:rsidP="00DF6005">
      <w:pPr>
        <w:pStyle w:val="paragraphsub"/>
      </w:pPr>
      <w:r w:rsidRPr="008158AC">
        <w:tab/>
        <w:t>(i)</w:t>
      </w:r>
      <w:r w:rsidRPr="008158AC">
        <w:tab/>
        <w:t>the Commonwealth; or</w:t>
      </w:r>
    </w:p>
    <w:p w:rsidR="00DF6005" w:rsidRPr="008158AC" w:rsidRDefault="00DF6005" w:rsidP="00DF6005">
      <w:pPr>
        <w:pStyle w:val="paragraphsub"/>
      </w:pPr>
      <w:r w:rsidRPr="008158AC">
        <w:tab/>
        <w:t>(ii)</w:t>
      </w:r>
      <w:r w:rsidRPr="008158AC">
        <w:tab/>
        <w:t>an authority of the Commonwealth; or</w:t>
      </w:r>
    </w:p>
    <w:p w:rsidR="00DF6005" w:rsidRPr="008158AC" w:rsidRDefault="00DF6005" w:rsidP="00DF6005">
      <w:pPr>
        <w:pStyle w:val="paragraph"/>
      </w:pPr>
      <w:r w:rsidRPr="008158AC">
        <w:tab/>
        <w:t>(c)</w:t>
      </w:r>
      <w:r w:rsidRPr="008158AC">
        <w:tab/>
        <w:t>that is, or is to be, carried on in a Territory; or</w:t>
      </w:r>
    </w:p>
    <w:p w:rsidR="00DF6005" w:rsidRPr="008158AC" w:rsidRDefault="00DF6005" w:rsidP="00DF6005">
      <w:pPr>
        <w:pStyle w:val="paragraph"/>
      </w:pPr>
      <w:r w:rsidRPr="008158AC">
        <w:tab/>
        <w:t>(d)</w:t>
      </w:r>
      <w:r w:rsidRPr="008158AC">
        <w:tab/>
        <w:t>that is, or is to be, carried on in a Commonwealth place; or</w:t>
      </w:r>
    </w:p>
    <w:p w:rsidR="00DF6005" w:rsidRPr="008158AC" w:rsidRDefault="00DF6005" w:rsidP="00DF6005">
      <w:pPr>
        <w:pStyle w:val="paragraph"/>
      </w:pPr>
      <w:r w:rsidRPr="008158AC">
        <w:tab/>
        <w:t>(e)</w:t>
      </w:r>
      <w:r w:rsidRPr="008158AC">
        <w:tab/>
        <w:t>that is, or is to be, carried on in the course of, or in relation to, any of the following:</w:t>
      </w:r>
    </w:p>
    <w:p w:rsidR="00DF6005" w:rsidRPr="008158AC" w:rsidRDefault="00DF6005" w:rsidP="00DF6005">
      <w:pPr>
        <w:pStyle w:val="paragraphsub"/>
      </w:pPr>
      <w:r w:rsidRPr="008158AC">
        <w:tab/>
        <w:t>(i)</w:t>
      </w:r>
      <w:r w:rsidRPr="008158AC">
        <w:tab/>
        <w:t>trade or commerce between Australia and places outside Australia;</w:t>
      </w:r>
    </w:p>
    <w:p w:rsidR="00DF6005" w:rsidRPr="008158AC" w:rsidRDefault="00DF6005" w:rsidP="00DF6005">
      <w:pPr>
        <w:pStyle w:val="paragraphsub"/>
      </w:pPr>
      <w:r w:rsidRPr="008158AC">
        <w:tab/>
        <w:t>(ii)</w:t>
      </w:r>
      <w:r w:rsidRPr="008158AC">
        <w:tab/>
        <w:t>trade or commerce among the States;</w:t>
      </w:r>
    </w:p>
    <w:p w:rsidR="00DF6005" w:rsidRPr="008158AC" w:rsidRDefault="00DF6005" w:rsidP="00DF6005">
      <w:pPr>
        <w:pStyle w:val="paragraphsub"/>
      </w:pPr>
      <w:r w:rsidRPr="008158AC">
        <w:tab/>
        <w:t>(iii)</w:t>
      </w:r>
      <w:r w:rsidRPr="008158AC">
        <w:tab/>
        <w:t>trade or commerce within a Territory, between a State or Territory or between 2 Territories.</w:t>
      </w:r>
    </w:p>
    <w:p w:rsidR="00DF6005" w:rsidRPr="008158AC" w:rsidRDefault="00DF6005" w:rsidP="00DF6005">
      <w:pPr>
        <w:pStyle w:val="SubsectionHead"/>
      </w:pPr>
      <w:r w:rsidRPr="008158AC">
        <w:t>Limited power to purchase prescribed eligible carbon units</w:t>
      </w:r>
    </w:p>
    <w:p w:rsidR="00DF6005" w:rsidRPr="008158AC" w:rsidRDefault="00DF6005" w:rsidP="00DF6005">
      <w:pPr>
        <w:pStyle w:val="subsection"/>
      </w:pPr>
      <w:r w:rsidRPr="008158AC">
        <w:tab/>
        <w:t>(4)</w:t>
      </w:r>
      <w:r w:rsidRPr="008158AC">
        <w:tab/>
        <w:t>This Act and the associated provisions also have the effect they would have if:</w:t>
      </w:r>
    </w:p>
    <w:p w:rsidR="00DF6005" w:rsidRPr="008158AC" w:rsidRDefault="00DF6005" w:rsidP="00DF6005">
      <w:pPr>
        <w:pStyle w:val="paragraph"/>
      </w:pPr>
      <w:r w:rsidRPr="008158AC">
        <w:tab/>
        <w:t>(a)</w:t>
      </w:r>
      <w:r w:rsidRPr="008158AC">
        <w:tab/>
      </w:r>
      <w:r w:rsidR="008158AC">
        <w:t>subsection (</w:t>
      </w:r>
      <w:r w:rsidRPr="008158AC">
        <w:t>2) had not been enacted; and</w:t>
      </w:r>
    </w:p>
    <w:p w:rsidR="00DF6005" w:rsidRPr="008158AC" w:rsidRDefault="00DF6005" w:rsidP="00DF6005">
      <w:pPr>
        <w:pStyle w:val="paragraph"/>
      </w:pPr>
      <w:r w:rsidRPr="008158AC">
        <w:tab/>
        <w:t>(b)</w:t>
      </w:r>
      <w:r w:rsidRPr="008158AC">
        <w:tab/>
        <w:t>this Act, by express provision, prohibited the Regulator from entering into a carbon abatement contract, on behalf of the Commonwealth, for the purchase by the Commonwealth of prescribed eligible carbon units unless the units represent carbon abatement by a constitutional corporation.</w:t>
      </w:r>
    </w:p>
    <w:p w:rsidR="0072798A" w:rsidRPr="008158AC" w:rsidRDefault="0072798A" w:rsidP="0072798A">
      <w:pPr>
        <w:pStyle w:val="ActHead5"/>
      </w:pPr>
      <w:bookmarkStart w:id="391" w:name="_Toc32408048"/>
      <w:r w:rsidRPr="008158AC">
        <w:rPr>
          <w:rStyle w:val="CharSectno"/>
        </w:rPr>
        <w:t>304</w:t>
      </w:r>
      <w:r w:rsidRPr="008158AC">
        <w:t xml:space="preserve">  Prescribing matters by reference to other instruments</w:t>
      </w:r>
      <w:bookmarkEnd w:id="391"/>
    </w:p>
    <w:p w:rsidR="0072798A" w:rsidRPr="008158AC" w:rsidRDefault="0072798A" w:rsidP="0072798A">
      <w:pPr>
        <w:pStyle w:val="subsection"/>
      </w:pPr>
      <w:r w:rsidRPr="008158AC">
        <w:tab/>
        <w:t>(1)</w:t>
      </w:r>
      <w:r w:rsidRPr="008158AC">
        <w:tab/>
        <w:t xml:space="preserve">The regulations </w:t>
      </w:r>
      <w:r w:rsidR="001D641B" w:rsidRPr="008158AC">
        <w:t xml:space="preserve">or the legislative rules </w:t>
      </w:r>
      <w:r w:rsidRPr="008158AC">
        <w:t>may make provision in relation to a matter by applying, adopting or incorporating, with or without modification, a matter contained in an instrument or writing:</w:t>
      </w:r>
    </w:p>
    <w:p w:rsidR="0072798A" w:rsidRPr="008158AC" w:rsidRDefault="0072798A" w:rsidP="0072798A">
      <w:pPr>
        <w:pStyle w:val="paragraph"/>
      </w:pPr>
      <w:r w:rsidRPr="008158AC">
        <w:tab/>
        <w:t>(a)</w:t>
      </w:r>
      <w:r w:rsidRPr="008158AC">
        <w:tab/>
        <w:t>as in force or existing at a particular time; or</w:t>
      </w:r>
    </w:p>
    <w:p w:rsidR="0072798A" w:rsidRPr="008158AC" w:rsidRDefault="0072798A" w:rsidP="0072798A">
      <w:pPr>
        <w:pStyle w:val="paragraph"/>
      </w:pPr>
      <w:r w:rsidRPr="008158AC">
        <w:tab/>
        <w:t>(b)</w:t>
      </w:r>
      <w:r w:rsidRPr="008158AC">
        <w:tab/>
        <w:t>as in force or existing from time to time.</w:t>
      </w:r>
    </w:p>
    <w:p w:rsidR="0072798A" w:rsidRPr="008158AC" w:rsidRDefault="0072798A" w:rsidP="0072798A">
      <w:pPr>
        <w:pStyle w:val="subsection"/>
      </w:pPr>
      <w:r w:rsidRPr="008158AC">
        <w:tab/>
        <w:t>(2)</w:t>
      </w:r>
      <w:r w:rsidRPr="008158AC">
        <w:tab/>
      </w:r>
      <w:r w:rsidR="008158AC">
        <w:t>Subsection (</w:t>
      </w:r>
      <w:r w:rsidRPr="008158AC">
        <w:t>1) has effect despite anything in subsection</w:t>
      </w:r>
      <w:r w:rsidR="008158AC">
        <w:t> </w:t>
      </w:r>
      <w:r w:rsidRPr="008158AC">
        <w:t xml:space="preserve">14(2) of the </w:t>
      </w:r>
      <w:r w:rsidR="00E81C38" w:rsidRPr="008158AC">
        <w:rPr>
          <w:i/>
        </w:rPr>
        <w:t>Legislation Act 2003</w:t>
      </w:r>
      <w:r w:rsidRPr="008158AC">
        <w:t>.</w:t>
      </w:r>
    </w:p>
    <w:p w:rsidR="0072798A" w:rsidRPr="008158AC" w:rsidRDefault="0072798A" w:rsidP="0072798A">
      <w:pPr>
        <w:pStyle w:val="subsection"/>
      </w:pPr>
      <w:r w:rsidRPr="008158AC">
        <w:lastRenderedPageBreak/>
        <w:tab/>
        <w:t>(3)</w:t>
      </w:r>
      <w:r w:rsidRPr="008158AC">
        <w:tab/>
        <w:t xml:space="preserve">If the regulations </w:t>
      </w:r>
      <w:r w:rsidR="003068BC" w:rsidRPr="008158AC">
        <w:t xml:space="preserve">or the legislative rules </w:t>
      </w:r>
      <w:r w:rsidRPr="008158AC">
        <w:t xml:space="preserve">make provision in relation to a matter by applying, adopting or incorporating, with or without modification, a matter contained in an instrument or writing, </w:t>
      </w:r>
      <w:r w:rsidR="00DA7F26" w:rsidRPr="008158AC">
        <w:t>the Regulator</w:t>
      </w:r>
      <w:r w:rsidRPr="008158AC">
        <w:t xml:space="preserve"> must ensure that the text of the matter applied, adopted or incorporated is published on </w:t>
      </w:r>
      <w:r w:rsidR="0069694C" w:rsidRPr="008158AC">
        <w:t>the Regulator’s</w:t>
      </w:r>
      <w:r w:rsidRPr="008158AC">
        <w:t xml:space="preserve"> website.</w:t>
      </w:r>
    </w:p>
    <w:p w:rsidR="0072798A" w:rsidRPr="008158AC" w:rsidRDefault="0072798A" w:rsidP="0072798A">
      <w:pPr>
        <w:pStyle w:val="subsection"/>
      </w:pPr>
      <w:r w:rsidRPr="008158AC">
        <w:tab/>
        <w:t>(4)</w:t>
      </w:r>
      <w:r w:rsidRPr="008158AC">
        <w:tab/>
      </w:r>
      <w:r w:rsidR="008158AC">
        <w:t>Subsection (</w:t>
      </w:r>
      <w:r w:rsidRPr="008158AC">
        <w:t>3) does not apply if the publication would infringe copyright.</w:t>
      </w:r>
    </w:p>
    <w:p w:rsidR="0072798A" w:rsidRPr="008158AC" w:rsidRDefault="0072798A" w:rsidP="00D33A80">
      <w:pPr>
        <w:pStyle w:val="ActHead5"/>
      </w:pPr>
      <w:bookmarkStart w:id="392" w:name="_Toc32408049"/>
      <w:r w:rsidRPr="008158AC">
        <w:rPr>
          <w:rStyle w:val="CharSectno"/>
        </w:rPr>
        <w:t>305</w:t>
      </w:r>
      <w:r w:rsidRPr="008158AC">
        <w:t xml:space="preserve">  Administrative decisions under the regulations</w:t>
      </w:r>
      <w:bookmarkEnd w:id="392"/>
    </w:p>
    <w:p w:rsidR="0072798A" w:rsidRPr="008158AC" w:rsidRDefault="0072798A" w:rsidP="00D33A80">
      <w:pPr>
        <w:pStyle w:val="subsection"/>
        <w:keepNext/>
        <w:keepLines/>
      </w:pPr>
      <w:r w:rsidRPr="008158AC">
        <w:tab/>
      </w:r>
      <w:r w:rsidRPr="008158AC">
        <w:tab/>
        <w:t xml:space="preserve">The regulations may make provision in relation to a matter by conferring a power to make a decision of an administrative character on </w:t>
      </w:r>
      <w:r w:rsidR="00DA7F26" w:rsidRPr="008158AC">
        <w:t>the Regulator</w:t>
      </w:r>
      <w:r w:rsidRPr="008158AC">
        <w:t>.</w:t>
      </w:r>
    </w:p>
    <w:p w:rsidR="004801DB" w:rsidRPr="008158AC" w:rsidRDefault="004801DB" w:rsidP="00596841">
      <w:pPr>
        <w:pStyle w:val="ActHead5"/>
      </w:pPr>
      <w:bookmarkStart w:id="393" w:name="_Toc32408050"/>
      <w:r w:rsidRPr="008158AC">
        <w:rPr>
          <w:rStyle w:val="CharSectno"/>
        </w:rPr>
        <w:t>305A</w:t>
      </w:r>
      <w:r w:rsidR="00596841" w:rsidRPr="008158AC">
        <w:t xml:space="preserve"> </w:t>
      </w:r>
      <w:r w:rsidRPr="008158AC">
        <w:t xml:space="preserve"> Administrative decisions under the legislative rules</w:t>
      </w:r>
      <w:bookmarkEnd w:id="393"/>
    </w:p>
    <w:p w:rsidR="004801DB" w:rsidRPr="008158AC" w:rsidRDefault="004801DB" w:rsidP="00596841">
      <w:pPr>
        <w:pStyle w:val="subsection"/>
      </w:pPr>
      <w:r w:rsidRPr="008158AC">
        <w:tab/>
      </w:r>
      <w:r w:rsidRPr="008158AC">
        <w:tab/>
        <w:t>The legislative rules may make provision in relation to a matter by conferring a power to make a decision of an administrative character on the Regulator.</w:t>
      </w:r>
    </w:p>
    <w:p w:rsidR="00B52C06" w:rsidRPr="008158AC" w:rsidRDefault="00B52C06" w:rsidP="00B52C06">
      <w:pPr>
        <w:pStyle w:val="ActHead5"/>
      </w:pPr>
      <w:bookmarkStart w:id="394" w:name="_Toc32408051"/>
      <w:r w:rsidRPr="008158AC">
        <w:rPr>
          <w:rStyle w:val="CharSectno"/>
        </w:rPr>
        <w:t>306</w:t>
      </w:r>
      <w:r w:rsidRPr="008158AC">
        <w:t xml:space="preserve">  Periodic reviews of operation of this Act etc.</w:t>
      </w:r>
      <w:bookmarkEnd w:id="394"/>
    </w:p>
    <w:p w:rsidR="00B52C06" w:rsidRPr="008158AC" w:rsidRDefault="00B52C06" w:rsidP="00B52C06">
      <w:pPr>
        <w:pStyle w:val="subsection"/>
      </w:pPr>
      <w:r w:rsidRPr="008158AC">
        <w:tab/>
        <w:t>(1)</w:t>
      </w:r>
      <w:r w:rsidRPr="008158AC">
        <w:tab/>
        <w:t>The Climate Change Authority must conduct reviews of the operation of:</w:t>
      </w:r>
    </w:p>
    <w:p w:rsidR="00B52C06" w:rsidRPr="008158AC" w:rsidRDefault="00B52C06" w:rsidP="00B52C06">
      <w:pPr>
        <w:pStyle w:val="paragraph"/>
      </w:pPr>
      <w:r w:rsidRPr="008158AC">
        <w:tab/>
        <w:t>(a)</w:t>
      </w:r>
      <w:r w:rsidRPr="008158AC">
        <w:tab/>
        <w:t>this Act; and</w:t>
      </w:r>
    </w:p>
    <w:p w:rsidR="00B52C06" w:rsidRPr="008158AC" w:rsidRDefault="00B52C06" w:rsidP="00B52C06">
      <w:pPr>
        <w:pStyle w:val="paragraph"/>
      </w:pPr>
      <w:r w:rsidRPr="008158AC">
        <w:tab/>
        <w:t>(b)</w:t>
      </w:r>
      <w:r w:rsidRPr="008158AC">
        <w:tab/>
        <w:t>the regulations; and</w:t>
      </w:r>
    </w:p>
    <w:p w:rsidR="00B52C06" w:rsidRPr="008158AC" w:rsidRDefault="00B52C06" w:rsidP="00B52C06">
      <w:pPr>
        <w:pStyle w:val="paragraph"/>
      </w:pPr>
      <w:r w:rsidRPr="008158AC">
        <w:tab/>
        <w:t>(c)</w:t>
      </w:r>
      <w:r w:rsidRPr="008158AC">
        <w:tab/>
        <w:t>other instruments made under this Act.</w:t>
      </w:r>
    </w:p>
    <w:p w:rsidR="00B52C06" w:rsidRPr="008158AC" w:rsidRDefault="00B52C06" w:rsidP="00B52C06">
      <w:pPr>
        <w:pStyle w:val="SubsectionHead"/>
      </w:pPr>
      <w:r w:rsidRPr="008158AC">
        <w:t>Public consultation</w:t>
      </w:r>
    </w:p>
    <w:p w:rsidR="00B52C06" w:rsidRPr="008158AC" w:rsidRDefault="00B52C06" w:rsidP="00B52C06">
      <w:pPr>
        <w:pStyle w:val="subsection"/>
      </w:pPr>
      <w:r w:rsidRPr="008158AC">
        <w:tab/>
        <w:t>(2)</w:t>
      </w:r>
      <w:r w:rsidRPr="008158AC">
        <w:tab/>
        <w:t xml:space="preserve">A review under </w:t>
      </w:r>
      <w:r w:rsidR="008158AC">
        <w:t>subsection (</w:t>
      </w:r>
      <w:r w:rsidRPr="008158AC">
        <w:t>1) must make provision for public consultation.</w:t>
      </w:r>
    </w:p>
    <w:p w:rsidR="00B52C06" w:rsidRPr="008158AC" w:rsidRDefault="00B52C06" w:rsidP="00B52C06">
      <w:pPr>
        <w:pStyle w:val="SubsectionHead"/>
      </w:pPr>
      <w:r w:rsidRPr="008158AC">
        <w:t>Report</w:t>
      </w:r>
    </w:p>
    <w:p w:rsidR="00B52C06" w:rsidRPr="008158AC" w:rsidRDefault="00B52C06" w:rsidP="00B52C06">
      <w:pPr>
        <w:pStyle w:val="subsection"/>
      </w:pPr>
      <w:r w:rsidRPr="008158AC">
        <w:tab/>
        <w:t>(3)</w:t>
      </w:r>
      <w:r w:rsidRPr="008158AC">
        <w:tab/>
        <w:t>The Climate Change Authority must:</w:t>
      </w:r>
    </w:p>
    <w:p w:rsidR="00B52C06" w:rsidRPr="008158AC" w:rsidRDefault="00B52C06" w:rsidP="00B52C06">
      <w:pPr>
        <w:pStyle w:val="paragraph"/>
      </w:pPr>
      <w:r w:rsidRPr="008158AC">
        <w:tab/>
        <w:t>(a)</w:t>
      </w:r>
      <w:r w:rsidRPr="008158AC">
        <w:tab/>
        <w:t>give the Minister a report of the review; and</w:t>
      </w:r>
    </w:p>
    <w:p w:rsidR="00B52C06" w:rsidRPr="008158AC" w:rsidRDefault="00B52C06" w:rsidP="00B52C06">
      <w:pPr>
        <w:pStyle w:val="paragraph"/>
      </w:pPr>
      <w:r w:rsidRPr="008158AC">
        <w:lastRenderedPageBreak/>
        <w:tab/>
        <w:t>(b)</w:t>
      </w:r>
      <w:r w:rsidRPr="008158AC">
        <w:tab/>
        <w:t>as soon as practicable after giving the report to the Minister, publish the report on the Climate Change Authority’s website.</w:t>
      </w:r>
    </w:p>
    <w:p w:rsidR="00B52C06" w:rsidRPr="008158AC" w:rsidRDefault="00B52C06" w:rsidP="00B52C06">
      <w:pPr>
        <w:pStyle w:val="subsection"/>
      </w:pPr>
      <w:r w:rsidRPr="008158AC">
        <w:tab/>
        <w:t>(4)</w:t>
      </w:r>
      <w:r w:rsidRPr="008158AC">
        <w:tab/>
        <w:t xml:space="preserve">The Minister must cause copies of a report under </w:t>
      </w:r>
      <w:r w:rsidR="008158AC">
        <w:t>subsection (</w:t>
      </w:r>
      <w:r w:rsidRPr="008158AC">
        <w:t>3) to be tabled in each House of the Parliament within 15 sitting days of that House after the review is completed.</w:t>
      </w:r>
    </w:p>
    <w:p w:rsidR="00B52C06" w:rsidRPr="008158AC" w:rsidRDefault="00B52C06" w:rsidP="00B52C06">
      <w:pPr>
        <w:pStyle w:val="SubsectionHead"/>
      </w:pPr>
      <w:r w:rsidRPr="008158AC">
        <w:t>First review</w:t>
      </w:r>
    </w:p>
    <w:p w:rsidR="00B52C06" w:rsidRPr="008158AC" w:rsidRDefault="00B52C06" w:rsidP="00B52C06">
      <w:pPr>
        <w:pStyle w:val="subsection"/>
      </w:pPr>
      <w:r w:rsidRPr="008158AC">
        <w:tab/>
        <w:t>(5)</w:t>
      </w:r>
      <w:r w:rsidRPr="008158AC">
        <w:tab/>
        <w:t xml:space="preserve">The first review under </w:t>
      </w:r>
      <w:r w:rsidR="008158AC">
        <w:t>subsection (</w:t>
      </w:r>
      <w:r w:rsidRPr="008158AC">
        <w:t>1) must be completed before the end of 31</w:t>
      </w:r>
      <w:r w:rsidR="008158AC">
        <w:t> </w:t>
      </w:r>
      <w:r w:rsidRPr="008158AC">
        <w:t>December 2014.</w:t>
      </w:r>
    </w:p>
    <w:p w:rsidR="00B52C06" w:rsidRPr="008158AC" w:rsidRDefault="00B52C06" w:rsidP="00B52C06">
      <w:pPr>
        <w:pStyle w:val="SubsectionHead"/>
      </w:pPr>
      <w:r w:rsidRPr="008158AC">
        <w:t>Subsequent reviews</w:t>
      </w:r>
    </w:p>
    <w:p w:rsidR="00B52C06" w:rsidRPr="008158AC" w:rsidRDefault="00B52C06" w:rsidP="00B52C06">
      <w:pPr>
        <w:pStyle w:val="subsection"/>
      </w:pPr>
      <w:r w:rsidRPr="008158AC">
        <w:tab/>
        <w:t>(6)</w:t>
      </w:r>
      <w:r w:rsidRPr="008158AC">
        <w:tab/>
        <w:t xml:space="preserve">Each subsequent review under </w:t>
      </w:r>
      <w:r w:rsidR="008158AC">
        <w:t>subsection (</w:t>
      </w:r>
      <w:r w:rsidRPr="008158AC">
        <w:t>1) must be completed within 3 years after the deadline for completion of the previous review.</w:t>
      </w:r>
    </w:p>
    <w:p w:rsidR="00B52C06" w:rsidRPr="008158AC" w:rsidRDefault="00B52C06" w:rsidP="00B52C06">
      <w:pPr>
        <w:pStyle w:val="subsection"/>
      </w:pPr>
      <w:r w:rsidRPr="008158AC">
        <w:tab/>
        <w:t>(7)</w:t>
      </w:r>
      <w:r w:rsidRPr="008158AC">
        <w:tab/>
        <w:t xml:space="preserve">For the purposes of </w:t>
      </w:r>
      <w:r w:rsidR="008158AC">
        <w:t>subsections (</w:t>
      </w:r>
      <w:r w:rsidRPr="008158AC">
        <w:t xml:space="preserve">4), (5) and (6), a review is completed when the report of the review is given to the Minister under </w:t>
      </w:r>
      <w:r w:rsidR="008158AC">
        <w:t>subsection (</w:t>
      </w:r>
      <w:r w:rsidRPr="008158AC">
        <w:t>3).</w:t>
      </w:r>
    </w:p>
    <w:p w:rsidR="00B52C06" w:rsidRPr="008158AC" w:rsidRDefault="00B52C06" w:rsidP="00B52C06">
      <w:pPr>
        <w:pStyle w:val="SubsectionHead"/>
      </w:pPr>
      <w:r w:rsidRPr="008158AC">
        <w:t>Recommendations</w:t>
      </w:r>
    </w:p>
    <w:p w:rsidR="00B52C06" w:rsidRPr="008158AC" w:rsidRDefault="00B52C06" w:rsidP="00B52C06">
      <w:pPr>
        <w:pStyle w:val="subsection"/>
      </w:pPr>
      <w:r w:rsidRPr="008158AC">
        <w:tab/>
        <w:t>(8)</w:t>
      </w:r>
      <w:r w:rsidRPr="008158AC">
        <w:tab/>
        <w:t xml:space="preserve">A report of a review under </w:t>
      </w:r>
      <w:r w:rsidR="008158AC">
        <w:t>subsection (</w:t>
      </w:r>
      <w:r w:rsidRPr="008158AC">
        <w:t>1) may set out recommendations to the Commonwealth Government.</w:t>
      </w:r>
    </w:p>
    <w:p w:rsidR="00B52C06" w:rsidRPr="008158AC" w:rsidRDefault="00B52C06" w:rsidP="00B52C06">
      <w:pPr>
        <w:pStyle w:val="subsection"/>
      </w:pPr>
      <w:r w:rsidRPr="008158AC">
        <w:tab/>
        <w:t>(9)</w:t>
      </w:r>
      <w:r w:rsidRPr="008158AC">
        <w:tab/>
        <w:t>In formulating a recommendation that the Commonwealth Government should take particular action, the Climate Change Authority must analyse the costs and benefits of that action.</w:t>
      </w:r>
    </w:p>
    <w:p w:rsidR="00B52C06" w:rsidRPr="008158AC" w:rsidRDefault="00B52C06" w:rsidP="00B52C06">
      <w:pPr>
        <w:pStyle w:val="subsection"/>
      </w:pPr>
      <w:r w:rsidRPr="008158AC">
        <w:tab/>
        <w:t>(10)</w:t>
      </w:r>
      <w:r w:rsidRPr="008158AC">
        <w:tab/>
      </w:r>
      <w:r w:rsidR="008158AC">
        <w:t>Subsection (</w:t>
      </w:r>
      <w:r w:rsidRPr="008158AC">
        <w:t>9) does not prevent the Climate Change Authority from taking other matters into account in formulating a recommendation.</w:t>
      </w:r>
    </w:p>
    <w:p w:rsidR="00B52C06" w:rsidRPr="008158AC" w:rsidRDefault="00B52C06" w:rsidP="00B52C06">
      <w:pPr>
        <w:pStyle w:val="subsection"/>
      </w:pPr>
      <w:r w:rsidRPr="008158AC">
        <w:tab/>
        <w:t>(11)</w:t>
      </w:r>
      <w:r w:rsidRPr="008158AC">
        <w:tab/>
        <w:t xml:space="preserve">If a report of a review under </w:t>
      </w:r>
      <w:r w:rsidR="008158AC">
        <w:t>subsection (</w:t>
      </w:r>
      <w:r w:rsidRPr="008158AC">
        <w:t>1) sets out one or more recommendations to the Commonwealth Government, the report must set out the Climate Change Authority’s reasons for those recommendations.</w:t>
      </w:r>
    </w:p>
    <w:p w:rsidR="00B52C06" w:rsidRPr="008158AC" w:rsidRDefault="00B52C06" w:rsidP="00B52C06">
      <w:pPr>
        <w:pStyle w:val="SubsectionHead"/>
      </w:pPr>
      <w:r w:rsidRPr="008158AC">
        <w:lastRenderedPageBreak/>
        <w:t>Government response to recommendations</w:t>
      </w:r>
    </w:p>
    <w:p w:rsidR="00B52C06" w:rsidRPr="008158AC" w:rsidRDefault="00B52C06" w:rsidP="00B52C06">
      <w:pPr>
        <w:pStyle w:val="subsection"/>
      </w:pPr>
      <w:r w:rsidRPr="008158AC">
        <w:tab/>
        <w:t>(12)</w:t>
      </w:r>
      <w:r w:rsidRPr="008158AC">
        <w:tab/>
        <w:t xml:space="preserve">If a report of a review under </w:t>
      </w:r>
      <w:r w:rsidR="008158AC">
        <w:t>subsection (</w:t>
      </w:r>
      <w:r w:rsidRPr="008158AC">
        <w:t>1) sets out one or more recommendations to the Commonwealth Government:</w:t>
      </w:r>
    </w:p>
    <w:p w:rsidR="00B52C06" w:rsidRPr="008158AC" w:rsidRDefault="00B52C06" w:rsidP="00B52C06">
      <w:pPr>
        <w:pStyle w:val="paragraph"/>
      </w:pPr>
      <w:r w:rsidRPr="008158AC">
        <w:tab/>
        <w:t>(a)</w:t>
      </w:r>
      <w:r w:rsidRPr="008158AC">
        <w:tab/>
        <w:t>as soon as practicable after receiving the report, the Minister must cause to be prepared a statement setting out the Commonwealth Government’s response to each of the recommendations; and</w:t>
      </w:r>
    </w:p>
    <w:p w:rsidR="00B52C06" w:rsidRPr="008158AC" w:rsidRDefault="00B52C06" w:rsidP="00B52C06">
      <w:pPr>
        <w:pStyle w:val="paragraph"/>
      </w:pPr>
      <w:r w:rsidRPr="008158AC">
        <w:tab/>
        <w:t>(b)</w:t>
      </w:r>
      <w:r w:rsidRPr="008158AC">
        <w:tab/>
        <w:t>within 6 months after receiving the report, the Minister must cause copies of the statement to be tabled in each House of the Parliament.</w:t>
      </w:r>
    </w:p>
    <w:p w:rsidR="00B52C06" w:rsidRPr="008158AC" w:rsidRDefault="00B52C06" w:rsidP="00B52C06">
      <w:pPr>
        <w:pStyle w:val="subsection"/>
      </w:pPr>
      <w:r w:rsidRPr="008158AC">
        <w:tab/>
        <w:t>(13)</w:t>
      </w:r>
      <w:r w:rsidRPr="008158AC">
        <w:tab/>
        <w:t>The Commonwealth Government’s response to the recommendations may have regard to the views of the following:</w:t>
      </w:r>
    </w:p>
    <w:p w:rsidR="00B52C06" w:rsidRPr="008158AC" w:rsidRDefault="00B52C06" w:rsidP="00B52C06">
      <w:pPr>
        <w:pStyle w:val="paragraph"/>
      </w:pPr>
      <w:r w:rsidRPr="008158AC">
        <w:tab/>
        <w:t>(a)</w:t>
      </w:r>
      <w:r w:rsidRPr="008158AC">
        <w:tab/>
        <w:t>the Climate Change Authority;</w:t>
      </w:r>
    </w:p>
    <w:p w:rsidR="00B52C06" w:rsidRPr="008158AC" w:rsidRDefault="00B52C06" w:rsidP="00B52C06">
      <w:pPr>
        <w:pStyle w:val="paragraph"/>
      </w:pPr>
      <w:r w:rsidRPr="008158AC">
        <w:tab/>
        <w:t>(b)</w:t>
      </w:r>
      <w:r w:rsidRPr="008158AC">
        <w:tab/>
        <w:t>the Clean Energy Regulator;</w:t>
      </w:r>
    </w:p>
    <w:p w:rsidR="00B52C06" w:rsidRPr="008158AC" w:rsidRDefault="00B52C06" w:rsidP="00B52C06">
      <w:pPr>
        <w:pStyle w:val="paragraph"/>
      </w:pPr>
      <w:r w:rsidRPr="008158AC">
        <w:tab/>
        <w:t>(c)</w:t>
      </w:r>
      <w:r w:rsidRPr="008158AC">
        <w:tab/>
        <w:t>such other persons as the Minister considers relevant.</w:t>
      </w:r>
    </w:p>
    <w:p w:rsidR="0072798A" w:rsidRPr="008158AC" w:rsidRDefault="0072798A" w:rsidP="0072798A">
      <w:pPr>
        <w:pStyle w:val="ActHead5"/>
      </w:pPr>
      <w:bookmarkStart w:id="395" w:name="_Toc32408052"/>
      <w:r w:rsidRPr="008158AC">
        <w:rPr>
          <w:rStyle w:val="CharSectno"/>
        </w:rPr>
        <w:t>307</w:t>
      </w:r>
      <w:r w:rsidRPr="008158AC">
        <w:t xml:space="preserve">  Regulations</w:t>
      </w:r>
      <w:bookmarkEnd w:id="395"/>
    </w:p>
    <w:p w:rsidR="0072798A" w:rsidRPr="008158AC" w:rsidRDefault="0072798A" w:rsidP="0072798A">
      <w:pPr>
        <w:pStyle w:val="subsection"/>
      </w:pPr>
      <w:r w:rsidRPr="008158AC">
        <w:tab/>
      </w:r>
      <w:r w:rsidRPr="008158AC">
        <w:tab/>
        <w:t>The Governor</w:t>
      </w:r>
      <w:r w:rsidR="008158AC">
        <w:noBreakHyphen/>
      </w:r>
      <w:r w:rsidRPr="008158AC">
        <w:t>General may make regulations prescribing matters:</w:t>
      </w:r>
    </w:p>
    <w:p w:rsidR="0072798A" w:rsidRPr="008158AC" w:rsidRDefault="0072798A" w:rsidP="0072798A">
      <w:pPr>
        <w:pStyle w:val="paragraph"/>
      </w:pPr>
      <w:r w:rsidRPr="008158AC">
        <w:tab/>
        <w:t>(a)</w:t>
      </w:r>
      <w:r w:rsidRPr="008158AC">
        <w:tab/>
        <w:t>required or permitted by this Act to be prescribed; or</w:t>
      </w:r>
    </w:p>
    <w:p w:rsidR="0072798A" w:rsidRPr="008158AC" w:rsidRDefault="0072798A" w:rsidP="0072798A">
      <w:pPr>
        <w:pStyle w:val="paragraph"/>
      </w:pPr>
      <w:r w:rsidRPr="008158AC">
        <w:tab/>
        <w:t>(b)</w:t>
      </w:r>
      <w:r w:rsidRPr="008158AC">
        <w:tab/>
        <w:t>necessary or convenient to be prescribed for carrying out or giving effect to this Act.</w:t>
      </w:r>
    </w:p>
    <w:p w:rsidR="00FA2066" w:rsidRPr="008158AC" w:rsidRDefault="00FA2066" w:rsidP="00FA2066">
      <w:pPr>
        <w:pStyle w:val="ActHead5"/>
      </w:pPr>
      <w:bookmarkStart w:id="396" w:name="_Toc32408053"/>
      <w:r w:rsidRPr="008158AC">
        <w:rPr>
          <w:rStyle w:val="CharSectno"/>
        </w:rPr>
        <w:t>308</w:t>
      </w:r>
      <w:r w:rsidRPr="008158AC">
        <w:t xml:space="preserve">  Legislative rules</w:t>
      </w:r>
      <w:bookmarkEnd w:id="396"/>
    </w:p>
    <w:p w:rsidR="00FA2066" w:rsidRPr="008158AC" w:rsidRDefault="00FA2066" w:rsidP="00FA2066">
      <w:pPr>
        <w:pStyle w:val="subsection"/>
      </w:pPr>
      <w:r w:rsidRPr="008158AC">
        <w:tab/>
      </w:r>
      <w:r w:rsidRPr="008158AC">
        <w:tab/>
        <w:t>The Minister may, by legislative instrument, make rules (</w:t>
      </w:r>
      <w:r w:rsidRPr="008158AC">
        <w:rPr>
          <w:b/>
          <w:i/>
        </w:rPr>
        <w:t>legislative rules</w:t>
      </w:r>
      <w:r w:rsidRPr="008158AC">
        <w:t xml:space="preserve">) </w:t>
      </w:r>
      <w:r w:rsidRPr="008158AC">
        <w:rPr>
          <w:bCs/>
        </w:rPr>
        <w:t>prescribing</w:t>
      </w:r>
      <w:r w:rsidRPr="008158AC">
        <w:t xml:space="preserve"> matters:</w:t>
      </w:r>
    </w:p>
    <w:p w:rsidR="00FA2066" w:rsidRPr="008158AC" w:rsidRDefault="00FA2066" w:rsidP="00FA2066">
      <w:pPr>
        <w:pStyle w:val="paragraph"/>
      </w:pPr>
      <w:r w:rsidRPr="008158AC">
        <w:tab/>
        <w:t>(a)</w:t>
      </w:r>
      <w:r w:rsidRPr="008158AC">
        <w:tab/>
        <w:t xml:space="preserve">required or permitted by this Act to be </w:t>
      </w:r>
      <w:r w:rsidRPr="008158AC">
        <w:rPr>
          <w:bCs/>
        </w:rPr>
        <w:t xml:space="preserve">prescribed by the </w:t>
      </w:r>
      <w:r w:rsidRPr="008158AC">
        <w:t>legislative</w:t>
      </w:r>
      <w:r w:rsidRPr="008158AC">
        <w:rPr>
          <w:b/>
          <w:i/>
        </w:rPr>
        <w:t xml:space="preserve"> </w:t>
      </w:r>
      <w:r w:rsidRPr="008158AC">
        <w:rPr>
          <w:bCs/>
        </w:rPr>
        <w:t>rules</w:t>
      </w:r>
      <w:r w:rsidRPr="008158AC">
        <w:t>; or</w:t>
      </w:r>
    </w:p>
    <w:p w:rsidR="00FA2066" w:rsidRPr="008158AC" w:rsidRDefault="00FA2066" w:rsidP="00FA2066">
      <w:pPr>
        <w:pStyle w:val="paragraph"/>
      </w:pPr>
      <w:r w:rsidRPr="008158AC">
        <w:tab/>
        <w:t>(b)</w:t>
      </w:r>
      <w:r w:rsidRPr="008158AC">
        <w:tab/>
        <w:t xml:space="preserve">necessary or convenient to be </w:t>
      </w:r>
      <w:r w:rsidRPr="008158AC">
        <w:rPr>
          <w:bCs/>
        </w:rPr>
        <w:t>prescribed</w:t>
      </w:r>
      <w:r w:rsidRPr="008158AC">
        <w:t xml:space="preserve"> for carrying out or giving effect to this Act.</w:t>
      </w:r>
    </w:p>
    <w:p w:rsidR="005A698D" w:rsidRPr="008158AC" w:rsidRDefault="005A698D" w:rsidP="005A698D">
      <w:pPr>
        <w:rPr>
          <w:lang w:eastAsia="en-AU"/>
        </w:rPr>
        <w:sectPr w:rsidR="005A698D" w:rsidRPr="008158AC" w:rsidSect="000E133B">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737FDE" w:rsidRPr="008158AC" w:rsidRDefault="00737FDE" w:rsidP="00737FDE">
      <w:pPr>
        <w:pStyle w:val="ENotesHeading1"/>
        <w:pageBreakBefore/>
        <w:outlineLvl w:val="9"/>
      </w:pPr>
      <w:bookmarkStart w:id="397" w:name="_Toc32408054"/>
      <w:r w:rsidRPr="008158AC">
        <w:lastRenderedPageBreak/>
        <w:t>Endnotes</w:t>
      </w:r>
      <w:bookmarkEnd w:id="397"/>
    </w:p>
    <w:p w:rsidR="006C0DB3" w:rsidRPr="008158AC" w:rsidRDefault="006C0DB3" w:rsidP="00450D57">
      <w:pPr>
        <w:pStyle w:val="ENotesHeading2"/>
        <w:spacing w:line="240" w:lineRule="auto"/>
        <w:outlineLvl w:val="9"/>
      </w:pPr>
      <w:bookmarkStart w:id="398" w:name="_Toc32408055"/>
      <w:r w:rsidRPr="008158AC">
        <w:t>Endnote 1—About the endnotes</w:t>
      </w:r>
      <w:bookmarkEnd w:id="398"/>
    </w:p>
    <w:p w:rsidR="006C0DB3" w:rsidRPr="008158AC" w:rsidRDefault="006C0DB3" w:rsidP="00450D57">
      <w:pPr>
        <w:spacing w:after="120"/>
      </w:pPr>
      <w:r w:rsidRPr="008158AC">
        <w:t>The endnotes provide information about this compilation and the compiled law.</w:t>
      </w:r>
    </w:p>
    <w:p w:rsidR="006C0DB3" w:rsidRPr="008158AC" w:rsidRDefault="006C0DB3" w:rsidP="00450D57">
      <w:pPr>
        <w:spacing w:after="120"/>
      </w:pPr>
      <w:r w:rsidRPr="008158AC">
        <w:t>The following endnotes are included in every compilation:</w:t>
      </w:r>
    </w:p>
    <w:p w:rsidR="006C0DB3" w:rsidRPr="008158AC" w:rsidRDefault="006C0DB3" w:rsidP="00450D57">
      <w:r w:rsidRPr="008158AC">
        <w:t>Endnote 1—About the endnotes</w:t>
      </w:r>
    </w:p>
    <w:p w:rsidR="006C0DB3" w:rsidRPr="008158AC" w:rsidRDefault="006C0DB3" w:rsidP="00450D57">
      <w:r w:rsidRPr="008158AC">
        <w:t>Endnote 2—Abbreviation key</w:t>
      </w:r>
    </w:p>
    <w:p w:rsidR="006C0DB3" w:rsidRPr="008158AC" w:rsidRDefault="006C0DB3" w:rsidP="00450D57">
      <w:r w:rsidRPr="008158AC">
        <w:t>Endnote 3—Legislation history</w:t>
      </w:r>
    </w:p>
    <w:p w:rsidR="006C0DB3" w:rsidRPr="008158AC" w:rsidRDefault="006C0DB3" w:rsidP="00450D57">
      <w:pPr>
        <w:spacing w:after="120"/>
      </w:pPr>
      <w:r w:rsidRPr="008158AC">
        <w:t>Endnote 4—Amendment history</w:t>
      </w:r>
    </w:p>
    <w:p w:rsidR="006C0DB3" w:rsidRPr="008158AC" w:rsidRDefault="006C0DB3" w:rsidP="00450D57">
      <w:r w:rsidRPr="008158AC">
        <w:rPr>
          <w:b/>
        </w:rPr>
        <w:t>Abbreviation key—Endnote 2</w:t>
      </w:r>
    </w:p>
    <w:p w:rsidR="006C0DB3" w:rsidRPr="008158AC" w:rsidRDefault="006C0DB3" w:rsidP="00450D57">
      <w:pPr>
        <w:spacing w:after="120"/>
      </w:pPr>
      <w:r w:rsidRPr="008158AC">
        <w:t>The abbreviation key sets out abbreviations that may be used in the endnotes.</w:t>
      </w:r>
    </w:p>
    <w:p w:rsidR="006C0DB3" w:rsidRPr="008158AC" w:rsidRDefault="006C0DB3" w:rsidP="00450D57">
      <w:pPr>
        <w:rPr>
          <w:b/>
        </w:rPr>
      </w:pPr>
      <w:r w:rsidRPr="008158AC">
        <w:rPr>
          <w:b/>
        </w:rPr>
        <w:t>Legislation history and amendment history—Endnotes 3 and 4</w:t>
      </w:r>
    </w:p>
    <w:p w:rsidR="006C0DB3" w:rsidRPr="008158AC" w:rsidRDefault="006C0DB3" w:rsidP="00450D57">
      <w:pPr>
        <w:spacing w:after="120"/>
      </w:pPr>
      <w:r w:rsidRPr="008158AC">
        <w:t>Amending laws are annotated in the legislation history and amendment history.</w:t>
      </w:r>
    </w:p>
    <w:p w:rsidR="006C0DB3" w:rsidRPr="008158AC" w:rsidRDefault="006C0DB3" w:rsidP="00450D57">
      <w:pPr>
        <w:spacing w:after="120"/>
      </w:pPr>
      <w:r w:rsidRPr="008158A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C0DB3" w:rsidRPr="008158AC" w:rsidRDefault="006C0DB3" w:rsidP="00450D57">
      <w:pPr>
        <w:spacing w:after="120"/>
      </w:pPr>
      <w:r w:rsidRPr="008158A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C0DB3" w:rsidRPr="008158AC" w:rsidRDefault="006C0DB3" w:rsidP="00450D57">
      <w:pPr>
        <w:rPr>
          <w:b/>
        </w:rPr>
      </w:pPr>
      <w:r w:rsidRPr="008158AC">
        <w:rPr>
          <w:b/>
        </w:rPr>
        <w:t>Editorial changes</w:t>
      </w:r>
    </w:p>
    <w:p w:rsidR="006C0DB3" w:rsidRPr="008158AC" w:rsidRDefault="006C0DB3" w:rsidP="00450D57">
      <w:pPr>
        <w:spacing w:after="120"/>
      </w:pPr>
      <w:r w:rsidRPr="008158AC">
        <w:t xml:space="preserve">The </w:t>
      </w:r>
      <w:r w:rsidRPr="008158AC">
        <w:rPr>
          <w:i/>
        </w:rPr>
        <w:t>Legislation Act 2003</w:t>
      </w:r>
      <w:r w:rsidRPr="008158A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C0DB3" w:rsidRPr="008158AC" w:rsidRDefault="006C0DB3" w:rsidP="00450D57">
      <w:pPr>
        <w:spacing w:after="120"/>
      </w:pPr>
      <w:r w:rsidRPr="008158AC">
        <w:t xml:space="preserve">If the compilation includes editorial changes, the endnotes include a brief outline of the changes in general terms. Full details of any changes can be obtained from the Office of Parliamentary Counsel. </w:t>
      </w:r>
    </w:p>
    <w:p w:rsidR="006C0DB3" w:rsidRPr="008158AC" w:rsidRDefault="006C0DB3" w:rsidP="00450D57">
      <w:pPr>
        <w:keepNext/>
      </w:pPr>
      <w:r w:rsidRPr="008158AC">
        <w:rPr>
          <w:b/>
        </w:rPr>
        <w:t>Misdescribed amendments</w:t>
      </w:r>
    </w:p>
    <w:p w:rsidR="006C0DB3" w:rsidRPr="008158AC" w:rsidRDefault="006C0DB3" w:rsidP="00450D57">
      <w:pPr>
        <w:spacing w:after="120"/>
      </w:pPr>
      <w:r w:rsidRPr="008158AC">
        <w:t xml:space="preserve">A misdescribed amendment is an amendment that does not accurately describe the amendment to be made. If, despite the misdescription, the amendment can </w:t>
      </w:r>
      <w:r w:rsidRPr="008158AC">
        <w:lastRenderedPageBreak/>
        <w:t xml:space="preserve">be given effect as intended, the amendment is incorporated into the compiled law and the abbreviation “(md)” added to the details of the amendment included in the amendment history. </w:t>
      </w:r>
    </w:p>
    <w:p w:rsidR="006C0DB3" w:rsidRPr="008158AC" w:rsidRDefault="006C0DB3" w:rsidP="00450D57">
      <w:pPr>
        <w:spacing w:before="120"/>
      </w:pPr>
      <w:r w:rsidRPr="008158AC">
        <w:t>If a misdescribed amendment cannot be given effect as intended, the abbreviation “(md not incorp)” is added to the details of the amendment included in the amendment history.</w:t>
      </w:r>
    </w:p>
    <w:p w:rsidR="006C0DB3" w:rsidRPr="008158AC" w:rsidRDefault="006C0DB3" w:rsidP="00450D57"/>
    <w:p w:rsidR="006C0DB3" w:rsidRPr="008158AC" w:rsidRDefault="006C0DB3" w:rsidP="00450D57">
      <w:pPr>
        <w:pStyle w:val="ENotesHeading2"/>
        <w:pageBreakBefore/>
        <w:outlineLvl w:val="9"/>
      </w:pPr>
      <w:bookmarkStart w:id="399" w:name="_Toc32408056"/>
      <w:r w:rsidRPr="008158AC">
        <w:lastRenderedPageBreak/>
        <w:t>Endnote 2—Abbreviation key</w:t>
      </w:r>
      <w:bookmarkEnd w:id="399"/>
    </w:p>
    <w:p w:rsidR="006C0DB3" w:rsidRPr="008158AC" w:rsidRDefault="006C0DB3" w:rsidP="00450D57">
      <w:pPr>
        <w:pStyle w:val="Tabletext"/>
      </w:pPr>
    </w:p>
    <w:tbl>
      <w:tblPr>
        <w:tblW w:w="7939" w:type="dxa"/>
        <w:tblInd w:w="108" w:type="dxa"/>
        <w:tblLayout w:type="fixed"/>
        <w:tblLook w:val="0000" w:firstRow="0" w:lastRow="0" w:firstColumn="0" w:lastColumn="0" w:noHBand="0" w:noVBand="0"/>
      </w:tblPr>
      <w:tblGrid>
        <w:gridCol w:w="4253"/>
        <w:gridCol w:w="3686"/>
      </w:tblGrid>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ad = added or inserted</w:t>
            </w:r>
          </w:p>
        </w:tc>
        <w:tc>
          <w:tcPr>
            <w:tcW w:w="3686" w:type="dxa"/>
            <w:shd w:val="clear" w:color="auto" w:fill="auto"/>
          </w:tcPr>
          <w:p w:rsidR="006C0DB3" w:rsidRPr="008158AC" w:rsidRDefault="006C0DB3" w:rsidP="00450D57">
            <w:pPr>
              <w:spacing w:before="60"/>
              <w:ind w:left="34"/>
              <w:rPr>
                <w:sz w:val="20"/>
              </w:rPr>
            </w:pPr>
            <w:r w:rsidRPr="008158AC">
              <w:rPr>
                <w:sz w:val="20"/>
              </w:rPr>
              <w:t>o = order(s)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am = amended</w:t>
            </w:r>
          </w:p>
        </w:tc>
        <w:tc>
          <w:tcPr>
            <w:tcW w:w="3686" w:type="dxa"/>
            <w:shd w:val="clear" w:color="auto" w:fill="auto"/>
          </w:tcPr>
          <w:p w:rsidR="006C0DB3" w:rsidRPr="008158AC" w:rsidRDefault="006C0DB3" w:rsidP="00450D57">
            <w:pPr>
              <w:spacing w:before="60"/>
              <w:ind w:left="34"/>
              <w:rPr>
                <w:sz w:val="20"/>
              </w:rPr>
            </w:pPr>
            <w:r w:rsidRPr="008158AC">
              <w:rPr>
                <w:sz w:val="20"/>
              </w:rPr>
              <w:t>Ord = Ordinance</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amdt = amendment</w:t>
            </w:r>
          </w:p>
        </w:tc>
        <w:tc>
          <w:tcPr>
            <w:tcW w:w="3686" w:type="dxa"/>
            <w:shd w:val="clear" w:color="auto" w:fill="auto"/>
          </w:tcPr>
          <w:p w:rsidR="006C0DB3" w:rsidRPr="008158AC" w:rsidRDefault="006C0DB3" w:rsidP="00450D57">
            <w:pPr>
              <w:spacing w:before="60"/>
              <w:ind w:left="34"/>
              <w:rPr>
                <w:sz w:val="20"/>
              </w:rPr>
            </w:pPr>
            <w:r w:rsidRPr="008158AC">
              <w:rPr>
                <w:sz w:val="20"/>
              </w:rPr>
              <w:t>orig = original</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c = clause(s)</w:t>
            </w:r>
          </w:p>
        </w:tc>
        <w:tc>
          <w:tcPr>
            <w:tcW w:w="3686" w:type="dxa"/>
            <w:shd w:val="clear" w:color="auto" w:fill="auto"/>
          </w:tcPr>
          <w:p w:rsidR="006C0DB3" w:rsidRPr="008158AC" w:rsidRDefault="006C0DB3" w:rsidP="00450D57">
            <w:pPr>
              <w:spacing w:before="60"/>
              <w:ind w:left="34"/>
              <w:rPr>
                <w:sz w:val="20"/>
              </w:rPr>
            </w:pPr>
            <w:r w:rsidRPr="008158AC">
              <w:rPr>
                <w:sz w:val="20"/>
              </w:rPr>
              <w:t>par = paragraph(s)/subparagraph(s)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C[x] = Compilation No. x</w:t>
            </w:r>
          </w:p>
        </w:tc>
        <w:tc>
          <w:tcPr>
            <w:tcW w:w="3686" w:type="dxa"/>
            <w:shd w:val="clear" w:color="auto" w:fill="auto"/>
          </w:tcPr>
          <w:p w:rsidR="006C0DB3" w:rsidRPr="008158AC" w:rsidRDefault="006C0DB3" w:rsidP="00450D57">
            <w:pPr>
              <w:ind w:left="34"/>
              <w:rPr>
                <w:sz w:val="20"/>
              </w:rPr>
            </w:pPr>
            <w:r w:rsidRPr="008158AC">
              <w:rPr>
                <w:sz w:val="20"/>
              </w:rPr>
              <w:t xml:space="preserve">    /sub</w:t>
            </w:r>
            <w:r w:rsidR="008158AC">
              <w:rPr>
                <w:sz w:val="20"/>
              </w:rPr>
              <w:noBreakHyphen/>
            </w:r>
            <w:r w:rsidRPr="008158AC">
              <w:rPr>
                <w:sz w:val="20"/>
              </w:rPr>
              <w:t>subparagraph(s)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Ch = Chapter(s)</w:t>
            </w:r>
          </w:p>
        </w:tc>
        <w:tc>
          <w:tcPr>
            <w:tcW w:w="3686" w:type="dxa"/>
            <w:shd w:val="clear" w:color="auto" w:fill="auto"/>
          </w:tcPr>
          <w:p w:rsidR="006C0DB3" w:rsidRPr="008158AC" w:rsidRDefault="006C0DB3" w:rsidP="00450D57">
            <w:pPr>
              <w:spacing w:before="60"/>
              <w:ind w:left="34"/>
              <w:rPr>
                <w:sz w:val="20"/>
              </w:rPr>
            </w:pPr>
            <w:r w:rsidRPr="008158AC">
              <w:rPr>
                <w:sz w:val="20"/>
              </w:rPr>
              <w:t>pres = present</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def = definition(s)</w:t>
            </w:r>
          </w:p>
        </w:tc>
        <w:tc>
          <w:tcPr>
            <w:tcW w:w="3686" w:type="dxa"/>
            <w:shd w:val="clear" w:color="auto" w:fill="auto"/>
          </w:tcPr>
          <w:p w:rsidR="006C0DB3" w:rsidRPr="008158AC" w:rsidRDefault="006C0DB3" w:rsidP="00450D57">
            <w:pPr>
              <w:spacing w:before="60"/>
              <w:ind w:left="34"/>
              <w:rPr>
                <w:sz w:val="20"/>
              </w:rPr>
            </w:pPr>
            <w:r w:rsidRPr="008158AC">
              <w:rPr>
                <w:sz w:val="20"/>
              </w:rPr>
              <w:t>prev = previous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Dict = Dictionary</w:t>
            </w:r>
          </w:p>
        </w:tc>
        <w:tc>
          <w:tcPr>
            <w:tcW w:w="3686" w:type="dxa"/>
            <w:shd w:val="clear" w:color="auto" w:fill="auto"/>
          </w:tcPr>
          <w:p w:rsidR="006C0DB3" w:rsidRPr="008158AC" w:rsidRDefault="006C0DB3" w:rsidP="00450D57">
            <w:pPr>
              <w:spacing w:before="60"/>
              <w:ind w:left="34"/>
              <w:rPr>
                <w:sz w:val="20"/>
              </w:rPr>
            </w:pPr>
            <w:r w:rsidRPr="008158AC">
              <w:rPr>
                <w:sz w:val="20"/>
              </w:rPr>
              <w:t>(prev…) = previously</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disallowed = disallowed by Parliament</w:t>
            </w:r>
          </w:p>
        </w:tc>
        <w:tc>
          <w:tcPr>
            <w:tcW w:w="3686" w:type="dxa"/>
            <w:shd w:val="clear" w:color="auto" w:fill="auto"/>
          </w:tcPr>
          <w:p w:rsidR="006C0DB3" w:rsidRPr="008158AC" w:rsidRDefault="006C0DB3" w:rsidP="00450D57">
            <w:pPr>
              <w:spacing w:before="60"/>
              <w:ind w:left="34"/>
              <w:rPr>
                <w:sz w:val="20"/>
              </w:rPr>
            </w:pPr>
            <w:r w:rsidRPr="008158AC">
              <w:rPr>
                <w:sz w:val="20"/>
              </w:rPr>
              <w:t>Pt = Part(s)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Div = Division(s)</w:t>
            </w:r>
          </w:p>
        </w:tc>
        <w:tc>
          <w:tcPr>
            <w:tcW w:w="3686" w:type="dxa"/>
            <w:shd w:val="clear" w:color="auto" w:fill="auto"/>
          </w:tcPr>
          <w:p w:rsidR="006C0DB3" w:rsidRPr="008158AC" w:rsidRDefault="006C0DB3" w:rsidP="00450D57">
            <w:pPr>
              <w:spacing w:before="60"/>
              <w:ind w:left="34"/>
              <w:rPr>
                <w:sz w:val="20"/>
              </w:rPr>
            </w:pPr>
            <w:r w:rsidRPr="008158AC">
              <w:rPr>
                <w:sz w:val="20"/>
              </w:rPr>
              <w:t>r = regulation(s)/rule(s)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ed = editorial change</w:t>
            </w:r>
          </w:p>
        </w:tc>
        <w:tc>
          <w:tcPr>
            <w:tcW w:w="3686" w:type="dxa"/>
            <w:shd w:val="clear" w:color="auto" w:fill="auto"/>
          </w:tcPr>
          <w:p w:rsidR="006C0DB3" w:rsidRPr="008158AC" w:rsidRDefault="006C0DB3" w:rsidP="00450D57">
            <w:pPr>
              <w:spacing w:before="60"/>
              <w:ind w:left="34"/>
              <w:rPr>
                <w:sz w:val="20"/>
              </w:rPr>
            </w:pPr>
            <w:r w:rsidRPr="008158AC">
              <w:rPr>
                <w:sz w:val="20"/>
              </w:rPr>
              <w:t>reloc = relocated</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exp = expires/expired or ceases/ceased to have</w:t>
            </w:r>
          </w:p>
        </w:tc>
        <w:tc>
          <w:tcPr>
            <w:tcW w:w="3686" w:type="dxa"/>
            <w:shd w:val="clear" w:color="auto" w:fill="auto"/>
          </w:tcPr>
          <w:p w:rsidR="006C0DB3" w:rsidRPr="008158AC" w:rsidRDefault="006C0DB3" w:rsidP="00450D57">
            <w:pPr>
              <w:spacing w:before="60"/>
              <w:ind w:left="34"/>
              <w:rPr>
                <w:sz w:val="20"/>
              </w:rPr>
            </w:pPr>
            <w:r w:rsidRPr="008158AC">
              <w:rPr>
                <w:sz w:val="20"/>
              </w:rPr>
              <w:t>renum = renumbered</w:t>
            </w:r>
          </w:p>
        </w:tc>
      </w:tr>
      <w:tr w:rsidR="006C0DB3" w:rsidRPr="008158AC" w:rsidTr="00450D57">
        <w:tc>
          <w:tcPr>
            <w:tcW w:w="4253" w:type="dxa"/>
            <w:shd w:val="clear" w:color="auto" w:fill="auto"/>
          </w:tcPr>
          <w:p w:rsidR="006C0DB3" w:rsidRPr="008158AC" w:rsidRDefault="006C0DB3" w:rsidP="00450D57">
            <w:pPr>
              <w:ind w:left="34"/>
              <w:rPr>
                <w:sz w:val="20"/>
              </w:rPr>
            </w:pPr>
            <w:r w:rsidRPr="008158AC">
              <w:rPr>
                <w:sz w:val="20"/>
              </w:rPr>
              <w:t xml:space="preserve">    effect</w:t>
            </w:r>
          </w:p>
        </w:tc>
        <w:tc>
          <w:tcPr>
            <w:tcW w:w="3686" w:type="dxa"/>
            <w:shd w:val="clear" w:color="auto" w:fill="auto"/>
          </w:tcPr>
          <w:p w:rsidR="006C0DB3" w:rsidRPr="008158AC" w:rsidRDefault="006C0DB3" w:rsidP="00450D57">
            <w:pPr>
              <w:spacing w:before="60"/>
              <w:ind w:left="34"/>
              <w:rPr>
                <w:sz w:val="20"/>
              </w:rPr>
            </w:pPr>
            <w:r w:rsidRPr="008158AC">
              <w:rPr>
                <w:sz w:val="20"/>
              </w:rPr>
              <w:t>rep = repealed</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F = Federal Register of Legislation</w:t>
            </w:r>
          </w:p>
        </w:tc>
        <w:tc>
          <w:tcPr>
            <w:tcW w:w="3686" w:type="dxa"/>
            <w:shd w:val="clear" w:color="auto" w:fill="auto"/>
          </w:tcPr>
          <w:p w:rsidR="006C0DB3" w:rsidRPr="008158AC" w:rsidRDefault="006C0DB3" w:rsidP="00450D57">
            <w:pPr>
              <w:spacing w:before="60"/>
              <w:ind w:left="34"/>
              <w:rPr>
                <w:sz w:val="20"/>
              </w:rPr>
            </w:pPr>
            <w:r w:rsidRPr="008158AC">
              <w:rPr>
                <w:sz w:val="20"/>
              </w:rPr>
              <w:t>rs = repealed and substituted</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gaz = gazette</w:t>
            </w:r>
          </w:p>
        </w:tc>
        <w:tc>
          <w:tcPr>
            <w:tcW w:w="3686" w:type="dxa"/>
            <w:shd w:val="clear" w:color="auto" w:fill="auto"/>
          </w:tcPr>
          <w:p w:rsidR="006C0DB3" w:rsidRPr="008158AC" w:rsidRDefault="006C0DB3" w:rsidP="00450D57">
            <w:pPr>
              <w:spacing w:before="60"/>
              <w:ind w:left="34"/>
              <w:rPr>
                <w:sz w:val="20"/>
              </w:rPr>
            </w:pPr>
            <w:r w:rsidRPr="008158AC">
              <w:rPr>
                <w:sz w:val="20"/>
              </w:rPr>
              <w:t>s = section(s)/subsection(s)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 xml:space="preserve">LA = </w:t>
            </w:r>
            <w:r w:rsidRPr="008158AC">
              <w:rPr>
                <w:i/>
                <w:sz w:val="20"/>
              </w:rPr>
              <w:t>Legislation Act 2003</w:t>
            </w:r>
          </w:p>
        </w:tc>
        <w:tc>
          <w:tcPr>
            <w:tcW w:w="3686" w:type="dxa"/>
            <w:shd w:val="clear" w:color="auto" w:fill="auto"/>
          </w:tcPr>
          <w:p w:rsidR="006C0DB3" w:rsidRPr="008158AC" w:rsidRDefault="006C0DB3" w:rsidP="00450D57">
            <w:pPr>
              <w:spacing w:before="60"/>
              <w:ind w:left="34"/>
              <w:rPr>
                <w:sz w:val="20"/>
              </w:rPr>
            </w:pPr>
            <w:r w:rsidRPr="008158AC">
              <w:rPr>
                <w:sz w:val="20"/>
              </w:rPr>
              <w:t>Sch = Schedule(s)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 xml:space="preserve">LIA = </w:t>
            </w:r>
            <w:r w:rsidRPr="008158AC">
              <w:rPr>
                <w:i/>
                <w:sz w:val="20"/>
              </w:rPr>
              <w:t>Legislative Instruments Act 2003</w:t>
            </w:r>
          </w:p>
        </w:tc>
        <w:tc>
          <w:tcPr>
            <w:tcW w:w="3686" w:type="dxa"/>
            <w:shd w:val="clear" w:color="auto" w:fill="auto"/>
          </w:tcPr>
          <w:p w:rsidR="006C0DB3" w:rsidRPr="008158AC" w:rsidRDefault="006C0DB3" w:rsidP="00450D57">
            <w:pPr>
              <w:spacing w:before="60"/>
              <w:ind w:left="34"/>
              <w:rPr>
                <w:sz w:val="20"/>
              </w:rPr>
            </w:pPr>
            <w:r w:rsidRPr="008158AC">
              <w:rPr>
                <w:sz w:val="20"/>
              </w:rPr>
              <w:t>Sdiv = Subdivision(s)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(md) = misdescribed amendment can be given</w:t>
            </w:r>
          </w:p>
        </w:tc>
        <w:tc>
          <w:tcPr>
            <w:tcW w:w="3686" w:type="dxa"/>
            <w:shd w:val="clear" w:color="auto" w:fill="auto"/>
          </w:tcPr>
          <w:p w:rsidR="006C0DB3" w:rsidRPr="008158AC" w:rsidRDefault="006C0DB3" w:rsidP="00450D57">
            <w:pPr>
              <w:spacing w:before="60"/>
              <w:ind w:left="34"/>
              <w:rPr>
                <w:sz w:val="20"/>
              </w:rPr>
            </w:pPr>
            <w:r w:rsidRPr="008158AC">
              <w:rPr>
                <w:sz w:val="20"/>
              </w:rPr>
              <w:t>SLI = Select Legislative Instrument</w:t>
            </w:r>
          </w:p>
        </w:tc>
      </w:tr>
      <w:tr w:rsidR="006C0DB3" w:rsidRPr="008158AC" w:rsidTr="00450D57">
        <w:tc>
          <w:tcPr>
            <w:tcW w:w="4253" w:type="dxa"/>
            <w:shd w:val="clear" w:color="auto" w:fill="auto"/>
          </w:tcPr>
          <w:p w:rsidR="006C0DB3" w:rsidRPr="008158AC" w:rsidRDefault="006C0DB3" w:rsidP="00450D57">
            <w:pPr>
              <w:ind w:left="34"/>
              <w:rPr>
                <w:sz w:val="20"/>
              </w:rPr>
            </w:pPr>
            <w:r w:rsidRPr="008158AC">
              <w:rPr>
                <w:sz w:val="20"/>
              </w:rPr>
              <w:t xml:space="preserve">    effect</w:t>
            </w:r>
          </w:p>
        </w:tc>
        <w:tc>
          <w:tcPr>
            <w:tcW w:w="3686" w:type="dxa"/>
            <w:shd w:val="clear" w:color="auto" w:fill="auto"/>
          </w:tcPr>
          <w:p w:rsidR="006C0DB3" w:rsidRPr="008158AC" w:rsidRDefault="006C0DB3" w:rsidP="00450D57">
            <w:pPr>
              <w:spacing w:before="60"/>
              <w:ind w:left="34"/>
              <w:rPr>
                <w:sz w:val="20"/>
              </w:rPr>
            </w:pPr>
            <w:r w:rsidRPr="008158AC">
              <w:rPr>
                <w:sz w:val="20"/>
              </w:rPr>
              <w:t>SR = Statutory Rules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(md not incorp) = misdescribed amendment</w:t>
            </w:r>
          </w:p>
        </w:tc>
        <w:tc>
          <w:tcPr>
            <w:tcW w:w="3686" w:type="dxa"/>
            <w:shd w:val="clear" w:color="auto" w:fill="auto"/>
          </w:tcPr>
          <w:p w:rsidR="006C0DB3" w:rsidRPr="008158AC" w:rsidRDefault="006C0DB3" w:rsidP="00450D57">
            <w:pPr>
              <w:spacing w:before="60"/>
              <w:ind w:left="34"/>
              <w:rPr>
                <w:sz w:val="20"/>
              </w:rPr>
            </w:pPr>
            <w:r w:rsidRPr="008158AC">
              <w:rPr>
                <w:sz w:val="20"/>
              </w:rPr>
              <w:t>Sub</w:t>
            </w:r>
            <w:r w:rsidR="008158AC">
              <w:rPr>
                <w:sz w:val="20"/>
              </w:rPr>
              <w:noBreakHyphen/>
            </w:r>
            <w:r w:rsidRPr="008158AC">
              <w:rPr>
                <w:sz w:val="20"/>
              </w:rPr>
              <w:t>Ch = Sub</w:t>
            </w:r>
            <w:r w:rsidR="008158AC">
              <w:rPr>
                <w:sz w:val="20"/>
              </w:rPr>
              <w:noBreakHyphen/>
            </w:r>
            <w:r w:rsidRPr="008158AC">
              <w:rPr>
                <w:sz w:val="20"/>
              </w:rPr>
              <w:t>Chapter(s)</w:t>
            </w:r>
          </w:p>
        </w:tc>
      </w:tr>
      <w:tr w:rsidR="006C0DB3" w:rsidRPr="008158AC" w:rsidTr="00450D57">
        <w:tc>
          <w:tcPr>
            <w:tcW w:w="4253" w:type="dxa"/>
            <w:shd w:val="clear" w:color="auto" w:fill="auto"/>
          </w:tcPr>
          <w:p w:rsidR="006C0DB3" w:rsidRPr="008158AC" w:rsidRDefault="006C0DB3" w:rsidP="00450D57">
            <w:pPr>
              <w:ind w:left="34"/>
              <w:rPr>
                <w:sz w:val="20"/>
              </w:rPr>
            </w:pPr>
            <w:r w:rsidRPr="008158AC">
              <w:rPr>
                <w:sz w:val="20"/>
              </w:rPr>
              <w:t xml:space="preserve">    cannot be given effect</w:t>
            </w:r>
          </w:p>
        </w:tc>
        <w:tc>
          <w:tcPr>
            <w:tcW w:w="3686" w:type="dxa"/>
            <w:shd w:val="clear" w:color="auto" w:fill="auto"/>
          </w:tcPr>
          <w:p w:rsidR="006C0DB3" w:rsidRPr="008158AC" w:rsidRDefault="006C0DB3" w:rsidP="00450D57">
            <w:pPr>
              <w:spacing w:before="60"/>
              <w:ind w:left="34"/>
              <w:rPr>
                <w:sz w:val="20"/>
              </w:rPr>
            </w:pPr>
            <w:r w:rsidRPr="008158AC">
              <w:rPr>
                <w:sz w:val="20"/>
              </w:rPr>
              <w:t>SubPt = Subpart(s)</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mod = modified/modification</w:t>
            </w:r>
          </w:p>
        </w:tc>
        <w:tc>
          <w:tcPr>
            <w:tcW w:w="3686" w:type="dxa"/>
            <w:shd w:val="clear" w:color="auto" w:fill="auto"/>
          </w:tcPr>
          <w:p w:rsidR="006C0DB3" w:rsidRPr="008158AC" w:rsidRDefault="006C0DB3" w:rsidP="00450D57">
            <w:pPr>
              <w:spacing w:before="60"/>
              <w:ind w:left="34"/>
              <w:rPr>
                <w:sz w:val="20"/>
              </w:rPr>
            </w:pPr>
            <w:r w:rsidRPr="008158AC">
              <w:rPr>
                <w:sz w:val="20"/>
                <w:u w:val="single"/>
              </w:rPr>
              <w:t>underlining</w:t>
            </w:r>
            <w:r w:rsidRPr="008158AC">
              <w:rPr>
                <w:sz w:val="20"/>
              </w:rPr>
              <w:t xml:space="preserve"> = whole or part not</w:t>
            </w:r>
          </w:p>
        </w:tc>
      </w:tr>
      <w:tr w:rsidR="006C0DB3" w:rsidRPr="008158AC" w:rsidTr="00450D57">
        <w:tc>
          <w:tcPr>
            <w:tcW w:w="4253" w:type="dxa"/>
            <w:shd w:val="clear" w:color="auto" w:fill="auto"/>
          </w:tcPr>
          <w:p w:rsidR="006C0DB3" w:rsidRPr="008158AC" w:rsidRDefault="006C0DB3" w:rsidP="00450D57">
            <w:pPr>
              <w:spacing w:before="60"/>
              <w:ind w:left="34"/>
              <w:rPr>
                <w:sz w:val="20"/>
              </w:rPr>
            </w:pPr>
            <w:r w:rsidRPr="008158AC">
              <w:rPr>
                <w:sz w:val="20"/>
              </w:rPr>
              <w:t>No. = Number(s)</w:t>
            </w:r>
          </w:p>
        </w:tc>
        <w:tc>
          <w:tcPr>
            <w:tcW w:w="3686" w:type="dxa"/>
            <w:shd w:val="clear" w:color="auto" w:fill="auto"/>
          </w:tcPr>
          <w:p w:rsidR="006C0DB3" w:rsidRPr="008158AC" w:rsidRDefault="006C0DB3" w:rsidP="00450D57">
            <w:pPr>
              <w:ind w:left="34"/>
              <w:rPr>
                <w:sz w:val="20"/>
              </w:rPr>
            </w:pPr>
            <w:r w:rsidRPr="008158AC">
              <w:rPr>
                <w:sz w:val="20"/>
              </w:rPr>
              <w:t xml:space="preserve">    commenced or to be commenced</w:t>
            </w:r>
          </w:p>
        </w:tc>
      </w:tr>
    </w:tbl>
    <w:p w:rsidR="006C0DB3" w:rsidRPr="008158AC" w:rsidRDefault="006C0DB3" w:rsidP="00450D57">
      <w:pPr>
        <w:pStyle w:val="Tabletext"/>
      </w:pPr>
    </w:p>
    <w:p w:rsidR="0000175D" w:rsidRPr="008158AC" w:rsidRDefault="0000175D" w:rsidP="001872C9">
      <w:pPr>
        <w:pStyle w:val="ENotesHeading2"/>
        <w:keepNext/>
        <w:keepLines/>
        <w:pageBreakBefore/>
        <w:outlineLvl w:val="9"/>
      </w:pPr>
      <w:bookmarkStart w:id="400" w:name="_Toc32408057"/>
      <w:r w:rsidRPr="008158AC">
        <w:lastRenderedPageBreak/>
        <w:t>Endnote 3—Legislation history</w:t>
      </w:r>
      <w:bookmarkEnd w:id="400"/>
    </w:p>
    <w:p w:rsidR="0000175D" w:rsidRPr="008158AC" w:rsidRDefault="0000175D" w:rsidP="00307B4A">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00175D" w:rsidRPr="008158AC" w:rsidTr="001515D4">
        <w:trPr>
          <w:cantSplit/>
          <w:tblHeader/>
        </w:trPr>
        <w:tc>
          <w:tcPr>
            <w:tcW w:w="1843" w:type="dxa"/>
            <w:tcBorders>
              <w:top w:val="single" w:sz="12" w:space="0" w:color="auto"/>
              <w:bottom w:val="single" w:sz="12" w:space="0" w:color="auto"/>
            </w:tcBorders>
            <w:shd w:val="clear" w:color="auto" w:fill="auto"/>
          </w:tcPr>
          <w:p w:rsidR="0000175D" w:rsidRPr="008158AC" w:rsidRDefault="0000175D" w:rsidP="00307B4A">
            <w:pPr>
              <w:pStyle w:val="ENoteTableHeading"/>
            </w:pPr>
            <w:r w:rsidRPr="008158AC">
              <w:t>Act</w:t>
            </w:r>
          </w:p>
        </w:tc>
        <w:tc>
          <w:tcPr>
            <w:tcW w:w="992" w:type="dxa"/>
            <w:tcBorders>
              <w:top w:val="single" w:sz="12" w:space="0" w:color="auto"/>
              <w:bottom w:val="single" w:sz="12" w:space="0" w:color="auto"/>
            </w:tcBorders>
            <w:shd w:val="clear" w:color="auto" w:fill="auto"/>
          </w:tcPr>
          <w:p w:rsidR="0000175D" w:rsidRPr="008158AC" w:rsidRDefault="0000175D" w:rsidP="00307B4A">
            <w:pPr>
              <w:pStyle w:val="ENoteTableHeading"/>
            </w:pPr>
            <w:r w:rsidRPr="008158AC">
              <w:t>Number and year</w:t>
            </w:r>
          </w:p>
        </w:tc>
        <w:tc>
          <w:tcPr>
            <w:tcW w:w="993" w:type="dxa"/>
            <w:tcBorders>
              <w:top w:val="single" w:sz="12" w:space="0" w:color="auto"/>
              <w:bottom w:val="single" w:sz="12" w:space="0" w:color="auto"/>
            </w:tcBorders>
            <w:shd w:val="clear" w:color="auto" w:fill="auto"/>
          </w:tcPr>
          <w:p w:rsidR="0000175D" w:rsidRPr="008158AC" w:rsidRDefault="003F60A7" w:rsidP="003F60A7">
            <w:pPr>
              <w:pStyle w:val="ENoteTableHeading"/>
            </w:pPr>
            <w:r w:rsidRPr="008158AC">
              <w:t>Assent</w:t>
            </w:r>
          </w:p>
        </w:tc>
        <w:tc>
          <w:tcPr>
            <w:tcW w:w="1845" w:type="dxa"/>
            <w:tcBorders>
              <w:top w:val="single" w:sz="12" w:space="0" w:color="auto"/>
              <w:bottom w:val="single" w:sz="12" w:space="0" w:color="auto"/>
            </w:tcBorders>
            <w:shd w:val="clear" w:color="auto" w:fill="auto"/>
          </w:tcPr>
          <w:p w:rsidR="0000175D" w:rsidRPr="008158AC" w:rsidRDefault="0000175D" w:rsidP="00307B4A">
            <w:pPr>
              <w:pStyle w:val="ENoteTableHeading"/>
            </w:pPr>
            <w:r w:rsidRPr="008158AC">
              <w:t>Commencement</w:t>
            </w:r>
          </w:p>
        </w:tc>
        <w:tc>
          <w:tcPr>
            <w:tcW w:w="1417" w:type="dxa"/>
            <w:tcBorders>
              <w:top w:val="single" w:sz="12" w:space="0" w:color="auto"/>
              <w:bottom w:val="single" w:sz="12" w:space="0" w:color="auto"/>
            </w:tcBorders>
            <w:shd w:val="clear" w:color="auto" w:fill="auto"/>
          </w:tcPr>
          <w:p w:rsidR="0000175D" w:rsidRPr="008158AC" w:rsidRDefault="0000175D" w:rsidP="00307B4A">
            <w:pPr>
              <w:pStyle w:val="ENoteTableHeading"/>
            </w:pPr>
            <w:r w:rsidRPr="008158AC">
              <w:t>Application, saving and transitional provisions</w:t>
            </w:r>
          </w:p>
        </w:tc>
      </w:tr>
      <w:tr w:rsidR="008311A5" w:rsidRPr="008158AC" w:rsidTr="001515D4">
        <w:trPr>
          <w:cantSplit/>
        </w:trPr>
        <w:tc>
          <w:tcPr>
            <w:tcW w:w="1843" w:type="dxa"/>
            <w:tcBorders>
              <w:top w:val="single" w:sz="12" w:space="0" w:color="auto"/>
              <w:bottom w:val="single" w:sz="4" w:space="0" w:color="auto"/>
            </w:tcBorders>
            <w:shd w:val="clear" w:color="auto" w:fill="auto"/>
          </w:tcPr>
          <w:p w:rsidR="008311A5" w:rsidRPr="008158AC" w:rsidRDefault="008311A5" w:rsidP="005D3CF0">
            <w:pPr>
              <w:pStyle w:val="ENoteTableText"/>
            </w:pPr>
            <w:r w:rsidRPr="008158AC">
              <w:t>Carbon Credits (Carbon Farming Initiative) Act 2011</w:t>
            </w:r>
          </w:p>
        </w:tc>
        <w:tc>
          <w:tcPr>
            <w:tcW w:w="992" w:type="dxa"/>
            <w:tcBorders>
              <w:top w:val="single" w:sz="12" w:space="0" w:color="auto"/>
              <w:bottom w:val="single" w:sz="4" w:space="0" w:color="auto"/>
            </w:tcBorders>
            <w:shd w:val="clear" w:color="auto" w:fill="auto"/>
          </w:tcPr>
          <w:p w:rsidR="008311A5" w:rsidRPr="008158AC" w:rsidRDefault="008311A5" w:rsidP="005D3CF0">
            <w:pPr>
              <w:pStyle w:val="ENoteTableText"/>
            </w:pPr>
            <w:r w:rsidRPr="008158AC">
              <w:t>101, 2011</w:t>
            </w:r>
          </w:p>
        </w:tc>
        <w:tc>
          <w:tcPr>
            <w:tcW w:w="993" w:type="dxa"/>
            <w:tcBorders>
              <w:top w:val="single" w:sz="12" w:space="0" w:color="auto"/>
              <w:bottom w:val="single" w:sz="4" w:space="0" w:color="auto"/>
            </w:tcBorders>
            <w:shd w:val="clear" w:color="auto" w:fill="auto"/>
          </w:tcPr>
          <w:p w:rsidR="008311A5" w:rsidRPr="008158AC" w:rsidRDefault="008311A5" w:rsidP="005D3CF0">
            <w:pPr>
              <w:pStyle w:val="ENoteTableText"/>
            </w:pPr>
            <w:r w:rsidRPr="008158AC">
              <w:t>15 Sept 2011</w:t>
            </w:r>
          </w:p>
        </w:tc>
        <w:tc>
          <w:tcPr>
            <w:tcW w:w="1845" w:type="dxa"/>
            <w:tcBorders>
              <w:top w:val="single" w:sz="12" w:space="0" w:color="auto"/>
              <w:bottom w:val="single" w:sz="4" w:space="0" w:color="auto"/>
            </w:tcBorders>
            <w:shd w:val="clear" w:color="auto" w:fill="auto"/>
          </w:tcPr>
          <w:p w:rsidR="008311A5" w:rsidRPr="008158AC" w:rsidRDefault="008311A5" w:rsidP="00967CBC">
            <w:pPr>
              <w:pStyle w:val="ENoteTableText"/>
            </w:pPr>
            <w:r w:rsidRPr="008158AC">
              <w:t>s</w:t>
            </w:r>
            <w:r w:rsidR="00F726C1" w:rsidRPr="008158AC">
              <w:t> </w:t>
            </w:r>
            <w:r w:rsidRPr="008158AC">
              <w:t>3–307: 8 Dec 2011</w:t>
            </w:r>
            <w:r w:rsidR="00967CBC" w:rsidRPr="008158AC">
              <w:t xml:space="preserve"> (s 2(1) item</w:t>
            </w:r>
            <w:r w:rsidR="008158AC">
              <w:t> </w:t>
            </w:r>
            <w:r w:rsidR="00967CBC" w:rsidRPr="008158AC">
              <w:t>2)</w:t>
            </w:r>
            <w:r w:rsidRPr="008158AC">
              <w:br/>
              <w:t xml:space="preserve">Remainder: </w:t>
            </w:r>
            <w:r w:rsidR="00967CBC" w:rsidRPr="008158AC">
              <w:t>15 Sept 2011 (s 2(1) item</w:t>
            </w:r>
            <w:r w:rsidR="008158AC">
              <w:t> </w:t>
            </w:r>
            <w:r w:rsidR="00967CBC" w:rsidRPr="008158AC">
              <w:t>1)</w:t>
            </w:r>
          </w:p>
        </w:tc>
        <w:tc>
          <w:tcPr>
            <w:tcW w:w="1417" w:type="dxa"/>
            <w:tcBorders>
              <w:top w:val="single" w:sz="12" w:space="0" w:color="auto"/>
              <w:bottom w:val="single" w:sz="4" w:space="0" w:color="auto"/>
            </w:tcBorders>
            <w:shd w:val="clear" w:color="auto" w:fill="auto"/>
          </w:tcPr>
          <w:p w:rsidR="008311A5" w:rsidRPr="008158AC" w:rsidRDefault="008311A5" w:rsidP="005D3CF0">
            <w:pPr>
              <w:pStyle w:val="ENoteTableText"/>
            </w:pPr>
          </w:p>
        </w:tc>
      </w:tr>
      <w:tr w:rsidR="008311A5" w:rsidRPr="008158AC" w:rsidTr="001515D4">
        <w:trPr>
          <w:cantSplit/>
        </w:trPr>
        <w:tc>
          <w:tcPr>
            <w:tcW w:w="1843" w:type="dxa"/>
            <w:tcBorders>
              <w:top w:val="single" w:sz="4" w:space="0" w:color="auto"/>
              <w:bottom w:val="nil"/>
            </w:tcBorders>
            <w:shd w:val="clear" w:color="auto" w:fill="auto"/>
          </w:tcPr>
          <w:p w:rsidR="008311A5" w:rsidRPr="008158AC" w:rsidRDefault="008311A5" w:rsidP="005D3CF0">
            <w:pPr>
              <w:pStyle w:val="ENoteTableText"/>
            </w:pPr>
            <w:r w:rsidRPr="008158AC">
              <w:t>Clean Energy (Consequential Amendments) Act 2011</w:t>
            </w:r>
          </w:p>
        </w:tc>
        <w:tc>
          <w:tcPr>
            <w:tcW w:w="992" w:type="dxa"/>
            <w:tcBorders>
              <w:top w:val="single" w:sz="4" w:space="0" w:color="auto"/>
              <w:bottom w:val="nil"/>
            </w:tcBorders>
            <w:shd w:val="clear" w:color="auto" w:fill="auto"/>
          </w:tcPr>
          <w:p w:rsidR="008311A5" w:rsidRPr="008158AC" w:rsidRDefault="008311A5" w:rsidP="005D3CF0">
            <w:pPr>
              <w:pStyle w:val="ENoteTableText"/>
            </w:pPr>
            <w:r w:rsidRPr="008158AC">
              <w:t>132, 2011</w:t>
            </w:r>
          </w:p>
        </w:tc>
        <w:tc>
          <w:tcPr>
            <w:tcW w:w="993" w:type="dxa"/>
            <w:tcBorders>
              <w:top w:val="single" w:sz="4" w:space="0" w:color="auto"/>
              <w:bottom w:val="nil"/>
            </w:tcBorders>
            <w:shd w:val="clear" w:color="auto" w:fill="auto"/>
          </w:tcPr>
          <w:p w:rsidR="008311A5" w:rsidRPr="008158AC" w:rsidRDefault="008311A5" w:rsidP="005D3CF0">
            <w:pPr>
              <w:pStyle w:val="ENoteTableText"/>
            </w:pPr>
            <w:r w:rsidRPr="008158AC">
              <w:t>18 Nov 2011</w:t>
            </w:r>
          </w:p>
        </w:tc>
        <w:tc>
          <w:tcPr>
            <w:tcW w:w="1845" w:type="dxa"/>
            <w:tcBorders>
              <w:top w:val="single" w:sz="4" w:space="0" w:color="auto"/>
              <w:bottom w:val="nil"/>
            </w:tcBorders>
            <w:shd w:val="clear" w:color="auto" w:fill="auto"/>
          </w:tcPr>
          <w:p w:rsidR="008311A5" w:rsidRPr="008158AC" w:rsidRDefault="008311A5" w:rsidP="00A727EF">
            <w:pPr>
              <w:pStyle w:val="ENoteTableText"/>
            </w:pPr>
            <w:r w:rsidRPr="008158AC">
              <w:t>Sch</w:t>
            </w:r>
            <w:r w:rsidR="00F726C1" w:rsidRPr="008158AC">
              <w:t> </w:t>
            </w:r>
            <w:r w:rsidRPr="008158AC">
              <w:t>1 (items</w:t>
            </w:r>
            <w:r w:rsidR="008158AC">
              <w:t> </w:t>
            </w:r>
            <w:r w:rsidRPr="008158AC">
              <w:t>51–59, 61–97, 99, 215A, 220A): 2 Apr 2012 (s 2(1)</w:t>
            </w:r>
            <w:r w:rsidR="0091308B" w:rsidRPr="008158AC">
              <w:t xml:space="preserve"> item</w:t>
            </w:r>
            <w:r w:rsidR="008158AC">
              <w:t> </w:t>
            </w:r>
            <w:r w:rsidR="0091308B" w:rsidRPr="008158AC">
              <w:t>2</w:t>
            </w:r>
            <w:r w:rsidRPr="008158AC">
              <w:t>)</w:t>
            </w:r>
            <w:r w:rsidRPr="008158AC">
              <w:br/>
              <w:t>Sch</w:t>
            </w:r>
            <w:r w:rsidR="00F726C1" w:rsidRPr="008158AC">
              <w:t> </w:t>
            </w:r>
            <w:r w:rsidRPr="008158AC">
              <w:t>1 (items</w:t>
            </w:r>
            <w:r w:rsidR="008158AC">
              <w:t> </w:t>
            </w:r>
            <w:r w:rsidRPr="008158AC">
              <w:t>257–258A): 1</w:t>
            </w:r>
            <w:r w:rsidR="008158AC">
              <w:t> </w:t>
            </w:r>
            <w:r w:rsidRPr="008158AC">
              <w:t>July 2012</w:t>
            </w:r>
            <w:r w:rsidR="0091308B" w:rsidRPr="008158AC">
              <w:t xml:space="preserve"> (s 2(1) item</w:t>
            </w:r>
            <w:r w:rsidR="008158AC">
              <w:t> </w:t>
            </w:r>
            <w:r w:rsidR="0091308B" w:rsidRPr="008158AC">
              <w:t>3)</w:t>
            </w:r>
            <w:r w:rsidRPr="008158AC">
              <w:br/>
              <w:t>Sch</w:t>
            </w:r>
            <w:r w:rsidR="00EE3EFC" w:rsidRPr="008158AC">
              <w:t> </w:t>
            </w:r>
            <w:r w:rsidRPr="008158AC">
              <w:t>5: 8 Dec 2011 (s 2(1)</w:t>
            </w:r>
            <w:r w:rsidR="0091308B" w:rsidRPr="008158AC">
              <w:t xml:space="preserve"> item</w:t>
            </w:r>
            <w:r w:rsidR="008158AC">
              <w:t> </w:t>
            </w:r>
            <w:r w:rsidR="0091308B" w:rsidRPr="008158AC">
              <w:t>9</w:t>
            </w:r>
            <w:r w:rsidRPr="008158AC">
              <w:t>)</w:t>
            </w:r>
          </w:p>
        </w:tc>
        <w:tc>
          <w:tcPr>
            <w:tcW w:w="1417" w:type="dxa"/>
            <w:tcBorders>
              <w:top w:val="single" w:sz="4" w:space="0" w:color="auto"/>
              <w:bottom w:val="nil"/>
            </w:tcBorders>
            <w:shd w:val="clear" w:color="auto" w:fill="auto"/>
          </w:tcPr>
          <w:p w:rsidR="008311A5" w:rsidRPr="008158AC" w:rsidRDefault="008311A5" w:rsidP="00783024">
            <w:pPr>
              <w:pStyle w:val="ENoteTableText"/>
            </w:pPr>
            <w:r w:rsidRPr="008158AC">
              <w:t>Sch 1 (items</w:t>
            </w:r>
            <w:r w:rsidR="008158AC">
              <w:t> </w:t>
            </w:r>
            <w:r w:rsidRPr="008158AC">
              <w:t>215A, 220A)</w:t>
            </w:r>
          </w:p>
        </w:tc>
      </w:tr>
      <w:tr w:rsidR="008311A5" w:rsidRPr="008158AC" w:rsidTr="001515D4">
        <w:trPr>
          <w:cantSplit/>
        </w:trPr>
        <w:tc>
          <w:tcPr>
            <w:tcW w:w="1843" w:type="dxa"/>
            <w:tcBorders>
              <w:top w:val="nil"/>
              <w:bottom w:val="nil"/>
            </w:tcBorders>
            <w:shd w:val="clear" w:color="auto" w:fill="auto"/>
          </w:tcPr>
          <w:p w:rsidR="008311A5" w:rsidRPr="008158AC" w:rsidRDefault="008311A5" w:rsidP="005D3CF0">
            <w:pPr>
              <w:pStyle w:val="ENoteTTIndentHeading"/>
            </w:pPr>
            <w:r w:rsidRPr="008158AC">
              <w:rPr>
                <w:rFonts w:cs="Times New Roman"/>
              </w:rPr>
              <w:t>as amended by</w:t>
            </w:r>
          </w:p>
        </w:tc>
        <w:tc>
          <w:tcPr>
            <w:tcW w:w="992" w:type="dxa"/>
            <w:tcBorders>
              <w:top w:val="nil"/>
              <w:bottom w:val="nil"/>
            </w:tcBorders>
            <w:shd w:val="clear" w:color="auto" w:fill="auto"/>
          </w:tcPr>
          <w:p w:rsidR="008311A5" w:rsidRPr="008158AC" w:rsidRDefault="008311A5" w:rsidP="005D3CF0">
            <w:pPr>
              <w:pStyle w:val="ENoteTableText"/>
            </w:pPr>
          </w:p>
        </w:tc>
        <w:tc>
          <w:tcPr>
            <w:tcW w:w="993" w:type="dxa"/>
            <w:tcBorders>
              <w:top w:val="nil"/>
              <w:bottom w:val="nil"/>
            </w:tcBorders>
            <w:shd w:val="clear" w:color="auto" w:fill="auto"/>
          </w:tcPr>
          <w:p w:rsidR="008311A5" w:rsidRPr="008158AC" w:rsidRDefault="008311A5" w:rsidP="005D3CF0">
            <w:pPr>
              <w:pStyle w:val="ENoteTableText"/>
            </w:pPr>
          </w:p>
        </w:tc>
        <w:tc>
          <w:tcPr>
            <w:tcW w:w="1845" w:type="dxa"/>
            <w:tcBorders>
              <w:top w:val="nil"/>
              <w:bottom w:val="nil"/>
            </w:tcBorders>
            <w:shd w:val="clear" w:color="auto" w:fill="auto"/>
          </w:tcPr>
          <w:p w:rsidR="008311A5" w:rsidRPr="008158AC" w:rsidRDefault="008311A5" w:rsidP="005D3CF0">
            <w:pPr>
              <w:pStyle w:val="ENoteTableText"/>
            </w:pPr>
          </w:p>
        </w:tc>
        <w:tc>
          <w:tcPr>
            <w:tcW w:w="1417" w:type="dxa"/>
            <w:tcBorders>
              <w:top w:val="nil"/>
              <w:bottom w:val="nil"/>
            </w:tcBorders>
            <w:shd w:val="clear" w:color="auto" w:fill="auto"/>
          </w:tcPr>
          <w:p w:rsidR="008311A5" w:rsidRPr="008158AC" w:rsidRDefault="008311A5" w:rsidP="005D3CF0">
            <w:pPr>
              <w:pStyle w:val="ENoteTableText"/>
            </w:pPr>
          </w:p>
        </w:tc>
      </w:tr>
      <w:tr w:rsidR="008311A5" w:rsidRPr="008158AC" w:rsidTr="001515D4">
        <w:trPr>
          <w:cantSplit/>
        </w:trPr>
        <w:tc>
          <w:tcPr>
            <w:tcW w:w="1843" w:type="dxa"/>
            <w:tcBorders>
              <w:top w:val="nil"/>
              <w:bottom w:val="single" w:sz="4" w:space="0" w:color="auto"/>
            </w:tcBorders>
            <w:shd w:val="clear" w:color="auto" w:fill="auto"/>
          </w:tcPr>
          <w:p w:rsidR="008311A5" w:rsidRPr="008158AC" w:rsidRDefault="008311A5" w:rsidP="005D3CF0">
            <w:pPr>
              <w:pStyle w:val="ENoteTTi"/>
            </w:pPr>
            <w:r w:rsidRPr="008158AC">
              <w:t>Statute Law Revision Act 2012</w:t>
            </w:r>
          </w:p>
        </w:tc>
        <w:tc>
          <w:tcPr>
            <w:tcW w:w="992" w:type="dxa"/>
            <w:tcBorders>
              <w:top w:val="nil"/>
              <w:bottom w:val="single" w:sz="4" w:space="0" w:color="auto"/>
            </w:tcBorders>
            <w:shd w:val="clear" w:color="auto" w:fill="auto"/>
          </w:tcPr>
          <w:p w:rsidR="008311A5" w:rsidRPr="008158AC" w:rsidRDefault="008311A5" w:rsidP="005D3CF0">
            <w:pPr>
              <w:pStyle w:val="ENoteTableText"/>
            </w:pPr>
            <w:r w:rsidRPr="008158AC">
              <w:t>136, 2012</w:t>
            </w:r>
          </w:p>
        </w:tc>
        <w:tc>
          <w:tcPr>
            <w:tcW w:w="993" w:type="dxa"/>
            <w:tcBorders>
              <w:top w:val="nil"/>
              <w:bottom w:val="single" w:sz="4" w:space="0" w:color="auto"/>
            </w:tcBorders>
            <w:shd w:val="clear" w:color="auto" w:fill="auto"/>
          </w:tcPr>
          <w:p w:rsidR="008311A5" w:rsidRPr="008158AC" w:rsidRDefault="008311A5" w:rsidP="005D3CF0">
            <w:pPr>
              <w:pStyle w:val="ENoteTableText"/>
            </w:pPr>
            <w:r w:rsidRPr="008158AC">
              <w:t>22 Sept 2012</w:t>
            </w:r>
          </w:p>
        </w:tc>
        <w:tc>
          <w:tcPr>
            <w:tcW w:w="1845" w:type="dxa"/>
            <w:tcBorders>
              <w:top w:val="nil"/>
              <w:bottom w:val="single" w:sz="4" w:space="0" w:color="auto"/>
            </w:tcBorders>
            <w:shd w:val="clear" w:color="auto" w:fill="auto"/>
          </w:tcPr>
          <w:p w:rsidR="008311A5" w:rsidRPr="008158AC" w:rsidRDefault="008311A5" w:rsidP="00285E0A">
            <w:pPr>
              <w:pStyle w:val="ENoteTableText"/>
              <w:rPr>
                <w:kern w:val="28"/>
              </w:rPr>
            </w:pPr>
            <w:r w:rsidRPr="008158AC">
              <w:t>Sch</w:t>
            </w:r>
            <w:r w:rsidR="00F726C1" w:rsidRPr="008158AC">
              <w:t> </w:t>
            </w:r>
            <w:r w:rsidRPr="008158AC">
              <w:t>2 (item</w:t>
            </w:r>
            <w:r w:rsidR="008158AC">
              <w:t> </w:t>
            </w:r>
            <w:r w:rsidRPr="008158AC">
              <w:t xml:space="preserve">3): </w:t>
            </w:r>
            <w:r w:rsidR="001C0BEC" w:rsidRPr="008158AC">
              <w:t>2 Apr 2012 (s 2(1) item</w:t>
            </w:r>
            <w:r w:rsidR="008158AC">
              <w:t> </w:t>
            </w:r>
            <w:r w:rsidR="001C0BEC" w:rsidRPr="008158AC">
              <w:t>8)</w:t>
            </w:r>
          </w:p>
        </w:tc>
        <w:tc>
          <w:tcPr>
            <w:tcW w:w="1417" w:type="dxa"/>
            <w:tcBorders>
              <w:top w:val="nil"/>
              <w:bottom w:val="single" w:sz="4" w:space="0" w:color="auto"/>
            </w:tcBorders>
            <w:shd w:val="clear" w:color="auto" w:fill="auto"/>
          </w:tcPr>
          <w:p w:rsidR="008311A5" w:rsidRPr="008158AC" w:rsidRDefault="008311A5" w:rsidP="005D3CF0">
            <w:pPr>
              <w:pStyle w:val="ENoteTableText"/>
            </w:pPr>
            <w:r w:rsidRPr="008158AC">
              <w:t>—</w:t>
            </w:r>
          </w:p>
        </w:tc>
      </w:tr>
      <w:tr w:rsidR="008311A5" w:rsidRPr="008158AC" w:rsidTr="001515D4">
        <w:trPr>
          <w:cantSplit/>
        </w:trPr>
        <w:tc>
          <w:tcPr>
            <w:tcW w:w="1843"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Clean Energy Legislation Amendment Act 2012</w:t>
            </w:r>
          </w:p>
        </w:tc>
        <w:tc>
          <w:tcPr>
            <w:tcW w:w="992"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84, 2012</w:t>
            </w:r>
          </w:p>
        </w:tc>
        <w:tc>
          <w:tcPr>
            <w:tcW w:w="993"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28</w:t>
            </w:r>
            <w:r w:rsidR="008158AC">
              <w:t> </w:t>
            </w:r>
            <w:r w:rsidRPr="008158AC">
              <w:t>June 2012</w:t>
            </w:r>
          </w:p>
        </w:tc>
        <w:tc>
          <w:tcPr>
            <w:tcW w:w="1845" w:type="dxa"/>
            <w:tcBorders>
              <w:top w:val="single" w:sz="4" w:space="0" w:color="auto"/>
              <w:bottom w:val="single" w:sz="4" w:space="0" w:color="auto"/>
            </w:tcBorders>
            <w:shd w:val="clear" w:color="auto" w:fill="auto"/>
          </w:tcPr>
          <w:p w:rsidR="008311A5" w:rsidRPr="008158AC" w:rsidRDefault="008311A5" w:rsidP="00285E0A">
            <w:pPr>
              <w:pStyle w:val="ENoteTableText"/>
            </w:pPr>
            <w:r w:rsidRPr="008158AC">
              <w:t>Sch</w:t>
            </w:r>
            <w:r w:rsidR="00F726C1" w:rsidRPr="008158AC">
              <w:t> </w:t>
            </w:r>
            <w:r w:rsidRPr="008158AC">
              <w:t>3: 29</w:t>
            </w:r>
            <w:r w:rsidR="008158AC">
              <w:t> </w:t>
            </w:r>
            <w:r w:rsidRPr="008158AC">
              <w:t>June 2012</w:t>
            </w:r>
            <w:r w:rsidR="00285E0A" w:rsidRPr="008158AC">
              <w:t xml:space="preserve"> (s 2(1) item</w:t>
            </w:r>
            <w:r w:rsidR="008158AC">
              <w:t> </w:t>
            </w:r>
            <w:r w:rsidR="00285E0A" w:rsidRPr="008158AC">
              <w:t>4)</w:t>
            </w:r>
          </w:p>
        </w:tc>
        <w:tc>
          <w:tcPr>
            <w:tcW w:w="1417" w:type="dxa"/>
            <w:tcBorders>
              <w:top w:val="single" w:sz="4" w:space="0" w:color="auto"/>
              <w:bottom w:val="single" w:sz="4" w:space="0" w:color="auto"/>
            </w:tcBorders>
            <w:shd w:val="clear" w:color="auto" w:fill="auto"/>
          </w:tcPr>
          <w:p w:rsidR="008311A5" w:rsidRPr="008158AC" w:rsidRDefault="008311A5" w:rsidP="00285E0A">
            <w:pPr>
              <w:pStyle w:val="ENoteTableText"/>
            </w:pPr>
            <w:r w:rsidRPr="008158AC">
              <w:t>Sch 3 (item</w:t>
            </w:r>
            <w:r w:rsidR="008158AC">
              <w:t> </w:t>
            </w:r>
            <w:r w:rsidRPr="008158AC">
              <w:t>8)</w:t>
            </w:r>
          </w:p>
        </w:tc>
      </w:tr>
      <w:tr w:rsidR="008311A5" w:rsidRPr="008158AC" w:rsidTr="001515D4">
        <w:trPr>
          <w:cantSplit/>
        </w:trPr>
        <w:tc>
          <w:tcPr>
            <w:tcW w:w="1843"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Statute Law Revision Act 2012</w:t>
            </w:r>
          </w:p>
        </w:tc>
        <w:tc>
          <w:tcPr>
            <w:tcW w:w="992"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136, 2012</w:t>
            </w:r>
          </w:p>
        </w:tc>
        <w:tc>
          <w:tcPr>
            <w:tcW w:w="993"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22 Sept 2012</w:t>
            </w:r>
          </w:p>
        </w:tc>
        <w:tc>
          <w:tcPr>
            <w:tcW w:w="1845" w:type="dxa"/>
            <w:tcBorders>
              <w:top w:val="single" w:sz="4" w:space="0" w:color="auto"/>
              <w:bottom w:val="single" w:sz="4" w:space="0" w:color="auto"/>
            </w:tcBorders>
            <w:shd w:val="clear" w:color="auto" w:fill="auto"/>
          </w:tcPr>
          <w:p w:rsidR="008311A5" w:rsidRPr="008158AC" w:rsidRDefault="008311A5" w:rsidP="00A61FEA">
            <w:pPr>
              <w:pStyle w:val="ENoteTableText"/>
            </w:pPr>
            <w:r w:rsidRPr="008158AC">
              <w:t>Sch</w:t>
            </w:r>
            <w:r w:rsidR="00F726C1" w:rsidRPr="008158AC">
              <w:t> </w:t>
            </w:r>
            <w:r w:rsidRPr="008158AC">
              <w:t>1 (items</w:t>
            </w:r>
            <w:r w:rsidR="008158AC">
              <w:t> </w:t>
            </w:r>
            <w:r w:rsidRPr="008158AC">
              <w:t>25–28) and Sch</w:t>
            </w:r>
            <w:r w:rsidR="00F726C1" w:rsidRPr="008158AC">
              <w:t> </w:t>
            </w:r>
            <w:r w:rsidRPr="008158AC">
              <w:t>4 (items</w:t>
            </w:r>
            <w:r w:rsidR="008158AC">
              <w:t> </w:t>
            </w:r>
            <w:r w:rsidRPr="008158AC">
              <w:t xml:space="preserve">9–11, 50): </w:t>
            </w:r>
            <w:r w:rsidR="00285E0A" w:rsidRPr="008158AC">
              <w:t>22 Sept 2012</w:t>
            </w:r>
            <w:r w:rsidR="00A61FEA" w:rsidRPr="008158AC">
              <w:t xml:space="preserve"> (s 2(1) items</w:t>
            </w:r>
            <w:r w:rsidR="008158AC">
              <w:t> </w:t>
            </w:r>
            <w:r w:rsidR="00A61FEA" w:rsidRPr="008158AC">
              <w:t>2, 35)</w:t>
            </w:r>
          </w:p>
        </w:tc>
        <w:tc>
          <w:tcPr>
            <w:tcW w:w="1417" w:type="dxa"/>
            <w:tcBorders>
              <w:top w:val="single" w:sz="4" w:space="0" w:color="auto"/>
              <w:bottom w:val="single" w:sz="4" w:space="0" w:color="auto"/>
            </w:tcBorders>
            <w:shd w:val="clear" w:color="auto" w:fill="auto"/>
          </w:tcPr>
          <w:p w:rsidR="008311A5" w:rsidRPr="008158AC" w:rsidRDefault="008311A5" w:rsidP="00285E0A">
            <w:pPr>
              <w:pStyle w:val="ENoteTableText"/>
            </w:pPr>
            <w:r w:rsidRPr="008158AC">
              <w:t>Sch 4 (item</w:t>
            </w:r>
            <w:r w:rsidR="008158AC">
              <w:t> </w:t>
            </w:r>
            <w:r w:rsidRPr="008158AC">
              <w:t>50)</w:t>
            </w:r>
          </w:p>
        </w:tc>
      </w:tr>
      <w:tr w:rsidR="008311A5" w:rsidRPr="008158AC" w:rsidTr="001515D4">
        <w:trPr>
          <w:cantSplit/>
        </w:trPr>
        <w:tc>
          <w:tcPr>
            <w:tcW w:w="1843"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Corporations and Financial Sector Legislation Amendment Act 2013</w:t>
            </w:r>
          </w:p>
        </w:tc>
        <w:tc>
          <w:tcPr>
            <w:tcW w:w="992"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59, 2013</w:t>
            </w:r>
          </w:p>
        </w:tc>
        <w:tc>
          <w:tcPr>
            <w:tcW w:w="993"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21</w:t>
            </w:r>
            <w:r w:rsidR="008158AC">
              <w:t> </w:t>
            </w:r>
            <w:r w:rsidRPr="008158AC">
              <w:t>June 2013</w:t>
            </w:r>
          </w:p>
        </w:tc>
        <w:tc>
          <w:tcPr>
            <w:tcW w:w="1845" w:type="dxa"/>
            <w:tcBorders>
              <w:top w:val="single" w:sz="4" w:space="0" w:color="auto"/>
              <w:bottom w:val="single" w:sz="4" w:space="0" w:color="auto"/>
            </w:tcBorders>
            <w:shd w:val="clear" w:color="auto" w:fill="auto"/>
          </w:tcPr>
          <w:p w:rsidR="008311A5" w:rsidRPr="008158AC" w:rsidRDefault="008311A5" w:rsidP="0044011C">
            <w:pPr>
              <w:pStyle w:val="ENoteTableText"/>
            </w:pPr>
            <w:r w:rsidRPr="008158AC">
              <w:t>Sch</w:t>
            </w:r>
            <w:r w:rsidR="00F726C1" w:rsidRPr="008158AC">
              <w:t> </w:t>
            </w:r>
            <w:r w:rsidRPr="008158AC">
              <w:t>1 (items</w:t>
            </w:r>
            <w:r w:rsidR="008158AC">
              <w:t> </w:t>
            </w:r>
            <w:r w:rsidRPr="008158AC">
              <w:t>33–35): 19</w:t>
            </w:r>
            <w:r w:rsidR="008158AC">
              <w:t> </w:t>
            </w:r>
            <w:r w:rsidRPr="008158AC">
              <w:t>July 2013</w:t>
            </w:r>
            <w:r w:rsidR="0044011C" w:rsidRPr="008158AC">
              <w:t xml:space="preserve"> (s 2(1) item</w:t>
            </w:r>
            <w:r w:rsidR="008158AC">
              <w:t> </w:t>
            </w:r>
            <w:r w:rsidR="0044011C" w:rsidRPr="008158AC">
              <w:t>2)</w:t>
            </w:r>
          </w:p>
        </w:tc>
        <w:tc>
          <w:tcPr>
            <w:tcW w:w="1417"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w:t>
            </w:r>
          </w:p>
        </w:tc>
      </w:tr>
      <w:tr w:rsidR="008311A5" w:rsidRPr="008158AC" w:rsidTr="001515D4">
        <w:trPr>
          <w:cantSplit/>
        </w:trPr>
        <w:tc>
          <w:tcPr>
            <w:tcW w:w="1843"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Statute Law Revision Act 2013</w:t>
            </w:r>
          </w:p>
        </w:tc>
        <w:tc>
          <w:tcPr>
            <w:tcW w:w="992"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103, 2013</w:t>
            </w:r>
          </w:p>
        </w:tc>
        <w:tc>
          <w:tcPr>
            <w:tcW w:w="993"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29</w:t>
            </w:r>
            <w:r w:rsidR="008158AC">
              <w:t> </w:t>
            </w:r>
            <w:r w:rsidRPr="008158AC">
              <w:t>June 2013</w:t>
            </w:r>
          </w:p>
        </w:tc>
        <w:tc>
          <w:tcPr>
            <w:tcW w:w="1845" w:type="dxa"/>
            <w:tcBorders>
              <w:top w:val="single" w:sz="4" w:space="0" w:color="auto"/>
              <w:bottom w:val="single" w:sz="4" w:space="0" w:color="auto"/>
            </w:tcBorders>
            <w:shd w:val="clear" w:color="auto" w:fill="auto"/>
          </w:tcPr>
          <w:p w:rsidR="008311A5" w:rsidRPr="008158AC" w:rsidRDefault="008311A5" w:rsidP="009A6679">
            <w:pPr>
              <w:pStyle w:val="ENoteTableText"/>
            </w:pPr>
            <w:r w:rsidRPr="008158AC">
              <w:t>Sch</w:t>
            </w:r>
            <w:r w:rsidR="00F726C1" w:rsidRPr="008158AC">
              <w:t> </w:t>
            </w:r>
            <w:r w:rsidRPr="008158AC">
              <w:t>1 (item</w:t>
            </w:r>
            <w:r w:rsidR="008158AC">
              <w:t> </w:t>
            </w:r>
            <w:r w:rsidRPr="008158AC">
              <w:t xml:space="preserve">30): </w:t>
            </w:r>
            <w:r w:rsidR="009A6679" w:rsidRPr="008158AC">
              <w:t>29</w:t>
            </w:r>
            <w:r w:rsidR="008158AC">
              <w:t> </w:t>
            </w:r>
            <w:r w:rsidR="009A6679" w:rsidRPr="008158AC">
              <w:t>June 2013 (s 2(1) item</w:t>
            </w:r>
            <w:r w:rsidR="008158AC">
              <w:t> </w:t>
            </w:r>
            <w:r w:rsidR="009A6679" w:rsidRPr="008158AC">
              <w:t>2)</w:t>
            </w:r>
          </w:p>
        </w:tc>
        <w:tc>
          <w:tcPr>
            <w:tcW w:w="1417" w:type="dxa"/>
            <w:tcBorders>
              <w:top w:val="single" w:sz="4" w:space="0" w:color="auto"/>
              <w:bottom w:val="single" w:sz="4" w:space="0" w:color="auto"/>
            </w:tcBorders>
            <w:shd w:val="clear" w:color="auto" w:fill="auto"/>
          </w:tcPr>
          <w:p w:rsidR="008311A5" w:rsidRPr="008158AC" w:rsidRDefault="008311A5" w:rsidP="005D3CF0">
            <w:pPr>
              <w:pStyle w:val="ENoteTableText"/>
            </w:pPr>
            <w:r w:rsidRPr="008158AC">
              <w:t>—</w:t>
            </w:r>
          </w:p>
        </w:tc>
      </w:tr>
      <w:tr w:rsidR="008B133A" w:rsidRPr="008158AC" w:rsidTr="001515D4">
        <w:trPr>
          <w:cantSplit/>
        </w:trPr>
        <w:tc>
          <w:tcPr>
            <w:tcW w:w="1843" w:type="dxa"/>
            <w:tcBorders>
              <w:top w:val="single" w:sz="4" w:space="0" w:color="auto"/>
              <w:bottom w:val="single" w:sz="4" w:space="0" w:color="auto"/>
            </w:tcBorders>
            <w:shd w:val="clear" w:color="auto" w:fill="auto"/>
          </w:tcPr>
          <w:p w:rsidR="008B133A" w:rsidRPr="008158AC" w:rsidRDefault="008B133A" w:rsidP="005D3CF0">
            <w:pPr>
              <w:pStyle w:val="ENoteTableText"/>
            </w:pPr>
            <w:r w:rsidRPr="008158AC">
              <w:lastRenderedPageBreak/>
              <w:t>Statute Law Revision Act (No.</w:t>
            </w:r>
            <w:r w:rsidR="008158AC">
              <w:t> </w:t>
            </w:r>
            <w:r w:rsidRPr="008158AC">
              <w:t>1) 2014</w:t>
            </w:r>
          </w:p>
        </w:tc>
        <w:tc>
          <w:tcPr>
            <w:tcW w:w="992" w:type="dxa"/>
            <w:tcBorders>
              <w:top w:val="single" w:sz="4" w:space="0" w:color="auto"/>
              <w:bottom w:val="single" w:sz="4" w:space="0" w:color="auto"/>
            </w:tcBorders>
            <w:shd w:val="clear" w:color="auto" w:fill="auto"/>
          </w:tcPr>
          <w:p w:rsidR="008B133A" w:rsidRPr="008158AC" w:rsidRDefault="008B133A" w:rsidP="005D3CF0">
            <w:pPr>
              <w:pStyle w:val="ENoteTableText"/>
            </w:pPr>
            <w:r w:rsidRPr="008158AC">
              <w:t>31, 2014</w:t>
            </w:r>
          </w:p>
        </w:tc>
        <w:tc>
          <w:tcPr>
            <w:tcW w:w="993" w:type="dxa"/>
            <w:tcBorders>
              <w:top w:val="single" w:sz="4" w:space="0" w:color="auto"/>
              <w:bottom w:val="single" w:sz="4" w:space="0" w:color="auto"/>
            </w:tcBorders>
            <w:shd w:val="clear" w:color="auto" w:fill="auto"/>
          </w:tcPr>
          <w:p w:rsidR="008B133A" w:rsidRPr="008158AC" w:rsidRDefault="008B133A" w:rsidP="005D3CF0">
            <w:pPr>
              <w:pStyle w:val="ENoteTableText"/>
            </w:pPr>
            <w:r w:rsidRPr="008158AC">
              <w:t>27</w:t>
            </w:r>
            <w:r w:rsidR="008158AC">
              <w:t> </w:t>
            </w:r>
            <w:r w:rsidRPr="008158AC">
              <w:t>May 2014</w:t>
            </w:r>
          </w:p>
        </w:tc>
        <w:tc>
          <w:tcPr>
            <w:tcW w:w="1845" w:type="dxa"/>
            <w:tcBorders>
              <w:top w:val="single" w:sz="4" w:space="0" w:color="auto"/>
              <w:bottom w:val="single" w:sz="4" w:space="0" w:color="auto"/>
            </w:tcBorders>
            <w:shd w:val="clear" w:color="auto" w:fill="auto"/>
          </w:tcPr>
          <w:p w:rsidR="008B133A" w:rsidRPr="008158AC" w:rsidRDefault="008B133A" w:rsidP="009355C4">
            <w:pPr>
              <w:pStyle w:val="ENoteTableText"/>
            </w:pPr>
            <w:r w:rsidRPr="008158AC">
              <w:t>Sch 8 (item</w:t>
            </w:r>
            <w:r w:rsidR="008158AC">
              <w:t> </w:t>
            </w:r>
            <w:r w:rsidRPr="008158AC">
              <w:t>11): 24</w:t>
            </w:r>
            <w:r w:rsidR="008158AC">
              <w:t> </w:t>
            </w:r>
            <w:r w:rsidRPr="008158AC">
              <w:t>June 2014</w:t>
            </w:r>
            <w:r w:rsidR="009355C4" w:rsidRPr="008158AC">
              <w:t xml:space="preserve"> (s 2(1) item</w:t>
            </w:r>
            <w:r w:rsidR="008158AC">
              <w:t> </w:t>
            </w:r>
            <w:r w:rsidR="009355C4" w:rsidRPr="008158AC">
              <w:t>9)</w:t>
            </w:r>
          </w:p>
        </w:tc>
        <w:tc>
          <w:tcPr>
            <w:tcW w:w="1417" w:type="dxa"/>
            <w:tcBorders>
              <w:top w:val="single" w:sz="4" w:space="0" w:color="auto"/>
              <w:bottom w:val="single" w:sz="4" w:space="0" w:color="auto"/>
            </w:tcBorders>
            <w:shd w:val="clear" w:color="auto" w:fill="auto"/>
          </w:tcPr>
          <w:p w:rsidR="008B133A" w:rsidRPr="008158AC" w:rsidRDefault="008B133A" w:rsidP="005D3CF0">
            <w:pPr>
              <w:pStyle w:val="ENoteTableText"/>
            </w:pPr>
            <w:r w:rsidRPr="008158AC">
              <w:t>—</w:t>
            </w:r>
          </w:p>
        </w:tc>
      </w:tr>
      <w:tr w:rsidR="004F6F64" w:rsidRPr="008158AC" w:rsidTr="001515D4">
        <w:trPr>
          <w:cantSplit/>
        </w:trPr>
        <w:tc>
          <w:tcPr>
            <w:tcW w:w="1843" w:type="dxa"/>
            <w:tcBorders>
              <w:top w:val="single" w:sz="4" w:space="0" w:color="auto"/>
              <w:bottom w:val="single" w:sz="4" w:space="0" w:color="auto"/>
            </w:tcBorders>
            <w:shd w:val="clear" w:color="auto" w:fill="auto"/>
          </w:tcPr>
          <w:p w:rsidR="004F6F64" w:rsidRPr="008158AC" w:rsidRDefault="004F6F64" w:rsidP="005D3CF0">
            <w:pPr>
              <w:pStyle w:val="ENoteTableText"/>
            </w:pPr>
            <w:r w:rsidRPr="008158AC">
              <w:t>Carbon Farming Initiative Amendment Act 2014</w:t>
            </w:r>
          </w:p>
        </w:tc>
        <w:tc>
          <w:tcPr>
            <w:tcW w:w="992" w:type="dxa"/>
            <w:tcBorders>
              <w:top w:val="single" w:sz="4" w:space="0" w:color="auto"/>
              <w:bottom w:val="single" w:sz="4" w:space="0" w:color="auto"/>
            </w:tcBorders>
            <w:shd w:val="clear" w:color="auto" w:fill="auto"/>
          </w:tcPr>
          <w:p w:rsidR="004F6F64" w:rsidRPr="008158AC" w:rsidRDefault="004F6F64" w:rsidP="005D3CF0">
            <w:pPr>
              <w:pStyle w:val="ENoteTableText"/>
            </w:pPr>
            <w:r w:rsidRPr="008158AC">
              <w:t>119, 2014</w:t>
            </w:r>
          </w:p>
        </w:tc>
        <w:tc>
          <w:tcPr>
            <w:tcW w:w="993" w:type="dxa"/>
            <w:tcBorders>
              <w:top w:val="single" w:sz="4" w:space="0" w:color="auto"/>
              <w:bottom w:val="single" w:sz="4" w:space="0" w:color="auto"/>
            </w:tcBorders>
            <w:shd w:val="clear" w:color="auto" w:fill="auto"/>
          </w:tcPr>
          <w:p w:rsidR="004F6F64" w:rsidRPr="008158AC" w:rsidRDefault="004F6F64" w:rsidP="005D3CF0">
            <w:pPr>
              <w:pStyle w:val="ENoteTableText"/>
            </w:pPr>
            <w:r w:rsidRPr="008158AC">
              <w:t>25 Nov 2014</w:t>
            </w:r>
          </w:p>
        </w:tc>
        <w:tc>
          <w:tcPr>
            <w:tcW w:w="1845" w:type="dxa"/>
            <w:tcBorders>
              <w:top w:val="single" w:sz="4" w:space="0" w:color="auto"/>
              <w:bottom w:val="single" w:sz="4" w:space="0" w:color="auto"/>
            </w:tcBorders>
            <w:shd w:val="clear" w:color="auto" w:fill="auto"/>
          </w:tcPr>
          <w:p w:rsidR="004F6F64" w:rsidRPr="008158AC" w:rsidRDefault="004F6F64" w:rsidP="001B4417">
            <w:pPr>
              <w:pStyle w:val="ENoteTableText"/>
            </w:pPr>
            <w:r w:rsidRPr="008158AC">
              <w:t>Sch 1</w:t>
            </w:r>
            <w:r w:rsidR="00B62282" w:rsidRPr="008158AC">
              <w:t xml:space="preserve"> (items</w:t>
            </w:r>
            <w:r w:rsidR="008158AC">
              <w:t> </w:t>
            </w:r>
            <w:r w:rsidR="00D47596" w:rsidRPr="008158AC">
              <w:t xml:space="preserve">1A–15, 23–369, </w:t>
            </w:r>
            <w:r w:rsidR="00FD2153" w:rsidRPr="008158AC">
              <w:t xml:space="preserve">382–395, </w:t>
            </w:r>
            <w:r w:rsidR="00D47596" w:rsidRPr="008158AC">
              <w:t>400–547)</w:t>
            </w:r>
            <w:r w:rsidRPr="008158AC">
              <w:t>: 13 Dec 2014 (s 2(1) item</w:t>
            </w:r>
            <w:r w:rsidR="008158AC">
              <w:t> </w:t>
            </w:r>
            <w:r w:rsidRPr="008158AC">
              <w:t>2)</w:t>
            </w:r>
            <w:r w:rsidRPr="008158AC">
              <w:br/>
              <w:t xml:space="preserve">Sch 2 </w:t>
            </w:r>
            <w:r w:rsidR="00D47596" w:rsidRPr="008158AC">
              <w:t>(item</w:t>
            </w:r>
            <w:r w:rsidR="008158AC">
              <w:t> </w:t>
            </w:r>
            <w:r w:rsidR="00D47596" w:rsidRPr="008158AC">
              <w:t>12A)</w:t>
            </w:r>
            <w:r w:rsidR="006216A7" w:rsidRPr="008158AC">
              <w:t>:</w:t>
            </w:r>
            <w:r w:rsidR="00D47596" w:rsidRPr="008158AC">
              <w:t xml:space="preserve"> </w:t>
            </w:r>
            <w:r w:rsidRPr="008158AC">
              <w:t>1</w:t>
            </w:r>
            <w:r w:rsidR="008158AC">
              <w:t> </w:t>
            </w:r>
            <w:r w:rsidRPr="008158AC">
              <w:t>July 2016 (</w:t>
            </w:r>
            <w:r w:rsidR="006216A7" w:rsidRPr="008158AC">
              <w:t xml:space="preserve">s 2(1) </w:t>
            </w:r>
            <w:r w:rsidRPr="008158AC">
              <w:t>item</w:t>
            </w:r>
            <w:r w:rsidR="008158AC">
              <w:t> </w:t>
            </w:r>
            <w:r w:rsidRPr="008158AC">
              <w:t>3)</w:t>
            </w:r>
          </w:p>
        </w:tc>
        <w:tc>
          <w:tcPr>
            <w:tcW w:w="1417" w:type="dxa"/>
            <w:tcBorders>
              <w:top w:val="single" w:sz="4" w:space="0" w:color="auto"/>
              <w:bottom w:val="single" w:sz="4" w:space="0" w:color="auto"/>
            </w:tcBorders>
            <w:shd w:val="clear" w:color="auto" w:fill="auto"/>
          </w:tcPr>
          <w:p w:rsidR="004F6F64" w:rsidRPr="008158AC" w:rsidRDefault="00625AF1" w:rsidP="005D3CF0">
            <w:pPr>
              <w:pStyle w:val="ENoteTableText"/>
            </w:pPr>
            <w:r w:rsidRPr="008158AC">
              <w:t>Sch 1 (item</w:t>
            </w:r>
            <w:r w:rsidR="00FD2153" w:rsidRPr="008158AC">
              <w:t>s</w:t>
            </w:r>
            <w:r w:rsidR="008158AC">
              <w:t> </w:t>
            </w:r>
            <w:r w:rsidRPr="008158AC">
              <w:t>15</w:t>
            </w:r>
            <w:r w:rsidR="00FD2153" w:rsidRPr="008158AC">
              <w:t>, 382–395</w:t>
            </w:r>
            <w:r w:rsidRPr="008158AC">
              <w:t>)</w:t>
            </w:r>
          </w:p>
        </w:tc>
      </w:tr>
      <w:tr w:rsidR="00C771C7" w:rsidRPr="008158AC" w:rsidTr="001515D4">
        <w:trPr>
          <w:cantSplit/>
        </w:trPr>
        <w:tc>
          <w:tcPr>
            <w:tcW w:w="1843" w:type="dxa"/>
            <w:tcBorders>
              <w:top w:val="single" w:sz="4" w:space="0" w:color="auto"/>
              <w:bottom w:val="nil"/>
            </w:tcBorders>
            <w:shd w:val="clear" w:color="auto" w:fill="auto"/>
          </w:tcPr>
          <w:p w:rsidR="00C771C7" w:rsidRPr="008158AC" w:rsidRDefault="00C771C7" w:rsidP="005D3CF0">
            <w:pPr>
              <w:pStyle w:val="ENoteTableText"/>
            </w:pPr>
            <w:r w:rsidRPr="008158AC">
              <w:rPr>
                <w:szCs w:val="16"/>
              </w:rPr>
              <w:t>Public Governance and Resources Legislation Amendment Act (No.</w:t>
            </w:r>
            <w:r w:rsidR="008158AC">
              <w:rPr>
                <w:szCs w:val="16"/>
              </w:rPr>
              <w:t> </w:t>
            </w:r>
            <w:r w:rsidRPr="008158AC">
              <w:rPr>
                <w:szCs w:val="16"/>
              </w:rPr>
              <w:t>1) 2015</w:t>
            </w:r>
          </w:p>
        </w:tc>
        <w:tc>
          <w:tcPr>
            <w:tcW w:w="992" w:type="dxa"/>
            <w:tcBorders>
              <w:top w:val="single" w:sz="4" w:space="0" w:color="auto"/>
              <w:bottom w:val="nil"/>
            </w:tcBorders>
            <w:shd w:val="clear" w:color="auto" w:fill="auto"/>
          </w:tcPr>
          <w:p w:rsidR="00C771C7" w:rsidRPr="008158AC" w:rsidRDefault="00C771C7" w:rsidP="005D3CF0">
            <w:pPr>
              <w:pStyle w:val="ENoteTableText"/>
            </w:pPr>
            <w:r w:rsidRPr="008158AC">
              <w:t>36, 2015</w:t>
            </w:r>
          </w:p>
        </w:tc>
        <w:tc>
          <w:tcPr>
            <w:tcW w:w="993" w:type="dxa"/>
            <w:tcBorders>
              <w:top w:val="single" w:sz="4" w:space="0" w:color="auto"/>
              <w:bottom w:val="nil"/>
            </w:tcBorders>
            <w:shd w:val="clear" w:color="auto" w:fill="auto"/>
          </w:tcPr>
          <w:p w:rsidR="00C771C7" w:rsidRPr="008158AC" w:rsidRDefault="00C771C7" w:rsidP="005D3CF0">
            <w:pPr>
              <w:pStyle w:val="ENoteTableText"/>
            </w:pPr>
            <w:r w:rsidRPr="008158AC">
              <w:t>13 Apr 2015</w:t>
            </w:r>
          </w:p>
        </w:tc>
        <w:tc>
          <w:tcPr>
            <w:tcW w:w="1845" w:type="dxa"/>
            <w:tcBorders>
              <w:top w:val="single" w:sz="4" w:space="0" w:color="auto"/>
              <w:bottom w:val="nil"/>
            </w:tcBorders>
            <w:shd w:val="clear" w:color="auto" w:fill="auto"/>
          </w:tcPr>
          <w:p w:rsidR="00C771C7" w:rsidRPr="008158AC" w:rsidRDefault="00C771C7" w:rsidP="00667DE1">
            <w:pPr>
              <w:pStyle w:val="ENoteTableText"/>
            </w:pPr>
            <w:r w:rsidRPr="008158AC">
              <w:t>Sch 5 (items</w:t>
            </w:r>
            <w:r w:rsidR="008158AC">
              <w:t> </w:t>
            </w:r>
            <w:r w:rsidRPr="008158AC">
              <w:t>18, 19, 74–77)</w:t>
            </w:r>
            <w:r w:rsidR="00667DE1" w:rsidRPr="008158AC">
              <w:t xml:space="preserve"> and Sch 7</w:t>
            </w:r>
            <w:r w:rsidRPr="008158AC">
              <w:t>: 14 Apr 2015 (s 2)</w:t>
            </w:r>
          </w:p>
        </w:tc>
        <w:tc>
          <w:tcPr>
            <w:tcW w:w="1417" w:type="dxa"/>
            <w:tcBorders>
              <w:top w:val="single" w:sz="4" w:space="0" w:color="auto"/>
              <w:bottom w:val="nil"/>
            </w:tcBorders>
            <w:shd w:val="clear" w:color="auto" w:fill="auto"/>
          </w:tcPr>
          <w:p w:rsidR="00C771C7" w:rsidRPr="008158AC" w:rsidRDefault="00C771C7" w:rsidP="005D3CF0">
            <w:pPr>
              <w:pStyle w:val="ENoteTableText"/>
            </w:pPr>
            <w:r w:rsidRPr="008158AC">
              <w:t>Sch 5 (items</w:t>
            </w:r>
            <w:r w:rsidR="008158AC">
              <w:t> </w:t>
            </w:r>
            <w:r w:rsidRPr="008158AC">
              <w:t>74–77) and Sch 7</w:t>
            </w:r>
          </w:p>
        </w:tc>
      </w:tr>
      <w:tr w:rsidR="001515D4" w:rsidRPr="008158AC" w:rsidTr="001515D4">
        <w:trPr>
          <w:cantSplit/>
        </w:trPr>
        <w:tc>
          <w:tcPr>
            <w:tcW w:w="1843" w:type="dxa"/>
            <w:tcBorders>
              <w:top w:val="nil"/>
              <w:bottom w:val="nil"/>
            </w:tcBorders>
            <w:shd w:val="clear" w:color="auto" w:fill="auto"/>
          </w:tcPr>
          <w:p w:rsidR="001515D4" w:rsidRPr="008158AC" w:rsidRDefault="001515D4" w:rsidP="001515D4">
            <w:pPr>
              <w:pStyle w:val="ENoteTTIndentHeading"/>
            </w:pPr>
            <w:r w:rsidRPr="008158AC">
              <w:t xml:space="preserve">as </w:t>
            </w:r>
            <w:r w:rsidRPr="008158AC">
              <w:rPr>
                <w:rFonts w:cs="Times New Roman"/>
              </w:rPr>
              <w:t>amended</w:t>
            </w:r>
            <w:r w:rsidRPr="008158AC">
              <w:t xml:space="preserve"> by</w:t>
            </w:r>
          </w:p>
        </w:tc>
        <w:tc>
          <w:tcPr>
            <w:tcW w:w="992" w:type="dxa"/>
            <w:tcBorders>
              <w:top w:val="nil"/>
              <w:bottom w:val="nil"/>
            </w:tcBorders>
            <w:shd w:val="clear" w:color="auto" w:fill="auto"/>
          </w:tcPr>
          <w:p w:rsidR="001515D4" w:rsidRPr="008158AC" w:rsidRDefault="001515D4" w:rsidP="002C29BC">
            <w:pPr>
              <w:pStyle w:val="ENoteTableText"/>
            </w:pPr>
          </w:p>
        </w:tc>
        <w:tc>
          <w:tcPr>
            <w:tcW w:w="993" w:type="dxa"/>
            <w:tcBorders>
              <w:top w:val="nil"/>
              <w:bottom w:val="nil"/>
            </w:tcBorders>
            <w:shd w:val="clear" w:color="auto" w:fill="auto"/>
          </w:tcPr>
          <w:p w:rsidR="001515D4" w:rsidRPr="008158AC" w:rsidRDefault="001515D4" w:rsidP="002C29BC">
            <w:pPr>
              <w:pStyle w:val="ENoteTableText"/>
            </w:pPr>
          </w:p>
        </w:tc>
        <w:tc>
          <w:tcPr>
            <w:tcW w:w="1845" w:type="dxa"/>
            <w:tcBorders>
              <w:top w:val="nil"/>
              <w:bottom w:val="nil"/>
            </w:tcBorders>
            <w:shd w:val="clear" w:color="auto" w:fill="auto"/>
          </w:tcPr>
          <w:p w:rsidR="001515D4" w:rsidRPr="008158AC" w:rsidRDefault="001515D4" w:rsidP="002C29BC">
            <w:pPr>
              <w:pStyle w:val="ENoteTableText"/>
            </w:pPr>
          </w:p>
        </w:tc>
        <w:tc>
          <w:tcPr>
            <w:tcW w:w="1417" w:type="dxa"/>
            <w:tcBorders>
              <w:top w:val="nil"/>
              <w:bottom w:val="nil"/>
            </w:tcBorders>
            <w:shd w:val="clear" w:color="auto" w:fill="auto"/>
          </w:tcPr>
          <w:p w:rsidR="001515D4" w:rsidRPr="008158AC" w:rsidRDefault="001515D4" w:rsidP="002C29BC">
            <w:pPr>
              <w:pStyle w:val="ENoteTableText"/>
            </w:pPr>
          </w:p>
        </w:tc>
      </w:tr>
      <w:tr w:rsidR="001515D4" w:rsidRPr="008158AC" w:rsidTr="001515D4">
        <w:trPr>
          <w:cantSplit/>
        </w:trPr>
        <w:tc>
          <w:tcPr>
            <w:tcW w:w="1843" w:type="dxa"/>
            <w:tcBorders>
              <w:top w:val="nil"/>
              <w:bottom w:val="nil"/>
            </w:tcBorders>
            <w:shd w:val="clear" w:color="auto" w:fill="auto"/>
          </w:tcPr>
          <w:p w:rsidR="001515D4" w:rsidRPr="008158AC" w:rsidRDefault="001515D4" w:rsidP="001515D4">
            <w:pPr>
              <w:pStyle w:val="ENoteTTi"/>
            </w:pPr>
            <w:r w:rsidRPr="008158AC">
              <w:t>Acts and Instruments (Framework Reform) (Consequential Provisions) Act 2015</w:t>
            </w:r>
          </w:p>
        </w:tc>
        <w:tc>
          <w:tcPr>
            <w:tcW w:w="992" w:type="dxa"/>
            <w:tcBorders>
              <w:top w:val="nil"/>
              <w:bottom w:val="nil"/>
            </w:tcBorders>
            <w:shd w:val="clear" w:color="auto" w:fill="auto"/>
          </w:tcPr>
          <w:p w:rsidR="001515D4" w:rsidRPr="008158AC" w:rsidRDefault="001515D4" w:rsidP="002C29BC">
            <w:pPr>
              <w:pStyle w:val="ENoteTableText"/>
            </w:pPr>
            <w:r w:rsidRPr="008158AC">
              <w:t>126, 2015</w:t>
            </w:r>
          </w:p>
        </w:tc>
        <w:tc>
          <w:tcPr>
            <w:tcW w:w="993" w:type="dxa"/>
            <w:tcBorders>
              <w:top w:val="nil"/>
              <w:bottom w:val="nil"/>
            </w:tcBorders>
            <w:shd w:val="clear" w:color="auto" w:fill="auto"/>
          </w:tcPr>
          <w:p w:rsidR="001515D4" w:rsidRPr="008158AC" w:rsidRDefault="001515D4" w:rsidP="002C29BC">
            <w:pPr>
              <w:pStyle w:val="ENoteTableText"/>
            </w:pPr>
            <w:r w:rsidRPr="008158AC">
              <w:t>10 Sept 2015</w:t>
            </w:r>
          </w:p>
        </w:tc>
        <w:tc>
          <w:tcPr>
            <w:tcW w:w="1845" w:type="dxa"/>
            <w:tcBorders>
              <w:top w:val="nil"/>
              <w:bottom w:val="nil"/>
            </w:tcBorders>
            <w:shd w:val="clear" w:color="auto" w:fill="auto"/>
          </w:tcPr>
          <w:p w:rsidR="001515D4" w:rsidRPr="008158AC" w:rsidRDefault="001515D4" w:rsidP="00A727EF">
            <w:pPr>
              <w:pStyle w:val="ENoteTableText"/>
            </w:pPr>
            <w:r w:rsidRPr="008158AC">
              <w:t>Sch 1 (item</w:t>
            </w:r>
            <w:r w:rsidR="008158AC">
              <w:t> </w:t>
            </w:r>
            <w:r w:rsidRPr="008158AC">
              <w:t xml:space="preserve">486): </w:t>
            </w:r>
            <w:r w:rsidR="00DF61C3" w:rsidRPr="008158AC">
              <w:t>5 Mar 2016</w:t>
            </w:r>
            <w:r w:rsidRPr="008158AC">
              <w:t xml:space="preserve"> (s 2(1) item</w:t>
            </w:r>
            <w:r w:rsidR="008158AC">
              <w:t> </w:t>
            </w:r>
            <w:r w:rsidRPr="008158AC">
              <w:t>2)</w:t>
            </w:r>
          </w:p>
        </w:tc>
        <w:tc>
          <w:tcPr>
            <w:tcW w:w="1417" w:type="dxa"/>
            <w:tcBorders>
              <w:top w:val="nil"/>
              <w:bottom w:val="nil"/>
            </w:tcBorders>
            <w:shd w:val="clear" w:color="auto" w:fill="auto"/>
          </w:tcPr>
          <w:p w:rsidR="001515D4" w:rsidRPr="008158AC" w:rsidRDefault="001515D4" w:rsidP="002C29BC">
            <w:pPr>
              <w:pStyle w:val="ENoteTableText"/>
            </w:pPr>
            <w:r w:rsidRPr="008158AC">
              <w:t>—</w:t>
            </w:r>
          </w:p>
        </w:tc>
      </w:tr>
      <w:tr w:rsidR="00A25F7A" w:rsidRPr="008158AC" w:rsidTr="001515D4">
        <w:trPr>
          <w:cantSplit/>
        </w:trPr>
        <w:tc>
          <w:tcPr>
            <w:tcW w:w="1843" w:type="dxa"/>
            <w:tcBorders>
              <w:top w:val="single" w:sz="4" w:space="0" w:color="auto"/>
              <w:bottom w:val="single" w:sz="4" w:space="0" w:color="auto"/>
            </w:tcBorders>
            <w:shd w:val="clear" w:color="auto" w:fill="auto"/>
          </w:tcPr>
          <w:p w:rsidR="00A25F7A" w:rsidRPr="008158AC" w:rsidRDefault="00A25F7A" w:rsidP="005D3CF0">
            <w:pPr>
              <w:pStyle w:val="ENoteTableText"/>
              <w:rPr>
                <w:szCs w:val="16"/>
              </w:rPr>
            </w:pPr>
            <w:r w:rsidRPr="008158AC">
              <w:rPr>
                <w:szCs w:val="16"/>
              </w:rPr>
              <w:t>Norfolk Island Legislation Amendment Act 2015</w:t>
            </w:r>
          </w:p>
        </w:tc>
        <w:tc>
          <w:tcPr>
            <w:tcW w:w="992" w:type="dxa"/>
            <w:tcBorders>
              <w:top w:val="single" w:sz="4" w:space="0" w:color="auto"/>
              <w:bottom w:val="single" w:sz="4" w:space="0" w:color="auto"/>
            </w:tcBorders>
            <w:shd w:val="clear" w:color="auto" w:fill="auto"/>
          </w:tcPr>
          <w:p w:rsidR="00A25F7A" w:rsidRPr="008158AC" w:rsidRDefault="00A25F7A" w:rsidP="005D3CF0">
            <w:pPr>
              <w:pStyle w:val="ENoteTableText"/>
              <w:rPr>
                <w:szCs w:val="16"/>
              </w:rPr>
            </w:pPr>
            <w:r w:rsidRPr="008158AC">
              <w:rPr>
                <w:szCs w:val="16"/>
              </w:rPr>
              <w:t>59, 2015</w:t>
            </w:r>
          </w:p>
        </w:tc>
        <w:tc>
          <w:tcPr>
            <w:tcW w:w="993" w:type="dxa"/>
            <w:tcBorders>
              <w:top w:val="single" w:sz="4" w:space="0" w:color="auto"/>
              <w:bottom w:val="single" w:sz="4" w:space="0" w:color="auto"/>
            </w:tcBorders>
            <w:shd w:val="clear" w:color="auto" w:fill="auto"/>
          </w:tcPr>
          <w:p w:rsidR="00A25F7A" w:rsidRPr="008158AC" w:rsidRDefault="00A25F7A" w:rsidP="005D3CF0">
            <w:pPr>
              <w:pStyle w:val="ENoteTableText"/>
              <w:rPr>
                <w:szCs w:val="16"/>
              </w:rPr>
            </w:pPr>
            <w:r w:rsidRPr="008158AC">
              <w:rPr>
                <w:szCs w:val="16"/>
              </w:rPr>
              <w:t>26</w:t>
            </w:r>
            <w:r w:rsidR="008158AC">
              <w:rPr>
                <w:szCs w:val="16"/>
              </w:rPr>
              <w:t> </w:t>
            </w:r>
            <w:r w:rsidRPr="008158AC">
              <w:rPr>
                <w:szCs w:val="16"/>
              </w:rPr>
              <w:t>May 2015</w:t>
            </w:r>
          </w:p>
        </w:tc>
        <w:tc>
          <w:tcPr>
            <w:tcW w:w="1845" w:type="dxa"/>
            <w:tcBorders>
              <w:top w:val="single" w:sz="4" w:space="0" w:color="auto"/>
              <w:bottom w:val="single" w:sz="4" w:space="0" w:color="auto"/>
            </w:tcBorders>
            <w:shd w:val="clear" w:color="auto" w:fill="auto"/>
          </w:tcPr>
          <w:p w:rsidR="00A25F7A" w:rsidRPr="008158AC" w:rsidRDefault="00A25F7A" w:rsidP="006B0C62">
            <w:pPr>
              <w:pStyle w:val="ENoteTableText"/>
              <w:rPr>
                <w:szCs w:val="16"/>
              </w:rPr>
            </w:pPr>
            <w:r w:rsidRPr="008158AC">
              <w:rPr>
                <w:szCs w:val="16"/>
              </w:rPr>
              <w:t>Sch 1 (item</w:t>
            </w:r>
            <w:r w:rsidR="008158AC">
              <w:rPr>
                <w:szCs w:val="16"/>
              </w:rPr>
              <w:t> </w:t>
            </w:r>
            <w:r w:rsidRPr="008158AC">
              <w:rPr>
                <w:szCs w:val="16"/>
              </w:rPr>
              <w:t>92</w:t>
            </w:r>
            <w:r w:rsidR="001C3976" w:rsidRPr="008158AC">
              <w:rPr>
                <w:szCs w:val="16"/>
              </w:rPr>
              <w:t>)</w:t>
            </w:r>
            <w:r w:rsidR="009745D0" w:rsidRPr="008158AC">
              <w:rPr>
                <w:szCs w:val="16"/>
              </w:rPr>
              <w:t xml:space="preserve"> and Sch 2 (items</w:t>
            </w:r>
            <w:r w:rsidR="008158AC">
              <w:rPr>
                <w:szCs w:val="16"/>
              </w:rPr>
              <w:t> </w:t>
            </w:r>
            <w:r w:rsidR="009745D0" w:rsidRPr="008158AC">
              <w:rPr>
                <w:szCs w:val="16"/>
              </w:rPr>
              <w:t>356–396)</w:t>
            </w:r>
            <w:r w:rsidRPr="008158AC">
              <w:rPr>
                <w:szCs w:val="16"/>
              </w:rPr>
              <w:t>: 18</w:t>
            </w:r>
            <w:r w:rsidR="008158AC">
              <w:rPr>
                <w:szCs w:val="16"/>
              </w:rPr>
              <w:t> </w:t>
            </w:r>
            <w:r w:rsidRPr="008158AC">
              <w:rPr>
                <w:szCs w:val="16"/>
              </w:rPr>
              <w:t>June 2015 (s 2(1) item</w:t>
            </w:r>
            <w:r w:rsidR="009745D0" w:rsidRPr="008158AC">
              <w:rPr>
                <w:szCs w:val="16"/>
              </w:rPr>
              <w:t>s</w:t>
            </w:r>
            <w:r w:rsidR="008158AC">
              <w:rPr>
                <w:szCs w:val="16"/>
              </w:rPr>
              <w:t> </w:t>
            </w:r>
            <w:r w:rsidRPr="008158AC">
              <w:rPr>
                <w:szCs w:val="16"/>
              </w:rPr>
              <w:t>2</w:t>
            </w:r>
            <w:r w:rsidR="009745D0" w:rsidRPr="008158AC">
              <w:rPr>
                <w:szCs w:val="16"/>
              </w:rPr>
              <w:t>, 6</w:t>
            </w:r>
            <w:r w:rsidRPr="008158AC">
              <w:rPr>
                <w:szCs w:val="16"/>
              </w:rPr>
              <w:t>)</w:t>
            </w:r>
            <w:r w:rsidR="001C3976" w:rsidRPr="008158AC">
              <w:rPr>
                <w:szCs w:val="16"/>
              </w:rPr>
              <w:br/>
              <w:t>Sch 1 (items</w:t>
            </w:r>
            <w:r w:rsidR="008158AC">
              <w:rPr>
                <w:szCs w:val="16"/>
              </w:rPr>
              <w:t> </w:t>
            </w:r>
            <w:r w:rsidR="001C3976" w:rsidRPr="008158AC">
              <w:rPr>
                <w:szCs w:val="16"/>
              </w:rPr>
              <w:t>184–203): 27</w:t>
            </w:r>
            <w:r w:rsidR="008158AC">
              <w:rPr>
                <w:szCs w:val="16"/>
              </w:rPr>
              <w:t> </w:t>
            </w:r>
            <w:r w:rsidR="001C3976" w:rsidRPr="008158AC">
              <w:rPr>
                <w:szCs w:val="16"/>
              </w:rPr>
              <w:t>May 2015 (s 2(1) item</w:t>
            </w:r>
            <w:r w:rsidR="008158AC">
              <w:rPr>
                <w:szCs w:val="16"/>
              </w:rPr>
              <w:t> </w:t>
            </w:r>
            <w:r w:rsidR="001C3976" w:rsidRPr="008158AC">
              <w:rPr>
                <w:szCs w:val="16"/>
              </w:rPr>
              <w:t>3)</w:t>
            </w:r>
            <w:r w:rsidRPr="008158AC">
              <w:rPr>
                <w:szCs w:val="16"/>
              </w:rPr>
              <w:br/>
              <w:t>Sch 2 (item</w:t>
            </w:r>
            <w:r w:rsidR="008158AC">
              <w:rPr>
                <w:szCs w:val="16"/>
              </w:rPr>
              <w:t> </w:t>
            </w:r>
            <w:r w:rsidRPr="008158AC">
              <w:rPr>
                <w:szCs w:val="16"/>
              </w:rPr>
              <w:t>79): 1</w:t>
            </w:r>
            <w:r w:rsidR="008158AC">
              <w:rPr>
                <w:szCs w:val="16"/>
              </w:rPr>
              <w:t> </w:t>
            </w:r>
            <w:r w:rsidRPr="008158AC">
              <w:rPr>
                <w:szCs w:val="16"/>
              </w:rPr>
              <w:t>July 2016 (s 2(1) item</w:t>
            </w:r>
            <w:r w:rsidR="008158AC">
              <w:rPr>
                <w:szCs w:val="16"/>
              </w:rPr>
              <w:t> </w:t>
            </w:r>
            <w:r w:rsidRPr="008158AC">
              <w:rPr>
                <w:szCs w:val="16"/>
              </w:rPr>
              <w:t>5)</w:t>
            </w:r>
          </w:p>
        </w:tc>
        <w:tc>
          <w:tcPr>
            <w:tcW w:w="1417" w:type="dxa"/>
            <w:tcBorders>
              <w:top w:val="single" w:sz="4" w:space="0" w:color="auto"/>
              <w:bottom w:val="single" w:sz="4" w:space="0" w:color="auto"/>
            </w:tcBorders>
            <w:shd w:val="clear" w:color="auto" w:fill="auto"/>
          </w:tcPr>
          <w:p w:rsidR="00A25F7A" w:rsidRPr="008158AC" w:rsidRDefault="00A25F7A" w:rsidP="002732C5">
            <w:pPr>
              <w:pStyle w:val="ENoteTableText"/>
              <w:rPr>
                <w:szCs w:val="16"/>
              </w:rPr>
            </w:pPr>
            <w:r w:rsidRPr="008158AC">
              <w:rPr>
                <w:szCs w:val="16"/>
              </w:rPr>
              <w:t>Sch 1 (items</w:t>
            </w:r>
            <w:r w:rsidR="008158AC">
              <w:rPr>
                <w:szCs w:val="16"/>
              </w:rPr>
              <w:t> </w:t>
            </w:r>
            <w:r w:rsidRPr="008158AC">
              <w:rPr>
                <w:szCs w:val="16"/>
              </w:rPr>
              <w:t>184–203)</w:t>
            </w:r>
            <w:r w:rsidR="002732C5" w:rsidRPr="008158AC">
              <w:rPr>
                <w:szCs w:val="16"/>
              </w:rPr>
              <w:t xml:space="preserve"> and </w:t>
            </w:r>
            <w:r w:rsidRPr="008158AC">
              <w:rPr>
                <w:szCs w:val="16"/>
              </w:rPr>
              <w:t>Sch 2 (items</w:t>
            </w:r>
            <w:r w:rsidR="008158AC">
              <w:rPr>
                <w:szCs w:val="16"/>
              </w:rPr>
              <w:t> </w:t>
            </w:r>
            <w:r w:rsidRPr="008158AC">
              <w:rPr>
                <w:szCs w:val="16"/>
              </w:rPr>
              <w:t>356–396)</w:t>
            </w:r>
          </w:p>
        </w:tc>
      </w:tr>
      <w:tr w:rsidR="00D43C5E" w:rsidRPr="008158AC" w:rsidTr="001515D4">
        <w:trPr>
          <w:cantSplit/>
        </w:trPr>
        <w:tc>
          <w:tcPr>
            <w:tcW w:w="1843" w:type="dxa"/>
            <w:tcBorders>
              <w:top w:val="single" w:sz="4" w:space="0" w:color="auto"/>
              <w:bottom w:val="single" w:sz="4" w:space="0" w:color="auto"/>
            </w:tcBorders>
            <w:shd w:val="clear" w:color="auto" w:fill="auto"/>
          </w:tcPr>
          <w:p w:rsidR="00D43C5E" w:rsidRPr="008158AC" w:rsidRDefault="00D43C5E" w:rsidP="001E2C58">
            <w:pPr>
              <w:pStyle w:val="ENoteTableText"/>
            </w:pPr>
            <w:r w:rsidRPr="008158AC">
              <w:t>Acts and Instruments (Framework Reform) (Consequential Provisions) Act 2015</w:t>
            </w:r>
          </w:p>
        </w:tc>
        <w:tc>
          <w:tcPr>
            <w:tcW w:w="992" w:type="dxa"/>
            <w:tcBorders>
              <w:top w:val="single" w:sz="4" w:space="0" w:color="auto"/>
              <w:bottom w:val="single" w:sz="4" w:space="0" w:color="auto"/>
            </w:tcBorders>
            <w:shd w:val="clear" w:color="auto" w:fill="auto"/>
          </w:tcPr>
          <w:p w:rsidR="00D43C5E" w:rsidRPr="008158AC" w:rsidRDefault="00D43C5E" w:rsidP="001E2C58">
            <w:pPr>
              <w:pStyle w:val="ENoteTableText"/>
            </w:pPr>
            <w:r w:rsidRPr="008158AC">
              <w:t>126, 2015</w:t>
            </w:r>
          </w:p>
        </w:tc>
        <w:tc>
          <w:tcPr>
            <w:tcW w:w="993" w:type="dxa"/>
            <w:tcBorders>
              <w:top w:val="single" w:sz="4" w:space="0" w:color="auto"/>
              <w:bottom w:val="single" w:sz="4" w:space="0" w:color="auto"/>
            </w:tcBorders>
            <w:shd w:val="clear" w:color="auto" w:fill="auto"/>
          </w:tcPr>
          <w:p w:rsidR="00D43C5E" w:rsidRPr="008158AC" w:rsidRDefault="00D43C5E" w:rsidP="001E2C58">
            <w:pPr>
              <w:pStyle w:val="ENoteTableText"/>
            </w:pPr>
            <w:r w:rsidRPr="008158AC">
              <w:t>10 Sept 2015</w:t>
            </w:r>
          </w:p>
        </w:tc>
        <w:tc>
          <w:tcPr>
            <w:tcW w:w="1845" w:type="dxa"/>
            <w:tcBorders>
              <w:top w:val="single" w:sz="4" w:space="0" w:color="auto"/>
              <w:bottom w:val="single" w:sz="4" w:space="0" w:color="auto"/>
            </w:tcBorders>
            <w:shd w:val="clear" w:color="auto" w:fill="auto"/>
          </w:tcPr>
          <w:p w:rsidR="00D43C5E" w:rsidRPr="008158AC" w:rsidRDefault="00D43C5E" w:rsidP="00A727EF">
            <w:pPr>
              <w:pStyle w:val="ENoteTableText"/>
            </w:pPr>
            <w:r w:rsidRPr="008158AC">
              <w:t>Sch 1 (items</w:t>
            </w:r>
            <w:r w:rsidR="008158AC">
              <w:t> </w:t>
            </w:r>
            <w:r w:rsidRPr="008158AC">
              <w:t xml:space="preserve">94–102): </w:t>
            </w:r>
            <w:r w:rsidR="00DF61C3" w:rsidRPr="008158AC">
              <w:t>5 Mar 2016</w:t>
            </w:r>
            <w:r w:rsidRPr="008158AC">
              <w:t xml:space="preserve"> (s 2(1) item</w:t>
            </w:r>
            <w:r w:rsidR="008158AC">
              <w:t> </w:t>
            </w:r>
            <w:r w:rsidRPr="008158AC">
              <w:t>2)</w:t>
            </w:r>
          </w:p>
        </w:tc>
        <w:tc>
          <w:tcPr>
            <w:tcW w:w="1417" w:type="dxa"/>
            <w:tcBorders>
              <w:top w:val="single" w:sz="4" w:space="0" w:color="auto"/>
              <w:bottom w:val="single" w:sz="4" w:space="0" w:color="auto"/>
            </w:tcBorders>
            <w:shd w:val="clear" w:color="auto" w:fill="auto"/>
          </w:tcPr>
          <w:p w:rsidR="00D43C5E" w:rsidRPr="008158AC" w:rsidRDefault="00D43C5E" w:rsidP="001E2C58">
            <w:pPr>
              <w:pStyle w:val="ENoteTableText"/>
            </w:pPr>
            <w:r w:rsidRPr="008158AC">
              <w:t>—</w:t>
            </w:r>
          </w:p>
        </w:tc>
      </w:tr>
      <w:tr w:rsidR="00C6332A" w:rsidRPr="008158AC" w:rsidTr="007F66FC">
        <w:trPr>
          <w:cantSplit/>
        </w:trPr>
        <w:tc>
          <w:tcPr>
            <w:tcW w:w="1843" w:type="dxa"/>
            <w:tcBorders>
              <w:top w:val="single" w:sz="4" w:space="0" w:color="auto"/>
              <w:bottom w:val="single" w:sz="4" w:space="0" w:color="auto"/>
            </w:tcBorders>
            <w:shd w:val="clear" w:color="auto" w:fill="auto"/>
          </w:tcPr>
          <w:p w:rsidR="00C6332A" w:rsidRPr="008158AC" w:rsidRDefault="00C6332A" w:rsidP="005D3CF0">
            <w:pPr>
              <w:pStyle w:val="ENoteTableText"/>
              <w:rPr>
                <w:szCs w:val="16"/>
              </w:rPr>
            </w:pPr>
            <w:r w:rsidRPr="008158AC">
              <w:rPr>
                <w:szCs w:val="16"/>
              </w:rPr>
              <w:t>Statute Law Revision Act (No.</w:t>
            </w:r>
            <w:r w:rsidR="008158AC">
              <w:rPr>
                <w:szCs w:val="16"/>
              </w:rPr>
              <w:t> </w:t>
            </w:r>
            <w:r w:rsidRPr="008158AC">
              <w:rPr>
                <w:szCs w:val="16"/>
              </w:rPr>
              <w:t>2) 2015</w:t>
            </w:r>
          </w:p>
        </w:tc>
        <w:tc>
          <w:tcPr>
            <w:tcW w:w="992" w:type="dxa"/>
            <w:tcBorders>
              <w:top w:val="single" w:sz="4" w:space="0" w:color="auto"/>
              <w:bottom w:val="single" w:sz="4" w:space="0" w:color="auto"/>
            </w:tcBorders>
            <w:shd w:val="clear" w:color="auto" w:fill="auto"/>
          </w:tcPr>
          <w:p w:rsidR="00C6332A" w:rsidRPr="008158AC" w:rsidRDefault="00C6332A" w:rsidP="005D3CF0">
            <w:pPr>
              <w:pStyle w:val="ENoteTableText"/>
              <w:rPr>
                <w:szCs w:val="16"/>
              </w:rPr>
            </w:pPr>
            <w:r w:rsidRPr="008158AC">
              <w:rPr>
                <w:szCs w:val="16"/>
              </w:rPr>
              <w:t>145, 2015</w:t>
            </w:r>
          </w:p>
        </w:tc>
        <w:tc>
          <w:tcPr>
            <w:tcW w:w="993" w:type="dxa"/>
            <w:tcBorders>
              <w:top w:val="single" w:sz="4" w:space="0" w:color="auto"/>
              <w:bottom w:val="single" w:sz="4" w:space="0" w:color="auto"/>
            </w:tcBorders>
            <w:shd w:val="clear" w:color="auto" w:fill="auto"/>
          </w:tcPr>
          <w:p w:rsidR="00C6332A" w:rsidRPr="008158AC" w:rsidRDefault="00C6332A" w:rsidP="005D3CF0">
            <w:pPr>
              <w:pStyle w:val="ENoteTableText"/>
              <w:rPr>
                <w:szCs w:val="16"/>
              </w:rPr>
            </w:pPr>
            <w:r w:rsidRPr="008158AC">
              <w:rPr>
                <w:szCs w:val="16"/>
              </w:rPr>
              <w:t>12 Nov 2015</w:t>
            </w:r>
          </w:p>
        </w:tc>
        <w:tc>
          <w:tcPr>
            <w:tcW w:w="1845" w:type="dxa"/>
            <w:tcBorders>
              <w:top w:val="single" w:sz="4" w:space="0" w:color="auto"/>
              <w:bottom w:val="single" w:sz="4" w:space="0" w:color="auto"/>
            </w:tcBorders>
            <w:shd w:val="clear" w:color="auto" w:fill="auto"/>
          </w:tcPr>
          <w:p w:rsidR="00C6332A" w:rsidRPr="008158AC" w:rsidRDefault="00C6332A" w:rsidP="009745D0">
            <w:pPr>
              <w:pStyle w:val="ENoteTableText"/>
              <w:rPr>
                <w:szCs w:val="16"/>
              </w:rPr>
            </w:pPr>
            <w:r w:rsidRPr="008158AC">
              <w:rPr>
                <w:szCs w:val="16"/>
              </w:rPr>
              <w:t>Sch 1 (item</w:t>
            </w:r>
            <w:r w:rsidR="008158AC">
              <w:rPr>
                <w:szCs w:val="16"/>
              </w:rPr>
              <w:t> </w:t>
            </w:r>
            <w:r w:rsidRPr="008158AC">
              <w:rPr>
                <w:szCs w:val="16"/>
              </w:rPr>
              <w:t>5): 10 Dec 2015 (s 2(1) item</w:t>
            </w:r>
            <w:r w:rsidR="008158AC">
              <w:rPr>
                <w:szCs w:val="16"/>
              </w:rPr>
              <w:t> </w:t>
            </w:r>
            <w:r w:rsidRPr="008158AC">
              <w:rPr>
                <w:szCs w:val="16"/>
              </w:rPr>
              <w:t>2)</w:t>
            </w:r>
          </w:p>
        </w:tc>
        <w:tc>
          <w:tcPr>
            <w:tcW w:w="1417" w:type="dxa"/>
            <w:tcBorders>
              <w:top w:val="single" w:sz="4" w:space="0" w:color="auto"/>
              <w:bottom w:val="single" w:sz="4" w:space="0" w:color="auto"/>
            </w:tcBorders>
            <w:shd w:val="clear" w:color="auto" w:fill="auto"/>
          </w:tcPr>
          <w:p w:rsidR="00C6332A" w:rsidRPr="008158AC" w:rsidRDefault="00C6332A" w:rsidP="005D3CF0">
            <w:pPr>
              <w:pStyle w:val="ENoteTableText"/>
              <w:rPr>
                <w:szCs w:val="16"/>
              </w:rPr>
            </w:pPr>
            <w:r w:rsidRPr="008158AC">
              <w:t>—</w:t>
            </w:r>
          </w:p>
        </w:tc>
      </w:tr>
      <w:tr w:rsidR="00DF61C3" w:rsidRPr="008158AC" w:rsidTr="001515D4">
        <w:trPr>
          <w:cantSplit/>
        </w:trPr>
        <w:tc>
          <w:tcPr>
            <w:tcW w:w="1843" w:type="dxa"/>
            <w:tcBorders>
              <w:top w:val="single" w:sz="4" w:space="0" w:color="auto"/>
              <w:bottom w:val="single" w:sz="12" w:space="0" w:color="auto"/>
            </w:tcBorders>
            <w:shd w:val="clear" w:color="auto" w:fill="auto"/>
          </w:tcPr>
          <w:p w:rsidR="00DF61C3" w:rsidRPr="008158AC" w:rsidRDefault="00DF60EA" w:rsidP="005D3CF0">
            <w:pPr>
              <w:pStyle w:val="ENoteTableText"/>
              <w:rPr>
                <w:szCs w:val="16"/>
              </w:rPr>
            </w:pPr>
            <w:r w:rsidRPr="008158AC">
              <w:rPr>
                <w:szCs w:val="16"/>
              </w:rPr>
              <w:lastRenderedPageBreak/>
              <w:t>Insolvency Law Reform Act 2016</w:t>
            </w:r>
          </w:p>
        </w:tc>
        <w:tc>
          <w:tcPr>
            <w:tcW w:w="992" w:type="dxa"/>
            <w:tcBorders>
              <w:top w:val="single" w:sz="4" w:space="0" w:color="auto"/>
              <w:bottom w:val="single" w:sz="12" w:space="0" w:color="auto"/>
            </w:tcBorders>
            <w:shd w:val="clear" w:color="auto" w:fill="auto"/>
          </w:tcPr>
          <w:p w:rsidR="00DF61C3" w:rsidRPr="008158AC" w:rsidRDefault="00DF61C3" w:rsidP="005D3CF0">
            <w:pPr>
              <w:pStyle w:val="ENoteTableText"/>
              <w:rPr>
                <w:szCs w:val="16"/>
              </w:rPr>
            </w:pPr>
            <w:r w:rsidRPr="008158AC">
              <w:rPr>
                <w:szCs w:val="16"/>
              </w:rPr>
              <w:t>11, 2016</w:t>
            </w:r>
          </w:p>
        </w:tc>
        <w:tc>
          <w:tcPr>
            <w:tcW w:w="993" w:type="dxa"/>
            <w:tcBorders>
              <w:top w:val="single" w:sz="4" w:space="0" w:color="auto"/>
              <w:bottom w:val="single" w:sz="12" w:space="0" w:color="auto"/>
            </w:tcBorders>
            <w:shd w:val="clear" w:color="auto" w:fill="auto"/>
          </w:tcPr>
          <w:p w:rsidR="00DF61C3" w:rsidRPr="008158AC" w:rsidRDefault="00DF60EA" w:rsidP="005D3CF0">
            <w:pPr>
              <w:pStyle w:val="ENoteTableText"/>
              <w:rPr>
                <w:szCs w:val="16"/>
              </w:rPr>
            </w:pPr>
            <w:r w:rsidRPr="008158AC">
              <w:rPr>
                <w:szCs w:val="16"/>
              </w:rPr>
              <w:t>29 Feb 2016</w:t>
            </w:r>
          </w:p>
        </w:tc>
        <w:tc>
          <w:tcPr>
            <w:tcW w:w="1845" w:type="dxa"/>
            <w:tcBorders>
              <w:top w:val="single" w:sz="4" w:space="0" w:color="auto"/>
              <w:bottom w:val="single" w:sz="12" w:space="0" w:color="auto"/>
            </w:tcBorders>
            <w:shd w:val="clear" w:color="auto" w:fill="auto"/>
          </w:tcPr>
          <w:p w:rsidR="00DF61C3" w:rsidRPr="008158AC" w:rsidRDefault="00DF60EA" w:rsidP="009745D0">
            <w:pPr>
              <w:pStyle w:val="ENoteTableText"/>
              <w:rPr>
                <w:szCs w:val="16"/>
              </w:rPr>
            </w:pPr>
            <w:r w:rsidRPr="008158AC">
              <w:rPr>
                <w:szCs w:val="16"/>
              </w:rPr>
              <w:t>Sch 2 (items</w:t>
            </w:r>
            <w:r w:rsidR="008158AC">
              <w:rPr>
                <w:szCs w:val="16"/>
              </w:rPr>
              <w:t> </w:t>
            </w:r>
            <w:r w:rsidRPr="008158AC">
              <w:rPr>
                <w:szCs w:val="16"/>
              </w:rPr>
              <w:t xml:space="preserve">37–41): </w:t>
            </w:r>
            <w:r w:rsidRPr="008158AC">
              <w:rPr>
                <w:szCs w:val="16"/>
                <w:u w:val="single"/>
              </w:rPr>
              <w:t>awaiting commencement (s 2(1) item</w:t>
            </w:r>
            <w:r w:rsidR="008158AC">
              <w:rPr>
                <w:szCs w:val="16"/>
                <w:u w:val="single"/>
              </w:rPr>
              <w:t> </w:t>
            </w:r>
            <w:r w:rsidRPr="008158AC">
              <w:rPr>
                <w:szCs w:val="16"/>
                <w:u w:val="single"/>
              </w:rPr>
              <w:t>3)</w:t>
            </w:r>
          </w:p>
        </w:tc>
        <w:tc>
          <w:tcPr>
            <w:tcW w:w="1417" w:type="dxa"/>
            <w:tcBorders>
              <w:top w:val="single" w:sz="4" w:space="0" w:color="auto"/>
              <w:bottom w:val="single" w:sz="12" w:space="0" w:color="auto"/>
            </w:tcBorders>
            <w:shd w:val="clear" w:color="auto" w:fill="auto"/>
          </w:tcPr>
          <w:p w:rsidR="00DF61C3" w:rsidRPr="008158AC" w:rsidRDefault="00DF60EA" w:rsidP="005D3CF0">
            <w:pPr>
              <w:pStyle w:val="ENoteTableText"/>
            </w:pPr>
            <w:r w:rsidRPr="008158AC">
              <w:t>—</w:t>
            </w:r>
          </w:p>
        </w:tc>
      </w:tr>
    </w:tbl>
    <w:p w:rsidR="00D43C5E" w:rsidRPr="008158AC" w:rsidRDefault="00D43C5E" w:rsidP="00307B4A">
      <w:pPr>
        <w:pStyle w:val="Tabletext"/>
      </w:pPr>
    </w:p>
    <w:p w:rsidR="0000175D" w:rsidRPr="008158AC" w:rsidRDefault="0000175D" w:rsidP="008B133A">
      <w:pPr>
        <w:pStyle w:val="ENotesHeading2"/>
        <w:pageBreakBefore/>
        <w:outlineLvl w:val="9"/>
      </w:pPr>
      <w:bookmarkStart w:id="401" w:name="_Toc32408058"/>
      <w:r w:rsidRPr="008158AC">
        <w:lastRenderedPageBreak/>
        <w:t>Endnote 4—Amendment history</w:t>
      </w:r>
      <w:bookmarkEnd w:id="401"/>
    </w:p>
    <w:p w:rsidR="0000175D" w:rsidRPr="008158AC" w:rsidRDefault="0000175D" w:rsidP="00307B4A">
      <w:pPr>
        <w:pStyle w:val="Tabletext"/>
      </w:pPr>
    </w:p>
    <w:tbl>
      <w:tblPr>
        <w:tblW w:w="7082" w:type="dxa"/>
        <w:tblInd w:w="113" w:type="dxa"/>
        <w:tblLayout w:type="fixed"/>
        <w:tblLook w:val="0000" w:firstRow="0" w:lastRow="0" w:firstColumn="0" w:lastColumn="0" w:noHBand="0" w:noVBand="0"/>
      </w:tblPr>
      <w:tblGrid>
        <w:gridCol w:w="2139"/>
        <w:gridCol w:w="4943"/>
      </w:tblGrid>
      <w:tr w:rsidR="0000175D" w:rsidRPr="008158AC" w:rsidTr="00307B4A">
        <w:trPr>
          <w:cantSplit/>
          <w:tblHeader/>
        </w:trPr>
        <w:tc>
          <w:tcPr>
            <w:tcW w:w="2139" w:type="dxa"/>
            <w:tcBorders>
              <w:top w:val="single" w:sz="12" w:space="0" w:color="auto"/>
              <w:bottom w:val="single" w:sz="12" w:space="0" w:color="auto"/>
            </w:tcBorders>
            <w:shd w:val="clear" w:color="auto" w:fill="auto"/>
          </w:tcPr>
          <w:p w:rsidR="0000175D" w:rsidRPr="008158AC" w:rsidRDefault="0000175D" w:rsidP="00307B4A">
            <w:pPr>
              <w:pStyle w:val="ENoteTableHeading"/>
            </w:pPr>
            <w:r w:rsidRPr="008158AC">
              <w:t>Provision affected</w:t>
            </w:r>
          </w:p>
        </w:tc>
        <w:tc>
          <w:tcPr>
            <w:tcW w:w="4943" w:type="dxa"/>
            <w:tcBorders>
              <w:top w:val="single" w:sz="12" w:space="0" w:color="auto"/>
              <w:bottom w:val="single" w:sz="12" w:space="0" w:color="auto"/>
            </w:tcBorders>
            <w:shd w:val="clear" w:color="auto" w:fill="auto"/>
          </w:tcPr>
          <w:p w:rsidR="0000175D" w:rsidRPr="008158AC" w:rsidRDefault="0000175D" w:rsidP="00307B4A">
            <w:pPr>
              <w:pStyle w:val="ENoteTableHeading"/>
            </w:pPr>
            <w:r w:rsidRPr="008158AC">
              <w:t>How affected</w:t>
            </w:r>
          </w:p>
        </w:tc>
      </w:tr>
      <w:tr w:rsidR="008311A5" w:rsidRPr="008158AC" w:rsidTr="00307B4A">
        <w:trPr>
          <w:cantSplit/>
        </w:trPr>
        <w:tc>
          <w:tcPr>
            <w:tcW w:w="2139" w:type="dxa"/>
            <w:shd w:val="clear" w:color="auto" w:fill="auto"/>
          </w:tcPr>
          <w:p w:rsidR="008311A5" w:rsidRPr="008158AC" w:rsidRDefault="008311A5" w:rsidP="005D3CF0">
            <w:pPr>
              <w:pStyle w:val="ENoteTableText"/>
            </w:pPr>
            <w:r w:rsidRPr="008158AC">
              <w:rPr>
                <w:b/>
              </w:rPr>
              <w:t>Part</w:t>
            </w:r>
            <w:r w:rsidR="008158AC">
              <w:rPr>
                <w:b/>
              </w:rPr>
              <w:t> </w:t>
            </w:r>
            <w:r w:rsidRPr="008158AC">
              <w:rPr>
                <w:b/>
              </w:rPr>
              <w:t>1</w:t>
            </w:r>
          </w:p>
        </w:tc>
        <w:tc>
          <w:tcPr>
            <w:tcW w:w="4943" w:type="dxa"/>
            <w:shd w:val="clear" w:color="auto" w:fill="auto"/>
          </w:tcPr>
          <w:p w:rsidR="008311A5" w:rsidRPr="008158AC" w:rsidRDefault="008311A5" w:rsidP="005D3CF0">
            <w:pPr>
              <w:pStyle w:val="ENoteTableText"/>
            </w:pPr>
          </w:p>
        </w:tc>
      </w:tr>
      <w:tr w:rsidR="00CB63FE" w:rsidRPr="008158AC" w:rsidTr="00307B4A">
        <w:trPr>
          <w:cantSplit/>
        </w:trPr>
        <w:tc>
          <w:tcPr>
            <w:tcW w:w="2139" w:type="dxa"/>
            <w:shd w:val="clear" w:color="auto" w:fill="auto"/>
          </w:tcPr>
          <w:p w:rsidR="00CB63FE" w:rsidRPr="008158AC" w:rsidRDefault="00CB63FE" w:rsidP="00506F69">
            <w:pPr>
              <w:pStyle w:val="ENoteTableText"/>
              <w:tabs>
                <w:tab w:val="center" w:leader="dot" w:pos="2268"/>
              </w:tabs>
            </w:pPr>
            <w:r w:rsidRPr="008158AC">
              <w:t>s 3</w:t>
            </w:r>
            <w:r w:rsidRPr="008158AC">
              <w:tab/>
            </w:r>
          </w:p>
        </w:tc>
        <w:tc>
          <w:tcPr>
            <w:tcW w:w="4943" w:type="dxa"/>
            <w:shd w:val="clear" w:color="auto" w:fill="auto"/>
          </w:tcPr>
          <w:p w:rsidR="00CB63FE" w:rsidRPr="008158AC" w:rsidRDefault="00CB63FE" w:rsidP="00506F69">
            <w:pPr>
              <w:pStyle w:val="ENoteTableText"/>
              <w:tabs>
                <w:tab w:val="center" w:leader="dot" w:pos="2268"/>
              </w:tabs>
              <w:rPr>
                <w:kern w:val="28"/>
              </w:rPr>
            </w:pPr>
            <w:r w:rsidRPr="008158AC">
              <w:t>am No 119, 2014</w:t>
            </w: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4</w:t>
            </w:r>
            <w:r w:rsidRPr="008158AC">
              <w:tab/>
            </w:r>
          </w:p>
        </w:tc>
        <w:tc>
          <w:tcPr>
            <w:tcW w:w="4943" w:type="dxa"/>
            <w:shd w:val="clear" w:color="auto" w:fill="auto"/>
          </w:tcPr>
          <w:p w:rsidR="008311A5" w:rsidRPr="008158AC" w:rsidRDefault="008311A5" w:rsidP="005D3CF0">
            <w:pPr>
              <w:pStyle w:val="ENoteTableText"/>
            </w:pPr>
            <w:r w:rsidRPr="008158AC">
              <w:t>am No</w:t>
            </w:r>
            <w:r w:rsidR="008E7FE5" w:rsidRPr="008158AC">
              <w:t> </w:t>
            </w:r>
            <w:r w:rsidRPr="008158AC">
              <w:t>132, 2011</w:t>
            </w:r>
            <w:r w:rsidR="00476435" w:rsidRPr="008158AC">
              <w:t>; No 119, 2014</w:t>
            </w: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5</w:t>
            </w:r>
            <w:r w:rsidRPr="008158AC">
              <w:tab/>
            </w:r>
          </w:p>
        </w:tc>
        <w:tc>
          <w:tcPr>
            <w:tcW w:w="4943" w:type="dxa"/>
            <w:shd w:val="clear" w:color="auto" w:fill="auto"/>
          </w:tcPr>
          <w:p w:rsidR="008311A5" w:rsidRPr="008158AC" w:rsidRDefault="008311A5" w:rsidP="005D3CF0">
            <w:pPr>
              <w:pStyle w:val="ENoteTableText"/>
            </w:pPr>
            <w:r w:rsidRPr="008158AC">
              <w:t>am No</w:t>
            </w:r>
            <w:r w:rsidR="008E7FE5" w:rsidRPr="008158AC">
              <w:t> </w:t>
            </w:r>
            <w:r w:rsidRPr="008158AC">
              <w:t>132, 2011; No</w:t>
            </w:r>
            <w:r w:rsidR="008E7FE5" w:rsidRPr="008158AC">
              <w:t> </w:t>
            </w:r>
            <w:r w:rsidRPr="008158AC">
              <w:t>136, 2012</w:t>
            </w:r>
            <w:r w:rsidR="008B133A" w:rsidRPr="008158AC">
              <w:t>; No 31, 2014</w:t>
            </w:r>
            <w:r w:rsidR="00476435" w:rsidRPr="008158AC">
              <w:t>; No 119, 2014</w:t>
            </w:r>
            <w:r w:rsidR="00F209A5" w:rsidRPr="008158AC">
              <w:t>; No 126, 2015</w:t>
            </w:r>
            <w:r w:rsidR="00DF60EA" w:rsidRPr="008158AC">
              <w:t xml:space="preserve">; </w:t>
            </w:r>
            <w:r w:rsidR="00DF60EA" w:rsidRPr="008158AC">
              <w:rPr>
                <w:u w:val="single"/>
              </w:rPr>
              <w:t>No 11, 2016</w:t>
            </w:r>
          </w:p>
        </w:tc>
      </w:tr>
      <w:tr w:rsidR="00295DE5" w:rsidRPr="008158AC" w:rsidTr="00307B4A">
        <w:trPr>
          <w:cantSplit/>
        </w:trPr>
        <w:tc>
          <w:tcPr>
            <w:tcW w:w="2139" w:type="dxa"/>
            <w:shd w:val="clear" w:color="auto" w:fill="auto"/>
          </w:tcPr>
          <w:p w:rsidR="00295DE5" w:rsidRPr="008158AC" w:rsidRDefault="00295DE5" w:rsidP="005D3CF0">
            <w:pPr>
              <w:pStyle w:val="ENoteTableText"/>
              <w:tabs>
                <w:tab w:val="center" w:leader="dot" w:pos="2268"/>
              </w:tabs>
            </w:pPr>
            <w:r w:rsidRPr="008158AC">
              <w:t>s 6</w:t>
            </w:r>
            <w:r w:rsidRPr="008158AC">
              <w:tab/>
            </w:r>
          </w:p>
        </w:tc>
        <w:tc>
          <w:tcPr>
            <w:tcW w:w="4943" w:type="dxa"/>
            <w:shd w:val="clear" w:color="auto" w:fill="auto"/>
          </w:tcPr>
          <w:p w:rsidR="00295DE5" w:rsidRPr="008158AC" w:rsidRDefault="00295DE5" w:rsidP="005D3CF0">
            <w:pPr>
              <w:pStyle w:val="ENoteTableText"/>
            </w:pPr>
            <w:r w:rsidRPr="008158AC">
              <w:t>am No 119, 2014</w:t>
            </w: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7</w:t>
            </w:r>
            <w:r w:rsidRPr="008158AC">
              <w:tab/>
            </w:r>
          </w:p>
        </w:tc>
        <w:tc>
          <w:tcPr>
            <w:tcW w:w="4943" w:type="dxa"/>
            <w:shd w:val="clear" w:color="auto" w:fill="auto"/>
          </w:tcPr>
          <w:p w:rsidR="008311A5" w:rsidRPr="008158AC" w:rsidRDefault="008311A5" w:rsidP="005D3CF0">
            <w:pPr>
              <w:pStyle w:val="ENoteTableText"/>
            </w:pPr>
            <w:r w:rsidRPr="008158AC">
              <w:t>am No</w:t>
            </w:r>
            <w:r w:rsidR="00F726C1" w:rsidRPr="008158AC">
              <w:t> </w:t>
            </w:r>
            <w:r w:rsidRPr="008158AC">
              <w:t>132, 2011</w:t>
            </w:r>
            <w:r w:rsidR="00FE4F21" w:rsidRPr="008158AC">
              <w:t>; No 119, 2014</w:t>
            </w:r>
          </w:p>
        </w:tc>
      </w:tr>
      <w:tr w:rsidR="00295DE5" w:rsidRPr="008158AC" w:rsidTr="00307B4A">
        <w:trPr>
          <w:cantSplit/>
        </w:trPr>
        <w:tc>
          <w:tcPr>
            <w:tcW w:w="2139" w:type="dxa"/>
            <w:shd w:val="clear" w:color="auto" w:fill="auto"/>
          </w:tcPr>
          <w:p w:rsidR="00295DE5" w:rsidRPr="008158AC" w:rsidRDefault="00295DE5" w:rsidP="005D3CF0">
            <w:pPr>
              <w:pStyle w:val="ENoteTableText"/>
              <w:tabs>
                <w:tab w:val="center" w:leader="dot" w:pos="2268"/>
              </w:tabs>
            </w:pPr>
            <w:r w:rsidRPr="008158AC">
              <w:t>s 7A</w:t>
            </w:r>
            <w:r w:rsidRPr="008158AC">
              <w:tab/>
            </w:r>
          </w:p>
        </w:tc>
        <w:tc>
          <w:tcPr>
            <w:tcW w:w="4943" w:type="dxa"/>
            <w:shd w:val="clear" w:color="auto" w:fill="auto"/>
          </w:tcPr>
          <w:p w:rsidR="00295DE5" w:rsidRPr="008158AC" w:rsidRDefault="00295DE5" w:rsidP="005D3CF0">
            <w:pPr>
              <w:pStyle w:val="ENoteTableText"/>
            </w:pPr>
            <w:r w:rsidRPr="008158AC">
              <w:t>ad No 119, 2014</w:t>
            </w:r>
          </w:p>
        </w:tc>
      </w:tr>
      <w:tr w:rsidR="00F209A5" w:rsidRPr="008158AC" w:rsidTr="00307B4A">
        <w:trPr>
          <w:cantSplit/>
        </w:trPr>
        <w:tc>
          <w:tcPr>
            <w:tcW w:w="2139" w:type="dxa"/>
            <w:shd w:val="clear" w:color="auto" w:fill="auto"/>
          </w:tcPr>
          <w:p w:rsidR="00F209A5" w:rsidRPr="008158AC" w:rsidRDefault="00F209A5" w:rsidP="005D3CF0">
            <w:pPr>
              <w:pStyle w:val="ENoteTableText"/>
              <w:tabs>
                <w:tab w:val="center" w:leader="dot" w:pos="2268"/>
              </w:tabs>
            </w:pPr>
          </w:p>
        </w:tc>
        <w:tc>
          <w:tcPr>
            <w:tcW w:w="4943" w:type="dxa"/>
            <w:shd w:val="clear" w:color="auto" w:fill="auto"/>
          </w:tcPr>
          <w:p w:rsidR="00F209A5" w:rsidRPr="008158AC" w:rsidRDefault="00F209A5" w:rsidP="005D3CF0">
            <w:pPr>
              <w:pStyle w:val="ENoteTableText"/>
            </w:pPr>
            <w:r w:rsidRPr="008158AC">
              <w:t>am No 126, 2015</w:t>
            </w:r>
          </w:p>
        </w:tc>
      </w:tr>
      <w:tr w:rsidR="000D1067" w:rsidRPr="008158AC" w:rsidTr="00307B4A">
        <w:trPr>
          <w:cantSplit/>
        </w:trPr>
        <w:tc>
          <w:tcPr>
            <w:tcW w:w="2139" w:type="dxa"/>
            <w:shd w:val="clear" w:color="auto" w:fill="auto"/>
          </w:tcPr>
          <w:p w:rsidR="000D1067" w:rsidRPr="008158AC" w:rsidRDefault="000D1067" w:rsidP="005D3CF0">
            <w:pPr>
              <w:pStyle w:val="ENoteTableText"/>
              <w:tabs>
                <w:tab w:val="center" w:leader="dot" w:pos="2268"/>
              </w:tabs>
            </w:pPr>
            <w:r w:rsidRPr="008158AC">
              <w:t>s 9A</w:t>
            </w:r>
            <w:r w:rsidRPr="008158AC">
              <w:tab/>
            </w:r>
          </w:p>
        </w:tc>
        <w:tc>
          <w:tcPr>
            <w:tcW w:w="4943" w:type="dxa"/>
            <w:shd w:val="clear" w:color="auto" w:fill="auto"/>
          </w:tcPr>
          <w:p w:rsidR="000D1067" w:rsidRPr="008158AC" w:rsidRDefault="000D1067" w:rsidP="005D3CF0">
            <w:pPr>
              <w:pStyle w:val="ENoteTableText"/>
            </w:pPr>
            <w:r w:rsidRPr="008158AC">
              <w:t>ad No 119, 2014</w:t>
            </w:r>
          </w:p>
        </w:tc>
      </w:tr>
      <w:tr w:rsidR="000D1067" w:rsidRPr="008158AC" w:rsidTr="00307B4A">
        <w:trPr>
          <w:cantSplit/>
        </w:trPr>
        <w:tc>
          <w:tcPr>
            <w:tcW w:w="2139" w:type="dxa"/>
            <w:shd w:val="clear" w:color="auto" w:fill="auto"/>
          </w:tcPr>
          <w:p w:rsidR="000D1067" w:rsidRPr="008158AC" w:rsidRDefault="000D1067" w:rsidP="005D3CF0">
            <w:pPr>
              <w:pStyle w:val="ENoteTableText"/>
              <w:tabs>
                <w:tab w:val="center" w:leader="dot" w:pos="2268"/>
              </w:tabs>
            </w:pPr>
            <w:r w:rsidRPr="008158AC">
              <w:t>s 9B</w:t>
            </w:r>
            <w:r w:rsidRPr="008158AC">
              <w:tab/>
            </w:r>
          </w:p>
        </w:tc>
        <w:tc>
          <w:tcPr>
            <w:tcW w:w="4943" w:type="dxa"/>
            <w:shd w:val="clear" w:color="auto" w:fill="auto"/>
          </w:tcPr>
          <w:p w:rsidR="000D1067" w:rsidRPr="008158AC" w:rsidRDefault="000D1067" w:rsidP="005D3CF0">
            <w:pPr>
              <w:pStyle w:val="ENoteTableText"/>
            </w:pPr>
            <w:r w:rsidRPr="008158AC">
              <w:t>ad No 119, 2014</w:t>
            </w:r>
          </w:p>
        </w:tc>
      </w:tr>
      <w:tr w:rsidR="008311A5" w:rsidRPr="008158AC" w:rsidTr="00307B4A">
        <w:trPr>
          <w:cantSplit/>
        </w:trPr>
        <w:tc>
          <w:tcPr>
            <w:tcW w:w="2139" w:type="dxa"/>
            <w:shd w:val="clear" w:color="auto" w:fill="auto"/>
          </w:tcPr>
          <w:p w:rsidR="008311A5" w:rsidRPr="008158AC" w:rsidRDefault="008311A5" w:rsidP="005D3CF0">
            <w:pPr>
              <w:pStyle w:val="ENoteTableText"/>
            </w:pPr>
            <w:r w:rsidRPr="008158AC">
              <w:rPr>
                <w:b/>
              </w:rPr>
              <w:t>Part</w:t>
            </w:r>
            <w:r w:rsidR="008158AC">
              <w:rPr>
                <w:b/>
              </w:rPr>
              <w:t> </w:t>
            </w:r>
            <w:r w:rsidRPr="008158AC">
              <w:rPr>
                <w:b/>
              </w:rPr>
              <w:t>2</w:t>
            </w:r>
          </w:p>
        </w:tc>
        <w:tc>
          <w:tcPr>
            <w:tcW w:w="4943" w:type="dxa"/>
            <w:shd w:val="clear" w:color="auto" w:fill="auto"/>
          </w:tcPr>
          <w:p w:rsidR="008311A5" w:rsidRPr="008158AC" w:rsidRDefault="008311A5" w:rsidP="005D3CF0">
            <w:pPr>
              <w:pStyle w:val="ENoteTableText"/>
            </w:pPr>
          </w:p>
        </w:tc>
      </w:tr>
      <w:tr w:rsidR="00AD4C00" w:rsidRPr="008158AC" w:rsidTr="00307B4A">
        <w:trPr>
          <w:cantSplit/>
        </w:trPr>
        <w:tc>
          <w:tcPr>
            <w:tcW w:w="2139" w:type="dxa"/>
            <w:shd w:val="clear" w:color="auto" w:fill="auto"/>
          </w:tcPr>
          <w:p w:rsidR="00AD4C00" w:rsidRPr="008158AC" w:rsidRDefault="00AD4C00" w:rsidP="005D3CF0">
            <w:pPr>
              <w:pStyle w:val="ENoteTableText"/>
              <w:rPr>
                <w:b/>
              </w:rPr>
            </w:pPr>
            <w:r w:rsidRPr="008158AC">
              <w:rPr>
                <w:b/>
              </w:rPr>
              <w:t>Division</w:t>
            </w:r>
            <w:r w:rsidR="008158AC">
              <w:rPr>
                <w:b/>
              </w:rPr>
              <w:t> </w:t>
            </w:r>
            <w:r w:rsidRPr="008158AC">
              <w:rPr>
                <w:b/>
              </w:rPr>
              <w:t>1</w:t>
            </w:r>
          </w:p>
        </w:tc>
        <w:tc>
          <w:tcPr>
            <w:tcW w:w="4943" w:type="dxa"/>
            <w:shd w:val="clear" w:color="auto" w:fill="auto"/>
          </w:tcPr>
          <w:p w:rsidR="00AD4C00" w:rsidRPr="008158AC" w:rsidRDefault="00AD4C00" w:rsidP="005D3CF0">
            <w:pPr>
              <w:pStyle w:val="ENoteTableText"/>
            </w:pPr>
          </w:p>
        </w:tc>
      </w:tr>
      <w:tr w:rsidR="00AD4C00" w:rsidRPr="008158AC" w:rsidTr="00307B4A">
        <w:trPr>
          <w:cantSplit/>
        </w:trPr>
        <w:tc>
          <w:tcPr>
            <w:tcW w:w="2139" w:type="dxa"/>
            <w:shd w:val="clear" w:color="auto" w:fill="auto"/>
          </w:tcPr>
          <w:p w:rsidR="00AD4C00" w:rsidRPr="008158AC" w:rsidRDefault="00AD4C00" w:rsidP="000A2BB6">
            <w:pPr>
              <w:pStyle w:val="ENoteTableText"/>
              <w:tabs>
                <w:tab w:val="center" w:leader="dot" w:pos="2268"/>
              </w:tabs>
            </w:pPr>
            <w:r w:rsidRPr="008158AC">
              <w:t>s 10</w:t>
            </w:r>
            <w:r w:rsidRPr="008158AC">
              <w:tab/>
            </w:r>
          </w:p>
        </w:tc>
        <w:tc>
          <w:tcPr>
            <w:tcW w:w="4943" w:type="dxa"/>
            <w:shd w:val="clear" w:color="auto" w:fill="auto"/>
          </w:tcPr>
          <w:p w:rsidR="00AD4C00" w:rsidRPr="008158AC" w:rsidRDefault="00AD4C00" w:rsidP="000A2BB6">
            <w:pPr>
              <w:pStyle w:val="ENoteTableText"/>
              <w:tabs>
                <w:tab w:val="center" w:leader="dot" w:pos="2268"/>
              </w:tabs>
              <w:rPr>
                <w:kern w:val="28"/>
              </w:rPr>
            </w:pPr>
            <w:r w:rsidRPr="008158AC">
              <w:t>am No 119, 2014</w:t>
            </w:r>
          </w:p>
        </w:tc>
      </w:tr>
      <w:tr w:rsidR="008311A5" w:rsidRPr="008158AC" w:rsidTr="00307B4A">
        <w:trPr>
          <w:cantSplit/>
        </w:trPr>
        <w:tc>
          <w:tcPr>
            <w:tcW w:w="2139" w:type="dxa"/>
            <w:shd w:val="clear" w:color="auto" w:fill="auto"/>
          </w:tcPr>
          <w:p w:rsidR="008311A5" w:rsidRPr="008158AC" w:rsidRDefault="008311A5" w:rsidP="005D3CF0">
            <w:pPr>
              <w:pStyle w:val="ENoteTableText"/>
            </w:pPr>
            <w:r w:rsidRPr="008158AC">
              <w:rPr>
                <w:b/>
              </w:rPr>
              <w:t>Division</w:t>
            </w:r>
            <w:r w:rsidR="008158AC">
              <w:rPr>
                <w:b/>
              </w:rPr>
              <w:t> </w:t>
            </w:r>
            <w:r w:rsidRPr="008158AC">
              <w:rPr>
                <w:b/>
              </w:rPr>
              <w:t>2</w:t>
            </w:r>
          </w:p>
        </w:tc>
        <w:tc>
          <w:tcPr>
            <w:tcW w:w="4943" w:type="dxa"/>
            <w:shd w:val="clear" w:color="auto" w:fill="auto"/>
          </w:tcPr>
          <w:p w:rsidR="008311A5" w:rsidRPr="008158AC" w:rsidRDefault="008311A5" w:rsidP="005D3CF0">
            <w:pPr>
              <w:pStyle w:val="ENoteTableText"/>
            </w:pP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11</w:t>
            </w:r>
            <w:r w:rsidRPr="008158AC">
              <w:tab/>
            </w:r>
          </w:p>
        </w:tc>
        <w:tc>
          <w:tcPr>
            <w:tcW w:w="4943" w:type="dxa"/>
            <w:shd w:val="clear" w:color="auto" w:fill="auto"/>
          </w:tcPr>
          <w:p w:rsidR="008311A5" w:rsidRPr="008158AC" w:rsidRDefault="008311A5" w:rsidP="005D3CF0">
            <w:pPr>
              <w:pStyle w:val="ENoteTableText"/>
            </w:pPr>
            <w:r w:rsidRPr="008158AC">
              <w:t>am No</w:t>
            </w:r>
            <w:r w:rsidR="008E7FE5" w:rsidRPr="008158AC">
              <w:t> </w:t>
            </w:r>
            <w:r w:rsidRPr="008158AC">
              <w:t>132, 2011</w:t>
            </w:r>
            <w:r w:rsidR="00AD4C00" w:rsidRPr="008158AC">
              <w:t>; No 119, 2014</w:t>
            </w:r>
          </w:p>
        </w:tc>
      </w:tr>
      <w:tr w:rsidR="008311A5" w:rsidRPr="008158AC" w:rsidTr="00307B4A">
        <w:trPr>
          <w:cantSplit/>
        </w:trPr>
        <w:tc>
          <w:tcPr>
            <w:tcW w:w="2139" w:type="dxa"/>
            <w:shd w:val="clear" w:color="auto" w:fill="auto"/>
          </w:tcPr>
          <w:p w:rsidR="008311A5" w:rsidRPr="008158AC" w:rsidRDefault="008311A5" w:rsidP="005D3CF0">
            <w:pPr>
              <w:pStyle w:val="ENoteTableText"/>
            </w:pPr>
            <w:r w:rsidRPr="008158AC">
              <w:rPr>
                <w:b/>
              </w:rPr>
              <w:t>Division</w:t>
            </w:r>
            <w:r w:rsidR="008158AC">
              <w:rPr>
                <w:b/>
              </w:rPr>
              <w:t> </w:t>
            </w:r>
            <w:r w:rsidRPr="008158AC">
              <w:rPr>
                <w:b/>
              </w:rPr>
              <w:t>3</w:t>
            </w:r>
          </w:p>
        </w:tc>
        <w:tc>
          <w:tcPr>
            <w:tcW w:w="4943" w:type="dxa"/>
            <w:shd w:val="clear" w:color="auto" w:fill="auto"/>
          </w:tcPr>
          <w:p w:rsidR="008311A5" w:rsidRPr="008158AC" w:rsidRDefault="008311A5" w:rsidP="005D3CF0">
            <w:pPr>
              <w:pStyle w:val="ENoteTableText"/>
            </w:pP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12</w:t>
            </w:r>
            <w:r w:rsidRPr="008158AC">
              <w:tab/>
            </w:r>
          </w:p>
        </w:tc>
        <w:tc>
          <w:tcPr>
            <w:tcW w:w="4943" w:type="dxa"/>
            <w:shd w:val="clear" w:color="auto" w:fill="auto"/>
          </w:tcPr>
          <w:p w:rsidR="008311A5" w:rsidRPr="008158AC" w:rsidRDefault="008311A5" w:rsidP="005D3CF0">
            <w:pPr>
              <w:pStyle w:val="ENoteTableText"/>
            </w:pPr>
            <w:r w:rsidRPr="008158AC">
              <w:t>am No</w:t>
            </w:r>
            <w:r w:rsidR="00F726C1" w:rsidRPr="008158AC">
              <w:t> </w:t>
            </w:r>
            <w:r w:rsidRPr="008158AC">
              <w:t>132, 2011</w:t>
            </w: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13</w:t>
            </w:r>
            <w:r w:rsidRPr="008158AC">
              <w:tab/>
            </w:r>
          </w:p>
        </w:tc>
        <w:tc>
          <w:tcPr>
            <w:tcW w:w="4943" w:type="dxa"/>
            <w:shd w:val="clear" w:color="auto" w:fill="auto"/>
          </w:tcPr>
          <w:p w:rsidR="008311A5" w:rsidRPr="008158AC" w:rsidRDefault="008311A5" w:rsidP="005D3CF0">
            <w:pPr>
              <w:pStyle w:val="ENoteTableText"/>
            </w:pPr>
            <w:r w:rsidRPr="008158AC">
              <w:t>am No</w:t>
            </w:r>
            <w:r w:rsidR="008E7FE5" w:rsidRPr="008158AC">
              <w:t> </w:t>
            </w:r>
            <w:r w:rsidRPr="008158AC">
              <w:t>132, 2011</w:t>
            </w:r>
            <w:r w:rsidR="001B4B56" w:rsidRPr="008158AC">
              <w:t>; No 119, 2014</w:t>
            </w: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14</w:t>
            </w:r>
            <w:r w:rsidRPr="008158AC">
              <w:tab/>
            </w:r>
          </w:p>
        </w:tc>
        <w:tc>
          <w:tcPr>
            <w:tcW w:w="4943" w:type="dxa"/>
            <w:shd w:val="clear" w:color="auto" w:fill="auto"/>
          </w:tcPr>
          <w:p w:rsidR="008311A5" w:rsidRPr="008158AC" w:rsidRDefault="008311A5" w:rsidP="005D3CF0">
            <w:pPr>
              <w:pStyle w:val="ENoteTableText"/>
            </w:pPr>
            <w:r w:rsidRPr="008158AC">
              <w:t>am No</w:t>
            </w:r>
            <w:r w:rsidR="00F726C1" w:rsidRPr="008158AC">
              <w:t> </w:t>
            </w:r>
            <w:r w:rsidRPr="008158AC">
              <w:t>132, 2011</w:t>
            </w: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15</w:t>
            </w:r>
            <w:r w:rsidRPr="008158AC">
              <w:tab/>
            </w:r>
          </w:p>
        </w:tc>
        <w:tc>
          <w:tcPr>
            <w:tcW w:w="4943" w:type="dxa"/>
            <w:shd w:val="clear" w:color="auto" w:fill="auto"/>
          </w:tcPr>
          <w:p w:rsidR="008311A5" w:rsidRPr="008158AC" w:rsidRDefault="008311A5" w:rsidP="005D3CF0">
            <w:pPr>
              <w:pStyle w:val="ENoteTableText"/>
            </w:pPr>
            <w:r w:rsidRPr="008158AC">
              <w:t>am No</w:t>
            </w:r>
            <w:r w:rsidR="008E7FE5" w:rsidRPr="008158AC">
              <w:t> </w:t>
            </w:r>
            <w:r w:rsidRPr="008158AC">
              <w:t>132, 2011; No</w:t>
            </w:r>
            <w:r w:rsidR="008E7FE5" w:rsidRPr="008158AC">
              <w:t> </w:t>
            </w:r>
            <w:r w:rsidRPr="008158AC">
              <w:t>84, 2012</w:t>
            </w:r>
            <w:r w:rsidR="001B4B56" w:rsidRPr="008158AC">
              <w:t>; No 119, 2014</w:t>
            </w:r>
          </w:p>
        </w:tc>
      </w:tr>
      <w:tr w:rsidR="00AB7369" w:rsidRPr="008158AC" w:rsidTr="00307B4A">
        <w:trPr>
          <w:cantSplit/>
        </w:trPr>
        <w:tc>
          <w:tcPr>
            <w:tcW w:w="2139" w:type="dxa"/>
            <w:shd w:val="clear" w:color="auto" w:fill="auto"/>
          </w:tcPr>
          <w:p w:rsidR="00AB7369" w:rsidRPr="008158AC" w:rsidRDefault="00AB7369" w:rsidP="005D3CF0">
            <w:pPr>
              <w:pStyle w:val="ENoteTableText"/>
              <w:tabs>
                <w:tab w:val="center" w:leader="dot" w:pos="2268"/>
              </w:tabs>
            </w:pPr>
            <w:r w:rsidRPr="008158AC">
              <w:t>s 15A</w:t>
            </w:r>
            <w:r w:rsidRPr="008158AC">
              <w:tab/>
            </w:r>
          </w:p>
        </w:tc>
        <w:tc>
          <w:tcPr>
            <w:tcW w:w="4943" w:type="dxa"/>
            <w:shd w:val="clear" w:color="auto" w:fill="auto"/>
          </w:tcPr>
          <w:p w:rsidR="00AB7369" w:rsidRPr="008158AC" w:rsidRDefault="00AB7369" w:rsidP="005D3CF0">
            <w:pPr>
              <w:pStyle w:val="ENoteTableText"/>
            </w:pPr>
            <w:r w:rsidRPr="008158AC">
              <w:t>ad No 119, 2014</w:t>
            </w: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w:t>
            </w:r>
            <w:r w:rsidR="008E7FE5" w:rsidRPr="008158AC">
              <w:t> </w:t>
            </w:r>
            <w:r w:rsidRPr="008158AC">
              <w:t>16</w:t>
            </w:r>
            <w:r w:rsidRPr="008158AC">
              <w:tab/>
            </w:r>
          </w:p>
        </w:tc>
        <w:tc>
          <w:tcPr>
            <w:tcW w:w="4943" w:type="dxa"/>
            <w:shd w:val="clear" w:color="auto" w:fill="auto"/>
          </w:tcPr>
          <w:p w:rsidR="008311A5" w:rsidRPr="008158AC" w:rsidRDefault="008311A5" w:rsidP="005D3CF0">
            <w:pPr>
              <w:pStyle w:val="ENoteTableText"/>
            </w:pPr>
            <w:r w:rsidRPr="008158AC">
              <w:t>am No</w:t>
            </w:r>
            <w:r w:rsidR="00F726C1" w:rsidRPr="008158AC">
              <w:t> </w:t>
            </w:r>
            <w:r w:rsidRPr="008158AC">
              <w:t>132, 2011</w:t>
            </w:r>
            <w:r w:rsidR="00167435" w:rsidRPr="008158AC">
              <w:t>; No 119, 2014</w:t>
            </w:r>
          </w:p>
        </w:tc>
      </w:tr>
      <w:tr w:rsidR="00167435" w:rsidRPr="008158AC" w:rsidTr="00307B4A">
        <w:trPr>
          <w:cantSplit/>
        </w:trPr>
        <w:tc>
          <w:tcPr>
            <w:tcW w:w="2139" w:type="dxa"/>
            <w:shd w:val="clear" w:color="auto" w:fill="auto"/>
          </w:tcPr>
          <w:p w:rsidR="00167435" w:rsidRPr="008158AC" w:rsidRDefault="00167435" w:rsidP="000C40CB">
            <w:pPr>
              <w:pStyle w:val="ENoteTableText"/>
              <w:tabs>
                <w:tab w:val="center" w:leader="dot" w:pos="2268"/>
              </w:tabs>
              <w:rPr>
                <w:kern w:val="28"/>
              </w:rPr>
            </w:pPr>
            <w:r w:rsidRPr="008158AC">
              <w:t>s 17</w:t>
            </w:r>
            <w:r w:rsidRPr="008158AC">
              <w:tab/>
            </w:r>
          </w:p>
        </w:tc>
        <w:tc>
          <w:tcPr>
            <w:tcW w:w="4943" w:type="dxa"/>
            <w:shd w:val="clear" w:color="auto" w:fill="auto"/>
          </w:tcPr>
          <w:p w:rsidR="00167435" w:rsidRPr="008158AC" w:rsidRDefault="00167435" w:rsidP="005D3CF0">
            <w:pPr>
              <w:pStyle w:val="ENoteTableText"/>
            </w:pPr>
            <w:r w:rsidRPr="008158AC">
              <w:t>am No</w:t>
            </w:r>
            <w:r w:rsidR="00F726C1" w:rsidRPr="008158AC">
              <w:t> </w:t>
            </w:r>
            <w:r w:rsidRPr="008158AC">
              <w:t>132, 2011</w:t>
            </w:r>
          </w:p>
        </w:tc>
      </w:tr>
      <w:tr w:rsidR="00167435" w:rsidRPr="008158AC" w:rsidTr="00307B4A">
        <w:trPr>
          <w:cantSplit/>
        </w:trPr>
        <w:tc>
          <w:tcPr>
            <w:tcW w:w="2139" w:type="dxa"/>
            <w:shd w:val="clear" w:color="auto" w:fill="auto"/>
          </w:tcPr>
          <w:p w:rsidR="00167435" w:rsidRPr="008158AC" w:rsidRDefault="00167435" w:rsidP="00ED0D4B">
            <w:pPr>
              <w:pStyle w:val="ENoteTableText"/>
              <w:tabs>
                <w:tab w:val="center" w:leader="dot" w:pos="2268"/>
              </w:tabs>
            </w:pPr>
          </w:p>
        </w:tc>
        <w:tc>
          <w:tcPr>
            <w:tcW w:w="4943" w:type="dxa"/>
            <w:shd w:val="clear" w:color="auto" w:fill="auto"/>
          </w:tcPr>
          <w:p w:rsidR="00167435" w:rsidRPr="008158AC" w:rsidRDefault="00167435" w:rsidP="005D3CF0">
            <w:pPr>
              <w:pStyle w:val="ENoteTableText"/>
            </w:pPr>
            <w:r w:rsidRPr="008158AC">
              <w:t>rep No 119, 2014</w:t>
            </w:r>
          </w:p>
        </w:tc>
      </w:tr>
      <w:tr w:rsidR="00167435" w:rsidRPr="008158AC" w:rsidTr="00307B4A">
        <w:trPr>
          <w:cantSplit/>
        </w:trPr>
        <w:tc>
          <w:tcPr>
            <w:tcW w:w="2139" w:type="dxa"/>
            <w:shd w:val="clear" w:color="auto" w:fill="auto"/>
          </w:tcPr>
          <w:p w:rsidR="00167435" w:rsidRPr="008158AC" w:rsidRDefault="00167435" w:rsidP="000C40CB">
            <w:pPr>
              <w:pStyle w:val="ENoteTableText"/>
              <w:tabs>
                <w:tab w:val="center" w:leader="dot" w:pos="2268"/>
              </w:tabs>
              <w:rPr>
                <w:kern w:val="28"/>
              </w:rPr>
            </w:pPr>
            <w:r w:rsidRPr="008158AC">
              <w:t>s 18</w:t>
            </w:r>
            <w:r w:rsidRPr="008158AC">
              <w:tab/>
            </w:r>
          </w:p>
        </w:tc>
        <w:tc>
          <w:tcPr>
            <w:tcW w:w="4943" w:type="dxa"/>
            <w:shd w:val="clear" w:color="auto" w:fill="auto"/>
          </w:tcPr>
          <w:p w:rsidR="00167435" w:rsidRPr="008158AC" w:rsidRDefault="00167435" w:rsidP="005D3CF0">
            <w:pPr>
              <w:pStyle w:val="ENoteTableText"/>
            </w:pPr>
            <w:r w:rsidRPr="008158AC">
              <w:t>am No 132, 2011; No 119, 2014</w:t>
            </w:r>
          </w:p>
        </w:tc>
      </w:tr>
      <w:tr w:rsidR="00167435" w:rsidRPr="008158AC" w:rsidTr="00307B4A">
        <w:trPr>
          <w:cantSplit/>
        </w:trPr>
        <w:tc>
          <w:tcPr>
            <w:tcW w:w="2139" w:type="dxa"/>
            <w:shd w:val="clear" w:color="auto" w:fill="auto"/>
          </w:tcPr>
          <w:p w:rsidR="00167435" w:rsidRPr="008158AC" w:rsidRDefault="00167435" w:rsidP="000C40CB">
            <w:pPr>
              <w:pStyle w:val="ENoteTableText"/>
              <w:tabs>
                <w:tab w:val="center" w:leader="dot" w:pos="2268"/>
              </w:tabs>
              <w:rPr>
                <w:kern w:val="28"/>
              </w:rPr>
            </w:pPr>
            <w:r w:rsidRPr="008158AC">
              <w:t>s 19</w:t>
            </w:r>
            <w:r w:rsidRPr="008158AC">
              <w:tab/>
            </w:r>
          </w:p>
        </w:tc>
        <w:tc>
          <w:tcPr>
            <w:tcW w:w="4943" w:type="dxa"/>
            <w:shd w:val="clear" w:color="auto" w:fill="auto"/>
          </w:tcPr>
          <w:p w:rsidR="00167435" w:rsidRPr="008158AC" w:rsidRDefault="00167435" w:rsidP="005D3CF0">
            <w:pPr>
              <w:pStyle w:val="ENoteTableText"/>
            </w:pPr>
            <w:r w:rsidRPr="008158AC">
              <w:t>am No 132, 2011</w:t>
            </w:r>
          </w:p>
        </w:tc>
      </w:tr>
      <w:tr w:rsidR="00167435" w:rsidRPr="008158AC" w:rsidTr="00307B4A">
        <w:trPr>
          <w:cantSplit/>
        </w:trPr>
        <w:tc>
          <w:tcPr>
            <w:tcW w:w="2139" w:type="dxa"/>
            <w:shd w:val="clear" w:color="auto" w:fill="auto"/>
          </w:tcPr>
          <w:p w:rsidR="00167435" w:rsidRPr="008158AC" w:rsidRDefault="00167435" w:rsidP="00ED0D4B">
            <w:pPr>
              <w:pStyle w:val="ENoteTableText"/>
              <w:tabs>
                <w:tab w:val="center" w:leader="dot" w:pos="2268"/>
              </w:tabs>
            </w:pPr>
          </w:p>
        </w:tc>
        <w:tc>
          <w:tcPr>
            <w:tcW w:w="4943" w:type="dxa"/>
            <w:shd w:val="clear" w:color="auto" w:fill="auto"/>
          </w:tcPr>
          <w:p w:rsidR="00167435" w:rsidRPr="008158AC" w:rsidRDefault="00167435" w:rsidP="005D3CF0">
            <w:pPr>
              <w:pStyle w:val="ENoteTableText"/>
            </w:pPr>
            <w:r w:rsidRPr="008158AC">
              <w:t>rep No 119, 2014</w:t>
            </w:r>
          </w:p>
        </w:tc>
      </w:tr>
      <w:tr w:rsidR="007373D1" w:rsidRPr="008158AC" w:rsidTr="00307B4A">
        <w:trPr>
          <w:cantSplit/>
        </w:trPr>
        <w:tc>
          <w:tcPr>
            <w:tcW w:w="2139" w:type="dxa"/>
            <w:shd w:val="clear" w:color="auto" w:fill="auto"/>
          </w:tcPr>
          <w:p w:rsidR="007373D1" w:rsidRPr="008158AC" w:rsidRDefault="007373D1" w:rsidP="00554DB7">
            <w:pPr>
              <w:pStyle w:val="ENoteTableText"/>
              <w:keepNext/>
              <w:tabs>
                <w:tab w:val="center" w:leader="dot" w:pos="2268"/>
              </w:tabs>
              <w:rPr>
                <w:b/>
              </w:rPr>
            </w:pPr>
            <w:r w:rsidRPr="008158AC">
              <w:rPr>
                <w:b/>
              </w:rPr>
              <w:lastRenderedPageBreak/>
              <w:t>Part</w:t>
            </w:r>
            <w:r w:rsidR="008158AC">
              <w:rPr>
                <w:b/>
              </w:rPr>
              <w:t> </w:t>
            </w:r>
            <w:r w:rsidRPr="008158AC">
              <w:rPr>
                <w:b/>
              </w:rPr>
              <w:t>2A</w:t>
            </w:r>
          </w:p>
        </w:tc>
        <w:tc>
          <w:tcPr>
            <w:tcW w:w="4943" w:type="dxa"/>
            <w:shd w:val="clear" w:color="auto" w:fill="auto"/>
          </w:tcPr>
          <w:p w:rsidR="007373D1" w:rsidRPr="008158AC" w:rsidRDefault="007373D1" w:rsidP="005D3CF0">
            <w:pPr>
              <w:pStyle w:val="ENoteTableText"/>
            </w:pPr>
          </w:p>
        </w:tc>
      </w:tr>
      <w:tr w:rsidR="00710DDF" w:rsidRPr="008158AC" w:rsidTr="00307B4A">
        <w:trPr>
          <w:cantSplit/>
        </w:trPr>
        <w:tc>
          <w:tcPr>
            <w:tcW w:w="2139" w:type="dxa"/>
            <w:shd w:val="clear" w:color="auto" w:fill="auto"/>
          </w:tcPr>
          <w:p w:rsidR="00710DDF" w:rsidRPr="008158AC" w:rsidRDefault="00710DDF" w:rsidP="007373D1">
            <w:pPr>
              <w:pStyle w:val="ENoteTableText"/>
              <w:tabs>
                <w:tab w:val="center" w:leader="dot" w:pos="2268"/>
              </w:tabs>
            </w:pPr>
            <w:r w:rsidRPr="008158AC">
              <w:t>P</w:t>
            </w:r>
            <w:r w:rsidR="008805D2" w:rsidRPr="008158AC">
              <w:t>ar</w:t>
            </w:r>
            <w:r w:rsidRPr="008158AC">
              <w:t>t</w:t>
            </w:r>
            <w:r w:rsidR="008158AC">
              <w:t> </w:t>
            </w:r>
            <w:r w:rsidRPr="008158AC">
              <w:t>2A</w:t>
            </w:r>
            <w:r w:rsidRPr="008158AC">
              <w:tab/>
            </w:r>
          </w:p>
        </w:tc>
        <w:tc>
          <w:tcPr>
            <w:tcW w:w="4943" w:type="dxa"/>
            <w:shd w:val="clear" w:color="auto" w:fill="auto"/>
          </w:tcPr>
          <w:p w:rsidR="00710DDF" w:rsidRPr="008158AC" w:rsidRDefault="00710DDF" w:rsidP="006B18E2">
            <w:pPr>
              <w:pStyle w:val="ENoteTableText"/>
            </w:pPr>
            <w:r w:rsidRPr="008158AC">
              <w:t>ad No 119, 2014</w:t>
            </w:r>
          </w:p>
        </w:tc>
      </w:tr>
      <w:tr w:rsidR="007373D1" w:rsidRPr="008158AC" w:rsidTr="00B608FA">
        <w:trPr>
          <w:cantSplit/>
        </w:trPr>
        <w:tc>
          <w:tcPr>
            <w:tcW w:w="2139" w:type="dxa"/>
            <w:shd w:val="clear" w:color="auto" w:fill="auto"/>
          </w:tcPr>
          <w:p w:rsidR="007373D1" w:rsidRPr="008158AC" w:rsidRDefault="007373D1" w:rsidP="007373D1">
            <w:pPr>
              <w:pStyle w:val="ENoteTableText"/>
              <w:tabs>
                <w:tab w:val="center" w:leader="dot" w:pos="2268"/>
              </w:tabs>
              <w:rPr>
                <w:b/>
              </w:rPr>
            </w:pPr>
            <w:r w:rsidRPr="008158AC">
              <w:rPr>
                <w:b/>
              </w:rPr>
              <w:t>Division</w:t>
            </w:r>
            <w:r w:rsidR="008158AC">
              <w:rPr>
                <w:b/>
              </w:rPr>
              <w:t> </w:t>
            </w:r>
            <w:r w:rsidRPr="008158AC">
              <w:rPr>
                <w:b/>
              </w:rPr>
              <w:t>1</w:t>
            </w:r>
          </w:p>
        </w:tc>
        <w:tc>
          <w:tcPr>
            <w:tcW w:w="4943" w:type="dxa"/>
            <w:shd w:val="clear" w:color="auto" w:fill="auto"/>
          </w:tcPr>
          <w:p w:rsidR="007373D1" w:rsidRPr="008158AC" w:rsidRDefault="007373D1" w:rsidP="00B608FA">
            <w:pPr>
              <w:pStyle w:val="ENoteTableText"/>
            </w:pPr>
          </w:p>
        </w:tc>
      </w:tr>
      <w:tr w:rsidR="00710DDF" w:rsidRPr="008158AC" w:rsidTr="00307B4A">
        <w:trPr>
          <w:cantSplit/>
        </w:trPr>
        <w:tc>
          <w:tcPr>
            <w:tcW w:w="2139" w:type="dxa"/>
            <w:shd w:val="clear" w:color="auto" w:fill="auto"/>
          </w:tcPr>
          <w:p w:rsidR="00710DDF" w:rsidRPr="008158AC" w:rsidRDefault="00710DDF" w:rsidP="005D3CF0">
            <w:pPr>
              <w:pStyle w:val="ENoteTableText"/>
              <w:tabs>
                <w:tab w:val="center" w:leader="dot" w:pos="2268"/>
              </w:tabs>
            </w:pPr>
            <w:r w:rsidRPr="008158AC">
              <w:t>s 20A</w:t>
            </w:r>
            <w:r w:rsidRPr="008158AC">
              <w:tab/>
            </w:r>
          </w:p>
        </w:tc>
        <w:tc>
          <w:tcPr>
            <w:tcW w:w="4943" w:type="dxa"/>
            <w:shd w:val="clear" w:color="auto" w:fill="auto"/>
          </w:tcPr>
          <w:p w:rsidR="00710DDF" w:rsidRPr="008158AC" w:rsidRDefault="00AF3F7A" w:rsidP="005D3CF0">
            <w:pPr>
              <w:pStyle w:val="ENoteTableText"/>
            </w:pPr>
            <w:r w:rsidRPr="008158AC">
              <w:t>ad No 119, 2014</w:t>
            </w:r>
          </w:p>
        </w:tc>
      </w:tr>
      <w:tr w:rsidR="007373D1" w:rsidRPr="008158AC" w:rsidTr="00B608FA">
        <w:trPr>
          <w:cantSplit/>
        </w:trPr>
        <w:tc>
          <w:tcPr>
            <w:tcW w:w="2139" w:type="dxa"/>
            <w:shd w:val="clear" w:color="auto" w:fill="auto"/>
          </w:tcPr>
          <w:p w:rsidR="007373D1" w:rsidRPr="008158AC" w:rsidRDefault="007373D1" w:rsidP="007373D1">
            <w:pPr>
              <w:pStyle w:val="ENoteTableText"/>
              <w:tabs>
                <w:tab w:val="center" w:leader="dot" w:pos="2268"/>
              </w:tabs>
              <w:rPr>
                <w:b/>
              </w:rPr>
            </w:pPr>
            <w:r w:rsidRPr="008158AC">
              <w:rPr>
                <w:b/>
              </w:rPr>
              <w:t>Division</w:t>
            </w:r>
            <w:r w:rsidR="008158AC">
              <w:rPr>
                <w:b/>
              </w:rPr>
              <w:t> </w:t>
            </w:r>
            <w:r w:rsidRPr="008158AC">
              <w:rPr>
                <w:b/>
              </w:rPr>
              <w:t>2</w:t>
            </w:r>
          </w:p>
        </w:tc>
        <w:tc>
          <w:tcPr>
            <w:tcW w:w="4943" w:type="dxa"/>
            <w:shd w:val="clear" w:color="auto" w:fill="auto"/>
          </w:tcPr>
          <w:p w:rsidR="007373D1" w:rsidRPr="008158AC" w:rsidRDefault="007373D1" w:rsidP="00B608FA">
            <w:pPr>
              <w:pStyle w:val="ENoteTableText"/>
            </w:pPr>
          </w:p>
        </w:tc>
      </w:tr>
      <w:tr w:rsidR="00AF3F7A" w:rsidRPr="008158AC" w:rsidTr="00307B4A">
        <w:trPr>
          <w:cantSplit/>
        </w:trPr>
        <w:tc>
          <w:tcPr>
            <w:tcW w:w="2139" w:type="dxa"/>
            <w:shd w:val="clear" w:color="auto" w:fill="auto"/>
          </w:tcPr>
          <w:p w:rsidR="00AF3F7A" w:rsidRPr="008158AC" w:rsidRDefault="00AF3F7A" w:rsidP="005D3CF0">
            <w:pPr>
              <w:pStyle w:val="ENoteTableText"/>
              <w:tabs>
                <w:tab w:val="center" w:leader="dot" w:pos="2268"/>
              </w:tabs>
            </w:pPr>
            <w:r w:rsidRPr="008158AC">
              <w:t>s 20B</w:t>
            </w:r>
            <w:r w:rsidRPr="008158AC">
              <w:tab/>
            </w:r>
          </w:p>
        </w:tc>
        <w:tc>
          <w:tcPr>
            <w:tcW w:w="4943" w:type="dxa"/>
            <w:shd w:val="clear" w:color="auto" w:fill="auto"/>
          </w:tcPr>
          <w:p w:rsidR="00AF3F7A" w:rsidRPr="008158AC" w:rsidRDefault="00AF3F7A" w:rsidP="005D3CF0">
            <w:pPr>
              <w:pStyle w:val="ENoteTableText"/>
            </w:pPr>
            <w:r w:rsidRPr="008158AC">
              <w:t>ad No 119, 2014</w:t>
            </w:r>
          </w:p>
        </w:tc>
      </w:tr>
      <w:tr w:rsidR="00AF3F7A" w:rsidRPr="008158AC" w:rsidTr="00307B4A">
        <w:trPr>
          <w:cantSplit/>
        </w:trPr>
        <w:tc>
          <w:tcPr>
            <w:tcW w:w="2139" w:type="dxa"/>
            <w:shd w:val="clear" w:color="auto" w:fill="auto"/>
          </w:tcPr>
          <w:p w:rsidR="00AF3F7A" w:rsidRPr="008158AC" w:rsidRDefault="00AF3F7A" w:rsidP="005D3CF0">
            <w:pPr>
              <w:pStyle w:val="ENoteTableText"/>
              <w:tabs>
                <w:tab w:val="center" w:leader="dot" w:pos="2268"/>
              </w:tabs>
            </w:pPr>
            <w:r w:rsidRPr="008158AC">
              <w:t>s 20C</w:t>
            </w:r>
            <w:r w:rsidRPr="008158AC">
              <w:tab/>
            </w:r>
          </w:p>
        </w:tc>
        <w:tc>
          <w:tcPr>
            <w:tcW w:w="4943" w:type="dxa"/>
            <w:shd w:val="clear" w:color="auto" w:fill="auto"/>
          </w:tcPr>
          <w:p w:rsidR="00AF3F7A" w:rsidRPr="008158AC" w:rsidRDefault="00AF3F7A" w:rsidP="005D3CF0">
            <w:pPr>
              <w:pStyle w:val="ENoteTableText"/>
            </w:pPr>
            <w:r w:rsidRPr="008158AC">
              <w:t>ad No 119, 2014</w:t>
            </w:r>
          </w:p>
        </w:tc>
      </w:tr>
      <w:tr w:rsidR="00AF3F7A" w:rsidRPr="008158AC" w:rsidTr="00307B4A">
        <w:trPr>
          <w:cantSplit/>
        </w:trPr>
        <w:tc>
          <w:tcPr>
            <w:tcW w:w="2139" w:type="dxa"/>
            <w:shd w:val="clear" w:color="auto" w:fill="auto"/>
          </w:tcPr>
          <w:p w:rsidR="00AF3F7A" w:rsidRPr="008158AC" w:rsidRDefault="00AF3F7A" w:rsidP="005D3CF0">
            <w:pPr>
              <w:pStyle w:val="ENoteTableText"/>
              <w:tabs>
                <w:tab w:val="center" w:leader="dot" w:pos="2268"/>
              </w:tabs>
            </w:pPr>
            <w:r w:rsidRPr="008158AC">
              <w:t>s 20CA</w:t>
            </w:r>
            <w:r w:rsidRPr="008158AC">
              <w:tab/>
            </w:r>
          </w:p>
        </w:tc>
        <w:tc>
          <w:tcPr>
            <w:tcW w:w="4943" w:type="dxa"/>
            <w:shd w:val="clear" w:color="auto" w:fill="auto"/>
          </w:tcPr>
          <w:p w:rsidR="00AF3F7A" w:rsidRPr="008158AC" w:rsidRDefault="00AF3F7A" w:rsidP="005D3CF0">
            <w:pPr>
              <w:pStyle w:val="ENoteTableText"/>
            </w:pPr>
            <w:r w:rsidRPr="008158AC">
              <w:t>ad No 119, 2014</w:t>
            </w:r>
          </w:p>
        </w:tc>
      </w:tr>
      <w:tr w:rsidR="00AF3F7A" w:rsidRPr="008158AC" w:rsidTr="00307B4A">
        <w:trPr>
          <w:cantSplit/>
        </w:trPr>
        <w:tc>
          <w:tcPr>
            <w:tcW w:w="2139" w:type="dxa"/>
            <w:shd w:val="clear" w:color="auto" w:fill="auto"/>
          </w:tcPr>
          <w:p w:rsidR="00AF3F7A" w:rsidRPr="008158AC" w:rsidRDefault="00AF3F7A" w:rsidP="005D3CF0">
            <w:pPr>
              <w:pStyle w:val="ENoteTableText"/>
              <w:tabs>
                <w:tab w:val="center" w:leader="dot" w:pos="2268"/>
              </w:tabs>
            </w:pPr>
            <w:r w:rsidRPr="008158AC">
              <w:t>s 20D</w:t>
            </w:r>
            <w:r w:rsidRPr="008158AC">
              <w:tab/>
            </w:r>
          </w:p>
        </w:tc>
        <w:tc>
          <w:tcPr>
            <w:tcW w:w="4943" w:type="dxa"/>
            <w:shd w:val="clear" w:color="auto" w:fill="auto"/>
          </w:tcPr>
          <w:p w:rsidR="00AF3F7A" w:rsidRPr="008158AC" w:rsidRDefault="00AF3F7A" w:rsidP="005D3CF0">
            <w:pPr>
              <w:pStyle w:val="ENoteTableText"/>
            </w:pPr>
            <w:r w:rsidRPr="008158AC">
              <w:t>ad No 119, 2014</w:t>
            </w:r>
          </w:p>
        </w:tc>
      </w:tr>
      <w:tr w:rsidR="00AF3F7A" w:rsidRPr="008158AC" w:rsidTr="00307B4A">
        <w:trPr>
          <w:cantSplit/>
        </w:trPr>
        <w:tc>
          <w:tcPr>
            <w:tcW w:w="2139" w:type="dxa"/>
            <w:shd w:val="clear" w:color="auto" w:fill="auto"/>
          </w:tcPr>
          <w:p w:rsidR="00AF3F7A" w:rsidRPr="008158AC" w:rsidRDefault="00AF3F7A" w:rsidP="005D3CF0">
            <w:pPr>
              <w:pStyle w:val="ENoteTableText"/>
              <w:tabs>
                <w:tab w:val="center" w:leader="dot" w:pos="2268"/>
              </w:tabs>
            </w:pPr>
            <w:r w:rsidRPr="008158AC">
              <w:t>s 20E</w:t>
            </w:r>
            <w:r w:rsidRPr="008158AC">
              <w:tab/>
            </w:r>
          </w:p>
        </w:tc>
        <w:tc>
          <w:tcPr>
            <w:tcW w:w="4943" w:type="dxa"/>
            <w:shd w:val="clear" w:color="auto" w:fill="auto"/>
          </w:tcPr>
          <w:p w:rsidR="00AF3F7A" w:rsidRPr="008158AC" w:rsidRDefault="00AF3F7A" w:rsidP="005D3CF0">
            <w:pPr>
              <w:pStyle w:val="ENoteTableText"/>
            </w:pPr>
            <w:r w:rsidRPr="008158AC">
              <w:t>ad No 119, 2014</w:t>
            </w:r>
          </w:p>
        </w:tc>
      </w:tr>
      <w:tr w:rsidR="00710DDF" w:rsidRPr="008158AC" w:rsidTr="00307B4A">
        <w:trPr>
          <w:cantSplit/>
        </w:trPr>
        <w:tc>
          <w:tcPr>
            <w:tcW w:w="2139" w:type="dxa"/>
            <w:shd w:val="clear" w:color="auto" w:fill="auto"/>
          </w:tcPr>
          <w:p w:rsidR="00710DDF" w:rsidRPr="008158AC" w:rsidRDefault="00710DDF" w:rsidP="007373D1">
            <w:pPr>
              <w:pStyle w:val="ENoteTableText"/>
              <w:tabs>
                <w:tab w:val="center" w:leader="dot" w:pos="2268"/>
              </w:tabs>
              <w:rPr>
                <w:b/>
              </w:rPr>
            </w:pPr>
            <w:r w:rsidRPr="008158AC">
              <w:rPr>
                <w:b/>
              </w:rPr>
              <w:t>Div</w:t>
            </w:r>
            <w:r w:rsidR="008805D2" w:rsidRPr="008158AC">
              <w:rPr>
                <w:b/>
              </w:rPr>
              <w:t>ision</w:t>
            </w:r>
            <w:r w:rsidR="008158AC">
              <w:rPr>
                <w:b/>
              </w:rPr>
              <w:t> </w:t>
            </w:r>
            <w:r w:rsidRPr="008158AC">
              <w:rPr>
                <w:b/>
              </w:rPr>
              <w:t>3</w:t>
            </w:r>
          </w:p>
        </w:tc>
        <w:tc>
          <w:tcPr>
            <w:tcW w:w="4943" w:type="dxa"/>
            <w:shd w:val="clear" w:color="auto" w:fill="auto"/>
          </w:tcPr>
          <w:p w:rsidR="00710DDF" w:rsidRPr="008158AC" w:rsidRDefault="00710DDF" w:rsidP="00B76A9E">
            <w:pPr>
              <w:pStyle w:val="ENoteTableText"/>
            </w:pPr>
          </w:p>
        </w:tc>
      </w:tr>
      <w:tr w:rsidR="00AF3F7A" w:rsidRPr="008158AC" w:rsidTr="00307B4A">
        <w:trPr>
          <w:cantSplit/>
        </w:trPr>
        <w:tc>
          <w:tcPr>
            <w:tcW w:w="2139" w:type="dxa"/>
            <w:shd w:val="clear" w:color="auto" w:fill="auto"/>
          </w:tcPr>
          <w:p w:rsidR="00AF3F7A" w:rsidRPr="008158AC" w:rsidRDefault="00AF3F7A" w:rsidP="00C90436">
            <w:pPr>
              <w:pStyle w:val="ENoteTableText"/>
              <w:tabs>
                <w:tab w:val="center" w:leader="dot" w:pos="2268"/>
              </w:tabs>
            </w:pPr>
            <w:r w:rsidRPr="008158AC">
              <w:t>s 20F</w:t>
            </w:r>
            <w:r w:rsidRPr="008158AC">
              <w:tab/>
            </w:r>
          </w:p>
        </w:tc>
        <w:tc>
          <w:tcPr>
            <w:tcW w:w="4943" w:type="dxa"/>
            <w:shd w:val="clear" w:color="auto" w:fill="auto"/>
          </w:tcPr>
          <w:p w:rsidR="00AF3F7A" w:rsidRPr="008158AC" w:rsidRDefault="00AF3F7A" w:rsidP="00B76A9E">
            <w:pPr>
              <w:pStyle w:val="ENoteTableText"/>
            </w:pPr>
            <w:r w:rsidRPr="008158AC">
              <w:t>ad No 119, 2014</w:t>
            </w:r>
          </w:p>
        </w:tc>
      </w:tr>
      <w:tr w:rsidR="00AF3F7A" w:rsidRPr="008158AC" w:rsidTr="00307B4A">
        <w:trPr>
          <w:cantSplit/>
        </w:trPr>
        <w:tc>
          <w:tcPr>
            <w:tcW w:w="2139" w:type="dxa"/>
            <w:shd w:val="clear" w:color="auto" w:fill="auto"/>
          </w:tcPr>
          <w:p w:rsidR="00AF3F7A" w:rsidRPr="008158AC" w:rsidRDefault="00AF3F7A" w:rsidP="00C90436">
            <w:pPr>
              <w:pStyle w:val="ENoteTableText"/>
              <w:tabs>
                <w:tab w:val="center" w:leader="dot" w:pos="2268"/>
              </w:tabs>
            </w:pPr>
            <w:r w:rsidRPr="008158AC">
              <w:t>s 20G</w:t>
            </w:r>
            <w:r w:rsidRPr="008158AC">
              <w:tab/>
            </w:r>
          </w:p>
        </w:tc>
        <w:tc>
          <w:tcPr>
            <w:tcW w:w="4943" w:type="dxa"/>
            <w:shd w:val="clear" w:color="auto" w:fill="auto"/>
          </w:tcPr>
          <w:p w:rsidR="00AF3F7A" w:rsidRPr="008158AC" w:rsidRDefault="00AF3F7A" w:rsidP="00B76A9E">
            <w:pPr>
              <w:pStyle w:val="ENoteTableText"/>
            </w:pPr>
            <w:r w:rsidRPr="008158AC">
              <w:t>ad No 119, 2014</w:t>
            </w:r>
          </w:p>
        </w:tc>
      </w:tr>
      <w:tr w:rsidR="00710DDF" w:rsidRPr="008158AC" w:rsidTr="00307B4A">
        <w:trPr>
          <w:cantSplit/>
        </w:trPr>
        <w:tc>
          <w:tcPr>
            <w:tcW w:w="2139" w:type="dxa"/>
            <w:shd w:val="clear" w:color="auto" w:fill="auto"/>
          </w:tcPr>
          <w:p w:rsidR="00710DDF" w:rsidRPr="008158AC" w:rsidRDefault="00710DDF" w:rsidP="007373D1">
            <w:pPr>
              <w:pStyle w:val="ENoteTableText"/>
              <w:tabs>
                <w:tab w:val="center" w:leader="dot" w:pos="2268"/>
              </w:tabs>
              <w:rPr>
                <w:b/>
              </w:rPr>
            </w:pPr>
            <w:r w:rsidRPr="008158AC">
              <w:rPr>
                <w:b/>
              </w:rPr>
              <w:t>Div</w:t>
            </w:r>
            <w:r w:rsidR="008805D2" w:rsidRPr="008158AC">
              <w:rPr>
                <w:b/>
              </w:rPr>
              <w:t>ision</w:t>
            </w:r>
            <w:r w:rsidR="008158AC">
              <w:rPr>
                <w:b/>
              </w:rPr>
              <w:t> </w:t>
            </w:r>
            <w:r w:rsidRPr="008158AC">
              <w:rPr>
                <w:b/>
              </w:rPr>
              <w:t>4</w:t>
            </w:r>
          </w:p>
        </w:tc>
        <w:tc>
          <w:tcPr>
            <w:tcW w:w="4943" w:type="dxa"/>
            <w:shd w:val="clear" w:color="auto" w:fill="auto"/>
          </w:tcPr>
          <w:p w:rsidR="00710DDF" w:rsidRPr="008158AC" w:rsidRDefault="00710DDF" w:rsidP="005D3CF0">
            <w:pPr>
              <w:pStyle w:val="ENoteTableText"/>
            </w:pPr>
          </w:p>
        </w:tc>
      </w:tr>
      <w:tr w:rsidR="00AF3F7A" w:rsidRPr="008158AC" w:rsidTr="00307B4A">
        <w:trPr>
          <w:cantSplit/>
        </w:trPr>
        <w:tc>
          <w:tcPr>
            <w:tcW w:w="2139" w:type="dxa"/>
            <w:shd w:val="clear" w:color="auto" w:fill="auto"/>
          </w:tcPr>
          <w:p w:rsidR="00AF3F7A" w:rsidRPr="008158AC" w:rsidRDefault="00AF3F7A" w:rsidP="005D3CF0">
            <w:pPr>
              <w:pStyle w:val="ENoteTableText"/>
              <w:tabs>
                <w:tab w:val="center" w:leader="dot" w:pos="2268"/>
              </w:tabs>
              <w:rPr>
                <w:b/>
              </w:rPr>
            </w:pPr>
            <w:r w:rsidRPr="008158AC">
              <w:t>s 20H</w:t>
            </w:r>
            <w:r w:rsidRPr="008158AC">
              <w:tab/>
            </w:r>
          </w:p>
        </w:tc>
        <w:tc>
          <w:tcPr>
            <w:tcW w:w="4943" w:type="dxa"/>
            <w:shd w:val="clear" w:color="auto" w:fill="auto"/>
          </w:tcPr>
          <w:p w:rsidR="00AF3F7A" w:rsidRPr="008158AC" w:rsidRDefault="00AF3F7A" w:rsidP="005D3CF0">
            <w:pPr>
              <w:pStyle w:val="ENoteTableText"/>
            </w:pPr>
            <w:r w:rsidRPr="008158AC">
              <w:t>ad No 119, 2014</w:t>
            </w:r>
          </w:p>
        </w:tc>
      </w:tr>
      <w:tr w:rsidR="00AF3F7A" w:rsidRPr="008158AC" w:rsidTr="00307B4A">
        <w:trPr>
          <w:cantSplit/>
        </w:trPr>
        <w:tc>
          <w:tcPr>
            <w:tcW w:w="2139" w:type="dxa"/>
            <w:shd w:val="clear" w:color="auto" w:fill="auto"/>
          </w:tcPr>
          <w:p w:rsidR="00AF3F7A" w:rsidRPr="008158AC" w:rsidRDefault="00AF3F7A" w:rsidP="005D3CF0">
            <w:pPr>
              <w:pStyle w:val="ENoteTableText"/>
              <w:tabs>
                <w:tab w:val="center" w:leader="dot" w:pos="2268"/>
              </w:tabs>
              <w:rPr>
                <w:b/>
              </w:rPr>
            </w:pPr>
            <w:r w:rsidRPr="008158AC">
              <w:t>s 20J</w:t>
            </w:r>
            <w:r w:rsidRPr="008158AC">
              <w:tab/>
            </w:r>
          </w:p>
        </w:tc>
        <w:tc>
          <w:tcPr>
            <w:tcW w:w="4943" w:type="dxa"/>
            <w:shd w:val="clear" w:color="auto" w:fill="auto"/>
          </w:tcPr>
          <w:p w:rsidR="00AF3F7A" w:rsidRPr="008158AC" w:rsidRDefault="00AF3F7A" w:rsidP="005D3CF0">
            <w:pPr>
              <w:pStyle w:val="ENoteTableText"/>
            </w:pPr>
            <w:r w:rsidRPr="008158AC">
              <w:t>ad No 119, 2014</w:t>
            </w:r>
          </w:p>
        </w:tc>
      </w:tr>
      <w:tr w:rsidR="00AF3F7A" w:rsidRPr="008158AC" w:rsidTr="00307B4A">
        <w:trPr>
          <w:cantSplit/>
        </w:trPr>
        <w:tc>
          <w:tcPr>
            <w:tcW w:w="2139" w:type="dxa"/>
            <w:shd w:val="clear" w:color="auto" w:fill="auto"/>
          </w:tcPr>
          <w:p w:rsidR="00AF3F7A" w:rsidRPr="008158AC" w:rsidRDefault="00AF3F7A" w:rsidP="005D3CF0">
            <w:pPr>
              <w:pStyle w:val="ENoteTableText"/>
              <w:tabs>
                <w:tab w:val="center" w:leader="dot" w:pos="2268"/>
              </w:tabs>
            </w:pPr>
            <w:r w:rsidRPr="008158AC">
              <w:t>s 20K</w:t>
            </w:r>
            <w:r w:rsidRPr="008158AC">
              <w:tab/>
            </w:r>
          </w:p>
        </w:tc>
        <w:tc>
          <w:tcPr>
            <w:tcW w:w="4943" w:type="dxa"/>
            <w:shd w:val="clear" w:color="auto" w:fill="auto"/>
          </w:tcPr>
          <w:p w:rsidR="00AF3F7A" w:rsidRPr="008158AC" w:rsidRDefault="00AF3F7A" w:rsidP="005D3CF0">
            <w:pPr>
              <w:pStyle w:val="ENoteTableText"/>
            </w:pPr>
            <w:r w:rsidRPr="008158AC">
              <w:t>ad No 119, 2014</w:t>
            </w:r>
          </w:p>
        </w:tc>
      </w:tr>
      <w:tr w:rsidR="008311A5" w:rsidRPr="008158AC" w:rsidTr="00307B4A">
        <w:trPr>
          <w:cantSplit/>
        </w:trPr>
        <w:tc>
          <w:tcPr>
            <w:tcW w:w="2139" w:type="dxa"/>
            <w:shd w:val="clear" w:color="auto" w:fill="auto"/>
          </w:tcPr>
          <w:p w:rsidR="008311A5" w:rsidRPr="008158AC" w:rsidRDefault="008311A5" w:rsidP="005D3CF0">
            <w:pPr>
              <w:pStyle w:val="ENoteTableText"/>
            </w:pPr>
            <w:r w:rsidRPr="008158AC">
              <w:rPr>
                <w:b/>
              </w:rPr>
              <w:t>Part</w:t>
            </w:r>
            <w:r w:rsidR="008158AC">
              <w:rPr>
                <w:b/>
              </w:rPr>
              <w:t> </w:t>
            </w:r>
            <w:r w:rsidRPr="008158AC">
              <w:rPr>
                <w:b/>
              </w:rPr>
              <w:t>3</w:t>
            </w:r>
          </w:p>
        </w:tc>
        <w:tc>
          <w:tcPr>
            <w:tcW w:w="4943" w:type="dxa"/>
            <w:shd w:val="clear" w:color="auto" w:fill="auto"/>
          </w:tcPr>
          <w:p w:rsidR="008311A5" w:rsidRPr="008158AC" w:rsidRDefault="008311A5" w:rsidP="005D3CF0">
            <w:pPr>
              <w:pStyle w:val="ENoteTableText"/>
            </w:pPr>
          </w:p>
        </w:tc>
      </w:tr>
      <w:tr w:rsidR="008311A5" w:rsidRPr="008158AC" w:rsidTr="00307B4A">
        <w:trPr>
          <w:cantSplit/>
        </w:trPr>
        <w:tc>
          <w:tcPr>
            <w:tcW w:w="2139" w:type="dxa"/>
            <w:shd w:val="clear" w:color="auto" w:fill="auto"/>
          </w:tcPr>
          <w:p w:rsidR="008311A5" w:rsidRPr="008158AC" w:rsidRDefault="008311A5" w:rsidP="005D3CF0">
            <w:pPr>
              <w:pStyle w:val="ENoteTableText"/>
            </w:pPr>
            <w:r w:rsidRPr="008158AC">
              <w:rPr>
                <w:b/>
              </w:rPr>
              <w:t>Division</w:t>
            </w:r>
            <w:r w:rsidR="008158AC">
              <w:rPr>
                <w:b/>
              </w:rPr>
              <w:t> </w:t>
            </w:r>
            <w:r w:rsidRPr="008158AC">
              <w:rPr>
                <w:b/>
              </w:rPr>
              <w:t>1</w:t>
            </w:r>
          </w:p>
        </w:tc>
        <w:tc>
          <w:tcPr>
            <w:tcW w:w="4943" w:type="dxa"/>
            <w:shd w:val="clear" w:color="auto" w:fill="auto"/>
          </w:tcPr>
          <w:p w:rsidR="008311A5" w:rsidRPr="008158AC" w:rsidRDefault="008311A5" w:rsidP="005D3CF0">
            <w:pPr>
              <w:pStyle w:val="ENoteTableText"/>
            </w:pP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21</w:t>
            </w:r>
            <w:r w:rsidRPr="008158AC">
              <w:tab/>
            </w:r>
          </w:p>
        </w:tc>
        <w:tc>
          <w:tcPr>
            <w:tcW w:w="4943" w:type="dxa"/>
            <w:shd w:val="clear" w:color="auto" w:fill="auto"/>
          </w:tcPr>
          <w:p w:rsidR="008311A5" w:rsidRPr="008158AC" w:rsidRDefault="008311A5" w:rsidP="005D3CF0">
            <w:pPr>
              <w:pStyle w:val="ENoteTableText"/>
            </w:pPr>
            <w:r w:rsidRPr="008158AC">
              <w:t>am No</w:t>
            </w:r>
            <w:r w:rsidR="00F726C1" w:rsidRPr="008158AC">
              <w:t> </w:t>
            </w:r>
            <w:r w:rsidRPr="008158AC">
              <w:t>132, 2011</w:t>
            </w:r>
          </w:p>
        </w:tc>
      </w:tr>
      <w:tr w:rsidR="008311A5" w:rsidRPr="008158AC" w:rsidTr="00307B4A">
        <w:trPr>
          <w:cantSplit/>
        </w:trPr>
        <w:tc>
          <w:tcPr>
            <w:tcW w:w="2139" w:type="dxa"/>
            <w:shd w:val="clear" w:color="auto" w:fill="auto"/>
          </w:tcPr>
          <w:p w:rsidR="008311A5" w:rsidRPr="008158AC" w:rsidRDefault="008311A5" w:rsidP="005D3CF0">
            <w:pPr>
              <w:pStyle w:val="ENoteTableText"/>
            </w:pPr>
            <w:r w:rsidRPr="008158AC">
              <w:rPr>
                <w:b/>
              </w:rPr>
              <w:t>Division</w:t>
            </w:r>
            <w:r w:rsidR="008158AC">
              <w:rPr>
                <w:b/>
              </w:rPr>
              <w:t> </w:t>
            </w:r>
            <w:r w:rsidRPr="008158AC">
              <w:rPr>
                <w:b/>
              </w:rPr>
              <w:t>2</w:t>
            </w:r>
          </w:p>
        </w:tc>
        <w:tc>
          <w:tcPr>
            <w:tcW w:w="4943" w:type="dxa"/>
            <w:shd w:val="clear" w:color="auto" w:fill="auto"/>
          </w:tcPr>
          <w:p w:rsidR="008311A5" w:rsidRPr="008158AC" w:rsidRDefault="008311A5" w:rsidP="005D3CF0">
            <w:pPr>
              <w:pStyle w:val="ENoteTableText"/>
            </w:pP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22</w:t>
            </w:r>
            <w:r w:rsidRPr="008158AC">
              <w:tab/>
            </w:r>
          </w:p>
        </w:tc>
        <w:tc>
          <w:tcPr>
            <w:tcW w:w="4943" w:type="dxa"/>
            <w:shd w:val="clear" w:color="auto" w:fill="auto"/>
          </w:tcPr>
          <w:p w:rsidR="008311A5" w:rsidRPr="008158AC" w:rsidRDefault="008311A5" w:rsidP="005D3CF0">
            <w:pPr>
              <w:pStyle w:val="ENoteTableText"/>
            </w:pPr>
            <w:r w:rsidRPr="008158AC">
              <w:t>am No</w:t>
            </w:r>
            <w:r w:rsidR="008E7FE5" w:rsidRPr="008158AC">
              <w:t> </w:t>
            </w:r>
            <w:r w:rsidRPr="008158AC">
              <w:t>132, 2011</w:t>
            </w:r>
            <w:r w:rsidR="00A343C2" w:rsidRPr="008158AC">
              <w:t>; No 119, 2014</w:t>
            </w:r>
          </w:p>
        </w:tc>
      </w:tr>
      <w:tr w:rsidR="008311A5" w:rsidRPr="008158AC" w:rsidTr="00307B4A">
        <w:trPr>
          <w:cantSplit/>
        </w:trPr>
        <w:tc>
          <w:tcPr>
            <w:tcW w:w="2139" w:type="dxa"/>
            <w:shd w:val="clear" w:color="auto" w:fill="auto"/>
          </w:tcPr>
          <w:p w:rsidR="008311A5" w:rsidRPr="008158AC" w:rsidRDefault="00570724" w:rsidP="005D3CF0">
            <w:pPr>
              <w:pStyle w:val="ENoteTableText"/>
              <w:tabs>
                <w:tab w:val="center" w:leader="dot" w:pos="2268"/>
              </w:tabs>
            </w:pPr>
            <w:r w:rsidRPr="008158AC">
              <w:t>s</w:t>
            </w:r>
            <w:r w:rsidR="008311A5" w:rsidRPr="008158AC">
              <w:t xml:space="preserve"> 23</w:t>
            </w:r>
            <w:r w:rsidR="008311A5" w:rsidRPr="008158AC">
              <w:tab/>
            </w:r>
          </w:p>
        </w:tc>
        <w:tc>
          <w:tcPr>
            <w:tcW w:w="4943" w:type="dxa"/>
            <w:shd w:val="clear" w:color="auto" w:fill="auto"/>
          </w:tcPr>
          <w:p w:rsidR="008311A5" w:rsidRPr="008158AC" w:rsidRDefault="00570724" w:rsidP="005D3CF0">
            <w:pPr>
              <w:pStyle w:val="ENoteTableText"/>
            </w:pPr>
            <w:r w:rsidRPr="008158AC">
              <w:t>am No</w:t>
            </w:r>
            <w:r w:rsidR="008E7FE5" w:rsidRPr="008158AC">
              <w:t> </w:t>
            </w:r>
            <w:r w:rsidR="008311A5" w:rsidRPr="008158AC">
              <w:t>132, 2011</w:t>
            </w:r>
            <w:r w:rsidR="00A343C2" w:rsidRPr="008158AC">
              <w:t>; No 119, 2014</w:t>
            </w:r>
            <w:r w:rsidR="00F209A5" w:rsidRPr="008158AC">
              <w:t>; No 126, 2015</w:t>
            </w: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24</w:t>
            </w:r>
            <w:r w:rsidRPr="008158AC">
              <w:tab/>
            </w:r>
          </w:p>
        </w:tc>
        <w:tc>
          <w:tcPr>
            <w:tcW w:w="4943" w:type="dxa"/>
            <w:shd w:val="clear" w:color="auto" w:fill="auto"/>
          </w:tcPr>
          <w:p w:rsidR="008311A5" w:rsidRPr="008158AC" w:rsidRDefault="008311A5" w:rsidP="005D3CF0">
            <w:pPr>
              <w:pStyle w:val="ENoteTableText"/>
            </w:pPr>
            <w:r w:rsidRPr="008158AC">
              <w:t>am No</w:t>
            </w:r>
            <w:r w:rsidR="00F726C1" w:rsidRPr="008158AC">
              <w:t> </w:t>
            </w:r>
            <w:r w:rsidRPr="008158AC">
              <w:t>132, 2011</w:t>
            </w: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25</w:t>
            </w:r>
            <w:r w:rsidRPr="008158AC">
              <w:tab/>
            </w:r>
          </w:p>
        </w:tc>
        <w:tc>
          <w:tcPr>
            <w:tcW w:w="4943" w:type="dxa"/>
            <w:shd w:val="clear" w:color="auto" w:fill="auto"/>
          </w:tcPr>
          <w:p w:rsidR="008311A5" w:rsidRPr="008158AC" w:rsidRDefault="008311A5" w:rsidP="005D3CF0">
            <w:pPr>
              <w:pStyle w:val="ENoteTableText"/>
            </w:pPr>
            <w:r w:rsidRPr="008158AC">
              <w:t>am No</w:t>
            </w:r>
            <w:r w:rsidR="00F726C1" w:rsidRPr="008158AC">
              <w:t> </w:t>
            </w:r>
            <w:r w:rsidRPr="008158AC">
              <w:t>132, 2011</w:t>
            </w:r>
          </w:p>
        </w:tc>
      </w:tr>
      <w:tr w:rsidR="008311A5" w:rsidRPr="008158AC" w:rsidTr="00307B4A">
        <w:trPr>
          <w:cantSplit/>
        </w:trPr>
        <w:tc>
          <w:tcPr>
            <w:tcW w:w="2139" w:type="dxa"/>
            <w:shd w:val="clear" w:color="auto" w:fill="auto"/>
          </w:tcPr>
          <w:p w:rsidR="008311A5" w:rsidRPr="008158AC" w:rsidRDefault="00570724" w:rsidP="005D3CF0">
            <w:pPr>
              <w:pStyle w:val="ENoteTableText"/>
              <w:tabs>
                <w:tab w:val="center" w:leader="dot" w:pos="2268"/>
              </w:tabs>
            </w:pPr>
            <w:r w:rsidRPr="008158AC">
              <w:t>s</w:t>
            </w:r>
            <w:r w:rsidR="008311A5" w:rsidRPr="008158AC">
              <w:t xml:space="preserve"> 26</w:t>
            </w:r>
            <w:r w:rsidR="008311A5" w:rsidRPr="008158AC">
              <w:tab/>
            </w:r>
          </w:p>
        </w:tc>
        <w:tc>
          <w:tcPr>
            <w:tcW w:w="4943" w:type="dxa"/>
            <w:shd w:val="clear" w:color="auto" w:fill="auto"/>
          </w:tcPr>
          <w:p w:rsidR="008311A5" w:rsidRPr="008158AC" w:rsidRDefault="00570724" w:rsidP="005D3CF0">
            <w:pPr>
              <w:pStyle w:val="ENoteTableText"/>
            </w:pPr>
            <w:r w:rsidRPr="008158AC">
              <w:t>am No</w:t>
            </w:r>
            <w:r w:rsidR="008E7FE5" w:rsidRPr="008158AC">
              <w:t> </w:t>
            </w:r>
            <w:r w:rsidR="008311A5" w:rsidRPr="008158AC">
              <w:t>132, 2011</w:t>
            </w:r>
            <w:r w:rsidR="00A343C2" w:rsidRPr="008158AC">
              <w:t>; No 119, 2014</w:t>
            </w:r>
          </w:p>
        </w:tc>
      </w:tr>
      <w:tr w:rsidR="008311A5" w:rsidRPr="008158AC" w:rsidTr="00307B4A">
        <w:trPr>
          <w:cantSplit/>
        </w:trPr>
        <w:tc>
          <w:tcPr>
            <w:tcW w:w="2139" w:type="dxa"/>
            <w:shd w:val="clear" w:color="auto" w:fill="auto"/>
          </w:tcPr>
          <w:p w:rsidR="008311A5" w:rsidRPr="008158AC" w:rsidRDefault="00570724" w:rsidP="005D3CF0">
            <w:pPr>
              <w:pStyle w:val="ENoteTableText"/>
              <w:tabs>
                <w:tab w:val="center" w:leader="dot" w:pos="2268"/>
              </w:tabs>
            </w:pPr>
            <w:r w:rsidRPr="008158AC">
              <w:t>s</w:t>
            </w:r>
            <w:r w:rsidR="008311A5" w:rsidRPr="008158AC">
              <w:t xml:space="preserve"> 27</w:t>
            </w:r>
            <w:r w:rsidR="008311A5" w:rsidRPr="008158AC">
              <w:tab/>
            </w:r>
          </w:p>
        </w:tc>
        <w:tc>
          <w:tcPr>
            <w:tcW w:w="4943" w:type="dxa"/>
            <w:shd w:val="clear" w:color="auto" w:fill="auto"/>
          </w:tcPr>
          <w:p w:rsidR="008311A5" w:rsidRPr="008158AC" w:rsidRDefault="00570724" w:rsidP="00776F7F">
            <w:pPr>
              <w:pStyle w:val="ENoteTableText"/>
            </w:pPr>
            <w:r w:rsidRPr="008158AC">
              <w:t>am No</w:t>
            </w:r>
            <w:r w:rsidR="008E7FE5" w:rsidRPr="008158AC">
              <w:t> </w:t>
            </w:r>
            <w:r w:rsidR="008311A5" w:rsidRPr="008158AC">
              <w:t>132, 2011</w:t>
            </w:r>
            <w:r w:rsidR="00A343C2" w:rsidRPr="008158AC">
              <w:t>; No 119, 2014</w:t>
            </w:r>
            <w:r w:rsidR="00F209A5" w:rsidRPr="008158AC">
              <w:t>; No 126, 2015</w:t>
            </w:r>
          </w:p>
        </w:tc>
      </w:tr>
      <w:tr w:rsidR="00570724" w:rsidRPr="008158AC" w:rsidTr="00307B4A">
        <w:trPr>
          <w:cantSplit/>
        </w:trPr>
        <w:tc>
          <w:tcPr>
            <w:tcW w:w="2139" w:type="dxa"/>
            <w:shd w:val="clear" w:color="auto" w:fill="auto"/>
          </w:tcPr>
          <w:p w:rsidR="00570724" w:rsidRPr="008158AC" w:rsidRDefault="00570724" w:rsidP="005D3CF0">
            <w:pPr>
              <w:pStyle w:val="ENoteTableText"/>
              <w:tabs>
                <w:tab w:val="center" w:leader="dot" w:pos="2268"/>
              </w:tabs>
            </w:pPr>
            <w:r w:rsidRPr="008158AC">
              <w:t>s 27A</w:t>
            </w:r>
            <w:r w:rsidRPr="008158AC">
              <w:tab/>
            </w:r>
          </w:p>
        </w:tc>
        <w:tc>
          <w:tcPr>
            <w:tcW w:w="4943" w:type="dxa"/>
            <w:shd w:val="clear" w:color="auto" w:fill="auto"/>
          </w:tcPr>
          <w:p w:rsidR="00570724" w:rsidRPr="008158AC" w:rsidRDefault="00570724" w:rsidP="005D3CF0">
            <w:pPr>
              <w:pStyle w:val="ENoteTableText"/>
            </w:pPr>
            <w:r w:rsidRPr="008158AC">
              <w:t>ad No 119, 2014</w:t>
            </w:r>
          </w:p>
        </w:tc>
      </w:tr>
      <w:tr w:rsidR="008311A5" w:rsidRPr="008158AC" w:rsidTr="00307B4A">
        <w:trPr>
          <w:cantSplit/>
        </w:trPr>
        <w:tc>
          <w:tcPr>
            <w:tcW w:w="2139" w:type="dxa"/>
            <w:shd w:val="clear" w:color="auto" w:fill="auto"/>
          </w:tcPr>
          <w:p w:rsidR="008311A5" w:rsidRPr="008158AC" w:rsidRDefault="008311A5" w:rsidP="005D3CF0">
            <w:pPr>
              <w:pStyle w:val="ENoteTableText"/>
              <w:tabs>
                <w:tab w:val="center" w:leader="dot" w:pos="2268"/>
              </w:tabs>
            </w:pPr>
            <w:r w:rsidRPr="008158AC">
              <w:t>s 28</w:t>
            </w:r>
            <w:r w:rsidRPr="008158AC">
              <w:tab/>
            </w:r>
          </w:p>
        </w:tc>
        <w:tc>
          <w:tcPr>
            <w:tcW w:w="4943" w:type="dxa"/>
            <w:shd w:val="clear" w:color="auto" w:fill="auto"/>
          </w:tcPr>
          <w:p w:rsidR="008311A5" w:rsidRPr="008158AC" w:rsidRDefault="008311A5" w:rsidP="005D3CF0">
            <w:pPr>
              <w:pStyle w:val="ENoteTableText"/>
            </w:pPr>
            <w:r w:rsidRPr="008158AC">
              <w:t>am No</w:t>
            </w:r>
            <w:r w:rsidR="00F726C1" w:rsidRPr="008158AC">
              <w:t> </w:t>
            </w:r>
            <w:r w:rsidRPr="008158AC">
              <w:t>132, 2011; No</w:t>
            </w:r>
            <w:r w:rsidR="00F726C1" w:rsidRPr="008158AC">
              <w:t> </w:t>
            </w:r>
            <w:r w:rsidRPr="008158AC">
              <w:t>84, 2012</w:t>
            </w:r>
          </w:p>
        </w:tc>
      </w:tr>
      <w:tr w:rsidR="00ED0D4B" w:rsidRPr="008158AC" w:rsidTr="00307B4A">
        <w:trPr>
          <w:cantSplit/>
        </w:trPr>
        <w:tc>
          <w:tcPr>
            <w:tcW w:w="2139" w:type="dxa"/>
            <w:shd w:val="clear" w:color="auto" w:fill="auto"/>
          </w:tcPr>
          <w:p w:rsidR="00ED0D4B" w:rsidRPr="008158AC" w:rsidRDefault="00ED0D4B" w:rsidP="005D3CF0">
            <w:pPr>
              <w:pStyle w:val="ENoteTableText"/>
              <w:tabs>
                <w:tab w:val="center" w:leader="dot" w:pos="2268"/>
              </w:tabs>
            </w:pPr>
            <w:r w:rsidRPr="008158AC">
              <w:t>s 28A</w:t>
            </w:r>
            <w:r w:rsidRPr="008158AC">
              <w:tab/>
            </w:r>
          </w:p>
        </w:tc>
        <w:tc>
          <w:tcPr>
            <w:tcW w:w="4943" w:type="dxa"/>
            <w:shd w:val="clear" w:color="auto" w:fill="auto"/>
          </w:tcPr>
          <w:p w:rsidR="00ED0D4B" w:rsidRPr="008158AC" w:rsidRDefault="00ED0D4B" w:rsidP="005D3CF0">
            <w:pPr>
              <w:pStyle w:val="ENoteTableText"/>
            </w:pPr>
            <w:r w:rsidRPr="008158AC">
              <w:t>ad No 119, 2014</w:t>
            </w:r>
          </w:p>
        </w:tc>
      </w:tr>
      <w:tr w:rsidR="008311A5" w:rsidRPr="008158AC" w:rsidTr="00307B4A">
        <w:trPr>
          <w:cantSplit/>
        </w:trPr>
        <w:tc>
          <w:tcPr>
            <w:tcW w:w="2139" w:type="dxa"/>
            <w:shd w:val="clear" w:color="auto" w:fill="auto"/>
          </w:tcPr>
          <w:p w:rsidR="008311A5" w:rsidRPr="008158AC" w:rsidDel="008A0C5B" w:rsidRDefault="008311A5" w:rsidP="00554DB7">
            <w:pPr>
              <w:pStyle w:val="ENoteTableText"/>
              <w:keepNext/>
            </w:pPr>
            <w:r w:rsidRPr="008158AC">
              <w:rPr>
                <w:b/>
              </w:rPr>
              <w:lastRenderedPageBreak/>
              <w:t>Division</w:t>
            </w:r>
            <w:r w:rsidR="008158AC">
              <w:rPr>
                <w:b/>
              </w:rPr>
              <w:t> </w:t>
            </w:r>
            <w:r w:rsidRPr="008158AC">
              <w:rPr>
                <w:b/>
              </w:rPr>
              <w:t>3</w:t>
            </w:r>
          </w:p>
        </w:tc>
        <w:tc>
          <w:tcPr>
            <w:tcW w:w="4943" w:type="dxa"/>
            <w:shd w:val="clear" w:color="auto" w:fill="auto"/>
          </w:tcPr>
          <w:p w:rsidR="008311A5" w:rsidRPr="008158AC" w:rsidDel="008A0C5B" w:rsidRDefault="008311A5" w:rsidP="005D3CF0">
            <w:pPr>
              <w:pStyle w:val="ENoteTableText"/>
            </w:pPr>
          </w:p>
        </w:tc>
      </w:tr>
      <w:tr w:rsidR="008311A5" w:rsidRPr="008158AC" w:rsidTr="00307B4A">
        <w:trPr>
          <w:cantSplit/>
        </w:trPr>
        <w:tc>
          <w:tcPr>
            <w:tcW w:w="2139" w:type="dxa"/>
            <w:shd w:val="clear" w:color="auto" w:fill="auto"/>
          </w:tcPr>
          <w:p w:rsidR="008311A5" w:rsidRPr="008158AC" w:rsidRDefault="007C61AD" w:rsidP="005D3CF0">
            <w:pPr>
              <w:pStyle w:val="ENoteTableText"/>
              <w:tabs>
                <w:tab w:val="center" w:leader="dot" w:pos="2268"/>
              </w:tabs>
            </w:pPr>
            <w:r w:rsidRPr="008158AC">
              <w:t>s</w:t>
            </w:r>
            <w:r w:rsidR="008311A5" w:rsidRPr="008158AC">
              <w:t xml:space="preserve"> 29</w:t>
            </w:r>
            <w:r w:rsidR="008311A5" w:rsidRPr="008158AC">
              <w:tab/>
            </w:r>
          </w:p>
        </w:tc>
        <w:tc>
          <w:tcPr>
            <w:tcW w:w="4943" w:type="dxa"/>
            <w:shd w:val="clear" w:color="auto" w:fill="auto"/>
          </w:tcPr>
          <w:p w:rsidR="008311A5" w:rsidRPr="008158AC" w:rsidDel="008A0C5B" w:rsidRDefault="007C61AD" w:rsidP="005D3CF0">
            <w:pPr>
              <w:pStyle w:val="ENoteTableText"/>
            </w:pPr>
            <w:r w:rsidRPr="008158AC">
              <w:t>am No</w:t>
            </w:r>
            <w:r w:rsidR="008E7FE5" w:rsidRPr="008158AC">
              <w:t> </w:t>
            </w:r>
            <w:r w:rsidR="008311A5" w:rsidRPr="008158AC">
              <w:t>132, 2011</w:t>
            </w:r>
            <w:r w:rsidR="00ED0D4B" w:rsidRPr="008158AC">
              <w:t>; No 119, 2014</w:t>
            </w:r>
          </w:p>
        </w:tc>
      </w:tr>
      <w:tr w:rsidR="008311A5" w:rsidRPr="008158AC" w:rsidTr="00307B4A">
        <w:trPr>
          <w:cantSplit/>
        </w:trPr>
        <w:tc>
          <w:tcPr>
            <w:tcW w:w="2139" w:type="dxa"/>
            <w:shd w:val="clear" w:color="auto" w:fill="auto"/>
          </w:tcPr>
          <w:p w:rsidR="008311A5" w:rsidRPr="008158AC" w:rsidRDefault="007C61AD" w:rsidP="005D3CF0">
            <w:pPr>
              <w:pStyle w:val="ENoteTableText"/>
              <w:tabs>
                <w:tab w:val="center" w:leader="dot" w:pos="2268"/>
              </w:tabs>
            </w:pPr>
            <w:r w:rsidRPr="008158AC">
              <w:t>s</w:t>
            </w:r>
            <w:r w:rsidR="008311A5" w:rsidRPr="008158AC">
              <w:t xml:space="preserve"> 30</w:t>
            </w:r>
            <w:r w:rsidR="008311A5" w:rsidRPr="008158AC">
              <w:tab/>
            </w:r>
          </w:p>
        </w:tc>
        <w:tc>
          <w:tcPr>
            <w:tcW w:w="4943" w:type="dxa"/>
            <w:shd w:val="clear" w:color="auto" w:fill="auto"/>
          </w:tcPr>
          <w:p w:rsidR="008311A5" w:rsidRPr="008158AC" w:rsidRDefault="007C61AD" w:rsidP="005D3CF0">
            <w:pPr>
              <w:pStyle w:val="ENoteTableText"/>
            </w:pPr>
            <w:r w:rsidRPr="008158AC">
              <w:t>am No</w:t>
            </w:r>
            <w:r w:rsidR="008E7FE5" w:rsidRPr="008158AC">
              <w:t> </w:t>
            </w:r>
            <w:r w:rsidR="008311A5" w:rsidRPr="008158AC">
              <w:t>132, 2011</w:t>
            </w:r>
            <w:r w:rsidR="00286CDB" w:rsidRPr="008158AC">
              <w:t>; No 119, 2014</w:t>
            </w:r>
          </w:p>
        </w:tc>
      </w:tr>
      <w:tr w:rsidR="008311A5" w:rsidRPr="008158AC" w:rsidTr="00307B4A">
        <w:trPr>
          <w:cantSplit/>
        </w:trPr>
        <w:tc>
          <w:tcPr>
            <w:tcW w:w="2139" w:type="dxa"/>
            <w:shd w:val="clear" w:color="auto" w:fill="auto"/>
          </w:tcPr>
          <w:p w:rsidR="008311A5" w:rsidRPr="008158AC" w:rsidRDefault="007C61AD" w:rsidP="005D3CF0">
            <w:pPr>
              <w:pStyle w:val="ENoteTableText"/>
              <w:tabs>
                <w:tab w:val="center" w:leader="dot" w:pos="2268"/>
              </w:tabs>
            </w:pPr>
            <w:r w:rsidRPr="008158AC">
              <w:t>s</w:t>
            </w:r>
            <w:r w:rsidR="008311A5" w:rsidRPr="008158AC">
              <w:t xml:space="preserve"> 31</w:t>
            </w:r>
            <w:r w:rsidR="008311A5" w:rsidRPr="008158AC">
              <w:tab/>
            </w:r>
          </w:p>
        </w:tc>
        <w:tc>
          <w:tcPr>
            <w:tcW w:w="4943" w:type="dxa"/>
            <w:shd w:val="clear" w:color="auto" w:fill="auto"/>
          </w:tcPr>
          <w:p w:rsidR="008311A5" w:rsidRPr="008158AC" w:rsidRDefault="007C61AD" w:rsidP="005D3CF0">
            <w:pPr>
              <w:pStyle w:val="ENoteTableText"/>
            </w:pPr>
            <w:r w:rsidRPr="008158AC">
              <w:t>am No</w:t>
            </w:r>
            <w:r w:rsidR="008E7FE5" w:rsidRPr="008158AC">
              <w:t> </w:t>
            </w:r>
            <w:r w:rsidR="007139BE" w:rsidRPr="008158AC">
              <w:t>132, 2011; No</w:t>
            </w:r>
            <w:r w:rsidR="008E7FE5" w:rsidRPr="008158AC">
              <w:t> </w:t>
            </w:r>
            <w:r w:rsidR="008311A5" w:rsidRPr="008158AC">
              <w:t>84, 2012</w:t>
            </w:r>
            <w:r w:rsidR="00286CDB"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31A</w:t>
            </w:r>
            <w:r w:rsidRPr="008158AC">
              <w:tab/>
            </w:r>
          </w:p>
        </w:tc>
        <w:tc>
          <w:tcPr>
            <w:tcW w:w="4943" w:type="dxa"/>
            <w:shd w:val="clear" w:color="auto" w:fill="auto"/>
          </w:tcPr>
          <w:p w:rsidR="007C61AD" w:rsidRPr="008158AC" w:rsidRDefault="007C61AD" w:rsidP="005D3CF0">
            <w:pPr>
              <w:pStyle w:val="ENoteTableText"/>
            </w:pPr>
            <w:r w:rsidRPr="008158AC">
              <w:t>ad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4</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Subdivision A</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32</w:t>
            </w:r>
            <w:r w:rsidRPr="008158AC">
              <w:tab/>
            </w:r>
          </w:p>
        </w:tc>
        <w:tc>
          <w:tcPr>
            <w:tcW w:w="4943" w:type="dxa"/>
            <w:shd w:val="clear" w:color="auto" w:fill="auto"/>
          </w:tcPr>
          <w:p w:rsidR="007C61AD" w:rsidRPr="008158AC" w:rsidRDefault="007139BE" w:rsidP="005D3CF0">
            <w:pPr>
              <w:pStyle w:val="ENoteTableText"/>
            </w:pPr>
            <w:r w:rsidRPr="008158AC">
              <w:t>am No</w:t>
            </w:r>
            <w:r w:rsidR="007C61AD" w:rsidRPr="008158AC">
              <w:t> 132, 2011</w:t>
            </w:r>
            <w:r w:rsidR="00AD1EA6" w:rsidRPr="008158AC">
              <w:t>; No 119, 2014</w:t>
            </w:r>
          </w:p>
        </w:tc>
      </w:tr>
      <w:tr w:rsidR="00AD1EA6" w:rsidRPr="008158AC" w:rsidTr="00307B4A">
        <w:trPr>
          <w:cantSplit/>
        </w:trPr>
        <w:tc>
          <w:tcPr>
            <w:tcW w:w="2139" w:type="dxa"/>
            <w:shd w:val="clear" w:color="auto" w:fill="auto"/>
          </w:tcPr>
          <w:p w:rsidR="00AD1EA6" w:rsidRPr="008158AC" w:rsidRDefault="00AD1EA6" w:rsidP="005D3CF0">
            <w:pPr>
              <w:pStyle w:val="ENoteTableText"/>
              <w:tabs>
                <w:tab w:val="center" w:leader="dot" w:pos="2268"/>
              </w:tabs>
            </w:pPr>
            <w:r w:rsidRPr="008158AC">
              <w:t>s 33</w:t>
            </w:r>
            <w:r w:rsidRPr="008158AC">
              <w:tab/>
            </w:r>
          </w:p>
        </w:tc>
        <w:tc>
          <w:tcPr>
            <w:tcW w:w="4943" w:type="dxa"/>
            <w:shd w:val="clear" w:color="auto" w:fill="auto"/>
          </w:tcPr>
          <w:p w:rsidR="00AD1EA6" w:rsidRPr="008158AC" w:rsidRDefault="00AD1EA6" w:rsidP="005D3CF0">
            <w:pPr>
              <w:pStyle w:val="ENoteTableText"/>
            </w:pPr>
            <w:r w:rsidRPr="008158AC">
              <w:t>am No 132, 2011</w:t>
            </w:r>
            <w:r w:rsidR="001F5F00"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Subdivision B</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AD1EA6" w:rsidP="005D3CF0">
            <w:pPr>
              <w:pStyle w:val="ENoteTableText"/>
              <w:tabs>
                <w:tab w:val="center" w:leader="dot" w:pos="2268"/>
              </w:tabs>
            </w:pPr>
            <w:r w:rsidRPr="008158AC">
              <w:t>s</w:t>
            </w:r>
            <w:r w:rsidR="007C61AD" w:rsidRPr="008158AC">
              <w:t xml:space="preserve"> 34</w:t>
            </w:r>
            <w:r w:rsidR="007C61AD" w:rsidRPr="008158AC">
              <w:tab/>
            </w:r>
          </w:p>
        </w:tc>
        <w:tc>
          <w:tcPr>
            <w:tcW w:w="4943" w:type="dxa"/>
            <w:shd w:val="clear" w:color="auto" w:fill="auto"/>
          </w:tcPr>
          <w:p w:rsidR="007C61AD" w:rsidRPr="008158AC" w:rsidRDefault="00AD1EA6" w:rsidP="005D3CF0">
            <w:pPr>
              <w:pStyle w:val="ENoteTableText"/>
            </w:pPr>
            <w:r w:rsidRPr="008158AC">
              <w:t>am No</w:t>
            </w:r>
            <w:r w:rsidR="007C61AD" w:rsidRPr="008158AC">
              <w:t> </w:t>
            </w:r>
            <w:r w:rsidRPr="008158AC">
              <w:t>132, 2011; No</w:t>
            </w:r>
            <w:r w:rsidR="007C61AD" w:rsidRPr="008158AC">
              <w:t> 84, 2012</w:t>
            </w:r>
            <w:r w:rsidRPr="008158AC">
              <w:t>; No 119, 2014</w:t>
            </w:r>
          </w:p>
        </w:tc>
      </w:tr>
      <w:tr w:rsidR="007C61AD" w:rsidRPr="008158AC" w:rsidTr="00307B4A">
        <w:trPr>
          <w:cantSplit/>
        </w:trPr>
        <w:tc>
          <w:tcPr>
            <w:tcW w:w="2139" w:type="dxa"/>
            <w:shd w:val="clear" w:color="auto" w:fill="auto"/>
          </w:tcPr>
          <w:p w:rsidR="007C61AD" w:rsidRPr="008158AC" w:rsidRDefault="00301F85" w:rsidP="005D3CF0">
            <w:pPr>
              <w:pStyle w:val="ENoteTableText"/>
              <w:tabs>
                <w:tab w:val="center" w:leader="dot" w:pos="2268"/>
              </w:tabs>
            </w:pPr>
            <w:r w:rsidRPr="008158AC">
              <w:t>s</w:t>
            </w:r>
            <w:r w:rsidR="007C61AD" w:rsidRPr="008158AC">
              <w:t xml:space="preserve"> 35</w:t>
            </w:r>
            <w:r w:rsidR="007C61AD" w:rsidRPr="008158AC">
              <w:tab/>
            </w:r>
          </w:p>
        </w:tc>
        <w:tc>
          <w:tcPr>
            <w:tcW w:w="4943" w:type="dxa"/>
            <w:shd w:val="clear" w:color="auto" w:fill="auto"/>
          </w:tcPr>
          <w:p w:rsidR="007C61AD" w:rsidRPr="008158AC" w:rsidRDefault="00301F85" w:rsidP="005D3CF0">
            <w:pPr>
              <w:pStyle w:val="ENoteTableText"/>
            </w:pPr>
            <w:r w:rsidRPr="008158AC">
              <w:t>am No</w:t>
            </w:r>
            <w:r w:rsidR="007C61AD" w:rsidRPr="008158AC">
              <w:t> 132, 2011</w:t>
            </w:r>
            <w:r w:rsidRPr="008158AC">
              <w:t>; No 119, 2014</w:t>
            </w:r>
          </w:p>
        </w:tc>
      </w:tr>
      <w:tr w:rsidR="007C61AD" w:rsidRPr="008158AC" w:rsidTr="00307B4A">
        <w:trPr>
          <w:cantSplit/>
        </w:trPr>
        <w:tc>
          <w:tcPr>
            <w:tcW w:w="2139" w:type="dxa"/>
            <w:shd w:val="clear" w:color="auto" w:fill="auto"/>
          </w:tcPr>
          <w:p w:rsidR="007C61AD" w:rsidRPr="008158AC" w:rsidRDefault="00AD1EA6" w:rsidP="005D3CF0">
            <w:pPr>
              <w:pStyle w:val="ENoteTableText"/>
              <w:tabs>
                <w:tab w:val="center" w:leader="dot" w:pos="2268"/>
              </w:tabs>
            </w:pPr>
            <w:r w:rsidRPr="008158AC">
              <w:t>s</w:t>
            </w:r>
            <w:r w:rsidR="007C61AD" w:rsidRPr="008158AC">
              <w:t xml:space="preserve"> 36</w:t>
            </w:r>
            <w:r w:rsidR="007C61AD" w:rsidRPr="008158AC">
              <w:tab/>
            </w:r>
          </w:p>
        </w:tc>
        <w:tc>
          <w:tcPr>
            <w:tcW w:w="4943" w:type="dxa"/>
            <w:shd w:val="clear" w:color="auto" w:fill="auto"/>
          </w:tcPr>
          <w:p w:rsidR="007C61AD" w:rsidRPr="008158AC" w:rsidRDefault="00AD1EA6" w:rsidP="005D3CF0">
            <w:pPr>
              <w:pStyle w:val="ENoteTableText"/>
            </w:pPr>
            <w:r w:rsidRPr="008158AC">
              <w:t>am No</w:t>
            </w:r>
            <w:r w:rsidR="007C61AD" w:rsidRPr="008158AC">
              <w:t> 132, 2011</w:t>
            </w:r>
            <w:r w:rsidRPr="008158AC">
              <w:t>; No 119, 2014</w:t>
            </w:r>
          </w:p>
        </w:tc>
      </w:tr>
      <w:tr w:rsidR="007C61AD" w:rsidRPr="008158AC" w:rsidTr="00307B4A">
        <w:trPr>
          <w:cantSplit/>
        </w:trPr>
        <w:tc>
          <w:tcPr>
            <w:tcW w:w="2139" w:type="dxa"/>
            <w:shd w:val="clear" w:color="auto" w:fill="auto"/>
          </w:tcPr>
          <w:p w:rsidR="007C61AD" w:rsidRPr="008158AC" w:rsidRDefault="005843FC" w:rsidP="005D3CF0">
            <w:pPr>
              <w:pStyle w:val="ENoteTableText"/>
              <w:tabs>
                <w:tab w:val="center" w:leader="dot" w:pos="2268"/>
              </w:tabs>
            </w:pPr>
            <w:r w:rsidRPr="008158AC">
              <w:t>s</w:t>
            </w:r>
            <w:r w:rsidR="007C61AD" w:rsidRPr="008158AC">
              <w:t xml:space="preserve"> 37</w:t>
            </w:r>
            <w:r w:rsidR="007C61AD" w:rsidRPr="008158AC">
              <w:tab/>
            </w:r>
          </w:p>
        </w:tc>
        <w:tc>
          <w:tcPr>
            <w:tcW w:w="4943" w:type="dxa"/>
            <w:shd w:val="clear" w:color="auto" w:fill="auto"/>
          </w:tcPr>
          <w:p w:rsidR="007C61AD" w:rsidRPr="008158AC" w:rsidRDefault="005843FC" w:rsidP="005D3CF0">
            <w:pPr>
              <w:pStyle w:val="ENoteTableText"/>
            </w:pPr>
            <w:r w:rsidRPr="008158AC">
              <w:t>am No</w:t>
            </w:r>
            <w:r w:rsidR="007C61AD" w:rsidRPr="008158AC">
              <w:t> 132, 2011</w:t>
            </w:r>
            <w:r w:rsidRPr="008158AC">
              <w:t>; No 119, 2014</w:t>
            </w:r>
          </w:p>
        </w:tc>
      </w:tr>
      <w:tr w:rsidR="007C61AD" w:rsidRPr="008158AC" w:rsidTr="00307B4A">
        <w:trPr>
          <w:cantSplit/>
        </w:trPr>
        <w:tc>
          <w:tcPr>
            <w:tcW w:w="2139" w:type="dxa"/>
            <w:shd w:val="clear" w:color="auto" w:fill="auto"/>
          </w:tcPr>
          <w:p w:rsidR="007C61AD" w:rsidRPr="008158AC" w:rsidRDefault="00301F85" w:rsidP="005D3CF0">
            <w:pPr>
              <w:pStyle w:val="ENoteTableText"/>
              <w:tabs>
                <w:tab w:val="center" w:leader="dot" w:pos="2268"/>
              </w:tabs>
            </w:pPr>
            <w:r w:rsidRPr="008158AC">
              <w:t>s</w:t>
            </w:r>
            <w:r w:rsidR="007C61AD" w:rsidRPr="008158AC">
              <w:t xml:space="preserve"> 38</w:t>
            </w:r>
            <w:r w:rsidR="007C61AD" w:rsidRPr="008158AC">
              <w:tab/>
            </w:r>
          </w:p>
        </w:tc>
        <w:tc>
          <w:tcPr>
            <w:tcW w:w="4943" w:type="dxa"/>
            <w:shd w:val="clear" w:color="auto" w:fill="auto"/>
          </w:tcPr>
          <w:p w:rsidR="007C61AD" w:rsidRPr="008158AC" w:rsidRDefault="00301F85" w:rsidP="005D3CF0">
            <w:pPr>
              <w:pStyle w:val="ENoteTableText"/>
            </w:pPr>
            <w:r w:rsidRPr="008158AC">
              <w:t>am No</w:t>
            </w:r>
            <w:r w:rsidR="007C61AD" w:rsidRPr="008158AC">
              <w:t> 132, 2011</w:t>
            </w:r>
            <w:r w:rsidR="00413DFA" w:rsidRPr="008158AC">
              <w:t>; No 119, 2014</w:t>
            </w:r>
          </w:p>
        </w:tc>
      </w:tr>
      <w:tr w:rsidR="007C61AD" w:rsidRPr="008158AC" w:rsidTr="00307B4A">
        <w:trPr>
          <w:cantSplit/>
        </w:trPr>
        <w:tc>
          <w:tcPr>
            <w:tcW w:w="2139" w:type="dxa"/>
            <w:shd w:val="clear" w:color="auto" w:fill="auto"/>
          </w:tcPr>
          <w:p w:rsidR="007C61AD" w:rsidRPr="008158AC" w:rsidRDefault="007C61AD" w:rsidP="008E3895">
            <w:pPr>
              <w:pStyle w:val="ENoteTableText"/>
              <w:tabs>
                <w:tab w:val="center" w:leader="dot" w:pos="2268"/>
              </w:tabs>
              <w:rPr>
                <w:kern w:val="28"/>
              </w:rPr>
            </w:pPr>
            <w:r w:rsidRPr="008158AC">
              <w:t>Division</w:t>
            </w:r>
            <w:r w:rsidR="008158AC">
              <w:t> </w:t>
            </w:r>
            <w:r w:rsidRPr="008158AC">
              <w:t>6</w:t>
            </w:r>
            <w:r w:rsidR="004D440B" w:rsidRPr="008158AC">
              <w:tab/>
            </w:r>
          </w:p>
        </w:tc>
        <w:tc>
          <w:tcPr>
            <w:tcW w:w="4943" w:type="dxa"/>
            <w:shd w:val="clear" w:color="auto" w:fill="auto"/>
          </w:tcPr>
          <w:p w:rsidR="007C61AD" w:rsidRPr="008158AC" w:rsidRDefault="004D440B" w:rsidP="0028622A">
            <w:pPr>
              <w:pStyle w:val="ENoteTableText"/>
              <w:tabs>
                <w:tab w:val="center" w:leader="dot" w:pos="2268"/>
              </w:tabs>
              <w:rPr>
                <w:kern w:val="28"/>
              </w:rPr>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41</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4D440B" w:rsidRPr="008158AC" w:rsidTr="00307B4A">
        <w:trPr>
          <w:cantSplit/>
        </w:trPr>
        <w:tc>
          <w:tcPr>
            <w:tcW w:w="2139" w:type="dxa"/>
            <w:shd w:val="clear" w:color="auto" w:fill="auto"/>
          </w:tcPr>
          <w:p w:rsidR="004D440B" w:rsidRPr="008158AC" w:rsidRDefault="004D440B" w:rsidP="005D3CF0">
            <w:pPr>
              <w:pStyle w:val="ENoteTableText"/>
              <w:tabs>
                <w:tab w:val="center" w:leader="dot" w:pos="2268"/>
              </w:tabs>
            </w:pPr>
          </w:p>
        </w:tc>
        <w:tc>
          <w:tcPr>
            <w:tcW w:w="4943" w:type="dxa"/>
            <w:shd w:val="clear" w:color="auto" w:fill="auto"/>
          </w:tcPr>
          <w:p w:rsidR="004D440B" w:rsidRPr="008158AC" w:rsidRDefault="004D440B" w:rsidP="005D3CF0">
            <w:pPr>
              <w:pStyle w:val="ENoteTableText"/>
            </w:pPr>
            <w:r w:rsidRPr="008158AC">
              <w:t>rep No 119, 2014</w:t>
            </w:r>
          </w:p>
        </w:tc>
      </w:tr>
      <w:tr w:rsidR="008E3895" w:rsidRPr="008158AC" w:rsidTr="00307B4A">
        <w:trPr>
          <w:cantSplit/>
        </w:trPr>
        <w:tc>
          <w:tcPr>
            <w:tcW w:w="2139" w:type="dxa"/>
            <w:shd w:val="clear" w:color="auto" w:fill="auto"/>
          </w:tcPr>
          <w:p w:rsidR="008E3895" w:rsidRPr="008158AC" w:rsidRDefault="008E3895" w:rsidP="005D3CF0">
            <w:pPr>
              <w:pStyle w:val="ENoteTableText"/>
              <w:tabs>
                <w:tab w:val="center" w:leader="dot" w:pos="2268"/>
              </w:tabs>
            </w:pPr>
            <w:r w:rsidRPr="008158AC">
              <w:rPr>
                <w:b/>
              </w:rPr>
              <w:t>Division</w:t>
            </w:r>
            <w:r w:rsidR="008158AC">
              <w:rPr>
                <w:b/>
              </w:rPr>
              <w:t> </w:t>
            </w:r>
            <w:r w:rsidRPr="008158AC">
              <w:rPr>
                <w:b/>
              </w:rPr>
              <w:t>8</w:t>
            </w:r>
          </w:p>
        </w:tc>
        <w:tc>
          <w:tcPr>
            <w:tcW w:w="4943" w:type="dxa"/>
            <w:shd w:val="clear" w:color="auto" w:fill="auto"/>
          </w:tcPr>
          <w:p w:rsidR="008E3895" w:rsidRPr="008158AC" w:rsidRDefault="008E3895" w:rsidP="005D3CF0">
            <w:pPr>
              <w:pStyle w:val="ENoteTableText"/>
            </w:pPr>
          </w:p>
        </w:tc>
      </w:tr>
      <w:tr w:rsidR="00F05F45" w:rsidRPr="008158AC" w:rsidTr="00307B4A">
        <w:trPr>
          <w:cantSplit/>
        </w:trPr>
        <w:tc>
          <w:tcPr>
            <w:tcW w:w="2139" w:type="dxa"/>
            <w:shd w:val="clear" w:color="auto" w:fill="auto"/>
          </w:tcPr>
          <w:p w:rsidR="00F05F45" w:rsidRPr="008158AC" w:rsidRDefault="00F05F45" w:rsidP="0028622A">
            <w:pPr>
              <w:pStyle w:val="ENoteTableText"/>
              <w:tabs>
                <w:tab w:val="center" w:leader="dot" w:pos="2268"/>
              </w:tabs>
            </w:pPr>
            <w:r w:rsidRPr="008158AC">
              <w:t>Division</w:t>
            </w:r>
            <w:r w:rsidR="008158AC">
              <w:t> </w:t>
            </w:r>
            <w:r w:rsidRPr="008158AC">
              <w:t>8 heading</w:t>
            </w:r>
            <w:r w:rsidRPr="008158AC">
              <w:tab/>
            </w:r>
          </w:p>
        </w:tc>
        <w:tc>
          <w:tcPr>
            <w:tcW w:w="4943" w:type="dxa"/>
            <w:shd w:val="clear" w:color="auto" w:fill="auto"/>
          </w:tcPr>
          <w:p w:rsidR="00F05F45" w:rsidRPr="008158AC" w:rsidRDefault="00F05F45" w:rsidP="0028622A">
            <w:pPr>
              <w:pStyle w:val="ENoteTableText"/>
              <w:rPr>
                <w:kern w:val="28"/>
              </w:rPr>
            </w:pPr>
            <w:r w:rsidRPr="008158AC">
              <w:t>rs No 119, 2014</w:t>
            </w:r>
          </w:p>
        </w:tc>
      </w:tr>
      <w:tr w:rsidR="00F05F45" w:rsidRPr="008158AC" w:rsidTr="00307B4A">
        <w:trPr>
          <w:cantSplit/>
        </w:trPr>
        <w:tc>
          <w:tcPr>
            <w:tcW w:w="2139" w:type="dxa"/>
            <w:shd w:val="clear" w:color="auto" w:fill="auto"/>
          </w:tcPr>
          <w:p w:rsidR="00F05F45" w:rsidRPr="008158AC" w:rsidRDefault="00F05F45" w:rsidP="0028622A">
            <w:pPr>
              <w:pStyle w:val="ENoteTableText"/>
              <w:tabs>
                <w:tab w:val="center" w:leader="dot" w:pos="2268"/>
              </w:tabs>
            </w:pPr>
            <w:r w:rsidRPr="008158AC">
              <w:t>s 43</w:t>
            </w:r>
            <w:r w:rsidRPr="008158AC">
              <w:tab/>
            </w:r>
          </w:p>
        </w:tc>
        <w:tc>
          <w:tcPr>
            <w:tcW w:w="4943" w:type="dxa"/>
            <w:shd w:val="clear" w:color="auto" w:fill="auto"/>
          </w:tcPr>
          <w:p w:rsidR="00F05F45" w:rsidRPr="008158AC" w:rsidRDefault="00F05F45" w:rsidP="00055CB3">
            <w:pPr>
              <w:pStyle w:val="ENoteTableText"/>
            </w:pPr>
            <w:r w:rsidRPr="008158AC">
              <w:t>am No 119, 2014</w:t>
            </w:r>
          </w:p>
        </w:tc>
      </w:tr>
      <w:tr w:rsidR="009777AC" w:rsidRPr="008158AC" w:rsidTr="00307B4A">
        <w:trPr>
          <w:cantSplit/>
        </w:trPr>
        <w:tc>
          <w:tcPr>
            <w:tcW w:w="2139" w:type="dxa"/>
            <w:shd w:val="clear" w:color="auto" w:fill="auto"/>
          </w:tcPr>
          <w:p w:rsidR="009777AC" w:rsidRPr="008158AC" w:rsidRDefault="009777AC" w:rsidP="00D678EF">
            <w:pPr>
              <w:pStyle w:val="ENoteTableText"/>
              <w:tabs>
                <w:tab w:val="center" w:leader="dot" w:pos="2268"/>
              </w:tabs>
            </w:pPr>
            <w:r w:rsidRPr="008158AC">
              <w:t>s 44</w:t>
            </w:r>
            <w:r w:rsidRPr="008158AC">
              <w:tab/>
            </w:r>
          </w:p>
        </w:tc>
        <w:tc>
          <w:tcPr>
            <w:tcW w:w="4943" w:type="dxa"/>
            <w:shd w:val="clear" w:color="auto" w:fill="auto"/>
          </w:tcPr>
          <w:p w:rsidR="009777AC" w:rsidRPr="008158AC" w:rsidRDefault="009777AC" w:rsidP="00055CB3">
            <w:pPr>
              <w:pStyle w:val="ENoteTableText"/>
            </w:pPr>
            <w:r w:rsidRPr="008158AC">
              <w:t>am No 119, 2014</w:t>
            </w:r>
          </w:p>
        </w:tc>
      </w:tr>
      <w:tr w:rsidR="009777AC" w:rsidRPr="008158AC" w:rsidTr="00307B4A">
        <w:trPr>
          <w:cantSplit/>
        </w:trPr>
        <w:tc>
          <w:tcPr>
            <w:tcW w:w="2139" w:type="dxa"/>
            <w:shd w:val="clear" w:color="auto" w:fill="auto"/>
          </w:tcPr>
          <w:p w:rsidR="009777AC" w:rsidRPr="008158AC" w:rsidRDefault="009777AC" w:rsidP="00055CB3">
            <w:pPr>
              <w:pStyle w:val="ENoteTableText"/>
              <w:tabs>
                <w:tab w:val="center" w:leader="dot" w:pos="2268"/>
              </w:tabs>
            </w:pPr>
            <w:r w:rsidRPr="008158AC">
              <w:t>s 45</w:t>
            </w:r>
            <w:r w:rsidRPr="008158AC">
              <w:tab/>
            </w:r>
          </w:p>
        </w:tc>
        <w:tc>
          <w:tcPr>
            <w:tcW w:w="4943" w:type="dxa"/>
            <w:shd w:val="clear" w:color="auto" w:fill="auto"/>
          </w:tcPr>
          <w:p w:rsidR="009777AC" w:rsidRPr="008158AC" w:rsidRDefault="009777AC" w:rsidP="00055CB3">
            <w:pPr>
              <w:pStyle w:val="ENoteTableText"/>
            </w:pPr>
            <w:r w:rsidRPr="008158AC">
              <w:t>am No 119, 2014</w:t>
            </w:r>
          </w:p>
        </w:tc>
      </w:tr>
      <w:tr w:rsidR="006A64B2" w:rsidRPr="008158AC" w:rsidTr="00307B4A">
        <w:trPr>
          <w:cantSplit/>
        </w:trPr>
        <w:tc>
          <w:tcPr>
            <w:tcW w:w="2139" w:type="dxa"/>
            <w:shd w:val="clear" w:color="auto" w:fill="auto"/>
          </w:tcPr>
          <w:p w:rsidR="006A64B2" w:rsidRPr="008158AC" w:rsidRDefault="006A64B2" w:rsidP="00D678EF">
            <w:pPr>
              <w:pStyle w:val="ENoteTableText"/>
              <w:tabs>
                <w:tab w:val="center" w:leader="dot" w:pos="2268"/>
              </w:tabs>
            </w:pPr>
            <w:r w:rsidRPr="008158AC">
              <w:t>Division</w:t>
            </w:r>
            <w:r w:rsidR="008158AC">
              <w:t> </w:t>
            </w:r>
            <w:r w:rsidRPr="008158AC">
              <w:t>9 heading</w:t>
            </w:r>
            <w:r w:rsidRPr="008158AC">
              <w:tab/>
            </w:r>
          </w:p>
        </w:tc>
        <w:tc>
          <w:tcPr>
            <w:tcW w:w="4943" w:type="dxa"/>
            <w:shd w:val="clear" w:color="auto" w:fill="auto"/>
          </w:tcPr>
          <w:p w:rsidR="006A64B2" w:rsidRPr="008158AC" w:rsidRDefault="006A64B2" w:rsidP="00D678EF">
            <w:pPr>
              <w:pStyle w:val="ENoteTableText"/>
              <w:rPr>
                <w:kern w:val="28"/>
              </w:rPr>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10</w:t>
            </w:r>
          </w:p>
        </w:tc>
        <w:tc>
          <w:tcPr>
            <w:tcW w:w="4943" w:type="dxa"/>
            <w:shd w:val="clear" w:color="auto" w:fill="auto"/>
          </w:tcPr>
          <w:p w:rsidR="007C61AD" w:rsidRPr="008158AC" w:rsidRDefault="007C61AD" w:rsidP="005D3CF0">
            <w:pPr>
              <w:pStyle w:val="ENoteTableText"/>
            </w:pPr>
          </w:p>
        </w:tc>
      </w:tr>
      <w:tr w:rsidR="006A64B2" w:rsidRPr="008158AC" w:rsidTr="00307B4A">
        <w:trPr>
          <w:cantSplit/>
        </w:trPr>
        <w:tc>
          <w:tcPr>
            <w:tcW w:w="2139" w:type="dxa"/>
            <w:shd w:val="clear" w:color="auto" w:fill="auto"/>
          </w:tcPr>
          <w:p w:rsidR="006A64B2" w:rsidRPr="008158AC" w:rsidRDefault="006A64B2" w:rsidP="00D678EF">
            <w:pPr>
              <w:pStyle w:val="ENoteTableText"/>
              <w:tabs>
                <w:tab w:val="center" w:leader="dot" w:pos="2268"/>
              </w:tabs>
            </w:pPr>
            <w:r w:rsidRPr="008158AC">
              <w:t>s 46</w:t>
            </w:r>
            <w:r w:rsidRPr="008158AC">
              <w:tab/>
            </w:r>
          </w:p>
        </w:tc>
        <w:tc>
          <w:tcPr>
            <w:tcW w:w="4943" w:type="dxa"/>
            <w:shd w:val="clear" w:color="auto" w:fill="auto"/>
          </w:tcPr>
          <w:p w:rsidR="006A64B2" w:rsidRPr="008158AC" w:rsidRDefault="006A64B2" w:rsidP="00D678EF">
            <w:pPr>
              <w:pStyle w:val="ENoteTableText"/>
              <w:tabs>
                <w:tab w:val="center" w:leader="dot" w:pos="2268"/>
              </w:tabs>
              <w:rPr>
                <w:kern w:val="28"/>
              </w:rPr>
            </w:pPr>
            <w:r w:rsidRPr="008158AC">
              <w:t>am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47</w:t>
            </w:r>
            <w:r w:rsidRPr="008158AC">
              <w:tab/>
            </w:r>
          </w:p>
        </w:tc>
        <w:tc>
          <w:tcPr>
            <w:tcW w:w="4943" w:type="dxa"/>
            <w:shd w:val="clear" w:color="auto" w:fill="auto"/>
          </w:tcPr>
          <w:p w:rsidR="007C61AD" w:rsidRPr="008158AC" w:rsidRDefault="00A21CC7" w:rsidP="005D3CF0">
            <w:pPr>
              <w:pStyle w:val="ENoteTableText"/>
            </w:pPr>
            <w:r w:rsidRPr="008158AC">
              <w:t>am No</w:t>
            </w:r>
            <w:r w:rsidR="007C61AD" w:rsidRPr="008158AC">
              <w:t> 132, 2011</w:t>
            </w:r>
            <w:r w:rsidR="004B4BC9" w:rsidRPr="008158AC">
              <w:t>; No 119, 2014</w:t>
            </w:r>
          </w:p>
        </w:tc>
      </w:tr>
      <w:tr w:rsidR="004B4BC9" w:rsidRPr="008158AC" w:rsidTr="00307B4A">
        <w:trPr>
          <w:cantSplit/>
        </w:trPr>
        <w:tc>
          <w:tcPr>
            <w:tcW w:w="2139" w:type="dxa"/>
            <w:shd w:val="clear" w:color="auto" w:fill="auto"/>
          </w:tcPr>
          <w:p w:rsidR="004B4BC9" w:rsidRPr="008158AC" w:rsidRDefault="004B4BC9" w:rsidP="005D3CF0">
            <w:pPr>
              <w:pStyle w:val="ENoteTableText"/>
              <w:tabs>
                <w:tab w:val="center" w:leader="dot" w:pos="2268"/>
              </w:tabs>
            </w:pPr>
            <w:r w:rsidRPr="008158AC">
              <w:t>s 48</w:t>
            </w:r>
            <w:r w:rsidRPr="008158AC">
              <w:tab/>
            </w:r>
          </w:p>
        </w:tc>
        <w:tc>
          <w:tcPr>
            <w:tcW w:w="4943" w:type="dxa"/>
            <w:shd w:val="clear" w:color="auto" w:fill="auto"/>
          </w:tcPr>
          <w:p w:rsidR="004B4BC9" w:rsidRPr="008158AC" w:rsidRDefault="004B4BC9" w:rsidP="005D3CF0">
            <w:pPr>
              <w:pStyle w:val="ENoteTableText"/>
            </w:pPr>
            <w:r w:rsidRPr="008158AC">
              <w:t>am No 132, 2011</w:t>
            </w:r>
            <w:r w:rsidR="005D3C86" w:rsidRPr="008158AC">
              <w:t>; No 119, 2014</w:t>
            </w:r>
          </w:p>
        </w:tc>
      </w:tr>
      <w:tr w:rsidR="004B4BC9" w:rsidRPr="008158AC" w:rsidTr="00307B4A">
        <w:trPr>
          <w:cantSplit/>
        </w:trPr>
        <w:tc>
          <w:tcPr>
            <w:tcW w:w="2139" w:type="dxa"/>
            <w:shd w:val="clear" w:color="auto" w:fill="auto"/>
          </w:tcPr>
          <w:p w:rsidR="004B4BC9" w:rsidRPr="008158AC" w:rsidRDefault="004B4BC9" w:rsidP="005D3CF0">
            <w:pPr>
              <w:pStyle w:val="ENoteTableText"/>
              <w:tabs>
                <w:tab w:val="center" w:leader="dot" w:pos="2268"/>
              </w:tabs>
            </w:pPr>
            <w:r w:rsidRPr="008158AC">
              <w:t>s 49</w:t>
            </w:r>
            <w:r w:rsidRPr="008158AC">
              <w:tab/>
            </w:r>
          </w:p>
        </w:tc>
        <w:tc>
          <w:tcPr>
            <w:tcW w:w="4943" w:type="dxa"/>
            <w:shd w:val="clear" w:color="auto" w:fill="auto"/>
          </w:tcPr>
          <w:p w:rsidR="004B4BC9" w:rsidRPr="008158AC" w:rsidRDefault="004B4BC9" w:rsidP="005D3CF0">
            <w:pPr>
              <w:pStyle w:val="ENoteTableText"/>
            </w:pPr>
            <w:r w:rsidRPr="008158AC">
              <w:t>am No 132, 2011</w:t>
            </w:r>
          </w:p>
        </w:tc>
      </w:tr>
      <w:tr w:rsidR="00A21CC7" w:rsidRPr="008158AC" w:rsidTr="00307B4A">
        <w:trPr>
          <w:cantSplit/>
        </w:trPr>
        <w:tc>
          <w:tcPr>
            <w:tcW w:w="2139" w:type="dxa"/>
            <w:shd w:val="clear" w:color="auto" w:fill="auto"/>
          </w:tcPr>
          <w:p w:rsidR="00A21CC7" w:rsidRPr="008158AC" w:rsidRDefault="00A21CC7" w:rsidP="005D3CF0">
            <w:pPr>
              <w:pStyle w:val="ENoteTableText"/>
              <w:tabs>
                <w:tab w:val="center" w:leader="dot" w:pos="2268"/>
              </w:tabs>
            </w:pPr>
            <w:r w:rsidRPr="008158AC">
              <w:t>s 50</w:t>
            </w:r>
            <w:r w:rsidRPr="008158AC">
              <w:tab/>
            </w:r>
          </w:p>
        </w:tc>
        <w:tc>
          <w:tcPr>
            <w:tcW w:w="4943" w:type="dxa"/>
            <w:shd w:val="clear" w:color="auto" w:fill="auto"/>
          </w:tcPr>
          <w:p w:rsidR="00A21CC7" w:rsidRPr="008158AC" w:rsidRDefault="00A21CC7" w:rsidP="005D3CF0">
            <w:pPr>
              <w:pStyle w:val="ENoteTableText"/>
            </w:pPr>
            <w:r w:rsidRPr="008158AC">
              <w:t>am No 119, 2014</w:t>
            </w:r>
          </w:p>
        </w:tc>
      </w:tr>
      <w:tr w:rsidR="005D3C86" w:rsidRPr="008158AC" w:rsidTr="00307B4A">
        <w:trPr>
          <w:cantSplit/>
        </w:trPr>
        <w:tc>
          <w:tcPr>
            <w:tcW w:w="2139" w:type="dxa"/>
            <w:shd w:val="clear" w:color="auto" w:fill="auto"/>
          </w:tcPr>
          <w:p w:rsidR="005D3C86" w:rsidRPr="008158AC" w:rsidRDefault="005D3C86" w:rsidP="005D3CF0">
            <w:pPr>
              <w:pStyle w:val="ENoteTableText"/>
              <w:tabs>
                <w:tab w:val="center" w:leader="dot" w:pos="2268"/>
              </w:tabs>
            </w:pPr>
            <w:r w:rsidRPr="008158AC">
              <w:t>s 51</w:t>
            </w:r>
            <w:r w:rsidRPr="008158AC">
              <w:tab/>
            </w:r>
          </w:p>
        </w:tc>
        <w:tc>
          <w:tcPr>
            <w:tcW w:w="4943" w:type="dxa"/>
            <w:shd w:val="clear" w:color="auto" w:fill="auto"/>
          </w:tcPr>
          <w:p w:rsidR="005D3C86" w:rsidRPr="008158AC" w:rsidRDefault="005D3C86" w:rsidP="005D3CF0">
            <w:pPr>
              <w:pStyle w:val="ENoteTableText"/>
            </w:pPr>
            <w:r w:rsidRPr="008158AC">
              <w:t>am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lastRenderedPageBreak/>
              <w:t>Division</w:t>
            </w:r>
            <w:r w:rsidR="008158AC">
              <w:rPr>
                <w:b/>
              </w:rPr>
              <w:t> </w:t>
            </w:r>
            <w:r w:rsidRPr="008158AC">
              <w:rPr>
                <w:b/>
              </w:rPr>
              <w:t>11</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A21CC7" w:rsidP="005D3CF0">
            <w:pPr>
              <w:pStyle w:val="ENoteTableText"/>
              <w:tabs>
                <w:tab w:val="center" w:leader="dot" w:pos="2268"/>
              </w:tabs>
            </w:pPr>
            <w:r w:rsidRPr="008158AC">
              <w:t>s</w:t>
            </w:r>
            <w:r w:rsidR="007C61AD" w:rsidRPr="008158AC">
              <w:t xml:space="preserve"> 52</w:t>
            </w:r>
            <w:r w:rsidR="007C61AD" w:rsidRPr="008158AC">
              <w:tab/>
            </w:r>
          </w:p>
        </w:tc>
        <w:tc>
          <w:tcPr>
            <w:tcW w:w="4943" w:type="dxa"/>
            <w:shd w:val="clear" w:color="auto" w:fill="auto"/>
          </w:tcPr>
          <w:p w:rsidR="007C61AD" w:rsidRPr="008158AC" w:rsidRDefault="00A21CC7" w:rsidP="005D3CF0">
            <w:pPr>
              <w:pStyle w:val="ENoteTableText"/>
            </w:pPr>
            <w:r w:rsidRPr="008158AC">
              <w:t>am No</w:t>
            </w:r>
            <w:r w:rsidR="007C61AD" w:rsidRPr="008158AC">
              <w:t> 132, 2011</w:t>
            </w:r>
            <w:r w:rsidRPr="008158AC">
              <w:t>; No 119, 2014</w:t>
            </w:r>
          </w:p>
        </w:tc>
      </w:tr>
      <w:tr w:rsidR="000D0294" w:rsidRPr="008158AC" w:rsidTr="00307B4A">
        <w:trPr>
          <w:cantSplit/>
        </w:trPr>
        <w:tc>
          <w:tcPr>
            <w:tcW w:w="2139" w:type="dxa"/>
            <w:shd w:val="clear" w:color="auto" w:fill="auto"/>
          </w:tcPr>
          <w:p w:rsidR="000D0294" w:rsidRPr="008158AC" w:rsidRDefault="000D0294" w:rsidP="00D33A80">
            <w:pPr>
              <w:pStyle w:val="ENoteTableText"/>
              <w:keepNext/>
              <w:keepLines/>
              <w:tabs>
                <w:tab w:val="center" w:leader="dot" w:pos="2268"/>
              </w:tabs>
            </w:pPr>
            <w:r w:rsidRPr="008158AC">
              <w:rPr>
                <w:b/>
              </w:rPr>
              <w:t>Division</w:t>
            </w:r>
            <w:r w:rsidR="008158AC">
              <w:rPr>
                <w:b/>
              </w:rPr>
              <w:t> </w:t>
            </w:r>
            <w:r w:rsidRPr="008158AC">
              <w:rPr>
                <w:b/>
              </w:rPr>
              <w:t>12</w:t>
            </w:r>
          </w:p>
        </w:tc>
        <w:tc>
          <w:tcPr>
            <w:tcW w:w="4943" w:type="dxa"/>
            <w:shd w:val="clear" w:color="auto" w:fill="auto"/>
          </w:tcPr>
          <w:p w:rsidR="000D0294" w:rsidRPr="008158AC" w:rsidRDefault="000D0294" w:rsidP="00D33A80">
            <w:pPr>
              <w:pStyle w:val="ENoteTableText"/>
              <w:keepNext/>
              <w:keepLines/>
            </w:pPr>
          </w:p>
        </w:tc>
      </w:tr>
      <w:tr w:rsidR="000D0294" w:rsidRPr="008158AC" w:rsidTr="00307B4A">
        <w:trPr>
          <w:cantSplit/>
        </w:trPr>
        <w:tc>
          <w:tcPr>
            <w:tcW w:w="2139" w:type="dxa"/>
            <w:shd w:val="clear" w:color="auto" w:fill="auto"/>
          </w:tcPr>
          <w:p w:rsidR="000D0294" w:rsidRPr="008158AC" w:rsidRDefault="000D0294" w:rsidP="00BA5BAD">
            <w:pPr>
              <w:pStyle w:val="ENoteTableText"/>
              <w:tabs>
                <w:tab w:val="center" w:leader="dot" w:pos="2268"/>
              </w:tabs>
            </w:pPr>
            <w:r w:rsidRPr="008158AC">
              <w:t>s 53</w:t>
            </w:r>
            <w:r w:rsidRPr="008158AC">
              <w:tab/>
            </w:r>
          </w:p>
        </w:tc>
        <w:tc>
          <w:tcPr>
            <w:tcW w:w="4943" w:type="dxa"/>
            <w:shd w:val="clear" w:color="auto" w:fill="auto"/>
          </w:tcPr>
          <w:p w:rsidR="000D0294" w:rsidRPr="008158AC" w:rsidRDefault="000D0294" w:rsidP="005F6A17">
            <w:pPr>
              <w:pStyle w:val="ENoteTableText"/>
            </w:pPr>
            <w:r w:rsidRPr="008158AC">
              <w:t>am No 119, 2014</w:t>
            </w:r>
          </w:p>
        </w:tc>
      </w:tr>
      <w:tr w:rsidR="000D0294" w:rsidRPr="008158AC" w:rsidTr="00307B4A">
        <w:trPr>
          <w:cantSplit/>
        </w:trPr>
        <w:tc>
          <w:tcPr>
            <w:tcW w:w="2139" w:type="dxa"/>
            <w:shd w:val="clear" w:color="auto" w:fill="auto"/>
          </w:tcPr>
          <w:p w:rsidR="000D0294" w:rsidRPr="008158AC" w:rsidRDefault="000D0294" w:rsidP="00BA5BAD">
            <w:pPr>
              <w:pStyle w:val="ENoteTableText"/>
              <w:tabs>
                <w:tab w:val="center" w:leader="dot" w:pos="2268"/>
              </w:tabs>
            </w:pPr>
            <w:r w:rsidRPr="008158AC">
              <w:t>s 53A</w:t>
            </w:r>
            <w:r w:rsidRPr="008158AC">
              <w:tab/>
            </w:r>
          </w:p>
        </w:tc>
        <w:tc>
          <w:tcPr>
            <w:tcW w:w="4943" w:type="dxa"/>
            <w:shd w:val="clear" w:color="auto" w:fill="auto"/>
          </w:tcPr>
          <w:p w:rsidR="000D0294" w:rsidRPr="008158AC" w:rsidRDefault="000D0294" w:rsidP="005F6A17">
            <w:pPr>
              <w:pStyle w:val="ENoteTableText"/>
            </w:pPr>
            <w:r w:rsidRPr="008158AC">
              <w:t>ad No 119, 2014</w:t>
            </w:r>
          </w:p>
        </w:tc>
      </w:tr>
      <w:tr w:rsidR="00F209A5" w:rsidRPr="008158AC" w:rsidTr="00307B4A">
        <w:trPr>
          <w:cantSplit/>
        </w:trPr>
        <w:tc>
          <w:tcPr>
            <w:tcW w:w="2139" w:type="dxa"/>
            <w:shd w:val="clear" w:color="auto" w:fill="auto"/>
          </w:tcPr>
          <w:p w:rsidR="00F209A5" w:rsidRPr="008158AC" w:rsidRDefault="00F209A5" w:rsidP="00BA5BAD">
            <w:pPr>
              <w:pStyle w:val="ENoteTableText"/>
              <w:tabs>
                <w:tab w:val="center" w:leader="dot" w:pos="2268"/>
              </w:tabs>
            </w:pPr>
          </w:p>
        </w:tc>
        <w:tc>
          <w:tcPr>
            <w:tcW w:w="4943" w:type="dxa"/>
            <w:shd w:val="clear" w:color="auto" w:fill="auto"/>
          </w:tcPr>
          <w:p w:rsidR="00F209A5" w:rsidRPr="008158AC" w:rsidRDefault="00F209A5" w:rsidP="005F6A17">
            <w:pPr>
              <w:pStyle w:val="ENoteTableText"/>
            </w:pPr>
            <w:r w:rsidRPr="008158AC">
              <w:t>am No 126, 2015</w:t>
            </w:r>
          </w:p>
        </w:tc>
      </w:tr>
      <w:tr w:rsidR="002E0802" w:rsidRPr="008158AC" w:rsidTr="00307B4A">
        <w:trPr>
          <w:cantSplit/>
        </w:trPr>
        <w:tc>
          <w:tcPr>
            <w:tcW w:w="2139" w:type="dxa"/>
            <w:shd w:val="clear" w:color="auto" w:fill="auto"/>
          </w:tcPr>
          <w:p w:rsidR="002E0802" w:rsidRPr="008158AC" w:rsidRDefault="002E0802" w:rsidP="005D3CF0">
            <w:pPr>
              <w:pStyle w:val="ENoteTableText"/>
              <w:tabs>
                <w:tab w:val="center" w:leader="dot" w:pos="2268"/>
              </w:tabs>
            </w:pPr>
            <w:r w:rsidRPr="008158AC">
              <w:t>s 55</w:t>
            </w:r>
            <w:r w:rsidRPr="008158AC">
              <w:tab/>
            </w:r>
          </w:p>
        </w:tc>
        <w:tc>
          <w:tcPr>
            <w:tcW w:w="4943" w:type="dxa"/>
            <w:shd w:val="clear" w:color="auto" w:fill="auto"/>
          </w:tcPr>
          <w:p w:rsidR="002E0802" w:rsidRPr="008158AC" w:rsidRDefault="002E0802" w:rsidP="005D3CF0">
            <w:pPr>
              <w:pStyle w:val="ENoteTableText"/>
            </w:pPr>
            <w:r w:rsidRPr="008158AC">
              <w:t>rep No 119, 2014</w:t>
            </w:r>
          </w:p>
        </w:tc>
      </w:tr>
      <w:tr w:rsidR="002E0802" w:rsidRPr="008158AC" w:rsidTr="00307B4A">
        <w:trPr>
          <w:cantSplit/>
        </w:trPr>
        <w:tc>
          <w:tcPr>
            <w:tcW w:w="2139" w:type="dxa"/>
            <w:shd w:val="clear" w:color="auto" w:fill="auto"/>
          </w:tcPr>
          <w:p w:rsidR="002E0802" w:rsidRPr="008158AC" w:rsidRDefault="002E0802" w:rsidP="005D3CF0">
            <w:pPr>
              <w:pStyle w:val="ENoteTableText"/>
              <w:tabs>
                <w:tab w:val="center" w:leader="dot" w:pos="2268"/>
              </w:tabs>
            </w:pPr>
            <w:r w:rsidRPr="008158AC">
              <w:t>s 56</w:t>
            </w:r>
            <w:r w:rsidRPr="008158AC">
              <w:tab/>
            </w:r>
          </w:p>
        </w:tc>
        <w:tc>
          <w:tcPr>
            <w:tcW w:w="4943" w:type="dxa"/>
            <w:shd w:val="clear" w:color="auto" w:fill="auto"/>
          </w:tcPr>
          <w:p w:rsidR="002E0802" w:rsidRPr="008158AC" w:rsidRDefault="002E0802" w:rsidP="005D3CF0">
            <w:pPr>
              <w:pStyle w:val="ENoteTableText"/>
            </w:pPr>
            <w:r w:rsidRPr="008158AC">
              <w:t>am No 119, 2014</w:t>
            </w:r>
            <w:r w:rsidR="00F209A5" w:rsidRPr="008158AC">
              <w:t>; No 126, 2015</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13</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57</w:t>
            </w:r>
            <w:r w:rsidRPr="008158AC">
              <w:tab/>
            </w:r>
          </w:p>
        </w:tc>
        <w:tc>
          <w:tcPr>
            <w:tcW w:w="4943" w:type="dxa"/>
            <w:shd w:val="clear" w:color="auto" w:fill="auto"/>
          </w:tcPr>
          <w:p w:rsidR="007C61AD" w:rsidRPr="008158AC" w:rsidRDefault="007139BE" w:rsidP="005D3CF0">
            <w:pPr>
              <w:pStyle w:val="ENoteTableText"/>
            </w:pPr>
            <w:r w:rsidRPr="008158AC">
              <w:t>am No</w:t>
            </w:r>
            <w:r w:rsidR="007C61AD" w:rsidRPr="008158AC">
              <w:t> 132, 2011</w:t>
            </w:r>
            <w:r w:rsidR="002E0802" w:rsidRPr="008158AC">
              <w:t>; No 119, 2014</w:t>
            </w:r>
          </w:p>
        </w:tc>
      </w:tr>
      <w:tr w:rsidR="002E0802" w:rsidRPr="008158AC" w:rsidTr="00307B4A">
        <w:trPr>
          <w:cantSplit/>
        </w:trPr>
        <w:tc>
          <w:tcPr>
            <w:tcW w:w="2139" w:type="dxa"/>
            <w:shd w:val="clear" w:color="auto" w:fill="auto"/>
          </w:tcPr>
          <w:p w:rsidR="002E0802" w:rsidRPr="008158AC" w:rsidRDefault="002E0802" w:rsidP="005D3CF0">
            <w:pPr>
              <w:pStyle w:val="ENoteTableText"/>
              <w:tabs>
                <w:tab w:val="center" w:leader="dot" w:pos="2268"/>
              </w:tabs>
            </w:pPr>
            <w:r w:rsidRPr="008158AC">
              <w:t>s 58</w:t>
            </w:r>
            <w:r w:rsidRPr="008158AC">
              <w:tab/>
            </w:r>
          </w:p>
        </w:tc>
        <w:tc>
          <w:tcPr>
            <w:tcW w:w="4943" w:type="dxa"/>
            <w:shd w:val="clear" w:color="auto" w:fill="auto"/>
          </w:tcPr>
          <w:p w:rsidR="002E0802" w:rsidRPr="008158AC" w:rsidRDefault="002E0802" w:rsidP="005D3CF0">
            <w:pPr>
              <w:pStyle w:val="ENoteTableText"/>
            </w:pPr>
            <w:r w:rsidRPr="008158AC">
              <w:t>am No 132, 2011</w:t>
            </w:r>
          </w:p>
        </w:tc>
      </w:tr>
      <w:tr w:rsidR="002E0802" w:rsidRPr="008158AC" w:rsidTr="00307B4A">
        <w:trPr>
          <w:cantSplit/>
        </w:trPr>
        <w:tc>
          <w:tcPr>
            <w:tcW w:w="2139" w:type="dxa"/>
            <w:shd w:val="clear" w:color="auto" w:fill="auto"/>
          </w:tcPr>
          <w:p w:rsidR="002E0802" w:rsidRPr="008158AC" w:rsidRDefault="002E0802" w:rsidP="005D3CF0">
            <w:pPr>
              <w:pStyle w:val="ENoteTableText"/>
              <w:tabs>
                <w:tab w:val="center" w:leader="dot" w:pos="2268"/>
              </w:tabs>
            </w:pPr>
          </w:p>
        </w:tc>
        <w:tc>
          <w:tcPr>
            <w:tcW w:w="4943" w:type="dxa"/>
            <w:shd w:val="clear" w:color="auto" w:fill="auto"/>
          </w:tcPr>
          <w:p w:rsidR="002E0802" w:rsidRPr="008158AC" w:rsidRDefault="002E0802" w:rsidP="005D3CF0">
            <w:pPr>
              <w:pStyle w:val="ENoteTableText"/>
            </w:pPr>
            <w:r w:rsidRPr="008158AC">
              <w:t>rep No 119, 2014</w:t>
            </w:r>
          </w:p>
        </w:tc>
      </w:tr>
      <w:tr w:rsidR="00EA3249" w:rsidRPr="008158AC" w:rsidTr="00B608FA">
        <w:trPr>
          <w:cantSplit/>
        </w:trPr>
        <w:tc>
          <w:tcPr>
            <w:tcW w:w="2139" w:type="dxa"/>
            <w:shd w:val="clear" w:color="auto" w:fill="auto"/>
          </w:tcPr>
          <w:p w:rsidR="00EA3249" w:rsidRPr="008158AC" w:rsidRDefault="00EA3249" w:rsidP="00B608FA">
            <w:pPr>
              <w:pStyle w:val="ENoteTableText"/>
            </w:pPr>
            <w:r w:rsidRPr="008158AC">
              <w:rPr>
                <w:b/>
              </w:rPr>
              <w:t>Part</w:t>
            </w:r>
            <w:r w:rsidR="008158AC">
              <w:rPr>
                <w:b/>
              </w:rPr>
              <w:t> </w:t>
            </w:r>
            <w:r w:rsidRPr="008158AC">
              <w:rPr>
                <w:b/>
              </w:rPr>
              <w:t>4</w:t>
            </w:r>
          </w:p>
        </w:tc>
        <w:tc>
          <w:tcPr>
            <w:tcW w:w="4943" w:type="dxa"/>
            <w:shd w:val="clear" w:color="auto" w:fill="auto"/>
          </w:tcPr>
          <w:p w:rsidR="00EA3249" w:rsidRPr="008158AC" w:rsidRDefault="00EA3249" w:rsidP="00B608FA">
            <w:pPr>
              <w:pStyle w:val="ENoteTableText"/>
            </w:pPr>
          </w:p>
        </w:tc>
      </w:tr>
      <w:tr w:rsidR="007C61AD" w:rsidRPr="008158AC" w:rsidTr="00307B4A">
        <w:trPr>
          <w:cantSplit/>
        </w:trPr>
        <w:tc>
          <w:tcPr>
            <w:tcW w:w="2139" w:type="dxa"/>
            <w:shd w:val="clear" w:color="auto" w:fill="auto"/>
          </w:tcPr>
          <w:p w:rsidR="007C61AD" w:rsidRPr="008158AC" w:rsidRDefault="007C61AD" w:rsidP="00EA3249">
            <w:pPr>
              <w:pStyle w:val="ENoteTableText"/>
              <w:tabs>
                <w:tab w:val="center" w:leader="dot" w:pos="2268"/>
              </w:tabs>
            </w:pPr>
            <w:r w:rsidRPr="008158AC">
              <w:t>Part</w:t>
            </w:r>
            <w:r w:rsidR="008158AC">
              <w:t> </w:t>
            </w:r>
            <w:r w:rsidRPr="008158AC">
              <w:t>4</w:t>
            </w:r>
            <w:r w:rsidR="002F5DAE" w:rsidRPr="008158AC">
              <w:tab/>
            </w:r>
          </w:p>
        </w:tc>
        <w:tc>
          <w:tcPr>
            <w:tcW w:w="4943" w:type="dxa"/>
            <w:shd w:val="clear" w:color="auto" w:fill="auto"/>
          </w:tcPr>
          <w:p w:rsidR="007C61AD" w:rsidRPr="008158AC" w:rsidRDefault="00737028" w:rsidP="00CC7FA4">
            <w:pPr>
              <w:pStyle w:val="ENoteTableText"/>
              <w:tabs>
                <w:tab w:val="center" w:leader="dot" w:pos="2268"/>
              </w:tabs>
              <w:rPr>
                <w:kern w:val="28"/>
              </w:rPr>
            </w:pPr>
            <w:r w:rsidRPr="008158AC">
              <w:t>rs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59</w:t>
            </w:r>
            <w:r w:rsidRPr="008158AC">
              <w:tab/>
            </w:r>
          </w:p>
        </w:tc>
        <w:tc>
          <w:tcPr>
            <w:tcW w:w="4943" w:type="dxa"/>
            <w:shd w:val="clear" w:color="auto" w:fill="auto"/>
          </w:tcPr>
          <w:p w:rsidR="007C61AD" w:rsidRPr="008158AC" w:rsidRDefault="007139BE" w:rsidP="005D3CF0">
            <w:pPr>
              <w:pStyle w:val="ENoteTableText"/>
            </w:pPr>
            <w:r w:rsidRPr="008158AC">
              <w:t>am No</w:t>
            </w:r>
            <w:r w:rsidR="007C61AD" w:rsidRPr="008158AC">
              <w:t> 132, 2011</w:t>
            </w:r>
          </w:p>
        </w:tc>
      </w:tr>
      <w:tr w:rsidR="002F5DAE" w:rsidRPr="008158AC" w:rsidTr="00307B4A">
        <w:trPr>
          <w:cantSplit/>
        </w:trPr>
        <w:tc>
          <w:tcPr>
            <w:tcW w:w="2139" w:type="dxa"/>
            <w:shd w:val="clear" w:color="auto" w:fill="auto"/>
          </w:tcPr>
          <w:p w:rsidR="002F5DAE" w:rsidRPr="008158AC" w:rsidRDefault="002F5DAE" w:rsidP="005D3CF0">
            <w:pPr>
              <w:pStyle w:val="ENoteTableText"/>
              <w:tabs>
                <w:tab w:val="center" w:leader="dot" w:pos="2268"/>
              </w:tabs>
            </w:pPr>
          </w:p>
        </w:tc>
        <w:tc>
          <w:tcPr>
            <w:tcW w:w="4943" w:type="dxa"/>
            <w:shd w:val="clear" w:color="auto" w:fill="auto"/>
          </w:tcPr>
          <w:p w:rsidR="002F5DAE" w:rsidRPr="008158AC" w:rsidRDefault="00737028" w:rsidP="005D3CF0">
            <w:pPr>
              <w:pStyle w:val="ENoteTableText"/>
            </w:pPr>
            <w:r w:rsidRPr="008158AC">
              <w:t>rs No 119, 2014</w:t>
            </w:r>
          </w:p>
        </w:tc>
      </w:tr>
      <w:tr w:rsidR="00DF60EA" w:rsidRPr="008158AC" w:rsidTr="00307B4A">
        <w:trPr>
          <w:cantSplit/>
        </w:trPr>
        <w:tc>
          <w:tcPr>
            <w:tcW w:w="2139" w:type="dxa"/>
            <w:shd w:val="clear" w:color="auto" w:fill="auto"/>
          </w:tcPr>
          <w:p w:rsidR="00DF60EA" w:rsidRPr="008158AC" w:rsidRDefault="00DF60EA" w:rsidP="005D3CF0">
            <w:pPr>
              <w:pStyle w:val="ENoteTableText"/>
              <w:tabs>
                <w:tab w:val="center" w:leader="dot" w:pos="2268"/>
              </w:tabs>
            </w:pPr>
          </w:p>
        </w:tc>
        <w:tc>
          <w:tcPr>
            <w:tcW w:w="4943" w:type="dxa"/>
            <w:shd w:val="clear" w:color="auto" w:fill="auto"/>
          </w:tcPr>
          <w:p w:rsidR="00DF60EA" w:rsidRPr="008158AC" w:rsidRDefault="00DF60EA" w:rsidP="005D3CF0">
            <w:pPr>
              <w:pStyle w:val="ENoteTableText"/>
            </w:pPr>
            <w:r w:rsidRPr="008158AC">
              <w:t xml:space="preserve">am </w:t>
            </w:r>
            <w:r w:rsidRPr="008158AC">
              <w:rPr>
                <w:u w:val="single"/>
              </w:rPr>
              <w:t>No 11, 2016</w:t>
            </w:r>
          </w:p>
        </w:tc>
      </w:tr>
      <w:tr w:rsidR="002F5DAE" w:rsidRPr="008158AC" w:rsidTr="00307B4A">
        <w:trPr>
          <w:cantSplit/>
        </w:trPr>
        <w:tc>
          <w:tcPr>
            <w:tcW w:w="2139" w:type="dxa"/>
            <w:shd w:val="clear" w:color="auto" w:fill="auto"/>
          </w:tcPr>
          <w:p w:rsidR="002F5DAE" w:rsidRPr="008158AC" w:rsidRDefault="002F5DAE" w:rsidP="005D3CF0">
            <w:pPr>
              <w:pStyle w:val="ENoteTableText"/>
              <w:tabs>
                <w:tab w:val="center" w:leader="dot" w:pos="2268"/>
              </w:tabs>
            </w:pPr>
            <w:r w:rsidRPr="008158AC">
              <w:t>s 60</w:t>
            </w:r>
            <w:r w:rsidRPr="008158AC">
              <w:tab/>
            </w:r>
          </w:p>
        </w:tc>
        <w:tc>
          <w:tcPr>
            <w:tcW w:w="4943" w:type="dxa"/>
            <w:shd w:val="clear" w:color="auto" w:fill="auto"/>
          </w:tcPr>
          <w:p w:rsidR="002F5DAE" w:rsidRPr="008158AC" w:rsidRDefault="002F5DAE" w:rsidP="005D3CF0">
            <w:pPr>
              <w:pStyle w:val="ENoteTableText"/>
            </w:pPr>
            <w:r w:rsidRPr="008158AC">
              <w:t>am No 132, 2011</w:t>
            </w:r>
          </w:p>
        </w:tc>
      </w:tr>
      <w:tr w:rsidR="00737028" w:rsidRPr="008158AC" w:rsidTr="00307B4A">
        <w:trPr>
          <w:cantSplit/>
        </w:trPr>
        <w:tc>
          <w:tcPr>
            <w:tcW w:w="2139" w:type="dxa"/>
            <w:shd w:val="clear" w:color="auto" w:fill="auto"/>
          </w:tcPr>
          <w:p w:rsidR="00737028" w:rsidRPr="008158AC" w:rsidRDefault="00737028" w:rsidP="005D3CF0">
            <w:pPr>
              <w:pStyle w:val="ENoteTableText"/>
              <w:tabs>
                <w:tab w:val="center" w:leader="dot" w:pos="2268"/>
              </w:tabs>
            </w:pPr>
          </w:p>
        </w:tc>
        <w:tc>
          <w:tcPr>
            <w:tcW w:w="4943" w:type="dxa"/>
            <w:shd w:val="clear" w:color="auto" w:fill="auto"/>
          </w:tcPr>
          <w:p w:rsidR="00737028" w:rsidRPr="008158AC" w:rsidRDefault="00737028" w:rsidP="005D3CF0">
            <w:pPr>
              <w:pStyle w:val="ENoteTableText"/>
            </w:pPr>
            <w:r w:rsidRPr="008158AC">
              <w:t>rs No 119, 2014</w:t>
            </w:r>
          </w:p>
        </w:tc>
      </w:tr>
      <w:tr w:rsidR="00DF60EA" w:rsidRPr="008158AC" w:rsidTr="00307B4A">
        <w:trPr>
          <w:cantSplit/>
        </w:trPr>
        <w:tc>
          <w:tcPr>
            <w:tcW w:w="2139" w:type="dxa"/>
            <w:shd w:val="clear" w:color="auto" w:fill="auto"/>
          </w:tcPr>
          <w:p w:rsidR="00DF60EA" w:rsidRPr="008158AC" w:rsidRDefault="00DF60EA" w:rsidP="005D3CF0">
            <w:pPr>
              <w:pStyle w:val="ENoteTableText"/>
              <w:tabs>
                <w:tab w:val="center" w:leader="dot" w:pos="2268"/>
              </w:tabs>
            </w:pPr>
          </w:p>
        </w:tc>
        <w:tc>
          <w:tcPr>
            <w:tcW w:w="4943" w:type="dxa"/>
            <w:shd w:val="clear" w:color="auto" w:fill="auto"/>
          </w:tcPr>
          <w:p w:rsidR="00DF60EA" w:rsidRPr="008158AC" w:rsidRDefault="00DF60EA" w:rsidP="005D3CF0">
            <w:pPr>
              <w:pStyle w:val="ENoteTableText"/>
            </w:pPr>
            <w:r w:rsidRPr="008158AC">
              <w:t xml:space="preserve">am </w:t>
            </w:r>
            <w:r w:rsidRPr="008158AC">
              <w:rPr>
                <w:u w:val="single"/>
              </w:rPr>
              <w:t>No 11, 2016</w:t>
            </w:r>
          </w:p>
        </w:tc>
      </w:tr>
      <w:tr w:rsidR="002F5DAE" w:rsidRPr="008158AC" w:rsidTr="00307B4A">
        <w:trPr>
          <w:cantSplit/>
        </w:trPr>
        <w:tc>
          <w:tcPr>
            <w:tcW w:w="2139" w:type="dxa"/>
            <w:shd w:val="clear" w:color="auto" w:fill="auto"/>
          </w:tcPr>
          <w:p w:rsidR="002F5DAE" w:rsidRPr="008158AC" w:rsidRDefault="002F5DAE" w:rsidP="005D3CF0">
            <w:pPr>
              <w:pStyle w:val="ENoteTableText"/>
              <w:tabs>
                <w:tab w:val="center" w:leader="dot" w:pos="2268"/>
              </w:tabs>
            </w:pPr>
            <w:r w:rsidRPr="008158AC">
              <w:t>s 61</w:t>
            </w:r>
            <w:r w:rsidRPr="008158AC">
              <w:tab/>
            </w:r>
          </w:p>
        </w:tc>
        <w:tc>
          <w:tcPr>
            <w:tcW w:w="4943" w:type="dxa"/>
            <w:shd w:val="clear" w:color="auto" w:fill="auto"/>
          </w:tcPr>
          <w:p w:rsidR="002F5DAE" w:rsidRPr="008158AC" w:rsidRDefault="002F5DAE" w:rsidP="005D3CF0">
            <w:pPr>
              <w:pStyle w:val="ENoteTableText"/>
            </w:pPr>
            <w:r w:rsidRPr="008158AC">
              <w:t>am No</w:t>
            </w:r>
            <w:r w:rsidR="00F726C1" w:rsidRPr="008158AC">
              <w:t> </w:t>
            </w:r>
            <w:r w:rsidRPr="008158AC">
              <w:t>132, 2011</w:t>
            </w:r>
          </w:p>
        </w:tc>
      </w:tr>
      <w:tr w:rsidR="00737028" w:rsidRPr="008158AC" w:rsidTr="00307B4A">
        <w:trPr>
          <w:cantSplit/>
        </w:trPr>
        <w:tc>
          <w:tcPr>
            <w:tcW w:w="2139" w:type="dxa"/>
            <w:shd w:val="clear" w:color="auto" w:fill="auto"/>
          </w:tcPr>
          <w:p w:rsidR="00737028" w:rsidRPr="008158AC" w:rsidRDefault="00737028" w:rsidP="005D3CF0">
            <w:pPr>
              <w:pStyle w:val="ENoteTableText"/>
              <w:tabs>
                <w:tab w:val="center" w:leader="dot" w:pos="2268"/>
              </w:tabs>
            </w:pPr>
          </w:p>
        </w:tc>
        <w:tc>
          <w:tcPr>
            <w:tcW w:w="4943" w:type="dxa"/>
            <w:shd w:val="clear" w:color="auto" w:fill="auto"/>
          </w:tcPr>
          <w:p w:rsidR="00737028" w:rsidRPr="008158AC" w:rsidRDefault="00737028" w:rsidP="005D3CF0">
            <w:pPr>
              <w:pStyle w:val="ENoteTableText"/>
            </w:pPr>
            <w:r w:rsidRPr="008158AC">
              <w:t>rep No 119, 2014</w:t>
            </w:r>
          </w:p>
        </w:tc>
      </w:tr>
      <w:tr w:rsidR="002F5DAE" w:rsidRPr="008158AC" w:rsidTr="00307B4A">
        <w:trPr>
          <w:cantSplit/>
        </w:trPr>
        <w:tc>
          <w:tcPr>
            <w:tcW w:w="2139" w:type="dxa"/>
            <w:shd w:val="clear" w:color="auto" w:fill="auto"/>
          </w:tcPr>
          <w:p w:rsidR="002F5DAE" w:rsidRPr="008158AC" w:rsidRDefault="002F5DAE" w:rsidP="005D3CF0">
            <w:pPr>
              <w:pStyle w:val="ENoteTableText"/>
              <w:tabs>
                <w:tab w:val="center" w:leader="dot" w:pos="2268"/>
              </w:tabs>
            </w:pPr>
            <w:r w:rsidRPr="008158AC">
              <w:t>s 62</w:t>
            </w:r>
            <w:r w:rsidRPr="008158AC">
              <w:tab/>
            </w:r>
          </w:p>
        </w:tc>
        <w:tc>
          <w:tcPr>
            <w:tcW w:w="4943" w:type="dxa"/>
            <w:shd w:val="clear" w:color="auto" w:fill="auto"/>
          </w:tcPr>
          <w:p w:rsidR="002F5DAE" w:rsidRPr="008158AC" w:rsidRDefault="002F5DAE" w:rsidP="005D3CF0">
            <w:pPr>
              <w:pStyle w:val="ENoteTableText"/>
            </w:pPr>
            <w:r w:rsidRPr="008158AC">
              <w:t>am No 132, 2011</w:t>
            </w:r>
          </w:p>
        </w:tc>
      </w:tr>
      <w:tr w:rsidR="00737028" w:rsidRPr="008158AC" w:rsidTr="00307B4A">
        <w:trPr>
          <w:cantSplit/>
        </w:trPr>
        <w:tc>
          <w:tcPr>
            <w:tcW w:w="2139" w:type="dxa"/>
            <w:shd w:val="clear" w:color="auto" w:fill="auto"/>
          </w:tcPr>
          <w:p w:rsidR="00737028" w:rsidRPr="008158AC" w:rsidRDefault="00737028" w:rsidP="005D3CF0">
            <w:pPr>
              <w:pStyle w:val="ENoteTableText"/>
              <w:tabs>
                <w:tab w:val="center" w:leader="dot" w:pos="2268"/>
              </w:tabs>
            </w:pPr>
          </w:p>
        </w:tc>
        <w:tc>
          <w:tcPr>
            <w:tcW w:w="4943" w:type="dxa"/>
            <w:shd w:val="clear" w:color="auto" w:fill="auto"/>
          </w:tcPr>
          <w:p w:rsidR="00737028" w:rsidRPr="008158AC" w:rsidRDefault="00737028" w:rsidP="005D3CF0">
            <w:pPr>
              <w:pStyle w:val="ENoteTableText"/>
            </w:pPr>
            <w:r w:rsidRPr="008158AC">
              <w:t>rep No 119, 2014</w:t>
            </w:r>
          </w:p>
        </w:tc>
      </w:tr>
      <w:tr w:rsidR="002F5DAE" w:rsidRPr="008158AC" w:rsidTr="00307B4A">
        <w:trPr>
          <w:cantSplit/>
        </w:trPr>
        <w:tc>
          <w:tcPr>
            <w:tcW w:w="2139" w:type="dxa"/>
            <w:shd w:val="clear" w:color="auto" w:fill="auto"/>
          </w:tcPr>
          <w:p w:rsidR="002F5DAE" w:rsidRPr="008158AC" w:rsidRDefault="002F5DAE" w:rsidP="005D3CF0">
            <w:pPr>
              <w:pStyle w:val="ENoteTableText"/>
              <w:tabs>
                <w:tab w:val="center" w:leader="dot" w:pos="2268"/>
              </w:tabs>
            </w:pPr>
            <w:r w:rsidRPr="008158AC">
              <w:t>s 63</w:t>
            </w:r>
            <w:r w:rsidRPr="008158AC">
              <w:tab/>
            </w:r>
          </w:p>
        </w:tc>
        <w:tc>
          <w:tcPr>
            <w:tcW w:w="4943" w:type="dxa"/>
            <w:shd w:val="clear" w:color="auto" w:fill="auto"/>
          </w:tcPr>
          <w:p w:rsidR="002F5DAE" w:rsidRPr="008158AC" w:rsidRDefault="002F5DAE" w:rsidP="005D3CF0">
            <w:pPr>
              <w:pStyle w:val="ENoteTableText"/>
            </w:pPr>
            <w:r w:rsidRPr="008158AC">
              <w:t>am No 132, 2011</w:t>
            </w:r>
          </w:p>
        </w:tc>
      </w:tr>
      <w:tr w:rsidR="00737028" w:rsidRPr="008158AC" w:rsidTr="00307B4A">
        <w:trPr>
          <w:cantSplit/>
        </w:trPr>
        <w:tc>
          <w:tcPr>
            <w:tcW w:w="2139" w:type="dxa"/>
            <w:shd w:val="clear" w:color="auto" w:fill="auto"/>
          </w:tcPr>
          <w:p w:rsidR="00737028" w:rsidRPr="008158AC" w:rsidRDefault="00737028" w:rsidP="005D3CF0">
            <w:pPr>
              <w:pStyle w:val="ENoteTableText"/>
              <w:tabs>
                <w:tab w:val="center" w:leader="dot" w:pos="2268"/>
              </w:tabs>
            </w:pPr>
          </w:p>
        </w:tc>
        <w:tc>
          <w:tcPr>
            <w:tcW w:w="4943" w:type="dxa"/>
            <w:shd w:val="clear" w:color="auto" w:fill="auto"/>
          </w:tcPr>
          <w:p w:rsidR="00737028" w:rsidRPr="008158AC" w:rsidRDefault="00737028" w:rsidP="005D3CF0">
            <w:pPr>
              <w:pStyle w:val="ENoteTableText"/>
            </w:pPr>
            <w:r w:rsidRPr="008158AC">
              <w:t>rep No 119, 2014</w:t>
            </w:r>
          </w:p>
        </w:tc>
      </w:tr>
      <w:tr w:rsidR="002F5DAE" w:rsidRPr="008158AC" w:rsidTr="00307B4A">
        <w:trPr>
          <w:cantSplit/>
        </w:trPr>
        <w:tc>
          <w:tcPr>
            <w:tcW w:w="2139" w:type="dxa"/>
            <w:shd w:val="clear" w:color="auto" w:fill="auto"/>
          </w:tcPr>
          <w:p w:rsidR="002F5DAE" w:rsidRPr="008158AC" w:rsidRDefault="002F5DAE" w:rsidP="005D3CF0">
            <w:pPr>
              <w:pStyle w:val="ENoteTableText"/>
              <w:tabs>
                <w:tab w:val="center" w:leader="dot" w:pos="2268"/>
              </w:tabs>
            </w:pPr>
            <w:r w:rsidRPr="008158AC">
              <w:t>s 64</w:t>
            </w:r>
            <w:r w:rsidRPr="008158AC">
              <w:tab/>
            </w:r>
          </w:p>
        </w:tc>
        <w:tc>
          <w:tcPr>
            <w:tcW w:w="4943" w:type="dxa"/>
            <w:shd w:val="clear" w:color="auto" w:fill="auto"/>
          </w:tcPr>
          <w:p w:rsidR="002F5DAE" w:rsidRPr="008158AC" w:rsidRDefault="002F5DAE" w:rsidP="005D3CF0">
            <w:pPr>
              <w:pStyle w:val="ENoteTableText"/>
            </w:pPr>
            <w:r w:rsidRPr="008158AC">
              <w:t>am No 132, 2011</w:t>
            </w:r>
          </w:p>
        </w:tc>
      </w:tr>
      <w:tr w:rsidR="00737028" w:rsidRPr="008158AC" w:rsidTr="00307B4A">
        <w:trPr>
          <w:cantSplit/>
        </w:trPr>
        <w:tc>
          <w:tcPr>
            <w:tcW w:w="2139" w:type="dxa"/>
            <w:shd w:val="clear" w:color="auto" w:fill="auto"/>
          </w:tcPr>
          <w:p w:rsidR="00737028" w:rsidRPr="008158AC" w:rsidRDefault="00737028" w:rsidP="005D3CF0">
            <w:pPr>
              <w:pStyle w:val="ENoteTableText"/>
              <w:tabs>
                <w:tab w:val="center" w:leader="dot" w:pos="2268"/>
              </w:tabs>
            </w:pPr>
          </w:p>
        </w:tc>
        <w:tc>
          <w:tcPr>
            <w:tcW w:w="4943" w:type="dxa"/>
            <w:shd w:val="clear" w:color="auto" w:fill="auto"/>
          </w:tcPr>
          <w:p w:rsidR="00737028" w:rsidRPr="008158AC" w:rsidRDefault="00737028" w:rsidP="005D3CF0">
            <w:pPr>
              <w:pStyle w:val="ENoteTableText"/>
            </w:pPr>
            <w:r w:rsidRPr="008158AC">
              <w:t>rep No 119, 2014</w:t>
            </w:r>
          </w:p>
        </w:tc>
      </w:tr>
      <w:tr w:rsidR="002F5DAE" w:rsidRPr="008158AC" w:rsidTr="00307B4A">
        <w:trPr>
          <w:cantSplit/>
        </w:trPr>
        <w:tc>
          <w:tcPr>
            <w:tcW w:w="2139" w:type="dxa"/>
            <w:shd w:val="clear" w:color="auto" w:fill="auto"/>
          </w:tcPr>
          <w:p w:rsidR="002F5DAE" w:rsidRPr="008158AC" w:rsidRDefault="002F5DAE" w:rsidP="005D3CF0">
            <w:pPr>
              <w:pStyle w:val="ENoteTableText"/>
              <w:tabs>
                <w:tab w:val="center" w:leader="dot" w:pos="2268"/>
              </w:tabs>
            </w:pPr>
            <w:r w:rsidRPr="008158AC">
              <w:t>s 65</w:t>
            </w:r>
            <w:r w:rsidRPr="008158AC">
              <w:tab/>
            </w:r>
          </w:p>
        </w:tc>
        <w:tc>
          <w:tcPr>
            <w:tcW w:w="4943" w:type="dxa"/>
            <w:shd w:val="clear" w:color="auto" w:fill="auto"/>
          </w:tcPr>
          <w:p w:rsidR="002F5DAE" w:rsidRPr="008158AC" w:rsidRDefault="002F5DAE" w:rsidP="005D3CF0">
            <w:pPr>
              <w:pStyle w:val="ENoteTableText"/>
            </w:pPr>
            <w:r w:rsidRPr="008158AC">
              <w:t>am No 132, 2011</w:t>
            </w:r>
          </w:p>
        </w:tc>
      </w:tr>
      <w:tr w:rsidR="00737028" w:rsidRPr="008158AC" w:rsidTr="00307B4A">
        <w:trPr>
          <w:cantSplit/>
        </w:trPr>
        <w:tc>
          <w:tcPr>
            <w:tcW w:w="2139" w:type="dxa"/>
            <w:shd w:val="clear" w:color="auto" w:fill="auto"/>
          </w:tcPr>
          <w:p w:rsidR="00737028" w:rsidRPr="008158AC" w:rsidRDefault="00737028" w:rsidP="005D3CF0">
            <w:pPr>
              <w:pStyle w:val="ENoteTableText"/>
              <w:tabs>
                <w:tab w:val="center" w:leader="dot" w:pos="2268"/>
              </w:tabs>
            </w:pPr>
          </w:p>
        </w:tc>
        <w:tc>
          <w:tcPr>
            <w:tcW w:w="4943" w:type="dxa"/>
            <w:shd w:val="clear" w:color="auto" w:fill="auto"/>
          </w:tcPr>
          <w:p w:rsidR="00737028" w:rsidRPr="008158AC" w:rsidRDefault="00737028" w:rsidP="005D3CF0">
            <w:pPr>
              <w:pStyle w:val="ENoteTableText"/>
            </w:pPr>
            <w:r w:rsidRPr="008158AC">
              <w:t>rep No 119, 2014</w:t>
            </w:r>
          </w:p>
        </w:tc>
      </w:tr>
      <w:tr w:rsidR="002F5DAE" w:rsidRPr="008158AC" w:rsidTr="00307B4A">
        <w:trPr>
          <w:cantSplit/>
        </w:trPr>
        <w:tc>
          <w:tcPr>
            <w:tcW w:w="2139" w:type="dxa"/>
            <w:shd w:val="clear" w:color="auto" w:fill="auto"/>
          </w:tcPr>
          <w:p w:rsidR="002F5DAE" w:rsidRPr="008158AC" w:rsidRDefault="002F5DAE" w:rsidP="005D3CF0">
            <w:pPr>
              <w:pStyle w:val="ENoteTableText"/>
              <w:tabs>
                <w:tab w:val="center" w:leader="dot" w:pos="2268"/>
              </w:tabs>
            </w:pPr>
            <w:r w:rsidRPr="008158AC">
              <w:t>s 66</w:t>
            </w:r>
            <w:r w:rsidRPr="008158AC">
              <w:tab/>
            </w:r>
          </w:p>
        </w:tc>
        <w:tc>
          <w:tcPr>
            <w:tcW w:w="4943" w:type="dxa"/>
            <w:shd w:val="clear" w:color="auto" w:fill="auto"/>
          </w:tcPr>
          <w:p w:rsidR="002F5DAE" w:rsidRPr="008158AC" w:rsidRDefault="002F5DAE" w:rsidP="005D3CF0">
            <w:pPr>
              <w:pStyle w:val="ENoteTableText"/>
            </w:pPr>
            <w:r w:rsidRPr="008158AC">
              <w:t>am No 132, 2011</w:t>
            </w:r>
          </w:p>
        </w:tc>
      </w:tr>
      <w:tr w:rsidR="00737028" w:rsidRPr="008158AC" w:rsidTr="00307B4A">
        <w:trPr>
          <w:cantSplit/>
        </w:trPr>
        <w:tc>
          <w:tcPr>
            <w:tcW w:w="2139" w:type="dxa"/>
            <w:shd w:val="clear" w:color="auto" w:fill="auto"/>
          </w:tcPr>
          <w:p w:rsidR="00737028" w:rsidRPr="008158AC" w:rsidRDefault="00737028" w:rsidP="005D3CF0">
            <w:pPr>
              <w:pStyle w:val="ENoteTableText"/>
              <w:tabs>
                <w:tab w:val="center" w:leader="dot" w:pos="2268"/>
              </w:tabs>
            </w:pPr>
          </w:p>
        </w:tc>
        <w:tc>
          <w:tcPr>
            <w:tcW w:w="4943" w:type="dxa"/>
            <w:shd w:val="clear" w:color="auto" w:fill="auto"/>
          </w:tcPr>
          <w:p w:rsidR="00737028" w:rsidRPr="008158AC" w:rsidRDefault="00737028" w:rsidP="005D3CF0">
            <w:pPr>
              <w:pStyle w:val="ENoteTableText"/>
            </w:pPr>
            <w:r w:rsidRPr="008158AC">
              <w:t>rep No 119, 2014</w:t>
            </w:r>
          </w:p>
        </w:tc>
      </w:tr>
      <w:tr w:rsidR="00737028" w:rsidRPr="008158AC" w:rsidTr="00307B4A">
        <w:trPr>
          <w:cantSplit/>
        </w:trPr>
        <w:tc>
          <w:tcPr>
            <w:tcW w:w="2139" w:type="dxa"/>
            <w:shd w:val="clear" w:color="auto" w:fill="auto"/>
          </w:tcPr>
          <w:p w:rsidR="00737028" w:rsidRPr="008158AC" w:rsidRDefault="00737028" w:rsidP="005D3CF0">
            <w:pPr>
              <w:pStyle w:val="ENoteTableText"/>
              <w:tabs>
                <w:tab w:val="center" w:leader="dot" w:pos="2268"/>
              </w:tabs>
            </w:pPr>
            <w:r w:rsidRPr="008158AC">
              <w:t>s 67</w:t>
            </w:r>
            <w:r w:rsidRPr="008158AC">
              <w:tab/>
            </w:r>
          </w:p>
        </w:tc>
        <w:tc>
          <w:tcPr>
            <w:tcW w:w="4943" w:type="dxa"/>
            <w:shd w:val="clear" w:color="auto" w:fill="auto"/>
          </w:tcPr>
          <w:p w:rsidR="00737028" w:rsidRPr="008158AC" w:rsidRDefault="00737028" w:rsidP="005D3CF0">
            <w:pPr>
              <w:pStyle w:val="ENoteTableText"/>
            </w:pPr>
            <w:r w:rsidRPr="008158AC">
              <w:t>rep No 119, 2014</w:t>
            </w:r>
          </w:p>
        </w:tc>
      </w:tr>
      <w:tr w:rsidR="00BC238F" w:rsidRPr="008158AC" w:rsidTr="00B608FA">
        <w:trPr>
          <w:cantSplit/>
        </w:trPr>
        <w:tc>
          <w:tcPr>
            <w:tcW w:w="2139" w:type="dxa"/>
            <w:shd w:val="clear" w:color="auto" w:fill="auto"/>
          </w:tcPr>
          <w:p w:rsidR="00BC238F" w:rsidRPr="008158AC" w:rsidRDefault="00BC238F" w:rsidP="00B608FA">
            <w:pPr>
              <w:pStyle w:val="ENoteTableText"/>
            </w:pPr>
            <w:r w:rsidRPr="008158AC">
              <w:rPr>
                <w:b/>
              </w:rPr>
              <w:t>Part</w:t>
            </w:r>
            <w:r w:rsidR="008158AC">
              <w:rPr>
                <w:b/>
              </w:rPr>
              <w:t> </w:t>
            </w:r>
            <w:r w:rsidRPr="008158AC">
              <w:rPr>
                <w:b/>
              </w:rPr>
              <w:t>5</w:t>
            </w:r>
          </w:p>
        </w:tc>
        <w:tc>
          <w:tcPr>
            <w:tcW w:w="4943" w:type="dxa"/>
            <w:shd w:val="clear" w:color="auto" w:fill="auto"/>
          </w:tcPr>
          <w:p w:rsidR="00BC238F" w:rsidRPr="008158AC" w:rsidRDefault="00BC238F" w:rsidP="00B608FA">
            <w:pPr>
              <w:pStyle w:val="ENoteTableText"/>
            </w:pPr>
          </w:p>
        </w:tc>
      </w:tr>
      <w:tr w:rsidR="007C61AD" w:rsidRPr="008158AC" w:rsidTr="00307B4A">
        <w:trPr>
          <w:cantSplit/>
        </w:trPr>
        <w:tc>
          <w:tcPr>
            <w:tcW w:w="2139" w:type="dxa"/>
            <w:shd w:val="clear" w:color="auto" w:fill="auto"/>
          </w:tcPr>
          <w:p w:rsidR="007C61AD" w:rsidRPr="008158AC" w:rsidRDefault="007C61AD" w:rsidP="00BC238F">
            <w:pPr>
              <w:pStyle w:val="ENoteTableText"/>
              <w:tabs>
                <w:tab w:val="center" w:leader="dot" w:pos="2268"/>
              </w:tabs>
            </w:pPr>
            <w:r w:rsidRPr="008158AC">
              <w:t>Part</w:t>
            </w:r>
            <w:r w:rsidR="008158AC">
              <w:t> </w:t>
            </w:r>
            <w:r w:rsidRPr="008158AC">
              <w:t>5</w:t>
            </w:r>
            <w:r w:rsidR="009F271B" w:rsidRPr="008158AC">
              <w:tab/>
            </w:r>
          </w:p>
        </w:tc>
        <w:tc>
          <w:tcPr>
            <w:tcW w:w="4943" w:type="dxa"/>
            <w:shd w:val="clear" w:color="auto" w:fill="auto"/>
          </w:tcPr>
          <w:p w:rsidR="007C61AD" w:rsidRPr="008158AC" w:rsidRDefault="001D5B1E" w:rsidP="00CC7FA4">
            <w:pPr>
              <w:pStyle w:val="ENoteTableText"/>
              <w:tabs>
                <w:tab w:val="center" w:leader="dot" w:pos="2268"/>
              </w:tabs>
              <w:rPr>
                <w:kern w:val="28"/>
              </w:rPr>
            </w:pPr>
            <w:r w:rsidRPr="008158AC">
              <w:t>rs No 119, 2014</w:t>
            </w:r>
          </w:p>
        </w:tc>
      </w:tr>
      <w:tr w:rsidR="007C61AD" w:rsidRPr="008158AC" w:rsidTr="00307B4A">
        <w:trPr>
          <w:cantSplit/>
        </w:trPr>
        <w:tc>
          <w:tcPr>
            <w:tcW w:w="2139" w:type="dxa"/>
            <w:shd w:val="clear" w:color="auto" w:fill="auto"/>
          </w:tcPr>
          <w:p w:rsidR="007C61AD" w:rsidRPr="008158AC" w:rsidRDefault="00F834B2" w:rsidP="005D3CF0">
            <w:pPr>
              <w:pStyle w:val="ENoteTableText"/>
              <w:tabs>
                <w:tab w:val="center" w:leader="dot" w:pos="2268"/>
              </w:tabs>
            </w:pPr>
            <w:r w:rsidRPr="008158AC">
              <w:t>s</w:t>
            </w:r>
            <w:r w:rsidR="007C61AD" w:rsidRPr="008158AC">
              <w:t xml:space="preserve"> 68</w:t>
            </w:r>
            <w:r w:rsidR="007C61AD" w:rsidRPr="008158AC">
              <w:tab/>
            </w:r>
          </w:p>
        </w:tc>
        <w:tc>
          <w:tcPr>
            <w:tcW w:w="4943" w:type="dxa"/>
            <w:shd w:val="clear" w:color="auto" w:fill="auto"/>
          </w:tcPr>
          <w:p w:rsidR="007C61AD" w:rsidRPr="008158AC" w:rsidRDefault="00F834B2" w:rsidP="005D3CF0">
            <w:pPr>
              <w:pStyle w:val="ENoteTableText"/>
            </w:pPr>
            <w:r w:rsidRPr="008158AC">
              <w:t>am No</w:t>
            </w:r>
            <w:r w:rsidR="007C61AD" w:rsidRPr="008158AC">
              <w:t> 132, 2011</w:t>
            </w:r>
          </w:p>
        </w:tc>
      </w:tr>
      <w:tr w:rsidR="001D5B1E" w:rsidRPr="008158AC" w:rsidTr="00307B4A">
        <w:trPr>
          <w:cantSplit/>
        </w:trPr>
        <w:tc>
          <w:tcPr>
            <w:tcW w:w="2139" w:type="dxa"/>
            <w:shd w:val="clear" w:color="auto" w:fill="auto"/>
          </w:tcPr>
          <w:p w:rsidR="001D5B1E" w:rsidRPr="008158AC" w:rsidRDefault="001D5B1E" w:rsidP="005D3CF0">
            <w:pPr>
              <w:pStyle w:val="ENoteTableText"/>
              <w:tabs>
                <w:tab w:val="center" w:leader="dot" w:pos="2268"/>
              </w:tabs>
            </w:pPr>
          </w:p>
        </w:tc>
        <w:tc>
          <w:tcPr>
            <w:tcW w:w="4943" w:type="dxa"/>
            <w:shd w:val="clear" w:color="auto" w:fill="auto"/>
          </w:tcPr>
          <w:p w:rsidR="001D5B1E" w:rsidRPr="008158AC" w:rsidRDefault="001D5B1E" w:rsidP="005D3CF0">
            <w:pPr>
              <w:pStyle w:val="ENoteTableText"/>
            </w:pPr>
            <w:r w:rsidRPr="008158AC">
              <w:t>rs No 119, 2014</w:t>
            </w:r>
          </w:p>
        </w:tc>
      </w:tr>
      <w:tr w:rsidR="00F834B2" w:rsidRPr="008158AC" w:rsidDel="001D5B1E" w:rsidTr="00307B4A">
        <w:trPr>
          <w:cantSplit/>
        </w:trPr>
        <w:tc>
          <w:tcPr>
            <w:tcW w:w="2139" w:type="dxa"/>
            <w:shd w:val="clear" w:color="auto" w:fill="auto"/>
          </w:tcPr>
          <w:p w:rsidR="00F834B2" w:rsidRPr="008158AC" w:rsidDel="001D5B1E" w:rsidRDefault="00F834B2" w:rsidP="005D3CF0">
            <w:pPr>
              <w:pStyle w:val="ENoteTableText"/>
              <w:tabs>
                <w:tab w:val="center" w:leader="dot" w:pos="2268"/>
              </w:tabs>
            </w:pPr>
            <w:r w:rsidRPr="008158AC">
              <w:t>s 69</w:t>
            </w:r>
            <w:r w:rsidRPr="008158AC">
              <w:tab/>
            </w:r>
          </w:p>
        </w:tc>
        <w:tc>
          <w:tcPr>
            <w:tcW w:w="4943" w:type="dxa"/>
            <w:shd w:val="clear" w:color="auto" w:fill="auto"/>
          </w:tcPr>
          <w:p w:rsidR="00F834B2" w:rsidRPr="008158AC" w:rsidDel="001D5B1E" w:rsidRDefault="00F834B2" w:rsidP="005D3CF0">
            <w:pPr>
              <w:pStyle w:val="ENoteTableText"/>
            </w:pPr>
            <w:r w:rsidRPr="008158AC">
              <w:t>rs No 119, 2014</w:t>
            </w:r>
          </w:p>
        </w:tc>
      </w:tr>
      <w:tr w:rsidR="00F209A5" w:rsidRPr="008158AC" w:rsidDel="001D5B1E" w:rsidTr="00307B4A">
        <w:trPr>
          <w:cantSplit/>
        </w:trPr>
        <w:tc>
          <w:tcPr>
            <w:tcW w:w="2139" w:type="dxa"/>
            <w:shd w:val="clear" w:color="auto" w:fill="auto"/>
          </w:tcPr>
          <w:p w:rsidR="00F209A5" w:rsidRPr="008158AC" w:rsidRDefault="00F209A5" w:rsidP="005D3CF0">
            <w:pPr>
              <w:pStyle w:val="ENoteTableText"/>
              <w:tabs>
                <w:tab w:val="center" w:leader="dot" w:pos="2268"/>
              </w:tabs>
            </w:pPr>
          </w:p>
        </w:tc>
        <w:tc>
          <w:tcPr>
            <w:tcW w:w="4943" w:type="dxa"/>
            <w:shd w:val="clear" w:color="auto" w:fill="auto"/>
          </w:tcPr>
          <w:p w:rsidR="00F209A5" w:rsidRPr="008158AC" w:rsidRDefault="00F209A5" w:rsidP="005D3CF0">
            <w:pPr>
              <w:pStyle w:val="ENoteTableText"/>
            </w:pPr>
            <w:r w:rsidRPr="008158AC">
              <w:t>am No 126, 2015</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70</w:t>
            </w:r>
            <w:r w:rsidRPr="008158AC">
              <w:tab/>
            </w:r>
          </w:p>
        </w:tc>
        <w:tc>
          <w:tcPr>
            <w:tcW w:w="4943" w:type="dxa"/>
            <w:shd w:val="clear" w:color="auto" w:fill="auto"/>
          </w:tcPr>
          <w:p w:rsidR="007C61AD" w:rsidRPr="008158AC" w:rsidRDefault="007C61AD" w:rsidP="007139BE">
            <w:pPr>
              <w:pStyle w:val="ENoteTableText"/>
            </w:pPr>
            <w:r w:rsidRPr="008158AC">
              <w:t>am</w:t>
            </w:r>
            <w:r w:rsidR="007139BE" w:rsidRPr="008158AC">
              <w:t xml:space="preserve"> No</w:t>
            </w:r>
            <w:r w:rsidRPr="008158AC">
              <w:t> 132, 2011</w:t>
            </w:r>
          </w:p>
        </w:tc>
      </w:tr>
      <w:tr w:rsidR="00F834B2" w:rsidRPr="008158AC" w:rsidTr="00307B4A">
        <w:trPr>
          <w:cantSplit/>
        </w:trPr>
        <w:tc>
          <w:tcPr>
            <w:tcW w:w="2139" w:type="dxa"/>
            <w:shd w:val="clear" w:color="auto" w:fill="auto"/>
          </w:tcPr>
          <w:p w:rsidR="00F834B2" w:rsidRPr="008158AC" w:rsidRDefault="00F834B2" w:rsidP="005D3CF0">
            <w:pPr>
              <w:pStyle w:val="ENoteTableText"/>
              <w:tabs>
                <w:tab w:val="center" w:leader="dot" w:pos="2268"/>
              </w:tabs>
            </w:pPr>
          </w:p>
        </w:tc>
        <w:tc>
          <w:tcPr>
            <w:tcW w:w="4943" w:type="dxa"/>
            <w:shd w:val="clear" w:color="auto" w:fill="auto"/>
          </w:tcPr>
          <w:p w:rsidR="00F834B2" w:rsidRPr="008158AC" w:rsidRDefault="00F834B2" w:rsidP="005D3CF0">
            <w:pPr>
              <w:pStyle w:val="ENoteTableText"/>
            </w:pPr>
            <w:r w:rsidRPr="008158AC">
              <w:t>rs No 119, 2014</w:t>
            </w:r>
          </w:p>
        </w:tc>
      </w:tr>
      <w:tr w:rsidR="00F834B2" w:rsidRPr="008158AC" w:rsidTr="00307B4A">
        <w:trPr>
          <w:cantSplit/>
        </w:trPr>
        <w:tc>
          <w:tcPr>
            <w:tcW w:w="2139" w:type="dxa"/>
            <w:shd w:val="clear" w:color="auto" w:fill="auto"/>
          </w:tcPr>
          <w:p w:rsidR="00F834B2" w:rsidRPr="008158AC" w:rsidRDefault="00F834B2" w:rsidP="005D3CF0">
            <w:pPr>
              <w:pStyle w:val="ENoteTableText"/>
              <w:tabs>
                <w:tab w:val="center" w:leader="dot" w:pos="2268"/>
              </w:tabs>
            </w:pPr>
            <w:r w:rsidRPr="008158AC">
              <w:t>s 71</w:t>
            </w:r>
            <w:r w:rsidRPr="008158AC">
              <w:tab/>
            </w:r>
          </w:p>
        </w:tc>
        <w:tc>
          <w:tcPr>
            <w:tcW w:w="4943" w:type="dxa"/>
            <w:shd w:val="clear" w:color="auto" w:fill="auto"/>
          </w:tcPr>
          <w:p w:rsidR="00F834B2" w:rsidRPr="008158AC" w:rsidRDefault="00F834B2" w:rsidP="005D3CF0">
            <w:pPr>
              <w:pStyle w:val="ENoteTableText"/>
            </w:pPr>
            <w:r w:rsidRPr="008158AC">
              <w:t>am No 132, 2011</w:t>
            </w:r>
          </w:p>
        </w:tc>
      </w:tr>
      <w:tr w:rsidR="00F834B2" w:rsidRPr="008158AC" w:rsidTr="00307B4A">
        <w:trPr>
          <w:cantSplit/>
        </w:trPr>
        <w:tc>
          <w:tcPr>
            <w:tcW w:w="2139" w:type="dxa"/>
            <w:shd w:val="clear" w:color="auto" w:fill="auto"/>
          </w:tcPr>
          <w:p w:rsidR="00F834B2" w:rsidRPr="008158AC" w:rsidRDefault="00F834B2" w:rsidP="005D3CF0">
            <w:pPr>
              <w:pStyle w:val="ENoteTableText"/>
              <w:tabs>
                <w:tab w:val="center" w:leader="dot" w:pos="2268"/>
              </w:tabs>
            </w:pPr>
          </w:p>
        </w:tc>
        <w:tc>
          <w:tcPr>
            <w:tcW w:w="4943" w:type="dxa"/>
            <w:shd w:val="clear" w:color="auto" w:fill="auto"/>
          </w:tcPr>
          <w:p w:rsidR="00F834B2" w:rsidRPr="008158AC" w:rsidRDefault="00F834B2" w:rsidP="005D3CF0">
            <w:pPr>
              <w:pStyle w:val="ENoteTableText"/>
            </w:pPr>
            <w:r w:rsidRPr="008158AC">
              <w:t>rs No 119, 2014</w:t>
            </w:r>
          </w:p>
        </w:tc>
      </w:tr>
      <w:tr w:rsidR="00F834B2" w:rsidRPr="008158AC" w:rsidTr="00307B4A">
        <w:trPr>
          <w:cantSplit/>
        </w:trPr>
        <w:tc>
          <w:tcPr>
            <w:tcW w:w="2139" w:type="dxa"/>
            <w:shd w:val="clear" w:color="auto" w:fill="auto"/>
          </w:tcPr>
          <w:p w:rsidR="00F834B2" w:rsidRPr="008158AC" w:rsidRDefault="00F834B2" w:rsidP="005D3CF0">
            <w:pPr>
              <w:pStyle w:val="ENoteTableText"/>
              <w:tabs>
                <w:tab w:val="center" w:leader="dot" w:pos="2268"/>
              </w:tabs>
            </w:pPr>
            <w:r w:rsidRPr="008158AC">
              <w:t>s 72</w:t>
            </w:r>
            <w:r w:rsidRPr="008158AC">
              <w:tab/>
            </w:r>
          </w:p>
        </w:tc>
        <w:tc>
          <w:tcPr>
            <w:tcW w:w="4943" w:type="dxa"/>
            <w:shd w:val="clear" w:color="auto" w:fill="auto"/>
          </w:tcPr>
          <w:p w:rsidR="00F834B2" w:rsidRPr="008158AC" w:rsidRDefault="00F834B2" w:rsidP="005D3CF0">
            <w:pPr>
              <w:pStyle w:val="ENoteTableText"/>
            </w:pPr>
            <w:r w:rsidRPr="008158AC">
              <w:t>am No 132, 2011</w:t>
            </w:r>
          </w:p>
        </w:tc>
      </w:tr>
      <w:tr w:rsidR="00F834B2" w:rsidRPr="008158AC" w:rsidTr="00307B4A">
        <w:trPr>
          <w:cantSplit/>
        </w:trPr>
        <w:tc>
          <w:tcPr>
            <w:tcW w:w="2139" w:type="dxa"/>
            <w:shd w:val="clear" w:color="auto" w:fill="auto"/>
          </w:tcPr>
          <w:p w:rsidR="00F834B2" w:rsidRPr="008158AC" w:rsidRDefault="00F834B2" w:rsidP="005D3CF0">
            <w:pPr>
              <w:pStyle w:val="ENoteTableText"/>
              <w:tabs>
                <w:tab w:val="center" w:leader="dot" w:pos="2268"/>
              </w:tabs>
            </w:pPr>
          </w:p>
        </w:tc>
        <w:tc>
          <w:tcPr>
            <w:tcW w:w="4943" w:type="dxa"/>
            <w:shd w:val="clear" w:color="auto" w:fill="auto"/>
          </w:tcPr>
          <w:p w:rsidR="00F834B2" w:rsidRPr="008158AC" w:rsidRDefault="00F834B2" w:rsidP="005D3CF0">
            <w:pPr>
              <w:pStyle w:val="ENoteTableText"/>
            </w:pPr>
            <w:r w:rsidRPr="008158AC">
              <w:t>rep No 119, 2014</w:t>
            </w:r>
          </w:p>
        </w:tc>
      </w:tr>
      <w:tr w:rsidR="00F834B2" w:rsidRPr="008158AC" w:rsidTr="00307B4A">
        <w:trPr>
          <w:cantSplit/>
        </w:trPr>
        <w:tc>
          <w:tcPr>
            <w:tcW w:w="2139" w:type="dxa"/>
            <w:shd w:val="clear" w:color="auto" w:fill="auto"/>
          </w:tcPr>
          <w:p w:rsidR="00F834B2" w:rsidRPr="008158AC" w:rsidRDefault="00F834B2" w:rsidP="005D3CF0">
            <w:pPr>
              <w:pStyle w:val="ENoteTableText"/>
              <w:tabs>
                <w:tab w:val="center" w:leader="dot" w:pos="2268"/>
              </w:tabs>
            </w:pPr>
            <w:r w:rsidRPr="008158AC">
              <w:t>s 73</w:t>
            </w:r>
            <w:r w:rsidRPr="008158AC">
              <w:tab/>
            </w:r>
          </w:p>
        </w:tc>
        <w:tc>
          <w:tcPr>
            <w:tcW w:w="4943" w:type="dxa"/>
            <w:shd w:val="clear" w:color="auto" w:fill="auto"/>
          </w:tcPr>
          <w:p w:rsidR="00F834B2" w:rsidRPr="008158AC" w:rsidRDefault="00F834B2" w:rsidP="005D3CF0">
            <w:pPr>
              <w:pStyle w:val="ENoteTableText"/>
            </w:pPr>
            <w:r w:rsidRPr="008158AC">
              <w:t>am No 132, 2011</w:t>
            </w:r>
          </w:p>
        </w:tc>
      </w:tr>
      <w:tr w:rsidR="00F834B2" w:rsidRPr="008158AC" w:rsidTr="00307B4A">
        <w:trPr>
          <w:cantSplit/>
        </w:trPr>
        <w:tc>
          <w:tcPr>
            <w:tcW w:w="2139" w:type="dxa"/>
            <w:shd w:val="clear" w:color="auto" w:fill="auto"/>
          </w:tcPr>
          <w:p w:rsidR="00F834B2" w:rsidRPr="008158AC" w:rsidRDefault="00F834B2" w:rsidP="005D3CF0">
            <w:pPr>
              <w:pStyle w:val="ENoteTableText"/>
              <w:tabs>
                <w:tab w:val="center" w:leader="dot" w:pos="2268"/>
              </w:tabs>
            </w:pPr>
          </w:p>
        </w:tc>
        <w:tc>
          <w:tcPr>
            <w:tcW w:w="4943" w:type="dxa"/>
            <w:shd w:val="clear" w:color="auto" w:fill="auto"/>
          </w:tcPr>
          <w:p w:rsidR="00F834B2" w:rsidRPr="008158AC" w:rsidRDefault="00F834B2" w:rsidP="005D3CF0">
            <w:pPr>
              <w:pStyle w:val="ENoteTableText"/>
            </w:pPr>
            <w:r w:rsidRPr="008158AC">
              <w:t>rep No 119, 2014</w:t>
            </w:r>
          </w:p>
        </w:tc>
      </w:tr>
      <w:tr w:rsidR="00F834B2" w:rsidRPr="008158AC" w:rsidTr="00307B4A">
        <w:trPr>
          <w:cantSplit/>
        </w:trPr>
        <w:tc>
          <w:tcPr>
            <w:tcW w:w="2139" w:type="dxa"/>
            <w:shd w:val="clear" w:color="auto" w:fill="auto"/>
          </w:tcPr>
          <w:p w:rsidR="00F834B2" w:rsidRPr="008158AC" w:rsidRDefault="00F834B2" w:rsidP="005D3CF0">
            <w:pPr>
              <w:pStyle w:val="ENoteTableText"/>
              <w:tabs>
                <w:tab w:val="center" w:leader="dot" w:pos="2268"/>
              </w:tabs>
            </w:pPr>
            <w:r w:rsidRPr="008158AC">
              <w:t>s 74</w:t>
            </w:r>
            <w:r w:rsidRPr="008158AC">
              <w:tab/>
            </w:r>
          </w:p>
        </w:tc>
        <w:tc>
          <w:tcPr>
            <w:tcW w:w="4943" w:type="dxa"/>
            <w:shd w:val="clear" w:color="auto" w:fill="auto"/>
          </w:tcPr>
          <w:p w:rsidR="00F834B2" w:rsidRPr="008158AC" w:rsidRDefault="00F834B2" w:rsidP="005D3CF0">
            <w:pPr>
              <w:pStyle w:val="ENoteTableText"/>
            </w:pPr>
            <w:r w:rsidRPr="008158AC">
              <w:t>am No 132, 2011</w:t>
            </w:r>
          </w:p>
        </w:tc>
      </w:tr>
      <w:tr w:rsidR="00F834B2" w:rsidRPr="008158AC" w:rsidTr="00307B4A">
        <w:trPr>
          <w:cantSplit/>
        </w:trPr>
        <w:tc>
          <w:tcPr>
            <w:tcW w:w="2139" w:type="dxa"/>
            <w:shd w:val="clear" w:color="auto" w:fill="auto"/>
          </w:tcPr>
          <w:p w:rsidR="00F834B2" w:rsidRPr="008158AC" w:rsidRDefault="00F834B2" w:rsidP="005D3CF0">
            <w:pPr>
              <w:pStyle w:val="ENoteTableText"/>
              <w:tabs>
                <w:tab w:val="center" w:leader="dot" w:pos="2268"/>
              </w:tabs>
            </w:pPr>
          </w:p>
        </w:tc>
        <w:tc>
          <w:tcPr>
            <w:tcW w:w="4943" w:type="dxa"/>
            <w:shd w:val="clear" w:color="auto" w:fill="auto"/>
          </w:tcPr>
          <w:p w:rsidR="00F834B2" w:rsidRPr="008158AC" w:rsidRDefault="00F834B2" w:rsidP="005D3CF0">
            <w:pPr>
              <w:pStyle w:val="ENoteTableText"/>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6</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1</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139BE" w:rsidP="005D3CF0">
            <w:pPr>
              <w:pStyle w:val="ENoteTableText"/>
              <w:tabs>
                <w:tab w:val="center" w:leader="dot" w:pos="2268"/>
              </w:tabs>
            </w:pPr>
            <w:r w:rsidRPr="008158AC">
              <w:t>s</w:t>
            </w:r>
            <w:r w:rsidR="007C61AD" w:rsidRPr="008158AC">
              <w:t xml:space="preserve"> 75</w:t>
            </w:r>
            <w:r w:rsidR="007C61AD" w:rsidRPr="008158AC">
              <w:tab/>
            </w:r>
          </w:p>
        </w:tc>
        <w:tc>
          <w:tcPr>
            <w:tcW w:w="4943" w:type="dxa"/>
            <w:shd w:val="clear" w:color="auto" w:fill="auto"/>
          </w:tcPr>
          <w:p w:rsidR="007C61AD" w:rsidRPr="008158AC" w:rsidRDefault="007139BE" w:rsidP="005D3CF0">
            <w:pPr>
              <w:pStyle w:val="ENoteTableText"/>
            </w:pPr>
            <w:r w:rsidRPr="008158AC">
              <w:t>am No</w:t>
            </w:r>
            <w:r w:rsidR="007C61AD" w:rsidRPr="008158AC">
              <w:t> 132, 2011</w:t>
            </w:r>
            <w:r w:rsidR="005E428F" w:rsidRPr="008158AC">
              <w:t>; No 119, 2014</w:t>
            </w:r>
          </w:p>
        </w:tc>
      </w:tr>
      <w:tr w:rsidR="007C61AD" w:rsidRPr="008158AC" w:rsidTr="00307B4A">
        <w:trPr>
          <w:cantSplit/>
        </w:trPr>
        <w:tc>
          <w:tcPr>
            <w:tcW w:w="2139" w:type="dxa"/>
            <w:shd w:val="clear" w:color="auto" w:fill="auto"/>
          </w:tcPr>
          <w:p w:rsidR="007C61AD" w:rsidRPr="008158AC" w:rsidRDefault="007C61AD" w:rsidP="0043485E">
            <w:pPr>
              <w:pStyle w:val="ENoteTableText"/>
              <w:keepNext/>
              <w:keepLines/>
            </w:pPr>
            <w:r w:rsidRPr="008158AC">
              <w:rPr>
                <w:b/>
              </w:rPr>
              <w:t>Division</w:t>
            </w:r>
            <w:r w:rsidR="008158AC">
              <w:rPr>
                <w:b/>
              </w:rPr>
              <w:t> </w:t>
            </w:r>
            <w:r w:rsidRPr="008158AC">
              <w:rPr>
                <w:b/>
              </w:rPr>
              <w:t>2</w:t>
            </w:r>
          </w:p>
        </w:tc>
        <w:tc>
          <w:tcPr>
            <w:tcW w:w="4943" w:type="dxa"/>
            <w:shd w:val="clear" w:color="auto" w:fill="auto"/>
          </w:tcPr>
          <w:p w:rsidR="007C61AD" w:rsidRPr="008158AC" w:rsidRDefault="007C61AD" w:rsidP="0043485E">
            <w:pPr>
              <w:pStyle w:val="ENoteTableText"/>
              <w:keepNext/>
              <w:keepLines/>
            </w:pPr>
          </w:p>
        </w:tc>
      </w:tr>
      <w:tr w:rsidR="007C61AD" w:rsidRPr="008158AC" w:rsidTr="00307B4A">
        <w:trPr>
          <w:cantSplit/>
        </w:trPr>
        <w:tc>
          <w:tcPr>
            <w:tcW w:w="2139" w:type="dxa"/>
            <w:shd w:val="clear" w:color="auto" w:fill="auto"/>
          </w:tcPr>
          <w:p w:rsidR="007C61AD" w:rsidRPr="008158AC" w:rsidRDefault="007139BE" w:rsidP="005D3CF0">
            <w:pPr>
              <w:pStyle w:val="ENoteTableText"/>
              <w:tabs>
                <w:tab w:val="center" w:leader="dot" w:pos="2268"/>
              </w:tabs>
            </w:pPr>
            <w:r w:rsidRPr="008158AC">
              <w:t>s</w:t>
            </w:r>
            <w:r w:rsidR="007C61AD" w:rsidRPr="008158AC">
              <w:t xml:space="preserve"> 76</w:t>
            </w:r>
            <w:r w:rsidR="007C61AD" w:rsidRPr="008158AC">
              <w:tab/>
            </w:r>
          </w:p>
        </w:tc>
        <w:tc>
          <w:tcPr>
            <w:tcW w:w="4943" w:type="dxa"/>
            <w:shd w:val="clear" w:color="auto" w:fill="auto"/>
          </w:tcPr>
          <w:p w:rsidR="007C61AD" w:rsidRPr="008158AC" w:rsidRDefault="007139BE" w:rsidP="005D3CF0">
            <w:pPr>
              <w:pStyle w:val="ENoteTableText"/>
            </w:pPr>
            <w:r w:rsidRPr="008158AC">
              <w:t>am No</w:t>
            </w:r>
            <w:r w:rsidR="007C61AD" w:rsidRPr="008158AC">
              <w:t> 132, 2011</w:t>
            </w:r>
            <w:r w:rsidR="005E428F"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77</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r w:rsidR="0013745D" w:rsidRPr="008158AC">
              <w:t>; No 119, 2014</w:t>
            </w:r>
          </w:p>
        </w:tc>
      </w:tr>
      <w:tr w:rsidR="005E428F" w:rsidRPr="008158AC" w:rsidTr="00307B4A">
        <w:trPr>
          <w:cantSplit/>
        </w:trPr>
        <w:tc>
          <w:tcPr>
            <w:tcW w:w="2139" w:type="dxa"/>
            <w:shd w:val="clear" w:color="auto" w:fill="auto"/>
          </w:tcPr>
          <w:p w:rsidR="005E428F" w:rsidRPr="008158AC" w:rsidRDefault="005E428F" w:rsidP="005D3CF0">
            <w:pPr>
              <w:pStyle w:val="ENoteTableText"/>
              <w:tabs>
                <w:tab w:val="center" w:leader="dot" w:pos="2268"/>
              </w:tabs>
            </w:pPr>
            <w:r w:rsidRPr="008158AC">
              <w:t>s 77A</w:t>
            </w:r>
            <w:r w:rsidRPr="008158AC">
              <w:tab/>
            </w:r>
          </w:p>
        </w:tc>
        <w:tc>
          <w:tcPr>
            <w:tcW w:w="4943" w:type="dxa"/>
            <w:shd w:val="clear" w:color="auto" w:fill="auto"/>
          </w:tcPr>
          <w:p w:rsidR="005E428F" w:rsidRPr="008158AC" w:rsidRDefault="005E428F" w:rsidP="005D3CF0">
            <w:pPr>
              <w:pStyle w:val="ENoteTableText"/>
            </w:pPr>
            <w:r w:rsidRPr="008158AC">
              <w:t>ad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3</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485F80">
            <w:pPr>
              <w:pStyle w:val="ENoteTableText"/>
              <w:tabs>
                <w:tab w:val="center" w:leader="dot" w:pos="2268"/>
              </w:tabs>
              <w:rPr>
                <w:kern w:val="28"/>
              </w:rPr>
            </w:pPr>
            <w:r w:rsidRPr="008158AC">
              <w:t>Subdivision A</w:t>
            </w:r>
            <w:r w:rsidR="008A4769" w:rsidRPr="008158AC">
              <w:t xml:space="preserve"> heading</w:t>
            </w:r>
            <w:r w:rsidR="008A4769" w:rsidRPr="008158AC">
              <w:tab/>
            </w:r>
          </w:p>
        </w:tc>
        <w:tc>
          <w:tcPr>
            <w:tcW w:w="4943" w:type="dxa"/>
            <w:shd w:val="clear" w:color="auto" w:fill="auto"/>
          </w:tcPr>
          <w:p w:rsidR="007C61AD" w:rsidRPr="008158AC" w:rsidRDefault="008A4769" w:rsidP="00485F80">
            <w:pPr>
              <w:pStyle w:val="ENoteTableText"/>
              <w:tabs>
                <w:tab w:val="center" w:leader="dot" w:pos="2268"/>
              </w:tabs>
              <w:rPr>
                <w:kern w:val="28"/>
              </w:rPr>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78</w:t>
            </w:r>
            <w:r w:rsidRPr="008158AC">
              <w:tab/>
            </w:r>
          </w:p>
        </w:tc>
        <w:tc>
          <w:tcPr>
            <w:tcW w:w="4943" w:type="dxa"/>
            <w:shd w:val="clear" w:color="auto" w:fill="auto"/>
          </w:tcPr>
          <w:p w:rsidR="007C61AD" w:rsidRPr="008158AC" w:rsidRDefault="007139BE" w:rsidP="005D3CF0">
            <w:pPr>
              <w:pStyle w:val="ENoteTableText"/>
            </w:pPr>
            <w:r w:rsidRPr="008158AC">
              <w:t>am No</w:t>
            </w:r>
            <w:r w:rsidR="007C61AD" w:rsidRPr="008158AC">
              <w:t> 132, 2011</w:t>
            </w:r>
          </w:p>
        </w:tc>
      </w:tr>
      <w:tr w:rsidR="008A4769" w:rsidRPr="008158AC" w:rsidTr="00307B4A">
        <w:trPr>
          <w:cantSplit/>
        </w:trPr>
        <w:tc>
          <w:tcPr>
            <w:tcW w:w="2139" w:type="dxa"/>
            <w:shd w:val="clear" w:color="auto" w:fill="auto"/>
          </w:tcPr>
          <w:p w:rsidR="008A4769" w:rsidRPr="008158AC" w:rsidRDefault="008A4769" w:rsidP="005D3CF0">
            <w:pPr>
              <w:pStyle w:val="ENoteTableText"/>
              <w:tabs>
                <w:tab w:val="center" w:leader="dot" w:pos="2268"/>
              </w:tabs>
            </w:pPr>
            <w:r w:rsidRPr="008158AC">
              <w:t>s 79</w:t>
            </w:r>
            <w:r w:rsidRPr="008158AC">
              <w:tab/>
            </w:r>
          </w:p>
        </w:tc>
        <w:tc>
          <w:tcPr>
            <w:tcW w:w="4943" w:type="dxa"/>
            <w:shd w:val="clear" w:color="auto" w:fill="auto"/>
          </w:tcPr>
          <w:p w:rsidR="008A4769" w:rsidRPr="008158AC" w:rsidRDefault="008A4769" w:rsidP="005D3CF0">
            <w:pPr>
              <w:pStyle w:val="ENoteTableText"/>
            </w:pPr>
            <w:r w:rsidRPr="008158AC">
              <w:t>am No 132, 2011</w:t>
            </w:r>
          </w:p>
        </w:tc>
      </w:tr>
      <w:tr w:rsidR="008A4769" w:rsidRPr="008158AC" w:rsidTr="00307B4A">
        <w:trPr>
          <w:cantSplit/>
        </w:trPr>
        <w:tc>
          <w:tcPr>
            <w:tcW w:w="2139" w:type="dxa"/>
            <w:shd w:val="clear" w:color="auto" w:fill="auto"/>
          </w:tcPr>
          <w:p w:rsidR="008A4769" w:rsidRPr="008158AC" w:rsidRDefault="008A4769" w:rsidP="005D3CF0">
            <w:pPr>
              <w:pStyle w:val="ENoteTableText"/>
              <w:tabs>
                <w:tab w:val="center" w:leader="dot" w:pos="2268"/>
              </w:tabs>
            </w:pPr>
            <w:r w:rsidRPr="008158AC">
              <w:t>s 80</w:t>
            </w:r>
            <w:r w:rsidRPr="008158AC">
              <w:tab/>
            </w:r>
          </w:p>
        </w:tc>
        <w:tc>
          <w:tcPr>
            <w:tcW w:w="4943" w:type="dxa"/>
            <w:shd w:val="clear" w:color="auto" w:fill="auto"/>
          </w:tcPr>
          <w:p w:rsidR="008A4769" w:rsidRPr="008158AC" w:rsidRDefault="008A4769" w:rsidP="005D3CF0">
            <w:pPr>
              <w:pStyle w:val="ENoteTableText"/>
            </w:pPr>
            <w:r w:rsidRPr="008158AC">
              <w:t>am No 132, 2011</w:t>
            </w:r>
          </w:p>
        </w:tc>
      </w:tr>
      <w:tr w:rsidR="008A4769" w:rsidRPr="008158AC" w:rsidTr="00307B4A">
        <w:trPr>
          <w:cantSplit/>
        </w:trPr>
        <w:tc>
          <w:tcPr>
            <w:tcW w:w="2139" w:type="dxa"/>
            <w:shd w:val="clear" w:color="auto" w:fill="auto"/>
          </w:tcPr>
          <w:p w:rsidR="008A4769" w:rsidRPr="008158AC" w:rsidRDefault="008A4769" w:rsidP="005D3CF0">
            <w:pPr>
              <w:pStyle w:val="ENoteTableText"/>
              <w:tabs>
                <w:tab w:val="center" w:leader="dot" w:pos="2268"/>
              </w:tabs>
            </w:pPr>
            <w:r w:rsidRPr="008158AC">
              <w:t>s 81</w:t>
            </w:r>
            <w:r w:rsidRPr="008158AC">
              <w:tab/>
            </w:r>
          </w:p>
        </w:tc>
        <w:tc>
          <w:tcPr>
            <w:tcW w:w="4943" w:type="dxa"/>
            <w:shd w:val="clear" w:color="auto" w:fill="auto"/>
          </w:tcPr>
          <w:p w:rsidR="008A4769" w:rsidRPr="008158AC" w:rsidRDefault="008A4769" w:rsidP="005D3CF0">
            <w:pPr>
              <w:pStyle w:val="ENoteTableText"/>
            </w:pPr>
            <w:r w:rsidRPr="008158AC">
              <w:t>am No 132, 2011</w:t>
            </w:r>
            <w:r w:rsidR="0013745D" w:rsidRPr="008158AC">
              <w:t>; No 119, 2014</w:t>
            </w:r>
          </w:p>
        </w:tc>
      </w:tr>
      <w:tr w:rsidR="008A4769" w:rsidRPr="008158AC" w:rsidTr="00307B4A">
        <w:trPr>
          <w:cantSplit/>
        </w:trPr>
        <w:tc>
          <w:tcPr>
            <w:tcW w:w="2139" w:type="dxa"/>
            <w:shd w:val="clear" w:color="auto" w:fill="auto"/>
          </w:tcPr>
          <w:p w:rsidR="008A4769" w:rsidRPr="008158AC" w:rsidRDefault="008A4769" w:rsidP="005D3CF0">
            <w:pPr>
              <w:pStyle w:val="ENoteTableText"/>
              <w:tabs>
                <w:tab w:val="center" w:leader="dot" w:pos="2268"/>
              </w:tabs>
            </w:pPr>
            <w:r w:rsidRPr="008158AC">
              <w:lastRenderedPageBreak/>
              <w:t>s 82</w:t>
            </w:r>
            <w:r w:rsidRPr="008158AC">
              <w:tab/>
            </w:r>
          </w:p>
        </w:tc>
        <w:tc>
          <w:tcPr>
            <w:tcW w:w="4943" w:type="dxa"/>
            <w:shd w:val="clear" w:color="auto" w:fill="auto"/>
          </w:tcPr>
          <w:p w:rsidR="008A4769" w:rsidRPr="008158AC" w:rsidRDefault="008A4769" w:rsidP="005D3CF0">
            <w:pPr>
              <w:pStyle w:val="ENoteTableText"/>
            </w:pPr>
            <w:r w:rsidRPr="008158AC">
              <w:t>am No 132, 2011; No 119, 2014</w:t>
            </w:r>
          </w:p>
        </w:tc>
      </w:tr>
      <w:tr w:rsidR="008A4769" w:rsidRPr="008158AC" w:rsidTr="00307B4A">
        <w:trPr>
          <w:cantSplit/>
        </w:trPr>
        <w:tc>
          <w:tcPr>
            <w:tcW w:w="2139" w:type="dxa"/>
            <w:shd w:val="clear" w:color="auto" w:fill="auto"/>
          </w:tcPr>
          <w:p w:rsidR="008A4769" w:rsidRPr="008158AC" w:rsidRDefault="008A4769" w:rsidP="005D3CF0">
            <w:pPr>
              <w:pStyle w:val="ENoteTableText"/>
              <w:tabs>
                <w:tab w:val="center" w:leader="dot" w:pos="2268"/>
              </w:tabs>
            </w:pPr>
            <w:r w:rsidRPr="008158AC">
              <w:t>s 83</w:t>
            </w:r>
            <w:r w:rsidRPr="008158AC">
              <w:tab/>
            </w:r>
          </w:p>
        </w:tc>
        <w:tc>
          <w:tcPr>
            <w:tcW w:w="4943" w:type="dxa"/>
            <w:shd w:val="clear" w:color="auto" w:fill="auto"/>
          </w:tcPr>
          <w:p w:rsidR="008A4769" w:rsidRPr="008158AC" w:rsidRDefault="008A4769" w:rsidP="005D3CF0">
            <w:pPr>
              <w:pStyle w:val="ENoteTableText"/>
            </w:pPr>
            <w:r w:rsidRPr="008158AC">
              <w:t>am No 132, 2011</w:t>
            </w:r>
            <w:r w:rsidR="002746F0" w:rsidRPr="008158AC">
              <w:t>; No 119, 2014</w:t>
            </w:r>
          </w:p>
        </w:tc>
      </w:tr>
      <w:tr w:rsidR="007C61AD" w:rsidRPr="008158AC" w:rsidTr="00307B4A">
        <w:trPr>
          <w:cantSplit/>
        </w:trPr>
        <w:tc>
          <w:tcPr>
            <w:tcW w:w="2139" w:type="dxa"/>
            <w:shd w:val="clear" w:color="auto" w:fill="auto"/>
          </w:tcPr>
          <w:p w:rsidR="007C61AD" w:rsidRPr="008158AC" w:rsidRDefault="007C61AD" w:rsidP="00D33A80">
            <w:pPr>
              <w:pStyle w:val="ENoteTableText"/>
              <w:keepNext/>
              <w:keepLines/>
              <w:tabs>
                <w:tab w:val="center" w:leader="dot" w:pos="2268"/>
              </w:tabs>
              <w:rPr>
                <w:kern w:val="28"/>
              </w:rPr>
            </w:pPr>
            <w:r w:rsidRPr="008158AC">
              <w:t>Subdivision B</w:t>
            </w:r>
            <w:r w:rsidR="002746F0" w:rsidRPr="008158AC">
              <w:t xml:space="preserve"> heading</w:t>
            </w:r>
            <w:r w:rsidR="002746F0" w:rsidRPr="008158AC">
              <w:tab/>
            </w:r>
          </w:p>
        </w:tc>
        <w:tc>
          <w:tcPr>
            <w:tcW w:w="4943" w:type="dxa"/>
            <w:shd w:val="clear" w:color="auto" w:fill="auto"/>
          </w:tcPr>
          <w:p w:rsidR="007C61AD" w:rsidRPr="008158AC" w:rsidRDefault="002746F0" w:rsidP="00D33A80">
            <w:pPr>
              <w:pStyle w:val="ENoteTableText"/>
              <w:keepNext/>
              <w:keepLines/>
              <w:tabs>
                <w:tab w:val="center" w:leader="dot" w:pos="2268"/>
              </w:tabs>
              <w:rPr>
                <w:kern w:val="28"/>
              </w:rPr>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84</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r w:rsidR="002746F0" w:rsidRPr="008158AC">
              <w:t>; No 119, 2014</w:t>
            </w:r>
            <w:r w:rsidR="00DF60EA" w:rsidRPr="008158AC">
              <w:t xml:space="preserve">; </w:t>
            </w:r>
            <w:r w:rsidR="00DF60EA" w:rsidRPr="008158AC">
              <w:rPr>
                <w:u w:val="single"/>
              </w:rPr>
              <w:t>No 11, 2016</w:t>
            </w:r>
          </w:p>
        </w:tc>
      </w:tr>
      <w:tr w:rsidR="002746F0" w:rsidRPr="008158AC" w:rsidTr="00307B4A">
        <w:trPr>
          <w:cantSplit/>
        </w:trPr>
        <w:tc>
          <w:tcPr>
            <w:tcW w:w="2139" w:type="dxa"/>
            <w:shd w:val="clear" w:color="auto" w:fill="auto"/>
          </w:tcPr>
          <w:p w:rsidR="002746F0" w:rsidRPr="008158AC" w:rsidRDefault="002746F0" w:rsidP="004B5C63">
            <w:pPr>
              <w:pStyle w:val="ENoteTableText"/>
              <w:tabs>
                <w:tab w:val="center" w:leader="dot" w:pos="2268"/>
              </w:tabs>
              <w:rPr>
                <w:kern w:val="28"/>
              </w:rPr>
            </w:pPr>
            <w:r w:rsidRPr="008158AC">
              <w:t>Subdivision C heading</w:t>
            </w:r>
            <w:r w:rsidRPr="008158AC">
              <w:tab/>
            </w:r>
          </w:p>
        </w:tc>
        <w:tc>
          <w:tcPr>
            <w:tcW w:w="4943" w:type="dxa"/>
            <w:shd w:val="clear" w:color="auto" w:fill="auto"/>
          </w:tcPr>
          <w:p w:rsidR="002746F0" w:rsidRPr="008158AC" w:rsidRDefault="002746F0" w:rsidP="004B5C63">
            <w:pPr>
              <w:pStyle w:val="ENoteTableText"/>
              <w:tabs>
                <w:tab w:val="center" w:leader="dot" w:pos="2268"/>
              </w:tabs>
              <w:rPr>
                <w:kern w:val="28"/>
              </w:rPr>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85</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r w:rsidR="002746F0"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7</w:t>
            </w:r>
          </w:p>
        </w:tc>
        <w:tc>
          <w:tcPr>
            <w:tcW w:w="4943" w:type="dxa"/>
            <w:shd w:val="clear" w:color="auto" w:fill="auto"/>
          </w:tcPr>
          <w:p w:rsidR="007C61AD" w:rsidRPr="008158AC" w:rsidRDefault="007C61AD" w:rsidP="005D3CF0">
            <w:pPr>
              <w:pStyle w:val="ENoteTableText"/>
            </w:pPr>
          </w:p>
        </w:tc>
      </w:tr>
      <w:tr w:rsidR="002746F0" w:rsidRPr="008158AC" w:rsidTr="00307B4A">
        <w:trPr>
          <w:cantSplit/>
        </w:trPr>
        <w:tc>
          <w:tcPr>
            <w:tcW w:w="2139" w:type="dxa"/>
            <w:shd w:val="clear" w:color="auto" w:fill="auto"/>
          </w:tcPr>
          <w:p w:rsidR="002746F0" w:rsidRPr="008158AC" w:rsidRDefault="002746F0" w:rsidP="005D3CF0">
            <w:pPr>
              <w:pStyle w:val="ENoteTableText"/>
              <w:rPr>
                <w:b/>
              </w:rPr>
            </w:pPr>
            <w:r w:rsidRPr="008158AC">
              <w:rPr>
                <w:b/>
              </w:rPr>
              <w:t>Division</w:t>
            </w:r>
            <w:r w:rsidR="008158AC">
              <w:rPr>
                <w:b/>
              </w:rPr>
              <w:t> </w:t>
            </w:r>
            <w:r w:rsidRPr="008158AC">
              <w:rPr>
                <w:b/>
              </w:rPr>
              <w:t>1</w:t>
            </w:r>
          </w:p>
        </w:tc>
        <w:tc>
          <w:tcPr>
            <w:tcW w:w="4943" w:type="dxa"/>
            <w:shd w:val="clear" w:color="auto" w:fill="auto"/>
          </w:tcPr>
          <w:p w:rsidR="002746F0" w:rsidRPr="008158AC" w:rsidRDefault="002746F0" w:rsidP="005D3CF0">
            <w:pPr>
              <w:pStyle w:val="ENoteTableText"/>
            </w:pPr>
          </w:p>
        </w:tc>
      </w:tr>
      <w:tr w:rsidR="002746F0" w:rsidRPr="008158AC" w:rsidTr="00307B4A">
        <w:trPr>
          <w:cantSplit/>
        </w:trPr>
        <w:tc>
          <w:tcPr>
            <w:tcW w:w="2139" w:type="dxa"/>
            <w:shd w:val="clear" w:color="auto" w:fill="auto"/>
          </w:tcPr>
          <w:p w:rsidR="002746F0" w:rsidRPr="008158AC" w:rsidRDefault="002746F0" w:rsidP="004B5C63">
            <w:pPr>
              <w:pStyle w:val="ENoteTableText"/>
              <w:tabs>
                <w:tab w:val="center" w:leader="dot" w:pos="2268"/>
              </w:tabs>
            </w:pPr>
            <w:r w:rsidRPr="008158AC">
              <w:t>s 86A</w:t>
            </w:r>
            <w:r w:rsidRPr="008158AC">
              <w:tab/>
            </w:r>
          </w:p>
        </w:tc>
        <w:tc>
          <w:tcPr>
            <w:tcW w:w="4943" w:type="dxa"/>
            <w:shd w:val="clear" w:color="auto" w:fill="auto"/>
          </w:tcPr>
          <w:p w:rsidR="002746F0" w:rsidRPr="008158AC" w:rsidRDefault="002746F0" w:rsidP="00FA2611">
            <w:pPr>
              <w:pStyle w:val="ENoteTableText"/>
              <w:keepLines/>
              <w:ind w:left="794" w:hanging="794"/>
            </w:pPr>
            <w:r w:rsidRPr="008158AC">
              <w:t>ad No 119, 2014</w:t>
            </w:r>
          </w:p>
        </w:tc>
      </w:tr>
      <w:tr w:rsidR="002746F0" w:rsidRPr="008158AC" w:rsidTr="00307B4A">
        <w:trPr>
          <w:cantSplit/>
        </w:trPr>
        <w:tc>
          <w:tcPr>
            <w:tcW w:w="2139" w:type="dxa"/>
            <w:shd w:val="clear" w:color="auto" w:fill="auto"/>
          </w:tcPr>
          <w:p w:rsidR="002746F0" w:rsidRPr="008158AC" w:rsidRDefault="002746F0" w:rsidP="004B5C63">
            <w:pPr>
              <w:pStyle w:val="ENoteTableText"/>
              <w:tabs>
                <w:tab w:val="center" w:leader="dot" w:pos="2268"/>
              </w:tabs>
            </w:pPr>
            <w:r w:rsidRPr="008158AC">
              <w:t>s 87</w:t>
            </w:r>
            <w:r w:rsidRPr="008158AC">
              <w:tab/>
            </w:r>
          </w:p>
        </w:tc>
        <w:tc>
          <w:tcPr>
            <w:tcW w:w="4943" w:type="dxa"/>
            <w:shd w:val="clear" w:color="auto" w:fill="auto"/>
          </w:tcPr>
          <w:p w:rsidR="002746F0" w:rsidRPr="008158AC" w:rsidRDefault="002746F0" w:rsidP="00FA2611">
            <w:pPr>
              <w:pStyle w:val="ENoteTableText"/>
            </w:pPr>
            <w:r w:rsidRPr="008158AC">
              <w:t>am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2</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88</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r w:rsidR="00C6479E"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3</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89</w:t>
            </w:r>
            <w:r w:rsidRPr="008158AC">
              <w:tab/>
            </w:r>
          </w:p>
        </w:tc>
        <w:tc>
          <w:tcPr>
            <w:tcW w:w="4943" w:type="dxa"/>
            <w:shd w:val="clear" w:color="auto" w:fill="auto"/>
          </w:tcPr>
          <w:p w:rsidR="007C61AD" w:rsidRPr="008158AC" w:rsidRDefault="007C61AD" w:rsidP="005D3CF0">
            <w:pPr>
              <w:pStyle w:val="ENoteTableText"/>
            </w:pPr>
            <w:r w:rsidRPr="008158AC">
              <w:t>a</w:t>
            </w:r>
            <w:r w:rsidR="005F208A" w:rsidRPr="008158AC">
              <w:t>m No</w:t>
            </w:r>
            <w:r w:rsidRPr="008158AC">
              <w:t> 132, 2011</w:t>
            </w:r>
            <w:r w:rsidR="0094364E" w:rsidRPr="008158AC">
              <w:t>; No 119, 2014</w:t>
            </w:r>
          </w:p>
        </w:tc>
      </w:tr>
      <w:tr w:rsidR="005F208A" w:rsidRPr="008158AC" w:rsidTr="00307B4A">
        <w:trPr>
          <w:cantSplit/>
        </w:trPr>
        <w:tc>
          <w:tcPr>
            <w:tcW w:w="2139" w:type="dxa"/>
            <w:shd w:val="clear" w:color="auto" w:fill="auto"/>
          </w:tcPr>
          <w:p w:rsidR="005F208A" w:rsidRPr="008158AC" w:rsidRDefault="005F208A" w:rsidP="005D3CF0">
            <w:pPr>
              <w:pStyle w:val="ENoteTableText"/>
              <w:tabs>
                <w:tab w:val="center" w:leader="dot" w:pos="2268"/>
              </w:tabs>
            </w:pPr>
            <w:r w:rsidRPr="008158AC">
              <w:t>s 90</w:t>
            </w:r>
            <w:r w:rsidRPr="008158AC">
              <w:tab/>
            </w:r>
          </w:p>
        </w:tc>
        <w:tc>
          <w:tcPr>
            <w:tcW w:w="4943" w:type="dxa"/>
            <w:shd w:val="clear" w:color="auto" w:fill="auto"/>
          </w:tcPr>
          <w:p w:rsidR="005F208A" w:rsidRPr="008158AC" w:rsidRDefault="005F208A" w:rsidP="005D3CF0">
            <w:pPr>
              <w:pStyle w:val="ENoteTableText"/>
            </w:pPr>
            <w:r w:rsidRPr="008158AC">
              <w:t>am No 132, 2011</w:t>
            </w:r>
            <w:r w:rsidR="00713424" w:rsidRPr="008158AC">
              <w:t>; No 119, 2014</w:t>
            </w:r>
          </w:p>
        </w:tc>
      </w:tr>
      <w:tr w:rsidR="005F208A" w:rsidRPr="008158AC" w:rsidTr="00307B4A">
        <w:trPr>
          <w:cantSplit/>
        </w:trPr>
        <w:tc>
          <w:tcPr>
            <w:tcW w:w="2139" w:type="dxa"/>
            <w:shd w:val="clear" w:color="auto" w:fill="auto"/>
          </w:tcPr>
          <w:p w:rsidR="005F208A" w:rsidRPr="008158AC" w:rsidRDefault="005F208A" w:rsidP="005D3CF0">
            <w:pPr>
              <w:pStyle w:val="ENoteTableText"/>
              <w:tabs>
                <w:tab w:val="center" w:leader="dot" w:pos="2268"/>
              </w:tabs>
            </w:pPr>
            <w:r w:rsidRPr="008158AC">
              <w:t>s 91</w:t>
            </w:r>
            <w:r w:rsidRPr="008158AC">
              <w:tab/>
            </w:r>
          </w:p>
        </w:tc>
        <w:tc>
          <w:tcPr>
            <w:tcW w:w="4943" w:type="dxa"/>
            <w:shd w:val="clear" w:color="auto" w:fill="auto"/>
          </w:tcPr>
          <w:p w:rsidR="005F208A" w:rsidRPr="008158AC" w:rsidRDefault="005F208A" w:rsidP="005D3CF0">
            <w:pPr>
              <w:pStyle w:val="ENoteTableText"/>
            </w:pPr>
            <w:r w:rsidRPr="008158AC">
              <w:t>am No 132, 2011</w:t>
            </w:r>
            <w:r w:rsidR="00713424" w:rsidRPr="008158AC">
              <w:t>; No 119, 2014</w:t>
            </w:r>
          </w:p>
        </w:tc>
      </w:tr>
      <w:tr w:rsidR="007C61AD" w:rsidRPr="008158AC" w:rsidTr="00307B4A">
        <w:trPr>
          <w:cantSplit/>
        </w:trPr>
        <w:tc>
          <w:tcPr>
            <w:tcW w:w="2139" w:type="dxa"/>
            <w:shd w:val="clear" w:color="auto" w:fill="auto"/>
          </w:tcPr>
          <w:p w:rsidR="007C61AD" w:rsidRPr="008158AC" w:rsidRDefault="007C61AD" w:rsidP="00BC238F">
            <w:pPr>
              <w:pStyle w:val="ENoteTableText"/>
              <w:tabs>
                <w:tab w:val="center" w:leader="dot" w:pos="2268"/>
              </w:tabs>
            </w:pPr>
            <w:r w:rsidRPr="008158AC">
              <w:t>Division</w:t>
            </w:r>
            <w:r w:rsidR="008158AC">
              <w:t> </w:t>
            </w:r>
            <w:r w:rsidRPr="008158AC">
              <w:t>4</w:t>
            </w:r>
            <w:r w:rsidR="00713424" w:rsidRPr="008158AC">
              <w:tab/>
            </w:r>
          </w:p>
        </w:tc>
        <w:tc>
          <w:tcPr>
            <w:tcW w:w="4943" w:type="dxa"/>
            <w:shd w:val="clear" w:color="auto" w:fill="auto"/>
          </w:tcPr>
          <w:p w:rsidR="007C61AD" w:rsidRPr="008158AC" w:rsidRDefault="00713424" w:rsidP="00F10E17">
            <w:pPr>
              <w:pStyle w:val="ENoteTableText"/>
              <w:tabs>
                <w:tab w:val="center" w:leader="dot" w:pos="2268"/>
              </w:tabs>
              <w:rPr>
                <w:kern w:val="28"/>
              </w:rPr>
            </w:pPr>
            <w:r w:rsidRPr="008158AC">
              <w:t>rep No 119, 2014</w:t>
            </w:r>
          </w:p>
        </w:tc>
      </w:tr>
      <w:tr w:rsidR="00713424" w:rsidRPr="008158AC" w:rsidTr="00307B4A">
        <w:trPr>
          <w:cantSplit/>
        </w:trPr>
        <w:tc>
          <w:tcPr>
            <w:tcW w:w="2139" w:type="dxa"/>
            <w:shd w:val="clear" w:color="auto" w:fill="auto"/>
          </w:tcPr>
          <w:p w:rsidR="00713424" w:rsidRPr="008158AC" w:rsidRDefault="00713424" w:rsidP="00F10E17">
            <w:pPr>
              <w:pStyle w:val="ENoteTableText"/>
              <w:tabs>
                <w:tab w:val="center" w:leader="dot" w:pos="2268"/>
              </w:tabs>
            </w:pPr>
            <w:r w:rsidRPr="008158AC">
              <w:t>s 92</w:t>
            </w:r>
            <w:r w:rsidRPr="008158AC">
              <w:tab/>
            </w:r>
          </w:p>
        </w:tc>
        <w:tc>
          <w:tcPr>
            <w:tcW w:w="4943" w:type="dxa"/>
            <w:shd w:val="clear" w:color="auto" w:fill="auto"/>
          </w:tcPr>
          <w:p w:rsidR="00713424" w:rsidRPr="008158AC" w:rsidRDefault="00713424" w:rsidP="00F10E17">
            <w:pPr>
              <w:pStyle w:val="ENoteTableText"/>
              <w:tabs>
                <w:tab w:val="center" w:leader="dot" w:pos="2268"/>
              </w:tabs>
              <w:rPr>
                <w:kern w:val="28"/>
              </w:rPr>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93</w:t>
            </w:r>
            <w:r w:rsidRPr="008158AC">
              <w:tab/>
            </w:r>
          </w:p>
        </w:tc>
        <w:tc>
          <w:tcPr>
            <w:tcW w:w="4943" w:type="dxa"/>
            <w:shd w:val="clear" w:color="auto" w:fill="auto"/>
          </w:tcPr>
          <w:p w:rsidR="007C61AD" w:rsidRPr="008158AC" w:rsidRDefault="009C460D" w:rsidP="005D3CF0">
            <w:pPr>
              <w:pStyle w:val="ENoteTableText"/>
            </w:pPr>
            <w:r w:rsidRPr="008158AC">
              <w:t>am No</w:t>
            </w:r>
            <w:r w:rsidR="007C61AD" w:rsidRPr="008158AC">
              <w:t> 132, 2011</w:t>
            </w:r>
          </w:p>
        </w:tc>
      </w:tr>
      <w:tr w:rsidR="00713424" w:rsidRPr="008158AC" w:rsidTr="00307B4A">
        <w:trPr>
          <w:cantSplit/>
        </w:trPr>
        <w:tc>
          <w:tcPr>
            <w:tcW w:w="2139" w:type="dxa"/>
            <w:shd w:val="clear" w:color="auto" w:fill="auto"/>
          </w:tcPr>
          <w:p w:rsidR="00713424" w:rsidRPr="008158AC" w:rsidRDefault="00713424" w:rsidP="005D3CF0">
            <w:pPr>
              <w:pStyle w:val="ENoteTableText"/>
              <w:tabs>
                <w:tab w:val="center" w:leader="dot" w:pos="2268"/>
              </w:tabs>
            </w:pPr>
          </w:p>
        </w:tc>
        <w:tc>
          <w:tcPr>
            <w:tcW w:w="4943" w:type="dxa"/>
            <w:shd w:val="clear" w:color="auto" w:fill="auto"/>
          </w:tcPr>
          <w:p w:rsidR="00713424" w:rsidRPr="008158AC" w:rsidRDefault="00713424" w:rsidP="005D3CF0">
            <w:pPr>
              <w:pStyle w:val="ENoteTableText"/>
            </w:pPr>
            <w:r w:rsidRPr="008158AC">
              <w:t>rep No 119, 2014</w:t>
            </w:r>
          </w:p>
        </w:tc>
      </w:tr>
      <w:tr w:rsidR="009C460D" w:rsidRPr="008158AC" w:rsidTr="00307B4A">
        <w:trPr>
          <w:cantSplit/>
        </w:trPr>
        <w:tc>
          <w:tcPr>
            <w:tcW w:w="2139" w:type="dxa"/>
            <w:shd w:val="clear" w:color="auto" w:fill="auto"/>
          </w:tcPr>
          <w:p w:rsidR="009C460D" w:rsidRPr="008158AC" w:rsidRDefault="009C460D" w:rsidP="005D3CF0">
            <w:pPr>
              <w:pStyle w:val="ENoteTableText"/>
              <w:tabs>
                <w:tab w:val="center" w:leader="dot" w:pos="2268"/>
              </w:tabs>
            </w:pPr>
            <w:r w:rsidRPr="008158AC">
              <w:t>s 94</w:t>
            </w:r>
            <w:r w:rsidRPr="008158AC">
              <w:tab/>
            </w:r>
          </w:p>
        </w:tc>
        <w:tc>
          <w:tcPr>
            <w:tcW w:w="4943" w:type="dxa"/>
            <w:shd w:val="clear" w:color="auto" w:fill="auto"/>
          </w:tcPr>
          <w:p w:rsidR="009C460D" w:rsidRPr="008158AC" w:rsidRDefault="009C460D" w:rsidP="005D3CF0">
            <w:pPr>
              <w:pStyle w:val="ENoteTableText"/>
            </w:pPr>
            <w:r w:rsidRPr="008158AC">
              <w:t>am No 132, 2011</w:t>
            </w:r>
          </w:p>
        </w:tc>
      </w:tr>
      <w:tr w:rsidR="009C460D" w:rsidRPr="008158AC" w:rsidTr="00307B4A">
        <w:trPr>
          <w:cantSplit/>
        </w:trPr>
        <w:tc>
          <w:tcPr>
            <w:tcW w:w="2139" w:type="dxa"/>
            <w:shd w:val="clear" w:color="auto" w:fill="auto"/>
          </w:tcPr>
          <w:p w:rsidR="009C460D" w:rsidRPr="008158AC" w:rsidRDefault="009C460D" w:rsidP="005D3CF0">
            <w:pPr>
              <w:pStyle w:val="ENoteTableText"/>
              <w:tabs>
                <w:tab w:val="center" w:leader="dot" w:pos="2268"/>
              </w:tabs>
            </w:pPr>
          </w:p>
        </w:tc>
        <w:tc>
          <w:tcPr>
            <w:tcW w:w="4943" w:type="dxa"/>
            <w:shd w:val="clear" w:color="auto" w:fill="auto"/>
          </w:tcPr>
          <w:p w:rsidR="009C460D" w:rsidRPr="008158AC" w:rsidRDefault="009C460D" w:rsidP="005D3CF0">
            <w:pPr>
              <w:pStyle w:val="ENoteTableText"/>
            </w:pPr>
            <w:r w:rsidRPr="008158AC">
              <w:t>rep No 119, 2014</w:t>
            </w:r>
          </w:p>
        </w:tc>
      </w:tr>
      <w:tr w:rsidR="009C460D" w:rsidRPr="008158AC" w:rsidTr="00307B4A">
        <w:trPr>
          <w:cantSplit/>
        </w:trPr>
        <w:tc>
          <w:tcPr>
            <w:tcW w:w="2139" w:type="dxa"/>
            <w:shd w:val="clear" w:color="auto" w:fill="auto"/>
          </w:tcPr>
          <w:p w:rsidR="009C460D" w:rsidRPr="008158AC" w:rsidRDefault="009C460D" w:rsidP="005D3CF0">
            <w:pPr>
              <w:pStyle w:val="ENoteTableText"/>
              <w:tabs>
                <w:tab w:val="center" w:leader="dot" w:pos="2268"/>
              </w:tabs>
            </w:pPr>
            <w:r w:rsidRPr="008158AC">
              <w:t>s 95</w:t>
            </w:r>
            <w:r w:rsidRPr="008158AC">
              <w:tab/>
            </w:r>
          </w:p>
        </w:tc>
        <w:tc>
          <w:tcPr>
            <w:tcW w:w="4943" w:type="dxa"/>
            <w:shd w:val="clear" w:color="auto" w:fill="auto"/>
          </w:tcPr>
          <w:p w:rsidR="009C460D" w:rsidRPr="008158AC" w:rsidRDefault="009C460D" w:rsidP="005D3CF0">
            <w:pPr>
              <w:pStyle w:val="ENoteTableText"/>
            </w:pPr>
            <w:r w:rsidRPr="008158AC">
              <w:t>am No 132, 2011</w:t>
            </w:r>
          </w:p>
        </w:tc>
      </w:tr>
      <w:tr w:rsidR="009C460D" w:rsidRPr="008158AC" w:rsidTr="00307B4A">
        <w:trPr>
          <w:cantSplit/>
        </w:trPr>
        <w:tc>
          <w:tcPr>
            <w:tcW w:w="2139" w:type="dxa"/>
            <w:shd w:val="clear" w:color="auto" w:fill="auto"/>
          </w:tcPr>
          <w:p w:rsidR="009C460D" w:rsidRPr="008158AC" w:rsidRDefault="009C460D" w:rsidP="005D3CF0">
            <w:pPr>
              <w:pStyle w:val="ENoteTableText"/>
              <w:tabs>
                <w:tab w:val="center" w:leader="dot" w:pos="2268"/>
              </w:tabs>
            </w:pPr>
          </w:p>
        </w:tc>
        <w:tc>
          <w:tcPr>
            <w:tcW w:w="4943" w:type="dxa"/>
            <w:shd w:val="clear" w:color="auto" w:fill="auto"/>
          </w:tcPr>
          <w:p w:rsidR="009C460D" w:rsidRPr="008158AC" w:rsidRDefault="009C460D" w:rsidP="005D3CF0">
            <w:pPr>
              <w:pStyle w:val="ENoteTableText"/>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8</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2</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97</w:t>
            </w:r>
            <w:r w:rsidRPr="008158AC">
              <w:tab/>
            </w:r>
          </w:p>
        </w:tc>
        <w:tc>
          <w:tcPr>
            <w:tcW w:w="4943" w:type="dxa"/>
            <w:shd w:val="clear" w:color="auto" w:fill="auto"/>
          </w:tcPr>
          <w:p w:rsidR="007C61AD" w:rsidRPr="008158AC" w:rsidRDefault="00FA2611" w:rsidP="005D3CF0">
            <w:pPr>
              <w:pStyle w:val="ENoteTableText"/>
            </w:pPr>
            <w:r w:rsidRPr="008158AC">
              <w:t>am No</w:t>
            </w:r>
            <w:r w:rsidR="007C61AD" w:rsidRPr="008158AC">
              <w:t> 132, 2011</w:t>
            </w:r>
            <w:r w:rsidR="00926538" w:rsidRPr="008158AC">
              <w:t>; No 119, 2014</w:t>
            </w:r>
            <w:r w:rsidR="00B41D2C" w:rsidRPr="008158AC">
              <w:t>; No 145, 2015</w:t>
            </w:r>
          </w:p>
        </w:tc>
      </w:tr>
      <w:tr w:rsidR="00E82825" w:rsidRPr="008158AC" w:rsidTr="00307B4A">
        <w:trPr>
          <w:cantSplit/>
        </w:trPr>
        <w:tc>
          <w:tcPr>
            <w:tcW w:w="2139" w:type="dxa"/>
            <w:shd w:val="clear" w:color="auto" w:fill="auto"/>
          </w:tcPr>
          <w:p w:rsidR="00E82825" w:rsidRPr="008158AC" w:rsidRDefault="00E82825" w:rsidP="005D3CF0">
            <w:pPr>
              <w:pStyle w:val="ENoteTableText"/>
              <w:tabs>
                <w:tab w:val="center" w:leader="dot" w:pos="2268"/>
              </w:tabs>
            </w:pPr>
            <w:r w:rsidRPr="008158AC">
              <w:t>s 98</w:t>
            </w:r>
            <w:r w:rsidRPr="008158AC">
              <w:tab/>
            </w:r>
          </w:p>
        </w:tc>
        <w:tc>
          <w:tcPr>
            <w:tcW w:w="4943" w:type="dxa"/>
            <w:shd w:val="clear" w:color="auto" w:fill="auto"/>
          </w:tcPr>
          <w:p w:rsidR="00E82825" w:rsidRPr="008158AC" w:rsidRDefault="00E82825" w:rsidP="005D3CF0">
            <w:pPr>
              <w:pStyle w:val="ENoteTableText"/>
            </w:pPr>
            <w:r w:rsidRPr="008158AC">
              <w:t>am No 132, 2011</w:t>
            </w:r>
            <w:r w:rsidR="00AD51A1" w:rsidRPr="008158AC">
              <w:t>; No 119, 2014</w:t>
            </w:r>
          </w:p>
        </w:tc>
      </w:tr>
      <w:tr w:rsidR="00E82825" w:rsidRPr="008158AC" w:rsidTr="00307B4A">
        <w:trPr>
          <w:cantSplit/>
        </w:trPr>
        <w:tc>
          <w:tcPr>
            <w:tcW w:w="2139" w:type="dxa"/>
            <w:shd w:val="clear" w:color="auto" w:fill="auto"/>
          </w:tcPr>
          <w:p w:rsidR="00E82825" w:rsidRPr="008158AC" w:rsidRDefault="00E82825" w:rsidP="005D3CF0">
            <w:pPr>
              <w:pStyle w:val="ENoteTableText"/>
              <w:tabs>
                <w:tab w:val="center" w:leader="dot" w:pos="2268"/>
              </w:tabs>
            </w:pPr>
            <w:r w:rsidRPr="008158AC">
              <w:t>s 99</w:t>
            </w:r>
            <w:r w:rsidRPr="008158AC">
              <w:tab/>
            </w:r>
          </w:p>
        </w:tc>
        <w:tc>
          <w:tcPr>
            <w:tcW w:w="4943" w:type="dxa"/>
            <w:shd w:val="clear" w:color="auto" w:fill="auto"/>
          </w:tcPr>
          <w:p w:rsidR="00E82825" w:rsidRPr="008158AC" w:rsidRDefault="00E82825" w:rsidP="005D3CF0">
            <w:pPr>
              <w:pStyle w:val="ENoteTableText"/>
            </w:pPr>
            <w:r w:rsidRPr="008158AC">
              <w:t>am No 132, 2011</w:t>
            </w:r>
            <w:r w:rsidR="00972F9C"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3</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BC238F">
            <w:pPr>
              <w:pStyle w:val="ENoteTableText"/>
              <w:tabs>
                <w:tab w:val="center" w:leader="dot" w:pos="2268"/>
              </w:tabs>
            </w:pPr>
            <w:r w:rsidRPr="008158AC">
              <w:t>s</w:t>
            </w:r>
            <w:r w:rsidR="00F726C1" w:rsidRPr="008158AC">
              <w:t> </w:t>
            </w:r>
            <w:r w:rsidRPr="008158AC">
              <w:t>100</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BC238F" w:rsidRPr="008158AC" w:rsidTr="00B608FA">
        <w:trPr>
          <w:cantSplit/>
        </w:trPr>
        <w:tc>
          <w:tcPr>
            <w:tcW w:w="2139" w:type="dxa"/>
            <w:shd w:val="clear" w:color="auto" w:fill="auto"/>
          </w:tcPr>
          <w:p w:rsidR="00BC238F" w:rsidRPr="008158AC" w:rsidRDefault="00BC238F" w:rsidP="00BC238F">
            <w:pPr>
              <w:pStyle w:val="ENoteTableText"/>
              <w:tabs>
                <w:tab w:val="center" w:leader="dot" w:pos="2268"/>
              </w:tabs>
            </w:pPr>
            <w:r w:rsidRPr="008158AC">
              <w:lastRenderedPageBreak/>
              <w:t>s 101</w:t>
            </w:r>
            <w:r w:rsidRPr="008158AC">
              <w:tab/>
            </w:r>
          </w:p>
        </w:tc>
        <w:tc>
          <w:tcPr>
            <w:tcW w:w="4943" w:type="dxa"/>
            <w:shd w:val="clear" w:color="auto" w:fill="auto"/>
          </w:tcPr>
          <w:p w:rsidR="00BC238F" w:rsidRPr="008158AC" w:rsidRDefault="00BC238F" w:rsidP="00B608FA">
            <w:pPr>
              <w:pStyle w:val="ENoteTableText"/>
            </w:pPr>
            <w:r w:rsidRPr="008158AC">
              <w:t>am No 132, 2011</w:t>
            </w:r>
          </w:p>
        </w:tc>
      </w:tr>
      <w:tr w:rsidR="007C61AD" w:rsidRPr="008158AC" w:rsidTr="00307B4A">
        <w:trPr>
          <w:cantSplit/>
        </w:trPr>
        <w:tc>
          <w:tcPr>
            <w:tcW w:w="2139" w:type="dxa"/>
            <w:shd w:val="clear" w:color="auto" w:fill="auto"/>
          </w:tcPr>
          <w:p w:rsidR="007C61AD" w:rsidRPr="008158AC" w:rsidRDefault="007C61AD" w:rsidP="00D33A80">
            <w:pPr>
              <w:pStyle w:val="ENoteTableText"/>
              <w:keepNext/>
              <w:keepLines/>
            </w:pPr>
            <w:r w:rsidRPr="008158AC">
              <w:rPr>
                <w:b/>
              </w:rPr>
              <w:t>Part</w:t>
            </w:r>
            <w:r w:rsidR="008158AC">
              <w:rPr>
                <w:b/>
              </w:rPr>
              <w:t> </w:t>
            </w:r>
            <w:r w:rsidRPr="008158AC">
              <w:rPr>
                <w:b/>
              </w:rPr>
              <w:t>9</w:t>
            </w:r>
          </w:p>
        </w:tc>
        <w:tc>
          <w:tcPr>
            <w:tcW w:w="4943" w:type="dxa"/>
            <w:shd w:val="clear" w:color="auto" w:fill="auto"/>
          </w:tcPr>
          <w:p w:rsidR="007C61AD" w:rsidRPr="008158AC" w:rsidRDefault="007C61AD" w:rsidP="00D33A80">
            <w:pPr>
              <w:pStyle w:val="ENoteTableText"/>
              <w:keepNext/>
              <w:keepLines/>
            </w:pPr>
          </w:p>
        </w:tc>
      </w:tr>
      <w:tr w:rsidR="00972F9C" w:rsidRPr="008158AC" w:rsidTr="00307B4A">
        <w:trPr>
          <w:cantSplit/>
        </w:trPr>
        <w:tc>
          <w:tcPr>
            <w:tcW w:w="2139" w:type="dxa"/>
            <w:shd w:val="clear" w:color="auto" w:fill="auto"/>
          </w:tcPr>
          <w:p w:rsidR="00972F9C" w:rsidRPr="008158AC" w:rsidRDefault="00972F9C" w:rsidP="005D3CF0">
            <w:pPr>
              <w:pStyle w:val="ENoteTableText"/>
              <w:rPr>
                <w:b/>
              </w:rPr>
            </w:pPr>
            <w:r w:rsidRPr="008158AC">
              <w:rPr>
                <w:b/>
              </w:rPr>
              <w:t>Division</w:t>
            </w:r>
            <w:r w:rsidR="008158AC">
              <w:rPr>
                <w:b/>
              </w:rPr>
              <w:t> </w:t>
            </w:r>
            <w:r w:rsidRPr="008158AC">
              <w:rPr>
                <w:b/>
              </w:rPr>
              <w:t>1</w:t>
            </w:r>
          </w:p>
        </w:tc>
        <w:tc>
          <w:tcPr>
            <w:tcW w:w="4943" w:type="dxa"/>
            <w:shd w:val="clear" w:color="auto" w:fill="auto"/>
          </w:tcPr>
          <w:p w:rsidR="00972F9C" w:rsidRPr="008158AC" w:rsidRDefault="00972F9C" w:rsidP="005D3CF0">
            <w:pPr>
              <w:pStyle w:val="ENoteTableText"/>
            </w:pPr>
          </w:p>
        </w:tc>
      </w:tr>
      <w:tr w:rsidR="00972F9C" w:rsidRPr="008158AC" w:rsidTr="00307B4A">
        <w:trPr>
          <w:cantSplit/>
        </w:trPr>
        <w:tc>
          <w:tcPr>
            <w:tcW w:w="2139" w:type="dxa"/>
            <w:shd w:val="clear" w:color="auto" w:fill="auto"/>
          </w:tcPr>
          <w:p w:rsidR="00972F9C" w:rsidRPr="008158AC" w:rsidRDefault="00972F9C" w:rsidP="004049A4">
            <w:pPr>
              <w:pStyle w:val="ENoteTableText"/>
              <w:tabs>
                <w:tab w:val="center" w:leader="dot" w:pos="2268"/>
              </w:tabs>
            </w:pPr>
            <w:r w:rsidRPr="008158AC">
              <w:t>s 105</w:t>
            </w:r>
            <w:r w:rsidRPr="008158AC">
              <w:tab/>
            </w:r>
          </w:p>
        </w:tc>
        <w:tc>
          <w:tcPr>
            <w:tcW w:w="4943" w:type="dxa"/>
            <w:shd w:val="clear" w:color="auto" w:fill="auto"/>
          </w:tcPr>
          <w:p w:rsidR="00972F9C" w:rsidRPr="008158AC" w:rsidRDefault="00972F9C" w:rsidP="004049A4">
            <w:pPr>
              <w:pStyle w:val="ENoteTableText"/>
              <w:tabs>
                <w:tab w:val="center" w:leader="dot" w:pos="2268"/>
              </w:tabs>
              <w:rPr>
                <w:kern w:val="28"/>
              </w:rPr>
            </w:pPr>
            <w:r w:rsidRPr="008158AC">
              <w:t>am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2</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Subdivision A</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0419FC" w:rsidP="005D3CF0">
            <w:pPr>
              <w:pStyle w:val="ENoteTableText"/>
              <w:tabs>
                <w:tab w:val="center" w:leader="dot" w:pos="2268"/>
              </w:tabs>
            </w:pPr>
            <w:r w:rsidRPr="008158AC">
              <w:t>s</w:t>
            </w:r>
            <w:r w:rsidR="007C61AD" w:rsidRPr="008158AC">
              <w:t xml:space="preserve"> 106</w:t>
            </w:r>
            <w:r w:rsidR="007C61AD" w:rsidRPr="008158AC">
              <w:tab/>
            </w:r>
          </w:p>
        </w:tc>
        <w:tc>
          <w:tcPr>
            <w:tcW w:w="4943" w:type="dxa"/>
            <w:shd w:val="clear" w:color="auto" w:fill="auto"/>
          </w:tcPr>
          <w:p w:rsidR="007C61AD" w:rsidRPr="008158AC" w:rsidRDefault="000419FC" w:rsidP="005D3CF0">
            <w:pPr>
              <w:pStyle w:val="ENoteTableText"/>
            </w:pPr>
            <w:r w:rsidRPr="008158AC">
              <w:t>am No</w:t>
            </w:r>
            <w:r w:rsidR="007C61AD" w:rsidRPr="008158AC">
              <w:t> </w:t>
            </w:r>
            <w:r w:rsidRPr="008158AC">
              <w:t>132, 2011; No</w:t>
            </w:r>
            <w:r w:rsidR="007C61AD" w:rsidRPr="008158AC">
              <w:t> 84, 2012</w:t>
            </w:r>
            <w:r w:rsidRPr="008158AC">
              <w:t>; No 119, 2014</w:t>
            </w:r>
            <w:r w:rsidR="00F209A5" w:rsidRPr="008158AC">
              <w:t>; No 126, 2015</w:t>
            </w:r>
          </w:p>
        </w:tc>
      </w:tr>
      <w:tr w:rsidR="00904543" w:rsidRPr="008158AC" w:rsidTr="00307B4A">
        <w:trPr>
          <w:cantSplit/>
        </w:trPr>
        <w:tc>
          <w:tcPr>
            <w:tcW w:w="2139" w:type="dxa"/>
            <w:shd w:val="clear" w:color="auto" w:fill="auto"/>
          </w:tcPr>
          <w:p w:rsidR="00904543" w:rsidRPr="008158AC" w:rsidRDefault="00904543" w:rsidP="005D3CF0">
            <w:pPr>
              <w:pStyle w:val="ENoteTableText"/>
              <w:tabs>
                <w:tab w:val="center" w:leader="dot" w:pos="2268"/>
              </w:tabs>
            </w:pPr>
            <w:r w:rsidRPr="008158AC">
              <w:t>s 107</w:t>
            </w:r>
            <w:r w:rsidRPr="008158AC">
              <w:tab/>
            </w:r>
          </w:p>
        </w:tc>
        <w:tc>
          <w:tcPr>
            <w:tcW w:w="4943" w:type="dxa"/>
            <w:shd w:val="clear" w:color="auto" w:fill="auto"/>
          </w:tcPr>
          <w:p w:rsidR="00904543" w:rsidRPr="008158AC" w:rsidRDefault="00904543" w:rsidP="005D3CF0">
            <w:pPr>
              <w:pStyle w:val="ENoteTableText"/>
            </w:pPr>
            <w:r w:rsidRPr="008158AC">
              <w:t>rep No 119, 2014</w:t>
            </w:r>
          </w:p>
        </w:tc>
      </w:tr>
      <w:tr w:rsidR="00904543" w:rsidRPr="008158AC" w:rsidTr="00307B4A">
        <w:trPr>
          <w:cantSplit/>
        </w:trPr>
        <w:tc>
          <w:tcPr>
            <w:tcW w:w="2139" w:type="dxa"/>
            <w:shd w:val="clear" w:color="auto" w:fill="auto"/>
          </w:tcPr>
          <w:p w:rsidR="00904543" w:rsidRPr="008158AC" w:rsidRDefault="00904543" w:rsidP="005D3CF0">
            <w:pPr>
              <w:pStyle w:val="ENoteTableText"/>
              <w:tabs>
                <w:tab w:val="center" w:leader="dot" w:pos="2268"/>
              </w:tabs>
            </w:pPr>
            <w:r w:rsidRPr="008158AC">
              <w:t>s 108</w:t>
            </w:r>
            <w:r w:rsidRPr="008158AC">
              <w:tab/>
            </w:r>
          </w:p>
        </w:tc>
        <w:tc>
          <w:tcPr>
            <w:tcW w:w="4943" w:type="dxa"/>
            <w:shd w:val="clear" w:color="auto" w:fill="auto"/>
          </w:tcPr>
          <w:p w:rsidR="00904543" w:rsidRPr="008158AC" w:rsidRDefault="00904543" w:rsidP="005D3CF0">
            <w:pPr>
              <w:pStyle w:val="ENoteTableText"/>
            </w:pPr>
            <w:r w:rsidRPr="008158AC">
              <w:t>rep No 119, 2014</w:t>
            </w:r>
          </w:p>
        </w:tc>
      </w:tr>
      <w:tr w:rsidR="00904543" w:rsidRPr="008158AC" w:rsidTr="00307B4A">
        <w:trPr>
          <w:cantSplit/>
        </w:trPr>
        <w:tc>
          <w:tcPr>
            <w:tcW w:w="2139" w:type="dxa"/>
            <w:shd w:val="clear" w:color="auto" w:fill="auto"/>
          </w:tcPr>
          <w:p w:rsidR="00904543" w:rsidRPr="008158AC" w:rsidRDefault="00904543" w:rsidP="005D3CF0">
            <w:pPr>
              <w:pStyle w:val="ENoteTableText"/>
              <w:tabs>
                <w:tab w:val="center" w:leader="dot" w:pos="2268"/>
              </w:tabs>
            </w:pPr>
            <w:r w:rsidRPr="008158AC">
              <w:t>s 109</w:t>
            </w:r>
            <w:r w:rsidRPr="008158AC">
              <w:tab/>
            </w:r>
          </w:p>
        </w:tc>
        <w:tc>
          <w:tcPr>
            <w:tcW w:w="4943" w:type="dxa"/>
            <w:shd w:val="clear" w:color="auto" w:fill="auto"/>
          </w:tcPr>
          <w:p w:rsidR="00904543" w:rsidRPr="008158AC" w:rsidRDefault="00904543" w:rsidP="005D3CF0">
            <w:pPr>
              <w:pStyle w:val="ENoteTableText"/>
            </w:pPr>
            <w:r w:rsidRPr="008158AC">
              <w:t>rep No 119, 2014</w:t>
            </w:r>
          </w:p>
        </w:tc>
      </w:tr>
      <w:tr w:rsidR="00904543" w:rsidRPr="008158AC" w:rsidTr="00307B4A">
        <w:trPr>
          <w:cantSplit/>
        </w:trPr>
        <w:tc>
          <w:tcPr>
            <w:tcW w:w="2139" w:type="dxa"/>
            <w:shd w:val="clear" w:color="auto" w:fill="auto"/>
          </w:tcPr>
          <w:p w:rsidR="00904543" w:rsidRPr="008158AC" w:rsidRDefault="00904543" w:rsidP="005D3CF0">
            <w:pPr>
              <w:pStyle w:val="ENoteTableText"/>
              <w:tabs>
                <w:tab w:val="center" w:leader="dot" w:pos="2268"/>
              </w:tabs>
            </w:pPr>
            <w:r w:rsidRPr="008158AC">
              <w:t>s 110</w:t>
            </w:r>
            <w:r w:rsidRPr="008158AC">
              <w:tab/>
            </w:r>
          </w:p>
        </w:tc>
        <w:tc>
          <w:tcPr>
            <w:tcW w:w="4943" w:type="dxa"/>
            <w:shd w:val="clear" w:color="auto" w:fill="auto"/>
          </w:tcPr>
          <w:p w:rsidR="00904543" w:rsidRPr="008158AC" w:rsidRDefault="00904543" w:rsidP="005D3CF0">
            <w:pPr>
              <w:pStyle w:val="ENoteTableText"/>
            </w:pPr>
            <w:r w:rsidRPr="008158AC">
              <w:t>rep No 119, 2014</w:t>
            </w:r>
          </w:p>
        </w:tc>
      </w:tr>
      <w:tr w:rsidR="00904543" w:rsidRPr="008158AC" w:rsidTr="00307B4A">
        <w:trPr>
          <w:cantSplit/>
        </w:trPr>
        <w:tc>
          <w:tcPr>
            <w:tcW w:w="2139" w:type="dxa"/>
            <w:shd w:val="clear" w:color="auto" w:fill="auto"/>
          </w:tcPr>
          <w:p w:rsidR="00904543" w:rsidRPr="008158AC" w:rsidRDefault="00904543" w:rsidP="005D3CF0">
            <w:pPr>
              <w:pStyle w:val="ENoteTableText"/>
              <w:tabs>
                <w:tab w:val="center" w:leader="dot" w:pos="2268"/>
              </w:tabs>
            </w:pPr>
            <w:r w:rsidRPr="008158AC">
              <w:t>s 111</w:t>
            </w:r>
            <w:r w:rsidRPr="008158AC">
              <w:tab/>
            </w:r>
          </w:p>
        </w:tc>
        <w:tc>
          <w:tcPr>
            <w:tcW w:w="4943" w:type="dxa"/>
            <w:shd w:val="clear" w:color="auto" w:fill="auto"/>
          </w:tcPr>
          <w:p w:rsidR="00904543" w:rsidRPr="008158AC" w:rsidRDefault="00904543" w:rsidP="005D3CF0">
            <w:pPr>
              <w:pStyle w:val="ENoteTableText"/>
            </w:pPr>
            <w:r w:rsidRPr="008158AC">
              <w:t>rep No 119, 2014</w:t>
            </w:r>
          </w:p>
        </w:tc>
      </w:tr>
      <w:tr w:rsidR="00904543" w:rsidRPr="008158AC" w:rsidTr="00307B4A">
        <w:trPr>
          <w:cantSplit/>
        </w:trPr>
        <w:tc>
          <w:tcPr>
            <w:tcW w:w="2139" w:type="dxa"/>
            <w:shd w:val="clear" w:color="auto" w:fill="auto"/>
          </w:tcPr>
          <w:p w:rsidR="00904543" w:rsidRPr="008158AC" w:rsidRDefault="00904543" w:rsidP="005D3CF0">
            <w:pPr>
              <w:pStyle w:val="ENoteTableText"/>
              <w:tabs>
                <w:tab w:val="center" w:leader="dot" w:pos="2268"/>
              </w:tabs>
            </w:pPr>
            <w:r w:rsidRPr="008158AC">
              <w:t>s 112</w:t>
            </w:r>
            <w:r w:rsidRPr="008158AC">
              <w:tab/>
            </w:r>
          </w:p>
        </w:tc>
        <w:tc>
          <w:tcPr>
            <w:tcW w:w="4943" w:type="dxa"/>
            <w:shd w:val="clear" w:color="auto" w:fill="auto"/>
          </w:tcPr>
          <w:p w:rsidR="00904543" w:rsidRPr="008158AC" w:rsidRDefault="00904543" w:rsidP="005D3CF0">
            <w:pPr>
              <w:pStyle w:val="ENoteTableText"/>
            </w:pPr>
            <w:r w:rsidRPr="008158AC">
              <w:t>rep No 119, 2014</w:t>
            </w:r>
          </w:p>
        </w:tc>
      </w:tr>
      <w:tr w:rsidR="00904543" w:rsidRPr="008158AC" w:rsidTr="00307B4A">
        <w:trPr>
          <w:cantSplit/>
        </w:trPr>
        <w:tc>
          <w:tcPr>
            <w:tcW w:w="2139" w:type="dxa"/>
            <w:shd w:val="clear" w:color="auto" w:fill="auto"/>
          </w:tcPr>
          <w:p w:rsidR="00904543" w:rsidRPr="008158AC" w:rsidRDefault="00904543" w:rsidP="005D3CF0">
            <w:pPr>
              <w:pStyle w:val="ENoteTableText"/>
              <w:tabs>
                <w:tab w:val="center" w:leader="dot" w:pos="2268"/>
              </w:tabs>
            </w:pPr>
            <w:r w:rsidRPr="008158AC">
              <w:t>s 113</w:t>
            </w:r>
            <w:r w:rsidRPr="008158AC">
              <w:tab/>
            </w:r>
          </w:p>
        </w:tc>
        <w:tc>
          <w:tcPr>
            <w:tcW w:w="4943" w:type="dxa"/>
            <w:shd w:val="clear" w:color="auto" w:fill="auto"/>
          </w:tcPr>
          <w:p w:rsidR="00904543" w:rsidRPr="008158AC" w:rsidRDefault="00904543" w:rsidP="005D3CF0">
            <w:pPr>
              <w:pStyle w:val="ENoteTableText"/>
            </w:pPr>
            <w:r w:rsidRPr="008158AC">
              <w:t>rep No 119, 2014</w:t>
            </w:r>
          </w:p>
        </w:tc>
      </w:tr>
      <w:tr w:rsidR="00913436" w:rsidRPr="008158AC" w:rsidTr="00307B4A">
        <w:trPr>
          <w:cantSplit/>
        </w:trPr>
        <w:tc>
          <w:tcPr>
            <w:tcW w:w="2139" w:type="dxa"/>
            <w:shd w:val="clear" w:color="auto" w:fill="auto"/>
          </w:tcPr>
          <w:p w:rsidR="00913436" w:rsidRPr="008158AC" w:rsidRDefault="00913436" w:rsidP="005D3CF0">
            <w:pPr>
              <w:pStyle w:val="ENoteTableText"/>
              <w:tabs>
                <w:tab w:val="center" w:leader="dot" w:pos="2268"/>
              </w:tabs>
            </w:pPr>
            <w:r w:rsidRPr="008158AC">
              <w:rPr>
                <w:b/>
              </w:rPr>
              <w:t>Subdivision B</w:t>
            </w:r>
          </w:p>
        </w:tc>
        <w:tc>
          <w:tcPr>
            <w:tcW w:w="4943" w:type="dxa"/>
            <w:shd w:val="clear" w:color="auto" w:fill="auto"/>
          </w:tcPr>
          <w:p w:rsidR="00913436" w:rsidRPr="008158AC" w:rsidRDefault="00913436" w:rsidP="005D3CF0">
            <w:pPr>
              <w:pStyle w:val="ENoteTableText"/>
            </w:pPr>
          </w:p>
        </w:tc>
      </w:tr>
      <w:tr w:rsidR="00913436" w:rsidRPr="008158AC" w:rsidTr="00307B4A">
        <w:trPr>
          <w:cantSplit/>
        </w:trPr>
        <w:tc>
          <w:tcPr>
            <w:tcW w:w="2139" w:type="dxa"/>
            <w:shd w:val="clear" w:color="auto" w:fill="auto"/>
          </w:tcPr>
          <w:p w:rsidR="00913436" w:rsidRPr="008158AC" w:rsidRDefault="00913436" w:rsidP="00DD3B11">
            <w:pPr>
              <w:pStyle w:val="ENoteTableText"/>
              <w:tabs>
                <w:tab w:val="center" w:leader="dot" w:pos="2268"/>
              </w:tabs>
            </w:pPr>
            <w:r w:rsidRPr="008158AC">
              <w:t>s 114</w:t>
            </w:r>
            <w:r w:rsidRPr="008158AC">
              <w:tab/>
            </w:r>
          </w:p>
        </w:tc>
        <w:tc>
          <w:tcPr>
            <w:tcW w:w="4943" w:type="dxa"/>
            <w:shd w:val="clear" w:color="auto" w:fill="auto"/>
          </w:tcPr>
          <w:p w:rsidR="00913436" w:rsidRPr="008158AC" w:rsidRDefault="00913436" w:rsidP="00AC1EC5">
            <w:pPr>
              <w:pStyle w:val="ENoteTableText"/>
            </w:pPr>
            <w:r w:rsidRPr="008158AC">
              <w:t>am No 119, 2014</w:t>
            </w:r>
          </w:p>
        </w:tc>
      </w:tr>
      <w:tr w:rsidR="00704BF8" w:rsidRPr="008158AC" w:rsidTr="00307B4A">
        <w:trPr>
          <w:cantSplit/>
        </w:trPr>
        <w:tc>
          <w:tcPr>
            <w:tcW w:w="2139" w:type="dxa"/>
            <w:shd w:val="clear" w:color="auto" w:fill="auto"/>
          </w:tcPr>
          <w:p w:rsidR="00704BF8" w:rsidRPr="008158AC" w:rsidRDefault="00704BF8" w:rsidP="00DD3B11">
            <w:pPr>
              <w:pStyle w:val="ENoteTableText"/>
              <w:tabs>
                <w:tab w:val="center" w:leader="dot" w:pos="2268"/>
              </w:tabs>
            </w:pPr>
            <w:r w:rsidRPr="008158AC">
              <w:t>s 116</w:t>
            </w:r>
            <w:r w:rsidRPr="008158AC">
              <w:tab/>
            </w:r>
          </w:p>
        </w:tc>
        <w:tc>
          <w:tcPr>
            <w:tcW w:w="4943" w:type="dxa"/>
            <w:shd w:val="clear" w:color="auto" w:fill="auto"/>
          </w:tcPr>
          <w:p w:rsidR="00704BF8" w:rsidRPr="008158AC" w:rsidRDefault="00704BF8" w:rsidP="00AC1EC5">
            <w:pPr>
              <w:pStyle w:val="ENoteTableText"/>
            </w:pPr>
            <w:r w:rsidRPr="008158AC">
              <w:t>rep No 119, 2014</w:t>
            </w:r>
          </w:p>
        </w:tc>
      </w:tr>
      <w:tr w:rsidR="00704BF8" w:rsidRPr="008158AC" w:rsidTr="00307B4A">
        <w:trPr>
          <w:cantSplit/>
        </w:trPr>
        <w:tc>
          <w:tcPr>
            <w:tcW w:w="2139" w:type="dxa"/>
            <w:shd w:val="clear" w:color="auto" w:fill="auto"/>
          </w:tcPr>
          <w:p w:rsidR="00704BF8" w:rsidRPr="008158AC" w:rsidRDefault="00704BF8" w:rsidP="00DD3B11">
            <w:pPr>
              <w:pStyle w:val="ENoteTableText"/>
              <w:tabs>
                <w:tab w:val="center" w:leader="dot" w:pos="2268"/>
              </w:tabs>
            </w:pPr>
            <w:r w:rsidRPr="008158AC">
              <w:t>s 117</w:t>
            </w:r>
            <w:r w:rsidRPr="008158AC">
              <w:tab/>
            </w:r>
          </w:p>
        </w:tc>
        <w:tc>
          <w:tcPr>
            <w:tcW w:w="4943" w:type="dxa"/>
            <w:shd w:val="clear" w:color="auto" w:fill="auto"/>
          </w:tcPr>
          <w:p w:rsidR="00704BF8" w:rsidRPr="008158AC" w:rsidRDefault="00704BF8" w:rsidP="00AC1EC5">
            <w:pPr>
              <w:pStyle w:val="ENoteTableText"/>
            </w:pPr>
            <w:r w:rsidRPr="008158AC">
              <w:t>rep No 119, 2014</w:t>
            </w:r>
          </w:p>
        </w:tc>
      </w:tr>
      <w:tr w:rsidR="00704BF8" w:rsidRPr="008158AC" w:rsidTr="00307B4A">
        <w:trPr>
          <w:cantSplit/>
        </w:trPr>
        <w:tc>
          <w:tcPr>
            <w:tcW w:w="2139" w:type="dxa"/>
            <w:shd w:val="clear" w:color="auto" w:fill="auto"/>
          </w:tcPr>
          <w:p w:rsidR="00704BF8" w:rsidRPr="008158AC" w:rsidRDefault="00704BF8" w:rsidP="00DD3B11">
            <w:pPr>
              <w:pStyle w:val="ENoteTableText"/>
              <w:tabs>
                <w:tab w:val="center" w:leader="dot" w:pos="2268"/>
              </w:tabs>
            </w:pPr>
            <w:r w:rsidRPr="008158AC">
              <w:t>s 118</w:t>
            </w:r>
            <w:r w:rsidRPr="008158AC">
              <w:tab/>
            </w:r>
          </w:p>
        </w:tc>
        <w:tc>
          <w:tcPr>
            <w:tcW w:w="4943" w:type="dxa"/>
            <w:shd w:val="clear" w:color="auto" w:fill="auto"/>
          </w:tcPr>
          <w:p w:rsidR="00704BF8" w:rsidRPr="008158AC" w:rsidRDefault="00704BF8" w:rsidP="00AC1EC5">
            <w:pPr>
              <w:pStyle w:val="ENoteTableText"/>
            </w:pPr>
            <w:r w:rsidRPr="008158AC">
              <w:t>rep No 119, 2014</w:t>
            </w:r>
          </w:p>
        </w:tc>
      </w:tr>
      <w:tr w:rsidR="00704BF8" w:rsidRPr="008158AC" w:rsidTr="00307B4A">
        <w:trPr>
          <w:cantSplit/>
        </w:trPr>
        <w:tc>
          <w:tcPr>
            <w:tcW w:w="2139" w:type="dxa"/>
            <w:shd w:val="clear" w:color="auto" w:fill="auto"/>
          </w:tcPr>
          <w:p w:rsidR="00704BF8" w:rsidRPr="008158AC" w:rsidRDefault="00704BF8" w:rsidP="00DD3B11">
            <w:pPr>
              <w:pStyle w:val="ENoteTableText"/>
              <w:tabs>
                <w:tab w:val="center" w:leader="dot" w:pos="2268"/>
              </w:tabs>
            </w:pPr>
            <w:r w:rsidRPr="008158AC">
              <w:t>s 119</w:t>
            </w:r>
            <w:r w:rsidRPr="008158AC">
              <w:tab/>
            </w:r>
          </w:p>
        </w:tc>
        <w:tc>
          <w:tcPr>
            <w:tcW w:w="4943" w:type="dxa"/>
            <w:shd w:val="clear" w:color="auto" w:fill="auto"/>
          </w:tcPr>
          <w:p w:rsidR="00704BF8" w:rsidRPr="008158AC" w:rsidRDefault="00704BF8" w:rsidP="00AC1EC5">
            <w:pPr>
              <w:pStyle w:val="ENoteTableText"/>
            </w:pPr>
            <w:r w:rsidRPr="008158AC">
              <w:t>rep No 119, 2014</w:t>
            </w:r>
          </w:p>
        </w:tc>
      </w:tr>
      <w:tr w:rsidR="00704BF8" w:rsidRPr="008158AC" w:rsidTr="00307B4A">
        <w:trPr>
          <w:cantSplit/>
        </w:trPr>
        <w:tc>
          <w:tcPr>
            <w:tcW w:w="2139" w:type="dxa"/>
            <w:shd w:val="clear" w:color="auto" w:fill="auto"/>
          </w:tcPr>
          <w:p w:rsidR="00704BF8" w:rsidRPr="008158AC" w:rsidRDefault="00704BF8" w:rsidP="00DD3B11">
            <w:pPr>
              <w:pStyle w:val="ENoteTableText"/>
              <w:tabs>
                <w:tab w:val="center" w:leader="dot" w:pos="2268"/>
              </w:tabs>
            </w:pPr>
            <w:r w:rsidRPr="008158AC">
              <w:t>s 120</w:t>
            </w:r>
            <w:r w:rsidRPr="008158AC">
              <w:tab/>
            </w:r>
          </w:p>
        </w:tc>
        <w:tc>
          <w:tcPr>
            <w:tcW w:w="4943" w:type="dxa"/>
            <w:shd w:val="clear" w:color="auto" w:fill="auto"/>
          </w:tcPr>
          <w:p w:rsidR="00704BF8" w:rsidRPr="008158AC" w:rsidRDefault="00704BF8" w:rsidP="00AC1EC5">
            <w:pPr>
              <w:pStyle w:val="ENoteTableText"/>
            </w:pPr>
            <w:r w:rsidRPr="008158AC">
              <w:t>rep No 119, 2014</w:t>
            </w:r>
          </w:p>
        </w:tc>
      </w:tr>
      <w:tr w:rsidR="00704BF8" w:rsidRPr="008158AC" w:rsidTr="00307B4A">
        <w:trPr>
          <w:cantSplit/>
        </w:trPr>
        <w:tc>
          <w:tcPr>
            <w:tcW w:w="2139" w:type="dxa"/>
            <w:shd w:val="clear" w:color="auto" w:fill="auto"/>
          </w:tcPr>
          <w:p w:rsidR="00704BF8" w:rsidRPr="008158AC" w:rsidRDefault="00704BF8" w:rsidP="00DD3B11">
            <w:pPr>
              <w:pStyle w:val="ENoteTableText"/>
              <w:tabs>
                <w:tab w:val="center" w:leader="dot" w:pos="2268"/>
              </w:tabs>
            </w:pPr>
            <w:r w:rsidRPr="008158AC">
              <w:t>s 121</w:t>
            </w:r>
            <w:r w:rsidRPr="008158AC">
              <w:tab/>
            </w:r>
          </w:p>
        </w:tc>
        <w:tc>
          <w:tcPr>
            <w:tcW w:w="4943" w:type="dxa"/>
            <w:shd w:val="clear" w:color="auto" w:fill="auto"/>
          </w:tcPr>
          <w:p w:rsidR="00704BF8" w:rsidRPr="008158AC" w:rsidRDefault="00704BF8" w:rsidP="00AC1EC5">
            <w:pPr>
              <w:pStyle w:val="ENoteTableText"/>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Subdivision C</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3437AB" w:rsidP="005D3CF0">
            <w:pPr>
              <w:pStyle w:val="ENoteTableText"/>
              <w:tabs>
                <w:tab w:val="center" w:leader="dot" w:pos="2268"/>
              </w:tabs>
            </w:pPr>
            <w:r w:rsidRPr="008158AC">
              <w:t>s</w:t>
            </w:r>
            <w:r w:rsidR="007C61AD" w:rsidRPr="008158AC">
              <w:t xml:space="preserve"> 122</w:t>
            </w:r>
            <w:r w:rsidR="007C61AD" w:rsidRPr="008158AC">
              <w:tab/>
            </w:r>
          </w:p>
        </w:tc>
        <w:tc>
          <w:tcPr>
            <w:tcW w:w="4943" w:type="dxa"/>
            <w:shd w:val="clear" w:color="auto" w:fill="auto"/>
          </w:tcPr>
          <w:p w:rsidR="007C61AD" w:rsidRPr="008158AC" w:rsidRDefault="003437AB" w:rsidP="005D3CF0">
            <w:pPr>
              <w:pStyle w:val="ENoteTableText"/>
            </w:pPr>
            <w:r w:rsidRPr="008158AC">
              <w:t>am</w:t>
            </w:r>
            <w:r w:rsidR="007C61AD" w:rsidRPr="008158AC">
              <w:t xml:space="preserve"> </w:t>
            </w:r>
            <w:r w:rsidRPr="008158AC">
              <w:t>No</w:t>
            </w:r>
            <w:r w:rsidR="007C61AD" w:rsidRPr="008158AC">
              <w:t> 84, 2012</w:t>
            </w:r>
            <w:r w:rsidR="008E2A56" w:rsidRPr="008158AC">
              <w:t>; No 119, 2014</w:t>
            </w:r>
          </w:p>
        </w:tc>
      </w:tr>
      <w:tr w:rsidR="008E2A56" w:rsidRPr="008158AC" w:rsidTr="00307B4A">
        <w:trPr>
          <w:cantSplit/>
        </w:trPr>
        <w:tc>
          <w:tcPr>
            <w:tcW w:w="2139" w:type="dxa"/>
            <w:shd w:val="clear" w:color="auto" w:fill="auto"/>
          </w:tcPr>
          <w:p w:rsidR="008E2A56" w:rsidRPr="008158AC" w:rsidRDefault="008E2A56" w:rsidP="005D3CF0">
            <w:pPr>
              <w:pStyle w:val="ENoteTableText"/>
              <w:tabs>
                <w:tab w:val="center" w:leader="dot" w:pos="2268"/>
              </w:tabs>
            </w:pPr>
            <w:r w:rsidRPr="008158AC">
              <w:rPr>
                <w:b/>
              </w:rPr>
              <w:t>Subdivision D</w:t>
            </w:r>
          </w:p>
        </w:tc>
        <w:tc>
          <w:tcPr>
            <w:tcW w:w="4943" w:type="dxa"/>
            <w:shd w:val="clear" w:color="auto" w:fill="auto"/>
          </w:tcPr>
          <w:p w:rsidR="008E2A56" w:rsidRPr="008158AC" w:rsidRDefault="008E2A56" w:rsidP="005D3CF0">
            <w:pPr>
              <w:pStyle w:val="ENoteTableText"/>
            </w:pPr>
          </w:p>
        </w:tc>
      </w:tr>
      <w:tr w:rsidR="008E2A56" w:rsidRPr="008158AC" w:rsidTr="00307B4A">
        <w:trPr>
          <w:cantSplit/>
        </w:trPr>
        <w:tc>
          <w:tcPr>
            <w:tcW w:w="2139" w:type="dxa"/>
            <w:shd w:val="clear" w:color="auto" w:fill="auto"/>
          </w:tcPr>
          <w:p w:rsidR="008E2A56" w:rsidRPr="008158AC" w:rsidRDefault="008E2A56" w:rsidP="005D3CF0">
            <w:pPr>
              <w:pStyle w:val="ENoteTableText"/>
              <w:tabs>
                <w:tab w:val="center" w:leader="dot" w:pos="2268"/>
              </w:tabs>
            </w:pPr>
            <w:r w:rsidRPr="008158AC">
              <w:t>s 123</w:t>
            </w:r>
            <w:r w:rsidRPr="008158AC">
              <w:tab/>
            </w:r>
          </w:p>
        </w:tc>
        <w:tc>
          <w:tcPr>
            <w:tcW w:w="4943" w:type="dxa"/>
            <w:shd w:val="clear" w:color="auto" w:fill="auto"/>
          </w:tcPr>
          <w:p w:rsidR="008E2A56" w:rsidRPr="008158AC" w:rsidRDefault="008E2A56" w:rsidP="005D3CF0">
            <w:pPr>
              <w:pStyle w:val="ENoteTableText"/>
            </w:pPr>
            <w:r w:rsidRPr="008158AC">
              <w:t>am No 119, 2014</w:t>
            </w:r>
          </w:p>
        </w:tc>
      </w:tr>
      <w:tr w:rsidR="00661F6D" w:rsidRPr="008158AC" w:rsidTr="00B608FA">
        <w:trPr>
          <w:cantSplit/>
        </w:trPr>
        <w:tc>
          <w:tcPr>
            <w:tcW w:w="2139" w:type="dxa"/>
            <w:shd w:val="clear" w:color="auto" w:fill="auto"/>
          </w:tcPr>
          <w:p w:rsidR="00661F6D" w:rsidRPr="008158AC" w:rsidRDefault="00661F6D" w:rsidP="00B608FA">
            <w:pPr>
              <w:pStyle w:val="ENoteTableText"/>
              <w:tabs>
                <w:tab w:val="center" w:leader="dot" w:pos="2268"/>
              </w:tabs>
            </w:pPr>
            <w:r w:rsidRPr="008158AC">
              <w:rPr>
                <w:b/>
              </w:rPr>
              <w:t>Subdivision DA</w:t>
            </w:r>
          </w:p>
        </w:tc>
        <w:tc>
          <w:tcPr>
            <w:tcW w:w="4943" w:type="dxa"/>
            <w:shd w:val="clear" w:color="auto" w:fill="auto"/>
          </w:tcPr>
          <w:p w:rsidR="00661F6D" w:rsidRPr="008158AC" w:rsidRDefault="00661F6D" w:rsidP="00B608FA">
            <w:pPr>
              <w:pStyle w:val="ENoteTableText"/>
            </w:pPr>
          </w:p>
        </w:tc>
      </w:tr>
      <w:tr w:rsidR="00E4564E" w:rsidRPr="008158AC" w:rsidTr="00307B4A">
        <w:trPr>
          <w:cantSplit/>
        </w:trPr>
        <w:tc>
          <w:tcPr>
            <w:tcW w:w="2139" w:type="dxa"/>
            <w:shd w:val="clear" w:color="auto" w:fill="auto"/>
          </w:tcPr>
          <w:p w:rsidR="00E4564E" w:rsidRPr="008158AC" w:rsidRDefault="00E4564E" w:rsidP="00661F6D">
            <w:pPr>
              <w:pStyle w:val="ENoteTableText"/>
              <w:tabs>
                <w:tab w:val="center" w:leader="dot" w:pos="2268"/>
              </w:tabs>
            </w:pPr>
            <w:r w:rsidRPr="008158AC">
              <w:t>Subdivision DA</w:t>
            </w:r>
            <w:r w:rsidRPr="008158AC">
              <w:tab/>
            </w:r>
          </w:p>
        </w:tc>
        <w:tc>
          <w:tcPr>
            <w:tcW w:w="4943" w:type="dxa"/>
            <w:shd w:val="clear" w:color="auto" w:fill="auto"/>
          </w:tcPr>
          <w:p w:rsidR="00E4564E" w:rsidRPr="008158AC" w:rsidRDefault="00E4564E" w:rsidP="005D3CF0">
            <w:pPr>
              <w:pStyle w:val="ENoteTableText"/>
            </w:pPr>
            <w:r w:rsidRPr="008158AC">
              <w:t>ad No 119, 2014</w:t>
            </w:r>
          </w:p>
        </w:tc>
      </w:tr>
      <w:tr w:rsidR="00E4564E" w:rsidRPr="008158AC" w:rsidTr="00307B4A">
        <w:trPr>
          <w:cantSplit/>
        </w:trPr>
        <w:tc>
          <w:tcPr>
            <w:tcW w:w="2139" w:type="dxa"/>
            <w:shd w:val="clear" w:color="auto" w:fill="auto"/>
          </w:tcPr>
          <w:p w:rsidR="00E4564E" w:rsidRPr="008158AC" w:rsidRDefault="00E4564E" w:rsidP="005D3CF0">
            <w:pPr>
              <w:pStyle w:val="ENoteTableText"/>
              <w:tabs>
                <w:tab w:val="center" w:leader="dot" w:pos="2268"/>
              </w:tabs>
            </w:pPr>
            <w:r w:rsidRPr="008158AC">
              <w:t>s 123A</w:t>
            </w:r>
            <w:r w:rsidRPr="008158AC">
              <w:tab/>
            </w:r>
          </w:p>
        </w:tc>
        <w:tc>
          <w:tcPr>
            <w:tcW w:w="4943" w:type="dxa"/>
            <w:shd w:val="clear" w:color="auto" w:fill="auto"/>
          </w:tcPr>
          <w:p w:rsidR="00E4564E" w:rsidRPr="008158AC" w:rsidRDefault="00E4564E" w:rsidP="005D3CF0">
            <w:pPr>
              <w:pStyle w:val="ENoteTableText"/>
            </w:pPr>
            <w:r w:rsidRPr="008158AC">
              <w:t>ad No 119, 2014</w:t>
            </w:r>
          </w:p>
        </w:tc>
      </w:tr>
      <w:tr w:rsidR="00E4564E" w:rsidRPr="008158AC" w:rsidTr="00307B4A">
        <w:trPr>
          <w:cantSplit/>
        </w:trPr>
        <w:tc>
          <w:tcPr>
            <w:tcW w:w="2139" w:type="dxa"/>
            <w:shd w:val="clear" w:color="auto" w:fill="auto"/>
          </w:tcPr>
          <w:p w:rsidR="00E4564E" w:rsidRPr="008158AC" w:rsidRDefault="00E4564E" w:rsidP="005D3CF0">
            <w:pPr>
              <w:pStyle w:val="ENoteTableText"/>
              <w:tabs>
                <w:tab w:val="center" w:leader="dot" w:pos="2268"/>
              </w:tabs>
            </w:pPr>
            <w:r w:rsidRPr="008158AC">
              <w:t>s 123B</w:t>
            </w:r>
            <w:r w:rsidRPr="008158AC">
              <w:tab/>
            </w:r>
          </w:p>
        </w:tc>
        <w:tc>
          <w:tcPr>
            <w:tcW w:w="4943" w:type="dxa"/>
            <w:shd w:val="clear" w:color="auto" w:fill="auto"/>
          </w:tcPr>
          <w:p w:rsidR="00E4564E" w:rsidRPr="008158AC" w:rsidRDefault="00E4564E" w:rsidP="005D3CF0">
            <w:pPr>
              <w:pStyle w:val="ENoteTableText"/>
            </w:pPr>
            <w:r w:rsidRPr="008158AC">
              <w:t>ad No 119, 2014</w:t>
            </w:r>
          </w:p>
        </w:tc>
      </w:tr>
      <w:tr w:rsidR="00F209A5" w:rsidRPr="008158AC" w:rsidTr="00307B4A">
        <w:trPr>
          <w:cantSplit/>
        </w:trPr>
        <w:tc>
          <w:tcPr>
            <w:tcW w:w="2139" w:type="dxa"/>
            <w:shd w:val="clear" w:color="auto" w:fill="auto"/>
          </w:tcPr>
          <w:p w:rsidR="00F209A5" w:rsidRPr="008158AC" w:rsidRDefault="00F209A5" w:rsidP="005D3CF0">
            <w:pPr>
              <w:pStyle w:val="ENoteTableText"/>
              <w:tabs>
                <w:tab w:val="center" w:leader="dot" w:pos="2268"/>
              </w:tabs>
            </w:pPr>
          </w:p>
        </w:tc>
        <w:tc>
          <w:tcPr>
            <w:tcW w:w="4943" w:type="dxa"/>
            <w:shd w:val="clear" w:color="auto" w:fill="auto"/>
          </w:tcPr>
          <w:p w:rsidR="00F209A5" w:rsidRPr="008158AC" w:rsidRDefault="00F209A5" w:rsidP="005D3CF0">
            <w:pPr>
              <w:pStyle w:val="ENoteTableText"/>
            </w:pPr>
            <w:r w:rsidRPr="008158AC">
              <w:t>am No 126, 2015</w:t>
            </w:r>
          </w:p>
        </w:tc>
      </w:tr>
      <w:tr w:rsidR="00E4564E" w:rsidRPr="008158AC" w:rsidTr="00307B4A">
        <w:trPr>
          <w:cantSplit/>
        </w:trPr>
        <w:tc>
          <w:tcPr>
            <w:tcW w:w="2139" w:type="dxa"/>
            <w:shd w:val="clear" w:color="auto" w:fill="auto"/>
          </w:tcPr>
          <w:p w:rsidR="00E4564E" w:rsidRPr="008158AC" w:rsidRDefault="00E4564E" w:rsidP="005D3CF0">
            <w:pPr>
              <w:pStyle w:val="ENoteTableText"/>
              <w:tabs>
                <w:tab w:val="center" w:leader="dot" w:pos="2268"/>
              </w:tabs>
            </w:pPr>
            <w:r w:rsidRPr="008158AC">
              <w:lastRenderedPageBreak/>
              <w:t>s 123C</w:t>
            </w:r>
            <w:r w:rsidRPr="008158AC">
              <w:tab/>
            </w:r>
          </w:p>
        </w:tc>
        <w:tc>
          <w:tcPr>
            <w:tcW w:w="4943" w:type="dxa"/>
            <w:shd w:val="clear" w:color="auto" w:fill="auto"/>
          </w:tcPr>
          <w:p w:rsidR="00E4564E" w:rsidRPr="008158AC" w:rsidRDefault="00E4564E" w:rsidP="005D3CF0">
            <w:pPr>
              <w:pStyle w:val="ENoteTableText"/>
            </w:pPr>
            <w:r w:rsidRPr="008158AC">
              <w:t>ad No 119, 2014</w:t>
            </w:r>
          </w:p>
        </w:tc>
      </w:tr>
      <w:tr w:rsidR="00661F6D" w:rsidRPr="008158AC" w:rsidTr="00B608FA">
        <w:trPr>
          <w:cantSplit/>
        </w:trPr>
        <w:tc>
          <w:tcPr>
            <w:tcW w:w="2139" w:type="dxa"/>
            <w:shd w:val="clear" w:color="auto" w:fill="auto"/>
          </w:tcPr>
          <w:p w:rsidR="00661F6D" w:rsidRPr="008158AC" w:rsidRDefault="00661F6D" w:rsidP="00D33A80">
            <w:pPr>
              <w:pStyle w:val="ENoteTableText"/>
              <w:keepNext/>
              <w:keepLines/>
              <w:tabs>
                <w:tab w:val="center" w:leader="dot" w:pos="2268"/>
              </w:tabs>
            </w:pPr>
            <w:r w:rsidRPr="008158AC">
              <w:rPr>
                <w:b/>
              </w:rPr>
              <w:t>Subdivision DB</w:t>
            </w:r>
          </w:p>
        </w:tc>
        <w:tc>
          <w:tcPr>
            <w:tcW w:w="4943" w:type="dxa"/>
            <w:shd w:val="clear" w:color="auto" w:fill="auto"/>
          </w:tcPr>
          <w:p w:rsidR="00661F6D" w:rsidRPr="008158AC" w:rsidRDefault="00661F6D" w:rsidP="00D33A80">
            <w:pPr>
              <w:pStyle w:val="ENoteTableText"/>
              <w:keepNext/>
              <w:keepLines/>
            </w:pPr>
          </w:p>
        </w:tc>
      </w:tr>
      <w:tr w:rsidR="00E4564E" w:rsidRPr="008158AC" w:rsidTr="00307B4A">
        <w:trPr>
          <w:cantSplit/>
        </w:trPr>
        <w:tc>
          <w:tcPr>
            <w:tcW w:w="2139" w:type="dxa"/>
            <w:shd w:val="clear" w:color="auto" w:fill="auto"/>
          </w:tcPr>
          <w:p w:rsidR="00E4564E" w:rsidRPr="008158AC" w:rsidRDefault="00E4564E" w:rsidP="00661F6D">
            <w:pPr>
              <w:pStyle w:val="ENoteTableText"/>
              <w:tabs>
                <w:tab w:val="center" w:leader="dot" w:pos="2268"/>
              </w:tabs>
            </w:pPr>
            <w:r w:rsidRPr="008158AC">
              <w:t>Subdivision DB</w:t>
            </w:r>
            <w:r w:rsidRPr="008158AC">
              <w:tab/>
            </w:r>
          </w:p>
        </w:tc>
        <w:tc>
          <w:tcPr>
            <w:tcW w:w="4943" w:type="dxa"/>
            <w:shd w:val="clear" w:color="auto" w:fill="auto"/>
          </w:tcPr>
          <w:p w:rsidR="00E4564E" w:rsidRPr="008158AC" w:rsidRDefault="00E4564E" w:rsidP="005D3CF0">
            <w:pPr>
              <w:pStyle w:val="ENoteTableText"/>
            </w:pPr>
            <w:r w:rsidRPr="008158AC">
              <w:t>ad No 119, 2014</w:t>
            </w:r>
          </w:p>
        </w:tc>
      </w:tr>
      <w:tr w:rsidR="00E4564E" w:rsidRPr="008158AC" w:rsidTr="00307B4A">
        <w:trPr>
          <w:cantSplit/>
        </w:trPr>
        <w:tc>
          <w:tcPr>
            <w:tcW w:w="2139" w:type="dxa"/>
            <w:shd w:val="clear" w:color="auto" w:fill="auto"/>
          </w:tcPr>
          <w:p w:rsidR="00E4564E" w:rsidRPr="008158AC" w:rsidRDefault="00E4564E" w:rsidP="005D3CF0">
            <w:pPr>
              <w:pStyle w:val="ENoteTableText"/>
              <w:tabs>
                <w:tab w:val="center" w:leader="dot" w:pos="2268"/>
              </w:tabs>
            </w:pPr>
            <w:r w:rsidRPr="008158AC">
              <w:t>s 123D</w:t>
            </w:r>
            <w:r w:rsidRPr="008158AC">
              <w:tab/>
            </w:r>
          </w:p>
        </w:tc>
        <w:tc>
          <w:tcPr>
            <w:tcW w:w="4943" w:type="dxa"/>
            <w:shd w:val="clear" w:color="auto" w:fill="auto"/>
          </w:tcPr>
          <w:p w:rsidR="00E4564E" w:rsidRPr="008158AC" w:rsidRDefault="00E4564E" w:rsidP="005D3CF0">
            <w:pPr>
              <w:pStyle w:val="ENoteTableText"/>
            </w:pPr>
            <w:r w:rsidRPr="008158AC">
              <w:t>ad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Subdivision E</w:t>
            </w:r>
          </w:p>
        </w:tc>
        <w:tc>
          <w:tcPr>
            <w:tcW w:w="4943" w:type="dxa"/>
            <w:shd w:val="clear" w:color="auto" w:fill="auto"/>
          </w:tcPr>
          <w:p w:rsidR="007C61AD" w:rsidRPr="008158AC" w:rsidRDefault="007C61AD" w:rsidP="005D3CF0">
            <w:pPr>
              <w:pStyle w:val="ENoteTableText"/>
            </w:pPr>
          </w:p>
        </w:tc>
      </w:tr>
      <w:tr w:rsidR="001160C6" w:rsidRPr="008158AC" w:rsidTr="00307B4A">
        <w:trPr>
          <w:cantSplit/>
        </w:trPr>
        <w:tc>
          <w:tcPr>
            <w:tcW w:w="2139" w:type="dxa"/>
            <w:shd w:val="clear" w:color="auto" w:fill="auto"/>
          </w:tcPr>
          <w:p w:rsidR="001160C6" w:rsidRPr="008158AC" w:rsidRDefault="001160C6" w:rsidP="00E91281">
            <w:pPr>
              <w:pStyle w:val="ENoteTableText"/>
              <w:tabs>
                <w:tab w:val="center" w:leader="dot" w:pos="2268"/>
              </w:tabs>
            </w:pPr>
            <w:r w:rsidRPr="008158AC">
              <w:t>s 124A</w:t>
            </w:r>
            <w:r w:rsidRPr="008158AC">
              <w:tab/>
            </w:r>
          </w:p>
        </w:tc>
        <w:tc>
          <w:tcPr>
            <w:tcW w:w="4943" w:type="dxa"/>
            <w:shd w:val="clear" w:color="auto" w:fill="auto"/>
          </w:tcPr>
          <w:p w:rsidR="001160C6" w:rsidRPr="008158AC" w:rsidRDefault="001160C6" w:rsidP="00E91281">
            <w:pPr>
              <w:pStyle w:val="ENoteTableText"/>
              <w:tabs>
                <w:tab w:val="center" w:leader="dot" w:pos="2268"/>
              </w:tabs>
            </w:pPr>
            <w:r w:rsidRPr="008158AC">
              <w:t>ad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125</w:t>
            </w:r>
            <w:r w:rsidRPr="008158AC">
              <w:tab/>
            </w:r>
          </w:p>
        </w:tc>
        <w:tc>
          <w:tcPr>
            <w:tcW w:w="4943" w:type="dxa"/>
            <w:shd w:val="clear" w:color="auto" w:fill="auto"/>
          </w:tcPr>
          <w:p w:rsidR="007C61AD" w:rsidRPr="008158AC" w:rsidRDefault="00DC4038" w:rsidP="005D3CF0">
            <w:pPr>
              <w:pStyle w:val="ENoteTableText"/>
            </w:pPr>
            <w:r w:rsidRPr="008158AC">
              <w:t>am No</w:t>
            </w:r>
            <w:r w:rsidR="007C61AD" w:rsidRPr="008158AC">
              <w:t> 132, 2011</w:t>
            </w:r>
          </w:p>
        </w:tc>
      </w:tr>
      <w:tr w:rsidR="00DC4038" w:rsidRPr="008158AC" w:rsidTr="00307B4A">
        <w:trPr>
          <w:cantSplit/>
        </w:trPr>
        <w:tc>
          <w:tcPr>
            <w:tcW w:w="2139" w:type="dxa"/>
            <w:shd w:val="clear" w:color="auto" w:fill="auto"/>
          </w:tcPr>
          <w:p w:rsidR="00DC4038" w:rsidRPr="008158AC" w:rsidRDefault="00621FC6" w:rsidP="005D3CF0">
            <w:pPr>
              <w:pStyle w:val="ENoteTableText"/>
              <w:tabs>
                <w:tab w:val="center" w:leader="dot" w:pos="2268"/>
              </w:tabs>
            </w:pPr>
            <w:r w:rsidRPr="008158AC">
              <w:t>s 126</w:t>
            </w:r>
            <w:r w:rsidRPr="008158AC">
              <w:tab/>
            </w:r>
          </w:p>
        </w:tc>
        <w:tc>
          <w:tcPr>
            <w:tcW w:w="4943" w:type="dxa"/>
            <w:shd w:val="clear" w:color="auto" w:fill="auto"/>
          </w:tcPr>
          <w:p w:rsidR="00DC4038" w:rsidRPr="008158AC" w:rsidRDefault="00621FC6" w:rsidP="005D3CF0">
            <w:pPr>
              <w:pStyle w:val="ENoteTableText"/>
            </w:pPr>
            <w:r w:rsidRPr="008158AC">
              <w:t>am No 132, 2011</w:t>
            </w:r>
          </w:p>
        </w:tc>
      </w:tr>
      <w:tr w:rsidR="00621FC6" w:rsidRPr="008158AC" w:rsidTr="00307B4A">
        <w:trPr>
          <w:cantSplit/>
        </w:trPr>
        <w:tc>
          <w:tcPr>
            <w:tcW w:w="2139" w:type="dxa"/>
            <w:shd w:val="clear" w:color="auto" w:fill="auto"/>
          </w:tcPr>
          <w:p w:rsidR="00621FC6" w:rsidRPr="008158AC" w:rsidRDefault="00621FC6" w:rsidP="005D3CF0">
            <w:pPr>
              <w:pStyle w:val="ENoteTableText"/>
              <w:tabs>
                <w:tab w:val="center" w:leader="dot" w:pos="2268"/>
              </w:tabs>
            </w:pPr>
            <w:r w:rsidRPr="008158AC">
              <w:t>s 127</w:t>
            </w:r>
            <w:r w:rsidRPr="008158AC">
              <w:tab/>
            </w:r>
          </w:p>
        </w:tc>
        <w:tc>
          <w:tcPr>
            <w:tcW w:w="4943" w:type="dxa"/>
            <w:shd w:val="clear" w:color="auto" w:fill="auto"/>
          </w:tcPr>
          <w:p w:rsidR="00621FC6" w:rsidRPr="008158AC" w:rsidRDefault="00621FC6" w:rsidP="005D3CF0">
            <w:pPr>
              <w:pStyle w:val="ENoteTableText"/>
            </w:pPr>
            <w:r w:rsidRPr="008158AC">
              <w:t>am No 132, 2011</w:t>
            </w:r>
          </w:p>
        </w:tc>
      </w:tr>
      <w:tr w:rsidR="00621FC6" w:rsidRPr="008158AC" w:rsidTr="00307B4A">
        <w:trPr>
          <w:cantSplit/>
        </w:trPr>
        <w:tc>
          <w:tcPr>
            <w:tcW w:w="2139" w:type="dxa"/>
            <w:shd w:val="clear" w:color="auto" w:fill="auto"/>
          </w:tcPr>
          <w:p w:rsidR="00621FC6" w:rsidRPr="008158AC" w:rsidRDefault="00621FC6" w:rsidP="005D3CF0">
            <w:pPr>
              <w:pStyle w:val="ENoteTableText"/>
              <w:tabs>
                <w:tab w:val="center" w:leader="dot" w:pos="2268"/>
              </w:tabs>
            </w:pPr>
            <w:r w:rsidRPr="008158AC">
              <w:t>s 128</w:t>
            </w:r>
            <w:r w:rsidRPr="008158AC">
              <w:tab/>
            </w:r>
          </w:p>
        </w:tc>
        <w:tc>
          <w:tcPr>
            <w:tcW w:w="4943" w:type="dxa"/>
            <w:shd w:val="clear" w:color="auto" w:fill="auto"/>
          </w:tcPr>
          <w:p w:rsidR="00621FC6" w:rsidRPr="008158AC" w:rsidRDefault="00621FC6" w:rsidP="005D3CF0">
            <w:pPr>
              <w:pStyle w:val="ENoteTableText"/>
            </w:pPr>
            <w:r w:rsidRPr="008158AC">
              <w:t>am No 132, 2011</w:t>
            </w:r>
            <w:r w:rsidR="009D28B2" w:rsidRPr="008158AC">
              <w:t>; No 119, 2014</w:t>
            </w:r>
          </w:p>
        </w:tc>
      </w:tr>
      <w:tr w:rsidR="00621FC6" w:rsidRPr="008158AC" w:rsidTr="00307B4A">
        <w:trPr>
          <w:cantSplit/>
        </w:trPr>
        <w:tc>
          <w:tcPr>
            <w:tcW w:w="2139" w:type="dxa"/>
            <w:shd w:val="clear" w:color="auto" w:fill="auto"/>
          </w:tcPr>
          <w:p w:rsidR="00621FC6" w:rsidRPr="008158AC" w:rsidRDefault="00621FC6" w:rsidP="005D3CF0">
            <w:pPr>
              <w:pStyle w:val="ENoteTableText"/>
              <w:tabs>
                <w:tab w:val="center" w:leader="dot" w:pos="2268"/>
              </w:tabs>
            </w:pPr>
            <w:r w:rsidRPr="008158AC">
              <w:t>s 129</w:t>
            </w:r>
            <w:r w:rsidRPr="008158AC">
              <w:tab/>
            </w:r>
          </w:p>
        </w:tc>
        <w:tc>
          <w:tcPr>
            <w:tcW w:w="4943" w:type="dxa"/>
            <w:shd w:val="clear" w:color="auto" w:fill="auto"/>
          </w:tcPr>
          <w:p w:rsidR="00621FC6" w:rsidRPr="008158AC" w:rsidRDefault="00621FC6" w:rsidP="005D3CF0">
            <w:pPr>
              <w:pStyle w:val="ENoteTableText"/>
            </w:pPr>
            <w:r w:rsidRPr="008158AC">
              <w:t>am No 132, 2011</w:t>
            </w:r>
          </w:p>
        </w:tc>
      </w:tr>
      <w:tr w:rsidR="007C61AD" w:rsidRPr="008158AC" w:rsidTr="00307B4A">
        <w:trPr>
          <w:cantSplit/>
        </w:trPr>
        <w:tc>
          <w:tcPr>
            <w:tcW w:w="2139" w:type="dxa"/>
            <w:shd w:val="clear" w:color="auto" w:fill="auto"/>
          </w:tcPr>
          <w:p w:rsidR="007C61AD" w:rsidRPr="008158AC" w:rsidRDefault="001160C6" w:rsidP="005D3CF0">
            <w:pPr>
              <w:pStyle w:val="ENoteTableText"/>
              <w:tabs>
                <w:tab w:val="center" w:leader="dot" w:pos="2268"/>
              </w:tabs>
            </w:pPr>
            <w:r w:rsidRPr="008158AC">
              <w:t>s</w:t>
            </w:r>
            <w:r w:rsidR="007C61AD" w:rsidRPr="008158AC">
              <w:t xml:space="preserve"> 130</w:t>
            </w:r>
            <w:r w:rsidR="007C61AD" w:rsidRPr="008158AC">
              <w:tab/>
            </w:r>
          </w:p>
        </w:tc>
        <w:tc>
          <w:tcPr>
            <w:tcW w:w="4943" w:type="dxa"/>
            <w:shd w:val="clear" w:color="auto" w:fill="auto"/>
          </w:tcPr>
          <w:p w:rsidR="007C61AD" w:rsidRPr="008158AC" w:rsidRDefault="001160C6" w:rsidP="005D3CF0">
            <w:pPr>
              <w:pStyle w:val="ENoteTableText"/>
            </w:pPr>
            <w:r w:rsidRPr="008158AC">
              <w:t>am No</w:t>
            </w:r>
            <w:r w:rsidR="007C61AD" w:rsidRPr="008158AC">
              <w:t> 132, 201</w:t>
            </w:r>
            <w:r w:rsidRPr="008158AC">
              <w:t>1; No 119, 2014</w:t>
            </w:r>
          </w:p>
        </w:tc>
      </w:tr>
      <w:tr w:rsidR="007C61AD" w:rsidRPr="008158AC" w:rsidTr="00307B4A">
        <w:trPr>
          <w:cantSplit/>
        </w:trPr>
        <w:tc>
          <w:tcPr>
            <w:tcW w:w="2139" w:type="dxa"/>
            <w:shd w:val="clear" w:color="auto" w:fill="auto"/>
          </w:tcPr>
          <w:p w:rsidR="007C61AD" w:rsidRPr="008158AC" w:rsidRDefault="007C61AD" w:rsidP="00973AF6">
            <w:pPr>
              <w:pStyle w:val="ENoteTableText"/>
              <w:tabs>
                <w:tab w:val="center" w:leader="dot" w:pos="2268"/>
              </w:tabs>
              <w:rPr>
                <w:kern w:val="28"/>
              </w:rPr>
            </w:pPr>
            <w:r w:rsidRPr="008158AC">
              <w:t>Subdivision F</w:t>
            </w:r>
            <w:r w:rsidR="001160C6" w:rsidRPr="008158AC">
              <w:tab/>
            </w:r>
          </w:p>
        </w:tc>
        <w:tc>
          <w:tcPr>
            <w:tcW w:w="4943" w:type="dxa"/>
            <w:shd w:val="clear" w:color="auto" w:fill="auto"/>
          </w:tcPr>
          <w:p w:rsidR="007C61AD" w:rsidRPr="008158AC" w:rsidRDefault="001160C6" w:rsidP="0066493E">
            <w:pPr>
              <w:pStyle w:val="ENoteTableText"/>
              <w:tabs>
                <w:tab w:val="center" w:leader="dot" w:pos="2268"/>
              </w:tabs>
              <w:rPr>
                <w:kern w:val="28"/>
              </w:rPr>
            </w:pPr>
            <w:r w:rsidRPr="008158AC">
              <w:t>rep No 119, 2014</w:t>
            </w:r>
          </w:p>
        </w:tc>
      </w:tr>
      <w:tr w:rsidR="007C61AD" w:rsidRPr="008158AC" w:rsidTr="00307B4A">
        <w:trPr>
          <w:cantSplit/>
        </w:trPr>
        <w:tc>
          <w:tcPr>
            <w:tcW w:w="2139" w:type="dxa"/>
            <w:shd w:val="clear" w:color="auto" w:fill="auto"/>
          </w:tcPr>
          <w:p w:rsidR="007C61AD" w:rsidRPr="008158AC" w:rsidRDefault="001160C6" w:rsidP="005D3CF0">
            <w:pPr>
              <w:pStyle w:val="ENoteTableText"/>
              <w:tabs>
                <w:tab w:val="center" w:leader="dot" w:pos="2268"/>
              </w:tabs>
            </w:pPr>
            <w:r w:rsidRPr="008158AC">
              <w:t>s</w:t>
            </w:r>
            <w:r w:rsidR="007C61AD" w:rsidRPr="008158AC">
              <w:t xml:space="preserve"> 131</w:t>
            </w:r>
            <w:r w:rsidR="007C61AD" w:rsidRPr="008158AC">
              <w:tab/>
            </w:r>
          </w:p>
        </w:tc>
        <w:tc>
          <w:tcPr>
            <w:tcW w:w="4943" w:type="dxa"/>
            <w:shd w:val="clear" w:color="auto" w:fill="auto"/>
          </w:tcPr>
          <w:p w:rsidR="007C61AD" w:rsidRPr="008158AC" w:rsidRDefault="001160C6" w:rsidP="005D3CF0">
            <w:pPr>
              <w:pStyle w:val="ENoteTableText"/>
            </w:pPr>
            <w:r w:rsidRPr="008158AC">
              <w:t>am No</w:t>
            </w:r>
            <w:r w:rsidR="007C61AD" w:rsidRPr="008158AC">
              <w:t> 132, 2011</w:t>
            </w:r>
          </w:p>
        </w:tc>
      </w:tr>
      <w:tr w:rsidR="001160C6" w:rsidRPr="008158AC" w:rsidTr="00307B4A">
        <w:trPr>
          <w:cantSplit/>
        </w:trPr>
        <w:tc>
          <w:tcPr>
            <w:tcW w:w="2139" w:type="dxa"/>
            <w:shd w:val="clear" w:color="auto" w:fill="auto"/>
          </w:tcPr>
          <w:p w:rsidR="001160C6" w:rsidRPr="008158AC" w:rsidRDefault="001160C6" w:rsidP="005D3CF0">
            <w:pPr>
              <w:pStyle w:val="ENoteTableText"/>
              <w:tabs>
                <w:tab w:val="center" w:leader="dot" w:pos="2268"/>
              </w:tabs>
            </w:pPr>
          </w:p>
        </w:tc>
        <w:tc>
          <w:tcPr>
            <w:tcW w:w="4943" w:type="dxa"/>
            <w:shd w:val="clear" w:color="auto" w:fill="auto"/>
          </w:tcPr>
          <w:p w:rsidR="001160C6" w:rsidRPr="008158AC" w:rsidRDefault="001160C6" w:rsidP="005D3CF0">
            <w:pPr>
              <w:pStyle w:val="ENoteTableText"/>
            </w:pPr>
            <w:r w:rsidRPr="008158AC">
              <w:t>rep No 119, 2014</w:t>
            </w:r>
          </w:p>
        </w:tc>
      </w:tr>
      <w:tr w:rsidR="001160C6" w:rsidRPr="008158AC" w:rsidTr="00307B4A">
        <w:trPr>
          <w:cantSplit/>
        </w:trPr>
        <w:tc>
          <w:tcPr>
            <w:tcW w:w="2139" w:type="dxa"/>
            <w:shd w:val="clear" w:color="auto" w:fill="auto"/>
          </w:tcPr>
          <w:p w:rsidR="001160C6" w:rsidRPr="008158AC" w:rsidRDefault="001160C6" w:rsidP="005D3CF0">
            <w:pPr>
              <w:pStyle w:val="ENoteTableText"/>
              <w:tabs>
                <w:tab w:val="center" w:leader="dot" w:pos="2268"/>
              </w:tabs>
            </w:pPr>
            <w:r w:rsidRPr="008158AC">
              <w:t>s 132</w:t>
            </w:r>
            <w:r w:rsidRPr="008158AC">
              <w:tab/>
            </w:r>
          </w:p>
        </w:tc>
        <w:tc>
          <w:tcPr>
            <w:tcW w:w="4943" w:type="dxa"/>
            <w:shd w:val="clear" w:color="auto" w:fill="auto"/>
          </w:tcPr>
          <w:p w:rsidR="001160C6" w:rsidRPr="008158AC" w:rsidRDefault="001160C6" w:rsidP="005D3CF0">
            <w:pPr>
              <w:pStyle w:val="ENoteTableText"/>
            </w:pPr>
            <w:r w:rsidRPr="008158AC">
              <w:t>rep No 119, 2014</w:t>
            </w:r>
          </w:p>
        </w:tc>
      </w:tr>
      <w:tr w:rsidR="00121F28" w:rsidRPr="008158AC" w:rsidTr="00307B4A">
        <w:trPr>
          <w:cantSplit/>
        </w:trPr>
        <w:tc>
          <w:tcPr>
            <w:tcW w:w="2139" w:type="dxa"/>
            <w:shd w:val="clear" w:color="auto" w:fill="auto"/>
          </w:tcPr>
          <w:p w:rsidR="00121F28" w:rsidRPr="008158AC" w:rsidRDefault="00121F28" w:rsidP="005D3CF0">
            <w:pPr>
              <w:pStyle w:val="ENoteTableText"/>
              <w:tabs>
                <w:tab w:val="center" w:leader="dot" w:pos="2268"/>
              </w:tabs>
            </w:pPr>
            <w:r w:rsidRPr="008158AC">
              <w:rPr>
                <w:b/>
              </w:rPr>
              <w:t>Division</w:t>
            </w:r>
            <w:r w:rsidR="008158AC">
              <w:rPr>
                <w:b/>
              </w:rPr>
              <w:t> </w:t>
            </w:r>
            <w:r w:rsidRPr="008158AC">
              <w:rPr>
                <w:b/>
              </w:rPr>
              <w:t>3</w:t>
            </w:r>
          </w:p>
        </w:tc>
        <w:tc>
          <w:tcPr>
            <w:tcW w:w="4943" w:type="dxa"/>
            <w:shd w:val="clear" w:color="auto" w:fill="auto"/>
          </w:tcPr>
          <w:p w:rsidR="00121F28" w:rsidRPr="008158AC" w:rsidRDefault="00121F28" w:rsidP="005D3CF0">
            <w:pPr>
              <w:pStyle w:val="ENoteTableText"/>
            </w:pPr>
          </w:p>
        </w:tc>
      </w:tr>
      <w:tr w:rsidR="00121F28" w:rsidRPr="008158AC" w:rsidTr="00307B4A">
        <w:trPr>
          <w:cantSplit/>
        </w:trPr>
        <w:tc>
          <w:tcPr>
            <w:tcW w:w="2139" w:type="dxa"/>
            <w:shd w:val="clear" w:color="auto" w:fill="auto"/>
          </w:tcPr>
          <w:p w:rsidR="00121F28" w:rsidRPr="008158AC" w:rsidRDefault="00121F28" w:rsidP="00280BF3">
            <w:pPr>
              <w:pStyle w:val="ENoteTableText"/>
              <w:tabs>
                <w:tab w:val="center" w:leader="dot" w:pos="2268"/>
              </w:tabs>
            </w:pPr>
            <w:r w:rsidRPr="008158AC">
              <w:t>s 133</w:t>
            </w:r>
            <w:r w:rsidRPr="008158AC">
              <w:tab/>
            </w:r>
          </w:p>
        </w:tc>
        <w:tc>
          <w:tcPr>
            <w:tcW w:w="4943" w:type="dxa"/>
            <w:shd w:val="clear" w:color="auto" w:fill="auto"/>
          </w:tcPr>
          <w:p w:rsidR="00121F28" w:rsidRPr="008158AC" w:rsidRDefault="00121F28" w:rsidP="0066493E">
            <w:pPr>
              <w:pStyle w:val="ENoteTableText"/>
            </w:pPr>
            <w:r w:rsidRPr="008158AC">
              <w:t>am No 119, 2014</w:t>
            </w:r>
            <w:r w:rsidR="00F209A5" w:rsidRPr="008158AC">
              <w:t>; No 126, 2015</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10</w:t>
            </w:r>
          </w:p>
        </w:tc>
        <w:tc>
          <w:tcPr>
            <w:tcW w:w="4943" w:type="dxa"/>
            <w:shd w:val="clear" w:color="auto" w:fill="auto"/>
          </w:tcPr>
          <w:p w:rsidR="007C61AD" w:rsidRPr="008158AC" w:rsidRDefault="007C61AD" w:rsidP="005D3CF0">
            <w:pPr>
              <w:pStyle w:val="ENoteTableText"/>
            </w:pPr>
          </w:p>
        </w:tc>
      </w:tr>
      <w:tr w:rsidR="00C00E6D" w:rsidRPr="008158AC" w:rsidTr="00307B4A">
        <w:trPr>
          <w:cantSplit/>
        </w:trPr>
        <w:tc>
          <w:tcPr>
            <w:tcW w:w="2139" w:type="dxa"/>
            <w:shd w:val="clear" w:color="auto" w:fill="auto"/>
          </w:tcPr>
          <w:p w:rsidR="00C00E6D" w:rsidRPr="008158AC" w:rsidRDefault="00C00E6D" w:rsidP="005D3CF0">
            <w:pPr>
              <w:pStyle w:val="ENoteTableText"/>
              <w:rPr>
                <w:b/>
              </w:rPr>
            </w:pPr>
            <w:r w:rsidRPr="008158AC">
              <w:rPr>
                <w:b/>
              </w:rPr>
              <w:t>Division</w:t>
            </w:r>
            <w:r w:rsidR="008158AC">
              <w:rPr>
                <w:b/>
              </w:rPr>
              <w:t> </w:t>
            </w:r>
            <w:r w:rsidRPr="008158AC">
              <w:rPr>
                <w:b/>
              </w:rPr>
              <w:t>2</w:t>
            </w:r>
          </w:p>
        </w:tc>
        <w:tc>
          <w:tcPr>
            <w:tcW w:w="4943" w:type="dxa"/>
            <w:shd w:val="clear" w:color="auto" w:fill="auto"/>
          </w:tcPr>
          <w:p w:rsidR="00C00E6D" w:rsidRPr="008158AC" w:rsidRDefault="00C00E6D" w:rsidP="005D3CF0">
            <w:pPr>
              <w:pStyle w:val="ENoteTableText"/>
            </w:pPr>
          </w:p>
        </w:tc>
      </w:tr>
      <w:tr w:rsidR="00C00E6D" w:rsidRPr="008158AC" w:rsidTr="00307B4A">
        <w:trPr>
          <w:cantSplit/>
        </w:trPr>
        <w:tc>
          <w:tcPr>
            <w:tcW w:w="2139" w:type="dxa"/>
            <w:shd w:val="clear" w:color="auto" w:fill="auto"/>
          </w:tcPr>
          <w:p w:rsidR="00C00E6D" w:rsidRPr="008158AC" w:rsidRDefault="00C00E6D" w:rsidP="00280BF3">
            <w:pPr>
              <w:pStyle w:val="ENoteTableText"/>
              <w:tabs>
                <w:tab w:val="center" w:leader="dot" w:pos="2268"/>
              </w:tabs>
            </w:pPr>
            <w:r w:rsidRPr="008158AC">
              <w:t>s 135</w:t>
            </w:r>
            <w:r w:rsidRPr="008158AC">
              <w:tab/>
            </w:r>
          </w:p>
        </w:tc>
        <w:tc>
          <w:tcPr>
            <w:tcW w:w="4943" w:type="dxa"/>
            <w:shd w:val="clear" w:color="auto" w:fill="auto"/>
          </w:tcPr>
          <w:p w:rsidR="00C00E6D" w:rsidRPr="008158AC" w:rsidRDefault="00C00E6D" w:rsidP="00280BF3">
            <w:pPr>
              <w:pStyle w:val="ENoteTableText"/>
              <w:tabs>
                <w:tab w:val="center" w:leader="dot" w:pos="2268"/>
              </w:tabs>
              <w:rPr>
                <w:kern w:val="28"/>
              </w:rPr>
            </w:pPr>
            <w:r w:rsidRPr="008158AC">
              <w:t>rs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3</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136</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r w:rsidR="009D28B2" w:rsidRPr="008158AC">
              <w:t>; No 119, 2014</w:t>
            </w:r>
          </w:p>
        </w:tc>
      </w:tr>
      <w:tr w:rsidR="00C00E6D" w:rsidRPr="008158AC" w:rsidTr="00307B4A">
        <w:trPr>
          <w:cantSplit/>
        </w:trPr>
        <w:tc>
          <w:tcPr>
            <w:tcW w:w="2139" w:type="dxa"/>
            <w:shd w:val="clear" w:color="auto" w:fill="auto"/>
          </w:tcPr>
          <w:p w:rsidR="00C00E6D" w:rsidRPr="008158AC" w:rsidRDefault="00C00E6D" w:rsidP="005D3CF0">
            <w:pPr>
              <w:pStyle w:val="ENoteTableText"/>
              <w:tabs>
                <w:tab w:val="center" w:leader="dot" w:pos="2268"/>
              </w:tabs>
            </w:pPr>
            <w:r w:rsidRPr="008158AC">
              <w:t>s 138</w:t>
            </w:r>
            <w:r w:rsidRPr="008158AC">
              <w:tab/>
            </w:r>
          </w:p>
        </w:tc>
        <w:tc>
          <w:tcPr>
            <w:tcW w:w="4943" w:type="dxa"/>
            <w:shd w:val="clear" w:color="auto" w:fill="auto"/>
          </w:tcPr>
          <w:p w:rsidR="00C00E6D" w:rsidRPr="008158AC" w:rsidRDefault="00C00E6D" w:rsidP="005D3CF0">
            <w:pPr>
              <w:pStyle w:val="ENoteTableText"/>
            </w:pPr>
            <w:r w:rsidRPr="008158AC">
              <w:t>am No 119, 2014</w:t>
            </w:r>
          </w:p>
        </w:tc>
      </w:tr>
      <w:tr w:rsidR="007C61AD" w:rsidRPr="008158AC" w:rsidTr="00307B4A">
        <w:trPr>
          <w:cantSplit/>
        </w:trPr>
        <w:tc>
          <w:tcPr>
            <w:tcW w:w="2139" w:type="dxa"/>
            <w:shd w:val="clear" w:color="auto" w:fill="auto"/>
          </w:tcPr>
          <w:p w:rsidR="007C61AD" w:rsidRPr="008158AC" w:rsidRDefault="007C61AD" w:rsidP="00597349">
            <w:pPr>
              <w:pStyle w:val="ENoteTableText"/>
              <w:tabs>
                <w:tab w:val="center" w:leader="dot" w:pos="2268"/>
              </w:tabs>
              <w:rPr>
                <w:kern w:val="28"/>
              </w:rPr>
            </w:pPr>
            <w:r w:rsidRPr="008158AC">
              <w:t>s 139</w:t>
            </w:r>
            <w:r w:rsidRPr="008158AC">
              <w:tab/>
            </w:r>
          </w:p>
        </w:tc>
        <w:tc>
          <w:tcPr>
            <w:tcW w:w="4943" w:type="dxa"/>
            <w:shd w:val="clear" w:color="auto" w:fill="auto"/>
          </w:tcPr>
          <w:p w:rsidR="007C61AD" w:rsidRPr="008158AC" w:rsidRDefault="00A54013" w:rsidP="005D3CF0">
            <w:pPr>
              <w:pStyle w:val="ENoteTableText"/>
            </w:pPr>
            <w:r w:rsidRPr="008158AC">
              <w:t>am No</w:t>
            </w:r>
            <w:r w:rsidR="007C61AD" w:rsidRPr="008158AC">
              <w:t> 132, 2011</w:t>
            </w:r>
            <w:r w:rsidRPr="008158AC">
              <w:t>; No 119, 2014</w:t>
            </w:r>
          </w:p>
        </w:tc>
      </w:tr>
      <w:tr w:rsidR="00A54013" w:rsidRPr="008158AC" w:rsidTr="00307B4A">
        <w:trPr>
          <w:cantSplit/>
        </w:trPr>
        <w:tc>
          <w:tcPr>
            <w:tcW w:w="2139" w:type="dxa"/>
            <w:shd w:val="clear" w:color="auto" w:fill="auto"/>
          </w:tcPr>
          <w:p w:rsidR="00A54013" w:rsidRPr="008158AC" w:rsidRDefault="00A54013" w:rsidP="005D3CF0">
            <w:pPr>
              <w:pStyle w:val="ENoteTableText"/>
              <w:tabs>
                <w:tab w:val="center" w:leader="dot" w:pos="2268"/>
              </w:tabs>
            </w:pPr>
            <w:r w:rsidRPr="008158AC">
              <w:t>s 140</w:t>
            </w:r>
            <w:r w:rsidRPr="008158AC">
              <w:tab/>
            </w:r>
          </w:p>
        </w:tc>
        <w:tc>
          <w:tcPr>
            <w:tcW w:w="4943" w:type="dxa"/>
            <w:shd w:val="clear" w:color="auto" w:fill="auto"/>
          </w:tcPr>
          <w:p w:rsidR="00A54013" w:rsidRPr="008158AC" w:rsidRDefault="00A54013" w:rsidP="005D3CF0">
            <w:pPr>
              <w:pStyle w:val="ENoteTableText"/>
            </w:pPr>
            <w:r w:rsidRPr="008158AC">
              <w:t>am No 132, 2011; No 119, 2014</w:t>
            </w:r>
          </w:p>
        </w:tc>
      </w:tr>
      <w:tr w:rsidR="00A54013" w:rsidRPr="008158AC" w:rsidTr="00307B4A">
        <w:trPr>
          <w:cantSplit/>
        </w:trPr>
        <w:tc>
          <w:tcPr>
            <w:tcW w:w="2139" w:type="dxa"/>
            <w:shd w:val="clear" w:color="auto" w:fill="auto"/>
          </w:tcPr>
          <w:p w:rsidR="00A54013" w:rsidRPr="008158AC" w:rsidRDefault="00A54013" w:rsidP="005D3CF0">
            <w:pPr>
              <w:pStyle w:val="ENoteTableText"/>
              <w:tabs>
                <w:tab w:val="center" w:leader="dot" w:pos="2268"/>
              </w:tabs>
            </w:pPr>
            <w:r w:rsidRPr="008158AC">
              <w:t>s 141</w:t>
            </w:r>
            <w:r w:rsidRPr="008158AC">
              <w:tab/>
            </w:r>
          </w:p>
        </w:tc>
        <w:tc>
          <w:tcPr>
            <w:tcW w:w="4943" w:type="dxa"/>
            <w:shd w:val="clear" w:color="auto" w:fill="auto"/>
          </w:tcPr>
          <w:p w:rsidR="00A54013" w:rsidRPr="008158AC" w:rsidRDefault="00A54013" w:rsidP="005D3CF0">
            <w:pPr>
              <w:pStyle w:val="ENoteTableText"/>
            </w:pPr>
            <w:r w:rsidRPr="008158AC">
              <w:t>am No 132, 2011</w:t>
            </w:r>
          </w:p>
        </w:tc>
      </w:tr>
      <w:tr w:rsidR="007C61AD" w:rsidRPr="008158AC" w:rsidTr="00307B4A">
        <w:trPr>
          <w:cantSplit/>
        </w:trPr>
        <w:tc>
          <w:tcPr>
            <w:tcW w:w="2139" w:type="dxa"/>
            <w:shd w:val="clear" w:color="auto" w:fill="auto"/>
          </w:tcPr>
          <w:p w:rsidR="007C61AD" w:rsidRPr="008158AC" w:rsidRDefault="007C61AD" w:rsidP="003775CF">
            <w:pPr>
              <w:pStyle w:val="ENoteTableText"/>
              <w:tabs>
                <w:tab w:val="center" w:leader="dot" w:pos="2268"/>
              </w:tabs>
            </w:pPr>
            <w:r w:rsidRPr="008158AC">
              <w:t>s</w:t>
            </w:r>
            <w:r w:rsidR="00F726C1" w:rsidRPr="008158AC">
              <w:t> </w:t>
            </w:r>
            <w:r w:rsidRPr="008158AC">
              <w:t>143</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3775CF" w:rsidRPr="008158AC" w:rsidTr="00B608FA">
        <w:trPr>
          <w:cantSplit/>
        </w:trPr>
        <w:tc>
          <w:tcPr>
            <w:tcW w:w="2139" w:type="dxa"/>
            <w:shd w:val="clear" w:color="auto" w:fill="auto"/>
          </w:tcPr>
          <w:p w:rsidR="003775CF" w:rsidRPr="008158AC" w:rsidRDefault="003775CF" w:rsidP="003775CF">
            <w:pPr>
              <w:pStyle w:val="ENoteTableText"/>
              <w:tabs>
                <w:tab w:val="center" w:leader="dot" w:pos="2268"/>
              </w:tabs>
            </w:pPr>
            <w:r w:rsidRPr="008158AC">
              <w:t>s 144</w:t>
            </w:r>
            <w:r w:rsidRPr="008158AC">
              <w:tab/>
            </w:r>
          </w:p>
        </w:tc>
        <w:tc>
          <w:tcPr>
            <w:tcW w:w="4943" w:type="dxa"/>
            <w:shd w:val="clear" w:color="auto" w:fill="auto"/>
          </w:tcPr>
          <w:p w:rsidR="003775CF" w:rsidRPr="008158AC" w:rsidRDefault="003775CF" w:rsidP="00B608FA">
            <w:pPr>
              <w:pStyle w:val="ENoteTableText"/>
            </w:pPr>
            <w:r w:rsidRPr="008158AC">
              <w:t>am No 132, 2011</w:t>
            </w:r>
          </w:p>
        </w:tc>
      </w:tr>
      <w:tr w:rsidR="00C00E6D" w:rsidRPr="008158AC" w:rsidTr="00307B4A">
        <w:trPr>
          <w:cantSplit/>
        </w:trPr>
        <w:tc>
          <w:tcPr>
            <w:tcW w:w="2139" w:type="dxa"/>
            <w:shd w:val="clear" w:color="auto" w:fill="auto"/>
          </w:tcPr>
          <w:p w:rsidR="00C00E6D" w:rsidRPr="008158AC" w:rsidRDefault="00C00E6D" w:rsidP="005D3CF0">
            <w:pPr>
              <w:pStyle w:val="ENoteTableText"/>
              <w:tabs>
                <w:tab w:val="center" w:leader="dot" w:pos="2268"/>
              </w:tabs>
            </w:pPr>
            <w:r w:rsidRPr="008158AC">
              <w:rPr>
                <w:b/>
              </w:rPr>
              <w:t>Division</w:t>
            </w:r>
            <w:r w:rsidR="008158AC">
              <w:rPr>
                <w:b/>
              </w:rPr>
              <w:t> </w:t>
            </w:r>
            <w:r w:rsidRPr="008158AC">
              <w:rPr>
                <w:b/>
              </w:rPr>
              <w:t>4</w:t>
            </w:r>
          </w:p>
        </w:tc>
        <w:tc>
          <w:tcPr>
            <w:tcW w:w="4943" w:type="dxa"/>
            <w:shd w:val="clear" w:color="auto" w:fill="auto"/>
          </w:tcPr>
          <w:p w:rsidR="00C00E6D" w:rsidRPr="008158AC" w:rsidRDefault="00C00E6D" w:rsidP="005D3CF0">
            <w:pPr>
              <w:pStyle w:val="ENoteTableText"/>
            </w:pPr>
          </w:p>
        </w:tc>
      </w:tr>
      <w:tr w:rsidR="00C00E6D" w:rsidRPr="008158AC" w:rsidTr="00307B4A">
        <w:trPr>
          <w:cantSplit/>
        </w:trPr>
        <w:tc>
          <w:tcPr>
            <w:tcW w:w="2139" w:type="dxa"/>
            <w:shd w:val="clear" w:color="auto" w:fill="auto"/>
          </w:tcPr>
          <w:p w:rsidR="00C00E6D" w:rsidRPr="008158AC" w:rsidRDefault="00C00E6D" w:rsidP="00280BF3">
            <w:pPr>
              <w:pStyle w:val="ENoteTableText"/>
              <w:tabs>
                <w:tab w:val="center" w:leader="dot" w:pos="2268"/>
              </w:tabs>
            </w:pPr>
            <w:r w:rsidRPr="008158AC">
              <w:t>s 145</w:t>
            </w:r>
            <w:r w:rsidRPr="008158AC">
              <w:tab/>
            </w:r>
          </w:p>
        </w:tc>
        <w:tc>
          <w:tcPr>
            <w:tcW w:w="4943" w:type="dxa"/>
            <w:shd w:val="clear" w:color="auto" w:fill="auto"/>
          </w:tcPr>
          <w:p w:rsidR="00C00E6D" w:rsidRPr="008158AC" w:rsidRDefault="00C00E6D" w:rsidP="007D332A">
            <w:pPr>
              <w:pStyle w:val="ENoteTableText"/>
            </w:pPr>
            <w:r w:rsidRPr="008158AC">
              <w:t>am No 119, 2014</w:t>
            </w:r>
          </w:p>
        </w:tc>
      </w:tr>
      <w:tr w:rsidR="007C61AD" w:rsidRPr="008158AC" w:rsidTr="00307B4A">
        <w:trPr>
          <w:cantSplit/>
        </w:trPr>
        <w:tc>
          <w:tcPr>
            <w:tcW w:w="2139" w:type="dxa"/>
            <w:shd w:val="clear" w:color="auto" w:fill="auto"/>
          </w:tcPr>
          <w:p w:rsidR="007C61AD" w:rsidRPr="008158AC" w:rsidRDefault="007C61AD" w:rsidP="00D33A80">
            <w:pPr>
              <w:pStyle w:val="ENoteTableText"/>
              <w:keepNext/>
              <w:keepLines/>
            </w:pPr>
            <w:r w:rsidRPr="008158AC">
              <w:rPr>
                <w:b/>
              </w:rPr>
              <w:lastRenderedPageBreak/>
              <w:t>Part</w:t>
            </w:r>
            <w:r w:rsidR="008158AC">
              <w:rPr>
                <w:b/>
              </w:rPr>
              <w:t> </w:t>
            </w:r>
            <w:r w:rsidRPr="008158AC">
              <w:rPr>
                <w:b/>
              </w:rPr>
              <w:t>11</w:t>
            </w:r>
          </w:p>
        </w:tc>
        <w:tc>
          <w:tcPr>
            <w:tcW w:w="4943" w:type="dxa"/>
            <w:shd w:val="clear" w:color="auto" w:fill="auto"/>
          </w:tcPr>
          <w:p w:rsidR="007C61AD" w:rsidRPr="008158AC" w:rsidRDefault="007C61AD" w:rsidP="00D33A80">
            <w:pPr>
              <w:pStyle w:val="ENoteTableText"/>
              <w:keepNext/>
              <w:keepLines/>
            </w:pP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1</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146</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2</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3775CF">
            <w:pPr>
              <w:pStyle w:val="ENoteTableText"/>
              <w:tabs>
                <w:tab w:val="center" w:leader="dot" w:pos="2268"/>
              </w:tabs>
            </w:pPr>
            <w:r w:rsidRPr="008158AC">
              <w:t>s</w:t>
            </w:r>
            <w:r w:rsidR="00F726C1" w:rsidRPr="008158AC">
              <w:t> </w:t>
            </w:r>
            <w:r w:rsidRPr="008158AC">
              <w:t>147</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3775CF" w:rsidRPr="008158AC" w:rsidTr="00B608FA">
        <w:trPr>
          <w:cantSplit/>
        </w:trPr>
        <w:tc>
          <w:tcPr>
            <w:tcW w:w="2139" w:type="dxa"/>
            <w:shd w:val="clear" w:color="auto" w:fill="auto"/>
          </w:tcPr>
          <w:p w:rsidR="003775CF" w:rsidRPr="008158AC" w:rsidRDefault="003775CF" w:rsidP="003775CF">
            <w:pPr>
              <w:pStyle w:val="ENoteTableText"/>
              <w:tabs>
                <w:tab w:val="center" w:leader="dot" w:pos="2268"/>
              </w:tabs>
            </w:pPr>
            <w:r w:rsidRPr="008158AC">
              <w:t>s 148</w:t>
            </w:r>
            <w:r w:rsidRPr="008158AC">
              <w:tab/>
            </w:r>
          </w:p>
        </w:tc>
        <w:tc>
          <w:tcPr>
            <w:tcW w:w="4943" w:type="dxa"/>
            <w:shd w:val="clear" w:color="auto" w:fill="auto"/>
          </w:tcPr>
          <w:p w:rsidR="003775CF" w:rsidRPr="008158AC" w:rsidRDefault="003775CF" w:rsidP="00B608FA">
            <w:pPr>
              <w:pStyle w:val="ENoteTableText"/>
            </w:pPr>
            <w:r w:rsidRPr="008158AC">
              <w:t>am No 132, 2011</w:t>
            </w:r>
          </w:p>
        </w:tc>
      </w:tr>
      <w:tr w:rsidR="003775CF" w:rsidRPr="008158AC" w:rsidTr="00B608FA">
        <w:trPr>
          <w:cantSplit/>
        </w:trPr>
        <w:tc>
          <w:tcPr>
            <w:tcW w:w="2139" w:type="dxa"/>
            <w:shd w:val="clear" w:color="auto" w:fill="auto"/>
          </w:tcPr>
          <w:p w:rsidR="003775CF" w:rsidRPr="008158AC" w:rsidRDefault="003775CF" w:rsidP="003775CF">
            <w:pPr>
              <w:pStyle w:val="ENoteTableText"/>
              <w:tabs>
                <w:tab w:val="center" w:leader="dot" w:pos="2268"/>
              </w:tabs>
            </w:pPr>
            <w:r w:rsidRPr="008158AC">
              <w:t>s 149</w:t>
            </w:r>
            <w:r w:rsidRPr="008158AC">
              <w:tab/>
            </w:r>
          </w:p>
        </w:tc>
        <w:tc>
          <w:tcPr>
            <w:tcW w:w="4943" w:type="dxa"/>
            <w:shd w:val="clear" w:color="auto" w:fill="auto"/>
          </w:tcPr>
          <w:p w:rsidR="003775CF" w:rsidRPr="008158AC" w:rsidRDefault="003775CF" w:rsidP="00B608FA">
            <w:pPr>
              <w:pStyle w:val="ENoteTableText"/>
            </w:pPr>
            <w:r w:rsidRPr="008158AC">
              <w:t>am No 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3</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3775CF">
            <w:pPr>
              <w:pStyle w:val="ENoteTableText"/>
              <w:tabs>
                <w:tab w:val="center" w:leader="dot" w:pos="2268"/>
              </w:tabs>
            </w:pPr>
            <w:r w:rsidRPr="008158AC">
              <w:t>s 150A</w:t>
            </w:r>
            <w:r w:rsidRPr="008158AC">
              <w:tab/>
            </w:r>
          </w:p>
        </w:tc>
        <w:tc>
          <w:tcPr>
            <w:tcW w:w="4943" w:type="dxa"/>
            <w:shd w:val="clear" w:color="auto" w:fill="auto"/>
          </w:tcPr>
          <w:p w:rsidR="007C61AD" w:rsidRPr="008158AC" w:rsidRDefault="007C61AD" w:rsidP="005D3CF0">
            <w:pPr>
              <w:pStyle w:val="ENoteTableText"/>
            </w:pPr>
            <w:r w:rsidRPr="008158AC">
              <w:t>ad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152</w:t>
            </w:r>
            <w:r w:rsidRPr="008158AC">
              <w:tab/>
            </w:r>
          </w:p>
        </w:tc>
        <w:tc>
          <w:tcPr>
            <w:tcW w:w="4943" w:type="dxa"/>
            <w:shd w:val="clear" w:color="auto" w:fill="auto"/>
          </w:tcPr>
          <w:p w:rsidR="007C61AD" w:rsidRPr="008158AC" w:rsidRDefault="007C61AD" w:rsidP="005D3CF0">
            <w:pPr>
              <w:pStyle w:val="ENoteTableText"/>
            </w:pPr>
            <w:r w:rsidRPr="008158AC">
              <w:t>am No 132, 2011</w:t>
            </w:r>
          </w:p>
        </w:tc>
      </w:tr>
      <w:tr w:rsidR="00C00E6D" w:rsidRPr="008158AC" w:rsidTr="00307B4A">
        <w:trPr>
          <w:cantSplit/>
        </w:trPr>
        <w:tc>
          <w:tcPr>
            <w:tcW w:w="2139" w:type="dxa"/>
            <w:shd w:val="clear" w:color="auto" w:fill="auto"/>
          </w:tcPr>
          <w:p w:rsidR="00C00E6D" w:rsidRPr="008158AC" w:rsidRDefault="00C00E6D" w:rsidP="005D3CF0">
            <w:pPr>
              <w:pStyle w:val="ENoteTableText"/>
              <w:tabs>
                <w:tab w:val="center" w:leader="dot" w:pos="2268"/>
              </w:tabs>
            </w:pPr>
            <w:r w:rsidRPr="008158AC">
              <w:t>s 153</w:t>
            </w:r>
            <w:r w:rsidRPr="008158AC">
              <w:tab/>
            </w:r>
          </w:p>
        </w:tc>
        <w:tc>
          <w:tcPr>
            <w:tcW w:w="4943" w:type="dxa"/>
            <w:shd w:val="clear" w:color="auto" w:fill="auto"/>
          </w:tcPr>
          <w:p w:rsidR="00C00E6D" w:rsidRPr="008158AC" w:rsidRDefault="00C00E6D" w:rsidP="005D3CF0">
            <w:pPr>
              <w:pStyle w:val="ENoteTableText"/>
            </w:pPr>
            <w:r w:rsidRPr="008158AC">
              <w:t>am No 132, 2011</w:t>
            </w:r>
            <w:r w:rsidR="004C53F4" w:rsidRPr="008158AC">
              <w:t>; No 119, 2014</w:t>
            </w:r>
          </w:p>
        </w:tc>
      </w:tr>
      <w:tr w:rsidR="00C00E6D" w:rsidRPr="008158AC" w:rsidTr="00307B4A">
        <w:trPr>
          <w:cantSplit/>
        </w:trPr>
        <w:tc>
          <w:tcPr>
            <w:tcW w:w="2139" w:type="dxa"/>
            <w:shd w:val="clear" w:color="auto" w:fill="auto"/>
          </w:tcPr>
          <w:p w:rsidR="00C00E6D" w:rsidRPr="008158AC" w:rsidRDefault="00C00E6D" w:rsidP="005D3CF0">
            <w:pPr>
              <w:pStyle w:val="ENoteTableText"/>
              <w:tabs>
                <w:tab w:val="center" w:leader="dot" w:pos="2268"/>
              </w:tabs>
            </w:pPr>
            <w:r w:rsidRPr="008158AC">
              <w:t>s 154</w:t>
            </w:r>
            <w:r w:rsidRPr="008158AC">
              <w:tab/>
            </w:r>
          </w:p>
        </w:tc>
        <w:tc>
          <w:tcPr>
            <w:tcW w:w="4943" w:type="dxa"/>
            <w:shd w:val="clear" w:color="auto" w:fill="auto"/>
          </w:tcPr>
          <w:p w:rsidR="00C00E6D" w:rsidRPr="008158AC" w:rsidRDefault="00C00E6D" w:rsidP="005D3CF0">
            <w:pPr>
              <w:pStyle w:val="ENoteTableText"/>
            </w:pPr>
            <w:r w:rsidRPr="008158AC">
              <w:t>am No 132, 2011; No 119, 2014</w:t>
            </w:r>
          </w:p>
        </w:tc>
      </w:tr>
      <w:tr w:rsidR="00782266" w:rsidRPr="008158AC" w:rsidTr="00307B4A">
        <w:trPr>
          <w:cantSplit/>
        </w:trPr>
        <w:tc>
          <w:tcPr>
            <w:tcW w:w="2139" w:type="dxa"/>
            <w:shd w:val="clear" w:color="auto" w:fill="auto"/>
          </w:tcPr>
          <w:p w:rsidR="00782266" w:rsidRPr="008158AC" w:rsidRDefault="00782266" w:rsidP="005D3CF0">
            <w:pPr>
              <w:pStyle w:val="ENoteTableText"/>
              <w:tabs>
                <w:tab w:val="center" w:leader="dot" w:pos="2268"/>
              </w:tabs>
            </w:pPr>
            <w:r w:rsidRPr="008158AC">
              <w:t>s 155</w:t>
            </w:r>
            <w:r w:rsidRPr="008158AC">
              <w:tab/>
            </w:r>
          </w:p>
        </w:tc>
        <w:tc>
          <w:tcPr>
            <w:tcW w:w="4943" w:type="dxa"/>
            <w:shd w:val="clear" w:color="auto" w:fill="auto"/>
          </w:tcPr>
          <w:p w:rsidR="00782266" w:rsidRPr="008158AC" w:rsidRDefault="00782266" w:rsidP="005D3CF0">
            <w:pPr>
              <w:pStyle w:val="ENoteTableText"/>
            </w:pPr>
            <w:r w:rsidRPr="008158AC">
              <w:t>am No 119, 2014</w:t>
            </w:r>
          </w:p>
        </w:tc>
      </w:tr>
      <w:tr w:rsidR="007C61AD" w:rsidRPr="008158AC" w:rsidTr="00307B4A">
        <w:trPr>
          <w:cantSplit/>
        </w:trPr>
        <w:tc>
          <w:tcPr>
            <w:tcW w:w="2139" w:type="dxa"/>
            <w:shd w:val="clear" w:color="auto" w:fill="auto"/>
          </w:tcPr>
          <w:p w:rsidR="007C61AD" w:rsidRPr="008158AC" w:rsidRDefault="007C61AD" w:rsidP="00280BF3">
            <w:pPr>
              <w:pStyle w:val="ENoteTableText"/>
              <w:tabs>
                <w:tab w:val="center" w:leader="dot" w:pos="2268"/>
              </w:tabs>
              <w:rPr>
                <w:kern w:val="28"/>
              </w:rPr>
            </w:pPr>
            <w:r w:rsidRPr="008158AC">
              <w:t>s 156</w:t>
            </w:r>
            <w:r w:rsidRPr="008158AC">
              <w:tab/>
            </w:r>
          </w:p>
        </w:tc>
        <w:tc>
          <w:tcPr>
            <w:tcW w:w="4943" w:type="dxa"/>
            <w:shd w:val="clear" w:color="auto" w:fill="auto"/>
          </w:tcPr>
          <w:p w:rsidR="007C61AD" w:rsidRPr="008158AC" w:rsidRDefault="0057509A" w:rsidP="005D3CF0">
            <w:pPr>
              <w:pStyle w:val="ENoteTableText"/>
            </w:pPr>
            <w:r w:rsidRPr="008158AC">
              <w:t>am No</w:t>
            </w:r>
            <w:r w:rsidR="007C61AD" w:rsidRPr="008158AC">
              <w:t> 132, 2011</w:t>
            </w:r>
          </w:p>
        </w:tc>
      </w:tr>
      <w:tr w:rsidR="006360BF" w:rsidRPr="008158AC" w:rsidTr="00307B4A">
        <w:trPr>
          <w:cantSplit/>
        </w:trPr>
        <w:tc>
          <w:tcPr>
            <w:tcW w:w="2139" w:type="dxa"/>
            <w:shd w:val="clear" w:color="auto" w:fill="auto"/>
          </w:tcPr>
          <w:p w:rsidR="006360BF" w:rsidRPr="008158AC" w:rsidRDefault="006360BF" w:rsidP="005D3CF0">
            <w:pPr>
              <w:pStyle w:val="ENoteTableText"/>
              <w:tabs>
                <w:tab w:val="center" w:leader="dot" w:pos="2268"/>
              </w:tabs>
            </w:pPr>
            <w:r w:rsidRPr="008158AC">
              <w:t>s 157</w:t>
            </w:r>
            <w:r w:rsidRPr="008158AC">
              <w:tab/>
            </w:r>
          </w:p>
        </w:tc>
        <w:tc>
          <w:tcPr>
            <w:tcW w:w="4943" w:type="dxa"/>
            <w:shd w:val="clear" w:color="auto" w:fill="auto"/>
          </w:tcPr>
          <w:p w:rsidR="006360BF" w:rsidRPr="008158AC" w:rsidRDefault="006360BF" w:rsidP="005D3CF0">
            <w:pPr>
              <w:pStyle w:val="ENoteTableText"/>
            </w:pPr>
            <w:r w:rsidRPr="008158AC">
              <w:t>am No 132, 2011</w:t>
            </w:r>
          </w:p>
        </w:tc>
      </w:tr>
      <w:tr w:rsidR="006360BF" w:rsidRPr="008158AC" w:rsidTr="00307B4A">
        <w:trPr>
          <w:cantSplit/>
        </w:trPr>
        <w:tc>
          <w:tcPr>
            <w:tcW w:w="2139" w:type="dxa"/>
            <w:shd w:val="clear" w:color="auto" w:fill="auto"/>
          </w:tcPr>
          <w:p w:rsidR="006360BF" w:rsidRPr="008158AC" w:rsidRDefault="006360BF" w:rsidP="005D3CF0">
            <w:pPr>
              <w:pStyle w:val="ENoteTableText"/>
              <w:tabs>
                <w:tab w:val="center" w:leader="dot" w:pos="2268"/>
              </w:tabs>
            </w:pPr>
          </w:p>
        </w:tc>
        <w:tc>
          <w:tcPr>
            <w:tcW w:w="4943" w:type="dxa"/>
            <w:shd w:val="clear" w:color="auto" w:fill="auto"/>
          </w:tcPr>
          <w:p w:rsidR="006360BF" w:rsidRPr="008158AC" w:rsidRDefault="006360BF" w:rsidP="005D3CF0">
            <w:pPr>
              <w:pStyle w:val="ENoteTableText"/>
            </w:pPr>
            <w:r w:rsidRPr="008158AC">
              <w:t>rep No 119, 2014</w:t>
            </w:r>
          </w:p>
        </w:tc>
      </w:tr>
      <w:tr w:rsidR="007C61AD" w:rsidRPr="008158AC" w:rsidTr="00307B4A">
        <w:trPr>
          <w:cantSplit/>
        </w:trPr>
        <w:tc>
          <w:tcPr>
            <w:tcW w:w="2139" w:type="dxa"/>
            <w:shd w:val="clear" w:color="auto" w:fill="auto"/>
          </w:tcPr>
          <w:p w:rsidR="007C61AD" w:rsidRPr="008158AC" w:rsidRDefault="009A0653" w:rsidP="005D3CF0">
            <w:pPr>
              <w:pStyle w:val="ENoteTableText"/>
              <w:tabs>
                <w:tab w:val="center" w:leader="dot" w:pos="2268"/>
              </w:tabs>
            </w:pPr>
            <w:r w:rsidRPr="008158AC">
              <w:t>s</w:t>
            </w:r>
            <w:r w:rsidR="007C61AD" w:rsidRPr="008158AC">
              <w:t xml:space="preserve"> 157A</w:t>
            </w:r>
            <w:r w:rsidR="007C61AD" w:rsidRPr="008158AC">
              <w:tab/>
            </w:r>
          </w:p>
        </w:tc>
        <w:tc>
          <w:tcPr>
            <w:tcW w:w="4943" w:type="dxa"/>
            <w:shd w:val="clear" w:color="auto" w:fill="auto"/>
          </w:tcPr>
          <w:p w:rsidR="007C61AD" w:rsidRPr="008158AC" w:rsidRDefault="009A0653" w:rsidP="00597349">
            <w:pPr>
              <w:pStyle w:val="ENoteTableText"/>
            </w:pPr>
            <w:r w:rsidRPr="008158AC">
              <w:t>ad No</w:t>
            </w:r>
            <w:r w:rsidR="007C61AD" w:rsidRPr="008158AC">
              <w:t> 132, 2011</w:t>
            </w:r>
          </w:p>
        </w:tc>
      </w:tr>
      <w:tr w:rsidR="00597349" w:rsidRPr="008158AC" w:rsidTr="00307B4A">
        <w:trPr>
          <w:cantSplit/>
        </w:trPr>
        <w:tc>
          <w:tcPr>
            <w:tcW w:w="2139" w:type="dxa"/>
            <w:shd w:val="clear" w:color="auto" w:fill="auto"/>
          </w:tcPr>
          <w:p w:rsidR="00597349" w:rsidRPr="008158AC" w:rsidRDefault="00597349" w:rsidP="005D3CF0">
            <w:pPr>
              <w:pStyle w:val="ENoteTableText"/>
              <w:tabs>
                <w:tab w:val="center" w:leader="dot" w:pos="2268"/>
              </w:tabs>
            </w:pPr>
          </w:p>
        </w:tc>
        <w:tc>
          <w:tcPr>
            <w:tcW w:w="4943" w:type="dxa"/>
            <w:shd w:val="clear" w:color="auto" w:fill="auto"/>
          </w:tcPr>
          <w:p w:rsidR="00597349" w:rsidRPr="008158AC" w:rsidRDefault="00597349" w:rsidP="00597349">
            <w:pPr>
              <w:pStyle w:val="ENoteTableText"/>
            </w:pPr>
            <w:r w:rsidRPr="008158AC">
              <w:t>am No 119, 2014</w:t>
            </w:r>
          </w:p>
        </w:tc>
      </w:tr>
      <w:tr w:rsidR="009A0653" w:rsidRPr="008158AC" w:rsidTr="00307B4A">
        <w:trPr>
          <w:cantSplit/>
        </w:trPr>
        <w:tc>
          <w:tcPr>
            <w:tcW w:w="2139" w:type="dxa"/>
            <w:shd w:val="clear" w:color="auto" w:fill="auto"/>
          </w:tcPr>
          <w:p w:rsidR="009A0653" w:rsidRPr="008158AC" w:rsidRDefault="009A0653" w:rsidP="005D3CF0">
            <w:pPr>
              <w:pStyle w:val="ENoteTableText"/>
              <w:tabs>
                <w:tab w:val="center" w:leader="dot" w:pos="2268"/>
              </w:tabs>
            </w:pPr>
            <w:r w:rsidRPr="008158AC">
              <w:t>s 158</w:t>
            </w:r>
            <w:r w:rsidRPr="008158AC">
              <w:tab/>
            </w:r>
          </w:p>
        </w:tc>
        <w:tc>
          <w:tcPr>
            <w:tcW w:w="4943" w:type="dxa"/>
            <w:shd w:val="clear" w:color="auto" w:fill="auto"/>
          </w:tcPr>
          <w:p w:rsidR="009A0653" w:rsidRPr="008158AC" w:rsidRDefault="009A0653" w:rsidP="005D3CF0">
            <w:pPr>
              <w:pStyle w:val="ENoteTableText"/>
            </w:pPr>
            <w:r w:rsidRPr="008158AC">
              <w:t>am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12</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1</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159</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2</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pPr>
              <w:pStyle w:val="ENoteTableText"/>
              <w:tabs>
                <w:tab w:val="center" w:leader="dot" w:pos="2268"/>
              </w:tabs>
            </w:pPr>
            <w:r w:rsidRPr="008158AC">
              <w:t>s 160</w:t>
            </w:r>
            <w:r w:rsidRPr="008158AC">
              <w:tab/>
            </w:r>
          </w:p>
        </w:tc>
        <w:tc>
          <w:tcPr>
            <w:tcW w:w="4943" w:type="dxa"/>
            <w:shd w:val="clear" w:color="auto" w:fill="auto"/>
          </w:tcPr>
          <w:p w:rsidR="007C61AD" w:rsidRPr="008158AC" w:rsidRDefault="0057509A" w:rsidP="005D3CF0">
            <w:pPr>
              <w:pStyle w:val="ENoteTableText"/>
            </w:pPr>
            <w:r w:rsidRPr="008158AC">
              <w:t>am No</w:t>
            </w:r>
            <w:r w:rsidR="007C61AD" w:rsidRPr="008158AC">
              <w:t> 132, 2011</w:t>
            </w:r>
          </w:p>
        </w:tc>
      </w:tr>
      <w:tr w:rsidR="006360BF" w:rsidRPr="008158AC" w:rsidTr="00307B4A">
        <w:trPr>
          <w:cantSplit/>
        </w:trPr>
        <w:tc>
          <w:tcPr>
            <w:tcW w:w="2139" w:type="dxa"/>
            <w:shd w:val="clear" w:color="auto" w:fill="auto"/>
          </w:tcPr>
          <w:p w:rsidR="006360BF" w:rsidRPr="008158AC" w:rsidRDefault="006360BF" w:rsidP="005D3CF0">
            <w:pPr>
              <w:pStyle w:val="ENoteTableText"/>
              <w:tabs>
                <w:tab w:val="center" w:leader="dot" w:pos="2268"/>
              </w:tabs>
            </w:pPr>
            <w:r w:rsidRPr="008158AC">
              <w:t>s 161</w:t>
            </w:r>
            <w:r w:rsidRPr="008158AC">
              <w:tab/>
            </w:r>
          </w:p>
        </w:tc>
        <w:tc>
          <w:tcPr>
            <w:tcW w:w="4943" w:type="dxa"/>
            <w:shd w:val="clear" w:color="auto" w:fill="auto"/>
          </w:tcPr>
          <w:p w:rsidR="006360BF" w:rsidRPr="008158AC" w:rsidRDefault="006360BF" w:rsidP="005D3CF0">
            <w:pPr>
              <w:pStyle w:val="ENoteTableText"/>
            </w:pPr>
            <w:r w:rsidRPr="008158AC">
              <w:t>am No 132, 2011</w:t>
            </w:r>
          </w:p>
        </w:tc>
      </w:tr>
      <w:tr w:rsidR="006360BF" w:rsidRPr="008158AC" w:rsidTr="00307B4A">
        <w:trPr>
          <w:cantSplit/>
        </w:trPr>
        <w:tc>
          <w:tcPr>
            <w:tcW w:w="2139" w:type="dxa"/>
            <w:shd w:val="clear" w:color="auto" w:fill="auto"/>
          </w:tcPr>
          <w:p w:rsidR="006360BF" w:rsidRPr="008158AC" w:rsidRDefault="006360BF" w:rsidP="005D3CF0">
            <w:pPr>
              <w:pStyle w:val="ENoteTableText"/>
              <w:tabs>
                <w:tab w:val="center" w:leader="dot" w:pos="2268"/>
              </w:tabs>
            </w:pPr>
            <w:r w:rsidRPr="008158AC">
              <w:t>s 162</w:t>
            </w:r>
            <w:r w:rsidRPr="008158AC">
              <w:tab/>
            </w:r>
          </w:p>
        </w:tc>
        <w:tc>
          <w:tcPr>
            <w:tcW w:w="4943" w:type="dxa"/>
            <w:shd w:val="clear" w:color="auto" w:fill="auto"/>
          </w:tcPr>
          <w:p w:rsidR="006360BF" w:rsidRPr="008158AC" w:rsidRDefault="006360BF" w:rsidP="005D3CF0">
            <w:pPr>
              <w:pStyle w:val="ENoteTableText"/>
            </w:pPr>
            <w:r w:rsidRPr="008158AC">
              <w:t>am No 132, 2011; No 119, 2014</w:t>
            </w:r>
          </w:p>
        </w:tc>
      </w:tr>
      <w:tr w:rsidR="00D06033" w:rsidRPr="008158AC" w:rsidTr="00B608FA">
        <w:trPr>
          <w:cantSplit/>
        </w:trPr>
        <w:tc>
          <w:tcPr>
            <w:tcW w:w="2139" w:type="dxa"/>
            <w:shd w:val="clear" w:color="auto" w:fill="auto"/>
          </w:tcPr>
          <w:p w:rsidR="00D06033" w:rsidRPr="008158AC" w:rsidRDefault="00D06033" w:rsidP="00D06033">
            <w:pPr>
              <w:pStyle w:val="ENoteTableText"/>
            </w:pPr>
            <w:r w:rsidRPr="008158AC">
              <w:rPr>
                <w:b/>
              </w:rPr>
              <w:t>Division</w:t>
            </w:r>
            <w:r w:rsidR="008158AC">
              <w:rPr>
                <w:b/>
              </w:rPr>
              <w:t> </w:t>
            </w:r>
            <w:r w:rsidRPr="008158AC">
              <w:rPr>
                <w:b/>
              </w:rPr>
              <w:t>3</w:t>
            </w:r>
          </w:p>
        </w:tc>
        <w:tc>
          <w:tcPr>
            <w:tcW w:w="4943" w:type="dxa"/>
            <w:shd w:val="clear" w:color="auto" w:fill="auto"/>
          </w:tcPr>
          <w:p w:rsidR="00D06033" w:rsidRPr="008158AC" w:rsidRDefault="00D06033" w:rsidP="00B608FA">
            <w:pPr>
              <w:pStyle w:val="ENoteTableText"/>
            </w:pPr>
          </w:p>
        </w:tc>
      </w:tr>
      <w:tr w:rsidR="007C61AD" w:rsidRPr="008158AC" w:rsidTr="00307B4A">
        <w:trPr>
          <w:cantSplit/>
        </w:trPr>
        <w:tc>
          <w:tcPr>
            <w:tcW w:w="2139" w:type="dxa"/>
            <w:shd w:val="clear" w:color="auto" w:fill="auto"/>
          </w:tcPr>
          <w:p w:rsidR="007C61AD" w:rsidRPr="008158AC" w:rsidRDefault="007C61AD" w:rsidP="00D06033">
            <w:pPr>
              <w:pStyle w:val="ENoteTableText"/>
              <w:tabs>
                <w:tab w:val="center" w:leader="dot" w:pos="2268"/>
              </w:tabs>
            </w:pPr>
            <w:r w:rsidRPr="008158AC">
              <w:t>Div</w:t>
            </w:r>
            <w:r w:rsidR="00D06033" w:rsidRPr="008158AC">
              <w:t>ision</w:t>
            </w:r>
            <w:r w:rsidR="008158AC">
              <w:t> </w:t>
            </w:r>
            <w:r w:rsidRPr="008158AC">
              <w:t>3</w:t>
            </w:r>
            <w:r w:rsidR="00D62155">
              <w:t xml:space="preserve"> heading</w:t>
            </w:r>
            <w:r w:rsidRPr="008158AC">
              <w:tab/>
            </w:r>
          </w:p>
        </w:tc>
        <w:tc>
          <w:tcPr>
            <w:tcW w:w="4943" w:type="dxa"/>
            <w:shd w:val="clear" w:color="auto" w:fill="auto"/>
          </w:tcPr>
          <w:p w:rsidR="007C61AD" w:rsidRPr="008158AC" w:rsidRDefault="007C61AD" w:rsidP="00D06033">
            <w:pPr>
              <w:pStyle w:val="ENoteTableText"/>
            </w:pPr>
            <w:r w:rsidRPr="008158AC">
              <w:t>rep No</w:t>
            </w:r>
            <w:r w:rsidR="00F726C1" w:rsidRPr="008158AC">
              <w:t> </w:t>
            </w:r>
            <w:r w:rsidRPr="008158AC">
              <w:t>103, 2013</w:t>
            </w:r>
          </w:p>
        </w:tc>
      </w:tr>
      <w:tr w:rsidR="00D06033" w:rsidRPr="008158AC" w:rsidTr="00307B4A">
        <w:trPr>
          <w:cantSplit/>
        </w:trPr>
        <w:tc>
          <w:tcPr>
            <w:tcW w:w="2139" w:type="dxa"/>
            <w:shd w:val="clear" w:color="auto" w:fill="auto"/>
          </w:tcPr>
          <w:p w:rsidR="00D06033" w:rsidRPr="008158AC" w:rsidRDefault="00D06033" w:rsidP="00D06033">
            <w:pPr>
              <w:pStyle w:val="ENoteTableText"/>
              <w:tabs>
                <w:tab w:val="center" w:leader="dot" w:pos="2268"/>
              </w:tabs>
            </w:pPr>
          </w:p>
        </w:tc>
        <w:tc>
          <w:tcPr>
            <w:tcW w:w="4943" w:type="dxa"/>
            <w:shd w:val="clear" w:color="auto" w:fill="auto"/>
          </w:tcPr>
          <w:p w:rsidR="00D06033" w:rsidRPr="008158AC" w:rsidRDefault="00D06033" w:rsidP="005D3CF0">
            <w:pPr>
              <w:pStyle w:val="ENoteTableText"/>
            </w:pPr>
            <w:r w:rsidRPr="008158AC">
              <w:t>ad No 119, 2014</w:t>
            </w:r>
          </w:p>
        </w:tc>
      </w:tr>
      <w:tr w:rsidR="00D62155" w:rsidRPr="008158AC" w:rsidTr="00307B4A">
        <w:trPr>
          <w:cantSplit/>
        </w:trPr>
        <w:tc>
          <w:tcPr>
            <w:tcW w:w="2139" w:type="dxa"/>
            <w:shd w:val="clear" w:color="auto" w:fill="auto"/>
          </w:tcPr>
          <w:p w:rsidR="00D62155" w:rsidRPr="008158AC" w:rsidRDefault="00D62155" w:rsidP="00D06033">
            <w:pPr>
              <w:pStyle w:val="ENoteTableText"/>
              <w:tabs>
                <w:tab w:val="center" w:leader="dot" w:pos="2268"/>
              </w:tabs>
            </w:pPr>
            <w:r w:rsidRPr="008158AC">
              <w:t>Division</w:t>
            </w:r>
            <w:r>
              <w:t> </w:t>
            </w:r>
            <w:r w:rsidRPr="008158AC">
              <w:t>3</w:t>
            </w:r>
            <w:r>
              <w:tab/>
            </w:r>
          </w:p>
        </w:tc>
        <w:tc>
          <w:tcPr>
            <w:tcW w:w="4943" w:type="dxa"/>
            <w:shd w:val="clear" w:color="auto" w:fill="auto"/>
          </w:tcPr>
          <w:p w:rsidR="00D62155" w:rsidRPr="008158AC" w:rsidRDefault="00D62155" w:rsidP="005D3CF0">
            <w:pPr>
              <w:pStyle w:val="ENoteTableText"/>
            </w:pPr>
            <w:r w:rsidRPr="008158AC">
              <w:t>ad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163</w:t>
            </w:r>
            <w:r w:rsidRPr="008158AC">
              <w:tab/>
            </w:r>
          </w:p>
        </w:tc>
        <w:tc>
          <w:tcPr>
            <w:tcW w:w="4943" w:type="dxa"/>
            <w:shd w:val="clear" w:color="auto" w:fill="auto"/>
          </w:tcPr>
          <w:p w:rsidR="007C61AD" w:rsidRPr="008158AC" w:rsidRDefault="007C61AD" w:rsidP="00D06033">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p>
        </w:tc>
        <w:tc>
          <w:tcPr>
            <w:tcW w:w="4943" w:type="dxa"/>
            <w:shd w:val="clear" w:color="auto" w:fill="auto"/>
          </w:tcPr>
          <w:p w:rsidR="007C61AD" w:rsidRPr="008158AC" w:rsidRDefault="007C61AD" w:rsidP="005D3CF0">
            <w:pPr>
              <w:pStyle w:val="ENoteTableText"/>
            </w:pPr>
            <w:r w:rsidRPr="008158AC">
              <w:t>rep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B35703">
            <w:pPr>
              <w:pStyle w:val="ENoteTableText"/>
              <w:tabs>
                <w:tab w:val="center" w:leader="dot" w:pos="2268"/>
              </w:tabs>
              <w:rPr>
                <w:b/>
              </w:rPr>
            </w:pPr>
          </w:p>
        </w:tc>
        <w:tc>
          <w:tcPr>
            <w:tcW w:w="4943" w:type="dxa"/>
            <w:shd w:val="clear" w:color="auto" w:fill="auto"/>
          </w:tcPr>
          <w:p w:rsidR="007C61AD" w:rsidRPr="008158AC" w:rsidRDefault="007C61AD" w:rsidP="00B35703">
            <w:pPr>
              <w:pStyle w:val="ENoteTableText"/>
              <w:tabs>
                <w:tab w:val="center" w:leader="dot" w:pos="2268"/>
              </w:tabs>
              <w:rPr>
                <w:kern w:val="28"/>
              </w:rPr>
            </w:pPr>
            <w:r w:rsidRPr="008158AC">
              <w:t>ad No 119, 2014</w:t>
            </w:r>
          </w:p>
        </w:tc>
      </w:tr>
      <w:tr w:rsidR="007C61AD" w:rsidRPr="008158AC" w:rsidTr="00307B4A">
        <w:trPr>
          <w:cantSplit/>
        </w:trPr>
        <w:tc>
          <w:tcPr>
            <w:tcW w:w="2139" w:type="dxa"/>
            <w:shd w:val="clear" w:color="auto" w:fill="auto"/>
          </w:tcPr>
          <w:p w:rsidR="007C61AD" w:rsidRPr="008158AC" w:rsidRDefault="007C61AD" w:rsidP="00B35703">
            <w:pPr>
              <w:pStyle w:val="ENoteTableText"/>
              <w:tabs>
                <w:tab w:val="center" w:leader="dot" w:pos="2268"/>
              </w:tabs>
              <w:rPr>
                <w:kern w:val="28"/>
              </w:rPr>
            </w:pPr>
            <w:r w:rsidRPr="008158AC">
              <w:t>s 163A</w:t>
            </w:r>
            <w:r w:rsidRPr="008158AC">
              <w:tab/>
            </w:r>
          </w:p>
        </w:tc>
        <w:tc>
          <w:tcPr>
            <w:tcW w:w="4943" w:type="dxa"/>
            <w:shd w:val="clear" w:color="auto" w:fill="auto"/>
          </w:tcPr>
          <w:p w:rsidR="007C61AD" w:rsidRPr="008158AC" w:rsidRDefault="007C61AD" w:rsidP="00B35703">
            <w:pPr>
              <w:pStyle w:val="ENoteTableText"/>
              <w:tabs>
                <w:tab w:val="center" w:leader="dot" w:pos="2268"/>
              </w:tabs>
              <w:rPr>
                <w:kern w:val="28"/>
              </w:rPr>
            </w:pPr>
            <w:r w:rsidRPr="008158AC">
              <w:t>ad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4</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B7772B">
            <w:pPr>
              <w:pStyle w:val="ENoteTableText"/>
              <w:tabs>
                <w:tab w:val="center" w:leader="dot" w:pos="2268"/>
              </w:tabs>
            </w:pPr>
            <w:r w:rsidRPr="008158AC">
              <w:t>s</w:t>
            </w:r>
            <w:r w:rsidR="00F726C1" w:rsidRPr="008158AC">
              <w:t> </w:t>
            </w:r>
            <w:r w:rsidRPr="008158AC">
              <w:t>164</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B7772B" w:rsidRPr="008158AC" w:rsidTr="00B608FA">
        <w:trPr>
          <w:cantSplit/>
        </w:trPr>
        <w:tc>
          <w:tcPr>
            <w:tcW w:w="2139" w:type="dxa"/>
            <w:shd w:val="clear" w:color="auto" w:fill="auto"/>
          </w:tcPr>
          <w:p w:rsidR="00B7772B" w:rsidRPr="008158AC" w:rsidRDefault="00B7772B" w:rsidP="00B7772B">
            <w:pPr>
              <w:pStyle w:val="ENoteTableText"/>
              <w:tabs>
                <w:tab w:val="center" w:leader="dot" w:pos="2268"/>
              </w:tabs>
            </w:pPr>
            <w:r w:rsidRPr="008158AC">
              <w:t>s 165</w:t>
            </w:r>
            <w:r w:rsidRPr="008158AC">
              <w:tab/>
            </w:r>
          </w:p>
        </w:tc>
        <w:tc>
          <w:tcPr>
            <w:tcW w:w="4943" w:type="dxa"/>
            <w:shd w:val="clear" w:color="auto" w:fill="auto"/>
          </w:tcPr>
          <w:p w:rsidR="00B7772B" w:rsidRPr="008158AC" w:rsidRDefault="00B7772B" w:rsidP="00B608FA">
            <w:pPr>
              <w:pStyle w:val="ENoteTableText"/>
            </w:pPr>
            <w:r w:rsidRPr="008158AC">
              <w:t>am No 132, 2011</w:t>
            </w:r>
          </w:p>
        </w:tc>
      </w:tr>
      <w:tr w:rsidR="00B7772B" w:rsidRPr="008158AC" w:rsidTr="00B608FA">
        <w:trPr>
          <w:cantSplit/>
        </w:trPr>
        <w:tc>
          <w:tcPr>
            <w:tcW w:w="2139" w:type="dxa"/>
            <w:shd w:val="clear" w:color="auto" w:fill="auto"/>
          </w:tcPr>
          <w:p w:rsidR="00B7772B" w:rsidRPr="008158AC" w:rsidRDefault="00B7772B" w:rsidP="00B7772B">
            <w:pPr>
              <w:pStyle w:val="ENoteTableText"/>
              <w:tabs>
                <w:tab w:val="center" w:leader="dot" w:pos="2268"/>
              </w:tabs>
            </w:pPr>
            <w:r w:rsidRPr="008158AC">
              <w:t>s 166</w:t>
            </w:r>
            <w:r w:rsidRPr="008158AC">
              <w:tab/>
            </w:r>
          </w:p>
        </w:tc>
        <w:tc>
          <w:tcPr>
            <w:tcW w:w="4943" w:type="dxa"/>
            <w:shd w:val="clear" w:color="auto" w:fill="auto"/>
          </w:tcPr>
          <w:p w:rsidR="00B7772B" w:rsidRPr="008158AC" w:rsidRDefault="00B7772B" w:rsidP="00B608FA">
            <w:pPr>
              <w:pStyle w:val="ENoteTableText"/>
            </w:pPr>
            <w:r w:rsidRPr="008158AC">
              <w:t>am No 132, 2011</w:t>
            </w:r>
          </w:p>
        </w:tc>
      </w:tr>
      <w:tr w:rsidR="002A0F5D" w:rsidRPr="008158AC" w:rsidTr="00B608FA">
        <w:trPr>
          <w:cantSplit/>
        </w:trPr>
        <w:tc>
          <w:tcPr>
            <w:tcW w:w="2139" w:type="dxa"/>
            <w:shd w:val="clear" w:color="auto" w:fill="auto"/>
          </w:tcPr>
          <w:p w:rsidR="002A0F5D" w:rsidRPr="008158AC" w:rsidRDefault="002A0F5D" w:rsidP="002A0F5D">
            <w:pPr>
              <w:pStyle w:val="ENoteTableText"/>
            </w:pPr>
            <w:r w:rsidRPr="008158AC">
              <w:rPr>
                <w:b/>
              </w:rPr>
              <w:t>Division</w:t>
            </w:r>
            <w:r w:rsidR="008158AC">
              <w:rPr>
                <w:b/>
              </w:rPr>
              <w:t> </w:t>
            </w:r>
            <w:r w:rsidRPr="008158AC">
              <w:rPr>
                <w:b/>
              </w:rPr>
              <w:t>5</w:t>
            </w:r>
          </w:p>
        </w:tc>
        <w:tc>
          <w:tcPr>
            <w:tcW w:w="4943" w:type="dxa"/>
            <w:shd w:val="clear" w:color="auto" w:fill="auto"/>
          </w:tcPr>
          <w:p w:rsidR="002A0F5D" w:rsidRPr="008158AC" w:rsidRDefault="002A0F5D" w:rsidP="00B608FA">
            <w:pPr>
              <w:pStyle w:val="ENoteTableText"/>
            </w:pPr>
          </w:p>
        </w:tc>
      </w:tr>
      <w:tr w:rsidR="007C61AD" w:rsidRPr="008158AC" w:rsidTr="00307B4A">
        <w:trPr>
          <w:cantSplit/>
        </w:trPr>
        <w:tc>
          <w:tcPr>
            <w:tcW w:w="2139" w:type="dxa"/>
            <w:shd w:val="clear" w:color="auto" w:fill="auto"/>
          </w:tcPr>
          <w:p w:rsidR="007C61AD" w:rsidRPr="008158AC" w:rsidRDefault="007C61AD" w:rsidP="00B35703">
            <w:pPr>
              <w:pStyle w:val="ENoteTableText"/>
              <w:tabs>
                <w:tab w:val="center" w:leader="dot" w:pos="2268"/>
              </w:tabs>
            </w:pPr>
            <w:r w:rsidRPr="008158AC">
              <w:t>Division</w:t>
            </w:r>
            <w:r w:rsidR="008158AC">
              <w:t> </w:t>
            </w:r>
            <w:r w:rsidRPr="008158AC">
              <w:t>5 heading</w:t>
            </w:r>
            <w:r w:rsidRPr="008158AC">
              <w:tab/>
            </w:r>
          </w:p>
        </w:tc>
        <w:tc>
          <w:tcPr>
            <w:tcW w:w="4943" w:type="dxa"/>
            <w:shd w:val="clear" w:color="auto" w:fill="auto"/>
          </w:tcPr>
          <w:p w:rsidR="007C61AD" w:rsidRPr="008158AC" w:rsidRDefault="007C61AD" w:rsidP="00B35703">
            <w:pPr>
              <w:pStyle w:val="ENoteTableText"/>
              <w:tabs>
                <w:tab w:val="center" w:leader="dot" w:pos="2268"/>
              </w:tabs>
              <w:rPr>
                <w:kern w:val="28"/>
              </w:rPr>
            </w:pPr>
            <w:r w:rsidRPr="008158AC">
              <w:t>rs No 119, 2014</w:t>
            </w:r>
          </w:p>
        </w:tc>
      </w:tr>
      <w:tr w:rsidR="007C61AD" w:rsidRPr="008158AC" w:rsidTr="00307B4A">
        <w:trPr>
          <w:cantSplit/>
        </w:trPr>
        <w:tc>
          <w:tcPr>
            <w:tcW w:w="2139" w:type="dxa"/>
            <w:shd w:val="clear" w:color="auto" w:fill="auto"/>
          </w:tcPr>
          <w:p w:rsidR="007C61AD" w:rsidRPr="008158AC" w:rsidRDefault="0057509A" w:rsidP="005D3CF0">
            <w:pPr>
              <w:pStyle w:val="ENoteTableText"/>
              <w:tabs>
                <w:tab w:val="center" w:leader="dot" w:pos="2268"/>
              </w:tabs>
            </w:pPr>
            <w:r w:rsidRPr="008158AC">
              <w:t>s</w:t>
            </w:r>
            <w:r w:rsidR="007C61AD" w:rsidRPr="008158AC">
              <w:t xml:space="preserve"> 167</w:t>
            </w:r>
            <w:r w:rsidR="007C61AD" w:rsidRPr="008158AC">
              <w:tab/>
            </w:r>
          </w:p>
        </w:tc>
        <w:tc>
          <w:tcPr>
            <w:tcW w:w="4943" w:type="dxa"/>
            <w:shd w:val="clear" w:color="auto" w:fill="auto"/>
          </w:tcPr>
          <w:p w:rsidR="007C61AD" w:rsidRPr="008158AC" w:rsidRDefault="0057509A" w:rsidP="005D3CF0">
            <w:pPr>
              <w:pStyle w:val="ENoteTableText"/>
            </w:pPr>
            <w:r w:rsidRPr="008158AC">
              <w:t>am No</w:t>
            </w:r>
            <w:r w:rsidR="007C61AD" w:rsidRPr="008158AC">
              <w:t> 132, 2011; No 119, 2014</w:t>
            </w:r>
          </w:p>
        </w:tc>
      </w:tr>
      <w:tr w:rsidR="007C61AD" w:rsidRPr="008158AC" w:rsidTr="00307B4A">
        <w:trPr>
          <w:cantSplit/>
        </w:trPr>
        <w:tc>
          <w:tcPr>
            <w:tcW w:w="2139" w:type="dxa"/>
            <w:shd w:val="clear" w:color="auto" w:fill="auto"/>
          </w:tcPr>
          <w:p w:rsidR="007C61AD" w:rsidRPr="008158AC" w:rsidRDefault="0057509A" w:rsidP="005D3CF0">
            <w:pPr>
              <w:pStyle w:val="ENoteTableText"/>
              <w:tabs>
                <w:tab w:val="center" w:leader="dot" w:pos="2268"/>
              </w:tabs>
            </w:pPr>
            <w:r w:rsidRPr="008158AC">
              <w:t>s</w:t>
            </w:r>
            <w:r w:rsidR="007C61AD" w:rsidRPr="008158AC">
              <w:t xml:space="preserve"> 168</w:t>
            </w:r>
            <w:r w:rsidR="007C61AD" w:rsidRPr="008158AC">
              <w:tab/>
            </w:r>
          </w:p>
        </w:tc>
        <w:tc>
          <w:tcPr>
            <w:tcW w:w="4943" w:type="dxa"/>
            <w:shd w:val="clear" w:color="auto" w:fill="auto"/>
          </w:tcPr>
          <w:p w:rsidR="007C61AD" w:rsidRPr="008158AC" w:rsidRDefault="0057509A" w:rsidP="005D3CF0">
            <w:pPr>
              <w:pStyle w:val="ENoteTableText"/>
            </w:pPr>
            <w:r w:rsidRPr="008158AC">
              <w:t>am No</w:t>
            </w:r>
            <w:r w:rsidR="007C61AD" w:rsidRPr="008158AC">
              <w:t> 132, 2011; No</w:t>
            </w:r>
            <w:r w:rsidR="00F726C1" w:rsidRPr="008158AC">
              <w:t> </w:t>
            </w:r>
            <w:r w:rsidR="007C61AD" w:rsidRPr="008158AC">
              <w:t>84, 2012; No 119, 2014</w:t>
            </w:r>
          </w:p>
        </w:tc>
      </w:tr>
      <w:tr w:rsidR="007C61AD" w:rsidRPr="008158AC" w:rsidTr="00307B4A">
        <w:trPr>
          <w:cantSplit/>
        </w:trPr>
        <w:tc>
          <w:tcPr>
            <w:tcW w:w="2139" w:type="dxa"/>
            <w:shd w:val="clear" w:color="auto" w:fill="auto"/>
          </w:tcPr>
          <w:p w:rsidR="007C61AD" w:rsidRPr="008158AC" w:rsidRDefault="0057509A" w:rsidP="005D3CF0">
            <w:pPr>
              <w:pStyle w:val="ENoteTableText"/>
              <w:tabs>
                <w:tab w:val="center" w:leader="dot" w:pos="2268"/>
              </w:tabs>
            </w:pPr>
            <w:r w:rsidRPr="008158AC">
              <w:t>s</w:t>
            </w:r>
            <w:r w:rsidR="007C61AD" w:rsidRPr="008158AC">
              <w:t xml:space="preserve"> 169</w:t>
            </w:r>
            <w:r w:rsidR="007C61AD" w:rsidRPr="008158AC">
              <w:tab/>
            </w:r>
          </w:p>
        </w:tc>
        <w:tc>
          <w:tcPr>
            <w:tcW w:w="4943" w:type="dxa"/>
            <w:shd w:val="clear" w:color="auto" w:fill="auto"/>
          </w:tcPr>
          <w:p w:rsidR="007C61AD" w:rsidRPr="008158AC" w:rsidRDefault="0057509A" w:rsidP="005D3CF0">
            <w:pPr>
              <w:pStyle w:val="ENoteTableText"/>
            </w:pPr>
            <w:r w:rsidRPr="008158AC">
              <w:t>am No</w:t>
            </w:r>
            <w:r w:rsidR="007C61AD" w:rsidRPr="008158AC">
              <w:t> 132, 2011;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13</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57509A" w:rsidP="005D3CF0">
            <w:pPr>
              <w:pStyle w:val="ENoteTableText"/>
              <w:tabs>
                <w:tab w:val="center" w:leader="dot" w:pos="2268"/>
              </w:tabs>
            </w:pPr>
            <w:r w:rsidRPr="008158AC">
              <w:t>s</w:t>
            </w:r>
            <w:r w:rsidR="007C61AD" w:rsidRPr="008158AC">
              <w:t xml:space="preserve"> 171</w:t>
            </w:r>
            <w:r w:rsidR="007C61AD" w:rsidRPr="008158AC">
              <w:tab/>
            </w:r>
          </w:p>
        </w:tc>
        <w:tc>
          <w:tcPr>
            <w:tcW w:w="4943" w:type="dxa"/>
            <w:shd w:val="clear" w:color="auto" w:fill="auto"/>
          </w:tcPr>
          <w:p w:rsidR="007C61AD" w:rsidRPr="008158AC" w:rsidRDefault="0057509A" w:rsidP="005D3CF0">
            <w:pPr>
              <w:pStyle w:val="ENoteTableText"/>
            </w:pPr>
            <w:r w:rsidRPr="008158AC">
              <w:t>am No</w:t>
            </w:r>
            <w:r w:rsidR="007C61AD" w:rsidRPr="008158AC">
              <w:t> 132, 2011</w:t>
            </w:r>
            <w:r w:rsidR="00700142"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Part</w:t>
            </w:r>
            <w:r w:rsidR="008158AC">
              <w:t> </w:t>
            </w:r>
            <w:r w:rsidRPr="008158AC">
              <w:t>14</w:t>
            </w:r>
            <w:r w:rsidRPr="008158AC">
              <w:tab/>
            </w:r>
          </w:p>
        </w:tc>
        <w:tc>
          <w:tcPr>
            <w:tcW w:w="4943" w:type="dxa"/>
            <w:shd w:val="clear" w:color="auto" w:fill="auto"/>
          </w:tcPr>
          <w:p w:rsidR="007C61AD" w:rsidRPr="008158AC" w:rsidRDefault="007C61AD" w:rsidP="005D3CF0">
            <w:pPr>
              <w:pStyle w:val="ENoteTableText"/>
            </w:pPr>
            <w:r w:rsidRPr="008158AC">
              <w:t>rep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172</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p>
        </w:tc>
        <w:tc>
          <w:tcPr>
            <w:tcW w:w="4943" w:type="dxa"/>
            <w:shd w:val="clear" w:color="auto" w:fill="auto"/>
          </w:tcPr>
          <w:p w:rsidR="007C61AD" w:rsidRPr="008158AC" w:rsidRDefault="007C61AD" w:rsidP="005D3CF0">
            <w:pPr>
              <w:pStyle w:val="ENoteTableText"/>
            </w:pPr>
            <w:r w:rsidRPr="008158AC">
              <w:t>rep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173</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p>
        </w:tc>
        <w:tc>
          <w:tcPr>
            <w:tcW w:w="4943" w:type="dxa"/>
            <w:shd w:val="clear" w:color="auto" w:fill="auto"/>
          </w:tcPr>
          <w:p w:rsidR="007C61AD" w:rsidRPr="008158AC" w:rsidRDefault="007C61AD" w:rsidP="005D3CF0">
            <w:pPr>
              <w:pStyle w:val="ENoteTableText"/>
            </w:pPr>
            <w:r w:rsidRPr="008158AC">
              <w:t>rep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15</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1</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174</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2</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280BF3">
            <w:pPr>
              <w:pStyle w:val="ENoteTableText"/>
              <w:tabs>
                <w:tab w:val="center" w:leader="dot" w:pos="2268"/>
              </w:tabs>
              <w:rPr>
                <w:kern w:val="28"/>
              </w:rPr>
            </w:pPr>
            <w:r w:rsidRPr="008158AC">
              <w:t>s 175</w:t>
            </w:r>
            <w:r w:rsidRPr="008158AC">
              <w:tab/>
            </w:r>
          </w:p>
        </w:tc>
        <w:tc>
          <w:tcPr>
            <w:tcW w:w="4943" w:type="dxa"/>
            <w:shd w:val="clear" w:color="auto" w:fill="auto"/>
          </w:tcPr>
          <w:p w:rsidR="007C61AD" w:rsidRPr="008158AC" w:rsidRDefault="0057509A" w:rsidP="005D3CF0">
            <w:pPr>
              <w:pStyle w:val="ENoteTableText"/>
            </w:pPr>
            <w:r w:rsidRPr="008158AC">
              <w:t>am No</w:t>
            </w:r>
            <w:r w:rsidR="007C61AD" w:rsidRPr="008158AC">
              <w:t> 132, 2011</w:t>
            </w:r>
          </w:p>
        </w:tc>
      </w:tr>
      <w:tr w:rsidR="008D69EE" w:rsidRPr="008158AC" w:rsidTr="00307B4A">
        <w:trPr>
          <w:cantSplit/>
        </w:trPr>
        <w:tc>
          <w:tcPr>
            <w:tcW w:w="2139" w:type="dxa"/>
            <w:shd w:val="clear" w:color="auto" w:fill="auto"/>
          </w:tcPr>
          <w:p w:rsidR="008D69EE" w:rsidRPr="008158AC" w:rsidRDefault="008D69EE" w:rsidP="005D3CF0">
            <w:pPr>
              <w:pStyle w:val="ENoteTableText"/>
              <w:tabs>
                <w:tab w:val="center" w:leader="dot" w:pos="2268"/>
              </w:tabs>
            </w:pPr>
            <w:r w:rsidRPr="008158AC">
              <w:t>s 176</w:t>
            </w:r>
            <w:r w:rsidRPr="008158AC">
              <w:tab/>
            </w:r>
          </w:p>
        </w:tc>
        <w:tc>
          <w:tcPr>
            <w:tcW w:w="4943" w:type="dxa"/>
            <w:shd w:val="clear" w:color="auto" w:fill="auto"/>
          </w:tcPr>
          <w:p w:rsidR="008D69EE" w:rsidRPr="008158AC" w:rsidRDefault="008D69EE" w:rsidP="005D3CF0">
            <w:pPr>
              <w:pStyle w:val="ENoteTableText"/>
            </w:pPr>
            <w:r w:rsidRPr="008158AC">
              <w:t>am No 132, 2011</w:t>
            </w:r>
          </w:p>
        </w:tc>
      </w:tr>
      <w:tr w:rsidR="008D69EE" w:rsidRPr="008158AC" w:rsidTr="00307B4A">
        <w:trPr>
          <w:cantSplit/>
        </w:trPr>
        <w:tc>
          <w:tcPr>
            <w:tcW w:w="2139" w:type="dxa"/>
            <w:shd w:val="clear" w:color="auto" w:fill="auto"/>
          </w:tcPr>
          <w:p w:rsidR="008D69EE" w:rsidRPr="008158AC" w:rsidRDefault="008D69EE" w:rsidP="005D3CF0">
            <w:pPr>
              <w:pStyle w:val="ENoteTableText"/>
              <w:tabs>
                <w:tab w:val="center" w:leader="dot" w:pos="2268"/>
              </w:tabs>
            </w:pPr>
            <w:r w:rsidRPr="008158AC">
              <w:t>s 177</w:t>
            </w:r>
            <w:r w:rsidRPr="008158AC">
              <w:tab/>
            </w:r>
          </w:p>
        </w:tc>
        <w:tc>
          <w:tcPr>
            <w:tcW w:w="4943" w:type="dxa"/>
            <w:shd w:val="clear" w:color="auto" w:fill="auto"/>
          </w:tcPr>
          <w:p w:rsidR="008D69EE" w:rsidRPr="008158AC" w:rsidRDefault="008D69EE" w:rsidP="005D3CF0">
            <w:pPr>
              <w:pStyle w:val="ENoteTableText"/>
            </w:pPr>
            <w:r w:rsidRPr="008158AC">
              <w:t>am No 132, 2011</w:t>
            </w:r>
          </w:p>
        </w:tc>
      </w:tr>
      <w:tr w:rsidR="008D69EE" w:rsidRPr="008158AC" w:rsidTr="00307B4A">
        <w:trPr>
          <w:cantSplit/>
        </w:trPr>
        <w:tc>
          <w:tcPr>
            <w:tcW w:w="2139" w:type="dxa"/>
            <w:shd w:val="clear" w:color="auto" w:fill="auto"/>
          </w:tcPr>
          <w:p w:rsidR="008D69EE" w:rsidRPr="008158AC" w:rsidRDefault="008D69EE" w:rsidP="005D3CF0">
            <w:pPr>
              <w:pStyle w:val="ENoteTableText"/>
              <w:tabs>
                <w:tab w:val="center" w:leader="dot" w:pos="2268"/>
              </w:tabs>
            </w:pPr>
          </w:p>
        </w:tc>
        <w:tc>
          <w:tcPr>
            <w:tcW w:w="4943" w:type="dxa"/>
            <w:shd w:val="clear" w:color="auto" w:fill="auto"/>
          </w:tcPr>
          <w:p w:rsidR="008D69EE" w:rsidRPr="008158AC" w:rsidRDefault="008D69EE" w:rsidP="005D3CF0">
            <w:pPr>
              <w:pStyle w:val="ENoteTableText"/>
            </w:pPr>
            <w:r w:rsidRPr="008158AC">
              <w:t>rep No 119, 2014</w:t>
            </w:r>
          </w:p>
        </w:tc>
      </w:tr>
      <w:tr w:rsidR="008D69EE" w:rsidRPr="008158AC" w:rsidTr="00307B4A">
        <w:trPr>
          <w:cantSplit/>
        </w:trPr>
        <w:tc>
          <w:tcPr>
            <w:tcW w:w="2139" w:type="dxa"/>
            <w:shd w:val="clear" w:color="auto" w:fill="auto"/>
          </w:tcPr>
          <w:p w:rsidR="008D69EE" w:rsidRPr="008158AC" w:rsidRDefault="008D69EE" w:rsidP="005D3CF0">
            <w:pPr>
              <w:pStyle w:val="ENoteTableText"/>
              <w:tabs>
                <w:tab w:val="center" w:leader="dot" w:pos="2268"/>
              </w:tabs>
            </w:pPr>
            <w:r w:rsidRPr="008158AC">
              <w:t>s 178</w:t>
            </w:r>
            <w:r w:rsidRPr="008158AC">
              <w:tab/>
            </w:r>
          </w:p>
        </w:tc>
        <w:tc>
          <w:tcPr>
            <w:tcW w:w="4943" w:type="dxa"/>
            <w:shd w:val="clear" w:color="auto" w:fill="auto"/>
          </w:tcPr>
          <w:p w:rsidR="008D69EE" w:rsidRPr="008158AC" w:rsidRDefault="008D69EE" w:rsidP="005D3CF0">
            <w:pPr>
              <w:pStyle w:val="ENoteTableText"/>
            </w:pPr>
            <w:r w:rsidRPr="008158AC">
              <w:t>am No 132, 2011</w:t>
            </w:r>
          </w:p>
        </w:tc>
      </w:tr>
      <w:tr w:rsidR="008D69EE" w:rsidRPr="008158AC" w:rsidTr="00307B4A">
        <w:trPr>
          <w:cantSplit/>
        </w:trPr>
        <w:tc>
          <w:tcPr>
            <w:tcW w:w="2139" w:type="dxa"/>
            <w:shd w:val="clear" w:color="auto" w:fill="auto"/>
          </w:tcPr>
          <w:p w:rsidR="008D69EE" w:rsidRPr="008158AC" w:rsidRDefault="008D69EE" w:rsidP="005D3CF0">
            <w:pPr>
              <w:pStyle w:val="ENoteTableText"/>
              <w:tabs>
                <w:tab w:val="center" w:leader="dot" w:pos="2268"/>
              </w:tabs>
            </w:pPr>
          </w:p>
        </w:tc>
        <w:tc>
          <w:tcPr>
            <w:tcW w:w="4943" w:type="dxa"/>
            <w:shd w:val="clear" w:color="auto" w:fill="auto"/>
          </w:tcPr>
          <w:p w:rsidR="008D69EE" w:rsidRPr="008158AC" w:rsidRDefault="008D69EE" w:rsidP="005D3CF0">
            <w:pPr>
              <w:pStyle w:val="ENoteTableText"/>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3</w:t>
            </w:r>
          </w:p>
        </w:tc>
        <w:tc>
          <w:tcPr>
            <w:tcW w:w="4943" w:type="dxa"/>
            <w:shd w:val="clear" w:color="auto" w:fill="auto"/>
          </w:tcPr>
          <w:p w:rsidR="007C61AD" w:rsidRPr="008158AC" w:rsidRDefault="007C61AD" w:rsidP="005D3CF0">
            <w:pPr>
              <w:pStyle w:val="ENoteTableText"/>
            </w:pPr>
          </w:p>
        </w:tc>
      </w:tr>
      <w:tr w:rsidR="00176A88" w:rsidRPr="008158AC" w:rsidTr="00307B4A">
        <w:trPr>
          <w:cantSplit/>
        </w:trPr>
        <w:tc>
          <w:tcPr>
            <w:tcW w:w="2139" w:type="dxa"/>
            <w:shd w:val="clear" w:color="auto" w:fill="auto"/>
          </w:tcPr>
          <w:p w:rsidR="00176A88" w:rsidRPr="008158AC" w:rsidRDefault="00176A88" w:rsidP="00280BF3">
            <w:pPr>
              <w:pStyle w:val="ENoteTableText"/>
              <w:tabs>
                <w:tab w:val="center" w:leader="dot" w:pos="2268"/>
              </w:tabs>
            </w:pPr>
            <w:r w:rsidRPr="008158AC">
              <w:t>s 179</w:t>
            </w:r>
            <w:r w:rsidRPr="008158AC">
              <w:tab/>
            </w:r>
          </w:p>
        </w:tc>
        <w:tc>
          <w:tcPr>
            <w:tcW w:w="4943" w:type="dxa"/>
            <w:shd w:val="clear" w:color="auto" w:fill="auto"/>
          </w:tcPr>
          <w:p w:rsidR="00176A88" w:rsidRPr="008158AC" w:rsidRDefault="00176A88" w:rsidP="00280BF3">
            <w:pPr>
              <w:pStyle w:val="ENoteTableText"/>
              <w:tabs>
                <w:tab w:val="center" w:leader="dot" w:pos="2268"/>
              </w:tabs>
              <w:rPr>
                <w:kern w:val="28"/>
              </w:rPr>
            </w:pPr>
            <w:r w:rsidRPr="008158AC">
              <w:t>am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lastRenderedPageBreak/>
              <w:t>s 180</w:t>
            </w:r>
            <w:r w:rsidRPr="008158AC">
              <w:tab/>
            </w:r>
          </w:p>
        </w:tc>
        <w:tc>
          <w:tcPr>
            <w:tcW w:w="4943" w:type="dxa"/>
            <w:shd w:val="clear" w:color="auto" w:fill="auto"/>
          </w:tcPr>
          <w:p w:rsidR="007C61AD" w:rsidRPr="008158AC" w:rsidRDefault="009A0653" w:rsidP="005D3CF0">
            <w:pPr>
              <w:pStyle w:val="ENoteTableText"/>
            </w:pPr>
            <w:r w:rsidRPr="008158AC">
              <w:t>am No</w:t>
            </w:r>
            <w:r w:rsidR="007C61AD" w:rsidRPr="008158AC">
              <w:t> 132, 2011</w:t>
            </w:r>
            <w:r w:rsidRPr="008158AC">
              <w:t>; No 119, 2014</w:t>
            </w:r>
          </w:p>
        </w:tc>
      </w:tr>
      <w:tr w:rsidR="009A0653" w:rsidRPr="008158AC" w:rsidTr="00307B4A">
        <w:trPr>
          <w:cantSplit/>
        </w:trPr>
        <w:tc>
          <w:tcPr>
            <w:tcW w:w="2139" w:type="dxa"/>
            <w:shd w:val="clear" w:color="auto" w:fill="auto"/>
          </w:tcPr>
          <w:p w:rsidR="009A0653" w:rsidRPr="008158AC" w:rsidRDefault="009A0653" w:rsidP="005D3CF0">
            <w:pPr>
              <w:pStyle w:val="ENoteTableText"/>
              <w:tabs>
                <w:tab w:val="center" w:leader="dot" w:pos="2268"/>
              </w:tabs>
            </w:pPr>
            <w:r w:rsidRPr="008158AC">
              <w:t>s 181</w:t>
            </w:r>
            <w:r w:rsidRPr="008158AC">
              <w:tab/>
            </w:r>
          </w:p>
        </w:tc>
        <w:tc>
          <w:tcPr>
            <w:tcW w:w="4943" w:type="dxa"/>
            <w:shd w:val="clear" w:color="auto" w:fill="auto"/>
          </w:tcPr>
          <w:p w:rsidR="009A0653" w:rsidRPr="008158AC" w:rsidRDefault="009A0653" w:rsidP="005D3CF0">
            <w:pPr>
              <w:pStyle w:val="ENoteTableText"/>
            </w:pPr>
            <w:r w:rsidRPr="008158AC">
              <w:t>am No 132, 2011</w:t>
            </w:r>
          </w:p>
        </w:tc>
      </w:tr>
      <w:tr w:rsidR="009A0653" w:rsidRPr="008158AC" w:rsidTr="00307B4A">
        <w:trPr>
          <w:cantSplit/>
        </w:trPr>
        <w:tc>
          <w:tcPr>
            <w:tcW w:w="2139" w:type="dxa"/>
            <w:shd w:val="clear" w:color="auto" w:fill="auto"/>
          </w:tcPr>
          <w:p w:rsidR="009A0653" w:rsidRPr="008158AC" w:rsidRDefault="009A0653" w:rsidP="005D3CF0">
            <w:pPr>
              <w:pStyle w:val="ENoteTableText"/>
              <w:tabs>
                <w:tab w:val="center" w:leader="dot" w:pos="2268"/>
              </w:tabs>
            </w:pPr>
            <w:r w:rsidRPr="008158AC">
              <w:t>s 182</w:t>
            </w:r>
            <w:r w:rsidRPr="008158AC">
              <w:tab/>
            </w:r>
          </w:p>
        </w:tc>
        <w:tc>
          <w:tcPr>
            <w:tcW w:w="4943" w:type="dxa"/>
            <w:shd w:val="clear" w:color="auto" w:fill="auto"/>
          </w:tcPr>
          <w:p w:rsidR="009A0653" w:rsidRPr="008158AC" w:rsidRDefault="009A0653" w:rsidP="005D3CF0">
            <w:pPr>
              <w:pStyle w:val="ENoteTableText"/>
            </w:pPr>
            <w:r w:rsidRPr="008158AC">
              <w:t>am No 132, 2011; No 119, 2014</w:t>
            </w:r>
          </w:p>
        </w:tc>
      </w:tr>
      <w:tr w:rsidR="009A0653" w:rsidRPr="008158AC" w:rsidTr="00307B4A">
        <w:trPr>
          <w:cantSplit/>
        </w:trPr>
        <w:tc>
          <w:tcPr>
            <w:tcW w:w="2139" w:type="dxa"/>
            <w:shd w:val="clear" w:color="auto" w:fill="auto"/>
          </w:tcPr>
          <w:p w:rsidR="009A0653" w:rsidRPr="008158AC" w:rsidRDefault="009A0653" w:rsidP="005D3CF0">
            <w:pPr>
              <w:pStyle w:val="ENoteTableText"/>
              <w:tabs>
                <w:tab w:val="center" w:leader="dot" w:pos="2268"/>
              </w:tabs>
            </w:pPr>
            <w:r w:rsidRPr="008158AC">
              <w:t>s 183</w:t>
            </w:r>
            <w:r w:rsidRPr="008158AC">
              <w:tab/>
            </w:r>
          </w:p>
        </w:tc>
        <w:tc>
          <w:tcPr>
            <w:tcW w:w="4943" w:type="dxa"/>
            <w:shd w:val="clear" w:color="auto" w:fill="auto"/>
          </w:tcPr>
          <w:p w:rsidR="009A0653" w:rsidRPr="008158AC" w:rsidRDefault="009A0653" w:rsidP="005D3CF0">
            <w:pPr>
              <w:pStyle w:val="ENoteTableText"/>
            </w:pPr>
            <w:r w:rsidRPr="008158AC">
              <w:t>am No 132, 2011</w:t>
            </w:r>
            <w:r w:rsidR="00C771C7" w:rsidRPr="008158AC">
              <w:t>; No 36, 2015</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16</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184</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2A0F5D">
            <w:pPr>
              <w:pStyle w:val="ENoteTableText"/>
              <w:tabs>
                <w:tab w:val="center" w:leader="dot" w:pos="2268"/>
              </w:tabs>
            </w:pPr>
            <w:r w:rsidRPr="008158AC">
              <w:t>s</w:t>
            </w:r>
            <w:r w:rsidR="00F726C1" w:rsidRPr="008158AC">
              <w:t> </w:t>
            </w:r>
            <w:r w:rsidRPr="008158AC">
              <w:t>185</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2A0F5D" w:rsidRPr="008158AC" w:rsidTr="00B608FA">
        <w:trPr>
          <w:cantSplit/>
        </w:trPr>
        <w:tc>
          <w:tcPr>
            <w:tcW w:w="2139" w:type="dxa"/>
            <w:shd w:val="clear" w:color="auto" w:fill="auto"/>
          </w:tcPr>
          <w:p w:rsidR="002A0F5D" w:rsidRPr="008158AC" w:rsidRDefault="002A0F5D" w:rsidP="002A0F5D">
            <w:pPr>
              <w:pStyle w:val="ENoteTableText"/>
              <w:tabs>
                <w:tab w:val="center" w:leader="dot" w:pos="2268"/>
              </w:tabs>
            </w:pPr>
            <w:r w:rsidRPr="008158AC">
              <w:t>s 186</w:t>
            </w:r>
            <w:r w:rsidRPr="008158AC">
              <w:tab/>
            </w:r>
          </w:p>
        </w:tc>
        <w:tc>
          <w:tcPr>
            <w:tcW w:w="4943" w:type="dxa"/>
            <w:shd w:val="clear" w:color="auto" w:fill="auto"/>
          </w:tcPr>
          <w:p w:rsidR="002A0F5D" w:rsidRPr="008158AC" w:rsidRDefault="002A0F5D" w:rsidP="00B608FA">
            <w:pPr>
              <w:pStyle w:val="ENoteTableText"/>
            </w:pPr>
            <w:r w:rsidRPr="008158AC">
              <w:t>am No 132, 2011</w:t>
            </w:r>
          </w:p>
        </w:tc>
      </w:tr>
      <w:tr w:rsidR="002A0F5D" w:rsidRPr="008158AC" w:rsidTr="00B608FA">
        <w:trPr>
          <w:cantSplit/>
        </w:trPr>
        <w:tc>
          <w:tcPr>
            <w:tcW w:w="2139" w:type="dxa"/>
            <w:shd w:val="clear" w:color="auto" w:fill="auto"/>
          </w:tcPr>
          <w:p w:rsidR="002A0F5D" w:rsidRPr="008158AC" w:rsidRDefault="002A0F5D" w:rsidP="002A0F5D">
            <w:pPr>
              <w:pStyle w:val="ENoteTableText"/>
              <w:tabs>
                <w:tab w:val="center" w:leader="dot" w:pos="2268"/>
              </w:tabs>
            </w:pPr>
            <w:r w:rsidRPr="008158AC">
              <w:t>s 187</w:t>
            </w:r>
            <w:r w:rsidRPr="008158AC">
              <w:tab/>
            </w:r>
          </w:p>
        </w:tc>
        <w:tc>
          <w:tcPr>
            <w:tcW w:w="4943" w:type="dxa"/>
            <w:shd w:val="clear" w:color="auto" w:fill="auto"/>
          </w:tcPr>
          <w:p w:rsidR="002A0F5D" w:rsidRPr="008158AC" w:rsidRDefault="002A0F5D" w:rsidP="00B608FA">
            <w:pPr>
              <w:pStyle w:val="ENoteTableText"/>
            </w:pPr>
            <w:r w:rsidRPr="008158AC">
              <w:t>am No 132, 2011</w:t>
            </w:r>
          </w:p>
        </w:tc>
      </w:tr>
      <w:tr w:rsidR="007C61AD" w:rsidRPr="008158AC" w:rsidTr="00307B4A">
        <w:trPr>
          <w:cantSplit/>
        </w:trPr>
        <w:tc>
          <w:tcPr>
            <w:tcW w:w="2139" w:type="dxa"/>
            <w:shd w:val="clear" w:color="auto" w:fill="auto"/>
          </w:tcPr>
          <w:p w:rsidR="007C61AD" w:rsidRPr="008158AC" w:rsidRDefault="007C61AD" w:rsidP="002A0F5D">
            <w:pPr>
              <w:pStyle w:val="ENoteTableText"/>
              <w:tabs>
                <w:tab w:val="center" w:leader="dot" w:pos="2268"/>
              </w:tabs>
            </w:pPr>
            <w:r w:rsidRPr="008158AC">
              <w:t>s 188</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17</w:t>
            </w:r>
          </w:p>
        </w:tc>
        <w:tc>
          <w:tcPr>
            <w:tcW w:w="4943" w:type="dxa"/>
            <w:shd w:val="clear" w:color="auto" w:fill="auto"/>
          </w:tcPr>
          <w:p w:rsidR="007C61AD" w:rsidRPr="008158AC" w:rsidRDefault="007C61AD" w:rsidP="005D3CF0">
            <w:pPr>
              <w:pStyle w:val="ENoteTableText"/>
            </w:pPr>
          </w:p>
        </w:tc>
      </w:tr>
      <w:tr w:rsidR="009A0653" w:rsidRPr="008158AC" w:rsidTr="00307B4A">
        <w:trPr>
          <w:cantSplit/>
        </w:trPr>
        <w:tc>
          <w:tcPr>
            <w:tcW w:w="2139" w:type="dxa"/>
            <w:shd w:val="clear" w:color="auto" w:fill="auto"/>
          </w:tcPr>
          <w:p w:rsidR="009A0653" w:rsidRPr="008158AC" w:rsidRDefault="009A0653" w:rsidP="005D3CF0">
            <w:pPr>
              <w:pStyle w:val="ENoteTableText"/>
              <w:rPr>
                <w:b/>
              </w:rPr>
            </w:pPr>
            <w:r w:rsidRPr="008158AC">
              <w:rPr>
                <w:b/>
              </w:rPr>
              <w:t>Division</w:t>
            </w:r>
            <w:r w:rsidR="008158AC">
              <w:rPr>
                <w:b/>
              </w:rPr>
              <w:t> </w:t>
            </w:r>
            <w:r w:rsidRPr="008158AC">
              <w:rPr>
                <w:b/>
              </w:rPr>
              <w:t>1</w:t>
            </w:r>
          </w:p>
        </w:tc>
        <w:tc>
          <w:tcPr>
            <w:tcW w:w="4943" w:type="dxa"/>
            <w:shd w:val="clear" w:color="auto" w:fill="auto"/>
          </w:tcPr>
          <w:p w:rsidR="009A0653" w:rsidRPr="008158AC" w:rsidRDefault="009A0653" w:rsidP="005D3CF0">
            <w:pPr>
              <w:pStyle w:val="ENoteTableText"/>
            </w:pPr>
          </w:p>
        </w:tc>
      </w:tr>
      <w:tr w:rsidR="009A0653" w:rsidRPr="008158AC" w:rsidTr="00307B4A">
        <w:trPr>
          <w:cantSplit/>
        </w:trPr>
        <w:tc>
          <w:tcPr>
            <w:tcW w:w="2139" w:type="dxa"/>
            <w:shd w:val="clear" w:color="auto" w:fill="auto"/>
          </w:tcPr>
          <w:p w:rsidR="009A0653" w:rsidRPr="008158AC" w:rsidRDefault="009A0653" w:rsidP="00597349">
            <w:pPr>
              <w:pStyle w:val="ENoteTableText"/>
              <w:tabs>
                <w:tab w:val="center" w:leader="dot" w:pos="2268"/>
              </w:tabs>
            </w:pPr>
            <w:r w:rsidRPr="008158AC">
              <w:t>s 190</w:t>
            </w:r>
            <w:r w:rsidRPr="008158AC">
              <w:tab/>
            </w:r>
          </w:p>
        </w:tc>
        <w:tc>
          <w:tcPr>
            <w:tcW w:w="4943" w:type="dxa"/>
            <w:shd w:val="clear" w:color="auto" w:fill="auto"/>
          </w:tcPr>
          <w:p w:rsidR="009A0653" w:rsidRPr="008158AC" w:rsidRDefault="009A0653" w:rsidP="00597349">
            <w:pPr>
              <w:pStyle w:val="ENoteTableText"/>
              <w:tabs>
                <w:tab w:val="center" w:leader="dot" w:pos="2268"/>
              </w:tabs>
              <w:rPr>
                <w:kern w:val="28"/>
              </w:rPr>
            </w:pPr>
            <w:r w:rsidRPr="008158AC">
              <w:t>am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2</w:t>
            </w:r>
          </w:p>
        </w:tc>
        <w:tc>
          <w:tcPr>
            <w:tcW w:w="4943" w:type="dxa"/>
            <w:shd w:val="clear" w:color="auto" w:fill="auto"/>
          </w:tcPr>
          <w:p w:rsidR="007C61AD" w:rsidRPr="008158AC" w:rsidRDefault="007C61AD" w:rsidP="005D3CF0">
            <w:pPr>
              <w:pStyle w:val="ENoteTableText"/>
            </w:pPr>
          </w:p>
        </w:tc>
      </w:tr>
      <w:tr w:rsidR="009A0653" w:rsidRPr="008158AC" w:rsidTr="00307B4A">
        <w:trPr>
          <w:cantSplit/>
        </w:trPr>
        <w:tc>
          <w:tcPr>
            <w:tcW w:w="2139" w:type="dxa"/>
            <w:shd w:val="clear" w:color="auto" w:fill="auto"/>
          </w:tcPr>
          <w:p w:rsidR="009A0653" w:rsidRPr="008158AC" w:rsidRDefault="009A0653" w:rsidP="00597349">
            <w:pPr>
              <w:pStyle w:val="ENoteTableText"/>
              <w:tabs>
                <w:tab w:val="center" w:leader="dot" w:pos="2268"/>
              </w:tabs>
            </w:pPr>
            <w:r w:rsidRPr="008158AC">
              <w:t>s 191</w:t>
            </w:r>
            <w:r w:rsidRPr="008158AC">
              <w:tab/>
            </w:r>
          </w:p>
        </w:tc>
        <w:tc>
          <w:tcPr>
            <w:tcW w:w="4943" w:type="dxa"/>
            <w:shd w:val="clear" w:color="auto" w:fill="auto"/>
          </w:tcPr>
          <w:p w:rsidR="009A0653" w:rsidRPr="008158AC" w:rsidRDefault="004940F1" w:rsidP="00597349">
            <w:pPr>
              <w:pStyle w:val="ENoteTableText"/>
              <w:tabs>
                <w:tab w:val="center" w:leader="dot" w:pos="2268"/>
              </w:tabs>
              <w:rPr>
                <w:kern w:val="28"/>
              </w:rPr>
            </w:pPr>
            <w:r w:rsidRPr="008158AC">
              <w:t>am No 119, 2014</w:t>
            </w:r>
          </w:p>
        </w:tc>
      </w:tr>
      <w:tr w:rsidR="007C61AD" w:rsidRPr="008158AC" w:rsidTr="00307B4A">
        <w:trPr>
          <w:cantSplit/>
        </w:trPr>
        <w:tc>
          <w:tcPr>
            <w:tcW w:w="2139" w:type="dxa"/>
            <w:shd w:val="clear" w:color="auto" w:fill="auto"/>
          </w:tcPr>
          <w:p w:rsidR="007C61AD" w:rsidRPr="008158AC" w:rsidRDefault="001F2707" w:rsidP="005D3CF0">
            <w:pPr>
              <w:pStyle w:val="ENoteTableText"/>
              <w:tabs>
                <w:tab w:val="center" w:leader="dot" w:pos="2268"/>
              </w:tabs>
            </w:pPr>
            <w:r w:rsidRPr="008158AC">
              <w:t>s</w:t>
            </w:r>
            <w:r w:rsidR="007C61AD" w:rsidRPr="008158AC">
              <w:t xml:space="preserve"> 192</w:t>
            </w:r>
            <w:r w:rsidR="007C61AD" w:rsidRPr="008158AC">
              <w:tab/>
            </w:r>
          </w:p>
        </w:tc>
        <w:tc>
          <w:tcPr>
            <w:tcW w:w="4943" w:type="dxa"/>
            <w:shd w:val="clear" w:color="auto" w:fill="auto"/>
          </w:tcPr>
          <w:p w:rsidR="007C61AD" w:rsidRPr="008158AC" w:rsidRDefault="001F2707" w:rsidP="005D3CF0">
            <w:pPr>
              <w:pStyle w:val="ENoteTableText"/>
            </w:pPr>
            <w:r w:rsidRPr="008158AC">
              <w:t>am No</w:t>
            </w:r>
            <w:r w:rsidR="007C61AD" w:rsidRPr="008158AC">
              <w:t> 132, 2011</w:t>
            </w:r>
            <w:r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18</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2</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7014EB">
            <w:pPr>
              <w:pStyle w:val="ENoteTableText"/>
              <w:tabs>
                <w:tab w:val="center" w:leader="dot" w:pos="2268"/>
              </w:tabs>
              <w:rPr>
                <w:kern w:val="28"/>
              </w:rPr>
            </w:pPr>
            <w:r w:rsidRPr="008158AC">
              <w:t>s 196</w:t>
            </w:r>
            <w:r w:rsidRPr="008158AC">
              <w:tab/>
            </w:r>
          </w:p>
        </w:tc>
        <w:tc>
          <w:tcPr>
            <w:tcW w:w="4943" w:type="dxa"/>
            <w:shd w:val="clear" w:color="auto" w:fill="auto"/>
          </w:tcPr>
          <w:p w:rsidR="007C61AD" w:rsidRPr="008158AC" w:rsidRDefault="00193205" w:rsidP="005D3CF0">
            <w:pPr>
              <w:pStyle w:val="ENoteTableText"/>
            </w:pPr>
            <w:r w:rsidRPr="008158AC">
              <w:t>am No</w:t>
            </w:r>
            <w:r w:rsidR="007C61AD" w:rsidRPr="008158AC">
              <w:t> 132, 2011</w:t>
            </w:r>
            <w:r w:rsidRPr="008158AC">
              <w:t>; No 119, 2014</w:t>
            </w:r>
          </w:p>
        </w:tc>
      </w:tr>
      <w:tr w:rsidR="00193205" w:rsidRPr="008158AC" w:rsidTr="00307B4A">
        <w:trPr>
          <w:cantSplit/>
        </w:trPr>
        <w:tc>
          <w:tcPr>
            <w:tcW w:w="2139" w:type="dxa"/>
            <w:shd w:val="clear" w:color="auto" w:fill="auto"/>
          </w:tcPr>
          <w:p w:rsidR="00193205" w:rsidRPr="008158AC" w:rsidRDefault="00193205" w:rsidP="005D3CF0">
            <w:pPr>
              <w:pStyle w:val="ENoteTableText"/>
              <w:tabs>
                <w:tab w:val="center" w:leader="dot" w:pos="2268"/>
              </w:tabs>
            </w:pPr>
            <w:r w:rsidRPr="008158AC">
              <w:t>s 197</w:t>
            </w:r>
            <w:r w:rsidRPr="008158AC">
              <w:tab/>
            </w:r>
          </w:p>
        </w:tc>
        <w:tc>
          <w:tcPr>
            <w:tcW w:w="4943" w:type="dxa"/>
            <w:shd w:val="clear" w:color="auto" w:fill="auto"/>
          </w:tcPr>
          <w:p w:rsidR="00193205" w:rsidRPr="008158AC" w:rsidRDefault="00193205" w:rsidP="005D3CF0">
            <w:pPr>
              <w:pStyle w:val="ENoteTableText"/>
            </w:pPr>
            <w:r w:rsidRPr="008158AC">
              <w:t>am No 132, 2011</w:t>
            </w:r>
            <w:r w:rsidR="001F2707"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19</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1</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139BE" w:rsidP="005D3CF0">
            <w:pPr>
              <w:pStyle w:val="ENoteTableText"/>
              <w:tabs>
                <w:tab w:val="center" w:leader="dot" w:pos="2268"/>
              </w:tabs>
            </w:pPr>
            <w:r w:rsidRPr="008158AC">
              <w:t>s</w:t>
            </w:r>
            <w:r w:rsidR="007C61AD" w:rsidRPr="008158AC">
              <w:t xml:space="preserve"> 213</w:t>
            </w:r>
            <w:r w:rsidR="007C61AD" w:rsidRPr="008158AC">
              <w:tab/>
            </w:r>
          </w:p>
        </w:tc>
        <w:tc>
          <w:tcPr>
            <w:tcW w:w="4943" w:type="dxa"/>
            <w:shd w:val="clear" w:color="auto" w:fill="auto"/>
          </w:tcPr>
          <w:p w:rsidR="007C61AD" w:rsidRPr="008158AC" w:rsidRDefault="007139BE" w:rsidP="005D3CF0">
            <w:pPr>
              <w:pStyle w:val="ENoteTableText"/>
            </w:pPr>
            <w:r w:rsidRPr="008158AC">
              <w:t>am No</w:t>
            </w:r>
            <w:r w:rsidR="007C61AD" w:rsidRPr="008158AC">
              <w:t> 132, 2011</w:t>
            </w:r>
            <w:r w:rsidR="00193205" w:rsidRPr="008158AC">
              <w:t>; No 119, 2014</w:t>
            </w:r>
          </w:p>
        </w:tc>
      </w:tr>
      <w:tr w:rsidR="007C61AD" w:rsidRPr="008158AC" w:rsidTr="00307B4A">
        <w:trPr>
          <w:cantSplit/>
        </w:trPr>
        <w:tc>
          <w:tcPr>
            <w:tcW w:w="2139" w:type="dxa"/>
            <w:shd w:val="clear" w:color="auto" w:fill="auto"/>
          </w:tcPr>
          <w:p w:rsidR="007C61AD" w:rsidRPr="008158AC" w:rsidRDefault="007C61AD" w:rsidP="00863956">
            <w:pPr>
              <w:pStyle w:val="ENoteTableText"/>
              <w:rPr>
                <w:kern w:val="28"/>
              </w:rPr>
            </w:pPr>
            <w:r w:rsidRPr="008158AC">
              <w:rPr>
                <w:b/>
              </w:rPr>
              <w:t>Division</w:t>
            </w:r>
            <w:r w:rsidR="008158AC">
              <w:rPr>
                <w:b/>
              </w:rPr>
              <w:t> </w:t>
            </w:r>
            <w:r w:rsidRPr="008158AC">
              <w:rPr>
                <w:b/>
              </w:rPr>
              <w:t>2</w:t>
            </w:r>
          </w:p>
        </w:tc>
        <w:tc>
          <w:tcPr>
            <w:tcW w:w="4943" w:type="dxa"/>
            <w:shd w:val="clear" w:color="auto" w:fill="auto"/>
          </w:tcPr>
          <w:p w:rsidR="007C61AD" w:rsidRPr="008158AC" w:rsidRDefault="007C61AD" w:rsidP="0043485E">
            <w:pPr>
              <w:pStyle w:val="ENoteTableText"/>
              <w:keepNext/>
              <w:keepLines/>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214</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r w:rsidR="00597349" w:rsidRPr="008158AC">
              <w:t>; No</w:t>
            </w:r>
            <w:r w:rsidR="00F726C1" w:rsidRPr="008158AC">
              <w:t> </w:t>
            </w:r>
            <w:r w:rsidR="00597349" w:rsidRPr="008158AC">
              <w:t>136, 2012</w:t>
            </w:r>
            <w:r w:rsidR="001F2707"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215</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21</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222</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23</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D33A80">
            <w:pPr>
              <w:pStyle w:val="ENoteTableText"/>
              <w:tabs>
                <w:tab w:val="center" w:leader="dot" w:pos="2268"/>
              </w:tabs>
            </w:pPr>
            <w:r w:rsidRPr="008158AC">
              <w:t>s</w:t>
            </w:r>
            <w:r w:rsidR="00F726C1" w:rsidRPr="008158AC">
              <w:t> </w:t>
            </w:r>
            <w:r w:rsidRPr="008158AC">
              <w:t>236</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D33A80" w:rsidRPr="008158AC" w:rsidTr="00307B4A">
        <w:trPr>
          <w:cantSplit/>
        </w:trPr>
        <w:tc>
          <w:tcPr>
            <w:tcW w:w="2139" w:type="dxa"/>
            <w:shd w:val="clear" w:color="auto" w:fill="auto"/>
          </w:tcPr>
          <w:p w:rsidR="00D33A80" w:rsidRPr="008158AC" w:rsidRDefault="00D33A80" w:rsidP="00D33A80">
            <w:pPr>
              <w:pStyle w:val="ENoteTableText"/>
              <w:tabs>
                <w:tab w:val="center" w:leader="dot" w:pos="2268"/>
              </w:tabs>
            </w:pPr>
            <w:r w:rsidRPr="008158AC">
              <w:t>s 237</w:t>
            </w:r>
            <w:r w:rsidRPr="008158AC">
              <w:tab/>
            </w:r>
          </w:p>
        </w:tc>
        <w:tc>
          <w:tcPr>
            <w:tcW w:w="4943" w:type="dxa"/>
            <w:shd w:val="clear" w:color="auto" w:fill="auto"/>
          </w:tcPr>
          <w:p w:rsidR="00D33A80" w:rsidRPr="008158AC" w:rsidRDefault="00D33A80" w:rsidP="00062174">
            <w:pPr>
              <w:pStyle w:val="ENoteTableText"/>
            </w:pPr>
            <w:r w:rsidRPr="008158AC">
              <w:t>am No 132, 2011</w:t>
            </w:r>
          </w:p>
        </w:tc>
      </w:tr>
      <w:tr w:rsidR="00D33A80" w:rsidRPr="008158AC" w:rsidTr="00307B4A">
        <w:trPr>
          <w:cantSplit/>
        </w:trPr>
        <w:tc>
          <w:tcPr>
            <w:tcW w:w="2139" w:type="dxa"/>
            <w:shd w:val="clear" w:color="auto" w:fill="auto"/>
          </w:tcPr>
          <w:p w:rsidR="00D33A80" w:rsidRPr="008158AC" w:rsidRDefault="00D33A80" w:rsidP="00D33A80">
            <w:pPr>
              <w:pStyle w:val="ENoteTableText"/>
              <w:tabs>
                <w:tab w:val="center" w:leader="dot" w:pos="2268"/>
              </w:tabs>
            </w:pPr>
            <w:r w:rsidRPr="008158AC">
              <w:lastRenderedPageBreak/>
              <w:t>s 238</w:t>
            </w:r>
            <w:r w:rsidRPr="008158AC">
              <w:tab/>
            </w:r>
          </w:p>
        </w:tc>
        <w:tc>
          <w:tcPr>
            <w:tcW w:w="4943" w:type="dxa"/>
            <w:shd w:val="clear" w:color="auto" w:fill="auto"/>
          </w:tcPr>
          <w:p w:rsidR="00D33A80" w:rsidRPr="008158AC" w:rsidRDefault="00D33A80" w:rsidP="00062174">
            <w:pPr>
              <w:pStyle w:val="ENoteTableText"/>
            </w:pPr>
            <w:r w:rsidRPr="008158AC">
              <w:t>am No 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24</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Division</w:t>
            </w:r>
            <w:r w:rsidR="008158AC">
              <w:rPr>
                <w:b/>
              </w:rPr>
              <w:t> </w:t>
            </w:r>
            <w:r w:rsidRPr="008158AC">
              <w:rPr>
                <w:b/>
              </w:rPr>
              <w:t>1</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139BE" w:rsidP="005D3CF0">
            <w:pPr>
              <w:pStyle w:val="ENoteTableText"/>
              <w:tabs>
                <w:tab w:val="center" w:leader="dot" w:pos="2268"/>
              </w:tabs>
            </w:pPr>
            <w:r w:rsidRPr="008158AC">
              <w:t>s</w:t>
            </w:r>
            <w:r w:rsidR="007C61AD" w:rsidRPr="008158AC">
              <w:t xml:space="preserve"> 239</w:t>
            </w:r>
            <w:r w:rsidR="007C61AD" w:rsidRPr="008158AC">
              <w:tab/>
            </w:r>
          </w:p>
        </w:tc>
        <w:tc>
          <w:tcPr>
            <w:tcW w:w="4943" w:type="dxa"/>
            <w:shd w:val="clear" w:color="auto" w:fill="auto"/>
          </w:tcPr>
          <w:p w:rsidR="007C61AD" w:rsidRPr="008158AC" w:rsidRDefault="007139BE" w:rsidP="005D3CF0">
            <w:pPr>
              <w:pStyle w:val="ENoteTableText"/>
            </w:pPr>
            <w:r w:rsidRPr="008158AC">
              <w:t>am No</w:t>
            </w:r>
            <w:r w:rsidR="007C61AD" w:rsidRPr="008158AC">
              <w:t> 132, 2011</w:t>
            </w:r>
            <w:r w:rsidR="00193205" w:rsidRPr="008158AC">
              <w:t>; No 119, 2014</w:t>
            </w:r>
          </w:p>
        </w:tc>
      </w:tr>
      <w:tr w:rsidR="00A40072" w:rsidRPr="008158AC" w:rsidTr="00B608FA">
        <w:trPr>
          <w:cantSplit/>
        </w:trPr>
        <w:tc>
          <w:tcPr>
            <w:tcW w:w="2139" w:type="dxa"/>
            <w:shd w:val="clear" w:color="auto" w:fill="auto"/>
          </w:tcPr>
          <w:p w:rsidR="00A40072" w:rsidRPr="008158AC" w:rsidRDefault="00A40072" w:rsidP="00A40072">
            <w:pPr>
              <w:pStyle w:val="ENoteTableText"/>
            </w:pPr>
            <w:r w:rsidRPr="008158AC">
              <w:rPr>
                <w:b/>
              </w:rPr>
              <w:t>Division</w:t>
            </w:r>
            <w:r w:rsidR="008158AC">
              <w:rPr>
                <w:b/>
              </w:rPr>
              <w:t> </w:t>
            </w:r>
            <w:r w:rsidRPr="008158AC">
              <w:rPr>
                <w:b/>
              </w:rPr>
              <w:t>2</w:t>
            </w:r>
          </w:p>
        </w:tc>
        <w:tc>
          <w:tcPr>
            <w:tcW w:w="4943" w:type="dxa"/>
            <w:shd w:val="clear" w:color="auto" w:fill="auto"/>
          </w:tcPr>
          <w:p w:rsidR="00A40072" w:rsidRPr="008158AC" w:rsidRDefault="00A40072" w:rsidP="00B608FA">
            <w:pPr>
              <w:pStyle w:val="ENoteTableText"/>
            </w:pPr>
          </w:p>
        </w:tc>
      </w:tr>
      <w:tr w:rsidR="007C61AD" w:rsidRPr="008158AC" w:rsidTr="00307B4A">
        <w:trPr>
          <w:cantSplit/>
        </w:trPr>
        <w:tc>
          <w:tcPr>
            <w:tcW w:w="2139" w:type="dxa"/>
            <w:shd w:val="clear" w:color="auto" w:fill="auto"/>
          </w:tcPr>
          <w:p w:rsidR="007C61AD" w:rsidRPr="008158AC" w:rsidRDefault="007C61AD" w:rsidP="00B35703">
            <w:pPr>
              <w:pStyle w:val="ENoteTableText"/>
              <w:tabs>
                <w:tab w:val="center" w:leader="dot" w:pos="2268"/>
              </w:tabs>
            </w:pPr>
            <w:r w:rsidRPr="008158AC">
              <w:t>Division</w:t>
            </w:r>
            <w:r w:rsidR="008158AC">
              <w:t> </w:t>
            </w:r>
            <w:r w:rsidRPr="008158AC">
              <w:t>2 heading</w:t>
            </w:r>
            <w:r w:rsidRPr="008158AC">
              <w:tab/>
            </w:r>
          </w:p>
        </w:tc>
        <w:tc>
          <w:tcPr>
            <w:tcW w:w="4943" w:type="dxa"/>
            <w:shd w:val="clear" w:color="auto" w:fill="auto"/>
          </w:tcPr>
          <w:p w:rsidR="007C61AD" w:rsidRPr="008158AC" w:rsidRDefault="007C61AD" w:rsidP="00B35703">
            <w:pPr>
              <w:pStyle w:val="ENoteTableText"/>
              <w:tabs>
                <w:tab w:val="center" w:leader="dot" w:pos="2268"/>
              </w:tabs>
              <w:rPr>
                <w:kern w:val="28"/>
              </w:rPr>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139BE" w:rsidP="005D3CF0">
            <w:pPr>
              <w:pStyle w:val="ENoteTableText"/>
              <w:tabs>
                <w:tab w:val="center" w:leader="dot" w:pos="2268"/>
              </w:tabs>
            </w:pPr>
            <w:r w:rsidRPr="008158AC">
              <w:t>s</w:t>
            </w:r>
            <w:r w:rsidR="007C61AD" w:rsidRPr="008158AC">
              <w:t xml:space="preserve"> 240</w:t>
            </w:r>
            <w:r w:rsidR="007C61AD" w:rsidRPr="008158AC">
              <w:tab/>
            </w:r>
          </w:p>
        </w:tc>
        <w:tc>
          <w:tcPr>
            <w:tcW w:w="4943" w:type="dxa"/>
            <w:shd w:val="clear" w:color="auto" w:fill="auto"/>
          </w:tcPr>
          <w:p w:rsidR="007C61AD" w:rsidRPr="008158AC" w:rsidRDefault="007139BE" w:rsidP="005D3CF0">
            <w:pPr>
              <w:pStyle w:val="ENoteTableText"/>
            </w:pPr>
            <w:r w:rsidRPr="008158AC">
              <w:t>am No</w:t>
            </w:r>
            <w:r w:rsidR="007C61AD" w:rsidRPr="008158AC">
              <w:t> </w:t>
            </w:r>
            <w:r w:rsidRPr="008158AC">
              <w:t>132, 2011; No</w:t>
            </w:r>
            <w:r w:rsidR="007C61AD" w:rsidRPr="008158AC">
              <w:t> 136, 2012;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241</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r w:rsidR="00576176"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242</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243</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 (as am by No</w:t>
            </w:r>
            <w:r w:rsidR="00F726C1" w:rsidRPr="008158AC">
              <w:t> </w:t>
            </w:r>
            <w:r w:rsidRPr="008158AC">
              <w:t>136, 2012)</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244</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245</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193205" w:rsidRPr="008158AC" w:rsidTr="00307B4A">
        <w:trPr>
          <w:cantSplit/>
        </w:trPr>
        <w:tc>
          <w:tcPr>
            <w:tcW w:w="2139" w:type="dxa"/>
            <w:shd w:val="clear" w:color="auto" w:fill="auto"/>
          </w:tcPr>
          <w:p w:rsidR="00193205" w:rsidRPr="008158AC" w:rsidRDefault="00193205" w:rsidP="00A40072">
            <w:pPr>
              <w:pStyle w:val="ENoteTableText"/>
              <w:tabs>
                <w:tab w:val="center" w:leader="dot" w:pos="2268"/>
              </w:tabs>
            </w:pPr>
            <w:r w:rsidRPr="008158AC">
              <w:t>Division</w:t>
            </w:r>
            <w:r w:rsidR="008158AC">
              <w:t> </w:t>
            </w:r>
            <w:r w:rsidRPr="008158AC">
              <w:t>3</w:t>
            </w:r>
            <w:r w:rsidRPr="008158AC">
              <w:tab/>
            </w:r>
          </w:p>
        </w:tc>
        <w:tc>
          <w:tcPr>
            <w:tcW w:w="4943" w:type="dxa"/>
            <w:shd w:val="clear" w:color="auto" w:fill="auto"/>
          </w:tcPr>
          <w:p w:rsidR="00193205" w:rsidRPr="008158AC" w:rsidRDefault="00193205" w:rsidP="005D3CF0">
            <w:pPr>
              <w:pStyle w:val="ENoteTableText"/>
            </w:pPr>
            <w:r w:rsidRPr="008158AC">
              <w:t>rep No 119, 2014</w:t>
            </w:r>
          </w:p>
        </w:tc>
      </w:tr>
      <w:tr w:rsidR="00193205" w:rsidRPr="008158AC" w:rsidTr="00307B4A">
        <w:trPr>
          <w:cantSplit/>
        </w:trPr>
        <w:tc>
          <w:tcPr>
            <w:tcW w:w="2139" w:type="dxa"/>
            <w:shd w:val="clear" w:color="auto" w:fill="auto"/>
          </w:tcPr>
          <w:p w:rsidR="00193205" w:rsidRPr="008158AC" w:rsidRDefault="00193205" w:rsidP="005D3CF0">
            <w:pPr>
              <w:pStyle w:val="ENoteTableText"/>
              <w:tabs>
                <w:tab w:val="center" w:leader="dot" w:pos="2268"/>
              </w:tabs>
            </w:pPr>
            <w:r w:rsidRPr="008158AC">
              <w:t>s 245A</w:t>
            </w:r>
            <w:r w:rsidRPr="008158AC">
              <w:tab/>
            </w:r>
          </w:p>
        </w:tc>
        <w:tc>
          <w:tcPr>
            <w:tcW w:w="4943" w:type="dxa"/>
            <w:shd w:val="clear" w:color="auto" w:fill="auto"/>
          </w:tcPr>
          <w:p w:rsidR="00193205" w:rsidRPr="008158AC" w:rsidRDefault="00193205" w:rsidP="005D3CF0">
            <w:pPr>
              <w:pStyle w:val="ENoteTableText"/>
            </w:pPr>
            <w:r w:rsidRPr="008158AC">
              <w:t>rep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Part</w:t>
            </w:r>
            <w:r w:rsidR="008158AC">
              <w:t> </w:t>
            </w:r>
            <w:r w:rsidRPr="008158AC">
              <w:t>25</w:t>
            </w:r>
            <w:r w:rsidRPr="008158AC">
              <w:tab/>
            </w:r>
          </w:p>
        </w:tc>
        <w:tc>
          <w:tcPr>
            <w:tcW w:w="4943" w:type="dxa"/>
            <w:shd w:val="clear" w:color="auto" w:fill="auto"/>
          </w:tcPr>
          <w:p w:rsidR="007C61AD" w:rsidRPr="008158AC" w:rsidRDefault="007C61AD" w:rsidP="005D3CF0">
            <w:pPr>
              <w:pStyle w:val="ENoteTableText"/>
            </w:pPr>
            <w:r w:rsidRPr="008158AC">
              <w:t>rep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426C94">
            <w:pPr>
              <w:pStyle w:val="ENoteTableText"/>
              <w:tabs>
                <w:tab w:val="center" w:leader="dot" w:pos="2268"/>
              </w:tabs>
            </w:pPr>
            <w:r w:rsidRPr="008158AC">
              <w:t>s</w:t>
            </w:r>
            <w:r w:rsidR="00F726C1" w:rsidRPr="008158AC">
              <w:t> </w:t>
            </w:r>
            <w:r w:rsidRPr="008158AC">
              <w:t>246</w:t>
            </w:r>
            <w:r w:rsidRPr="008158AC">
              <w:tab/>
            </w:r>
          </w:p>
        </w:tc>
        <w:tc>
          <w:tcPr>
            <w:tcW w:w="4943" w:type="dxa"/>
            <w:shd w:val="clear" w:color="auto" w:fill="auto"/>
          </w:tcPr>
          <w:p w:rsidR="007C61AD" w:rsidRPr="008158AC" w:rsidRDefault="007C61AD" w:rsidP="005D3CF0">
            <w:pPr>
              <w:pStyle w:val="ENoteTableText"/>
            </w:pPr>
            <w:r w:rsidRPr="008158AC">
              <w:t>rep No</w:t>
            </w:r>
            <w:r w:rsidR="00F726C1" w:rsidRPr="008158AC">
              <w:t> </w:t>
            </w:r>
            <w:r w:rsidRPr="008158AC">
              <w:t>132, 2011</w:t>
            </w:r>
          </w:p>
        </w:tc>
      </w:tr>
      <w:tr w:rsidR="00426C94" w:rsidRPr="008158AC" w:rsidTr="00B608FA">
        <w:trPr>
          <w:cantSplit/>
        </w:trPr>
        <w:tc>
          <w:tcPr>
            <w:tcW w:w="2139" w:type="dxa"/>
            <w:shd w:val="clear" w:color="auto" w:fill="auto"/>
          </w:tcPr>
          <w:p w:rsidR="00426C94" w:rsidRPr="008158AC" w:rsidRDefault="00426C94" w:rsidP="00426C94">
            <w:pPr>
              <w:pStyle w:val="ENoteTableText"/>
              <w:tabs>
                <w:tab w:val="center" w:leader="dot" w:pos="2268"/>
              </w:tabs>
            </w:pPr>
            <w:r w:rsidRPr="008158AC">
              <w:t>s 247</w:t>
            </w:r>
            <w:r w:rsidRPr="008158AC">
              <w:tab/>
            </w:r>
          </w:p>
        </w:tc>
        <w:tc>
          <w:tcPr>
            <w:tcW w:w="4943" w:type="dxa"/>
            <w:shd w:val="clear" w:color="auto" w:fill="auto"/>
          </w:tcPr>
          <w:p w:rsidR="00426C94" w:rsidRPr="008158AC" w:rsidRDefault="00426C94" w:rsidP="00B608FA">
            <w:pPr>
              <w:pStyle w:val="ENoteTableText"/>
            </w:pPr>
            <w:r w:rsidRPr="008158AC">
              <w:t>rep No 132, 2011</w:t>
            </w:r>
          </w:p>
        </w:tc>
      </w:tr>
      <w:tr w:rsidR="00426C94" w:rsidRPr="008158AC" w:rsidTr="00B608FA">
        <w:trPr>
          <w:cantSplit/>
        </w:trPr>
        <w:tc>
          <w:tcPr>
            <w:tcW w:w="2139" w:type="dxa"/>
            <w:shd w:val="clear" w:color="auto" w:fill="auto"/>
          </w:tcPr>
          <w:p w:rsidR="00426C94" w:rsidRPr="008158AC" w:rsidRDefault="00426C94" w:rsidP="00426C94">
            <w:pPr>
              <w:pStyle w:val="ENoteTableText"/>
              <w:tabs>
                <w:tab w:val="center" w:leader="dot" w:pos="2268"/>
              </w:tabs>
            </w:pPr>
            <w:r w:rsidRPr="008158AC">
              <w:t>s 248</w:t>
            </w:r>
            <w:r w:rsidRPr="008158AC">
              <w:tab/>
            </w:r>
          </w:p>
        </w:tc>
        <w:tc>
          <w:tcPr>
            <w:tcW w:w="4943" w:type="dxa"/>
            <w:shd w:val="clear" w:color="auto" w:fill="auto"/>
          </w:tcPr>
          <w:p w:rsidR="00426C94" w:rsidRPr="008158AC" w:rsidRDefault="00426C94" w:rsidP="00B608FA">
            <w:pPr>
              <w:pStyle w:val="ENoteTableText"/>
            </w:pPr>
            <w:r w:rsidRPr="008158AC">
              <w:t>rep No 132, 2011</w:t>
            </w:r>
          </w:p>
        </w:tc>
      </w:tr>
      <w:tr w:rsidR="00426C94" w:rsidRPr="008158AC" w:rsidTr="00B608FA">
        <w:trPr>
          <w:cantSplit/>
        </w:trPr>
        <w:tc>
          <w:tcPr>
            <w:tcW w:w="2139" w:type="dxa"/>
            <w:shd w:val="clear" w:color="auto" w:fill="auto"/>
          </w:tcPr>
          <w:p w:rsidR="00426C94" w:rsidRPr="008158AC" w:rsidRDefault="00426C94" w:rsidP="00426C94">
            <w:pPr>
              <w:pStyle w:val="ENoteTableText"/>
              <w:tabs>
                <w:tab w:val="center" w:leader="dot" w:pos="2268"/>
              </w:tabs>
            </w:pPr>
            <w:r w:rsidRPr="008158AC">
              <w:t>s 249</w:t>
            </w:r>
            <w:r w:rsidRPr="008158AC">
              <w:tab/>
            </w:r>
          </w:p>
        </w:tc>
        <w:tc>
          <w:tcPr>
            <w:tcW w:w="4943" w:type="dxa"/>
            <w:shd w:val="clear" w:color="auto" w:fill="auto"/>
          </w:tcPr>
          <w:p w:rsidR="00426C94" w:rsidRPr="008158AC" w:rsidRDefault="00426C94" w:rsidP="00B608FA">
            <w:pPr>
              <w:pStyle w:val="ENoteTableText"/>
            </w:pPr>
            <w:r w:rsidRPr="008158AC">
              <w:t>rep No 132, 2011</w:t>
            </w:r>
          </w:p>
        </w:tc>
      </w:tr>
      <w:tr w:rsidR="00426C94" w:rsidRPr="008158AC" w:rsidTr="00B608FA">
        <w:trPr>
          <w:cantSplit/>
        </w:trPr>
        <w:tc>
          <w:tcPr>
            <w:tcW w:w="2139" w:type="dxa"/>
            <w:shd w:val="clear" w:color="auto" w:fill="auto"/>
          </w:tcPr>
          <w:p w:rsidR="00426C94" w:rsidRPr="008158AC" w:rsidRDefault="00426C94" w:rsidP="00426C94">
            <w:pPr>
              <w:pStyle w:val="ENoteTableText"/>
              <w:tabs>
                <w:tab w:val="center" w:leader="dot" w:pos="2268"/>
              </w:tabs>
            </w:pPr>
            <w:r w:rsidRPr="008158AC">
              <w:t>s 250</w:t>
            </w:r>
            <w:r w:rsidRPr="008158AC">
              <w:tab/>
            </w:r>
          </w:p>
        </w:tc>
        <w:tc>
          <w:tcPr>
            <w:tcW w:w="4943" w:type="dxa"/>
            <w:shd w:val="clear" w:color="auto" w:fill="auto"/>
          </w:tcPr>
          <w:p w:rsidR="00426C94" w:rsidRPr="008158AC" w:rsidRDefault="00426C94" w:rsidP="00B608FA">
            <w:pPr>
              <w:pStyle w:val="ENoteTableText"/>
            </w:pPr>
            <w:r w:rsidRPr="008158AC">
              <w:t>rep No 132, 2011</w:t>
            </w:r>
          </w:p>
        </w:tc>
      </w:tr>
      <w:tr w:rsidR="00426C94" w:rsidRPr="008158AC" w:rsidTr="00B608FA">
        <w:trPr>
          <w:cantSplit/>
        </w:trPr>
        <w:tc>
          <w:tcPr>
            <w:tcW w:w="2139" w:type="dxa"/>
            <w:shd w:val="clear" w:color="auto" w:fill="auto"/>
          </w:tcPr>
          <w:p w:rsidR="00426C94" w:rsidRPr="008158AC" w:rsidRDefault="00426C94" w:rsidP="00426C94">
            <w:pPr>
              <w:pStyle w:val="ENoteTableText"/>
              <w:tabs>
                <w:tab w:val="center" w:leader="dot" w:pos="2268"/>
              </w:tabs>
            </w:pPr>
            <w:r w:rsidRPr="008158AC">
              <w:t>s 251</w:t>
            </w:r>
            <w:r w:rsidRPr="008158AC">
              <w:tab/>
            </w:r>
          </w:p>
        </w:tc>
        <w:tc>
          <w:tcPr>
            <w:tcW w:w="4943" w:type="dxa"/>
            <w:shd w:val="clear" w:color="auto" w:fill="auto"/>
          </w:tcPr>
          <w:p w:rsidR="00426C94" w:rsidRPr="008158AC" w:rsidRDefault="00426C94" w:rsidP="00B608FA">
            <w:pPr>
              <w:pStyle w:val="ENoteTableText"/>
            </w:pPr>
            <w:r w:rsidRPr="008158AC">
              <w:t>rep No 132, 2011</w:t>
            </w:r>
          </w:p>
        </w:tc>
      </w:tr>
      <w:tr w:rsidR="00426C94" w:rsidRPr="008158AC" w:rsidTr="00B608FA">
        <w:trPr>
          <w:cantSplit/>
        </w:trPr>
        <w:tc>
          <w:tcPr>
            <w:tcW w:w="2139" w:type="dxa"/>
            <w:shd w:val="clear" w:color="auto" w:fill="auto"/>
          </w:tcPr>
          <w:p w:rsidR="00426C94" w:rsidRPr="008158AC" w:rsidRDefault="00426C94" w:rsidP="00426C94">
            <w:pPr>
              <w:pStyle w:val="ENoteTableText"/>
              <w:tabs>
                <w:tab w:val="center" w:leader="dot" w:pos="2268"/>
              </w:tabs>
            </w:pPr>
            <w:r w:rsidRPr="008158AC">
              <w:t>s 252</w:t>
            </w:r>
            <w:r w:rsidRPr="008158AC">
              <w:tab/>
            </w:r>
          </w:p>
        </w:tc>
        <w:tc>
          <w:tcPr>
            <w:tcW w:w="4943" w:type="dxa"/>
            <w:shd w:val="clear" w:color="auto" w:fill="auto"/>
          </w:tcPr>
          <w:p w:rsidR="00426C94" w:rsidRPr="008158AC" w:rsidRDefault="00426C94" w:rsidP="00B608FA">
            <w:pPr>
              <w:pStyle w:val="ENoteTableText"/>
            </w:pPr>
            <w:r w:rsidRPr="008158AC">
              <w:t>rep No 132, 2011</w:t>
            </w:r>
          </w:p>
        </w:tc>
      </w:tr>
      <w:tr w:rsidR="00426C94" w:rsidRPr="008158AC" w:rsidTr="00B608FA">
        <w:trPr>
          <w:cantSplit/>
        </w:trPr>
        <w:tc>
          <w:tcPr>
            <w:tcW w:w="2139" w:type="dxa"/>
            <w:shd w:val="clear" w:color="auto" w:fill="auto"/>
          </w:tcPr>
          <w:p w:rsidR="00426C94" w:rsidRPr="008158AC" w:rsidRDefault="00426C94" w:rsidP="00426C94">
            <w:pPr>
              <w:pStyle w:val="ENoteTableText"/>
              <w:tabs>
                <w:tab w:val="center" w:leader="dot" w:pos="2268"/>
              </w:tabs>
            </w:pPr>
            <w:r w:rsidRPr="008158AC">
              <w:t>s 253</w:t>
            </w:r>
            <w:r w:rsidRPr="008158AC">
              <w:tab/>
            </w:r>
          </w:p>
        </w:tc>
        <w:tc>
          <w:tcPr>
            <w:tcW w:w="4943" w:type="dxa"/>
            <w:shd w:val="clear" w:color="auto" w:fill="auto"/>
          </w:tcPr>
          <w:p w:rsidR="00426C94" w:rsidRPr="008158AC" w:rsidRDefault="00426C94" w:rsidP="00B608FA">
            <w:pPr>
              <w:pStyle w:val="ENoteTableText"/>
            </w:pPr>
            <w:r w:rsidRPr="008158AC">
              <w:t>rep No 132, 2011</w:t>
            </w:r>
          </w:p>
        </w:tc>
      </w:tr>
      <w:tr w:rsidR="00A40072" w:rsidRPr="008158AC" w:rsidTr="00B608FA">
        <w:trPr>
          <w:cantSplit/>
        </w:trPr>
        <w:tc>
          <w:tcPr>
            <w:tcW w:w="2139" w:type="dxa"/>
            <w:shd w:val="clear" w:color="auto" w:fill="auto"/>
          </w:tcPr>
          <w:p w:rsidR="00A40072" w:rsidRPr="008158AC" w:rsidRDefault="00A40072" w:rsidP="00A40072">
            <w:pPr>
              <w:pStyle w:val="ENoteTableText"/>
            </w:pPr>
            <w:r w:rsidRPr="008158AC">
              <w:rPr>
                <w:b/>
              </w:rPr>
              <w:t>Part</w:t>
            </w:r>
            <w:r w:rsidR="008158AC">
              <w:rPr>
                <w:b/>
              </w:rPr>
              <w:t> </w:t>
            </w:r>
            <w:r w:rsidRPr="008158AC">
              <w:rPr>
                <w:b/>
              </w:rPr>
              <w:t>26</w:t>
            </w:r>
          </w:p>
        </w:tc>
        <w:tc>
          <w:tcPr>
            <w:tcW w:w="4943" w:type="dxa"/>
            <w:shd w:val="clear" w:color="auto" w:fill="auto"/>
          </w:tcPr>
          <w:p w:rsidR="00A40072" w:rsidRPr="008158AC" w:rsidRDefault="00A40072" w:rsidP="00B608FA">
            <w:pPr>
              <w:pStyle w:val="ENoteTableText"/>
            </w:pPr>
          </w:p>
        </w:tc>
      </w:tr>
      <w:tr w:rsidR="007C61AD" w:rsidRPr="008158AC" w:rsidTr="00307B4A">
        <w:trPr>
          <w:cantSplit/>
        </w:trPr>
        <w:tc>
          <w:tcPr>
            <w:tcW w:w="2139" w:type="dxa"/>
            <w:shd w:val="clear" w:color="auto" w:fill="auto"/>
          </w:tcPr>
          <w:p w:rsidR="007C61AD" w:rsidRPr="008158AC" w:rsidRDefault="007C61AD" w:rsidP="00B040C3">
            <w:pPr>
              <w:pStyle w:val="ENoteTableText"/>
              <w:tabs>
                <w:tab w:val="center" w:leader="dot" w:pos="2268"/>
              </w:tabs>
            </w:pPr>
            <w:r w:rsidRPr="008158AC">
              <w:t>Part</w:t>
            </w:r>
            <w:r w:rsidR="008158AC">
              <w:t> </w:t>
            </w:r>
            <w:r w:rsidRPr="008158AC">
              <w:t>26</w:t>
            </w:r>
            <w:r w:rsidR="003667CC" w:rsidRPr="008158AC">
              <w:t xml:space="preserve"> heading</w:t>
            </w:r>
            <w:r w:rsidR="003667CC" w:rsidRPr="008158AC">
              <w:tab/>
            </w:r>
          </w:p>
        </w:tc>
        <w:tc>
          <w:tcPr>
            <w:tcW w:w="4943" w:type="dxa"/>
            <w:shd w:val="clear" w:color="auto" w:fill="auto"/>
          </w:tcPr>
          <w:p w:rsidR="007C61AD" w:rsidRPr="008158AC" w:rsidRDefault="003667CC" w:rsidP="00B040C3">
            <w:pPr>
              <w:pStyle w:val="ENoteTableText"/>
              <w:tabs>
                <w:tab w:val="center" w:leader="dot" w:pos="2268"/>
              </w:tabs>
              <w:rPr>
                <w:kern w:val="28"/>
              </w:rPr>
            </w:pPr>
            <w:r w:rsidRPr="008158AC">
              <w:t>rs No 119, 2014</w:t>
            </w:r>
          </w:p>
        </w:tc>
      </w:tr>
      <w:tr w:rsidR="00A40072" w:rsidRPr="008158AC" w:rsidTr="00B608FA">
        <w:trPr>
          <w:cantSplit/>
        </w:trPr>
        <w:tc>
          <w:tcPr>
            <w:tcW w:w="2139" w:type="dxa"/>
            <w:shd w:val="clear" w:color="auto" w:fill="auto"/>
          </w:tcPr>
          <w:p w:rsidR="00A40072" w:rsidRPr="008158AC" w:rsidRDefault="00A40072" w:rsidP="00A40072">
            <w:pPr>
              <w:pStyle w:val="ENoteTableText"/>
            </w:pPr>
            <w:r w:rsidRPr="008158AC">
              <w:rPr>
                <w:b/>
              </w:rPr>
              <w:t>Division</w:t>
            </w:r>
            <w:r w:rsidR="008158AC">
              <w:rPr>
                <w:b/>
              </w:rPr>
              <w:t> </w:t>
            </w:r>
            <w:r w:rsidRPr="008158AC">
              <w:rPr>
                <w:b/>
              </w:rPr>
              <w:t>1</w:t>
            </w:r>
          </w:p>
        </w:tc>
        <w:tc>
          <w:tcPr>
            <w:tcW w:w="4943" w:type="dxa"/>
            <w:shd w:val="clear" w:color="auto" w:fill="auto"/>
          </w:tcPr>
          <w:p w:rsidR="00A40072" w:rsidRPr="008158AC" w:rsidRDefault="00A40072" w:rsidP="00B608FA">
            <w:pPr>
              <w:pStyle w:val="ENoteTableText"/>
            </w:pPr>
          </w:p>
        </w:tc>
      </w:tr>
      <w:tr w:rsidR="00914E3A" w:rsidRPr="008158AC" w:rsidTr="00307B4A">
        <w:trPr>
          <w:cantSplit/>
        </w:trPr>
        <w:tc>
          <w:tcPr>
            <w:tcW w:w="2139" w:type="dxa"/>
            <w:shd w:val="clear" w:color="auto" w:fill="auto"/>
          </w:tcPr>
          <w:p w:rsidR="00914E3A" w:rsidRPr="008158AC" w:rsidRDefault="00914E3A" w:rsidP="00AE5E76">
            <w:pPr>
              <w:pStyle w:val="ENoteTableText"/>
              <w:tabs>
                <w:tab w:val="center" w:leader="dot" w:pos="2268"/>
              </w:tabs>
            </w:pPr>
            <w:r w:rsidRPr="008158AC">
              <w:t>Division</w:t>
            </w:r>
            <w:r w:rsidR="008158AC">
              <w:t> </w:t>
            </w:r>
            <w:r w:rsidRPr="008158AC">
              <w:t>1 heading</w:t>
            </w:r>
            <w:r w:rsidRPr="008158AC">
              <w:tab/>
            </w:r>
          </w:p>
        </w:tc>
        <w:tc>
          <w:tcPr>
            <w:tcW w:w="4943" w:type="dxa"/>
            <w:shd w:val="clear" w:color="auto" w:fill="auto"/>
          </w:tcPr>
          <w:p w:rsidR="00914E3A" w:rsidRPr="008158AC" w:rsidRDefault="00914E3A" w:rsidP="00AE5E76">
            <w:pPr>
              <w:pStyle w:val="ENoteTableText"/>
              <w:tabs>
                <w:tab w:val="center" w:leader="dot" w:pos="2268"/>
              </w:tabs>
              <w:rPr>
                <w:kern w:val="28"/>
              </w:rPr>
            </w:pPr>
            <w:r w:rsidRPr="008158AC">
              <w:t>rs No 119, 2014</w:t>
            </w:r>
          </w:p>
        </w:tc>
      </w:tr>
      <w:tr w:rsidR="009E4677" w:rsidRPr="008158AC" w:rsidTr="00307B4A">
        <w:trPr>
          <w:cantSplit/>
        </w:trPr>
        <w:tc>
          <w:tcPr>
            <w:tcW w:w="2139" w:type="dxa"/>
            <w:shd w:val="clear" w:color="auto" w:fill="auto"/>
          </w:tcPr>
          <w:p w:rsidR="009E4677" w:rsidRPr="008158AC" w:rsidRDefault="009E4677" w:rsidP="00AE5E76">
            <w:pPr>
              <w:pStyle w:val="ENoteTableText"/>
              <w:tabs>
                <w:tab w:val="center" w:leader="dot" w:pos="2268"/>
              </w:tabs>
            </w:pPr>
            <w:r w:rsidRPr="008158AC">
              <w:t>s 254</w:t>
            </w:r>
            <w:r w:rsidRPr="008158AC">
              <w:tab/>
            </w:r>
          </w:p>
        </w:tc>
        <w:tc>
          <w:tcPr>
            <w:tcW w:w="4943" w:type="dxa"/>
            <w:shd w:val="clear" w:color="auto" w:fill="auto"/>
          </w:tcPr>
          <w:p w:rsidR="009E4677" w:rsidRPr="008158AC" w:rsidRDefault="009E4677" w:rsidP="00AE5E76">
            <w:pPr>
              <w:pStyle w:val="ENoteTableText"/>
              <w:tabs>
                <w:tab w:val="center" w:leader="dot" w:pos="2268"/>
              </w:tabs>
              <w:rPr>
                <w:kern w:val="28"/>
              </w:rPr>
            </w:pPr>
            <w:r w:rsidRPr="008158AC">
              <w:t>rs No 119, 2014</w:t>
            </w:r>
          </w:p>
        </w:tc>
      </w:tr>
      <w:tr w:rsidR="009E4677" w:rsidRPr="008158AC" w:rsidTr="00307B4A">
        <w:trPr>
          <w:cantSplit/>
        </w:trPr>
        <w:tc>
          <w:tcPr>
            <w:tcW w:w="2139" w:type="dxa"/>
            <w:shd w:val="clear" w:color="auto" w:fill="auto"/>
          </w:tcPr>
          <w:p w:rsidR="009E4677" w:rsidRPr="008158AC" w:rsidRDefault="009E4677" w:rsidP="00AE5E76">
            <w:pPr>
              <w:pStyle w:val="ENoteTableText"/>
              <w:tabs>
                <w:tab w:val="center" w:leader="dot" w:pos="2268"/>
              </w:tabs>
            </w:pPr>
            <w:r w:rsidRPr="008158AC">
              <w:t>s 255</w:t>
            </w:r>
            <w:r w:rsidRPr="008158AC">
              <w:tab/>
            </w:r>
          </w:p>
        </w:tc>
        <w:tc>
          <w:tcPr>
            <w:tcW w:w="4943" w:type="dxa"/>
            <w:shd w:val="clear" w:color="auto" w:fill="auto"/>
          </w:tcPr>
          <w:p w:rsidR="009E4677" w:rsidRPr="008158AC" w:rsidRDefault="00064A1E" w:rsidP="007D332A">
            <w:pPr>
              <w:pStyle w:val="ENoteTableText"/>
              <w:tabs>
                <w:tab w:val="center" w:leader="dot" w:pos="2268"/>
              </w:tabs>
            </w:pPr>
            <w:r w:rsidRPr="008158AC">
              <w:t>am</w:t>
            </w:r>
            <w:r w:rsidR="009E4677" w:rsidRPr="008158AC">
              <w:t xml:space="preserve"> No 119, 2014</w:t>
            </w:r>
          </w:p>
        </w:tc>
      </w:tr>
      <w:tr w:rsidR="00064A1E" w:rsidRPr="008158AC" w:rsidTr="00307B4A">
        <w:trPr>
          <w:cantSplit/>
        </w:trPr>
        <w:tc>
          <w:tcPr>
            <w:tcW w:w="2139" w:type="dxa"/>
            <w:shd w:val="clear" w:color="auto" w:fill="auto"/>
          </w:tcPr>
          <w:p w:rsidR="00064A1E" w:rsidRPr="008158AC" w:rsidRDefault="00064A1E" w:rsidP="003667CC">
            <w:pPr>
              <w:pStyle w:val="ENoteTableText"/>
              <w:tabs>
                <w:tab w:val="center" w:leader="dot" w:pos="2268"/>
              </w:tabs>
            </w:pPr>
            <w:r w:rsidRPr="008158AC">
              <w:t>s 255AA</w:t>
            </w:r>
            <w:r w:rsidRPr="008158AC">
              <w:tab/>
            </w:r>
          </w:p>
        </w:tc>
        <w:tc>
          <w:tcPr>
            <w:tcW w:w="4943" w:type="dxa"/>
            <w:shd w:val="clear" w:color="auto" w:fill="auto"/>
          </w:tcPr>
          <w:p w:rsidR="00064A1E" w:rsidRPr="008158AC" w:rsidRDefault="00064A1E" w:rsidP="003667CC">
            <w:pPr>
              <w:pStyle w:val="ENoteTableText"/>
              <w:tabs>
                <w:tab w:val="center" w:leader="dot" w:pos="2268"/>
              </w:tabs>
            </w:pPr>
            <w:r w:rsidRPr="008158AC">
              <w:t>ad No 119, 2014</w:t>
            </w:r>
          </w:p>
        </w:tc>
      </w:tr>
      <w:tr w:rsidR="00064A1E" w:rsidRPr="008158AC" w:rsidTr="00307B4A">
        <w:trPr>
          <w:cantSplit/>
        </w:trPr>
        <w:tc>
          <w:tcPr>
            <w:tcW w:w="2139" w:type="dxa"/>
            <w:shd w:val="clear" w:color="auto" w:fill="auto"/>
          </w:tcPr>
          <w:p w:rsidR="00064A1E" w:rsidRPr="008158AC" w:rsidRDefault="00064A1E" w:rsidP="003667CC">
            <w:pPr>
              <w:pStyle w:val="ENoteTableText"/>
              <w:tabs>
                <w:tab w:val="center" w:leader="dot" w:pos="2268"/>
              </w:tabs>
            </w:pPr>
            <w:r w:rsidRPr="008158AC">
              <w:t>s 255A</w:t>
            </w:r>
            <w:r w:rsidRPr="008158AC">
              <w:tab/>
            </w:r>
          </w:p>
        </w:tc>
        <w:tc>
          <w:tcPr>
            <w:tcW w:w="4943" w:type="dxa"/>
            <w:shd w:val="clear" w:color="auto" w:fill="auto"/>
          </w:tcPr>
          <w:p w:rsidR="00064A1E" w:rsidRPr="008158AC" w:rsidRDefault="00064A1E" w:rsidP="003667CC">
            <w:pPr>
              <w:pStyle w:val="ENoteTableText"/>
              <w:tabs>
                <w:tab w:val="center" w:leader="dot" w:pos="2268"/>
              </w:tabs>
            </w:pPr>
            <w:r w:rsidRPr="008158AC">
              <w:t>ad No 119, 2014</w:t>
            </w:r>
          </w:p>
        </w:tc>
      </w:tr>
      <w:tr w:rsidR="00A40072" w:rsidRPr="008158AC" w:rsidTr="00B608FA">
        <w:trPr>
          <w:cantSplit/>
        </w:trPr>
        <w:tc>
          <w:tcPr>
            <w:tcW w:w="2139" w:type="dxa"/>
            <w:shd w:val="clear" w:color="auto" w:fill="auto"/>
          </w:tcPr>
          <w:p w:rsidR="00A40072" w:rsidRPr="008158AC" w:rsidRDefault="00A40072" w:rsidP="00D33A80">
            <w:pPr>
              <w:pStyle w:val="ENoteTableText"/>
              <w:keepNext/>
              <w:keepLines/>
            </w:pPr>
            <w:r w:rsidRPr="008158AC">
              <w:rPr>
                <w:b/>
              </w:rPr>
              <w:lastRenderedPageBreak/>
              <w:t>Division</w:t>
            </w:r>
            <w:r w:rsidR="008158AC">
              <w:rPr>
                <w:b/>
              </w:rPr>
              <w:t> </w:t>
            </w:r>
            <w:r w:rsidRPr="008158AC">
              <w:rPr>
                <w:b/>
              </w:rPr>
              <w:t>2</w:t>
            </w:r>
          </w:p>
        </w:tc>
        <w:tc>
          <w:tcPr>
            <w:tcW w:w="4943" w:type="dxa"/>
            <w:shd w:val="clear" w:color="auto" w:fill="auto"/>
          </w:tcPr>
          <w:p w:rsidR="00A40072" w:rsidRPr="008158AC" w:rsidRDefault="00A40072" w:rsidP="00D33A80">
            <w:pPr>
              <w:pStyle w:val="ENoteTableText"/>
              <w:keepNext/>
              <w:keepLines/>
            </w:pPr>
          </w:p>
        </w:tc>
      </w:tr>
      <w:tr w:rsidR="007C61AD" w:rsidRPr="008158AC" w:rsidTr="00307B4A">
        <w:trPr>
          <w:cantSplit/>
        </w:trPr>
        <w:tc>
          <w:tcPr>
            <w:tcW w:w="2139" w:type="dxa"/>
            <w:shd w:val="clear" w:color="auto" w:fill="auto"/>
          </w:tcPr>
          <w:p w:rsidR="007C61AD" w:rsidRPr="008158AC" w:rsidRDefault="007C61AD" w:rsidP="00030AE0">
            <w:pPr>
              <w:pStyle w:val="ENoteTableText"/>
              <w:tabs>
                <w:tab w:val="center" w:leader="dot" w:pos="2268"/>
              </w:tabs>
            </w:pPr>
            <w:r w:rsidRPr="008158AC">
              <w:t>Division</w:t>
            </w:r>
            <w:r w:rsidR="008158AC">
              <w:t> </w:t>
            </w:r>
            <w:r w:rsidRPr="008158AC">
              <w:t>2</w:t>
            </w:r>
            <w:r w:rsidR="00D111B0" w:rsidRPr="008158AC">
              <w:t xml:space="preserve"> heading</w:t>
            </w:r>
            <w:r w:rsidR="00D111B0" w:rsidRPr="008158AC">
              <w:tab/>
            </w:r>
          </w:p>
        </w:tc>
        <w:tc>
          <w:tcPr>
            <w:tcW w:w="4943" w:type="dxa"/>
            <w:shd w:val="clear" w:color="auto" w:fill="auto"/>
          </w:tcPr>
          <w:p w:rsidR="007C61AD" w:rsidRPr="008158AC" w:rsidRDefault="00D111B0" w:rsidP="00030AE0">
            <w:pPr>
              <w:pStyle w:val="ENoteTableText"/>
              <w:tabs>
                <w:tab w:val="center" w:leader="dot" w:pos="2268"/>
              </w:tabs>
              <w:rPr>
                <w:kern w:val="28"/>
              </w:rPr>
            </w:pPr>
            <w:r w:rsidRPr="008158AC">
              <w:t>rs No 119, 2014</w:t>
            </w:r>
            <w:r w:rsidR="00B13AC1" w:rsidRPr="008158AC">
              <w:t xml:space="preserve"> (md</w:t>
            </w:r>
            <w:r w:rsidRPr="008158AC">
              <w:t xml:space="preserve"> Sch 1 item</w:t>
            </w:r>
            <w:r w:rsidR="008158AC">
              <w:t> </w:t>
            </w:r>
            <w:r w:rsidRPr="008158AC">
              <w:t>279)</w:t>
            </w:r>
          </w:p>
        </w:tc>
      </w:tr>
      <w:tr w:rsidR="001F046D" w:rsidRPr="008158AC" w:rsidTr="00307B4A">
        <w:trPr>
          <w:cantSplit/>
        </w:trPr>
        <w:tc>
          <w:tcPr>
            <w:tcW w:w="2139" w:type="dxa"/>
            <w:shd w:val="clear" w:color="auto" w:fill="auto"/>
          </w:tcPr>
          <w:p w:rsidR="001F046D" w:rsidRPr="008158AC" w:rsidRDefault="001F046D" w:rsidP="00C6605D">
            <w:pPr>
              <w:pStyle w:val="ENoteTableText"/>
              <w:tabs>
                <w:tab w:val="center" w:leader="dot" w:pos="2268"/>
              </w:tabs>
            </w:pPr>
            <w:r w:rsidRPr="008158AC">
              <w:t>s 256</w:t>
            </w:r>
            <w:r w:rsidRPr="008158AC">
              <w:tab/>
            </w:r>
          </w:p>
        </w:tc>
        <w:tc>
          <w:tcPr>
            <w:tcW w:w="4943" w:type="dxa"/>
            <w:shd w:val="clear" w:color="auto" w:fill="auto"/>
          </w:tcPr>
          <w:p w:rsidR="001F046D" w:rsidRPr="008158AC" w:rsidRDefault="00385D4E" w:rsidP="00C6605D">
            <w:pPr>
              <w:pStyle w:val="ENoteTableText"/>
              <w:tabs>
                <w:tab w:val="center" w:leader="dot" w:pos="2268"/>
              </w:tabs>
              <w:rPr>
                <w:kern w:val="28"/>
              </w:rPr>
            </w:pPr>
            <w:r w:rsidRPr="008158AC">
              <w:t>am</w:t>
            </w:r>
            <w:r w:rsidR="001F046D" w:rsidRPr="008158AC">
              <w:t xml:space="preserve">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257</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r w:rsidR="008047AB" w:rsidRPr="008158AC">
              <w:t>; No 119, 2014</w:t>
            </w:r>
          </w:p>
        </w:tc>
      </w:tr>
      <w:tr w:rsidR="00CE7641" w:rsidRPr="008158AC" w:rsidTr="00307B4A">
        <w:trPr>
          <w:cantSplit/>
        </w:trPr>
        <w:tc>
          <w:tcPr>
            <w:tcW w:w="2139" w:type="dxa"/>
            <w:shd w:val="clear" w:color="auto" w:fill="auto"/>
          </w:tcPr>
          <w:p w:rsidR="00CE7641" w:rsidRPr="008158AC" w:rsidRDefault="00CE7641" w:rsidP="005D3CF0">
            <w:pPr>
              <w:pStyle w:val="ENoteTableText"/>
              <w:tabs>
                <w:tab w:val="center" w:leader="dot" w:pos="2268"/>
              </w:tabs>
            </w:pPr>
            <w:r w:rsidRPr="008158AC">
              <w:t>s 258</w:t>
            </w:r>
            <w:r w:rsidRPr="008158AC">
              <w:tab/>
            </w:r>
          </w:p>
        </w:tc>
        <w:tc>
          <w:tcPr>
            <w:tcW w:w="4943" w:type="dxa"/>
            <w:shd w:val="clear" w:color="auto" w:fill="auto"/>
          </w:tcPr>
          <w:p w:rsidR="00CE7641" w:rsidRPr="008158AC" w:rsidRDefault="00CE7641" w:rsidP="005D3CF0">
            <w:pPr>
              <w:pStyle w:val="ENoteTableText"/>
            </w:pPr>
            <w:r w:rsidRPr="008158AC">
              <w:t>am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259</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136, 2012</w:t>
            </w:r>
            <w:r w:rsidR="00963B33" w:rsidRPr="008158AC">
              <w:t>; No 119, 2014</w:t>
            </w:r>
          </w:p>
        </w:tc>
      </w:tr>
      <w:tr w:rsidR="000E1D69" w:rsidRPr="008158AC" w:rsidDel="000E1D69" w:rsidTr="00307B4A">
        <w:trPr>
          <w:cantSplit/>
        </w:trPr>
        <w:tc>
          <w:tcPr>
            <w:tcW w:w="2139" w:type="dxa"/>
            <w:shd w:val="clear" w:color="auto" w:fill="auto"/>
          </w:tcPr>
          <w:p w:rsidR="000E1D69" w:rsidRPr="008158AC" w:rsidDel="000E1D69" w:rsidRDefault="000E1D69" w:rsidP="005D3CF0">
            <w:pPr>
              <w:pStyle w:val="ENoteTableText"/>
              <w:tabs>
                <w:tab w:val="center" w:leader="dot" w:pos="2268"/>
              </w:tabs>
            </w:pPr>
            <w:r w:rsidRPr="008158AC">
              <w:t>s 260</w:t>
            </w:r>
            <w:r w:rsidRPr="008158AC">
              <w:tab/>
            </w:r>
          </w:p>
        </w:tc>
        <w:tc>
          <w:tcPr>
            <w:tcW w:w="4943" w:type="dxa"/>
            <w:shd w:val="clear" w:color="auto" w:fill="auto"/>
          </w:tcPr>
          <w:p w:rsidR="000E1D69" w:rsidRPr="008158AC" w:rsidDel="000E1D69" w:rsidRDefault="000E1D69" w:rsidP="005D3CF0">
            <w:pPr>
              <w:pStyle w:val="ENoteTableText"/>
            </w:pPr>
            <w:r w:rsidRPr="008158AC">
              <w:t>am No 119, 2014</w:t>
            </w:r>
          </w:p>
        </w:tc>
      </w:tr>
      <w:tr w:rsidR="005F1236" w:rsidRPr="008158AC" w:rsidDel="000E1D69" w:rsidTr="00307B4A">
        <w:trPr>
          <w:cantSplit/>
        </w:trPr>
        <w:tc>
          <w:tcPr>
            <w:tcW w:w="2139" w:type="dxa"/>
            <w:shd w:val="clear" w:color="auto" w:fill="auto"/>
          </w:tcPr>
          <w:p w:rsidR="005F1236" w:rsidRPr="008158AC" w:rsidRDefault="005F1236" w:rsidP="005D3CF0">
            <w:pPr>
              <w:pStyle w:val="ENoteTableText"/>
              <w:tabs>
                <w:tab w:val="center" w:leader="dot" w:pos="2268"/>
              </w:tabs>
            </w:pPr>
            <w:r w:rsidRPr="008158AC">
              <w:t>s 261</w:t>
            </w:r>
            <w:r w:rsidRPr="008158AC">
              <w:tab/>
            </w:r>
          </w:p>
        </w:tc>
        <w:tc>
          <w:tcPr>
            <w:tcW w:w="4943" w:type="dxa"/>
            <w:shd w:val="clear" w:color="auto" w:fill="auto"/>
          </w:tcPr>
          <w:p w:rsidR="005F1236" w:rsidRPr="008158AC" w:rsidRDefault="005F1236" w:rsidP="005D3CF0">
            <w:pPr>
              <w:pStyle w:val="ENoteTableText"/>
            </w:pPr>
            <w:r w:rsidRPr="008158AC">
              <w:t>am No 119, 2014</w:t>
            </w:r>
          </w:p>
        </w:tc>
      </w:tr>
      <w:tr w:rsidR="005F1236" w:rsidRPr="008158AC" w:rsidDel="000E1D69" w:rsidTr="00307B4A">
        <w:trPr>
          <w:cantSplit/>
        </w:trPr>
        <w:tc>
          <w:tcPr>
            <w:tcW w:w="2139" w:type="dxa"/>
            <w:shd w:val="clear" w:color="auto" w:fill="auto"/>
          </w:tcPr>
          <w:p w:rsidR="005F1236" w:rsidRPr="008158AC" w:rsidRDefault="005F1236" w:rsidP="005D3CF0">
            <w:pPr>
              <w:pStyle w:val="ENoteTableText"/>
              <w:tabs>
                <w:tab w:val="center" w:leader="dot" w:pos="2268"/>
              </w:tabs>
            </w:pPr>
            <w:r w:rsidRPr="008158AC">
              <w:t>s 262</w:t>
            </w:r>
            <w:r w:rsidRPr="008158AC">
              <w:tab/>
            </w:r>
          </w:p>
        </w:tc>
        <w:tc>
          <w:tcPr>
            <w:tcW w:w="4943" w:type="dxa"/>
            <w:shd w:val="clear" w:color="auto" w:fill="auto"/>
          </w:tcPr>
          <w:p w:rsidR="005F1236" w:rsidRPr="008158AC" w:rsidRDefault="005F1236" w:rsidP="005D3CF0">
            <w:pPr>
              <w:pStyle w:val="ENoteTableText"/>
            </w:pPr>
            <w:r w:rsidRPr="008158AC">
              <w:t>am No 119, 2014</w:t>
            </w:r>
          </w:p>
        </w:tc>
      </w:tr>
      <w:tr w:rsidR="005F1236" w:rsidRPr="008158AC" w:rsidDel="000E1D69" w:rsidTr="00307B4A">
        <w:trPr>
          <w:cantSplit/>
        </w:trPr>
        <w:tc>
          <w:tcPr>
            <w:tcW w:w="2139" w:type="dxa"/>
            <w:shd w:val="clear" w:color="auto" w:fill="auto"/>
          </w:tcPr>
          <w:p w:rsidR="005F1236" w:rsidRPr="008158AC" w:rsidRDefault="005F1236" w:rsidP="005D3CF0">
            <w:pPr>
              <w:pStyle w:val="ENoteTableText"/>
              <w:tabs>
                <w:tab w:val="center" w:leader="dot" w:pos="2268"/>
              </w:tabs>
            </w:pPr>
            <w:r w:rsidRPr="008158AC">
              <w:t>s 263</w:t>
            </w:r>
            <w:r w:rsidRPr="008158AC">
              <w:tab/>
            </w:r>
          </w:p>
        </w:tc>
        <w:tc>
          <w:tcPr>
            <w:tcW w:w="4943" w:type="dxa"/>
            <w:shd w:val="clear" w:color="auto" w:fill="auto"/>
          </w:tcPr>
          <w:p w:rsidR="005F1236" w:rsidRPr="008158AC" w:rsidRDefault="005F1236" w:rsidP="005D3CF0">
            <w:pPr>
              <w:pStyle w:val="ENoteTableText"/>
            </w:pPr>
            <w:r w:rsidRPr="008158AC">
              <w:t>am No 119, 2014</w:t>
            </w:r>
          </w:p>
        </w:tc>
      </w:tr>
      <w:tr w:rsidR="001F69BC" w:rsidRPr="008158AC" w:rsidTr="001F69BC">
        <w:trPr>
          <w:cantSplit/>
        </w:trPr>
        <w:tc>
          <w:tcPr>
            <w:tcW w:w="2139" w:type="dxa"/>
            <w:shd w:val="clear" w:color="auto" w:fill="auto"/>
          </w:tcPr>
          <w:p w:rsidR="001F69BC" w:rsidRPr="008158AC" w:rsidRDefault="001F69BC" w:rsidP="001F69BC">
            <w:pPr>
              <w:pStyle w:val="ENoteTableText"/>
              <w:tabs>
                <w:tab w:val="center" w:leader="dot" w:pos="2268"/>
              </w:tabs>
            </w:pPr>
            <w:r w:rsidRPr="008158AC">
              <w:t>s 264</w:t>
            </w:r>
            <w:r w:rsidRPr="008158AC">
              <w:tab/>
            </w:r>
          </w:p>
        </w:tc>
        <w:tc>
          <w:tcPr>
            <w:tcW w:w="4943" w:type="dxa"/>
            <w:shd w:val="clear" w:color="auto" w:fill="auto"/>
          </w:tcPr>
          <w:p w:rsidR="001F69BC" w:rsidRPr="008158AC" w:rsidRDefault="001F69BC" w:rsidP="001F69BC">
            <w:pPr>
              <w:pStyle w:val="ENoteTableText"/>
            </w:pPr>
            <w:r w:rsidRPr="008158AC">
              <w:t>am No 119, 2014</w:t>
            </w:r>
          </w:p>
        </w:tc>
      </w:tr>
      <w:tr w:rsidR="001F69BC" w:rsidRPr="008158AC" w:rsidDel="000E1D69" w:rsidTr="00307B4A">
        <w:trPr>
          <w:cantSplit/>
        </w:trPr>
        <w:tc>
          <w:tcPr>
            <w:tcW w:w="2139" w:type="dxa"/>
            <w:shd w:val="clear" w:color="auto" w:fill="auto"/>
          </w:tcPr>
          <w:p w:rsidR="001F69BC" w:rsidRPr="008158AC" w:rsidRDefault="00BE4171" w:rsidP="005D3CF0">
            <w:pPr>
              <w:pStyle w:val="ENoteTableText"/>
              <w:tabs>
                <w:tab w:val="center" w:leader="dot" w:pos="2268"/>
              </w:tabs>
            </w:pPr>
            <w:r w:rsidRPr="008158AC">
              <w:t>s 265</w:t>
            </w:r>
            <w:r w:rsidRPr="008158AC">
              <w:tab/>
            </w:r>
          </w:p>
        </w:tc>
        <w:tc>
          <w:tcPr>
            <w:tcW w:w="4943" w:type="dxa"/>
            <w:shd w:val="clear" w:color="auto" w:fill="auto"/>
          </w:tcPr>
          <w:p w:rsidR="001F69BC" w:rsidRPr="008158AC" w:rsidRDefault="00BE4171" w:rsidP="005D3CF0">
            <w:pPr>
              <w:pStyle w:val="ENoteTableText"/>
            </w:pPr>
            <w:r w:rsidRPr="008158AC">
              <w:t>am No 119, 2014</w:t>
            </w:r>
          </w:p>
        </w:tc>
      </w:tr>
      <w:tr w:rsidR="00BE4171" w:rsidRPr="008158AC" w:rsidDel="000E1D69" w:rsidTr="00307B4A">
        <w:trPr>
          <w:cantSplit/>
        </w:trPr>
        <w:tc>
          <w:tcPr>
            <w:tcW w:w="2139" w:type="dxa"/>
            <w:shd w:val="clear" w:color="auto" w:fill="auto"/>
          </w:tcPr>
          <w:p w:rsidR="00BE4171" w:rsidRPr="008158AC" w:rsidRDefault="00BE4171" w:rsidP="005D3CF0">
            <w:pPr>
              <w:pStyle w:val="ENoteTableText"/>
              <w:tabs>
                <w:tab w:val="center" w:leader="dot" w:pos="2268"/>
              </w:tabs>
            </w:pPr>
            <w:r w:rsidRPr="008158AC">
              <w:t>s 266</w:t>
            </w:r>
            <w:r w:rsidRPr="008158AC">
              <w:tab/>
            </w:r>
          </w:p>
        </w:tc>
        <w:tc>
          <w:tcPr>
            <w:tcW w:w="4943" w:type="dxa"/>
            <w:shd w:val="clear" w:color="auto" w:fill="auto"/>
          </w:tcPr>
          <w:p w:rsidR="00BE4171" w:rsidRPr="008158AC" w:rsidRDefault="00BE4171" w:rsidP="005D3CF0">
            <w:pPr>
              <w:pStyle w:val="ENoteTableText"/>
            </w:pPr>
            <w:r w:rsidRPr="008158AC">
              <w:t>am No 119, 2014</w:t>
            </w:r>
          </w:p>
        </w:tc>
      </w:tr>
      <w:tr w:rsidR="00BE4171" w:rsidRPr="008158AC" w:rsidDel="000E1D69" w:rsidTr="00307B4A">
        <w:trPr>
          <w:cantSplit/>
        </w:trPr>
        <w:tc>
          <w:tcPr>
            <w:tcW w:w="2139" w:type="dxa"/>
            <w:shd w:val="clear" w:color="auto" w:fill="auto"/>
          </w:tcPr>
          <w:p w:rsidR="00BE4171" w:rsidRPr="008158AC" w:rsidRDefault="00BE4171" w:rsidP="005D3CF0">
            <w:pPr>
              <w:pStyle w:val="ENoteTableText"/>
              <w:tabs>
                <w:tab w:val="center" w:leader="dot" w:pos="2268"/>
              </w:tabs>
            </w:pPr>
            <w:r w:rsidRPr="008158AC">
              <w:t>s 267</w:t>
            </w:r>
            <w:r w:rsidRPr="008158AC">
              <w:tab/>
            </w:r>
          </w:p>
        </w:tc>
        <w:tc>
          <w:tcPr>
            <w:tcW w:w="4943" w:type="dxa"/>
            <w:shd w:val="clear" w:color="auto" w:fill="auto"/>
          </w:tcPr>
          <w:p w:rsidR="00BE4171" w:rsidRPr="008158AC" w:rsidRDefault="00BE4171" w:rsidP="005D3CF0">
            <w:pPr>
              <w:pStyle w:val="ENoteTableText"/>
            </w:pPr>
            <w:r w:rsidRPr="008158AC">
              <w:t>am No 119, 2014</w:t>
            </w:r>
          </w:p>
        </w:tc>
      </w:tr>
      <w:tr w:rsidR="00F83FA6" w:rsidRPr="008158AC" w:rsidDel="000E1D69" w:rsidTr="00307B4A">
        <w:trPr>
          <w:cantSplit/>
        </w:trPr>
        <w:tc>
          <w:tcPr>
            <w:tcW w:w="2139" w:type="dxa"/>
            <w:shd w:val="clear" w:color="auto" w:fill="auto"/>
          </w:tcPr>
          <w:p w:rsidR="00F83FA6" w:rsidRPr="008158AC" w:rsidRDefault="00F83FA6" w:rsidP="005D3CF0">
            <w:pPr>
              <w:pStyle w:val="ENoteTableText"/>
              <w:tabs>
                <w:tab w:val="center" w:leader="dot" w:pos="2268"/>
              </w:tabs>
            </w:pPr>
            <w:r w:rsidRPr="008158AC">
              <w:t>s 268</w:t>
            </w:r>
            <w:r w:rsidRPr="008158AC">
              <w:tab/>
            </w:r>
          </w:p>
        </w:tc>
        <w:tc>
          <w:tcPr>
            <w:tcW w:w="4943" w:type="dxa"/>
            <w:shd w:val="clear" w:color="auto" w:fill="auto"/>
          </w:tcPr>
          <w:p w:rsidR="00F83FA6" w:rsidRPr="008158AC" w:rsidRDefault="00F83FA6" w:rsidP="005D3CF0">
            <w:pPr>
              <w:pStyle w:val="ENoteTableText"/>
            </w:pPr>
            <w:r w:rsidRPr="008158AC">
              <w:t>am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269</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r w:rsidR="00F83FA6" w:rsidRPr="008158AC">
              <w:t>; No 119, 2014</w:t>
            </w:r>
          </w:p>
        </w:tc>
      </w:tr>
      <w:tr w:rsidR="007C61AD" w:rsidRPr="008158AC" w:rsidTr="00307B4A">
        <w:trPr>
          <w:cantSplit/>
        </w:trPr>
        <w:tc>
          <w:tcPr>
            <w:tcW w:w="2139" w:type="dxa"/>
            <w:shd w:val="clear" w:color="auto" w:fill="auto"/>
          </w:tcPr>
          <w:p w:rsidR="007C61AD" w:rsidRPr="008158AC" w:rsidRDefault="007C61AD" w:rsidP="007139BE">
            <w:pPr>
              <w:pStyle w:val="ENoteTableText"/>
            </w:pPr>
            <w:r w:rsidRPr="008158AC">
              <w:rPr>
                <w:b/>
              </w:rPr>
              <w:t>Part</w:t>
            </w:r>
            <w:r w:rsidR="008158AC">
              <w:rPr>
                <w:b/>
              </w:rPr>
              <w:t> </w:t>
            </w:r>
            <w:r w:rsidRPr="008158AC">
              <w:rPr>
                <w:b/>
              </w:rPr>
              <w:t>27</w:t>
            </w:r>
          </w:p>
        </w:tc>
        <w:tc>
          <w:tcPr>
            <w:tcW w:w="4943" w:type="dxa"/>
            <w:shd w:val="clear" w:color="auto" w:fill="auto"/>
          </w:tcPr>
          <w:p w:rsidR="007C61AD" w:rsidRPr="008158AC" w:rsidRDefault="007C61AD" w:rsidP="0043485E">
            <w:pPr>
              <w:pStyle w:val="ENoteTableText"/>
              <w:keepNext/>
              <w:keepLines/>
            </w:pPr>
          </w:p>
        </w:tc>
      </w:tr>
      <w:tr w:rsidR="007C61AD" w:rsidRPr="008158AC" w:rsidTr="00307B4A">
        <w:trPr>
          <w:cantSplit/>
        </w:trPr>
        <w:tc>
          <w:tcPr>
            <w:tcW w:w="2139" w:type="dxa"/>
            <w:shd w:val="clear" w:color="auto" w:fill="auto"/>
          </w:tcPr>
          <w:p w:rsidR="007C61AD" w:rsidRPr="008158AC" w:rsidRDefault="007C61AD" w:rsidP="00D11C33">
            <w:pPr>
              <w:pStyle w:val="ENoteTableText"/>
              <w:tabs>
                <w:tab w:val="center" w:leader="dot" w:pos="2268"/>
              </w:tabs>
            </w:pPr>
            <w:r w:rsidRPr="008158AC">
              <w:t>s 270</w:t>
            </w:r>
            <w:r w:rsidRPr="008158AC">
              <w:tab/>
            </w:r>
          </w:p>
        </w:tc>
        <w:tc>
          <w:tcPr>
            <w:tcW w:w="4943" w:type="dxa"/>
            <w:shd w:val="clear" w:color="auto" w:fill="auto"/>
          </w:tcPr>
          <w:p w:rsidR="007C61AD" w:rsidRPr="008158AC" w:rsidRDefault="007C61AD" w:rsidP="005D3CF0">
            <w:pPr>
              <w:pStyle w:val="ENoteTableText"/>
            </w:pPr>
            <w:r w:rsidRPr="008158AC">
              <w:t>a</w:t>
            </w:r>
            <w:r w:rsidR="000B6362">
              <w:t>m</w:t>
            </w:r>
            <w:r w:rsidRPr="008158AC">
              <w:t xml:space="preserve">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271</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r w:rsidR="00F979D8"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273</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136, 2012</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274</w:t>
            </w:r>
            <w:r w:rsidRPr="008158AC">
              <w:tab/>
            </w:r>
          </w:p>
        </w:tc>
        <w:tc>
          <w:tcPr>
            <w:tcW w:w="4943" w:type="dxa"/>
            <w:shd w:val="clear" w:color="auto" w:fill="auto"/>
          </w:tcPr>
          <w:p w:rsidR="007C61AD" w:rsidRPr="008158AC" w:rsidRDefault="007C61AD" w:rsidP="005D3CF0">
            <w:pPr>
              <w:pStyle w:val="ENoteTableText"/>
            </w:pPr>
            <w:r w:rsidRPr="008158AC">
              <w:t>rep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275</w:t>
            </w:r>
            <w:r w:rsidRPr="008158AC">
              <w:tab/>
            </w:r>
          </w:p>
        </w:tc>
        <w:tc>
          <w:tcPr>
            <w:tcW w:w="4943" w:type="dxa"/>
            <w:shd w:val="clear" w:color="auto" w:fill="auto"/>
          </w:tcPr>
          <w:p w:rsidR="007C61AD" w:rsidRPr="008158AC" w:rsidRDefault="007C61AD" w:rsidP="005D3CF0">
            <w:pPr>
              <w:pStyle w:val="ENoteTableText"/>
            </w:pPr>
            <w:r w:rsidRPr="008158AC">
              <w:t>am No 132, 2011</w:t>
            </w:r>
            <w:r w:rsidR="00F979D8" w:rsidRPr="008158AC">
              <w:t>;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276</w:t>
            </w:r>
            <w:r w:rsidRPr="008158AC">
              <w:tab/>
            </w:r>
          </w:p>
        </w:tc>
        <w:tc>
          <w:tcPr>
            <w:tcW w:w="4943" w:type="dxa"/>
            <w:shd w:val="clear" w:color="auto" w:fill="auto"/>
          </w:tcPr>
          <w:p w:rsidR="007C61AD" w:rsidRPr="008158AC" w:rsidRDefault="007C61AD" w:rsidP="003F60A7">
            <w:pPr>
              <w:pStyle w:val="ENoteTableText"/>
            </w:pPr>
            <w:r w:rsidRPr="008158AC">
              <w:t>am No 132, 2011</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277</w:t>
            </w:r>
            <w:r w:rsidRPr="008158AC">
              <w:tab/>
            </w:r>
          </w:p>
        </w:tc>
        <w:tc>
          <w:tcPr>
            <w:tcW w:w="4943" w:type="dxa"/>
            <w:shd w:val="clear" w:color="auto" w:fill="auto"/>
          </w:tcPr>
          <w:p w:rsidR="007C61AD" w:rsidRPr="008158AC" w:rsidRDefault="007C61AD" w:rsidP="005D3CF0">
            <w:pPr>
              <w:pStyle w:val="ENoteTableText"/>
            </w:pPr>
            <w:r w:rsidRPr="008158AC">
              <w:t>am No 132, 2011; No 59, 2013</w:t>
            </w:r>
            <w:r w:rsidR="00576176" w:rsidRPr="008158AC">
              <w:t>; No 119, 2014</w:t>
            </w:r>
          </w:p>
        </w:tc>
      </w:tr>
      <w:tr w:rsidR="007C61AD" w:rsidRPr="008158AC" w:rsidTr="00307B4A">
        <w:trPr>
          <w:cantSplit/>
        </w:trPr>
        <w:tc>
          <w:tcPr>
            <w:tcW w:w="2139" w:type="dxa"/>
            <w:shd w:val="clear" w:color="auto" w:fill="auto"/>
          </w:tcPr>
          <w:p w:rsidR="007C61AD" w:rsidRPr="008158AC" w:rsidRDefault="007C61AD" w:rsidP="00D11C33">
            <w:pPr>
              <w:pStyle w:val="ENoteTableText"/>
              <w:tabs>
                <w:tab w:val="center" w:leader="dot" w:pos="2268"/>
              </w:tabs>
            </w:pPr>
            <w:r w:rsidRPr="008158AC">
              <w:t>s</w:t>
            </w:r>
            <w:r w:rsidR="00F726C1" w:rsidRPr="008158AC">
              <w:t> </w:t>
            </w:r>
            <w:r w:rsidRPr="008158AC">
              <w:t>280</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w:t>
            </w:r>
          </w:p>
        </w:tc>
      </w:tr>
      <w:tr w:rsidR="00D11C33" w:rsidRPr="008158AC" w:rsidTr="00B608FA">
        <w:trPr>
          <w:cantSplit/>
        </w:trPr>
        <w:tc>
          <w:tcPr>
            <w:tcW w:w="2139" w:type="dxa"/>
            <w:shd w:val="clear" w:color="auto" w:fill="auto"/>
          </w:tcPr>
          <w:p w:rsidR="00D11C33" w:rsidRPr="008158AC" w:rsidRDefault="00D11C33" w:rsidP="00D11C33">
            <w:pPr>
              <w:pStyle w:val="ENoteTableText"/>
              <w:tabs>
                <w:tab w:val="center" w:leader="dot" w:pos="2268"/>
              </w:tabs>
            </w:pPr>
            <w:r w:rsidRPr="008158AC">
              <w:t>s 281</w:t>
            </w:r>
            <w:r w:rsidRPr="008158AC">
              <w:tab/>
            </w:r>
          </w:p>
        </w:tc>
        <w:tc>
          <w:tcPr>
            <w:tcW w:w="4943" w:type="dxa"/>
            <w:shd w:val="clear" w:color="auto" w:fill="auto"/>
          </w:tcPr>
          <w:p w:rsidR="00D11C33" w:rsidRPr="008158AC" w:rsidRDefault="00D11C33" w:rsidP="00B608FA">
            <w:pPr>
              <w:pStyle w:val="ENoteTableText"/>
            </w:pPr>
            <w:r w:rsidRPr="008158AC">
              <w:t>am No 132, 2011</w:t>
            </w:r>
          </w:p>
        </w:tc>
      </w:tr>
      <w:tr w:rsidR="007C61AD" w:rsidRPr="008158AC" w:rsidTr="00307B4A">
        <w:trPr>
          <w:cantSplit/>
        </w:trPr>
        <w:tc>
          <w:tcPr>
            <w:tcW w:w="2139" w:type="dxa"/>
            <w:shd w:val="clear" w:color="auto" w:fill="auto"/>
          </w:tcPr>
          <w:p w:rsidR="007C61AD" w:rsidRPr="008158AC" w:rsidRDefault="00146544" w:rsidP="005D3CF0">
            <w:pPr>
              <w:pStyle w:val="ENoteTableText"/>
              <w:tabs>
                <w:tab w:val="center" w:leader="dot" w:pos="2268"/>
              </w:tabs>
            </w:pPr>
            <w:r w:rsidRPr="008158AC">
              <w:t>s</w:t>
            </w:r>
            <w:r w:rsidR="007C61AD" w:rsidRPr="008158AC">
              <w:t xml:space="preserve"> 282</w:t>
            </w:r>
            <w:r w:rsidR="007C61AD" w:rsidRPr="008158AC">
              <w:tab/>
            </w:r>
          </w:p>
        </w:tc>
        <w:tc>
          <w:tcPr>
            <w:tcW w:w="4943" w:type="dxa"/>
            <w:shd w:val="clear" w:color="auto" w:fill="auto"/>
          </w:tcPr>
          <w:p w:rsidR="007C61AD" w:rsidRPr="008158AC" w:rsidRDefault="00146544" w:rsidP="005D3CF0">
            <w:pPr>
              <w:pStyle w:val="ENoteTableText"/>
            </w:pPr>
            <w:r w:rsidRPr="008158AC">
              <w:t>am No</w:t>
            </w:r>
            <w:r w:rsidR="007C61AD" w:rsidRPr="008158AC">
              <w:t> 132, 2011</w:t>
            </w:r>
          </w:p>
        </w:tc>
      </w:tr>
      <w:tr w:rsidR="00146544" w:rsidRPr="008158AC" w:rsidTr="00307B4A">
        <w:trPr>
          <w:cantSplit/>
        </w:trPr>
        <w:tc>
          <w:tcPr>
            <w:tcW w:w="2139" w:type="dxa"/>
            <w:shd w:val="clear" w:color="auto" w:fill="auto"/>
          </w:tcPr>
          <w:p w:rsidR="00146544" w:rsidRPr="008158AC" w:rsidRDefault="00146544" w:rsidP="005D3CF0">
            <w:pPr>
              <w:pStyle w:val="ENoteTableText"/>
              <w:tabs>
                <w:tab w:val="center" w:leader="dot" w:pos="2268"/>
              </w:tabs>
            </w:pPr>
            <w:r w:rsidRPr="008158AC">
              <w:t>s 283</w:t>
            </w:r>
            <w:r w:rsidRPr="008158AC">
              <w:tab/>
            </w:r>
          </w:p>
        </w:tc>
        <w:tc>
          <w:tcPr>
            <w:tcW w:w="4943" w:type="dxa"/>
            <w:shd w:val="clear" w:color="auto" w:fill="auto"/>
          </w:tcPr>
          <w:p w:rsidR="00146544" w:rsidRPr="008158AC" w:rsidRDefault="00146544" w:rsidP="005D3CF0">
            <w:pPr>
              <w:pStyle w:val="ENoteTableText"/>
            </w:pPr>
            <w:r w:rsidRPr="008158AC">
              <w:t>am No 119, 2014</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285</w:t>
            </w:r>
            <w:r w:rsidRPr="008158AC">
              <w:tab/>
            </w:r>
          </w:p>
        </w:tc>
        <w:tc>
          <w:tcPr>
            <w:tcW w:w="4943" w:type="dxa"/>
            <w:shd w:val="clear" w:color="auto" w:fill="auto"/>
          </w:tcPr>
          <w:p w:rsidR="007C61AD" w:rsidRPr="008158AC" w:rsidRDefault="007C61AD" w:rsidP="005D3CF0">
            <w:pPr>
              <w:pStyle w:val="ENoteTableText"/>
            </w:pPr>
            <w:r w:rsidRPr="008158AC">
              <w:t>rep No</w:t>
            </w:r>
            <w:r w:rsidR="00F726C1" w:rsidRPr="008158AC">
              <w:t> </w:t>
            </w:r>
            <w:r w:rsidRPr="008158AC">
              <w:t>132, 2011</w:t>
            </w:r>
          </w:p>
        </w:tc>
      </w:tr>
      <w:tr w:rsidR="007C61AD" w:rsidRPr="008158AC" w:rsidTr="00307B4A">
        <w:trPr>
          <w:cantSplit/>
        </w:trPr>
        <w:tc>
          <w:tcPr>
            <w:tcW w:w="2139" w:type="dxa"/>
            <w:shd w:val="clear" w:color="auto" w:fill="auto"/>
          </w:tcPr>
          <w:p w:rsidR="007C61AD" w:rsidRPr="008158AC" w:rsidRDefault="007C61AD" w:rsidP="005D3CF0">
            <w:pPr>
              <w:pStyle w:val="ENoteTableText"/>
            </w:pPr>
            <w:r w:rsidRPr="008158AC">
              <w:rPr>
                <w:b/>
              </w:rPr>
              <w:t>Part</w:t>
            </w:r>
            <w:r w:rsidR="008158AC">
              <w:rPr>
                <w:b/>
              </w:rPr>
              <w:t> </w:t>
            </w:r>
            <w:r w:rsidRPr="008158AC">
              <w:rPr>
                <w:b/>
              </w:rPr>
              <w:t>28</w:t>
            </w:r>
          </w:p>
        </w:tc>
        <w:tc>
          <w:tcPr>
            <w:tcW w:w="4943" w:type="dxa"/>
            <w:shd w:val="clear" w:color="auto" w:fill="auto"/>
          </w:tcPr>
          <w:p w:rsidR="007C61AD" w:rsidRPr="008158AC" w:rsidRDefault="007C61AD" w:rsidP="005D3CF0">
            <w:pPr>
              <w:pStyle w:val="ENoteTableText"/>
            </w:pP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286</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w:t>
            </w:r>
            <w:r w:rsidR="0035072A" w:rsidRPr="008158AC">
              <w:t>11; No 119, 2014</w:t>
            </w:r>
          </w:p>
        </w:tc>
      </w:tr>
      <w:tr w:rsidR="0035072A" w:rsidRPr="008158AC" w:rsidTr="00307B4A">
        <w:trPr>
          <w:cantSplit/>
        </w:trPr>
        <w:tc>
          <w:tcPr>
            <w:tcW w:w="2139" w:type="dxa"/>
            <w:shd w:val="clear" w:color="auto" w:fill="auto"/>
          </w:tcPr>
          <w:p w:rsidR="0035072A" w:rsidRPr="008158AC" w:rsidRDefault="0035072A" w:rsidP="005D3CF0">
            <w:pPr>
              <w:pStyle w:val="ENoteTableText"/>
              <w:tabs>
                <w:tab w:val="center" w:leader="dot" w:pos="2268"/>
              </w:tabs>
            </w:pPr>
            <w:r w:rsidRPr="008158AC">
              <w:lastRenderedPageBreak/>
              <w:t>s 287</w:t>
            </w:r>
            <w:r w:rsidRPr="008158AC">
              <w:tab/>
            </w:r>
          </w:p>
        </w:tc>
        <w:tc>
          <w:tcPr>
            <w:tcW w:w="4943" w:type="dxa"/>
            <w:shd w:val="clear" w:color="auto" w:fill="auto"/>
          </w:tcPr>
          <w:p w:rsidR="0035072A" w:rsidRPr="008158AC" w:rsidRDefault="0035072A" w:rsidP="005D3CF0">
            <w:pPr>
              <w:pStyle w:val="ENoteTableText"/>
            </w:pPr>
            <w:r w:rsidRPr="008158AC">
              <w:t>am No</w:t>
            </w:r>
            <w:r w:rsidR="00F726C1" w:rsidRPr="008158AC">
              <w:t> </w:t>
            </w:r>
            <w:r w:rsidRPr="008158AC">
              <w:t>132, 2011</w:t>
            </w:r>
            <w:r w:rsidR="00032221" w:rsidRPr="008158AC">
              <w:t>; No 119, 2014</w:t>
            </w:r>
          </w:p>
        </w:tc>
      </w:tr>
      <w:tr w:rsidR="007C61AD" w:rsidRPr="008158AC" w:rsidTr="00307B4A">
        <w:trPr>
          <w:cantSplit/>
        </w:trPr>
        <w:tc>
          <w:tcPr>
            <w:tcW w:w="2139" w:type="dxa"/>
            <w:shd w:val="clear" w:color="auto" w:fill="auto"/>
          </w:tcPr>
          <w:p w:rsidR="007C61AD" w:rsidRPr="008158AC" w:rsidRDefault="00FF046F" w:rsidP="005D3CF0">
            <w:pPr>
              <w:pStyle w:val="ENoteTableText"/>
              <w:tabs>
                <w:tab w:val="center" w:leader="dot" w:pos="2268"/>
              </w:tabs>
            </w:pPr>
            <w:r w:rsidRPr="008158AC">
              <w:t>s</w:t>
            </w:r>
            <w:r w:rsidR="007C61AD" w:rsidRPr="008158AC">
              <w:t xml:space="preserve"> 288</w:t>
            </w:r>
            <w:r w:rsidR="007C61AD" w:rsidRPr="008158AC">
              <w:tab/>
            </w:r>
          </w:p>
        </w:tc>
        <w:tc>
          <w:tcPr>
            <w:tcW w:w="4943" w:type="dxa"/>
            <w:shd w:val="clear" w:color="auto" w:fill="auto"/>
          </w:tcPr>
          <w:p w:rsidR="007C61AD" w:rsidRPr="008158AC" w:rsidRDefault="00FF046F" w:rsidP="005D3CF0">
            <w:pPr>
              <w:pStyle w:val="ENoteTableText"/>
            </w:pPr>
            <w:r w:rsidRPr="008158AC">
              <w:t>am No</w:t>
            </w:r>
            <w:r w:rsidR="007C61AD" w:rsidRPr="008158AC">
              <w:t> 132, 2011</w:t>
            </w:r>
            <w:r w:rsidR="00576176" w:rsidRPr="008158AC">
              <w:t>; No 119, 2014</w:t>
            </w:r>
          </w:p>
        </w:tc>
      </w:tr>
      <w:tr w:rsidR="00FF046F" w:rsidRPr="008158AC" w:rsidTr="00307B4A">
        <w:trPr>
          <w:cantSplit/>
        </w:trPr>
        <w:tc>
          <w:tcPr>
            <w:tcW w:w="2139" w:type="dxa"/>
            <w:shd w:val="clear" w:color="auto" w:fill="auto"/>
          </w:tcPr>
          <w:p w:rsidR="00FF046F" w:rsidRPr="008158AC" w:rsidRDefault="00FF046F" w:rsidP="005D3CF0">
            <w:pPr>
              <w:pStyle w:val="ENoteTableText"/>
              <w:tabs>
                <w:tab w:val="center" w:leader="dot" w:pos="2268"/>
              </w:tabs>
            </w:pPr>
            <w:r w:rsidRPr="008158AC">
              <w:t>s 289</w:t>
            </w:r>
            <w:r w:rsidRPr="008158AC">
              <w:tab/>
            </w:r>
          </w:p>
        </w:tc>
        <w:tc>
          <w:tcPr>
            <w:tcW w:w="4943" w:type="dxa"/>
            <w:shd w:val="clear" w:color="auto" w:fill="auto"/>
          </w:tcPr>
          <w:p w:rsidR="00FF046F" w:rsidRPr="008158AC" w:rsidRDefault="00FF046F" w:rsidP="005D3CF0">
            <w:pPr>
              <w:pStyle w:val="ENoteTableText"/>
            </w:pPr>
            <w:r w:rsidRPr="008158AC">
              <w:t>rs No 119, 2014</w:t>
            </w:r>
          </w:p>
        </w:tc>
      </w:tr>
      <w:tr w:rsidR="00822AC5" w:rsidRPr="008158AC" w:rsidTr="00307B4A">
        <w:trPr>
          <w:cantSplit/>
        </w:trPr>
        <w:tc>
          <w:tcPr>
            <w:tcW w:w="2139" w:type="dxa"/>
            <w:shd w:val="clear" w:color="auto" w:fill="auto"/>
          </w:tcPr>
          <w:p w:rsidR="00822AC5" w:rsidRPr="008158AC" w:rsidRDefault="00822AC5" w:rsidP="005D3CF0">
            <w:pPr>
              <w:pStyle w:val="ENoteTableText"/>
              <w:tabs>
                <w:tab w:val="center" w:leader="dot" w:pos="2268"/>
              </w:tabs>
            </w:pPr>
            <w:r w:rsidRPr="008158AC">
              <w:t>s 290</w:t>
            </w:r>
            <w:r w:rsidRPr="008158AC">
              <w:tab/>
            </w:r>
          </w:p>
        </w:tc>
        <w:tc>
          <w:tcPr>
            <w:tcW w:w="4943" w:type="dxa"/>
            <w:shd w:val="clear" w:color="auto" w:fill="auto"/>
          </w:tcPr>
          <w:p w:rsidR="00822AC5" w:rsidRPr="008158AC" w:rsidRDefault="00822AC5" w:rsidP="005D3CF0">
            <w:pPr>
              <w:pStyle w:val="ENoteTableText"/>
            </w:pPr>
            <w:r w:rsidRPr="008158AC">
              <w:t>am No 119, 2014</w:t>
            </w:r>
          </w:p>
        </w:tc>
      </w:tr>
      <w:tr w:rsidR="00DF6005" w:rsidRPr="008158AC" w:rsidTr="00307B4A">
        <w:trPr>
          <w:cantSplit/>
        </w:trPr>
        <w:tc>
          <w:tcPr>
            <w:tcW w:w="2139" w:type="dxa"/>
            <w:shd w:val="clear" w:color="auto" w:fill="auto"/>
          </w:tcPr>
          <w:p w:rsidR="00DF6005" w:rsidRPr="008158AC" w:rsidRDefault="00DF6005" w:rsidP="005D3CF0">
            <w:pPr>
              <w:pStyle w:val="ENoteTableText"/>
              <w:tabs>
                <w:tab w:val="center" w:leader="dot" w:pos="2268"/>
              </w:tabs>
            </w:pPr>
            <w:r w:rsidRPr="008158AC">
              <w:t>s 291</w:t>
            </w:r>
            <w:r w:rsidRPr="008158AC">
              <w:tab/>
            </w:r>
          </w:p>
        </w:tc>
        <w:tc>
          <w:tcPr>
            <w:tcW w:w="4943" w:type="dxa"/>
            <w:shd w:val="clear" w:color="auto" w:fill="auto"/>
          </w:tcPr>
          <w:p w:rsidR="00DF6005" w:rsidRPr="008158AC" w:rsidRDefault="00DF6005" w:rsidP="005D3CF0">
            <w:pPr>
              <w:pStyle w:val="ENoteTableText"/>
            </w:pPr>
            <w:r w:rsidRPr="008158AC">
              <w:t>am No 119, 2014</w:t>
            </w:r>
          </w:p>
        </w:tc>
      </w:tr>
      <w:tr w:rsidR="00930904" w:rsidRPr="008158AC" w:rsidTr="00307B4A">
        <w:trPr>
          <w:cantSplit/>
        </w:trPr>
        <w:tc>
          <w:tcPr>
            <w:tcW w:w="2139" w:type="dxa"/>
            <w:shd w:val="clear" w:color="auto" w:fill="auto"/>
          </w:tcPr>
          <w:p w:rsidR="00930904" w:rsidRPr="008158AC" w:rsidRDefault="00930904" w:rsidP="005D3CF0">
            <w:pPr>
              <w:pStyle w:val="ENoteTableText"/>
              <w:tabs>
                <w:tab w:val="center" w:leader="dot" w:pos="2268"/>
              </w:tabs>
            </w:pPr>
            <w:r w:rsidRPr="008158AC">
              <w:t>s 293</w:t>
            </w:r>
            <w:r w:rsidRPr="008158AC">
              <w:tab/>
            </w:r>
          </w:p>
        </w:tc>
        <w:tc>
          <w:tcPr>
            <w:tcW w:w="4943" w:type="dxa"/>
            <w:shd w:val="clear" w:color="auto" w:fill="auto"/>
          </w:tcPr>
          <w:p w:rsidR="00930904" w:rsidRPr="008158AC" w:rsidRDefault="00930904" w:rsidP="005D3CF0">
            <w:pPr>
              <w:pStyle w:val="ENoteTableText"/>
            </w:pPr>
            <w:r w:rsidRPr="008158AC">
              <w:t>am No 119, 2014</w:t>
            </w:r>
          </w:p>
        </w:tc>
      </w:tr>
      <w:tr w:rsidR="00A25F7A" w:rsidRPr="008158AC" w:rsidTr="00307B4A">
        <w:trPr>
          <w:cantSplit/>
        </w:trPr>
        <w:tc>
          <w:tcPr>
            <w:tcW w:w="2139" w:type="dxa"/>
            <w:shd w:val="clear" w:color="auto" w:fill="auto"/>
          </w:tcPr>
          <w:p w:rsidR="00A25F7A" w:rsidRPr="008158AC" w:rsidRDefault="00A25F7A" w:rsidP="005D3CF0">
            <w:pPr>
              <w:pStyle w:val="ENoteTableText"/>
              <w:tabs>
                <w:tab w:val="center" w:leader="dot" w:pos="2268"/>
              </w:tabs>
            </w:pPr>
            <w:r w:rsidRPr="008158AC">
              <w:t>s 296</w:t>
            </w:r>
            <w:r w:rsidRPr="008158AC">
              <w:tab/>
            </w:r>
          </w:p>
        </w:tc>
        <w:tc>
          <w:tcPr>
            <w:tcW w:w="4943" w:type="dxa"/>
            <w:shd w:val="clear" w:color="auto" w:fill="auto"/>
          </w:tcPr>
          <w:p w:rsidR="00A25F7A" w:rsidRPr="008158AC" w:rsidRDefault="00A25F7A" w:rsidP="00C61DF6">
            <w:pPr>
              <w:pStyle w:val="ENoteTableText"/>
            </w:pPr>
            <w:r w:rsidRPr="008158AC">
              <w:t>am No 59, 2015</w:t>
            </w:r>
          </w:p>
        </w:tc>
      </w:tr>
      <w:tr w:rsidR="007C61AD" w:rsidRPr="008158AC" w:rsidTr="00307B4A">
        <w:trPr>
          <w:cantSplit/>
        </w:trPr>
        <w:tc>
          <w:tcPr>
            <w:tcW w:w="2139" w:type="dxa"/>
            <w:shd w:val="clear" w:color="auto" w:fill="auto"/>
          </w:tcPr>
          <w:p w:rsidR="007C61AD" w:rsidRPr="008158AC" w:rsidRDefault="007C61AD" w:rsidP="005D3CF0">
            <w:pPr>
              <w:pStyle w:val="ENoteTableText"/>
              <w:tabs>
                <w:tab w:val="center" w:leader="dot" w:pos="2268"/>
              </w:tabs>
            </w:pPr>
            <w:r w:rsidRPr="008158AC">
              <w:t>s 297</w:t>
            </w:r>
            <w:r w:rsidRPr="008158AC">
              <w:tab/>
            </w:r>
          </w:p>
        </w:tc>
        <w:tc>
          <w:tcPr>
            <w:tcW w:w="4943" w:type="dxa"/>
            <w:shd w:val="clear" w:color="auto" w:fill="auto"/>
          </w:tcPr>
          <w:p w:rsidR="007C61AD" w:rsidRPr="008158AC" w:rsidRDefault="007C61AD" w:rsidP="005D3CF0">
            <w:pPr>
              <w:pStyle w:val="ENoteTableText"/>
            </w:pPr>
            <w:r w:rsidRPr="008158AC">
              <w:t>am No</w:t>
            </w:r>
            <w:r w:rsidR="00F726C1" w:rsidRPr="008158AC">
              <w:t> </w:t>
            </w:r>
            <w:r w:rsidRPr="008158AC">
              <w:t>132, 2011; No 119, 2014</w:t>
            </w:r>
          </w:p>
        </w:tc>
      </w:tr>
      <w:tr w:rsidR="00DF6005" w:rsidRPr="008158AC" w:rsidTr="00307B4A">
        <w:trPr>
          <w:cantSplit/>
        </w:trPr>
        <w:tc>
          <w:tcPr>
            <w:tcW w:w="2139" w:type="dxa"/>
            <w:shd w:val="clear" w:color="auto" w:fill="auto"/>
          </w:tcPr>
          <w:p w:rsidR="00DF6005" w:rsidRPr="008158AC" w:rsidRDefault="00DF6005" w:rsidP="005D3CF0">
            <w:pPr>
              <w:pStyle w:val="ENoteTableText"/>
              <w:tabs>
                <w:tab w:val="center" w:leader="dot" w:pos="2268"/>
              </w:tabs>
            </w:pPr>
            <w:r w:rsidRPr="008158AC">
              <w:t>s 299</w:t>
            </w:r>
            <w:r w:rsidRPr="008158AC">
              <w:tab/>
            </w:r>
          </w:p>
        </w:tc>
        <w:tc>
          <w:tcPr>
            <w:tcW w:w="4943" w:type="dxa"/>
            <w:shd w:val="clear" w:color="auto" w:fill="auto"/>
          </w:tcPr>
          <w:p w:rsidR="00DF6005" w:rsidRPr="008158AC" w:rsidRDefault="00DF6005" w:rsidP="005D3CF0">
            <w:pPr>
              <w:pStyle w:val="ENoteTableText"/>
            </w:pPr>
            <w:r w:rsidRPr="008158AC">
              <w:t>am No 119, 2014</w:t>
            </w:r>
            <w:r w:rsidR="00C771C7" w:rsidRPr="008158AC">
              <w:t>; No 36, 2015</w:t>
            </w:r>
          </w:p>
        </w:tc>
      </w:tr>
      <w:tr w:rsidR="001F5F00" w:rsidRPr="008158AC" w:rsidTr="00307B4A">
        <w:trPr>
          <w:cantSplit/>
        </w:trPr>
        <w:tc>
          <w:tcPr>
            <w:tcW w:w="2139" w:type="dxa"/>
            <w:shd w:val="clear" w:color="auto" w:fill="auto"/>
          </w:tcPr>
          <w:p w:rsidR="001F5F00" w:rsidRPr="008158AC" w:rsidRDefault="001F5F00" w:rsidP="005D3CF0">
            <w:pPr>
              <w:pStyle w:val="ENoteTableText"/>
              <w:tabs>
                <w:tab w:val="center" w:leader="dot" w:pos="2268"/>
              </w:tabs>
            </w:pPr>
            <w:r w:rsidRPr="008158AC">
              <w:t>s 300</w:t>
            </w:r>
            <w:r w:rsidRPr="008158AC">
              <w:tab/>
            </w:r>
          </w:p>
        </w:tc>
        <w:tc>
          <w:tcPr>
            <w:tcW w:w="4943" w:type="dxa"/>
            <w:shd w:val="clear" w:color="auto" w:fill="auto"/>
          </w:tcPr>
          <w:p w:rsidR="001F5F00" w:rsidRPr="008158AC" w:rsidRDefault="001F5F00" w:rsidP="005D3CF0">
            <w:pPr>
              <w:pStyle w:val="ENoteTableText"/>
            </w:pPr>
            <w:r w:rsidRPr="008158AC">
              <w:t>am No 119, 2014</w:t>
            </w:r>
          </w:p>
        </w:tc>
      </w:tr>
      <w:tr w:rsidR="00DF6005" w:rsidRPr="008158AC" w:rsidTr="00307B4A">
        <w:trPr>
          <w:cantSplit/>
        </w:trPr>
        <w:tc>
          <w:tcPr>
            <w:tcW w:w="2139" w:type="dxa"/>
            <w:shd w:val="clear" w:color="auto" w:fill="auto"/>
          </w:tcPr>
          <w:p w:rsidR="00DF6005" w:rsidRPr="008158AC" w:rsidRDefault="00DF6005" w:rsidP="005D3CF0">
            <w:pPr>
              <w:pStyle w:val="ENoteTableText"/>
              <w:tabs>
                <w:tab w:val="center" w:leader="dot" w:pos="2268"/>
              </w:tabs>
            </w:pPr>
            <w:r w:rsidRPr="008158AC">
              <w:t>s 303</w:t>
            </w:r>
            <w:r w:rsidRPr="008158AC">
              <w:tab/>
            </w:r>
          </w:p>
        </w:tc>
        <w:tc>
          <w:tcPr>
            <w:tcW w:w="4943" w:type="dxa"/>
            <w:shd w:val="clear" w:color="auto" w:fill="auto"/>
          </w:tcPr>
          <w:p w:rsidR="00DF6005" w:rsidRPr="008158AC" w:rsidRDefault="00DF6005" w:rsidP="005D3CF0">
            <w:pPr>
              <w:pStyle w:val="ENoteTableText"/>
            </w:pPr>
            <w:r w:rsidRPr="008158AC">
              <w:t>rs No 119, 2014</w:t>
            </w:r>
          </w:p>
        </w:tc>
      </w:tr>
      <w:tr w:rsidR="007C61AD" w:rsidRPr="008158AC" w:rsidTr="005D3CF0">
        <w:trPr>
          <w:cantSplit/>
        </w:trPr>
        <w:tc>
          <w:tcPr>
            <w:tcW w:w="2139" w:type="dxa"/>
            <w:shd w:val="clear" w:color="auto" w:fill="auto"/>
          </w:tcPr>
          <w:p w:rsidR="007C61AD" w:rsidRPr="008158AC" w:rsidRDefault="007C61AD" w:rsidP="00B7243B">
            <w:pPr>
              <w:pStyle w:val="ENoteTableText"/>
              <w:tabs>
                <w:tab w:val="center" w:leader="dot" w:pos="2268"/>
              </w:tabs>
              <w:rPr>
                <w:kern w:val="28"/>
              </w:rPr>
            </w:pPr>
            <w:r w:rsidRPr="008158AC">
              <w:t>s 304</w:t>
            </w:r>
            <w:r w:rsidRPr="008158AC">
              <w:tab/>
            </w:r>
          </w:p>
        </w:tc>
        <w:tc>
          <w:tcPr>
            <w:tcW w:w="4943" w:type="dxa"/>
            <w:shd w:val="clear" w:color="auto" w:fill="auto"/>
          </w:tcPr>
          <w:p w:rsidR="007C61AD" w:rsidRPr="008158AC" w:rsidRDefault="0057509A" w:rsidP="005D3CF0">
            <w:pPr>
              <w:pStyle w:val="ENoteTableText"/>
            </w:pPr>
            <w:r w:rsidRPr="008158AC">
              <w:t>am No</w:t>
            </w:r>
            <w:r w:rsidR="007C61AD" w:rsidRPr="008158AC">
              <w:t> 132, 2011</w:t>
            </w:r>
            <w:r w:rsidR="003068BC" w:rsidRPr="008158AC">
              <w:t>; No 119, 2014</w:t>
            </w:r>
            <w:r w:rsidR="00F209A5" w:rsidRPr="008158AC">
              <w:t>; No 126, 2015</w:t>
            </w:r>
          </w:p>
        </w:tc>
      </w:tr>
      <w:tr w:rsidR="003068BC" w:rsidRPr="008158AC" w:rsidTr="005D3CF0">
        <w:trPr>
          <w:cantSplit/>
        </w:trPr>
        <w:tc>
          <w:tcPr>
            <w:tcW w:w="2139" w:type="dxa"/>
            <w:shd w:val="clear" w:color="auto" w:fill="auto"/>
          </w:tcPr>
          <w:p w:rsidR="003068BC" w:rsidRPr="008158AC" w:rsidRDefault="003068BC" w:rsidP="005D3CF0">
            <w:pPr>
              <w:pStyle w:val="ENoteTableText"/>
              <w:tabs>
                <w:tab w:val="center" w:leader="dot" w:pos="2268"/>
              </w:tabs>
            </w:pPr>
            <w:r w:rsidRPr="008158AC">
              <w:t>s 305</w:t>
            </w:r>
            <w:r w:rsidRPr="008158AC">
              <w:tab/>
            </w:r>
          </w:p>
        </w:tc>
        <w:tc>
          <w:tcPr>
            <w:tcW w:w="4943" w:type="dxa"/>
            <w:shd w:val="clear" w:color="auto" w:fill="auto"/>
          </w:tcPr>
          <w:p w:rsidR="003068BC" w:rsidRPr="008158AC" w:rsidRDefault="003068BC" w:rsidP="005D3CF0">
            <w:pPr>
              <w:pStyle w:val="ENoteTableText"/>
            </w:pPr>
            <w:r w:rsidRPr="008158AC">
              <w:t>am No</w:t>
            </w:r>
            <w:r w:rsidR="00F726C1" w:rsidRPr="008158AC">
              <w:t> </w:t>
            </w:r>
            <w:r w:rsidRPr="008158AC">
              <w:t>132, 2011</w:t>
            </w:r>
          </w:p>
        </w:tc>
      </w:tr>
      <w:tr w:rsidR="003068BC" w:rsidRPr="008158AC" w:rsidTr="005D3CF0">
        <w:trPr>
          <w:cantSplit/>
        </w:trPr>
        <w:tc>
          <w:tcPr>
            <w:tcW w:w="2139" w:type="dxa"/>
            <w:shd w:val="clear" w:color="auto" w:fill="auto"/>
          </w:tcPr>
          <w:p w:rsidR="003068BC" w:rsidRPr="008158AC" w:rsidRDefault="003068BC" w:rsidP="005D3CF0">
            <w:pPr>
              <w:pStyle w:val="ENoteTableText"/>
              <w:tabs>
                <w:tab w:val="center" w:leader="dot" w:pos="2268"/>
              </w:tabs>
            </w:pPr>
            <w:r w:rsidRPr="008158AC">
              <w:t>s 305A</w:t>
            </w:r>
            <w:r w:rsidRPr="008158AC">
              <w:tab/>
            </w:r>
          </w:p>
        </w:tc>
        <w:tc>
          <w:tcPr>
            <w:tcW w:w="4943" w:type="dxa"/>
            <w:shd w:val="clear" w:color="auto" w:fill="auto"/>
          </w:tcPr>
          <w:p w:rsidR="003068BC" w:rsidRPr="008158AC" w:rsidRDefault="003068BC" w:rsidP="005D3CF0">
            <w:pPr>
              <w:pStyle w:val="ENoteTableText"/>
            </w:pPr>
            <w:r w:rsidRPr="008158AC">
              <w:t>ad No 119, 2014</w:t>
            </w:r>
          </w:p>
        </w:tc>
      </w:tr>
      <w:tr w:rsidR="007C61AD" w:rsidRPr="008158AC" w:rsidTr="00B7243B">
        <w:trPr>
          <w:cantSplit/>
        </w:trPr>
        <w:tc>
          <w:tcPr>
            <w:tcW w:w="2139" w:type="dxa"/>
            <w:shd w:val="clear" w:color="auto" w:fill="auto"/>
          </w:tcPr>
          <w:p w:rsidR="007C61AD" w:rsidRPr="008158AC" w:rsidRDefault="007C61AD" w:rsidP="005D3CF0">
            <w:pPr>
              <w:pStyle w:val="ENoteTableText"/>
              <w:tabs>
                <w:tab w:val="center" w:leader="dot" w:pos="2268"/>
              </w:tabs>
            </w:pPr>
            <w:r w:rsidRPr="008158AC">
              <w:t>s 306</w:t>
            </w:r>
            <w:r w:rsidRPr="008158AC">
              <w:tab/>
            </w:r>
          </w:p>
        </w:tc>
        <w:tc>
          <w:tcPr>
            <w:tcW w:w="4943" w:type="dxa"/>
            <w:shd w:val="clear" w:color="auto" w:fill="auto"/>
          </w:tcPr>
          <w:p w:rsidR="007C61AD" w:rsidRPr="008158AC" w:rsidRDefault="007C61AD" w:rsidP="005D3CF0">
            <w:pPr>
              <w:pStyle w:val="ENoteTableText"/>
            </w:pPr>
            <w:r w:rsidRPr="008158AC">
              <w:t>rs No</w:t>
            </w:r>
            <w:r w:rsidR="00F726C1" w:rsidRPr="008158AC">
              <w:t> </w:t>
            </w:r>
            <w:r w:rsidRPr="008158AC">
              <w:t>132, 2011</w:t>
            </w:r>
          </w:p>
        </w:tc>
      </w:tr>
      <w:tr w:rsidR="007C61AD" w:rsidRPr="008158AC" w:rsidTr="005D3CF0">
        <w:trPr>
          <w:cantSplit/>
        </w:trPr>
        <w:tc>
          <w:tcPr>
            <w:tcW w:w="2139" w:type="dxa"/>
            <w:tcBorders>
              <w:bottom w:val="single" w:sz="12" w:space="0" w:color="auto"/>
            </w:tcBorders>
            <w:shd w:val="clear" w:color="auto" w:fill="auto"/>
          </w:tcPr>
          <w:p w:rsidR="007C61AD" w:rsidRPr="008158AC" w:rsidRDefault="007C61AD" w:rsidP="005D3CF0">
            <w:pPr>
              <w:pStyle w:val="ENoteTableText"/>
              <w:tabs>
                <w:tab w:val="center" w:leader="dot" w:pos="2268"/>
              </w:tabs>
            </w:pPr>
            <w:r w:rsidRPr="008158AC">
              <w:t>s 308</w:t>
            </w:r>
            <w:r w:rsidRPr="008158AC">
              <w:tab/>
            </w:r>
          </w:p>
        </w:tc>
        <w:tc>
          <w:tcPr>
            <w:tcW w:w="4943" w:type="dxa"/>
            <w:tcBorders>
              <w:bottom w:val="single" w:sz="12" w:space="0" w:color="auto"/>
            </w:tcBorders>
            <w:shd w:val="clear" w:color="auto" w:fill="auto"/>
          </w:tcPr>
          <w:p w:rsidR="007C61AD" w:rsidRPr="008158AC" w:rsidRDefault="007C61AD" w:rsidP="005D3CF0">
            <w:pPr>
              <w:pStyle w:val="ENoteTableText"/>
            </w:pPr>
            <w:r w:rsidRPr="008158AC">
              <w:t>ad No 119, 2014</w:t>
            </w:r>
          </w:p>
        </w:tc>
      </w:tr>
    </w:tbl>
    <w:p w:rsidR="005A698D" w:rsidRPr="008158AC" w:rsidRDefault="005A698D" w:rsidP="00CB63FE">
      <w:pPr>
        <w:sectPr w:rsidR="005A698D" w:rsidRPr="008158AC" w:rsidSect="000E133B">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CB0465" w:rsidRPr="008158AC" w:rsidRDefault="00CB0465" w:rsidP="00B501AD"/>
    <w:sectPr w:rsidR="00CB0465" w:rsidRPr="008158AC" w:rsidSect="000E133B">
      <w:headerReference w:type="even" r:id="rId36"/>
      <w:headerReference w:type="defaul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CCD" w:rsidRDefault="00ED2CCD">
      <w:pPr>
        <w:spacing w:line="240" w:lineRule="auto"/>
      </w:pPr>
      <w:r>
        <w:separator/>
      </w:r>
    </w:p>
  </w:endnote>
  <w:endnote w:type="continuationSeparator" w:id="0">
    <w:p w:rsidR="00ED2CCD" w:rsidRDefault="00ED2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Default="00ED2CC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B3B51" w:rsidRDefault="00ED2CCD" w:rsidP="00CB63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2CCD" w:rsidRPr="007B3B51" w:rsidTr="00CB63FE">
      <w:tc>
        <w:tcPr>
          <w:tcW w:w="1247" w:type="dxa"/>
        </w:tcPr>
        <w:p w:rsidR="00ED2CCD" w:rsidRPr="007B3B51" w:rsidRDefault="00ED2CCD" w:rsidP="00CB63FE">
          <w:pPr>
            <w:rPr>
              <w:i/>
              <w:sz w:val="16"/>
              <w:szCs w:val="16"/>
            </w:rPr>
          </w:pPr>
        </w:p>
      </w:tc>
      <w:tc>
        <w:tcPr>
          <w:tcW w:w="5387" w:type="dxa"/>
          <w:gridSpan w:val="3"/>
        </w:tcPr>
        <w:p w:rsidR="00ED2CCD" w:rsidRPr="007B3B51" w:rsidRDefault="00ED2CCD" w:rsidP="00CB63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4DB7">
            <w:rPr>
              <w:i/>
              <w:noProof/>
              <w:sz w:val="16"/>
              <w:szCs w:val="16"/>
            </w:rPr>
            <w:t>Carbon Credits (Carbon Farming Initiative) Act 2011</w:t>
          </w:r>
          <w:r w:rsidRPr="007B3B51">
            <w:rPr>
              <w:i/>
              <w:sz w:val="16"/>
              <w:szCs w:val="16"/>
            </w:rPr>
            <w:fldChar w:fldCharType="end"/>
          </w:r>
        </w:p>
      </w:tc>
      <w:tc>
        <w:tcPr>
          <w:tcW w:w="669" w:type="dxa"/>
        </w:tcPr>
        <w:p w:rsidR="00ED2CCD" w:rsidRPr="007B3B51" w:rsidRDefault="00ED2CCD" w:rsidP="00CB63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315</w:t>
          </w:r>
          <w:r w:rsidRPr="007B3B51">
            <w:rPr>
              <w:i/>
              <w:sz w:val="16"/>
              <w:szCs w:val="16"/>
            </w:rPr>
            <w:fldChar w:fldCharType="end"/>
          </w:r>
        </w:p>
      </w:tc>
    </w:tr>
    <w:tr w:rsidR="00ED2CCD" w:rsidRPr="00130F37" w:rsidTr="00CB63FE">
      <w:tc>
        <w:tcPr>
          <w:tcW w:w="2190" w:type="dxa"/>
          <w:gridSpan w:val="2"/>
        </w:tcPr>
        <w:p w:rsidR="00ED2CCD" w:rsidRPr="00130F37" w:rsidRDefault="00ED2CCD" w:rsidP="00CB63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4DB7">
            <w:rPr>
              <w:sz w:val="16"/>
              <w:szCs w:val="16"/>
            </w:rPr>
            <w:t>15</w:t>
          </w:r>
          <w:r w:rsidRPr="00130F37">
            <w:rPr>
              <w:sz w:val="16"/>
              <w:szCs w:val="16"/>
            </w:rPr>
            <w:fldChar w:fldCharType="end"/>
          </w:r>
        </w:p>
      </w:tc>
      <w:tc>
        <w:tcPr>
          <w:tcW w:w="2920" w:type="dxa"/>
        </w:tcPr>
        <w:p w:rsidR="00ED2CCD" w:rsidRPr="00130F37" w:rsidRDefault="00ED2CCD" w:rsidP="00CB63F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54DB7">
            <w:rPr>
              <w:sz w:val="16"/>
              <w:szCs w:val="16"/>
            </w:rPr>
            <w:t>1/7/16</w:t>
          </w:r>
          <w:r w:rsidRPr="00130F37">
            <w:rPr>
              <w:sz w:val="16"/>
              <w:szCs w:val="16"/>
            </w:rPr>
            <w:fldChar w:fldCharType="end"/>
          </w:r>
        </w:p>
      </w:tc>
      <w:tc>
        <w:tcPr>
          <w:tcW w:w="2193" w:type="dxa"/>
          <w:gridSpan w:val="2"/>
        </w:tcPr>
        <w:p w:rsidR="00ED2CCD" w:rsidRPr="00130F37" w:rsidRDefault="00ED2CCD" w:rsidP="00CB63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4DB7">
            <w:rPr>
              <w:sz w:val="16"/>
              <w:szCs w:val="16"/>
            </w:rPr>
            <w:instrText>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54DB7">
            <w:rPr>
              <w:sz w:val="16"/>
              <w:szCs w:val="16"/>
            </w:rPr>
            <w:instrText>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4DB7">
            <w:rPr>
              <w:noProof/>
              <w:sz w:val="16"/>
              <w:szCs w:val="16"/>
            </w:rPr>
            <w:t>5/7/16</w:t>
          </w:r>
          <w:r w:rsidRPr="00130F37">
            <w:rPr>
              <w:sz w:val="16"/>
              <w:szCs w:val="16"/>
            </w:rPr>
            <w:fldChar w:fldCharType="end"/>
          </w:r>
        </w:p>
      </w:tc>
    </w:tr>
  </w:tbl>
  <w:p w:rsidR="00ED2CCD" w:rsidRPr="00D31639" w:rsidRDefault="00ED2CCD" w:rsidP="00D3163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D90ABA" w:rsidRDefault="00ED2CCD" w:rsidP="005A698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D2CCD" w:rsidTr="00CB63FE">
      <w:tc>
        <w:tcPr>
          <w:tcW w:w="1383" w:type="dxa"/>
        </w:tcPr>
        <w:p w:rsidR="00ED2CCD" w:rsidRDefault="00ED2CCD" w:rsidP="00CB63FE">
          <w:pPr>
            <w:spacing w:line="0" w:lineRule="atLeast"/>
            <w:rPr>
              <w:sz w:val="18"/>
            </w:rPr>
          </w:pPr>
        </w:p>
      </w:tc>
      <w:tc>
        <w:tcPr>
          <w:tcW w:w="5387" w:type="dxa"/>
        </w:tcPr>
        <w:p w:rsidR="00ED2CCD" w:rsidRDefault="00ED2CCD" w:rsidP="00CB63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4DB7">
            <w:rPr>
              <w:i/>
              <w:sz w:val="18"/>
            </w:rPr>
            <w:t>Carbon Credits (Carbon Farming Initiative) Act 2011</w:t>
          </w:r>
          <w:r w:rsidRPr="007A1328">
            <w:rPr>
              <w:i/>
              <w:sz w:val="18"/>
            </w:rPr>
            <w:fldChar w:fldCharType="end"/>
          </w:r>
        </w:p>
      </w:tc>
      <w:tc>
        <w:tcPr>
          <w:tcW w:w="533" w:type="dxa"/>
        </w:tcPr>
        <w:p w:rsidR="00ED2CCD" w:rsidRDefault="00ED2CCD" w:rsidP="00CB63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303</w:t>
          </w:r>
          <w:r w:rsidRPr="00ED79B6">
            <w:rPr>
              <w:i/>
              <w:sz w:val="18"/>
            </w:rPr>
            <w:fldChar w:fldCharType="end"/>
          </w:r>
        </w:p>
      </w:tc>
    </w:tr>
  </w:tbl>
  <w:p w:rsidR="00ED2CCD" w:rsidRPr="00D90ABA" w:rsidRDefault="00ED2CCD" w:rsidP="005A698D">
    <w:pPr>
      <w:rPr>
        <w:i/>
        <w:sz w:val="18"/>
      </w:rPr>
    </w:pPr>
  </w:p>
  <w:p w:rsidR="00ED2CCD" w:rsidRPr="005A698D" w:rsidRDefault="00ED2CCD" w:rsidP="005A6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Default="00ED2CCD" w:rsidP="00450D5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ED79B6" w:rsidRDefault="00ED2CCD" w:rsidP="00450D5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B3B51" w:rsidRDefault="00ED2CCD" w:rsidP="00CB63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2CCD" w:rsidRPr="007B3B51" w:rsidTr="00CB63FE">
      <w:tc>
        <w:tcPr>
          <w:tcW w:w="1247" w:type="dxa"/>
        </w:tcPr>
        <w:p w:rsidR="00ED2CCD" w:rsidRPr="007B3B51" w:rsidRDefault="00ED2CCD" w:rsidP="00CB63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ED2CCD" w:rsidRPr="007B3B51" w:rsidRDefault="00ED2CCD" w:rsidP="00CB63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4DB7">
            <w:rPr>
              <w:i/>
              <w:noProof/>
              <w:sz w:val="16"/>
              <w:szCs w:val="16"/>
            </w:rPr>
            <w:t>Carbon Credits (Carbon Farming Initiative) Act 2011</w:t>
          </w:r>
          <w:r w:rsidRPr="007B3B51">
            <w:rPr>
              <w:i/>
              <w:sz w:val="16"/>
              <w:szCs w:val="16"/>
            </w:rPr>
            <w:fldChar w:fldCharType="end"/>
          </w:r>
        </w:p>
      </w:tc>
      <w:tc>
        <w:tcPr>
          <w:tcW w:w="669" w:type="dxa"/>
        </w:tcPr>
        <w:p w:rsidR="00ED2CCD" w:rsidRPr="007B3B51" w:rsidRDefault="00ED2CCD" w:rsidP="00CB63FE">
          <w:pPr>
            <w:jc w:val="right"/>
            <w:rPr>
              <w:sz w:val="16"/>
              <w:szCs w:val="16"/>
            </w:rPr>
          </w:pPr>
        </w:p>
      </w:tc>
    </w:tr>
    <w:tr w:rsidR="00ED2CCD" w:rsidRPr="0055472E" w:rsidTr="00CB63FE">
      <w:tc>
        <w:tcPr>
          <w:tcW w:w="2190" w:type="dxa"/>
          <w:gridSpan w:val="2"/>
        </w:tcPr>
        <w:p w:rsidR="00ED2CCD" w:rsidRPr="0055472E" w:rsidRDefault="00ED2CCD" w:rsidP="00CB63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4DB7">
            <w:rPr>
              <w:sz w:val="16"/>
              <w:szCs w:val="16"/>
            </w:rPr>
            <w:t>15</w:t>
          </w:r>
          <w:r w:rsidRPr="0055472E">
            <w:rPr>
              <w:sz w:val="16"/>
              <w:szCs w:val="16"/>
            </w:rPr>
            <w:fldChar w:fldCharType="end"/>
          </w:r>
        </w:p>
      </w:tc>
      <w:tc>
        <w:tcPr>
          <w:tcW w:w="2920" w:type="dxa"/>
        </w:tcPr>
        <w:p w:rsidR="00ED2CCD" w:rsidRPr="0055472E" w:rsidRDefault="00ED2CCD" w:rsidP="00CB63F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54DB7">
            <w:rPr>
              <w:sz w:val="16"/>
              <w:szCs w:val="16"/>
            </w:rPr>
            <w:t>1/7/16</w:t>
          </w:r>
          <w:r w:rsidRPr="0055472E">
            <w:rPr>
              <w:sz w:val="16"/>
              <w:szCs w:val="16"/>
            </w:rPr>
            <w:fldChar w:fldCharType="end"/>
          </w:r>
        </w:p>
      </w:tc>
      <w:tc>
        <w:tcPr>
          <w:tcW w:w="2193" w:type="dxa"/>
          <w:gridSpan w:val="2"/>
        </w:tcPr>
        <w:p w:rsidR="00ED2CCD" w:rsidRPr="0055472E" w:rsidRDefault="00ED2CCD" w:rsidP="00CB63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4DB7">
            <w:rPr>
              <w:sz w:val="16"/>
              <w:szCs w:val="16"/>
            </w:rPr>
            <w:instrText>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54DB7">
            <w:rPr>
              <w:sz w:val="16"/>
              <w:szCs w:val="16"/>
            </w:rPr>
            <w:instrText>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4DB7">
            <w:rPr>
              <w:noProof/>
              <w:sz w:val="16"/>
              <w:szCs w:val="16"/>
            </w:rPr>
            <w:t>5/7/16</w:t>
          </w:r>
          <w:r w:rsidRPr="0055472E">
            <w:rPr>
              <w:sz w:val="16"/>
              <w:szCs w:val="16"/>
            </w:rPr>
            <w:fldChar w:fldCharType="end"/>
          </w:r>
        </w:p>
      </w:tc>
    </w:tr>
  </w:tbl>
  <w:p w:rsidR="00ED2CCD" w:rsidRPr="00D31639" w:rsidRDefault="00ED2CCD" w:rsidP="00D316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B3B51" w:rsidRDefault="00ED2CCD" w:rsidP="00CB63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2CCD" w:rsidRPr="007B3B51" w:rsidTr="00CB63FE">
      <w:tc>
        <w:tcPr>
          <w:tcW w:w="1247" w:type="dxa"/>
        </w:tcPr>
        <w:p w:rsidR="00ED2CCD" w:rsidRPr="007B3B51" w:rsidRDefault="00ED2CCD" w:rsidP="00CB63FE">
          <w:pPr>
            <w:rPr>
              <w:i/>
              <w:sz w:val="16"/>
              <w:szCs w:val="16"/>
            </w:rPr>
          </w:pPr>
        </w:p>
      </w:tc>
      <w:tc>
        <w:tcPr>
          <w:tcW w:w="5387" w:type="dxa"/>
          <w:gridSpan w:val="3"/>
        </w:tcPr>
        <w:p w:rsidR="00ED2CCD" w:rsidRPr="007B3B51" w:rsidRDefault="00ED2CCD" w:rsidP="00CB63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4DB7">
            <w:rPr>
              <w:i/>
              <w:noProof/>
              <w:sz w:val="16"/>
              <w:szCs w:val="16"/>
            </w:rPr>
            <w:t>Carbon Credits (Carbon Farming Initiative) Act 2011</w:t>
          </w:r>
          <w:r w:rsidRPr="007B3B51">
            <w:rPr>
              <w:i/>
              <w:sz w:val="16"/>
              <w:szCs w:val="16"/>
            </w:rPr>
            <w:fldChar w:fldCharType="end"/>
          </w:r>
        </w:p>
      </w:tc>
      <w:tc>
        <w:tcPr>
          <w:tcW w:w="669" w:type="dxa"/>
        </w:tcPr>
        <w:p w:rsidR="00ED2CCD" w:rsidRPr="007B3B51" w:rsidRDefault="00ED2CCD" w:rsidP="00CB63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ED2CCD" w:rsidRPr="00130F37" w:rsidTr="00CB63FE">
      <w:tc>
        <w:tcPr>
          <w:tcW w:w="2190" w:type="dxa"/>
          <w:gridSpan w:val="2"/>
        </w:tcPr>
        <w:p w:rsidR="00ED2CCD" w:rsidRPr="00130F37" w:rsidRDefault="00ED2CCD" w:rsidP="00CB63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4DB7">
            <w:rPr>
              <w:sz w:val="16"/>
              <w:szCs w:val="16"/>
            </w:rPr>
            <w:t>15</w:t>
          </w:r>
          <w:r w:rsidRPr="00130F37">
            <w:rPr>
              <w:sz w:val="16"/>
              <w:szCs w:val="16"/>
            </w:rPr>
            <w:fldChar w:fldCharType="end"/>
          </w:r>
        </w:p>
      </w:tc>
      <w:tc>
        <w:tcPr>
          <w:tcW w:w="2920" w:type="dxa"/>
        </w:tcPr>
        <w:p w:rsidR="00ED2CCD" w:rsidRPr="00130F37" w:rsidRDefault="00ED2CCD" w:rsidP="00CB63F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54DB7">
            <w:rPr>
              <w:sz w:val="16"/>
              <w:szCs w:val="16"/>
            </w:rPr>
            <w:t>1/7/16</w:t>
          </w:r>
          <w:r w:rsidRPr="00130F37">
            <w:rPr>
              <w:sz w:val="16"/>
              <w:szCs w:val="16"/>
            </w:rPr>
            <w:fldChar w:fldCharType="end"/>
          </w:r>
        </w:p>
      </w:tc>
      <w:tc>
        <w:tcPr>
          <w:tcW w:w="2193" w:type="dxa"/>
          <w:gridSpan w:val="2"/>
        </w:tcPr>
        <w:p w:rsidR="00ED2CCD" w:rsidRPr="00130F37" w:rsidRDefault="00ED2CCD" w:rsidP="00CB63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4DB7">
            <w:rPr>
              <w:sz w:val="16"/>
              <w:szCs w:val="16"/>
            </w:rPr>
            <w:instrText>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54DB7">
            <w:rPr>
              <w:sz w:val="16"/>
              <w:szCs w:val="16"/>
            </w:rPr>
            <w:instrText>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4DB7">
            <w:rPr>
              <w:noProof/>
              <w:sz w:val="16"/>
              <w:szCs w:val="16"/>
            </w:rPr>
            <w:t>5/7/16</w:t>
          </w:r>
          <w:r w:rsidRPr="00130F37">
            <w:rPr>
              <w:sz w:val="16"/>
              <w:szCs w:val="16"/>
            </w:rPr>
            <w:fldChar w:fldCharType="end"/>
          </w:r>
        </w:p>
      </w:tc>
    </w:tr>
  </w:tbl>
  <w:p w:rsidR="00ED2CCD" w:rsidRPr="00D31639" w:rsidRDefault="00ED2CCD" w:rsidP="00D316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B3B51" w:rsidRDefault="00ED2CCD" w:rsidP="00CB63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2CCD" w:rsidRPr="007B3B51" w:rsidTr="00CB63FE">
      <w:tc>
        <w:tcPr>
          <w:tcW w:w="1247" w:type="dxa"/>
        </w:tcPr>
        <w:p w:rsidR="00ED2CCD" w:rsidRPr="007B3B51" w:rsidRDefault="00ED2CCD" w:rsidP="00CB63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252</w:t>
          </w:r>
          <w:r w:rsidRPr="007B3B51">
            <w:rPr>
              <w:i/>
              <w:sz w:val="16"/>
              <w:szCs w:val="16"/>
            </w:rPr>
            <w:fldChar w:fldCharType="end"/>
          </w:r>
        </w:p>
      </w:tc>
      <w:tc>
        <w:tcPr>
          <w:tcW w:w="5387" w:type="dxa"/>
          <w:gridSpan w:val="3"/>
        </w:tcPr>
        <w:p w:rsidR="00ED2CCD" w:rsidRPr="007B3B51" w:rsidRDefault="00ED2CCD" w:rsidP="00CB63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4DB7">
            <w:rPr>
              <w:i/>
              <w:noProof/>
              <w:sz w:val="16"/>
              <w:szCs w:val="16"/>
            </w:rPr>
            <w:t>Carbon Credits (Carbon Farming Initiative) Act 2011</w:t>
          </w:r>
          <w:r w:rsidRPr="007B3B51">
            <w:rPr>
              <w:i/>
              <w:sz w:val="16"/>
              <w:szCs w:val="16"/>
            </w:rPr>
            <w:fldChar w:fldCharType="end"/>
          </w:r>
        </w:p>
      </w:tc>
      <w:tc>
        <w:tcPr>
          <w:tcW w:w="669" w:type="dxa"/>
        </w:tcPr>
        <w:p w:rsidR="00ED2CCD" w:rsidRPr="007B3B51" w:rsidRDefault="00ED2CCD" w:rsidP="00CB63FE">
          <w:pPr>
            <w:jc w:val="right"/>
            <w:rPr>
              <w:sz w:val="16"/>
              <w:szCs w:val="16"/>
            </w:rPr>
          </w:pPr>
        </w:p>
      </w:tc>
    </w:tr>
    <w:tr w:rsidR="00ED2CCD" w:rsidRPr="0055472E" w:rsidTr="00CB63FE">
      <w:tc>
        <w:tcPr>
          <w:tcW w:w="2190" w:type="dxa"/>
          <w:gridSpan w:val="2"/>
        </w:tcPr>
        <w:p w:rsidR="00ED2CCD" w:rsidRPr="0055472E" w:rsidRDefault="00ED2CCD" w:rsidP="00CB63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4DB7">
            <w:rPr>
              <w:sz w:val="16"/>
              <w:szCs w:val="16"/>
            </w:rPr>
            <w:t>15</w:t>
          </w:r>
          <w:r w:rsidRPr="0055472E">
            <w:rPr>
              <w:sz w:val="16"/>
              <w:szCs w:val="16"/>
            </w:rPr>
            <w:fldChar w:fldCharType="end"/>
          </w:r>
        </w:p>
      </w:tc>
      <w:tc>
        <w:tcPr>
          <w:tcW w:w="2920" w:type="dxa"/>
        </w:tcPr>
        <w:p w:rsidR="00ED2CCD" w:rsidRPr="0055472E" w:rsidRDefault="00ED2CCD" w:rsidP="00CB63F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54DB7">
            <w:rPr>
              <w:sz w:val="16"/>
              <w:szCs w:val="16"/>
            </w:rPr>
            <w:t>1/7/16</w:t>
          </w:r>
          <w:r w:rsidRPr="0055472E">
            <w:rPr>
              <w:sz w:val="16"/>
              <w:szCs w:val="16"/>
            </w:rPr>
            <w:fldChar w:fldCharType="end"/>
          </w:r>
        </w:p>
      </w:tc>
      <w:tc>
        <w:tcPr>
          <w:tcW w:w="2193" w:type="dxa"/>
          <w:gridSpan w:val="2"/>
        </w:tcPr>
        <w:p w:rsidR="00ED2CCD" w:rsidRPr="0055472E" w:rsidRDefault="00ED2CCD" w:rsidP="00CB63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4DB7">
            <w:rPr>
              <w:sz w:val="16"/>
              <w:szCs w:val="16"/>
            </w:rPr>
            <w:instrText>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54DB7">
            <w:rPr>
              <w:sz w:val="16"/>
              <w:szCs w:val="16"/>
            </w:rPr>
            <w:instrText>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4DB7">
            <w:rPr>
              <w:noProof/>
              <w:sz w:val="16"/>
              <w:szCs w:val="16"/>
            </w:rPr>
            <w:t>5/7/16</w:t>
          </w:r>
          <w:r w:rsidRPr="0055472E">
            <w:rPr>
              <w:sz w:val="16"/>
              <w:szCs w:val="16"/>
            </w:rPr>
            <w:fldChar w:fldCharType="end"/>
          </w:r>
        </w:p>
      </w:tc>
    </w:tr>
  </w:tbl>
  <w:p w:rsidR="00ED2CCD" w:rsidRPr="00D31639" w:rsidRDefault="00ED2CCD" w:rsidP="00D316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B3B51" w:rsidRDefault="00ED2CCD" w:rsidP="00CB63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2CCD" w:rsidRPr="007B3B51" w:rsidTr="00CB63FE">
      <w:tc>
        <w:tcPr>
          <w:tcW w:w="1247" w:type="dxa"/>
        </w:tcPr>
        <w:p w:rsidR="00ED2CCD" w:rsidRPr="007B3B51" w:rsidRDefault="00ED2CCD" w:rsidP="00CB63FE">
          <w:pPr>
            <w:rPr>
              <w:i/>
              <w:sz w:val="16"/>
              <w:szCs w:val="16"/>
            </w:rPr>
          </w:pPr>
        </w:p>
      </w:tc>
      <w:tc>
        <w:tcPr>
          <w:tcW w:w="5387" w:type="dxa"/>
          <w:gridSpan w:val="3"/>
        </w:tcPr>
        <w:p w:rsidR="00ED2CCD" w:rsidRPr="007B3B51" w:rsidRDefault="00ED2CCD" w:rsidP="00CB63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4DB7">
            <w:rPr>
              <w:i/>
              <w:noProof/>
              <w:sz w:val="16"/>
              <w:szCs w:val="16"/>
            </w:rPr>
            <w:t>Carbon Credits (Carbon Farming Initiative) Act 2011</w:t>
          </w:r>
          <w:r w:rsidRPr="007B3B51">
            <w:rPr>
              <w:i/>
              <w:sz w:val="16"/>
              <w:szCs w:val="16"/>
            </w:rPr>
            <w:fldChar w:fldCharType="end"/>
          </w:r>
        </w:p>
      </w:tc>
      <w:tc>
        <w:tcPr>
          <w:tcW w:w="669" w:type="dxa"/>
        </w:tcPr>
        <w:p w:rsidR="00ED2CCD" w:rsidRPr="007B3B51" w:rsidRDefault="00ED2CCD" w:rsidP="00CB63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251</w:t>
          </w:r>
          <w:r w:rsidRPr="007B3B51">
            <w:rPr>
              <w:i/>
              <w:sz w:val="16"/>
              <w:szCs w:val="16"/>
            </w:rPr>
            <w:fldChar w:fldCharType="end"/>
          </w:r>
        </w:p>
      </w:tc>
    </w:tr>
    <w:tr w:rsidR="00ED2CCD" w:rsidRPr="00130F37" w:rsidTr="00CB63FE">
      <w:tc>
        <w:tcPr>
          <w:tcW w:w="2190" w:type="dxa"/>
          <w:gridSpan w:val="2"/>
        </w:tcPr>
        <w:p w:rsidR="00ED2CCD" w:rsidRPr="00130F37" w:rsidRDefault="00ED2CCD" w:rsidP="00CB63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4DB7">
            <w:rPr>
              <w:sz w:val="16"/>
              <w:szCs w:val="16"/>
            </w:rPr>
            <w:t>15</w:t>
          </w:r>
          <w:r w:rsidRPr="00130F37">
            <w:rPr>
              <w:sz w:val="16"/>
              <w:szCs w:val="16"/>
            </w:rPr>
            <w:fldChar w:fldCharType="end"/>
          </w:r>
        </w:p>
      </w:tc>
      <w:tc>
        <w:tcPr>
          <w:tcW w:w="2920" w:type="dxa"/>
        </w:tcPr>
        <w:p w:rsidR="00ED2CCD" w:rsidRPr="00130F37" w:rsidRDefault="00ED2CCD" w:rsidP="00CB63F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54DB7">
            <w:rPr>
              <w:sz w:val="16"/>
              <w:szCs w:val="16"/>
            </w:rPr>
            <w:t>1/7/16</w:t>
          </w:r>
          <w:r w:rsidRPr="00130F37">
            <w:rPr>
              <w:sz w:val="16"/>
              <w:szCs w:val="16"/>
            </w:rPr>
            <w:fldChar w:fldCharType="end"/>
          </w:r>
        </w:p>
      </w:tc>
      <w:tc>
        <w:tcPr>
          <w:tcW w:w="2193" w:type="dxa"/>
          <w:gridSpan w:val="2"/>
        </w:tcPr>
        <w:p w:rsidR="00ED2CCD" w:rsidRPr="00130F37" w:rsidRDefault="00ED2CCD" w:rsidP="00CB63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4DB7">
            <w:rPr>
              <w:sz w:val="16"/>
              <w:szCs w:val="16"/>
            </w:rPr>
            <w:instrText>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54DB7">
            <w:rPr>
              <w:sz w:val="16"/>
              <w:szCs w:val="16"/>
            </w:rPr>
            <w:instrText>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4DB7">
            <w:rPr>
              <w:noProof/>
              <w:sz w:val="16"/>
              <w:szCs w:val="16"/>
            </w:rPr>
            <w:t>5/7/16</w:t>
          </w:r>
          <w:r w:rsidRPr="00130F37">
            <w:rPr>
              <w:sz w:val="16"/>
              <w:szCs w:val="16"/>
            </w:rPr>
            <w:fldChar w:fldCharType="end"/>
          </w:r>
        </w:p>
      </w:tc>
    </w:tr>
  </w:tbl>
  <w:p w:rsidR="00ED2CCD" w:rsidRPr="00D31639" w:rsidRDefault="00ED2CCD" w:rsidP="00D3163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A1328" w:rsidRDefault="00ED2CCD" w:rsidP="00CB63FE">
    <w:pPr>
      <w:pBdr>
        <w:top w:val="single" w:sz="6" w:space="1" w:color="auto"/>
      </w:pBdr>
      <w:spacing w:before="120"/>
      <w:rPr>
        <w:sz w:val="18"/>
      </w:rPr>
    </w:pPr>
  </w:p>
  <w:p w:rsidR="00ED2CCD" w:rsidRPr="007A1328" w:rsidRDefault="00ED2CCD" w:rsidP="00CB63F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54DB7">
      <w:rPr>
        <w:i/>
        <w:noProof/>
        <w:sz w:val="18"/>
      </w:rPr>
      <w:t>Carbon Credits (Carbon Farming Initiative)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54DB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303</w:t>
    </w:r>
    <w:r w:rsidRPr="007A1328">
      <w:rPr>
        <w:i/>
        <w:sz w:val="18"/>
      </w:rPr>
      <w:fldChar w:fldCharType="end"/>
    </w:r>
  </w:p>
  <w:p w:rsidR="00ED2CCD" w:rsidRPr="007A1328" w:rsidRDefault="00ED2CCD" w:rsidP="00CB63FE">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B3B51" w:rsidRDefault="00ED2CCD" w:rsidP="00CB63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2CCD" w:rsidRPr="007B3B51" w:rsidTr="00CB63FE">
      <w:tc>
        <w:tcPr>
          <w:tcW w:w="1247" w:type="dxa"/>
        </w:tcPr>
        <w:p w:rsidR="00ED2CCD" w:rsidRPr="007B3B51" w:rsidRDefault="00ED2CCD" w:rsidP="00CB63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316</w:t>
          </w:r>
          <w:r w:rsidRPr="007B3B51">
            <w:rPr>
              <w:i/>
              <w:sz w:val="16"/>
              <w:szCs w:val="16"/>
            </w:rPr>
            <w:fldChar w:fldCharType="end"/>
          </w:r>
        </w:p>
      </w:tc>
      <w:tc>
        <w:tcPr>
          <w:tcW w:w="5387" w:type="dxa"/>
          <w:gridSpan w:val="3"/>
        </w:tcPr>
        <w:p w:rsidR="00ED2CCD" w:rsidRPr="007B3B51" w:rsidRDefault="00ED2CCD" w:rsidP="00CB63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4DB7">
            <w:rPr>
              <w:i/>
              <w:noProof/>
              <w:sz w:val="16"/>
              <w:szCs w:val="16"/>
            </w:rPr>
            <w:t>Carbon Credits (Carbon Farming Initiative) Act 2011</w:t>
          </w:r>
          <w:r w:rsidRPr="007B3B51">
            <w:rPr>
              <w:i/>
              <w:sz w:val="16"/>
              <w:szCs w:val="16"/>
            </w:rPr>
            <w:fldChar w:fldCharType="end"/>
          </w:r>
        </w:p>
      </w:tc>
      <w:tc>
        <w:tcPr>
          <w:tcW w:w="669" w:type="dxa"/>
        </w:tcPr>
        <w:p w:rsidR="00ED2CCD" w:rsidRPr="007B3B51" w:rsidRDefault="00ED2CCD" w:rsidP="00CB63FE">
          <w:pPr>
            <w:jc w:val="right"/>
            <w:rPr>
              <w:sz w:val="16"/>
              <w:szCs w:val="16"/>
            </w:rPr>
          </w:pPr>
        </w:p>
      </w:tc>
    </w:tr>
    <w:tr w:rsidR="00ED2CCD" w:rsidRPr="0055472E" w:rsidTr="00CB63FE">
      <w:tc>
        <w:tcPr>
          <w:tcW w:w="2190" w:type="dxa"/>
          <w:gridSpan w:val="2"/>
        </w:tcPr>
        <w:p w:rsidR="00ED2CCD" w:rsidRPr="0055472E" w:rsidRDefault="00ED2CCD" w:rsidP="00CB63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4DB7">
            <w:rPr>
              <w:sz w:val="16"/>
              <w:szCs w:val="16"/>
            </w:rPr>
            <w:t>15</w:t>
          </w:r>
          <w:r w:rsidRPr="0055472E">
            <w:rPr>
              <w:sz w:val="16"/>
              <w:szCs w:val="16"/>
            </w:rPr>
            <w:fldChar w:fldCharType="end"/>
          </w:r>
        </w:p>
      </w:tc>
      <w:tc>
        <w:tcPr>
          <w:tcW w:w="2920" w:type="dxa"/>
        </w:tcPr>
        <w:p w:rsidR="00ED2CCD" w:rsidRPr="0055472E" w:rsidRDefault="00ED2CCD" w:rsidP="00CB63F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54DB7">
            <w:rPr>
              <w:sz w:val="16"/>
              <w:szCs w:val="16"/>
            </w:rPr>
            <w:t>1/7/16</w:t>
          </w:r>
          <w:r w:rsidRPr="0055472E">
            <w:rPr>
              <w:sz w:val="16"/>
              <w:szCs w:val="16"/>
            </w:rPr>
            <w:fldChar w:fldCharType="end"/>
          </w:r>
        </w:p>
      </w:tc>
      <w:tc>
        <w:tcPr>
          <w:tcW w:w="2193" w:type="dxa"/>
          <w:gridSpan w:val="2"/>
        </w:tcPr>
        <w:p w:rsidR="00ED2CCD" w:rsidRPr="0055472E" w:rsidRDefault="00ED2CCD" w:rsidP="00CB63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4DB7">
            <w:rPr>
              <w:sz w:val="16"/>
              <w:szCs w:val="16"/>
            </w:rPr>
            <w:instrText>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54DB7">
            <w:rPr>
              <w:sz w:val="16"/>
              <w:szCs w:val="16"/>
            </w:rPr>
            <w:instrText>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4DB7">
            <w:rPr>
              <w:noProof/>
              <w:sz w:val="16"/>
              <w:szCs w:val="16"/>
            </w:rPr>
            <w:t>5/7/16</w:t>
          </w:r>
          <w:r w:rsidRPr="0055472E">
            <w:rPr>
              <w:sz w:val="16"/>
              <w:szCs w:val="16"/>
            </w:rPr>
            <w:fldChar w:fldCharType="end"/>
          </w:r>
        </w:p>
      </w:tc>
    </w:tr>
  </w:tbl>
  <w:p w:rsidR="00ED2CCD" w:rsidRPr="00D31639" w:rsidRDefault="00ED2CCD" w:rsidP="00D3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CCD" w:rsidRDefault="00ED2CCD">
      <w:pPr>
        <w:spacing w:line="240" w:lineRule="auto"/>
      </w:pPr>
      <w:r>
        <w:separator/>
      </w:r>
    </w:p>
  </w:footnote>
  <w:footnote w:type="continuationSeparator" w:id="0">
    <w:p w:rsidR="00ED2CCD" w:rsidRDefault="00ED2C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Default="00ED2CCD" w:rsidP="00450D57">
    <w:pPr>
      <w:pStyle w:val="Header"/>
      <w:pBdr>
        <w:bottom w:val="single" w:sz="6" w:space="1" w:color="auto"/>
      </w:pBdr>
    </w:pPr>
  </w:p>
  <w:p w:rsidR="00ED2CCD" w:rsidRDefault="00ED2CCD" w:rsidP="00450D57">
    <w:pPr>
      <w:pStyle w:val="Header"/>
      <w:pBdr>
        <w:bottom w:val="single" w:sz="6" w:space="1" w:color="auto"/>
      </w:pBdr>
    </w:pPr>
  </w:p>
  <w:p w:rsidR="00ED2CCD" w:rsidRPr="001E77D2" w:rsidRDefault="00ED2CCD" w:rsidP="00450D5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E528B" w:rsidRDefault="00ED2CCD" w:rsidP="00CB63FE">
    <w:pPr>
      <w:rPr>
        <w:sz w:val="26"/>
        <w:szCs w:val="26"/>
      </w:rPr>
    </w:pPr>
  </w:p>
  <w:p w:rsidR="00ED2CCD" w:rsidRPr="00750516" w:rsidRDefault="00ED2CCD" w:rsidP="00CB63FE">
    <w:pPr>
      <w:rPr>
        <w:b/>
        <w:sz w:val="20"/>
      </w:rPr>
    </w:pPr>
    <w:r w:rsidRPr="00750516">
      <w:rPr>
        <w:b/>
        <w:sz w:val="20"/>
      </w:rPr>
      <w:t>Endnotes</w:t>
    </w:r>
  </w:p>
  <w:p w:rsidR="00ED2CCD" w:rsidRPr="007A1328" w:rsidRDefault="00ED2CCD" w:rsidP="00CB63FE">
    <w:pPr>
      <w:rPr>
        <w:sz w:val="20"/>
      </w:rPr>
    </w:pPr>
  </w:p>
  <w:p w:rsidR="00ED2CCD" w:rsidRPr="007A1328" w:rsidRDefault="00ED2CCD" w:rsidP="00CB63FE">
    <w:pPr>
      <w:rPr>
        <w:b/>
        <w:sz w:val="24"/>
      </w:rPr>
    </w:pPr>
  </w:p>
  <w:p w:rsidR="00ED2CCD" w:rsidRPr="007E528B" w:rsidRDefault="00ED2CCD" w:rsidP="005A698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54DB7">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E528B" w:rsidRDefault="00ED2CCD" w:rsidP="00CB63FE">
    <w:pPr>
      <w:jc w:val="right"/>
      <w:rPr>
        <w:sz w:val="26"/>
        <w:szCs w:val="26"/>
      </w:rPr>
    </w:pPr>
  </w:p>
  <w:p w:rsidR="00ED2CCD" w:rsidRPr="00750516" w:rsidRDefault="00ED2CCD" w:rsidP="00CB63FE">
    <w:pPr>
      <w:jc w:val="right"/>
      <w:rPr>
        <w:b/>
        <w:sz w:val="20"/>
      </w:rPr>
    </w:pPr>
    <w:r w:rsidRPr="00750516">
      <w:rPr>
        <w:b/>
        <w:sz w:val="20"/>
      </w:rPr>
      <w:t>Endnotes</w:t>
    </w:r>
  </w:p>
  <w:p w:rsidR="00ED2CCD" w:rsidRPr="007A1328" w:rsidRDefault="00ED2CCD" w:rsidP="00CB63FE">
    <w:pPr>
      <w:jc w:val="right"/>
      <w:rPr>
        <w:sz w:val="20"/>
      </w:rPr>
    </w:pPr>
  </w:p>
  <w:p w:rsidR="00ED2CCD" w:rsidRPr="007A1328" w:rsidRDefault="00ED2CCD" w:rsidP="00CB63FE">
    <w:pPr>
      <w:jc w:val="right"/>
      <w:rPr>
        <w:b/>
        <w:sz w:val="24"/>
      </w:rPr>
    </w:pPr>
  </w:p>
  <w:p w:rsidR="00ED2CCD" w:rsidRPr="007E528B" w:rsidRDefault="00ED2CCD" w:rsidP="005A698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54DB7">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Default="00ED2CCD" w:rsidP="00CB046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D2CCD" w:rsidRDefault="00ED2CCD" w:rsidP="00CB046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54DB7">
      <w:rPr>
        <w:b/>
        <w:noProof/>
        <w:sz w:val="20"/>
      </w:rPr>
      <w:t>Part 28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54DB7">
      <w:rPr>
        <w:noProof/>
        <w:sz w:val="20"/>
      </w:rPr>
      <w:t>Miscellaneous</w:t>
    </w:r>
    <w:r>
      <w:rPr>
        <w:sz w:val="20"/>
      </w:rPr>
      <w:fldChar w:fldCharType="end"/>
    </w:r>
  </w:p>
  <w:p w:rsidR="00ED2CCD" w:rsidRPr="007A1328" w:rsidRDefault="00ED2CCD" w:rsidP="00CB046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D2CCD" w:rsidRPr="007A1328" w:rsidRDefault="00ED2CCD" w:rsidP="00CB0465">
    <w:pPr>
      <w:rPr>
        <w:b/>
        <w:sz w:val="24"/>
      </w:rPr>
    </w:pPr>
  </w:p>
  <w:p w:rsidR="00ED2CCD" w:rsidRPr="007A1328" w:rsidRDefault="00ED2CCD" w:rsidP="00CB0465">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54DB7">
      <w:rPr>
        <w:noProof/>
        <w:sz w:val="24"/>
      </w:rPr>
      <w:t>308</w:t>
    </w:r>
    <w:r w:rsidRPr="007A1328">
      <w:rPr>
        <w:sz w:val="24"/>
      </w:rPr>
      <w:fldChar w:fldCharType="end"/>
    </w:r>
  </w:p>
  <w:p w:rsidR="00ED2CCD" w:rsidRPr="00CB0465" w:rsidRDefault="00ED2CCD" w:rsidP="00CB04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A1328" w:rsidRDefault="00ED2CCD" w:rsidP="00CB046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D2CCD" w:rsidRPr="007A1328" w:rsidRDefault="00ED2CCD" w:rsidP="00CB046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54DB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54DB7">
      <w:rPr>
        <w:b/>
        <w:noProof/>
        <w:sz w:val="20"/>
      </w:rPr>
      <w:t>Part 28</w:t>
    </w:r>
    <w:r>
      <w:rPr>
        <w:b/>
        <w:sz w:val="20"/>
      </w:rPr>
      <w:fldChar w:fldCharType="end"/>
    </w:r>
  </w:p>
  <w:p w:rsidR="00ED2CCD" w:rsidRPr="007A1328" w:rsidRDefault="00ED2CCD" w:rsidP="00CB046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D2CCD" w:rsidRPr="007A1328" w:rsidRDefault="00ED2CCD" w:rsidP="00CB0465">
    <w:pPr>
      <w:jc w:val="right"/>
      <w:rPr>
        <w:b/>
        <w:sz w:val="24"/>
      </w:rPr>
    </w:pPr>
  </w:p>
  <w:p w:rsidR="00ED2CCD" w:rsidRPr="007A1328" w:rsidRDefault="00ED2CCD" w:rsidP="00CB0465">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54DB7">
      <w:rPr>
        <w:noProof/>
        <w:sz w:val="24"/>
      </w:rPr>
      <w:t>308</w:t>
    </w:r>
    <w:r w:rsidRPr="007A1328">
      <w:rPr>
        <w:sz w:val="24"/>
      </w:rPr>
      <w:fldChar w:fldCharType="end"/>
    </w:r>
  </w:p>
  <w:p w:rsidR="00ED2CCD" w:rsidRPr="00CB0465" w:rsidRDefault="00ED2CCD" w:rsidP="00CB0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Default="00ED2CCD" w:rsidP="00450D57">
    <w:pPr>
      <w:pStyle w:val="Header"/>
      <w:pBdr>
        <w:bottom w:val="single" w:sz="4" w:space="1" w:color="auto"/>
      </w:pBdr>
    </w:pPr>
  </w:p>
  <w:p w:rsidR="00ED2CCD" w:rsidRDefault="00ED2CCD" w:rsidP="00450D57">
    <w:pPr>
      <w:pStyle w:val="Header"/>
      <w:pBdr>
        <w:bottom w:val="single" w:sz="4" w:space="1" w:color="auto"/>
      </w:pBdr>
    </w:pPr>
  </w:p>
  <w:p w:rsidR="00ED2CCD" w:rsidRPr="001E77D2" w:rsidRDefault="00ED2CCD" w:rsidP="00450D5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5F1388" w:rsidRDefault="00ED2CCD" w:rsidP="00450D5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ED79B6" w:rsidRDefault="00ED2CCD" w:rsidP="00CB63F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ED79B6" w:rsidRDefault="00ED2CCD" w:rsidP="00CB63F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ED79B6" w:rsidRDefault="00ED2CCD" w:rsidP="00CB63F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Default="00ED2CCD" w:rsidP="00CB63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D2CCD" w:rsidRDefault="00ED2CCD" w:rsidP="00CB63FE">
    <w:pPr>
      <w:rPr>
        <w:sz w:val="20"/>
      </w:rPr>
    </w:pPr>
    <w:r w:rsidRPr="007A1328">
      <w:rPr>
        <w:b/>
        <w:sz w:val="20"/>
      </w:rPr>
      <w:fldChar w:fldCharType="begin"/>
    </w:r>
    <w:r w:rsidRPr="007A1328">
      <w:rPr>
        <w:b/>
        <w:sz w:val="20"/>
      </w:rPr>
      <w:instrText xml:space="preserve"> STYLEREF CharPartNo </w:instrText>
    </w:r>
    <w:r w:rsidR="00554DB7">
      <w:rPr>
        <w:b/>
        <w:sz w:val="20"/>
      </w:rPr>
      <w:fldChar w:fldCharType="separate"/>
    </w:r>
    <w:r w:rsidR="00554DB7">
      <w:rPr>
        <w:b/>
        <w:noProof/>
        <w:sz w:val="20"/>
      </w:rPr>
      <w:t>Part 28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54DB7">
      <w:rPr>
        <w:sz w:val="20"/>
      </w:rPr>
      <w:fldChar w:fldCharType="separate"/>
    </w:r>
    <w:r w:rsidR="00554DB7">
      <w:rPr>
        <w:noProof/>
        <w:sz w:val="20"/>
      </w:rPr>
      <w:t>Miscellaneous</w:t>
    </w:r>
    <w:r>
      <w:rPr>
        <w:sz w:val="20"/>
      </w:rPr>
      <w:fldChar w:fldCharType="end"/>
    </w:r>
  </w:p>
  <w:p w:rsidR="00ED2CCD" w:rsidRPr="007A1328" w:rsidRDefault="00ED2CCD" w:rsidP="00CB63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D2CCD" w:rsidRPr="007A1328" w:rsidRDefault="00ED2CCD" w:rsidP="00CB63FE">
    <w:pPr>
      <w:rPr>
        <w:b/>
        <w:sz w:val="24"/>
      </w:rPr>
    </w:pPr>
  </w:p>
  <w:p w:rsidR="00ED2CCD" w:rsidRPr="007A1328" w:rsidRDefault="00ED2CCD" w:rsidP="005A698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54DB7">
      <w:rPr>
        <w:noProof/>
        <w:sz w:val="24"/>
      </w:rPr>
      <w:t>307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A1328" w:rsidRDefault="00ED2CCD" w:rsidP="00CB63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D2CCD" w:rsidRPr="007A1328" w:rsidRDefault="00ED2CCD" w:rsidP="00CB63FE">
    <w:pPr>
      <w:jc w:val="right"/>
      <w:rPr>
        <w:sz w:val="20"/>
      </w:rPr>
    </w:pPr>
    <w:r w:rsidRPr="007A1328">
      <w:rPr>
        <w:sz w:val="20"/>
      </w:rPr>
      <w:fldChar w:fldCharType="begin"/>
    </w:r>
    <w:r w:rsidRPr="007A1328">
      <w:rPr>
        <w:sz w:val="20"/>
      </w:rPr>
      <w:instrText xml:space="preserve"> STYLEREF CharPartText </w:instrText>
    </w:r>
    <w:r w:rsidR="00554DB7">
      <w:rPr>
        <w:sz w:val="20"/>
      </w:rPr>
      <w:fldChar w:fldCharType="separate"/>
    </w:r>
    <w:r w:rsidR="00554DB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54DB7">
      <w:rPr>
        <w:b/>
        <w:sz w:val="20"/>
      </w:rPr>
      <w:fldChar w:fldCharType="separate"/>
    </w:r>
    <w:r w:rsidR="00554DB7">
      <w:rPr>
        <w:b/>
        <w:noProof/>
        <w:sz w:val="20"/>
      </w:rPr>
      <w:t>Part 28</w:t>
    </w:r>
    <w:r>
      <w:rPr>
        <w:b/>
        <w:sz w:val="20"/>
      </w:rPr>
      <w:fldChar w:fldCharType="end"/>
    </w:r>
  </w:p>
  <w:p w:rsidR="00ED2CCD" w:rsidRPr="007A1328" w:rsidRDefault="00ED2CCD" w:rsidP="00CB63F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D2CCD" w:rsidRPr="007A1328" w:rsidRDefault="00ED2CCD" w:rsidP="00CB63FE">
    <w:pPr>
      <w:jc w:val="right"/>
      <w:rPr>
        <w:b/>
        <w:sz w:val="24"/>
      </w:rPr>
    </w:pPr>
  </w:p>
  <w:p w:rsidR="00ED2CCD" w:rsidRPr="007A1328" w:rsidRDefault="00ED2CCD" w:rsidP="005A698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54DB7">
      <w:rPr>
        <w:noProof/>
        <w:sz w:val="24"/>
      </w:rPr>
      <w:t>306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CD" w:rsidRPr="007A1328" w:rsidRDefault="00ED2CCD" w:rsidP="00CB63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2D2E6A"/>
    <w:multiLevelType w:val="hybridMultilevel"/>
    <w:tmpl w:val="7D188968"/>
    <w:lvl w:ilvl="0" w:tplc="61B61804">
      <w:start w:val="1"/>
      <w:numFmt w:val="lowerLetter"/>
      <w:lvlText w:val="(%1)"/>
      <w:lvlJc w:val="left"/>
      <w:pPr>
        <w:ind w:left="180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3DCC02B2"/>
    <w:multiLevelType w:val="hybridMultilevel"/>
    <w:tmpl w:val="4DA6356E"/>
    <w:lvl w:ilvl="0" w:tplc="61B61804">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FFC43C4"/>
    <w:multiLevelType w:val="multilevel"/>
    <w:tmpl w:val="E56E5D1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04757A2"/>
    <w:multiLevelType w:val="multilevel"/>
    <w:tmpl w:val="0C09001D"/>
    <w:name w:val="StandardBulletedList"/>
    <w:numStyleLink w:val="1ai"/>
  </w:abstractNum>
  <w:abstractNum w:abstractNumId="27" w15:restartNumberingAfterBreak="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04E7F"/>
    <w:multiLevelType w:val="hybridMultilevel"/>
    <w:tmpl w:val="A210AB7E"/>
    <w:lvl w:ilvl="0" w:tplc="FFFFFFFF">
      <w:start w:val="1"/>
      <w:numFmt w:val="lowerLetter"/>
      <w:lvlText w:val="(%1)"/>
      <w:lvlJc w:val="left"/>
      <w:pPr>
        <w:ind w:left="1140"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25"/>
  </w:num>
  <w:num w:numId="14">
    <w:abstractNumId w:val="12"/>
  </w:num>
  <w:num w:numId="15">
    <w:abstractNumId w:val="16"/>
  </w:num>
  <w:num w:numId="16">
    <w:abstractNumId w:val="20"/>
  </w:num>
  <w:num w:numId="17">
    <w:abstractNumId w:val="30"/>
  </w:num>
  <w:num w:numId="18">
    <w:abstractNumId w:val="15"/>
  </w:num>
  <w:num w:numId="19">
    <w:abstractNumId w:val="26"/>
  </w:num>
  <w:num w:numId="20">
    <w:abstractNumId w:val="17"/>
  </w:num>
  <w:num w:numId="21">
    <w:abstractNumId w:val="22"/>
  </w:num>
  <w:num w:numId="22">
    <w:abstractNumId w:val="29"/>
  </w:num>
  <w:num w:numId="23">
    <w:abstractNumId w:val="13"/>
  </w:num>
  <w:num w:numId="24">
    <w:abstractNumId w:val="11"/>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7"/>
  </w:num>
  <w:num w:numId="30">
    <w:abstractNumId w:val="1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20"/>
    <w:rsid w:val="00000B0A"/>
    <w:rsid w:val="0000175D"/>
    <w:rsid w:val="00002A51"/>
    <w:rsid w:val="00006E94"/>
    <w:rsid w:val="00007819"/>
    <w:rsid w:val="0001036F"/>
    <w:rsid w:val="00014709"/>
    <w:rsid w:val="00024254"/>
    <w:rsid w:val="00025532"/>
    <w:rsid w:val="00030AE0"/>
    <w:rsid w:val="00032221"/>
    <w:rsid w:val="0003284C"/>
    <w:rsid w:val="0003396D"/>
    <w:rsid w:val="0003483D"/>
    <w:rsid w:val="00034AA6"/>
    <w:rsid w:val="00036A59"/>
    <w:rsid w:val="00041660"/>
    <w:rsid w:val="000416BB"/>
    <w:rsid w:val="000419FC"/>
    <w:rsid w:val="00041E50"/>
    <w:rsid w:val="00042754"/>
    <w:rsid w:val="00042D74"/>
    <w:rsid w:val="000445BD"/>
    <w:rsid w:val="00046232"/>
    <w:rsid w:val="0005128B"/>
    <w:rsid w:val="000513DD"/>
    <w:rsid w:val="000517F6"/>
    <w:rsid w:val="00052DCA"/>
    <w:rsid w:val="00053822"/>
    <w:rsid w:val="00055CB3"/>
    <w:rsid w:val="00056340"/>
    <w:rsid w:val="00062174"/>
    <w:rsid w:val="00062421"/>
    <w:rsid w:val="00064A1E"/>
    <w:rsid w:val="00064D43"/>
    <w:rsid w:val="00072D54"/>
    <w:rsid w:val="000842B2"/>
    <w:rsid w:val="00084B13"/>
    <w:rsid w:val="00084BC6"/>
    <w:rsid w:val="00085EE8"/>
    <w:rsid w:val="00087AC8"/>
    <w:rsid w:val="00087CB9"/>
    <w:rsid w:val="000969CC"/>
    <w:rsid w:val="00097A60"/>
    <w:rsid w:val="000A2BB6"/>
    <w:rsid w:val="000A30C8"/>
    <w:rsid w:val="000A3F7B"/>
    <w:rsid w:val="000A4507"/>
    <w:rsid w:val="000A5BD8"/>
    <w:rsid w:val="000B014D"/>
    <w:rsid w:val="000B0F09"/>
    <w:rsid w:val="000B278B"/>
    <w:rsid w:val="000B354A"/>
    <w:rsid w:val="000B4C52"/>
    <w:rsid w:val="000B5225"/>
    <w:rsid w:val="000B53A0"/>
    <w:rsid w:val="000B5C63"/>
    <w:rsid w:val="000B6362"/>
    <w:rsid w:val="000B7CD9"/>
    <w:rsid w:val="000C07A7"/>
    <w:rsid w:val="000C30B0"/>
    <w:rsid w:val="000C40CB"/>
    <w:rsid w:val="000C40D3"/>
    <w:rsid w:val="000C456C"/>
    <w:rsid w:val="000D0294"/>
    <w:rsid w:val="000D1067"/>
    <w:rsid w:val="000D1D90"/>
    <w:rsid w:val="000D39B1"/>
    <w:rsid w:val="000D40A8"/>
    <w:rsid w:val="000E1166"/>
    <w:rsid w:val="000E133B"/>
    <w:rsid w:val="000E1D69"/>
    <w:rsid w:val="000E354C"/>
    <w:rsid w:val="000E5997"/>
    <w:rsid w:val="000E6019"/>
    <w:rsid w:val="000F08A3"/>
    <w:rsid w:val="000F1680"/>
    <w:rsid w:val="000F2422"/>
    <w:rsid w:val="000F2AC2"/>
    <w:rsid w:val="000F33B1"/>
    <w:rsid w:val="000F3E01"/>
    <w:rsid w:val="000F4817"/>
    <w:rsid w:val="00100655"/>
    <w:rsid w:val="001015D4"/>
    <w:rsid w:val="001019DC"/>
    <w:rsid w:val="001109C0"/>
    <w:rsid w:val="00110DEC"/>
    <w:rsid w:val="00112FF2"/>
    <w:rsid w:val="001137A7"/>
    <w:rsid w:val="00114E5D"/>
    <w:rsid w:val="001156D5"/>
    <w:rsid w:val="001160C6"/>
    <w:rsid w:val="00121519"/>
    <w:rsid w:val="00121E94"/>
    <w:rsid w:val="00121F28"/>
    <w:rsid w:val="00122223"/>
    <w:rsid w:val="001232C1"/>
    <w:rsid w:val="00125DAC"/>
    <w:rsid w:val="00125E54"/>
    <w:rsid w:val="00130788"/>
    <w:rsid w:val="00131351"/>
    <w:rsid w:val="00133AFB"/>
    <w:rsid w:val="001350EC"/>
    <w:rsid w:val="0013745D"/>
    <w:rsid w:val="001376FA"/>
    <w:rsid w:val="001378A2"/>
    <w:rsid w:val="00146544"/>
    <w:rsid w:val="00146B10"/>
    <w:rsid w:val="001515D4"/>
    <w:rsid w:val="00152133"/>
    <w:rsid w:val="00152B8F"/>
    <w:rsid w:val="001571FA"/>
    <w:rsid w:val="001604A0"/>
    <w:rsid w:val="00162F5D"/>
    <w:rsid w:val="001660BE"/>
    <w:rsid w:val="00166320"/>
    <w:rsid w:val="00166455"/>
    <w:rsid w:val="00167435"/>
    <w:rsid w:val="00167FBB"/>
    <w:rsid w:val="001705BB"/>
    <w:rsid w:val="001725C9"/>
    <w:rsid w:val="00176A88"/>
    <w:rsid w:val="00177F86"/>
    <w:rsid w:val="00181E96"/>
    <w:rsid w:val="00183F65"/>
    <w:rsid w:val="0018409A"/>
    <w:rsid w:val="00184999"/>
    <w:rsid w:val="001863C6"/>
    <w:rsid w:val="001872C9"/>
    <w:rsid w:val="00191449"/>
    <w:rsid w:val="00192535"/>
    <w:rsid w:val="00192B92"/>
    <w:rsid w:val="00192C5D"/>
    <w:rsid w:val="00193205"/>
    <w:rsid w:val="00194767"/>
    <w:rsid w:val="001949D9"/>
    <w:rsid w:val="001953BC"/>
    <w:rsid w:val="00196562"/>
    <w:rsid w:val="001A292D"/>
    <w:rsid w:val="001A32F9"/>
    <w:rsid w:val="001A517A"/>
    <w:rsid w:val="001A6B90"/>
    <w:rsid w:val="001B024F"/>
    <w:rsid w:val="001B3BF0"/>
    <w:rsid w:val="001B4417"/>
    <w:rsid w:val="001B4B56"/>
    <w:rsid w:val="001B4CEA"/>
    <w:rsid w:val="001B70F8"/>
    <w:rsid w:val="001C0BEC"/>
    <w:rsid w:val="001C20AF"/>
    <w:rsid w:val="001C2CDB"/>
    <w:rsid w:val="001C3976"/>
    <w:rsid w:val="001C45A7"/>
    <w:rsid w:val="001C51CE"/>
    <w:rsid w:val="001C5D3B"/>
    <w:rsid w:val="001C7752"/>
    <w:rsid w:val="001D4A3E"/>
    <w:rsid w:val="001D4ED6"/>
    <w:rsid w:val="001D5B1E"/>
    <w:rsid w:val="001D627D"/>
    <w:rsid w:val="001D641B"/>
    <w:rsid w:val="001D642E"/>
    <w:rsid w:val="001E0E9E"/>
    <w:rsid w:val="001E1B19"/>
    <w:rsid w:val="001E1B5C"/>
    <w:rsid w:val="001E2C58"/>
    <w:rsid w:val="001E3758"/>
    <w:rsid w:val="001F046D"/>
    <w:rsid w:val="001F1676"/>
    <w:rsid w:val="001F2707"/>
    <w:rsid w:val="001F296B"/>
    <w:rsid w:val="001F33E8"/>
    <w:rsid w:val="001F45B5"/>
    <w:rsid w:val="001F5F00"/>
    <w:rsid w:val="001F69BC"/>
    <w:rsid w:val="001F6B88"/>
    <w:rsid w:val="001F79C8"/>
    <w:rsid w:val="001F7A5B"/>
    <w:rsid w:val="0020062E"/>
    <w:rsid w:val="002014F3"/>
    <w:rsid w:val="00201BDF"/>
    <w:rsid w:val="002022AF"/>
    <w:rsid w:val="002022B1"/>
    <w:rsid w:val="00202468"/>
    <w:rsid w:val="00210F62"/>
    <w:rsid w:val="00214BDE"/>
    <w:rsid w:val="00215721"/>
    <w:rsid w:val="00215920"/>
    <w:rsid w:val="002159A1"/>
    <w:rsid w:val="00216A1E"/>
    <w:rsid w:val="0022039B"/>
    <w:rsid w:val="002205F5"/>
    <w:rsid w:val="00221C4D"/>
    <w:rsid w:val="002245D7"/>
    <w:rsid w:val="002249F3"/>
    <w:rsid w:val="00227EAB"/>
    <w:rsid w:val="00231E3F"/>
    <w:rsid w:val="00233119"/>
    <w:rsid w:val="002337D9"/>
    <w:rsid w:val="002355CC"/>
    <w:rsid w:val="00242A35"/>
    <w:rsid w:val="0024325F"/>
    <w:rsid w:val="002438B0"/>
    <w:rsid w:val="00243E5A"/>
    <w:rsid w:val="002443CF"/>
    <w:rsid w:val="002459E0"/>
    <w:rsid w:val="00247988"/>
    <w:rsid w:val="00252C12"/>
    <w:rsid w:val="00260900"/>
    <w:rsid w:val="002625A6"/>
    <w:rsid w:val="0026372B"/>
    <w:rsid w:val="00271A21"/>
    <w:rsid w:val="0027286B"/>
    <w:rsid w:val="002728CB"/>
    <w:rsid w:val="002732C5"/>
    <w:rsid w:val="002746F0"/>
    <w:rsid w:val="002756F2"/>
    <w:rsid w:val="00276796"/>
    <w:rsid w:val="002774B1"/>
    <w:rsid w:val="00280BF3"/>
    <w:rsid w:val="00281425"/>
    <w:rsid w:val="00285E0A"/>
    <w:rsid w:val="0028622A"/>
    <w:rsid w:val="00286CDB"/>
    <w:rsid w:val="00287F29"/>
    <w:rsid w:val="00290CAF"/>
    <w:rsid w:val="002934AA"/>
    <w:rsid w:val="00293F48"/>
    <w:rsid w:val="00295D12"/>
    <w:rsid w:val="00295DE5"/>
    <w:rsid w:val="00296B22"/>
    <w:rsid w:val="00297D50"/>
    <w:rsid w:val="002A0240"/>
    <w:rsid w:val="002A0292"/>
    <w:rsid w:val="002A0B5C"/>
    <w:rsid w:val="002A0F5D"/>
    <w:rsid w:val="002A12D2"/>
    <w:rsid w:val="002A1428"/>
    <w:rsid w:val="002A20F5"/>
    <w:rsid w:val="002A32BF"/>
    <w:rsid w:val="002A33B1"/>
    <w:rsid w:val="002A5249"/>
    <w:rsid w:val="002B10B4"/>
    <w:rsid w:val="002B214D"/>
    <w:rsid w:val="002B5A66"/>
    <w:rsid w:val="002B63AE"/>
    <w:rsid w:val="002C138F"/>
    <w:rsid w:val="002C29BC"/>
    <w:rsid w:val="002C387C"/>
    <w:rsid w:val="002C3FA1"/>
    <w:rsid w:val="002C44C1"/>
    <w:rsid w:val="002D172C"/>
    <w:rsid w:val="002D2F04"/>
    <w:rsid w:val="002D2F90"/>
    <w:rsid w:val="002D5788"/>
    <w:rsid w:val="002D6724"/>
    <w:rsid w:val="002D7398"/>
    <w:rsid w:val="002D7B09"/>
    <w:rsid w:val="002E0802"/>
    <w:rsid w:val="002E5210"/>
    <w:rsid w:val="002E5B7E"/>
    <w:rsid w:val="002F1880"/>
    <w:rsid w:val="002F1A6D"/>
    <w:rsid w:val="002F410D"/>
    <w:rsid w:val="002F5DAE"/>
    <w:rsid w:val="00300C2F"/>
    <w:rsid w:val="00301F85"/>
    <w:rsid w:val="003025BF"/>
    <w:rsid w:val="003036BF"/>
    <w:rsid w:val="00304D9F"/>
    <w:rsid w:val="003068BC"/>
    <w:rsid w:val="003072BA"/>
    <w:rsid w:val="00307B4A"/>
    <w:rsid w:val="00307F93"/>
    <w:rsid w:val="00311EF5"/>
    <w:rsid w:val="003127F4"/>
    <w:rsid w:val="00314715"/>
    <w:rsid w:val="00314923"/>
    <w:rsid w:val="00314F4E"/>
    <w:rsid w:val="00315731"/>
    <w:rsid w:val="0031588D"/>
    <w:rsid w:val="00316E85"/>
    <w:rsid w:val="003202A4"/>
    <w:rsid w:val="003218F5"/>
    <w:rsid w:val="00322289"/>
    <w:rsid w:val="00322624"/>
    <w:rsid w:val="00322D94"/>
    <w:rsid w:val="003239D2"/>
    <w:rsid w:val="003241E6"/>
    <w:rsid w:val="00333623"/>
    <w:rsid w:val="00335EA4"/>
    <w:rsid w:val="003412E7"/>
    <w:rsid w:val="0034136A"/>
    <w:rsid w:val="0034241A"/>
    <w:rsid w:val="003437AB"/>
    <w:rsid w:val="003444B9"/>
    <w:rsid w:val="0035072A"/>
    <w:rsid w:val="00351B05"/>
    <w:rsid w:val="0035207E"/>
    <w:rsid w:val="00353B08"/>
    <w:rsid w:val="003611F0"/>
    <w:rsid w:val="00363AF8"/>
    <w:rsid w:val="00363E90"/>
    <w:rsid w:val="00363EFF"/>
    <w:rsid w:val="003667CC"/>
    <w:rsid w:val="0037147F"/>
    <w:rsid w:val="003750CB"/>
    <w:rsid w:val="00375DE5"/>
    <w:rsid w:val="00376B1B"/>
    <w:rsid w:val="003775CF"/>
    <w:rsid w:val="00377EED"/>
    <w:rsid w:val="00381128"/>
    <w:rsid w:val="003822F9"/>
    <w:rsid w:val="0038343C"/>
    <w:rsid w:val="003841B3"/>
    <w:rsid w:val="00384C4A"/>
    <w:rsid w:val="003853D9"/>
    <w:rsid w:val="00385831"/>
    <w:rsid w:val="00385D4E"/>
    <w:rsid w:val="00390257"/>
    <w:rsid w:val="0039151C"/>
    <w:rsid w:val="0039226A"/>
    <w:rsid w:val="00393C1D"/>
    <w:rsid w:val="00396D7E"/>
    <w:rsid w:val="003A0897"/>
    <w:rsid w:val="003A1978"/>
    <w:rsid w:val="003A22D6"/>
    <w:rsid w:val="003A3C1B"/>
    <w:rsid w:val="003A43C5"/>
    <w:rsid w:val="003A45B1"/>
    <w:rsid w:val="003A48DD"/>
    <w:rsid w:val="003A575D"/>
    <w:rsid w:val="003B082B"/>
    <w:rsid w:val="003B3769"/>
    <w:rsid w:val="003B3848"/>
    <w:rsid w:val="003B67E4"/>
    <w:rsid w:val="003C06D8"/>
    <w:rsid w:val="003C0D51"/>
    <w:rsid w:val="003C1B89"/>
    <w:rsid w:val="003C55FA"/>
    <w:rsid w:val="003C59D0"/>
    <w:rsid w:val="003C76F1"/>
    <w:rsid w:val="003D6479"/>
    <w:rsid w:val="003E0906"/>
    <w:rsid w:val="003E0EB6"/>
    <w:rsid w:val="003E1C60"/>
    <w:rsid w:val="003E31C7"/>
    <w:rsid w:val="003E7444"/>
    <w:rsid w:val="003E7A4F"/>
    <w:rsid w:val="003F0F41"/>
    <w:rsid w:val="003F1328"/>
    <w:rsid w:val="003F1F45"/>
    <w:rsid w:val="003F232D"/>
    <w:rsid w:val="003F25C1"/>
    <w:rsid w:val="003F60A7"/>
    <w:rsid w:val="003F6BB6"/>
    <w:rsid w:val="00400666"/>
    <w:rsid w:val="00402576"/>
    <w:rsid w:val="00402E40"/>
    <w:rsid w:val="004049A4"/>
    <w:rsid w:val="00405922"/>
    <w:rsid w:val="00405C4D"/>
    <w:rsid w:val="00406286"/>
    <w:rsid w:val="00406694"/>
    <w:rsid w:val="00407CCC"/>
    <w:rsid w:val="00410AE5"/>
    <w:rsid w:val="004110E6"/>
    <w:rsid w:val="00412403"/>
    <w:rsid w:val="00413DFA"/>
    <w:rsid w:val="00415358"/>
    <w:rsid w:val="00416A83"/>
    <w:rsid w:val="00421EF6"/>
    <w:rsid w:val="00423BEB"/>
    <w:rsid w:val="004244FE"/>
    <w:rsid w:val="0042624B"/>
    <w:rsid w:val="00426C94"/>
    <w:rsid w:val="00431495"/>
    <w:rsid w:val="00432C26"/>
    <w:rsid w:val="004339C8"/>
    <w:rsid w:val="0043485E"/>
    <w:rsid w:val="00436231"/>
    <w:rsid w:val="0044011C"/>
    <w:rsid w:val="00442B67"/>
    <w:rsid w:val="00442BF4"/>
    <w:rsid w:val="00442E18"/>
    <w:rsid w:val="004435E7"/>
    <w:rsid w:val="0044385B"/>
    <w:rsid w:val="00443BAC"/>
    <w:rsid w:val="00450D57"/>
    <w:rsid w:val="00451DB1"/>
    <w:rsid w:val="004531EF"/>
    <w:rsid w:val="00455D32"/>
    <w:rsid w:val="00456117"/>
    <w:rsid w:val="00463F98"/>
    <w:rsid w:val="004649D5"/>
    <w:rsid w:val="00474CC4"/>
    <w:rsid w:val="00475B2F"/>
    <w:rsid w:val="00476435"/>
    <w:rsid w:val="004801DB"/>
    <w:rsid w:val="00481E0F"/>
    <w:rsid w:val="00481EA8"/>
    <w:rsid w:val="00483EE9"/>
    <w:rsid w:val="00484E07"/>
    <w:rsid w:val="00485F80"/>
    <w:rsid w:val="00486498"/>
    <w:rsid w:val="00492CBA"/>
    <w:rsid w:val="004940F1"/>
    <w:rsid w:val="004957E5"/>
    <w:rsid w:val="004B1084"/>
    <w:rsid w:val="004B15BF"/>
    <w:rsid w:val="004B171B"/>
    <w:rsid w:val="004B2C32"/>
    <w:rsid w:val="004B4655"/>
    <w:rsid w:val="004B4BC9"/>
    <w:rsid w:val="004B5C63"/>
    <w:rsid w:val="004B6105"/>
    <w:rsid w:val="004B67FF"/>
    <w:rsid w:val="004B7269"/>
    <w:rsid w:val="004C1499"/>
    <w:rsid w:val="004C1F0B"/>
    <w:rsid w:val="004C53F4"/>
    <w:rsid w:val="004C6376"/>
    <w:rsid w:val="004C7FE4"/>
    <w:rsid w:val="004D0DD4"/>
    <w:rsid w:val="004D36D2"/>
    <w:rsid w:val="004D440B"/>
    <w:rsid w:val="004D61AE"/>
    <w:rsid w:val="004E003A"/>
    <w:rsid w:val="004E0D8F"/>
    <w:rsid w:val="004E63F9"/>
    <w:rsid w:val="004E7D8F"/>
    <w:rsid w:val="004F33DE"/>
    <w:rsid w:val="004F6DD8"/>
    <w:rsid w:val="004F6F64"/>
    <w:rsid w:val="00500AB2"/>
    <w:rsid w:val="00501B84"/>
    <w:rsid w:val="0050362A"/>
    <w:rsid w:val="005054CD"/>
    <w:rsid w:val="00506F69"/>
    <w:rsid w:val="00507A2E"/>
    <w:rsid w:val="00507B39"/>
    <w:rsid w:val="00511FC0"/>
    <w:rsid w:val="005132DB"/>
    <w:rsid w:val="00515FB5"/>
    <w:rsid w:val="00516129"/>
    <w:rsid w:val="005168E4"/>
    <w:rsid w:val="005220F3"/>
    <w:rsid w:val="005236E7"/>
    <w:rsid w:val="00526961"/>
    <w:rsid w:val="00532ADA"/>
    <w:rsid w:val="005338DD"/>
    <w:rsid w:val="00534BFE"/>
    <w:rsid w:val="005359C3"/>
    <w:rsid w:val="0053649E"/>
    <w:rsid w:val="00541311"/>
    <w:rsid w:val="00541BCF"/>
    <w:rsid w:val="00545736"/>
    <w:rsid w:val="00547B5D"/>
    <w:rsid w:val="00550C58"/>
    <w:rsid w:val="00552BD4"/>
    <w:rsid w:val="00554DB7"/>
    <w:rsid w:val="00555744"/>
    <w:rsid w:val="00556DAA"/>
    <w:rsid w:val="00560770"/>
    <w:rsid w:val="005618B4"/>
    <w:rsid w:val="005652F2"/>
    <w:rsid w:val="005673A3"/>
    <w:rsid w:val="00570724"/>
    <w:rsid w:val="00572D2E"/>
    <w:rsid w:val="0057509A"/>
    <w:rsid w:val="00576176"/>
    <w:rsid w:val="00576A5B"/>
    <w:rsid w:val="0058074D"/>
    <w:rsid w:val="00581E26"/>
    <w:rsid w:val="005843FC"/>
    <w:rsid w:val="005845E0"/>
    <w:rsid w:val="0058542F"/>
    <w:rsid w:val="005868F9"/>
    <w:rsid w:val="00587ED0"/>
    <w:rsid w:val="005903F8"/>
    <w:rsid w:val="00590933"/>
    <w:rsid w:val="005919A3"/>
    <w:rsid w:val="00592203"/>
    <w:rsid w:val="005939CC"/>
    <w:rsid w:val="00593B82"/>
    <w:rsid w:val="00594583"/>
    <w:rsid w:val="00595529"/>
    <w:rsid w:val="00595B5A"/>
    <w:rsid w:val="00596841"/>
    <w:rsid w:val="00597349"/>
    <w:rsid w:val="005978A1"/>
    <w:rsid w:val="005A01FB"/>
    <w:rsid w:val="005A04F5"/>
    <w:rsid w:val="005A698D"/>
    <w:rsid w:val="005A7975"/>
    <w:rsid w:val="005B0EEC"/>
    <w:rsid w:val="005B1B5B"/>
    <w:rsid w:val="005C145E"/>
    <w:rsid w:val="005C361C"/>
    <w:rsid w:val="005C47C5"/>
    <w:rsid w:val="005D02AF"/>
    <w:rsid w:val="005D15C3"/>
    <w:rsid w:val="005D3C86"/>
    <w:rsid w:val="005D3CF0"/>
    <w:rsid w:val="005D4651"/>
    <w:rsid w:val="005D4F97"/>
    <w:rsid w:val="005D61E2"/>
    <w:rsid w:val="005E2F20"/>
    <w:rsid w:val="005E428F"/>
    <w:rsid w:val="005E5775"/>
    <w:rsid w:val="005E6941"/>
    <w:rsid w:val="005E6EC6"/>
    <w:rsid w:val="005E77C6"/>
    <w:rsid w:val="005F07C3"/>
    <w:rsid w:val="005F1236"/>
    <w:rsid w:val="005F19F3"/>
    <w:rsid w:val="005F208A"/>
    <w:rsid w:val="005F237C"/>
    <w:rsid w:val="005F26FD"/>
    <w:rsid w:val="005F30C3"/>
    <w:rsid w:val="005F4328"/>
    <w:rsid w:val="005F66E5"/>
    <w:rsid w:val="005F6A17"/>
    <w:rsid w:val="00601EFE"/>
    <w:rsid w:val="006036B7"/>
    <w:rsid w:val="00603C20"/>
    <w:rsid w:val="00606A34"/>
    <w:rsid w:val="0061070D"/>
    <w:rsid w:val="00610F38"/>
    <w:rsid w:val="00614155"/>
    <w:rsid w:val="00614ABE"/>
    <w:rsid w:val="00616CF7"/>
    <w:rsid w:val="00617082"/>
    <w:rsid w:val="00621142"/>
    <w:rsid w:val="006216A7"/>
    <w:rsid w:val="00621FC6"/>
    <w:rsid w:val="00622B35"/>
    <w:rsid w:val="006231C7"/>
    <w:rsid w:val="00624B59"/>
    <w:rsid w:val="00624B5B"/>
    <w:rsid w:val="00625A57"/>
    <w:rsid w:val="00625AF1"/>
    <w:rsid w:val="00627749"/>
    <w:rsid w:val="00627976"/>
    <w:rsid w:val="006310B7"/>
    <w:rsid w:val="006353CF"/>
    <w:rsid w:val="00635467"/>
    <w:rsid w:val="00635FA8"/>
    <w:rsid w:val="006360BF"/>
    <w:rsid w:val="006362F6"/>
    <w:rsid w:val="00637FCF"/>
    <w:rsid w:val="00642AED"/>
    <w:rsid w:val="0064470F"/>
    <w:rsid w:val="006448F7"/>
    <w:rsid w:val="00645EDB"/>
    <w:rsid w:val="0065148E"/>
    <w:rsid w:val="0065266B"/>
    <w:rsid w:val="006530C7"/>
    <w:rsid w:val="00653C79"/>
    <w:rsid w:val="006541C9"/>
    <w:rsid w:val="006606E9"/>
    <w:rsid w:val="00661C69"/>
    <w:rsid w:val="00661F6D"/>
    <w:rsid w:val="0066493E"/>
    <w:rsid w:val="00664DB0"/>
    <w:rsid w:val="00666E5D"/>
    <w:rsid w:val="00667A5A"/>
    <w:rsid w:val="00667DE1"/>
    <w:rsid w:val="00670AEC"/>
    <w:rsid w:val="006721DB"/>
    <w:rsid w:val="00672D69"/>
    <w:rsid w:val="0067465C"/>
    <w:rsid w:val="00675532"/>
    <w:rsid w:val="00675D50"/>
    <w:rsid w:val="006762AB"/>
    <w:rsid w:val="00676AB2"/>
    <w:rsid w:val="00676B75"/>
    <w:rsid w:val="00676E4B"/>
    <w:rsid w:val="0067777D"/>
    <w:rsid w:val="00680D51"/>
    <w:rsid w:val="00681B7A"/>
    <w:rsid w:val="006828D0"/>
    <w:rsid w:val="00683ED7"/>
    <w:rsid w:val="006865FC"/>
    <w:rsid w:val="00687ED9"/>
    <w:rsid w:val="00690E7F"/>
    <w:rsid w:val="00692BD8"/>
    <w:rsid w:val="00694970"/>
    <w:rsid w:val="0069694C"/>
    <w:rsid w:val="006A03AE"/>
    <w:rsid w:val="006A07E0"/>
    <w:rsid w:val="006A0B6A"/>
    <w:rsid w:val="006A123C"/>
    <w:rsid w:val="006A12E1"/>
    <w:rsid w:val="006A1F4E"/>
    <w:rsid w:val="006A2583"/>
    <w:rsid w:val="006A4945"/>
    <w:rsid w:val="006A4F98"/>
    <w:rsid w:val="006A627C"/>
    <w:rsid w:val="006A64B2"/>
    <w:rsid w:val="006A7386"/>
    <w:rsid w:val="006B0C62"/>
    <w:rsid w:val="006B1741"/>
    <w:rsid w:val="006B18E2"/>
    <w:rsid w:val="006B1F4A"/>
    <w:rsid w:val="006B28F8"/>
    <w:rsid w:val="006B4238"/>
    <w:rsid w:val="006B6327"/>
    <w:rsid w:val="006B64CD"/>
    <w:rsid w:val="006C0DB3"/>
    <w:rsid w:val="006C0DC4"/>
    <w:rsid w:val="006C3C54"/>
    <w:rsid w:val="006C4A99"/>
    <w:rsid w:val="006C5F8A"/>
    <w:rsid w:val="006D0DB6"/>
    <w:rsid w:val="006D137E"/>
    <w:rsid w:val="006D37E1"/>
    <w:rsid w:val="006D39CA"/>
    <w:rsid w:val="006D3A1A"/>
    <w:rsid w:val="006D64FF"/>
    <w:rsid w:val="006D7039"/>
    <w:rsid w:val="006E059E"/>
    <w:rsid w:val="006E10F7"/>
    <w:rsid w:val="006E2800"/>
    <w:rsid w:val="006E3FC0"/>
    <w:rsid w:val="006E65E4"/>
    <w:rsid w:val="006E67A7"/>
    <w:rsid w:val="006F0270"/>
    <w:rsid w:val="006F1E32"/>
    <w:rsid w:val="006F1FD3"/>
    <w:rsid w:val="006F2008"/>
    <w:rsid w:val="006F2F00"/>
    <w:rsid w:val="006F5332"/>
    <w:rsid w:val="006F53C9"/>
    <w:rsid w:val="006F57A4"/>
    <w:rsid w:val="006F6D91"/>
    <w:rsid w:val="00700142"/>
    <w:rsid w:val="00700B83"/>
    <w:rsid w:val="00700D55"/>
    <w:rsid w:val="007014EB"/>
    <w:rsid w:val="00703E6B"/>
    <w:rsid w:val="00703EDD"/>
    <w:rsid w:val="00704BF8"/>
    <w:rsid w:val="00704E10"/>
    <w:rsid w:val="00707C9A"/>
    <w:rsid w:val="00710DDF"/>
    <w:rsid w:val="00711759"/>
    <w:rsid w:val="00712C8E"/>
    <w:rsid w:val="00713424"/>
    <w:rsid w:val="007139BE"/>
    <w:rsid w:val="00716777"/>
    <w:rsid w:val="00716DA9"/>
    <w:rsid w:val="00721BC1"/>
    <w:rsid w:val="00722ADC"/>
    <w:rsid w:val="00724649"/>
    <w:rsid w:val="0072798A"/>
    <w:rsid w:val="00730774"/>
    <w:rsid w:val="00733729"/>
    <w:rsid w:val="00734E92"/>
    <w:rsid w:val="007369CC"/>
    <w:rsid w:val="00736DA6"/>
    <w:rsid w:val="00737028"/>
    <w:rsid w:val="007373D1"/>
    <w:rsid w:val="00737FDE"/>
    <w:rsid w:val="00740B42"/>
    <w:rsid w:val="00742BE1"/>
    <w:rsid w:val="00743462"/>
    <w:rsid w:val="007474D0"/>
    <w:rsid w:val="007528E7"/>
    <w:rsid w:val="00753043"/>
    <w:rsid w:val="00755871"/>
    <w:rsid w:val="0076258A"/>
    <w:rsid w:val="00763438"/>
    <w:rsid w:val="00764A4D"/>
    <w:rsid w:val="00765AA2"/>
    <w:rsid w:val="007701C9"/>
    <w:rsid w:val="00771351"/>
    <w:rsid w:val="00771C19"/>
    <w:rsid w:val="007722CF"/>
    <w:rsid w:val="00776EE1"/>
    <w:rsid w:val="00776F7F"/>
    <w:rsid w:val="007772FA"/>
    <w:rsid w:val="007800DB"/>
    <w:rsid w:val="00781F53"/>
    <w:rsid w:val="00782266"/>
    <w:rsid w:val="00783024"/>
    <w:rsid w:val="00792227"/>
    <w:rsid w:val="007937CC"/>
    <w:rsid w:val="007940F4"/>
    <w:rsid w:val="007942D0"/>
    <w:rsid w:val="00795994"/>
    <w:rsid w:val="0079785B"/>
    <w:rsid w:val="007A05B3"/>
    <w:rsid w:val="007A2D0C"/>
    <w:rsid w:val="007A3B73"/>
    <w:rsid w:val="007A4ABA"/>
    <w:rsid w:val="007A6FED"/>
    <w:rsid w:val="007B158F"/>
    <w:rsid w:val="007B523E"/>
    <w:rsid w:val="007C08E5"/>
    <w:rsid w:val="007C6032"/>
    <w:rsid w:val="007C61AD"/>
    <w:rsid w:val="007D19CF"/>
    <w:rsid w:val="007D2916"/>
    <w:rsid w:val="007D332A"/>
    <w:rsid w:val="007D3EA8"/>
    <w:rsid w:val="007E0D97"/>
    <w:rsid w:val="007E1B3C"/>
    <w:rsid w:val="007E5F83"/>
    <w:rsid w:val="007F07FE"/>
    <w:rsid w:val="007F5799"/>
    <w:rsid w:val="007F6044"/>
    <w:rsid w:val="007F66FC"/>
    <w:rsid w:val="007F71C1"/>
    <w:rsid w:val="00802E08"/>
    <w:rsid w:val="008047AB"/>
    <w:rsid w:val="00805B38"/>
    <w:rsid w:val="008067CC"/>
    <w:rsid w:val="00807947"/>
    <w:rsid w:val="00810BBB"/>
    <w:rsid w:val="008113C5"/>
    <w:rsid w:val="00811FC8"/>
    <w:rsid w:val="00812D32"/>
    <w:rsid w:val="00812D6C"/>
    <w:rsid w:val="00814722"/>
    <w:rsid w:val="008158AC"/>
    <w:rsid w:val="00816044"/>
    <w:rsid w:val="00817B9F"/>
    <w:rsid w:val="00822AC5"/>
    <w:rsid w:val="00823C30"/>
    <w:rsid w:val="0082446A"/>
    <w:rsid w:val="0082504A"/>
    <w:rsid w:val="008272F0"/>
    <w:rsid w:val="008304D5"/>
    <w:rsid w:val="008311A5"/>
    <w:rsid w:val="008323ED"/>
    <w:rsid w:val="00836BF5"/>
    <w:rsid w:val="00840796"/>
    <w:rsid w:val="00843B68"/>
    <w:rsid w:val="008450C6"/>
    <w:rsid w:val="00845BAB"/>
    <w:rsid w:val="00854262"/>
    <w:rsid w:val="00854331"/>
    <w:rsid w:val="00855169"/>
    <w:rsid w:val="0085709C"/>
    <w:rsid w:val="00863956"/>
    <w:rsid w:val="0086695A"/>
    <w:rsid w:val="00866FCF"/>
    <w:rsid w:val="008670AF"/>
    <w:rsid w:val="00867835"/>
    <w:rsid w:val="008703D8"/>
    <w:rsid w:val="00870A68"/>
    <w:rsid w:val="00870EB2"/>
    <w:rsid w:val="008724B3"/>
    <w:rsid w:val="0087369B"/>
    <w:rsid w:val="008805D2"/>
    <w:rsid w:val="00883552"/>
    <w:rsid w:val="00886578"/>
    <w:rsid w:val="0088789A"/>
    <w:rsid w:val="00887A66"/>
    <w:rsid w:val="0089109D"/>
    <w:rsid w:val="008920C3"/>
    <w:rsid w:val="0089212A"/>
    <w:rsid w:val="00892A8D"/>
    <w:rsid w:val="00893C1C"/>
    <w:rsid w:val="00897E0F"/>
    <w:rsid w:val="008A024D"/>
    <w:rsid w:val="008A0C5B"/>
    <w:rsid w:val="008A3B17"/>
    <w:rsid w:val="008A4769"/>
    <w:rsid w:val="008A50B8"/>
    <w:rsid w:val="008A5EAD"/>
    <w:rsid w:val="008A62FA"/>
    <w:rsid w:val="008B03CD"/>
    <w:rsid w:val="008B09E2"/>
    <w:rsid w:val="008B133A"/>
    <w:rsid w:val="008B289B"/>
    <w:rsid w:val="008B40E2"/>
    <w:rsid w:val="008B431F"/>
    <w:rsid w:val="008B66C8"/>
    <w:rsid w:val="008B7374"/>
    <w:rsid w:val="008C38EE"/>
    <w:rsid w:val="008C493C"/>
    <w:rsid w:val="008C4F40"/>
    <w:rsid w:val="008C65C0"/>
    <w:rsid w:val="008D1BA4"/>
    <w:rsid w:val="008D59BB"/>
    <w:rsid w:val="008D69EE"/>
    <w:rsid w:val="008D6D7A"/>
    <w:rsid w:val="008E0880"/>
    <w:rsid w:val="008E2A56"/>
    <w:rsid w:val="008E2EC7"/>
    <w:rsid w:val="008E3895"/>
    <w:rsid w:val="008E478D"/>
    <w:rsid w:val="008E4939"/>
    <w:rsid w:val="008E6440"/>
    <w:rsid w:val="008E654B"/>
    <w:rsid w:val="008E75D6"/>
    <w:rsid w:val="008E7FE5"/>
    <w:rsid w:val="008F0933"/>
    <w:rsid w:val="008F4400"/>
    <w:rsid w:val="008F6F07"/>
    <w:rsid w:val="008F7F30"/>
    <w:rsid w:val="00903705"/>
    <w:rsid w:val="00904543"/>
    <w:rsid w:val="009061BA"/>
    <w:rsid w:val="00906BC9"/>
    <w:rsid w:val="00911117"/>
    <w:rsid w:val="0091308B"/>
    <w:rsid w:val="00913436"/>
    <w:rsid w:val="00914AF2"/>
    <w:rsid w:val="00914E3A"/>
    <w:rsid w:val="0091574B"/>
    <w:rsid w:val="0091755E"/>
    <w:rsid w:val="0091772B"/>
    <w:rsid w:val="00917DF3"/>
    <w:rsid w:val="00921701"/>
    <w:rsid w:val="00922542"/>
    <w:rsid w:val="00922F25"/>
    <w:rsid w:val="009248C6"/>
    <w:rsid w:val="00924918"/>
    <w:rsid w:val="00926538"/>
    <w:rsid w:val="00927572"/>
    <w:rsid w:val="00930904"/>
    <w:rsid w:val="00932381"/>
    <w:rsid w:val="009355C4"/>
    <w:rsid w:val="00937344"/>
    <w:rsid w:val="00937957"/>
    <w:rsid w:val="00940DE7"/>
    <w:rsid w:val="0094364E"/>
    <w:rsid w:val="00945885"/>
    <w:rsid w:val="0095136A"/>
    <w:rsid w:val="0095671E"/>
    <w:rsid w:val="00956B35"/>
    <w:rsid w:val="0096222F"/>
    <w:rsid w:val="00962643"/>
    <w:rsid w:val="009634B6"/>
    <w:rsid w:val="00963B33"/>
    <w:rsid w:val="009643BB"/>
    <w:rsid w:val="00964952"/>
    <w:rsid w:val="00967CBC"/>
    <w:rsid w:val="009722BE"/>
    <w:rsid w:val="00972C91"/>
    <w:rsid w:val="00972F9C"/>
    <w:rsid w:val="009730AD"/>
    <w:rsid w:val="00973AF6"/>
    <w:rsid w:val="00974057"/>
    <w:rsid w:val="009745D0"/>
    <w:rsid w:val="00975530"/>
    <w:rsid w:val="0097691D"/>
    <w:rsid w:val="00977794"/>
    <w:rsid w:val="009777AC"/>
    <w:rsid w:val="00982D3B"/>
    <w:rsid w:val="009867B2"/>
    <w:rsid w:val="009907B9"/>
    <w:rsid w:val="00991D0B"/>
    <w:rsid w:val="00994BE9"/>
    <w:rsid w:val="009953CF"/>
    <w:rsid w:val="009A0653"/>
    <w:rsid w:val="009A6679"/>
    <w:rsid w:val="009A7C57"/>
    <w:rsid w:val="009B04DC"/>
    <w:rsid w:val="009B28A3"/>
    <w:rsid w:val="009B4B3C"/>
    <w:rsid w:val="009B5859"/>
    <w:rsid w:val="009C101D"/>
    <w:rsid w:val="009C35F6"/>
    <w:rsid w:val="009C460D"/>
    <w:rsid w:val="009C53C9"/>
    <w:rsid w:val="009C6F8E"/>
    <w:rsid w:val="009D0068"/>
    <w:rsid w:val="009D1905"/>
    <w:rsid w:val="009D1B40"/>
    <w:rsid w:val="009D28B2"/>
    <w:rsid w:val="009D2C33"/>
    <w:rsid w:val="009D31FC"/>
    <w:rsid w:val="009D4148"/>
    <w:rsid w:val="009D4924"/>
    <w:rsid w:val="009E4677"/>
    <w:rsid w:val="009E5528"/>
    <w:rsid w:val="009F271B"/>
    <w:rsid w:val="009F6CBF"/>
    <w:rsid w:val="009F799B"/>
    <w:rsid w:val="00A015F4"/>
    <w:rsid w:val="00A04C08"/>
    <w:rsid w:val="00A13CB1"/>
    <w:rsid w:val="00A14B44"/>
    <w:rsid w:val="00A17236"/>
    <w:rsid w:val="00A21740"/>
    <w:rsid w:val="00A21CC7"/>
    <w:rsid w:val="00A22650"/>
    <w:rsid w:val="00A22EB6"/>
    <w:rsid w:val="00A22FC0"/>
    <w:rsid w:val="00A25F7A"/>
    <w:rsid w:val="00A31D96"/>
    <w:rsid w:val="00A31E3C"/>
    <w:rsid w:val="00A3289F"/>
    <w:rsid w:val="00A32BFF"/>
    <w:rsid w:val="00A33AE9"/>
    <w:rsid w:val="00A33E2F"/>
    <w:rsid w:val="00A343C2"/>
    <w:rsid w:val="00A40072"/>
    <w:rsid w:val="00A40B85"/>
    <w:rsid w:val="00A41A7B"/>
    <w:rsid w:val="00A46470"/>
    <w:rsid w:val="00A530E4"/>
    <w:rsid w:val="00A54013"/>
    <w:rsid w:val="00A54AE1"/>
    <w:rsid w:val="00A56737"/>
    <w:rsid w:val="00A5781F"/>
    <w:rsid w:val="00A61E62"/>
    <w:rsid w:val="00A61FEA"/>
    <w:rsid w:val="00A62D33"/>
    <w:rsid w:val="00A63009"/>
    <w:rsid w:val="00A649EB"/>
    <w:rsid w:val="00A65F2C"/>
    <w:rsid w:val="00A70571"/>
    <w:rsid w:val="00A70B84"/>
    <w:rsid w:val="00A72274"/>
    <w:rsid w:val="00A727EF"/>
    <w:rsid w:val="00A72EAF"/>
    <w:rsid w:val="00A75BB0"/>
    <w:rsid w:val="00A76F4B"/>
    <w:rsid w:val="00A774BC"/>
    <w:rsid w:val="00A81657"/>
    <w:rsid w:val="00A8332D"/>
    <w:rsid w:val="00A8380A"/>
    <w:rsid w:val="00A83E1B"/>
    <w:rsid w:val="00A83FF9"/>
    <w:rsid w:val="00A86C2C"/>
    <w:rsid w:val="00A8798F"/>
    <w:rsid w:val="00A90120"/>
    <w:rsid w:val="00A91AF0"/>
    <w:rsid w:val="00A91C35"/>
    <w:rsid w:val="00A93942"/>
    <w:rsid w:val="00A9407C"/>
    <w:rsid w:val="00A954C3"/>
    <w:rsid w:val="00A969CD"/>
    <w:rsid w:val="00AA2000"/>
    <w:rsid w:val="00AA461D"/>
    <w:rsid w:val="00AA4CA0"/>
    <w:rsid w:val="00AA5067"/>
    <w:rsid w:val="00AA5615"/>
    <w:rsid w:val="00AA7031"/>
    <w:rsid w:val="00AB1988"/>
    <w:rsid w:val="00AB1B49"/>
    <w:rsid w:val="00AB2481"/>
    <w:rsid w:val="00AB40F2"/>
    <w:rsid w:val="00AB7369"/>
    <w:rsid w:val="00AC0D9F"/>
    <w:rsid w:val="00AC1EC5"/>
    <w:rsid w:val="00AC3834"/>
    <w:rsid w:val="00AC4D22"/>
    <w:rsid w:val="00AC7BE0"/>
    <w:rsid w:val="00AD0DB8"/>
    <w:rsid w:val="00AD1EA6"/>
    <w:rsid w:val="00AD1F24"/>
    <w:rsid w:val="00AD242B"/>
    <w:rsid w:val="00AD30A0"/>
    <w:rsid w:val="00AD42AC"/>
    <w:rsid w:val="00AD4C00"/>
    <w:rsid w:val="00AD51A1"/>
    <w:rsid w:val="00AD5BAD"/>
    <w:rsid w:val="00AE009A"/>
    <w:rsid w:val="00AE094B"/>
    <w:rsid w:val="00AE0EAC"/>
    <w:rsid w:val="00AE0F23"/>
    <w:rsid w:val="00AE371E"/>
    <w:rsid w:val="00AE4153"/>
    <w:rsid w:val="00AE5E76"/>
    <w:rsid w:val="00AF0AEB"/>
    <w:rsid w:val="00AF1E5E"/>
    <w:rsid w:val="00AF2AF6"/>
    <w:rsid w:val="00AF3F7A"/>
    <w:rsid w:val="00AF596D"/>
    <w:rsid w:val="00AF5DB8"/>
    <w:rsid w:val="00AF66C0"/>
    <w:rsid w:val="00AF7205"/>
    <w:rsid w:val="00B0178B"/>
    <w:rsid w:val="00B02475"/>
    <w:rsid w:val="00B040C3"/>
    <w:rsid w:val="00B05905"/>
    <w:rsid w:val="00B06688"/>
    <w:rsid w:val="00B06DEF"/>
    <w:rsid w:val="00B124DB"/>
    <w:rsid w:val="00B13AC1"/>
    <w:rsid w:val="00B1515D"/>
    <w:rsid w:val="00B177D4"/>
    <w:rsid w:val="00B2145A"/>
    <w:rsid w:val="00B22429"/>
    <w:rsid w:val="00B3146E"/>
    <w:rsid w:val="00B32A50"/>
    <w:rsid w:val="00B3355C"/>
    <w:rsid w:val="00B33F64"/>
    <w:rsid w:val="00B35473"/>
    <w:rsid w:val="00B35703"/>
    <w:rsid w:val="00B36FAE"/>
    <w:rsid w:val="00B370F9"/>
    <w:rsid w:val="00B37DE4"/>
    <w:rsid w:val="00B41AAB"/>
    <w:rsid w:val="00B41D2C"/>
    <w:rsid w:val="00B423A2"/>
    <w:rsid w:val="00B43BB5"/>
    <w:rsid w:val="00B448F5"/>
    <w:rsid w:val="00B463DD"/>
    <w:rsid w:val="00B501AD"/>
    <w:rsid w:val="00B521C8"/>
    <w:rsid w:val="00B52C06"/>
    <w:rsid w:val="00B53046"/>
    <w:rsid w:val="00B54218"/>
    <w:rsid w:val="00B54CCD"/>
    <w:rsid w:val="00B56566"/>
    <w:rsid w:val="00B600B5"/>
    <w:rsid w:val="00B608FA"/>
    <w:rsid w:val="00B610E7"/>
    <w:rsid w:val="00B61511"/>
    <w:rsid w:val="00B61B41"/>
    <w:rsid w:val="00B62282"/>
    <w:rsid w:val="00B7097A"/>
    <w:rsid w:val="00B72008"/>
    <w:rsid w:val="00B7243B"/>
    <w:rsid w:val="00B7262D"/>
    <w:rsid w:val="00B76A9E"/>
    <w:rsid w:val="00B76B49"/>
    <w:rsid w:val="00B76DF7"/>
    <w:rsid w:val="00B7754B"/>
    <w:rsid w:val="00B7772B"/>
    <w:rsid w:val="00B81D5A"/>
    <w:rsid w:val="00B83F25"/>
    <w:rsid w:val="00B847D4"/>
    <w:rsid w:val="00B84F43"/>
    <w:rsid w:val="00B86867"/>
    <w:rsid w:val="00B90659"/>
    <w:rsid w:val="00B90B6F"/>
    <w:rsid w:val="00B9147F"/>
    <w:rsid w:val="00B94186"/>
    <w:rsid w:val="00B94F49"/>
    <w:rsid w:val="00B96A8D"/>
    <w:rsid w:val="00B97817"/>
    <w:rsid w:val="00BA1839"/>
    <w:rsid w:val="00BA2A77"/>
    <w:rsid w:val="00BA421D"/>
    <w:rsid w:val="00BA5BAD"/>
    <w:rsid w:val="00BB0A5C"/>
    <w:rsid w:val="00BB25F5"/>
    <w:rsid w:val="00BB2843"/>
    <w:rsid w:val="00BB5C7C"/>
    <w:rsid w:val="00BC238F"/>
    <w:rsid w:val="00BC249D"/>
    <w:rsid w:val="00BC422E"/>
    <w:rsid w:val="00BC5650"/>
    <w:rsid w:val="00BD2A08"/>
    <w:rsid w:val="00BD42DC"/>
    <w:rsid w:val="00BE253C"/>
    <w:rsid w:val="00BE4171"/>
    <w:rsid w:val="00BE46B7"/>
    <w:rsid w:val="00BE5097"/>
    <w:rsid w:val="00BE682F"/>
    <w:rsid w:val="00BE7392"/>
    <w:rsid w:val="00BF31DA"/>
    <w:rsid w:val="00BF3600"/>
    <w:rsid w:val="00BF41E0"/>
    <w:rsid w:val="00BF7564"/>
    <w:rsid w:val="00BF7FCD"/>
    <w:rsid w:val="00C00E6D"/>
    <w:rsid w:val="00C01815"/>
    <w:rsid w:val="00C0237A"/>
    <w:rsid w:val="00C044A9"/>
    <w:rsid w:val="00C04F26"/>
    <w:rsid w:val="00C04F4E"/>
    <w:rsid w:val="00C05976"/>
    <w:rsid w:val="00C05ABD"/>
    <w:rsid w:val="00C06C8E"/>
    <w:rsid w:val="00C11CAA"/>
    <w:rsid w:val="00C14F01"/>
    <w:rsid w:val="00C20028"/>
    <w:rsid w:val="00C20AD1"/>
    <w:rsid w:val="00C228F2"/>
    <w:rsid w:val="00C25533"/>
    <w:rsid w:val="00C25D63"/>
    <w:rsid w:val="00C27725"/>
    <w:rsid w:val="00C3033A"/>
    <w:rsid w:val="00C32DB4"/>
    <w:rsid w:val="00C33CFF"/>
    <w:rsid w:val="00C34A63"/>
    <w:rsid w:val="00C34EFE"/>
    <w:rsid w:val="00C350BA"/>
    <w:rsid w:val="00C4157F"/>
    <w:rsid w:val="00C45612"/>
    <w:rsid w:val="00C45CDA"/>
    <w:rsid w:val="00C469FC"/>
    <w:rsid w:val="00C50856"/>
    <w:rsid w:val="00C54C57"/>
    <w:rsid w:val="00C54F7C"/>
    <w:rsid w:val="00C56188"/>
    <w:rsid w:val="00C606A8"/>
    <w:rsid w:val="00C61DF6"/>
    <w:rsid w:val="00C6332A"/>
    <w:rsid w:val="00C642CD"/>
    <w:rsid w:val="00C6479E"/>
    <w:rsid w:val="00C6605D"/>
    <w:rsid w:val="00C6639C"/>
    <w:rsid w:val="00C66E74"/>
    <w:rsid w:val="00C66E87"/>
    <w:rsid w:val="00C675CB"/>
    <w:rsid w:val="00C67871"/>
    <w:rsid w:val="00C70E39"/>
    <w:rsid w:val="00C719D9"/>
    <w:rsid w:val="00C75007"/>
    <w:rsid w:val="00C7589D"/>
    <w:rsid w:val="00C769A1"/>
    <w:rsid w:val="00C771C7"/>
    <w:rsid w:val="00C801CF"/>
    <w:rsid w:val="00C84281"/>
    <w:rsid w:val="00C84F5A"/>
    <w:rsid w:val="00C855FA"/>
    <w:rsid w:val="00C8797C"/>
    <w:rsid w:val="00C90436"/>
    <w:rsid w:val="00C9219B"/>
    <w:rsid w:val="00C92931"/>
    <w:rsid w:val="00C96139"/>
    <w:rsid w:val="00C97789"/>
    <w:rsid w:val="00CA0FEE"/>
    <w:rsid w:val="00CA539C"/>
    <w:rsid w:val="00CA6AE6"/>
    <w:rsid w:val="00CA6CA3"/>
    <w:rsid w:val="00CB0465"/>
    <w:rsid w:val="00CB1CDC"/>
    <w:rsid w:val="00CB2487"/>
    <w:rsid w:val="00CB2C7B"/>
    <w:rsid w:val="00CB39D5"/>
    <w:rsid w:val="00CB4643"/>
    <w:rsid w:val="00CB63FE"/>
    <w:rsid w:val="00CC110A"/>
    <w:rsid w:val="00CC1421"/>
    <w:rsid w:val="00CC373E"/>
    <w:rsid w:val="00CC3C69"/>
    <w:rsid w:val="00CC3D46"/>
    <w:rsid w:val="00CC444F"/>
    <w:rsid w:val="00CC5304"/>
    <w:rsid w:val="00CC54D3"/>
    <w:rsid w:val="00CC7FA4"/>
    <w:rsid w:val="00CD10BF"/>
    <w:rsid w:val="00CD3396"/>
    <w:rsid w:val="00CD3EFE"/>
    <w:rsid w:val="00CD55C2"/>
    <w:rsid w:val="00CD7278"/>
    <w:rsid w:val="00CD7A67"/>
    <w:rsid w:val="00CE1277"/>
    <w:rsid w:val="00CE132F"/>
    <w:rsid w:val="00CE7641"/>
    <w:rsid w:val="00CE7912"/>
    <w:rsid w:val="00CE7A54"/>
    <w:rsid w:val="00CF29DE"/>
    <w:rsid w:val="00CF590E"/>
    <w:rsid w:val="00CF6CCD"/>
    <w:rsid w:val="00CF7B94"/>
    <w:rsid w:val="00D00973"/>
    <w:rsid w:val="00D028AC"/>
    <w:rsid w:val="00D03465"/>
    <w:rsid w:val="00D06033"/>
    <w:rsid w:val="00D06F4D"/>
    <w:rsid w:val="00D111B0"/>
    <w:rsid w:val="00D11C33"/>
    <w:rsid w:val="00D145E0"/>
    <w:rsid w:val="00D170B4"/>
    <w:rsid w:val="00D20D16"/>
    <w:rsid w:val="00D24646"/>
    <w:rsid w:val="00D251CF"/>
    <w:rsid w:val="00D26AF9"/>
    <w:rsid w:val="00D31639"/>
    <w:rsid w:val="00D31B93"/>
    <w:rsid w:val="00D32BC8"/>
    <w:rsid w:val="00D33A80"/>
    <w:rsid w:val="00D33D9D"/>
    <w:rsid w:val="00D3579D"/>
    <w:rsid w:val="00D363B4"/>
    <w:rsid w:val="00D3644A"/>
    <w:rsid w:val="00D411F4"/>
    <w:rsid w:val="00D427E1"/>
    <w:rsid w:val="00D42FBF"/>
    <w:rsid w:val="00D43C5E"/>
    <w:rsid w:val="00D4704F"/>
    <w:rsid w:val="00D473E4"/>
    <w:rsid w:val="00D47596"/>
    <w:rsid w:val="00D526CD"/>
    <w:rsid w:val="00D539AF"/>
    <w:rsid w:val="00D54EC3"/>
    <w:rsid w:val="00D6004B"/>
    <w:rsid w:val="00D6086C"/>
    <w:rsid w:val="00D608B2"/>
    <w:rsid w:val="00D62155"/>
    <w:rsid w:val="00D631C1"/>
    <w:rsid w:val="00D63EF8"/>
    <w:rsid w:val="00D6459C"/>
    <w:rsid w:val="00D66AF4"/>
    <w:rsid w:val="00D678EF"/>
    <w:rsid w:val="00D70EC0"/>
    <w:rsid w:val="00D73138"/>
    <w:rsid w:val="00D7717C"/>
    <w:rsid w:val="00D83165"/>
    <w:rsid w:val="00D84861"/>
    <w:rsid w:val="00D86FD6"/>
    <w:rsid w:val="00D8734E"/>
    <w:rsid w:val="00D879AE"/>
    <w:rsid w:val="00D904C9"/>
    <w:rsid w:val="00D96D46"/>
    <w:rsid w:val="00DA04F4"/>
    <w:rsid w:val="00DA1864"/>
    <w:rsid w:val="00DA5634"/>
    <w:rsid w:val="00DA60FF"/>
    <w:rsid w:val="00DA7495"/>
    <w:rsid w:val="00DA7F26"/>
    <w:rsid w:val="00DB31CC"/>
    <w:rsid w:val="00DB369F"/>
    <w:rsid w:val="00DB38FE"/>
    <w:rsid w:val="00DB4EF2"/>
    <w:rsid w:val="00DB6838"/>
    <w:rsid w:val="00DC1240"/>
    <w:rsid w:val="00DC1F41"/>
    <w:rsid w:val="00DC4038"/>
    <w:rsid w:val="00DC537A"/>
    <w:rsid w:val="00DD1A46"/>
    <w:rsid w:val="00DD3420"/>
    <w:rsid w:val="00DD3B11"/>
    <w:rsid w:val="00DD6AE2"/>
    <w:rsid w:val="00DD6CB6"/>
    <w:rsid w:val="00DE1029"/>
    <w:rsid w:val="00DE5A8E"/>
    <w:rsid w:val="00DF2BB3"/>
    <w:rsid w:val="00DF2D93"/>
    <w:rsid w:val="00DF466B"/>
    <w:rsid w:val="00DF4C5B"/>
    <w:rsid w:val="00DF6005"/>
    <w:rsid w:val="00DF60EA"/>
    <w:rsid w:val="00DF61C3"/>
    <w:rsid w:val="00DF623E"/>
    <w:rsid w:val="00E017F1"/>
    <w:rsid w:val="00E04DD7"/>
    <w:rsid w:val="00E13164"/>
    <w:rsid w:val="00E14FD4"/>
    <w:rsid w:val="00E15E3E"/>
    <w:rsid w:val="00E17D8E"/>
    <w:rsid w:val="00E21EB3"/>
    <w:rsid w:val="00E22A46"/>
    <w:rsid w:val="00E24476"/>
    <w:rsid w:val="00E253B6"/>
    <w:rsid w:val="00E25BBF"/>
    <w:rsid w:val="00E25BC0"/>
    <w:rsid w:val="00E279CA"/>
    <w:rsid w:val="00E3161E"/>
    <w:rsid w:val="00E32984"/>
    <w:rsid w:val="00E33CE7"/>
    <w:rsid w:val="00E364A7"/>
    <w:rsid w:val="00E36FC8"/>
    <w:rsid w:val="00E4564E"/>
    <w:rsid w:val="00E4721E"/>
    <w:rsid w:val="00E5152E"/>
    <w:rsid w:val="00E515FA"/>
    <w:rsid w:val="00E52306"/>
    <w:rsid w:val="00E54D54"/>
    <w:rsid w:val="00E653F5"/>
    <w:rsid w:val="00E730A2"/>
    <w:rsid w:val="00E73849"/>
    <w:rsid w:val="00E74B97"/>
    <w:rsid w:val="00E80861"/>
    <w:rsid w:val="00E81B8D"/>
    <w:rsid w:val="00E81C38"/>
    <w:rsid w:val="00E82825"/>
    <w:rsid w:val="00E83125"/>
    <w:rsid w:val="00E91281"/>
    <w:rsid w:val="00E928A1"/>
    <w:rsid w:val="00E9592B"/>
    <w:rsid w:val="00EA0DED"/>
    <w:rsid w:val="00EA13F5"/>
    <w:rsid w:val="00EA27DA"/>
    <w:rsid w:val="00EA3249"/>
    <w:rsid w:val="00EA38B0"/>
    <w:rsid w:val="00EA482B"/>
    <w:rsid w:val="00EA5779"/>
    <w:rsid w:val="00EA5C77"/>
    <w:rsid w:val="00EB3451"/>
    <w:rsid w:val="00EB5CAB"/>
    <w:rsid w:val="00EB5DC2"/>
    <w:rsid w:val="00EB68BE"/>
    <w:rsid w:val="00EC22FD"/>
    <w:rsid w:val="00EC4F87"/>
    <w:rsid w:val="00ED0CE9"/>
    <w:rsid w:val="00ED0D4B"/>
    <w:rsid w:val="00ED1594"/>
    <w:rsid w:val="00ED2CCD"/>
    <w:rsid w:val="00EE067F"/>
    <w:rsid w:val="00EE3EFC"/>
    <w:rsid w:val="00EE3F88"/>
    <w:rsid w:val="00EF1BFA"/>
    <w:rsid w:val="00EF53CE"/>
    <w:rsid w:val="00EF61FE"/>
    <w:rsid w:val="00EF7A64"/>
    <w:rsid w:val="00EF7C86"/>
    <w:rsid w:val="00F017D9"/>
    <w:rsid w:val="00F028FF"/>
    <w:rsid w:val="00F03099"/>
    <w:rsid w:val="00F037D0"/>
    <w:rsid w:val="00F048EF"/>
    <w:rsid w:val="00F049E1"/>
    <w:rsid w:val="00F05F45"/>
    <w:rsid w:val="00F06DF6"/>
    <w:rsid w:val="00F10D14"/>
    <w:rsid w:val="00F10E17"/>
    <w:rsid w:val="00F12CA3"/>
    <w:rsid w:val="00F1466F"/>
    <w:rsid w:val="00F15FDE"/>
    <w:rsid w:val="00F17554"/>
    <w:rsid w:val="00F17696"/>
    <w:rsid w:val="00F209A5"/>
    <w:rsid w:val="00F21035"/>
    <w:rsid w:val="00F21983"/>
    <w:rsid w:val="00F21AE7"/>
    <w:rsid w:val="00F223C7"/>
    <w:rsid w:val="00F35B86"/>
    <w:rsid w:val="00F362E7"/>
    <w:rsid w:val="00F40803"/>
    <w:rsid w:val="00F40ED3"/>
    <w:rsid w:val="00F422AB"/>
    <w:rsid w:val="00F44193"/>
    <w:rsid w:val="00F53A6D"/>
    <w:rsid w:val="00F53D98"/>
    <w:rsid w:val="00F542AF"/>
    <w:rsid w:val="00F5646F"/>
    <w:rsid w:val="00F567D1"/>
    <w:rsid w:val="00F60E43"/>
    <w:rsid w:val="00F6226B"/>
    <w:rsid w:val="00F62A34"/>
    <w:rsid w:val="00F64123"/>
    <w:rsid w:val="00F64EFB"/>
    <w:rsid w:val="00F65185"/>
    <w:rsid w:val="00F6587C"/>
    <w:rsid w:val="00F66EBF"/>
    <w:rsid w:val="00F71F91"/>
    <w:rsid w:val="00F726C1"/>
    <w:rsid w:val="00F74B0F"/>
    <w:rsid w:val="00F77F83"/>
    <w:rsid w:val="00F80253"/>
    <w:rsid w:val="00F814C5"/>
    <w:rsid w:val="00F81905"/>
    <w:rsid w:val="00F834B2"/>
    <w:rsid w:val="00F83FA6"/>
    <w:rsid w:val="00F859E9"/>
    <w:rsid w:val="00F8631D"/>
    <w:rsid w:val="00F879D4"/>
    <w:rsid w:val="00F90994"/>
    <w:rsid w:val="00F91394"/>
    <w:rsid w:val="00F918F4"/>
    <w:rsid w:val="00F9384B"/>
    <w:rsid w:val="00F93B35"/>
    <w:rsid w:val="00F979D8"/>
    <w:rsid w:val="00FA2066"/>
    <w:rsid w:val="00FA2611"/>
    <w:rsid w:val="00FA44B5"/>
    <w:rsid w:val="00FA61E3"/>
    <w:rsid w:val="00FA6549"/>
    <w:rsid w:val="00FB4B82"/>
    <w:rsid w:val="00FB4E69"/>
    <w:rsid w:val="00FB5FB2"/>
    <w:rsid w:val="00FB6409"/>
    <w:rsid w:val="00FC3D67"/>
    <w:rsid w:val="00FC446A"/>
    <w:rsid w:val="00FC4BEF"/>
    <w:rsid w:val="00FD0022"/>
    <w:rsid w:val="00FD0342"/>
    <w:rsid w:val="00FD0F52"/>
    <w:rsid w:val="00FD2153"/>
    <w:rsid w:val="00FD2E96"/>
    <w:rsid w:val="00FD55A4"/>
    <w:rsid w:val="00FD7D8E"/>
    <w:rsid w:val="00FE4B00"/>
    <w:rsid w:val="00FE4F21"/>
    <w:rsid w:val="00FE6F03"/>
    <w:rsid w:val="00FE76C0"/>
    <w:rsid w:val="00FE7A62"/>
    <w:rsid w:val="00FF046F"/>
    <w:rsid w:val="00FF1238"/>
    <w:rsid w:val="00FF1C8E"/>
    <w:rsid w:val="00FF37EB"/>
    <w:rsid w:val="00FF4D7B"/>
    <w:rsid w:val="00FF5FDF"/>
    <w:rsid w:val="00FF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oNotEmbedSmartTags/>
  <w:decimalSymbol w:val="."/>
  <w:listSeparator w:val=","/>
  <w14:docId w14:val="3F1C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5C77"/>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061B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061BA"/>
    <w:pPr>
      <w:spacing w:before="280"/>
      <w:outlineLvl w:val="1"/>
    </w:pPr>
    <w:rPr>
      <w:bCs w:val="0"/>
      <w:iCs/>
      <w:sz w:val="32"/>
      <w:szCs w:val="28"/>
    </w:rPr>
  </w:style>
  <w:style w:type="paragraph" w:styleId="Heading3">
    <w:name w:val="heading 3"/>
    <w:basedOn w:val="Heading1"/>
    <w:next w:val="Heading4"/>
    <w:link w:val="Heading3Char"/>
    <w:autoRedefine/>
    <w:qFormat/>
    <w:rsid w:val="009061BA"/>
    <w:pPr>
      <w:spacing w:before="240"/>
      <w:outlineLvl w:val="2"/>
    </w:pPr>
    <w:rPr>
      <w:bCs w:val="0"/>
      <w:sz w:val="28"/>
      <w:szCs w:val="26"/>
    </w:rPr>
  </w:style>
  <w:style w:type="paragraph" w:styleId="Heading4">
    <w:name w:val="heading 4"/>
    <w:basedOn w:val="Heading1"/>
    <w:next w:val="Heading5"/>
    <w:link w:val="Heading4Char"/>
    <w:autoRedefine/>
    <w:qFormat/>
    <w:rsid w:val="009061BA"/>
    <w:pPr>
      <w:spacing w:before="220"/>
      <w:outlineLvl w:val="3"/>
    </w:pPr>
    <w:rPr>
      <w:bCs w:val="0"/>
      <w:sz w:val="26"/>
      <w:szCs w:val="28"/>
    </w:rPr>
  </w:style>
  <w:style w:type="paragraph" w:styleId="Heading5">
    <w:name w:val="heading 5"/>
    <w:basedOn w:val="Heading1"/>
    <w:next w:val="subsection"/>
    <w:link w:val="Heading5Char"/>
    <w:autoRedefine/>
    <w:qFormat/>
    <w:rsid w:val="009061BA"/>
    <w:pPr>
      <w:spacing w:before="280"/>
      <w:outlineLvl w:val="4"/>
    </w:pPr>
    <w:rPr>
      <w:bCs w:val="0"/>
      <w:iCs/>
      <w:sz w:val="24"/>
      <w:szCs w:val="26"/>
    </w:rPr>
  </w:style>
  <w:style w:type="paragraph" w:styleId="Heading6">
    <w:name w:val="heading 6"/>
    <w:basedOn w:val="Heading1"/>
    <w:next w:val="Heading7"/>
    <w:link w:val="Heading6Char"/>
    <w:autoRedefine/>
    <w:qFormat/>
    <w:rsid w:val="009061BA"/>
    <w:pPr>
      <w:outlineLvl w:val="5"/>
    </w:pPr>
    <w:rPr>
      <w:rFonts w:ascii="Arial" w:hAnsi="Arial" w:cs="Arial"/>
      <w:bCs w:val="0"/>
      <w:sz w:val="32"/>
      <w:szCs w:val="22"/>
    </w:rPr>
  </w:style>
  <w:style w:type="paragraph" w:styleId="Heading7">
    <w:name w:val="heading 7"/>
    <w:basedOn w:val="Heading6"/>
    <w:next w:val="Normal"/>
    <w:link w:val="Heading7Char"/>
    <w:autoRedefine/>
    <w:qFormat/>
    <w:rsid w:val="009061BA"/>
    <w:pPr>
      <w:spacing w:before="280"/>
      <w:outlineLvl w:val="6"/>
    </w:pPr>
    <w:rPr>
      <w:sz w:val="28"/>
    </w:rPr>
  </w:style>
  <w:style w:type="paragraph" w:styleId="Heading8">
    <w:name w:val="heading 8"/>
    <w:basedOn w:val="Heading6"/>
    <w:next w:val="Normal"/>
    <w:link w:val="Heading8Char"/>
    <w:autoRedefine/>
    <w:qFormat/>
    <w:rsid w:val="009061BA"/>
    <w:pPr>
      <w:spacing w:before="240"/>
      <w:outlineLvl w:val="7"/>
    </w:pPr>
    <w:rPr>
      <w:iCs/>
      <w:sz w:val="26"/>
    </w:rPr>
  </w:style>
  <w:style w:type="paragraph" w:styleId="Heading9">
    <w:name w:val="heading 9"/>
    <w:basedOn w:val="Heading1"/>
    <w:next w:val="Normal"/>
    <w:link w:val="Heading9Char"/>
    <w:autoRedefine/>
    <w:qFormat/>
    <w:rsid w:val="009061B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EA5C77"/>
  </w:style>
  <w:style w:type="paragraph" w:customStyle="1" w:styleId="BoxHeadBold">
    <w:name w:val="BoxHeadBold"/>
    <w:aliases w:val="bhb"/>
    <w:basedOn w:val="BoxText"/>
    <w:next w:val="BoxText"/>
    <w:qFormat/>
    <w:rsid w:val="00EA5C77"/>
    <w:rPr>
      <w:b/>
    </w:rPr>
  </w:style>
  <w:style w:type="paragraph" w:customStyle="1" w:styleId="BoxList">
    <w:name w:val="BoxList"/>
    <w:aliases w:val="bl"/>
    <w:basedOn w:val="BoxText"/>
    <w:qFormat/>
    <w:rsid w:val="00EA5C77"/>
    <w:pPr>
      <w:ind w:left="1559" w:hanging="425"/>
    </w:pPr>
  </w:style>
  <w:style w:type="paragraph" w:customStyle="1" w:styleId="BoxPara">
    <w:name w:val="BoxPara"/>
    <w:aliases w:val="bp"/>
    <w:basedOn w:val="BoxText"/>
    <w:qFormat/>
    <w:rsid w:val="00EA5C77"/>
    <w:pPr>
      <w:tabs>
        <w:tab w:val="right" w:pos="2268"/>
      </w:tabs>
      <w:ind w:left="2552" w:hanging="1418"/>
    </w:pPr>
  </w:style>
  <w:style w:type="paragraph" w:customStyle="1" w:styleId="BoxText">
    <w:name w:val="BoxText"/>
    <w:aliases w:val="bt"/>
    <w:basedOn w:val="OPCParaBase"/>
    <w:qFormat/>
    <w:rsid w:val="00EA5C7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EA5C77"/>
  </w:style>
  <w:style w:type="character" w:customStyle="1" w:styleId="CharAmPartText">
    <w:name w:val="CharAmPartText"/>
    <w:basedOn w:val="OPCCharBase"/>
    <w:uiPriority w:val="1"/>
    <w:qFormat/>
    <w:rsid w:val="00EA5C77"/>
  </w:style>
  <w:style w:type="character" w:customStyle="1" w:styleId="CharAmSchNo">
    <w:name w:val="CharAmSchNo"/>
    <w:basedOn w:val="OPCCharBase"/>
    <w:uiPriority w:val="1"/>
    <w:qFormat/>
    <w:rsid w:val="00EA5C77"/>
  </w:style>
  <w:style w:type="character" w:customStyle="1" w:styleId="CharAmSchText">
    <w:name w:val="CharAmSchText"/>
    <w:basedOn w:val="OPCCharBase"/>
    <w:uiPriority w:val="1"/>
    <w:qFormat/>
    <w:rsid w:val="00EA5C77"/>
  </w:style>
  <w:style w:type="character" w:customStyle="1" w:styleId="CharBoldItalic">
    <w:name w:val="CharBoldItalic"/>
    <w:basedOn w:val="OPCCharBase"/>
    <w:uiPriority w:val="1"/>
    <w:qFormat/>
    <w:rsid w:val="00EA5C77"/>
    <w:rPr>
      <w:b/>
      <w:i/>
    </w:rPr>
  </w:style>
  <w:style w:type="character" w:customStyle="1" w:styleId="CharChapNo">
    <w:name w:val="CharChapNo"/>
    <w:basedOn w:val="OPCCharBase"/>
    <w:qFormat/>
    <w:rsid w:val="00EA5C77"/>
  </w:style>
  <w:style w:type="character" w:customStyle="1" w:styleId="CharChapText">
    <w:name w:val="CharChapText"/>
    <w:basedOn w:val="OPCCharBase"/>
    <w:qFormat/>
    <w:rsid w:val="00EA5C77"/>
  </w:style>
  <w:style w:type="character" w:customStyle="1" w:styleId="CharDivNo">
    <w:name w:val="CharDivNo"/>
    <w:basedOn w:val="OPCCharBase"/>
    <w:qFormat/>
    <w:rsid w:val="00EA5C77"/>
  </w:style>
  <w:style w:type="character" w:customStyle="1" w:styleId="CharDivText">
    <w:name w:val="CharDivText"/>
    <w:basedOn w:val="OPCCharBase"/>
    <w:qFormat/>
    <w:rsid w:val="00EA5C77"/>
  </w:style>
  <w:style w:type="character" w:customStyle="1" w:styleId="CharItalic">
    <w:name w:val="CharItalic"/>
    <w:basedOn w:val="OPCCharBase"/>
    <w:uiPriority w:val="1"/>
    <w:qFormat/>
    <w:rsid w:val="00EA5C77"/>
    <w:rPr>
      <w:i/>
    </w:rPr>
  </w:style>
  <w:style w:type="character" w:customStyle="1" w:styleId="CharPartNo">
    <w:name w:val="CharPartNo"/>
    <w:basedOn w:val="OPCCharBase"/>
    <w:qFormat/>
    <w:rsid w:val="00EA5C77"/>
  </w:style>
  <w:style w:type="character" w:customStyle="1" w:styleId="CharPartText">
    <w:name w:val="CharPartText"/>
    <w:basedOn w:val="OPCCharBase"/>
    <w:qFormat/>
    <w:rsid w:val="00EA5C77"/>
  </w:style>
  <w:style w:type="character" w:customStyle="1" w:styleId="CharSectno">
    <w:name w:val="CharSectno"/>
    <w:basedOn w:val="OPCCharBase"/>
    <w:qFormat/>
    <w:rsid w:val="00EA5C77"/>
  </w:style>
  <w:style w:type="character" w:customStyle="1" w:styleId="CharSubdNo">
    <w:name w:val="CharSubdNo"/>
    <w:basedOn w:val="OPCCharBase"/>
    <w:uiPriority w:val="1"/>
    <w:qFormat/>
    <w:rsid w:val="00EA5C77"/>
  </w:style>
  <w:style w:type="character" w:customStyle="1" w:styleId="CharSubdText">
    <w:name w:val="CharSubdText"/>
    <w:basedOn w:val="OPCCharBase"/>
    <w:uiPriority w:val="1"/>
    <w:qFormat/>
    <w:rsid w:val="00EA5C77"/>
  </w:style>
  <w:style w:type="paragraph" w:customStyle="1" w:styleId="Blocks">
    <w:name w:val="Blocks"/>
    <w:aliases w:val="bb"/>
    <w:basedOn w:val="OPCParaBase"/>
    <w:qFormat/>
    <w:rsid w:val="00EA5C77"/>
    <w:pPr>
      <w:spacing w:line="240" w:lineRule="auto"/>
    </w:pPr>
    <w:rPr>
      <w:sz w:val="24"/>
    </w:rPr>
  </w:style>
  <w:style w:type="paragraph" w:customStyle="1" w:styleId="BoxHeadItalic">
    <w:name w:val="BoxHeadItalic"/>
    <w:aliases w:val="bhi"/>
    <w:basedOn w:val="BoxText"/>
    <w:next w:val="BoxStep"/>
    <w:qFormat/>
    <w:rsid w:val="00EA5C77"/>
    <w:rPr>
      <w:i/>
    </w:rPr>
  </w:style>
  <w:style w:type="paragraph" w:customStyle="1" w:styleId="BoxNote">
    <w:name w:val="BoxNote"/>
    <w:aliases w:val="bn"/>
    <w:basedOn w:val="BoxText"/>
    <w:qFormat/>
    <w:rsid w:val="00EA5C77"/>
    <w:pPr>
      <w:tabs>
        <w:tab w:val="left" w:pos="1985"/>
      </w:tabs>
      <w:spacing w:before="122" w:line="198" w:lineRule="exact"/>
      <w:ind w:left="2948" w:hanging="1814"/>
    </w:pPr>
    <w:rPr>
      <w:sz w:val="18"/>
    </w:rPr>
  </w:style>
  <w:style w:type="paragraph" w:customStyle="1" w:styleId="BoxStep">
    <w:name w:val="BoxStep"/>
    <w:aliases w:val="bs"/>
    <w:basedOn w:val="BoxText"/>
    <w:qFormat/>
    <w:rsid w:val="00EA5C77"/>
    <w:pPr>
      <w:ind w:left="1985" w:hanging="851"/>
    </w:pPr>
  </w:style>
  <w:style w:type="paragraph" w:customStyle="1" w:styleId="Definition">
    <w:name w:val="Definition"/>
    <w:aliases w:val="dd"/>
    <w:basedOn w:val="OPCParaBase"/>
    <w:link w:val="DefinitionChar"/>
    <w:rsid w:val="00EA5C77"/>
    <w:pPr>
      <w:spacing w:before="180" w:line="240" w:lineRule="auto"/>
      <w:ind w:left="1134"/>
    </w:pPr>
  </w:style>
  <w:style w:type="paragraph" w:customStyle="1" w:styleId="House">
    <w:name w:val="House"/>
    <w:basedOn w:val="OPCParaBase"/>
    <w:rsid w:val="00EA5C77"/>
    <w:pPr>
      <w:spacing w:line="240" w:lineRule="auto"/>
    </w:pPr>
    <w:rPr>
      <w:sz w:val="28"/>
    </w:rPr>
  </w:style>
  <w:style w:type="paragraph" w:customStyle="1" w:styleId="paragraph">
    <w:name w:val="paragraph"/>
    <w:aliases w:val="a"/>
    <w:basedOn w:val="OPCParaBase"/>
    <w:link w:val="paragraphChar"/>
    <w:rsid w:val="00EA5C77"/>
    <w:pPr>
      <w:tabs>
        <w:tab w:val="right" w:pos="1531"/>
      </w:tabs>
      <w:spacing w:before="40" w:line="240" w:lineRule="auto"/>
      <w:ind w:left="1644" w:hanging="1644"/>
    </w:pPr>
  </w:style>
  <w:style w:type="paragraph" w:customStyle="1" w:styleId="paragraphsub">
    <w:name w:val="paragraph(sub)"/>
    <w:aliases w:val="aa"/>
    <w:basedOn w:val="OPCParaBase"/>
    <w:rsid w:val="00EA5C77"/>
    <w:pPr>
      <w:tabs>
        <w:tab w:val="right" w:pos="1985"/>
      </w:tabs>
      <w:spacing w:before="40" w:line="240" w:lineRule="auto"/>
      <w:ind w:left="2098" w:hanging="2098"/>
    </w:pPr>
  </w:style>
  <w:style w:type="paragraph" w:customStyle="1" w:styleId="Formula">
    <w:name w:val="Formula"/>
    <w:basedOn w:val="OPCParaBase"/>
    <w:rsid w:val="00EA5C77"/>
    <w:pPr>
      <w:spacing w:line="240" w:lineRule="auto"/>
      <w:ind w:left="1134"/>
    </w:pPr>
    <w:rPr>
      <w:sz w:val="20"/>
    </w:rPr>
  </w:style>
  <w:style w:type="paragraph" w:customStyle="1" w:styleId="paragraphsub-sub">
    <w:name w:val="paragraph(sub-sub)"/>
    <w:aliases w:val="aaa"/>
    <w:basedOn w:val="OPCParaBase"/>
    <w:rsid w:val="00EA5C77"/>
    <w:pPr>
      <w:tabs>
        <w:tab w:val="right" w:pos="2722"/>
      </w:tabs>
      <w:spacing w:before="40" w:line="240" w:lineRule="auto"/>
      <w:ind w:left="2835" w:hanging="2835"/>
    </w:pPr>
  </w:style>
  <w:style w:type="paragraph" w:customStyle="1" w:styleId="Item">
    <w:name w:val="Item"/>
    <w:aliases w:val="i"/>
    <w:basedOn w:val="OPCParaBase"/>
    <w:next w:val="ItemHead"/>
    <w:rsid w:val="00EA5C77"/>
    <w:pPr>
      <w:keepLines/>
      <w:spacing w:before="80" w:line="240" w:lineRule="auto"/>
      <w:ind w:left="709"/>
    </w:pPr>
  </w:style>
  <w:style w:type="paragraph" w:customStyle="1" w:styleId="ItemHead">
    <w:name w:val="ItemHead"/>
    <w:aliases w:val="ih"/>
    <w:basedOn w:val="OPCParaBase"/>
    <w:next w:val="Item"/>
    <w:link w:val="ItemHeadChar"/>
    <w:rsid w:val="00EA5C77"/>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EA5C77"/>
    <w:pPr>
      <w:spacing w:before="240" w:line="240" w:lineRule="auto"/>
      <w:ind w:left="284" w:hanging="284"/>
    </w:pPr>
    <w:rPr>
      <w:i/>
      <w:sz w:val="24"/>
    </w:rPr>
  </w:style>
  <w:style w:type="paragraph" w:customStyle="1" w:styleId="notepara">
    <w:name w:val="note(para)"/>
    <w:aliases w:val="na"/>
    <w:basedOn w:val="OPCParaBase"/>
    <w:rsid w:val="00EA5C77"/>
    <w:pPr>
      <w:spacing w:before="40" w:line="198" w:lineRule="exact"/>
      <w:ind w:left="2354" w:hanging="369"/>
    </w:pPr>
    <w:rPr>
      <w:sz w:val="18"/>
    </w:rPr>
  </w:style>
  <w:style w:type="paragraph" w:customStyle="1" w:styleId="LongT">
    <w:name w:val="LongT"/>
    <w:basedOn w:val="OPCParaBase"/>
    <w:rsid w:val="00EA5C77"/>
    <w:pPr>
      <w:spacing w:line="240" w:lineRule="auto"/>
    </w:pPr>
    <w:rPr>
      <w:b/>
      <w:sz w:val="32"/>
    </w:rPr>
  </w:style>
  <w:style w:type="paragraph" w:customStyle="1" w:styleId="notemargin">
    <w:name w:val="note(margin)"/>
    <w:aliases w:val="nm"/>
    <w:basedOn w:val="OPCParaBase"/>
    <w:rsid w:val="00EA5C77"/>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A5C77"/>
    <w:pPr>
      <w:spacing w:line="240" w:lineRule="auto"/>
      <w:jc w:val="right"/>
    </w:pPr>
    <w:rPr>
      <w:rFonts w:ascii="Arial" w:hAnsi="Arial"/>
      <w:b/>
      <w:i/>
    </w:rPr>
  </w:style>
  <w:style w:type="paragraph" w:customStyle="1" w:styleId="Page1">
    <w:name w:val="Page1"/>
    <w:basedOn w:val="OPCParaBase"/>
    <w:rsid w:val="00EA5C77"/>
    <w:pPr>
      <w:spacing w:before="5600" w:line="240" w:lineRule="auto"/>
    </w:pPr>
    <w:rPr>
      <w:b/>
      <w:sz w:val="32"/>
    </w:rPr>
  </w:style>
  <w:style w:type="character" w:customStyle="1" w:styleId="CharSubPartTextCASA">
    <w:name w:val="CharSubPartText(CASA)"/>
    <w:basedOn w:val="OPCCharBase"/>
    <w:uiPriority w:val="1"/>
    <w:rsid w:val="00EA5C77"/>
  </w:style>
  <w:style w:type="paragraph" w:customStyle="1" w:styleId="Penalty">
    <w:name w:val="Penalty"/>
    <w:basedOn w:val="OPCParaBase"/>
    <w:rsid w:val="00EA5C77"/>
    <w:pPr>
      <w:tabs>
        <w:tab w:val="left" w:pos="2977"/>
      </w:tabs>
      <w:spacing w:before="180" w:line="240" w:lineRule="auto"/>
      <w:ind w:left="1985" w:hanging="851"/>
    </w:pPr>
  </w:style>
  <w:style w:type="paragraph" w:customStyle="1" w:styleId="Portfolio">
    <w:name w:val="Portfolio"/>
    <w:basedOn w:val="OPCParaBase"/>
    <w:rsid w:val="00EA5C77"/>
    <w:pPr>
      <w:spacing w:line="240" w:lineRule="auto"/>
    </w:pPr>
    <w:rPr>
      <w:i/>
      <w:sz w:val="20"/>
    </w:rPr>
  </w:style>
  <w:style w:type="paragraph" w:customStyle="1" w:styleId="Reading">
    <w:name w:val="Reading"/>
    <w:basedOn w:val="OPCParaBase"/>
    <w:rsid w:val="00EA5C77"/>
    <w:pPr>
      <w:spacing w:line="240" w:lineRule="auto"/>
    </w:pPr>
    <w:rPr>
      <w:i/>
      <w:sz w:val="20"/>
    </w:rPr>
  </w:style>
  <w:style w:type="character" w:customStyle="1" w:styleId="CharSubPartNoCASA">
    <w:name w:val="CharSubPartNo(CASA)"/>
    <w:basedOn w:val="OPCCharBase"/>
    <w:uiPriority w:val="1"/>
    <w:rsid w:val="00EA5C77"/>
  </w:style>
  <w:style w:type="paragraph" w:customStyle="1" w:styleId="ShortT">
    <w:name w:val="ShortT"/>
    <w:basedOn w:val="OPCParaBase"/>
    <w:next w:val="Normal"/>
    <w:link w:val="ShortTChar"/>
    <w:qFormat/>
    <w:rsid w:val="00EA5C77"/>
    <w:pPr>
      <w:spacing w:line="240" w:lineRule="auto"/>
    </w:pPr>
    <w:rPr>
      <w:b/>
      <w:sz w:val="40"/>
    </w:rPr>
  </w:style>
  <w:style w:type="paragraph" w:customStyle="1" w:styleId="Sponsor">
    <w:name w:val="Sponsor"/>
    <w:basedOn w:val="OPCParaBase"/>
    <w:rsid w:val="00EA5C77"/>
    <w:pPr>
      <w:spacing w:line="240" w:lineRule="auto"/>
    </w:pPr>
    <w:rPr>
      <w:i/>
    </w:rPr>
  </w:style>
  <w:style w:type="paragraph" w:customStyle="1" w:styleId="Subitem">
    <w:name w:val="Subitem"/>
    <w:aliases w:val="iss"/>
    <w:basedOn w:val="OPCParaBase"/>
    <w:rsid w:val="00EA5C77"/>
    <w:pPr>
      <w:spacing w:before="180" w:line="240" w:lineRule="auto"/>
      <w:ind w:left="709" w:hanging="709"/>
    </w:pPr>
  </w:style>
  <w:style w:type="paragraph" w:customStyle="1" w:styleId="subsection">
    <w:name w:val="subsection"/>
    <w:aliases w:val="ss"/>
    <w:basedOn w:val="OPCParaBase"/>
    <w:link w:val="subsectionChar"/>
    <w:rsid w:val="00EA5C77"/>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EA5C77"/>
    <w:pPr>
      <w:keepNext/>
      <w:keepLines/>
      <w:spacing w:before="240" w:line="240" w:lineRule="auto"/>
      <w:ind w:left="1134"/>
    </w:pPr>
    <w:rPr>
      <w:i/>
    </w:rPr>
  </w:style>
  <w:style w:type="paragraph" w:customStyle="1" w:styleId="Tablea">
    <w:name w:val="Table(a)"/>
    <w:aliases w:val="ta"/>
    <w:basedOn w:val="OPCParaBase"/>
    <w:rsid w:val="00EA5C77"/>
    <w:pPr>
      <w:spacing w:before="60" w:line="240" w:lineRule="auto"/>
      <w:ind w:left="284" w:hanging="284"/>
    </w:pPr>
    <w:rPr>
      <w:sz w:val="20"/>
    </w:rPr>
  </w:style>
  <w:style w:type="paragraph" w:customStyle="1" w:styleId="Tablei">
    <w:name w:val="Table(i)"/>
    <w:aliases w:val="taa"/>
    <w:basedOn w:val="OPCParaBase"/>
    <w:rsid w:val="00EA5C77"/>
    <w:pPr>
      <w:tabs>
        <w:tab w:val="left" w:pos="-6543"/>
        <w:tab w:val="left" w:pos="-6260"/>
        <w:tab w:val="right" w:pos="970"/>
      </w:tabs>
      <w:spacing w:line="240" w:lineRule="exact"/>
      <w:ind w:left="828" w:hanging="284"/>
    </w:pPr>
    <w:rPr>
      <w:sz w:val="20"/>
    </w:rPr>
  </w:style>
  <w:style w:type="paragraph" w:customStyle="1" w:styleId="ENoteTTIndentHeadingSub">
    <w:name w:val="ENoteTTIndentHeadingSub"/>
    <w:aliases w:val="enTTHis"/>
    <w:basedOn w:val="OPCParaBase"/>
    <w:rsid w:val="00EA5C77"/>
    <w:pPr>
      <w:keepNext/>
      <w:spacing w:before="60" w:line="240" w:lineRule="atLeast"/>
      <w:ind w:left="340"/>
    </w:pPr>
    <w:rPr>
      <w:b/>
      <w:sz w:val="16"/>
    </w:rPr>
  </w:style>
  <w:style w:type="paragraph" w:customStyle="1" w:styleId="TLPnoteright">
    <w:name w:val="TLPnote(right)"/>
    <w:aliases w:val="nr"/>
    <w:basedOn w:val="OPCParaBase"/>
    <w:rsid w:val="00EA5C77"/>
    <w:pPr>
      <w:spacing w:before="122" w:line="198" w:lineRule="exact"/>
      <w:ind w:left="1985" w:hanging="851"/>
      <w:jc w:val="right"/>
    </w:pPr>
    <w:rPr>
      <w:sz w:val="18"/>
    </w:rPr>
  </w:style>
  <w:style w:type="paragraph" w:customStyle="1" w:styleId="notetext">
    <w:name w:val="note(text)"/>
    <w:aliases w:val="n"/>
    <w:basedOn w:val="OPCParaBase"/>
    <w:rsid w:val="00EA5C77"/>
    <w:pPr>
      <w:spacing w:before="122" w:line="240" w:lineRule="auto"/>
      <w:ind w:left="1985" w:hanging="851"/>
    </w:pPr>
    <w:rPr>
      <w:sz w:val="18"/>
    </w:rPr>
  </w:style>
  <w:style w:type="paragraph" w:customStyle="1" w:styleId="PageBreak">
    <w:name w:val="PageBreak"/>
    <w:aliases w:val="pb"/>
    <w:basedOn w:val="OPCParaBase"/>
    <w:rsid w:val="00EA5C77"/>
    <w:pPr>
      <w:spacing w:line="240" w:lineRule="auto"/>
    </w:pPr>
    <w:rPr>
      <w:sz w:val="20"/>
    </w:rPr>
  </w:style>
  <w:style w:type="paragraph" w:customStyle="1" w:styleId="ParlAmend">
    <w:name w:val="ParlAmend"/>
    <w:aliases w:val="pp"/>
    <w:basedOn w:val="OPCParaBase"/>
    <w:rsid w:val="00EA5C77"/>
    <w:pPr>
      <w:spacing w:before="240" w:line="240" w:lineRule="atLeast"/>
      <w:ind w:hanging="567"/>
    </w:pPr>
    <w:rPr>
      <w:sz w:val="24"/>
    </w:rPr>
  </w:style>
  <w:style w:type="paragraph" w:customStyle="1" w:styleId="Preamble">
    <w:name w:val="Preamble"/>
    <w:basedOn w:val="OPCParaBase"/>
    <w:next w:val="Normal"/>
    <w:rsid w:val="00EA5C77"/>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EA5C77"/>
    <w:pPr>
      <w:spacing w:line="240" w:lineRule="auto"/>
    </w:pPr>
    <w:rPr>
      <w:sz w:val="28"/>
    </w:rPr>
  </w:style>
  <w:style w:type="paragraph" w:customStyle="1" w:styleId="SubitemHead">
    <w:name w:val="SubitemHead"/>
    <w:aliases w:val="issh"/>
    <w:basedOn w:val="OPCParaBase"/>
    <w:rsid w:val="00EA5C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5C77"/>
    <w:pPr>
      <w:spacing w:before="40" w:line="240" w:lineRule="auto"/>
      <w:ind w:left="1134"/>
    </w:pPr>
  </w:style>
  <w:style w:type="paragraph" w:customStyle="1" w:styleId="TableAA">
    <w:name w:val="Table(AA)"/>
    <w:aliases w:val="taaa"/>
    <w:basedOn w:val="OPCParaBase"/>
    <w:rsid w:val="00EA5C7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A5C77"/>
    <w:pPr>
      <w:spacing w:before="60" w:line="240" w:lineRule="atLeast"/>
    </w:pPr>
    <w:rPr>
      <w:sz w:val="20"/>
    </w:rPr>
  </w:style>
  <w:style w:type="paragraph" w:customStyle="1" w:styleId="TLPBoxTextnote">
    <w:name w:val="TLPBoxText(note"/>
    <w:aliases w:val="right)"/>
    <w:basedOn w:val="OPCParaBase"/>
    <w:rsid w:val="00EA5C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5C77"/>
    <w:pPr>
      <w:numPr>
        <w:numId w:val="30"/>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EA5C77"/>
    <w:pPr>
      <w:spacing w:line="240" w:lineRule="exact"/>
      <w:ind w:left="284" w:hanging="284"/>
    </w:pPr>
    <w:rPr>
      <w:sz w:val="20"/>
    </w:rPr>
  </w:style>
  <w:style w:type="paragraph" w:customStyle="1" w:styleId="TofSectsHeading">
    <w:name w:val="TofSects(Heading)"/>
    <w:basedOn w:val="OPCParaBase"/>
    <w:rsid w:val="00EA5C77"/>
    <w:pPr>
      <w:spacing w:before="240" w:after="120" w:line="240" w:lineRule="auto"/>
    </w:pPr>
    <w:rPr>
      <w:b/>
      <w:sz w:val="24"/>
    </w:rPr>
  </w:style>
  <w:style w:type="paragraph" w:customStyle="1" w:styleId="TofSectsSubdiv">
    <w:name w:val="TofSects(Subdiv)"/>
    <w:basedOn w:val="OPCParaBase"/>
    <w:rsid w:val="00EA5C77"/>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EA5C77"/>
    <w:pPr>
      <w:keepLines/>
      <w:spacing w:before="240" w:after="120" w:line="240" w:lineRule="auto"/>
      <w:ind w:left="794"/>
    </w:pPr>
    <w:rPr>
      <w:b/>
      <w:kern w:val="28"/>
      <w:sz w:val="20"/>
    </w:rPr>
  </w:style>
  <w:style w:type="paragraph" w:customStyle="1" w:styleId="TofSectsSection">
    <w:name w:val="TofSects(Section)"/>
    <w:basedOn w:val="OPCParaBase"/>
    <w:rsid w:val="00EA5C77"/>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EA5C77"/>
    <w:pPr>
      <w:spacing w:line="240" w:lineRule="auto"/>
    </w:pPr>
    <w:rPr>
      <w:rFonts w:ascii="Tahoma" w:hAnsi="Tahoma" w:cs="Tahoma"/>
      <w:sz w:val="16"/>
      <w:szCs w:val="16"/>
    </w:rPr>
  </w:style>
  <w:style w:type="paragraph" w:styleId="BlockText">
    <w:name w:val="Block Text"/>
    <w:rsid w:val="009061BA"/>
    <w:pPr>
      <w:spacing w:after="120"/>
      <w:ind w:left="1440" w:right="1440"/>
    </w:pPr>
    <w:rPr>
      <w:sz w:val="22"/>
      <w:szCs w:val="24"/>
    </w:rPr>
  </w:style>
  <w:style w:type="paragraph" w:styleId="BodyText">
    <w:name w:val="Body Text"/>
    <w:link w:val="BodyTextChar"/>
    <w:rsid w:val="009061BA"/>
    <w:pPr>
      <w:spacing w:after="120"/>
    </w:pPr>
    <w:rPr>
      <w:sz w:val="22"/>
      <w:szCs w:val="24"/>
    </w:rPr>
  </w:style>
  <w:style w:type="paragraph" w:styleId="BodyText2">
    <w:name w:val="Body Text 2"/>
    <w:link w:val="BodyText2Char"/>
    <w:rsid w:val="009061BA"/>
    <w:pPr>
      <w:spacing w:after="120" w:line="480" w:lineRule="auto"/>
    </w:pPr>
    <w:rPr>
      <w:sz w:val="22"/>
      <w:szCs w:val="24"/>
    </w:rPr>
  </w:style>
  <w:style w:type="paragraph" w:styleId="BodyText3">
    <w:name w:val="Body Text 3"/>
    <w:link w:val="BodyText3Char"/>
    <w:rsid w:val="009061BA"/>
    <w:pPr>
      <w:spacing w:after="120"/>
    </w:pPr>
    <w:rPr>
      <w:sz w:val="16"/>
      <w:szCs w:val="16"/>
    </w:rPr>
  </w:style>
  <w:style w:type="paragraph" w:styleId="BodyTextIndent">
    <w:name w:val="Body Text Indent"/>
    <w:link w:val="BodyTextIndentChar"/>
    <w:rsid w:val="009061BA"/>
    <w:pPr>
      <w:spacing w:after="120"/>
      <w:ind w:left="283"/>
    </w:pPr>
    <w:rPr>
      <w:sz w:val="22"/>
      <w:szCs w:val="24"/>
    </w:rPr>
  </w:style>
  <w:style w:type="paragraph" w:styleId="BodyTextIndent2">
    <w:name w:val="Body Text Indent 2"/>
    <w:link w:val="BodyTextIndent2Char"/>
    <w:rsid w:val="009061BA"/>
    <w:pPr>
      <w:spacing w:after="120" w:line="480" w:lineRule="auto"/>
      <w:ind w:left="283"/>
    </w:pPr>
    <w:rPr>
      <w:sz w:val="22"/>
      <w:szCs w:val="24"/>
    </w:rPr>
  </w:style>
  <w:style w:type="paragraph" w:styleId="BodyTextIndent3">
    <w:name w:val="Body Text Indent 3"/>
    <w:link w:val="BodyTextIndent3Char"/>
    <w:rsid w:val="009061BA"/>
    <w:pPr>
      <w:spacing w:after="120"/>
      <w:ind w:left="283"/>
    </w:pPr>
    <w:rPr>
      <w:sz w:val="16"/>
      <w:szCs w:val="16"/>
    </w:rPr>
  </w:style>
  <w:style w:type="paragraph" w:styleId="Caption">
    <w:name w:val="caption"/>
    <w:next w:val="Normal"/>
    <w:qFormat/>
    <w:rsid w:val="009061BA"/>
    <w:pPr>
      <w:spacing w:before="120" w:after="120"/>
    </w:pPr>
    <w:rPr>
      <w:b/>
      <w:bCs/>
    </w:rPr>
  </w:style>
  <w:style w:type="paragraph" w:styleId="Closing">
    <w:name w:val="Closing"/>
    <w:link w:val="ClosingChar"/>
    <w:rsid w:val="009061BA"/>
    <w:pPr>
      <w:ind w:left="4252"/>
    </w:pPr>
    <w:rPr>
      <w:sz w:val="22"/>
      <w:szCs w:val="24"/>
    </w:rPr>
  </w:style>
  <w:style w:type="paragraph" w:styleId="CommentText">
    <w:name w:val="annotation text"/>
    <w:link w:val="CommentTextChar"/>
    <w:rsid w:val="009061BA"/>
  </w:style>
  <w:style w:type="paragraph" w:styleId="CommentSubject">
    <w:name w:val="annotation subject"/>
    <w:next w:val="CommentText"/>
    <w:link w:val="CommentSubjectChar"/>
    <w:rsid w:val="009061BA"/>
    <w:rPr>
      <w:b/>
      <w:bCs/>
      <w:szCs w:val="24"/>
    </w:rPr>
  </w:style>
  <w:style w:type="paragraph" w:styleId="Date">
    <w:name w:val="Date"/>
    <w:next w:val="Normal"/>
    <w:link w:val="DateChar"/>
    <w:rsid w:val="009061BA"/>
    <w:rPr>
      <w:sz w:val="22"/>
      <w:szCs w:val="24"/>
    </w:rPr>
  </w:style>
  <w:style w:type="paragraph" w:styleId="DocumentMap">
    <w:name w:val="Document Map"/>
    <w:link w:val="DocumentMapChar"/>
    <w:rsid w:val="009061BA"/>
    <w:pPr>
      <w:shd w:val="clear" w:color="auto" w:fill="000080"/>
    </w:pPr>
    <w:rPr>
      <w:rFonts w:ascii="Tahoma" w:hAnsi="Tahoma" w:cs="Tahoma"/>
      <w:sz w:val="22"/>
      <w:szCs w:val="24"/>
    </w:rPr>
  </w:style>
  <w:style w:type="paragraph" w:styleId="E-mailSignature">
    <w:name w:val="E-mail Signature"/>
    <w:link w:val="E-mailSignatureChar"/>
    <w:rsid w:val="009061BA"/>
    <w:rPr>
      <w:sz w:val="22"/>
      <w:szCs w:val="24"/>
    </w:rPr>
  </w:style>
  <w:style w:type="paragraph" w:styleId="EndnoteText">
    <w:name w:val="endnote text"/>
    <w:link w:val="EndnoteTextChar"/>
    <w:rsid w:val="009061BA"/>
  </w:style>
  <w:style w:type="paragraph" w:styleId="EnvelopeAddress">
    <w:name w:val="envelope address"/>
    <w:rsid w:val="009061B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61BA"/>
    <w:rPr>
      <w:rFonts w:ascii="Arial" w:hAnsi="Arial" w:cs="Arial"/>
    </w:rPr>
  </w:style>
  <w:style w:type="paragraph" w:styleId="Footer">
    <w:name w:val="footer"/>
    <w:link w:val="FooterChar"/>
    <w:rsid w:val="00EA5C77"/>
    <w:pPr>
      <w:tabs>
        <w:tab w:val="center" w:pos="4153"/>
        <w:tab w:val="right" w:pos="8306"/>
      </w:tabs>
    </w:pPr>
    <w:rPr>
      <w:sz w:val="22"/>
      <w:szCs w:val="24"/>
    </w:rPr>
  </w:style>
  <w:style w:type="paragraph" w:styleId="FootnoteText">
    <w:name w:val="footnote text"/>
    <w:link w:val="FootnoteTextChar"/>
    <w:rsid w:val="009061BA"/>
  </w:style>
  <w:style w:type="paragraph" w:styleId="Header">
    <w:name w:val="header"/>
    <w:basedOn w:val="OPCParaBase"/>
    <w:link w:val="HeaderChar"/>
    <w:unhideWhenUsed/>
    <w:rsid w:val="00EA5C77"/>
    <w:pPr>
      <w:keepNext/>
      <w:keepLines/>
      <w:tabs>
        <w:tab w:val="center" w:pos="4150"/>
        <w:tab w:val="right" w:pos="8307"/>
      </w:tabs>
      <w:spacing w:line="160" w:lineRule="exact"/>
    </w:pPr>
    <w:rPr>
      <w:sz w:val="16"/>
    </w:rPr>
  </w:style>
  <w:style w:type="paragraph" w:styleId="HTMLAddress">
    <w:name w:val="HTML Address"/>
    <w:link w:val="HTMLAddressChar"/>
    <w:rsid w:val="009061BA"/>
    <w:rPr>
      <w:i/>
      <w:iCs/>
      <w:sz w:val="22"/>
      <w:szCs w:val="24"/>
    </w:rPr>
  </w:style>
  <w:style w:type="paragraph" w:styleId="HTMLPreformatted">
    <w:name w:val="HTML Preformatted"/>
    <w:link w:val="HTMLPreformattedChar"/>
    <w:rsid w:val="009061BA"/>
    <w:rPr>
      <w:rFonts w:ascii="Courier New" w:hAnsi="Courier New" w:cs="Courier New"/>
    </w:rPr>
  </w:style>
  <w:style w:type="paragraph" w:styleId="Index1">
    <w:name w:val="index 1"/>
    <w:next w:val="Normal"/>
    <w:rsid w:val="009061BA"/>
    <w:pPr>
      <w:ind w:left="220" w:hanging="220"/>
    </w:pPr>
    <w:rPr>
      <w:sz w:val="22"/>
      <w:szCs w:val="24"/>
    </w:rPr>
  </w:style>
  <w:style w:type="paragraph" w:styleId="Index2">
    <w:name w:val="index 2"/>
    <w:next w:val="Normal"/>
    <w:rsid w:val="009061BA"/>
    <w:pPr>
      <w:ind w:left="440" w:hanging="220"/>
    </w:pPr>
    <w:rPr>
      <w:sz w:val="22"/>
      <w:szCs w:val="24"/>
    </w:rPr>
  </w:style>
  <w:style w:type="paragraph" w:styleId="Index3">
    <w:name w:val="index 3"/>
    <w:next w:val="Normal"/>
    <w:rsid w:val="009061BA"/>
    <w:pPr>
      <w:ind w:left="660" w:hanging="220"/>
    </w:pPr>
    <w:rPr>
      <w:sz w:val="22"/>
      <w:szCs w:val="24"/>
    </w:rPr>
  </w:style>
  <w:style w:type="paragraph" w:styleId="Index4">
    <w:name w:val="index 4"/>
    <w:next w:val="Normal"/>
    <w:rsid w:val="009061BA"/>
    <w:pPr>
      <w:ind w:left="880" w:hanging="220"/>
    </w:pPr>
    <w:rPr>
      <w:sz w:val="22"/>
      <w:szCs w:val="24"/>
    </w:rPr>
  </w:style>
  <w:style w:type="paragraph" w:styleId="Index5">
    <w:name w:val="index 5"/>
    <w:next w:val="Normal"/>
    <w:rsid w:val="009061BA"/>
    <w:pPr>
      <w:ind w:left="1100" w:hanging="220"/>
    </w:pPr>
    <w:rPr>
      <w:sz w:val="22"/>
      <w:szCs w:val="24"/>
    </w:rPr>
  </w:style>
  <w:style w:type="paragraph" w:styleId="Index6">
    <w:name w:val="index 6"/>
    <w:next w:val="Normal"/>
    <w:rsid w:val="009061BA"/>
    <w:pPr>
      <w:ind w:left="1320" w:hanging="220"/>
    </w:pPr>
    <w:rPr>
      <w:sz w:val="22"/>
      <w:szCs w:val="24"/>
    </w:rPr>
  </w:style>
  <w:style w:type="paragraph" w:styleId="Index7">
    <w:name w:val="index 7"/>
    <w:next w:val="Normal"/>
    <w:rsid w:val="009061BA"/>
    <w:pPr>
      <w:ind w:left="1540" w:hanging="220"/>
    </w:pPr>
    <w:rPr>
      <w:sz w:val="22"/>
      <w:szCs w:val="24"/>
    </w:rPr>
  </w:style>
  <w:style w:type="paragraph" w:styleId="Index8">
    <w:name w:val="index 8"/>
    <w:next w:val="Normal"/>
    <w:rsid w:val="009061BA"/>
    <w:pPr>
      <w:ind w:left="1760" w:hanging="220"/>
    </w:pPr>
    <w:rPr>
      <w:sz w:val="22"/>
      <w:szCs w:val="24"/>
    </w:rPr>
  </w:style>
  <w:style w:type="paragraph" w:styleId="Index9">
    <w:name w:val="index 9"/>
    <w:next w:val="Normal"/>
    <w:rsid w:val="009061BA"/>
    <w:pPr>
      <w:ind w:left="1980" w:hanging="220"/>
    </w:pPr>
    <w:rPr>
      <w:sz w:val="22"/>
      <w:szCs w:val="24"/>
    </w:rPr>
  </w:style>
  <w:style w:type="paragraph" w:styleId="IndexHeading">
    <w:name w:val="index heading"/>
    <w:next w:val="Index1"/>
    <w:rsid w:val="009061BA"/>
    <w:rPr>
      <w:rFonts w:ascii="Arial" w:hAnsi="Arial" w:cs="Arial"/>
      <w:b/>
      <w:bCs/>
      <w:sz w:val="22"/>
      <w:szCs w:val="24"/>
    </w:rPr>
  </w:style>
  <w:style w:type="paragraph" w:styleId="List">
    <w:name w:val="List"/>
    <w:rsid w:val="009061BA"/>
    <w:pPr>
      <w:ind w:left="283" w:hanging="283"/>
    </w:pPr>
    <w:rPr>
      <w:sz w:val="22"/>
      <w:szCs w:val="24"/>
    </w:rPr>
  </w:style>
  <w:style w:type="paragraph" w:styleId="List2">
    <w:name w:val="List 2"/>
    <w:rsid w:val="009061BA"/>
    <w:pPr>
      <w:ind w:left="566" w:hanging="283"/>
    </w:pPr>
    <w:rPr>
      <w:sz w:val="22"/>
      <w:szCs w:val="24"/>
    </w:rPr>
  </w:style>
  <w:style w:type="paragraph" w:styleId="List3">
    <w:name w:val="List 3"/>
    <w:rsid w:val="009061BA"/>
    <w:pPr>
      <w:ind w:left="849" w:hanging="283"/>
    </w:pPr>
    <w:rPr>
      <w:sz w:val="22"/>
      <w:szCs w:val="24"/>
    </w:rPr>
  </w:style>
  <w:style w:type="paragraph" w:styleId="List4">
    <w:name w:val="List 4"/>
    <w:rsid w:val="009061BA"/>
    <w:pPr>
      <w:ind w:left="1132" w:hanging="283"/>
    </w:pPr>
    <w:rPr>
      <w:sz w:val="22"/>
      <w:szCs w:val="24"/>
    </w:rPr>
  </w:style>
  <w:style w:type="paragraph" w:styleId="List5">
    <w:name w:val="List 5"/>
    <w:rsid w:val="009061BA"/>
    <w:pPr>
      <w:ind w:left="1415" w:hanging="283"/>
    </w:pPr>
    <w:rPr>
      <w:sz w:val="22"/>
      <w:szCs w:val="24"/>
    </w:rPr>
  </w:style>
  <w:style w:type="paragraph" w:styleId="ListBullet">
    <w:name w:val="List Bullet"/>
    <w:rsid w:val="009061BA"/>
    <w:pPr>
      <w:numPr>
        <w:numId w:val="1"/>
      </w:numPr>
      <w:tabs>
        <w:tab w:val="clear" w:pos="360"/>
        <w:tab w:val="num" w:pos="2989"/>
      </w:tabs>
      <w:ind w:left="1225" w:firstLine="1043"/>
    </w:pPr>
    <w:rPr>
      <w:sz w:val="22"/>
      <w:szCs w:val="24"/>
    </w:rPr>
  </w:style>
  <w:style w:type="paragraph" w:styleId="ListBullet2">
    <w:name w:val="List Bullet 2"/>
    <w:rsid w:val="009061BA"/>
    <w:pPr>
      <w:numPr>
        <w:numId w:val="2"/>
      </w:numPr>
      <w:tabs>
        <w:tab w:val="clear" w:pos="643"/>
        <w:tab w:val="num" w:pos="360"/>
      </w:tabs>
      <w:ind w:left="360"/>
    </w:pPr>
    <w:rPr>
      <w:sz w:val="22"/>
      <w:szCs w:val="24"/>
    </w:rPr>
  </w:style>
  <w:style w:type="paragraph" w:styleId="ListBullet3">
    <w:name w:val="List Bullet 3"/>
    <w:rsid w:val="009061BA"/>
    <w:pPr>
      <w:numPr>
        <w:numId w:val="3"/>
      </w:numPr>
      <w:tabs>
        <w:tab w:val="clear" w:pos="926"/>
        <w:tab w:val="num" w:pos="360"/>
      </w:tabs>
      <w:ind w:left="360"/>
    </w:pPr>
    <w:rPr>
      <w:sz w:val="22"/>
      <w:szCs w:val="24"/>
    </w:rPr>
  </w:style>
  <w:style w:type="paragraph" w:styleId="ListBullet4">
    <w:name w:val="List Bullet 4"/>
    <w:rsid w:val="009061BA"/>
    <w:pPr>
      <w:numPr>
        <w:numId w:val="4"/>
      </w:numPr>
      <w:tabs>
        <w:tab w:val="clear" w:pos="1209"/>
        <w:tab w:val="num" w:pos="926"/>
      </w:tabs>
      <w:ind w:left="926"/>
    </w:pPr>
    <w:rPr>
      <w:sz w:val="22"/>
      <w:szCs w:val="24"/>
    </w:rPr>
  </w:style>
  <w:style w:type="paragraph" w:styleId="ListBullet5">
    <w:name w:val="List Bullet 5"/>
    <w:rsid w:val="009061BA"/>
    <w:pPr>
      <w:numPr>
        <w:numId w:val="5"/>
      </w:numPr>
    </w:pPr>
    <w:rPr>
      <w:sz w:val="22"/>
      <w:szCs w:val="24"/>
    </w:rPr>
  </w:style>
  <w:style w:type="paragraph" w:styleId="ListContinue">
    <w:name w:val="List Continue"/>
    <w:rsid w:val="009061BA"/>
    <w:pPr>
      <w:spacing w:after="120"/>
      <w:ind w:left="283"/>
    </w:pPr>
    <w:rPr>
      <w:sz w:val="22"/>
      <w:szCs w:val="24"/>
    </w:rPr>
  </w:style>
  <w:style w:type="paragraph" w:styleId="ListContinue2">
    <w:name w:val="List Continue 2"/>
    <w:rsid w:val="009061BA"/>
    <w:pPr>
      <w:spacing w:after="120"/>
      <w:ind w:left="566"/>
    </w:pPr>
    <w:rPr>
      <w:sz w:val="22"/>
      <w:szCs w:val="24"/>
    </w:rPr>
  </w:style>
  <w:style w:type="paragraph" w:styleId="ListContinue3">
    <w:name w:val="List Continue 3"/>
    <w:rsid w:val="009061BA"/>
    <w:pPr>
      <w:spacing w:after="120"/>
      <w:ind w:left="849"/>
    </w:pPr>
    <w:rPr>
      <w:sz w:val="22"/>
      <w:szCs w:val="24"/>
    </w:rPr>
  </w:style>
  <w:style w:type="paragraph" w:styleId="ListContinue4">
    <w:name w:val="List Continue 4"/>
    <w:rsid w:val="009061BA"/>
    <w:pPr>
      <w:spacing w:after="120"/>
      <w:ind w:left="1132"/>
    </w:pPr>
    <w:rPr>
      <w:sz w:val="22"/>
      <w:szCs w:val="24"/>
    </w:rPr>
  </w:style>
  <w:style w:type="paragraph" w:styleId="ListContinue5">
    <w:name w:val="List Continue 5"/>
    <w:rsid w:val="009061BA"/>
    <w:pPr>
      <w:spacing w:after="120"/>
      <w:ind w:left="1415"/>
    </w:pPr>
    <w:rPr>
      <w:sz w:val="22"/>
      <w:szCs w:val="24"/>
    </w:rPr>
  </w:style>
  <w:style w:type="paragraph" w:styleId="ListNumber">
    <w:name w:val="List Number"/>
    <w:rsid w:val="009061BA"/>
    <w:pPr>
      <w:numPr>
        <w:numId w:val="6"/>
      </w:numPr>
      <w:tabs>
        <w:tab w:val="clear" w:pos="360"/>
        <w:tab w:val="num" w:pos="4242"/>
      </w:tabs>
      <w:ind w:left="3521" w:hanging="1043"/>
    </w:pPr>
    <w:rPr>
      <w:sz w:val="22"/>
      <w:szCs w:val="24"/>
    </w:rPr>
  </w:style>
  <w:style w:type="paragraph" w:styleId="ListNumber2">
    <w:name w:val="List Number 2"/>
    <w:rsid w:val="009061BA"/>
    <w:pPr>
      <w:numPr>
        <w:numId w:val="7"/>
      </w:numPr>
      <w:tabs>
        <w:tab w:val="clear" w:pos="643"/>
        <w:tab w:val="num" w:pos="360"/>
      </w:tabs>
      <w:ind w:left="360"/>
    </w:pPr>
    <w:rPr>
      <w:sz w:val="22"/>
      <w:szCs w:val="24"/>
    </w:rPr>
  </w:style>
  <w:style w:type="paragraph" w:styleId="ListNumber3">
    <w:name w:val="List Number 3"/>
    <w:rsid w:val="009061BA"/>
    <w:pPr>
      <w:numPr>
        <w:numId w:val="8"/>
      </w:numPr>
      <w:tabs>
        <w:tab w:val="clear" w:pos="926"/>
        <w:tab w:val="num" w:pos="360"/>
      </w:tabs>
      <w:ind w:left="360"/>
    </w:pPr>
    <w:rPr>
      <w:sz w:val="22"/>
      <w:szCs w:val="24"/>
    </w:rPr>
  </w:style>
  <w:style w:type="paragraph" w:styleId="ListNumber4">
    <w:name w:val="List Number 4"/>
    <w:rsid w:val="009061BA"/>
    <w:pPr>
      <w:numPr>
        <w:numId w:val="9"/>
      </w:numPr>
      <w:tabs>
        <w:tab w:val="clear" w:pos="1209"/>
        <w:tab w:val="num" w:pos="360"/>
      </w:tabs>
      <w:ind w:left="360"/>
    </w:pPr>
    <w:rPr>
      <w:sz w:val="22"/>
      <w:szCs w:val="24"/>
    </w:rPr>
  </w:style>
  <w:style w:type="paragraph" w:styleId="ListNumber5">
    <w:name w:val="List Number 5"/>
    <w:rsid w:val="009061BA"/>
    <w:pPr>
      <w:numPr>
        <w:numId w:val="10"/>
      </w:numPr>
      <w:tabs>
        <w:tab w:val="clear" w:pos="1492"/>
        <w:tab w:val="num" w:pos="1440"/>
      </w:tabs>
      <w:ind w:left="0" w:firstLine="0"/>
    </w:pPr>
    <w:rPr>
      <w:sz w:val="22"/>
      <w:szCs w:val="24"/>
    </w:rPr>
  </w:style>
  <w:style w:type="paragraph" w:styleId="MessageHeader">
    <w:name w:val="Message Header"/>
    <w:link w:val="MessageHeaderChar"/>
    <w:rsid w:val="009061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61BA"/>
    <w:rPr>
      <w:sz w:val="24"/>
      <w:szCs w:val="24"/>
    </w:rPr>
  </w:style>
  <w:style w:type="paragraph" w:styleId="NormalIndent">
    <w:name w:val="Normal Indent"/>
    <w:rsid w:val="009061BA"/>
    <w:pPr>
      <w:ind w:left="720"/>
    </w:pPr>
    <w:rPr>
      <w:sz w:val="22"/>
      <w:szCs w:val="24"/>
    </w:rPr>
  </w:style>
  <w:style w:type="paragraph" w:styleId="NoteHeading">
    <w:name w:val="Note Heading"/>
    <w:next w:val="Normal"/>
    <w:link w:val="NoteHeadingChar"/>
    <w:rsid w:val="009061BA"/>
    <w:rPr>
      <w:sz w:val="22"/>
      <w:szCs w:val="24"/>
    </w:rPr>
  </w:style>
  <w:style w:type="paragraph" w:styleId="PlainText">
    <w:name w:val="Plain Text"/>
    <w:link w:val="PlainTextChar"/>
    <w:rsid w:val="009061BA"/>
    <w:rPr>
      <w:rFonts w:ascii="Courier New" w:hAnsi="Courier New" w:cs="Courier New"/>
      <w:sz w:val="22"/>
    </w:rPr>
  </w:style>
  <w:style w:type="paragraph" w:styleId="Salutation">
    <w:name w:val="Salutation"/>
    <w:next w:val="Normal"/>
    <w:link w:val="SalutationChar"/>
    <w:rsid w:val="009061BA"/>
    <w:rPr>
      <w:sz w:val="22"/>
      <w:szCs w:val="24"/>
    </w:rPr>
  </w:style>
  <w:style w:type="paragraph" w:styleId="Signature">
    <w:name w:val="Signature"/>
    <w:link w:val="SignatureChar"/>
    <w:rsid w:val="009061BA"/>
    <w:pPr>
      <w:ind w:left="4252"/>
    </w:pPr>
    <w:rPr>
      <w:sz w:val="22"/>
      <w:szCs w:val="24"/>
    </w:rPr>
  </w:style>
  <w:style w:type="paragraph" w:styleId="Subtitle">
    <w:name w:val="Subtitle"/>
    <w:link w:val="SubtitleChar"/>
    <w:qFormat/>
    <w:rsid w:val="009061BA"/>
    <w:pPr>
      <w:spacing w:after="60"/>
      <w:jc w:val="center"/>
    </w:pPr>
    <w:rPr>
      <w:rFonts w:ascii="Arial" w:hAnsi="Arial" w:cs="Arial"/>
      <w:sz w:val="24"/>
      <w:szCs w:val="24"/>
    </w:rPr>
  </w:style>
  <w:style w:type="paragraph" w:styleId="TableofAuthorities">
    <w:name w:val="table of authorities"/>
    <w:next w:val="Normal"/>
    <w:rsid w:val="009061BA"/>
    <w:pPr>
      <w:ind w:left="220" w:hanging="220"/>
    </w:pPr>
    <w:rPr>
      <w:sz w:val="22"/>
      <w:szCs w:val="24"/>
    </w:rPr>
  </w:style>
  <w:style w:type="paragraph" w:styleId="TableofFigures">
    <w:name w:val="table of figures"/>
    <w:next w:val="Normal"/>
    <w:rsid w:val="009061BA"/>
    <w:pPr>
      <w:ind w:left="440" w:hanging="440"/>
    </w:pPr>
    <w:rPr>
      <w:sz w:val="22"/>
      <w:szCs w:val="24"/>
    </w:rPr>
  </w:style>
  <w:style w:type="paragraph" w:styleId="Title">
    <w:name w:val="Title"/>
    <w:link w:val="TitleChar"/>
    <w:qFormat/>
    <w:rsid w:val="009061BA"/>
    <w:pPr>
      <w:spacing w:before="240" w:after="60"/>
      <w:jc w:val="center"/>
    </w:pPr>
    <w:rPr>
      <w:rFonts w:ascii="Arial" w:hAnsi="Arial" w:cs="Arial"/>
      <w:b/>
      <w:bCs/>
      <w:kern w:val="28"/>
      <w:sz w:val="32"/>
      <w:szCs w:val="32"/>
    </w:rPr>
  </w:style>
  <w:style w:type="paragraph" w:styleId="TOAHeading">
    <w:name w:val="toa heading"/>
    <w:next w:val="Normal"/>
    <w:rsid w:val="009061BA"/>
    <w:pPr>
      <w:spacing w:before="120"/>
    </w:pPr>
    <w:rPr>
      <w:rFonts w:ascii="Arial" w:hAnsi="Arial" w:cs="Arial"/>
      <w:b/>
      <w:bCs/>
      <w:sz w:val="24"/>
      <w:szCs w:val="24"/>
    </w:rPr>
  </w:style>
  <w:style w:type="paragraph" w:styleId="BodyTextFirstIndent">
    <w:name w:val="Body Text First Indent"/>
    <w:basedOn w:val="BodyText"/>
    <w:link w:val="BodyTextFirstIndentChar"/>
    <w:rsid w:val="009061BA"/>
    <w:pPr>
      <w:ind w:firstLine="210"/>
    </w:pPr>
  </w:style>
  <w:style w:type="paragraph" w:styleId="BodyTextFirstIndent2">
    <w:name w:val="Body Text First Indent 2"/>
    <w:basedOn w:val="BodyTextIndent"/>
    <w:link w:val="BodyTextFirstIndent2Char"/>
    <w:rsid w:val="009061BA"/>
    <w:pPr>
      <w:ind w:firstLine="210"/>
    </w:pPr>
  </w:style>
  <w:style w:type="character" w:styleId="CommentReference">
    <w:name w:val="annotation reference"/>
    <w:basedOn w:val="DefaultParagraphFont"/>
    <w:rsid w:val="009061BA"/>
    <w:rPr>
      <w:sz w:val="16"/>
      <w:szCs w:val="16"/>
    </w:rPr>
  </w:style>
  <w:style w:type="character" w:styleId="Emphasis">
    <w:name w:val="Emphasis"/>
    <w:basedOn w:val="DefaultParagraphFont"/>
    <w:qFormat/>
    <w:rsid w:val="009061BA"/>
    <w:rPr>
      <w:i/>
      <w:iCs/>
    </w:rPr>
  </w:style>
  <w:style w:type="character" w:styleId="EndnoteReference">
    <w:name w:val="endnote reference"/>
    <w:basedOn w:val="DefaultParagraphFont"/>
    <w:rsid w:val="009061BA"/>
    <w:rPr>
      <w:vertAlign w:val="superscript"/>
    </w:rPr>
  </w:style>
  <w:style w:type="character" w:styleId="FollowedHyperlink">
    <w:name w:val="FollowedHyperlink"/>
    <w:basedOn w:val="DefaultParagraphFont"/>
    <w:rsid w:val="009061BA"/>
    <w:rPr>
      <w:color w:val="800080"/>
      <w:u w:val="single"/>
    </w:rPr>
  </w:style>
  <w:style w:type="character" w:styleId="FootnoteReference">
    <w:name w:val="footnote reference"/>
    <w:basedOn w:val="DefaultParagraphFont"/>
    <w:rsid w:val="009061BA"/>
    <w:rPr>
      <w:vertAlign w:val="superscript"/>
    </w:rPr>
  </w:style>
  <w:style w:type="character" w:styleId="HTMLAcronym">
    <w:name w:val="HTML Acronym"/>
    <w:basedOn w:val="DefaultParagraphFont"/>
    <w:rsid w:val="009061BA"/>
  </w:style>
  <w:style w:type="character" w:styleId="HTMLCite">
    <w:name w:val="HTML Cite"/>
    <w:basedOn w:val="DefaultParagraphFont"/>
    <w:rsid w:val="009061BA"/>
    <w:rPr>
      <w:i/>
      <w:iCs/>
    </w:rPr>
  </w:style>
  <w:style w:type="character" w:styleId="HTMLCode">
    <w:name w:val="HTML Code"/>
    <w:basedOn w:val="DefaultParagraphFont"/>
    <w:rsid w:val="009061BA"/>
    <w:rPr>
      <w:rFonts w:ascii="Courier New" w:hAnsi="Courier New" w:cs="Courier New"/>
      <w:sz w:val="20"/>
      <w:szCs w:val="20"/>
    </w:rPr>
  </w:style>
  <w:style w:type="character" w:styleId="HTMLDefinition">
    <w:name w:val="HTML Definition"/>
    <w:basedOn w:val="DefaultParagraphFont"/>
    <w:rsid w:val="009061BA"/>
    <w:rPr>
      <w:i/>
      <w:iCs/>
    </w:rPr>
  </w:style>
  <w:style w:type="character" w:styleId="HTMLKeyboard">
    <w:name w:val="HTML Keyboard"/>
    <w:basedOn w:val="DefaultParagraphFont"/>
    <w:rsid w:val="009061BA"/>
    <w:rPr>
      <w:rFonts w:ascii="Courier New" w:hAnsi="Courier New" w:cs="Courier New"/>
      <w:sz w:val="20"/>
      <w:szCs w:val="20"/>
    </w:rPr>
  </w:style>
  <w:style w:type="character" w:styleId="HTMLSample">
    <w:name w:val="HTML Sample"/>
    <w:basedOn w:val="DefaultParagraphFont"/>
    <w:rsid w:val="009061BA"/>
    <w:rPr>
      <w:rFonts w:ascii="Courier New" w:hAnsi="Courier New" w:cs="Courier New"/>
    </w:rPr>
  </w:style>
  <w:style w:type="character" w:styleId="HTMLTypewriter">
    <w:name w:val="HTML Typewriter"/>
    <w:basedOn w:val="DefaultParagraphFont"/>
    <w:rsid w:val="009061BA"/>
    <w:rPr>
      <w:rFonts w:ascii="Courier New" w:hAnsi="Courier New" w:cs="Courier New"/>
      <w:sz w:val="20"/>
      <w:szCs w:val="20"/>
    </w:rPr>
  </w:style>
  <w:style w:type="character" w:styleId="HTMLVariable">
    <w:name w:val="HTML Variable"/>
    <w:basedOn w:val="DefaultParagraphFont"/>
    <w:rsid w:val="009061BA"/>
    <w:rPr>
      <w:i/>
      <w:iCs/>
    </w:rPr>
  </w:style>
  <w:style w:type="character" w:styleId="Hyperlink">
    <w:name w:val="Hyperlink"/>
    <w:basedOn w:val="DefaultParagraphFont"/>
    <w:rsid w:val="009061BA"/>
    <w:rPr>
      <w:color w:val="0000FF"/>
      <w:u w:val="single"/>
    </w:rPr>
  </w:style>
  <w:style w:type="character" w:styleId="LineNumber">
    <w:name w:val="line number"/>
    <w:basedOn w:val="OPCCharBase"/>
    <w:uiPriority w:val="99"/>
    <w:unhideWhenUsed/>
    <w:rsid w:val="00EA5C77"/>
    <w:rPr>
      <w:sz w:val="16"/>
    </w:rPr>
  </w:style>
  <w:style w:type="paragraph" w:styleId="MacroText">
    <w:name w:val="macro"/>
    <w:link w:val="MacroTextChar"/>
    <w:rsid w:val="009061B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9061BA"/>
  </w:style>
  <w:style w:type="character" w:styleId="Strong">
    <w:name w:val="Strong"/>
    <w:basedOn w:val="DefaultParagraphFont"/>
    <w:qFormat/>
    <w:rsid w:val="009061BA"/>
    <w:rPr>
      <w:b/>
      <w:bCs/>
    </w:rPr>
  </w:style>
  <w:style w:type="paragraph" w:styleId="TOC1">
    <w:name w:val="toc 1"/>
    <w:basedOn w:val="OPCParaBase"/>
    <w:next w:val="Normal"/>
    <w:uiPriority w:val="39"/>
    <w:unhideWhenUsed/>
    <w:rsid w:val="00EA5C7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5C7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5C7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5C7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5C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A5C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5C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5C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5C77"/>
    <w:pPr>
      <w:keepLines/>
      <w:tabs>
        <w:tab w:val="right" w:pos="7088"/>
      </w:tabs>
      <w:spacing w:before="80" w:line="240" w:lineRule="auto"/>
      <w:ind w:left="851" w:right="567"/>
    </w:pPr>
    <w:rPr>
      <w:i/>
      <w:kern w:val="28"/>
      <w:sz w:val="20"/>
    </w:rPr>
  </w:style>
  <w:style w:type="paragraph" w:customStyle="1" w:styleId="CTA-">
    <w:name w:val="CTA -"/>
    <w:basedOn w:val="OPCParaBase"/>
    <w:rsid w:val="00EA5C77"/>
    <w:pPr>
      <w:spacing w:before="60" w:line="240" w:lineRule="atLeast"/>
      <w:ind w:left="85" w:hanging="85"/>
    </w:pPr>
    <w:rPr>
      <w:sz w:val="20"/>
    </w:rPr>
  </w:style>
  <w:style w:type="paragraph" w:customStyle="1" w:styleId="CTA--">
    <w:name w:val="CTA --"/>
    <w:basedOn w:val="OPCParaBase"/>
    <w:next w:val="Normal"/>
    <w:rsid w:val="00EA5C77"/>
    <w:pPr>
      <w:spacing w:before="60" w:line="240" w:lineRule="atLeast"/>
      <w:ind w:left="142" w:hanging="142"/>
    </w:pPr>
    <w:rPr>
      <w:sz w:val="20"/>
    </w:rPr>
  </w:style>
  <w:style w:type="paragraph" w:customStyle="1" w:styleId="CTA---">
    <w:name w:val="CTA ---"/>
    <w:basedOn w:val="OPCParaBase"/>
    <w:next w:val="Normal"/>
    <w:rsid w:val="00EA5C77"/>
    <w:pPr>
      <w:spacing w:before="60" w:line="240" w:lineRule="atLeast"/>
      <w:ind w:left="198" w:hanging="198"/>
    </w:pPr>
    <w:rPr>
      <w:sz w:val="20"/>
    </w:rPr>
  </w:style>
  <w:style w:type="paragraph" w:customStyle="1" w:styleId="CTA----">
    <w:name w:val="CTA ----"/>
    <w:basedOn w:val="OPCParaBase"/>
    <w:next w:val="Normal"/>
    <w:rsid w:val="00EA5C77"/>
    <w:pPr>
      <w:spacing w:before="60" w:line="240" w:lineRule="atLeast"/>
      <w:ind w:left="255" w:hanging="255"/>
    </w:pPr>
    <w:rPr>
      <w:sz w:val="20"/>
    </w:rPr>
  </w:style>
  <w:style w:type="paragraph" w:customStyle="1" w:styleId="CTA1a">
    <w:name w:val="CTA 1(a)"/>
    <w:basedOn w:val="OPCParaBase"/>
    <w:rsid w:val="00EA5C77"/>
    <w:pPr>
      <w:tabs>
        <w:tab w:val="right" w:pos="414"/>
      </w:tabs>
      <w:spacing w:before="40" w:line="240" w:lineRule="atLeast"/>
      <w:ind w:left="675" w:hanging="675"/>
    </w:pPr>
    <w:rPr>
      <w:sz w:val="20"/>
    </w:rPr>
  </w:style>
  <w:style w:type="paragraph" w:customStyle="1" w:styleId="CTA1ai">
    <w:name w:val="CTA 1(a)(i)"/>
    <w:basedOn w:val="OPCParaBase"/>
    <w:rsid w:val="00EA5C77"/>
    <w:pPr>
      <w:tabs>
        <w:tab w:val="right" w:pos="1004"/>
      </w:tabs>
      <w:spacing w:before="40" w:line="240" w:lineRule="atLeast"/>
      <w:ind w:left="1253" w:hanging="1253"/>
    </w:pPr>
    <w:rPr>
      <w:sz w:val="20"/>
    </w:rPr>
  </w:style>
  <w:style w:type="paragraph" w:customStyle="1" w:styleId="CTA2a">
    <w:name w:val="CTA 2(a)"/>
    <w:basedOn w:val="OPCParaBase"/>
    <w:rsid w:val="00EA5C77"/>
    <w:pPr>
      <w:tabs>
        <w:tab w:val="right" w:pos="482"/>
      </w:tabs>
      <w:spacing w:before="40" w:line="240" w:lineRule="atLeast"/>
      <w:ind w:left="748" w:hanging="748"/>
    </w:pPr>
    <w:rPr>
      <w:sz w:val="20"/>
    </w:rPr>
  </w:style>
  <w:style w:type="paragraph" w:customStyle="1" w:styleId="CTA2ai">
    <w:name w:val="CTA 2(a)(i)"/>
    <w:basedOn w:val="OPCParaBase"/>
    <w:rsid w:val="00EA5C77"/>
    <w:pPr>
      <w:tabs>
        <w:tab w:val="right" w:pos="1089"/>
      </w:tabs>
      <w:spacing w:before="40" w:line="240" w:lineRule="atLeast"/>
      <w:ind w:left="1327" w:hanging="1327"/>
    </w:pPr>
    <w:rPr>
      <w:sz w:val="20"/>
    </w:rPr>
  </w:style>
  <w:style w:type="paragraph" w:customStyle="1" w:styleId="CTA3a">
    <w:name w:val="CTA 3(a)"/>
    <w:basedOn w:val="OPCParaBase"/>
    <w:rsid w:val="00EA5C77"/>
    <w:pPr>
      <w:tabs>
        <w:tab w:val="right" w:pos="556"/>
      </w:tabs>
      <w:spacing w:before="40" w:line="240" w:lineRule="atLeast"/>
      <w:ind w:left="805" w:hanging="805"/>
    </w:pPr>
    <w:rPr>
      <w:sz w:val="20"/>
    </w:rPr>
  </w:style>
  <w:style w:type="paragraph" w:customStyle="1" w:styleId="CTA3ai">
    <w:name w:val="CTA 3(a)(i)"/>
    <w:basedOn w:val="OPCParaBase"/>
    <w:rsid w:val="00EA5C77"/>
    <w:pPr>
      <w:tabs>
        <w:tab w:val="right" w:pos="1140"/>
      </w:tabs>
      <w:spacing w:before="40" w:line="240" w:lineRule="atLeast"/>
      <w:ind w:left="1361" w:hanging="1361"/>
    </w:pPr>
    <w:rPr>
      <w:sz w:val="20"/>
    </w:rPr>
  </w:style>
  <w:style w:type="paragraph" w:customStyle="1" w:styleId="CTA4a">
    <w:name w:val="CTA 4(a)"/>
    <w:basedOn w:val="OPCParaBase"/>
    <w:rsid w:val="00EA5C77"/>
    <w:pPr>
      <w:tabs>
        <w:tab w:val="right" w:pos="624"/>
      </w:tabs>
      <w:spacing w:before="40" w:line="240" w:lineRule="atLeast"/>
      <w:ind w:left="873" w:hanging="873"/>
    </w:pPr>
    <w:rPr>
      <w:sz w:val="20"/>
    </w:rPr>
  </w:style>
  <w:style w:type="paragraph" w:customStyle="1" w:styleId="CTA4ai">
    <w:name w:val="CTA 4(a)(i)"/>
    <w:basedOn w:val="OPCParaBase"/>
    <w:rsid w:val="00EA5C77"/>
    <w:pPr>
      <w:tabs>
        <w:tab w:val="right" w:pos="1213"/>
      </w:tabs>
      <w:spacing w:before="40" w:line="240" w:lineRule="atLeast"/>
      <w:ind w:left="1452" w:hanging="1452"/>
    </w:pPr>
    <w:rPr>
      <w:sz w:val="20"/>
    </w:rPr>
  </w:style>
  <w:style w:type="paragraph" w:customStyle="1" w:styleId="CTACAPS">
    <w:name w:val="CTA CAPS"/>
    <w:basedOn w:val="OPCParaBase"/>
    <w:rsid w:val="00EA5C77"/>
    <w:pPr>
      <w:spacing w:before="60" w:line="240" w:lineRule="atLeast"/>
    </w:pPr>
    <w:rPr>
      <w:sz w:val="20"/>
    </w:rPr>
  </w:style>
  <w:style w:type="paragraph" w:customStyle="1" w:styleId="CTAright">
    <w:name w:val="CTA right"/>
    <w:basedOn w:val="OPCParaBase"/>
    <w:rsid w:val="00EA5C77"/>
    <w:pPr>
      <w:spacing w:before="60" w:line="240" w:lineRule="auto"/>
      <w:jc w:val="right"/>
    </w:pPr>
    <w:rPr>
      <w:sz w:val="20"/>
    </w:rPr>
  </w:style>
  <w:style w:type="paragraph" w:customStyle="1" w:styleId="ActHead1">
    <w:name w:val="ActHead 1"/>
    <w:aliases w:val="c"/>
    <w:basedOn w:val="OPCParaBase"/>
    <w:next w:val="Normal"/>
    <w:qFormat/>
    <w:rsid w:val="00EA5C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5C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A5C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5C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5C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5C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5C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5C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5C77"/>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EA5C77"/>
    <w:pPr>
      <w:spacing w:before="240" w:line="240" w:lineRule="auto"/>
      <w:ind w:left="284" w:hanging="284"/>
    </w:pPr>
    <w:rPr>
      <w:b/>
      <w:i/>
      <w:kern w:val="28"/>
      <w:sz w:val="24"/>
    </w:rPr>
  </w:style>
  <w:style w:type="paragraph" w:customStyle="1" w:styleId="ENoteTTiSub">
    <w:name w:val="ENoteTTiSub"/>
    <w:aliases w:val="enttis"/>
    <w:basedOn w:val="OPCParaBase"/>
    <w:rsid w:val="00EA5C77"/>
    <w:pPr>
      <w:keepNext/>
      <w:spacing w:before="60" w:line="240" w:lineRule="atLeast"/>
      <w:ind w:left="340"/>
    </w:pPr>
    <w:rPr>
      <w:sz w:val="16"/>
    </w:rPr>
  </w:style>
  <w:style w:type="paragraph" w:customStyle="1" w:styleId="SubDivisionMigration">
    <w:name w:val="SubDivisionMigration"/>
    <w:aliases w:val="sdm"/>
    <w:basedOn w:val="OPCParaBase"/>
    <w:rsid w:val="00EA5C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5C77"/>
    <w:pPr>
      <w:keepNext/>
      <w:keepLines/>
      <w:spacing w:before="240" w:line="240" w:lineRule="auto"/>
      <w:ind w:left="1134" w:hanging="1134"/>
    </w:pPr>
    <w:rPr>
      <w:b/>
      <w:sz w:val="28"/>
    </w:rPr>
  </w:style>
  <w:style w:type="numbering" w:styleId="111111">
    <w:name w:val="Outline List 2"/>
    <w:basedOn w:val="NoList"/>
    <w:rsid w:val="009061BA"/>
    <w:pPr>
      <w:numPr>
        <w:numId w:val="13"/>
      </w:numPr>
    </w:pPr>
  </w:style>
  <w:style w:type="numbering" w:styleId="1ai">
    <w:name w:val="Outline List 1"/>
    <w:basedOn w:val="NoList"/>
    <w:rsid w:val="009061BA"/>
    <w:pPr>
      <w:numPr>
        <w:numId w:val="22"/>
      </w:numPr>
    </w:pPr>
  </w:style>
  <w:style w:type="numbering" w:styleId="ArticleSection">
    <w:name w:val="Outline List 3"/>
    <w:basedOn w:val="NoList"/>
    <w:rsid w:val="009061BA"/>
    <w:pPr>
      <w:numPr>
        <w:numId w:val="15"/>
      </w:numPr>
    </w:pPr>
  </w:style>
  <w:style w:type="table" w:styleId="Table3Deffects1">
    <w:name w:val="Table 3D effects 1"/>
    <w:basedOn w:val="TableNormal"/>
    <w:rsid w:val="009061B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61B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61B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61B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61B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61B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61B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61B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61B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61B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61B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61B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61B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61B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61B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61B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61B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5C7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61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61B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61B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61B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61B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61B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61B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61B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61B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61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61B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61B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61B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061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61B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61B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61B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61B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61B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61B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61B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61B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61B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A91AF0"/>
    <w:rPr>
      <w:rFonts w:ascii="Arial" w:hAnsi="Arial"/>
      <w:b/>
      <w:kern w:val="28"/>
      <w:sz w:val="24"/>
    </w:rPr>
  </w:style>
  <w:style w:type="character" w:customStyle="1" w:styleId="subsectionChar">
    <w:name w:val="subsection Char"/>
    <w:aliases w:val="ss Char"/>
    <w:basedOn w:val="DefaultParagraphFont"/>
    <w:link w:val="subsection"/>
    <w:rsid w:val="00DC1240"/>
    <w:rPr>
      <w:sz w:val="22"/>
    </w:rPr>
  </w:style>
  <w:style w:type="character" w:customStyle="1" w:styleId="paragraphChar">
    <w:name w:val="paragraph Char"/>
    <w:aliases w:val="a Char"/>
    <w:basedOn w:val="DefaultParagraphFont"/>
    <w:link w:val="paragraph"/>
    <w:rsid w:val="00DC1240"/>
    <w:rPr>
      <w:sz w:val="22"/>
    </w:rPr>
  </w:style>
  <w:style w:type="character" w:customStyle="1" w:styleId="OPCCharBase">
    <w:name w:val="OPCCharBase"/>
    <w:uiPriority w:val="1"/>
    <w:qFormat/>
    <w:rsid w:val="00EA5C77"/>
  </w:style>
  <w:style w:type="paragraph" w:customStyle="1" w:styleId="OPCParaBase">
    <w:name w:val="OPCParaBase"/>
    <w:link w:val="OPCParaBaseChar"/>
    <w:qFormat/>
    <w:rsid w:val="00EA5C77"/>
    <w:pPr>
      <w:spacing w:line="260" w:lineRule="atLeast"/>
    </w:pPr>
    <w:rPr>
      <w:sz w:val="22"/>
    </w:rPr>
  </w:style>
  <w:style w:type="character" w:customStyle="1" w:styleId="HeaderChar">
    <w:name w:val="Header Char"/>
    <w:basedOn w:val="DefaultParagraphFont"/>
    <w:link w:val="Header"/>
    <w:rsid w:val="00EA5C77"/>
    <w:rPr>
      <w:sz w:val="16"/>
    </w:rPr>
  </w:style>
  <w:style w:type="paragraph" w:customStyle="1" w:styleId="noteToPara">
    <w:name w:val="noteToPara"/>
    <w:aliases w:val="ntp"/>
    <w:basedOn w:val="OPCParaBase"/>
    <w:rsid w:val="00EA5C77"/>
    <w:pPr>
      <w:spacing w:before="122" w:line="198" w:lineRule="exact"/>
      <w:ind w:left="2353" w:hanging="709"/>
    </w:pPr>
    <w:rPr>
      <w:sz w:val="18"/>
    </w:rPr>
  </w:style>
  <w:style w:type="character" w:customStyle="1" w:styleId="FooterChar">
    <w:name w:val="Footer Char"/>
    <w:basedOn w:val="DefaultParagraphFont"/>
    <w:link w:val="Footer"/>
    <w:rsid w:val="00EA5C77"/>
    <w:rPr>
      <w:sz w:val="22"/>
      <w:szCs w:val="24"/>
    </w:rPr>
  </w:style>
  <w:style w:type="character" w:customStyle="1" w:styleId="Heading1Char">
    <w:name w:val="Heading 1 Char"/>
    <w:basedOn w:val="DefaultParagraphFont"/>
    <w:link w:val="Heading1"/>
    <w:rsid w:val="00DC1240"/>
    <w:rPr>
      <w:b/>
      <w:bCs/>
      <w:kern w:val="28"/>
      <w:sz w:val="36"/>
      <w:szCs w:val="32"/>
      <w:lang w:val="en-AU" w:eastAsia="en-AU" w:bidi="ar-SA"/>
    </w:rPr>
  </w:style>
  <w:style w:type="character" w:customStyle="1" w:styleId="Heading2Char">
    <w:name w:val="Heading 2 Char"/>
    <w:basedOn w:val="DefaultParagraphFont"/>
    <w:link w:val="Heading2"/>
    <w:rsid w:val="00DC1240"/>
    <w:rPr>
      <w:b/>
      <w:iCs/>
      <w:kern w:val="28"/>
      <w:sz w:val="32"/>
      <w:szCs w:val="28"/>
    </w:rPr>
  </w:style>
  <w:style w:type="character" w:customStyle="1" w:styleId="Heading3Char">
    <w:name w:val="Heading 3 Char"/>
    <w:basedOn w:val="DefaultParagraphFont"/>
    <w:link w:val="Heading3"/>
    <w:rsid w:val="00DC1240"/>
    <w:rPr>
      <w:b/>
      <w:kern w:val="28"/>
      <w:sz w:val="28"/>
      <w:szCs w:val="26"/>
    </w:rPr>
  </w:style>
  <w:style w:type="character" w:customStyle="1" w:styleId="Heading4Char">
    <w:name w:val="Heading 4 Char"/>
    <w:basedOn w:val="DefaultParagraphFont"/>
    <w:link w:val="Heading4"/>
    <w:rsid w:val="00DC1240"/>
    <w:rPr>
      <w:b/>
      <w:kern w:val="28"/>
      <w:sz w:val="26"/>
      <w:szCs w:val="28"/>
    </w:rPr>
  </w:style>
  <w:style w:type="character" w:customStyle="1" w:styleId="Heading5Char">
    <w:name w:val="Heading 5 Char"/>
    <w:basedOn w:val="DefaultParagraphFont"/>
    <w:link w:val="Heading5"/>
    <w:rsid w:val="00DC1240"/>
    <w:rPr>
      <w:b/>
      <w:iCs/>
      <w:kern w:val="28"/>
      <w:sz w:val="24"/>
      <w:szCs w:val="26"/>
    </w:rPr>
  </w:style>
  <w:style w:type="character" w:customStyle="1" w:styleId="Heading6Char">
    <w:name w:val="Heading 6 Char"/>
    <w:basedOn w:val="DefaultParagraphFont"/>
    <w:link w:val="Heading6"/>
    <w:rsid w:val="00DC1240"/>
    <w:rPr>
      <w:rFonts w:ascii="Arial" w:hAnsi="Arial" w:cs="Arial"/>
      <w:b/>
      <w:kern w:val="28"/>
      <w:sz w:val="32"/>
      <w:szCs w:val="22"/>
    </w:rPr>
  </w:style>
  <w:style w:type="character" w:customStyle="1" w:styleId="Heading7Char">
    <w:name w:val="Heading 7 Char"/>
    <w:basedOn w:val="DefaultParagraphFont"/>
    <w:link w:val="Heading7"/>
    <w:rsid w:val="00DC1240"/>
    <w:rPr>
      <w:rFonts w:ascii="Arial" w:hAnsi="Arial" w:cs="Arial"/>
      <w:b/>
      <w:kern w:val="28"/>
      <w:sz w:val="28"/>
      <w:szCs w:val="22"/>
    </w:rPr>
  </w:style>
  <w:style w:type="character" w:customStyle="1" w:styleId="Heading8Char">
    <w:name w:val="Heading 8 Char"/>
    <w:basedOn w:val="DefaultParagraphFont"/>
    <w:link w:val="Heading8"/>
    <w:rsid w:val="00DC1240"/>
    <w:rPr>
      <w:rFonts w:ascii="Arial" w:hAnsi="Arial" w:cs="Arial"/>
      <w:b/>
      <w:iCs/>
      <w:kern w:val="28"/>
      <w:sz w:val="26"/>
      <w:szCs w:val="22"/>
    </w:rPr>
  </w:style>
  <w:style w:type="character" w:customStyle="1" w:styleId="Heading9Char">
    <w:name w:val="Heading 9 Char"/>
    <w:basedOn w:val="DefaultParagraphFont"/>
    <w:link w:val="Heading9"/>
    <w:rsid w:val="00DC1240"/>
    <w:rPr>
      <w:b/>
      <w:bCs/>
      <w:i/>
      <w:kern w:val="28"/>
      <w:sz w:val="28"/>
      <w:szCs w:val="22"/>
    </w:rPr>
  </w:style>
  <w:style w:type="character" w:customStyle="1" w:styleId="BalloonTextChar">
    <w:name w:val="Balloon Text Char"/>
    <w:basedOn w:val="DefaultParagraphFont"/>
    <w:link w:val="BalloonText"/>
    <w:uiPriority w:val="99"/>
    <w:rsid w:val="00EA5C77"/>
    <w:rPr>
      <w:rFonts w:ascii="Tahoma" w:eastAsiaTheme="minorHAnsi" w:hAnsi="Tahoma" w:cs="Tahoma"/>
      <w:sz w:val="16"/>
      <w:szCs w:val="16"/>
      <w:lang w:eastAsia="en-US"/>
    </w:rPr>
  </w:style>
  <w:style w:type="character" w:customStyle="1" w:styleId="BodyTextChar">
    <w:name w:val="Body Text Char"/>
    <w:basedOn w:val="DefaultParagraphFont"/>
    <w:link w:val="BodyText"/>
    <w:rsid w:val="00DC1240"/>
    <w:rPr>
      <w:sz w:val="22"/>
      <w:szCs w:val="24"/>
      <w:lang w:val="en-AU" w:eastAsia="en-AU" w:bidi="ar-SA"/>
    </w:rPr>
  </w:style>
  <w:style w:type="character" w:customStyle="1" w:styleId="BodyText2Char">
    <w:name w:val="Body Text 2 Char"/>
    <w:basedOn w:val="DefaultParagraphFont"/>
    <w:link w:val="BodyText2"/>
    <w:rsid w:val="00DC1240"/>
    <w:rPr>
      <w:sz w:val="22"/>
      <w:szCs w:val="24"/>
      <w:lang w:val="en-AU" w:eastAsia="en-AU" w:bidi="ar-SA"/>
    </w:rPr>
  </w:style>
  <w:style w:type="character" w:customStyle="1" w:styleId="BodyText3Char">
    <w:name w:val="Body Text 3 Char"/>
    <w:basedOn w:val="DefaultParagraphFont"/>
    <w:link w:val="BodyText3"/>
    <w:rsid w:val="00DC1240"/>
    <w:rPr>
      <w:sz w:val="16"/>
      <w:szCs w:val="16"/>
      <w:lang w:val="en-AU" w:eastAsia="en-AU" w:bidi="ar-SA"/>
    </w:rPr>
  </w:style>
  <w:style w:type="character" w:customStyle="1" w:styleId="BodyTextIndentChar">
    <w:name w:val="Body Text Indent Char"/>
    <w:basedOn w:val="DefaultParagraphFont"/>
    <w:link w:val="BodyTextIndent"/>
    <w:rsid w:val="00DC1240"/>
    <w:rPr>
      <w:sz w:val="22"/>
      <w:szCs w:val="24"/>
      <w:lang w:val="en-AU" w:eastAsia="en-AU" w:bidi="ar-SA"/>
    </w:rPr>
  </w:style>
  <w:style w:type="character" w:customStyle="1" w:styleId="BodyTextIndent2Char">
    <w:name w:val="Body Text Indent 2 Char"/>
    <w:basedOn w:val="DefaultParagraphFont"/>
    <w:link w:val="BodyTextIndent2"/>
    <w:rsid w:val="00DC1240"/>
    <w:rPr>
      <w:sz w:val="22"/>
      <w:szCs w:val="24"/>
      <w:lang w:val="en-AU" w:eastAsia="en-AU" w:bidi="ar-SA"/>
    </w:rPr>
  </w:style>
  <w:style w:type="character" w:customStyle="1" w:styleId="BodyTextIndent3Char">
    <w:name w:val="Body Text Indent 3 Char"/>
    <w:basedOn w:val="DefaultParagraphFont"/>
    <w:link w:val="BodyTextIndent3"/>
    <w:rsid w:val="00DC1240"/>
    <w:rPr>
      <w:sz w:val="16"/>
      <w:szCs w:val="16"/>
      <w:lang w:val="en-AU" w:eastAsia="en-AU" w:bidi="ar-SA"/>
    </w:rPr>
  </w:style>
  <w:style w:type="character" w:customStyle="1" w:styleId="ClosingChar">
    <w:name w:val="Closing Char"/>
    <w:basedOn w:val="DefaultParagraphFont"/>
    <w:link w:val="Closing"/>
    <w:rsid w:val="00DC1240"/>
    <w:rPr>
      <w:sz w:val="22"/>
      <w:szCs w:val="24"/>
      <w:lang w:val="en-AU" w:eastAsia="en-AU" w:bidi="ar-SA"/>
    </w:rPr>
  </w:style>
  <w:style w:type="character" w:customStyle="1" w:styleId="CommentTextChar">
    <w:name w:val="Comment Text Char"/>
    <w:basedOn w:val="DefaultParagraphFont"/>
    <w:link w:val="CommentText"/>
    <w:rsid w:val="00DC1240"/>
    <w:rPr>
      <w:lang w:val="en-AU" w:eastAsia="en-AU" w:bidi="ar-SA"/>
    </w:rPr>
  </w:style>
  <w:style w:type="character" w:customStyle="1" w:styleId="CommentSubjectChar">
    <w:name w:val="Comment Subject Char"/>
    <w:basedOn w:val="CommentTextChar"/>
    <w:link w:val="CommentSubject"/>
    <w:rsid w:val="00DC1240"/>
    <w:rPr>
      <w:b/>
      <w:bCs/>
      <w:szCs w:val="24"/>
      <w:lang w:val="en-AU" w:eastAsia="en-AU" w:bidi="ar-SA"/>
    </w:rPr>
  </w:style>
  <w:style w:type="character" w:customStyle="1" w:styleId="DateChar">
    <w:name w:val="Date Char"/>
    <w:basedOn w:val="DefaultParagraphFont"/>
    <w:link w:val="Date"/>
    <w:rsid w:val="00DC1240"/>
    <w:rPr>
      <w:sz w:val="22"/>
      <w:szCs w:val="24"/>
      <w:lang w:val="en-AU" w:eastAsia="en-AU" w:bidi="ar-SA"/>
    </w:rPr>
  </w:style>
  <w:style w:type="character" w:customStyle="1" w:styleId="DocumentMapChar">
    <w:name w:val="Document Map Char"/>
    <w:basedOn w:val="DefaultParagraphFont"/>
    <w:link w:val="DocumentMap"/>
    <w:rsid w:val="00DC1240"/>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DC1240"/>
    <w:rPr>
      <w:sz w:val="22"/>
      <w:szCs w:val="24"/>
      <w:lang w:val="en-AU" w:eastAsia="en-AU" w:bidi="ar-SA"/>
    </w:rPr>
  </w:style>
  <w:style w:type="character" w:customStyle="1" w:styleId="EndnoteTextChar">
    <w:name w:val="Endnote Text Char"/>
    <w:basedOn w:val="DefaultParagraphFont"/>
    <w:link w:val="EndnoteText"/>
    <w:rsid w:val="00DC1240"/>
    <w:rPr>
      <w:lang w:val="en-AU" w:eastAsia="en-AU" w:bidi="ar-SA"/>
    </w:rPr>
  </w:style>
  <w:style w:type="character" w:customStyle="1" w:styleId="FootnoteTextChar">
    <w:name w:val="Footnote Text Char"/>
    <w:basedOn w:val="DefaultParagraphFont"/>
    <w:link w:val="FootnoteText"/>
    <w:rsid w:val="00DC1240"/>
    <w:rPr>
      <w:lang w:val="en-AU" w:eastAsia="en-AU" w:bidi="ar-SA"/>
    </w:rPr>
  </w:style>
  <w:style w:type="character" w:customStyle="1" w:styleId="HTMLAddressChar">
    <w:name w:val="HTML Address Char"/>
    <w:basedOn w:val="DefaultParagraphFont"/>
    <w:link w:val="HTMLAddress"/>
    <w:rsid w:val="00DC1240"/>
    <w:rPr>
      <w:i/>
      <w:iCs/>
      <w:sz w:val="22"/>
      <w:szCs w:val="24"/>
      <w:lang w:val="en-AU" w:eastAsia="en-AU" w:bidi="ar-SA"/>
    </w:rPr>
  </w:style>
  <w:style w:type="character" w:customStyle="1" w:styleId="HTMLPreformattedChar">
    <w:name w:val="HTML Preformatted Char"/>
    <w:basedOn w:val="DefaultParagraphFont"/>
    <w:link w:val="HTMLPreformatted"/>
    <w:rsid w:val="00DC1240"/>
    <w:rPr>
      <w:rFonts w:ascii="Courier New" w:hAnsi="Courier New" w:cs="Courier New"/>
      <w:lang w:val="en-AU" w:eastAsia="en-AU" w:bidi="ar-SA"/>
    </w:rPr>
  </w:style>
  <w:style w:type="character" w:customStyle="1" w:styleId="MessageHeaderChar">
    <w:name w:val="Message Header Char"/>
    <w:basedOn w:val="DefaultParagraphFont"/>
    <w:link w:val="MessageHeader"/>
    <w:rsid w:val="00DC1240"/>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DC1240"/>
    <w:rPr>
      <w:sz w:val="22"/>
      <w:szCs w:val="24"/>
      <w:lang w:val="en-AU" w:eastAsia="en-AU" w:bidi="ar-SA"/>
    </w:rPr>
  </w:style>
  <w:style w:type="character" w:customStyle="1" w:styleId="PlainTextChar">
    <w:name w:val="Plain Text Char"/>
    <w:basedOn w:val="DefaultParagraphFont"/>
    <w:link w:val="PlainText"/>
    <w:rsid w:val="00DC1240"/>
    <w:rPr>
      <w:rFonts w:ascii="Courier New" w:hAnsi="Courier New" w:cs="Courier New"/>
      <w:sz w:val="22"/>
      <w:lang w:val="en-AU" w:eastAsia="en-AU" w:bidi="ar-SA"/>
    </w:rPr>
  </w:style>
  <w:style w:type="character" w:customStyle="1" w:styleId="SalutationChar">
    <w:name w:val="Salutation Char"/>
    <w:basedOn w:val="DefaultParagraphFont"/>
    <w:link w:val="Salutation"/>
    <w:rsid w:val="00DC1240"/>
    <w:rPr>
      <w:sz w:val="22"/>
      <w:szCs w:val="24"/>
      <w:lang w:val="en-AU" w:eastAsia="en-AU" w:bidi="ar-SA"/>
    </w:rPr>
  </w:style>
  <w:style w:type="character" w:customStyle="1" w:styleId="SignatureChar">
    <w:name w:val="Signature Char"/>
    <w:basedOn w:val="DefaultParagraphFont"/>
    <w:link w:val="Signature"/>
    <w:rsid w:val="00DC1240"/>
    <w:rPr>
      <w:sz w:val="22"/>
      <w:szCs w:val="24"/>
      <w:lang w:val="en-AU" w:eastAsia="en-AU" w:bidi="ar-SA"/>
    </w:rPr>
  </w:style>
  <w:style w:type="character" w:customStyle="1" w:styleId="SubtitleChar">
    <w:name w:val="Subtitle Char"/>
    <w:basedOn w:val="DefaultParagraphFont"/>
    <w:link w:val="Subtitle"/>
    <w:rsid w:val="00DC1240"/>
    <w:rPr>
      <w:rFonts w:ascii="Arial" w:hAnsi="Arial" w:cs="Arial"/>
      <w:sz w:val="24"/>
      <w:szCs w:val="24"/>
      <w:lang w:val="en-AU" w:eastAsia="en-AU" w:bidi="ar-SA"/>
    </w:rPr>
  </w:style>
  <w:style w:type="character" w:customStyle="1" w:styleId="TitleChar">
    <w:name w:val="Title Char"/>
    <w:basedOn w:val="DefaultParagraphFont"/>
    <w:link w:val="Title"/>
    <w:rsid w:val="00DC1240"/>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DC1240"/>
    <w:rPr>
      <w:sz w:val="22"/>
      <w:szCs w:val="24"/>
      <w:lang w:val="en-AU" w:eastAsia="en-AU" w:bidi="ar-SA"/>
    </w:rPr>
  </w:style>
  <w:style w:type="character" w:customStyle="1" w:styleId="BodyTextFirstIndent2Char">
    <w:name w:val="Body Text First Indent 2 Char"/>
    <w:basedOn w:val="BodyTextIndentChar"/>
    <w:link w:val="BodyTextFirstIndent2"/>
    <w:rsid w:val="00DC1240"/>
    <w:rPr>
      <w:sz w:val="22"/>
      <w:szCs w:val="24"/>
      <w:lang w:val="en-AU" w:eastAsia="en-AU" w:bidi="ar-SA"/>
    </w:rPr>
  </w:style>
  <w:style w:type="character" w:customStyle="1" w:styleId="MacroTextChar">
    <w:name w:val="Macro Text Char"/>
    <w:basedOn w:val="DefaultParagraphFont"/>
    <w:link w:val="MacroText"/>
    <w:rsid w:val="00DC1240"/>
    <w:rPr>
      <w:rFonts w:ascii="Courier New" w:hAnsi="Courier New" w:cs="Courier New"/>
      <w:lang w:val="en-AU" w:eastAsia="en-AU" w:bidi="ar-SA"/>
    </w:rPr>
  </w:style>
  <w:style w:type="table" w:customStyle="1" w:styleId="CFlag">
    <w:name w:val="CFlag"/>
    <w:basedOn w:val="TableNormal"/>
    <w:uiPriority w:val="99"/>
    <w:rsid w:val="00EA5C77"/>
    <w:tblPr/>
  </w:style>
  <w:style w:type="character" w:customStyle="1" w:styleId="OPCParaBaseChar">
    <w:name w:val="OPCParaBase Char"/>
    <w:basedOn w:val="DefaultParagraphFont"/>
    <w:link w:val="OPCParaBase"/>
    <w:rsid w:val="008B7374"/>
    <w:rPr>
      <w:sz w:val="22"/>
    </w:rPr>
  </w:style>
  <w:style w:type="character" w:customStyle="1" w:styleId="ShortTChar">
    <w:name w:val="ShortT Char"/>
    <w:basedOn w:val="OPCParaBaseChar"/>
    <w:link w:val="ShortT"/>
    <w:rsid w:val="008B7374"/>
    <w:rPr>
      <w:b/>
      <w:sz w:val="40"/>
    </w:rPr>
  </w:style>
  <w:style w:type="character" w:customStyle="1" w:styleId="ActnoChar">
    <w:name w:val="Actno Char"/>
    <w:basedOn w:val="ShortTChar"/>
    <w:link w:val="Actno"/>
    <w:rsid w:val="008B7374"/>
    <w:rPr>
      <w:b/>
      <w:sz w:val="40"/>
    </w:rPr>
  </w:style>
  <w:style w:type="paragraph" w:customStyle="1" w:styleId="SignCoverPageEnd">
    <w:name w:val="SignCoverPageEnd"/>
    <w:basedOn w:val="OPCParaBase"/>
    <w:next w:val="Normal"/>
    <w:rsid w:val="00EA5C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5C77"/>
    <w:pPr>
      <w:pBdr>
        <w:top w:val="single" w:sz="4" w:space="1" w:color="auto"/>
      </w:pBdr>
      <w:spacing w:before="360"/>
      <w:ind w:right="397"/>
      <w:jc w:val="both"/>
    </w:pPr>
  </w:style>
  <w:style w:type="paragraph" w:customStyle="1" w:styleId="ENotesHeading1">
    <w:name w:val="ENotesHeading 1"/>
    <w:aliases w:val="Enh1"/>
    <w:basedOn w:val="OPCParaBase"/>
    <w:next w:val="Normal"/>
    <w:rsid w:val="00EA5C77"/>
    <w:pPr>
      <w:spacing w:before="120"/>
      <w:outlineLvl w:val="1"/>
    </w:pPr>
    <w:rPr>
      <w:b/>
      <w:sz w:val="28"/>
      <w:szCs w:val="28"/>
    </w:rPr>
  </w:style>
  <w:style w:type="paragraph" w:customStyle="1" w:styleId="ENotesHeading2">
    <w:name w:val="ENotesHeading 2"/>
    <w:aliases w:val="Enh2"/>
    <w:basedOn w:val="OPCParaBase"/>
    <w:next w:val="Normal"/>
    <w:rsid w:val="00EA5C77"/>
    <w:pPr>
      <w:spacing w:before="120" w:after="120"/>
      <w:outlineLvl w:val="2"/>
    </w:pPr>
    <w:rPr>
      <w:b/>
      <w:sz w:val="24"/>
      <w:szCs w:val="28"/>
    </w:rPr>
  </w:style>
  <w:style w:type="paragraph" w:customStyle="1" w:styleId="CompiledActNo">
    <w:name w:val="CompiledActNo"/>
    <w:basedOn w:val="OPCParaBase"/>
    <w:next w:val="Normal"/>
    <w:rsid w:val="00EA5C77"/>
    <w:rPr>
      <w:b/>
      <w:sz w:val="24"/>
      <w:szCs w:val="24"/>
    </w:rPr>
  </w:style>
  <w:style w:type="paragraph" w:customStyle="1" w:styleId="ENotesText">
    <w:name w:val="ENotesText"/>
    <w:aliases w:val="Ent,ENt"/>
    <w:basedOn w:val="OPCParaBase"/>
    <w:next w:val="Normal"/>
    <w:rsid w:val="00EA5C77"/>
    <w:pPr>
      <w:spacing w:before="120"/>
    </w:pPr>
  </w:style>
  <w:style w:type="paragraph" w:customStyle="1" w:styleId="CompiledMadeUnder">
    <w:name w:val="CompiledMadeUnder"/>
    <w:basedOn w:val="OPCParaBase"/>
    <w:next w:val="Normal"/>
    <w:rsid w:val="00EA5C77"/>
    <w:rPr>
      <w:i/>
      <w:sz w:val="24"/>
      <w:szCs w:val="24"/>
    </w:rPr>
  </w:style>
  <w:style w:type="paragraph" w:customStyle="1" w:styleId="Paragraphsub-sub-sub">
    <w:name w:val="Paragraph(sub-sub-sub)"/>
    <w:aliases w:val="aaaa"/>
    <w:basedOn w:val="OPCParaBase"/>
    <w:rsid w:val="00EA5C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5C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5C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5C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5C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5C77"/>
    <w:pPr>
      <w:spacing w:before="60" w:line="240" w:lineRule="auto"/>
    </w:pPr>
    <w:rPr>
      <w:rFonts w:cs="Arial"/>
      <w:sz w:val="20"/>
      <w:szCs w:val="22"/>
    </w:rPr>
  </w:style>
  <w:style w:type="paragraph" w:customStyle="1" w:styleId="ActHead10">
    <w:name w:val="ActHead 10"/>
    <w:aliases w:val="sp"/>
    <w:basedOn w:val="OPCParaBase"/>
    <w:next w:val="ActHead3"/>
    <w:rsid w:val="00EA5C77"/>
    <w:pPr>
      <w:keepNext/>
      <w:spacing w:before="280" w:line="240" w:lineRule="auto"/>
      <w:outlineLvl w:val="1"/>
    </w:pPr>
    <w:rPr>
      <w:b/>
      <w:sz w:val="32"/>
      <w:szCs w:val="30"/>
    </w:rPr>
  </w:style>
  <w:style w:type="paragraph" w:customStyle="1" w:styleId="TableHeading">
    <w:name w:val="TableHeading"/>
    <w:aliases w:val="th"/>
    <w:basedOn w:val="OPCParaBase"/>
    <w:next w:val="Tabletext"/>
    <w:rsid w:val="00EA5C77"/>
    <w:pPr>
      <w:keepNext/>
      <w:spacing w:before="60" w:line="240" w:lineRule="atLeast"/>
    </w:pPr>
    <w:rPr>
      <w:b/>
      <w:sz w:val="20"/>
    </w:rPr>
  </w:style>
  <w:style w:type="paragraph" w:customStyle="1" w:styleId="NoteToSubpara">
    <w:name w:val="NoteToSubpara"/>
    <w:aliases w:val="nts"/>
    <w:basedOn w:val="OPCParaBase"/>
    <w:rsid w:val="00EA5C77"/>
    <w:pPr>
      <w:spacing w:before="40" w:line="198" w:lineRule="exact"/>
      <w:ind w:left="2835" w:hanging="709"/>
    </w:pPr>
    <w:rPr>
      <w:sz w:val="18"/>
    </w:rPr>
  </w:style>
  <w:style w:type="paragraph" w:customStyle="1" w:styleId="ENoteTableHeading">
    <w:name w:val="ENoteTableHeading"/>
    <w:aliases w:val="enth"/>
    <w:basedOn w:val="OPCParaBase"/>
    <w:rsid w:val="00EA5C77"/>
    <w:pPr>
      <w:keepNext/>
      <w:spacing w:before="60" w:line="240" w:lineRule="atLeast"/>
    </w:pPr>
    <w:rPr>
      <w:rFonts w:ascii="Arial" w:hAnsi="Arial"/>
      <w:b/>
      <w:sz w:val="16"/>
    </w:rPr>
  </w:style>
  <w:style w:type="paragraph" w:customStyle="1" w:styleId="ENoteTTi">
    <w:name w:val="ENoteTTi"/>
    <w:aliases w:val="entti"/>
    <w:basedOn w:val="OPCParaBase"/>
    <w:rsid w:val="00EA5C77"/>
    <w:pPr>
      <w:keepNext/>
      <w:spacing w:before="60" w:line="240" w:lineRule="atLeast"/>
      <w:ind w:left="170"/>
    </w:pPr>
    <w:rPr>
      <w:sz w:val="16"/>
    </w:rPr>
  </w:style>
  <w:style w:type="paragraph" w:customStyle="1" w:styleId="ENoteTTIndentHeading">
    <w:name w:val="ENoteTTIndentHeading"/>
    <w:aliases w:val="enTTHi"/>
    <w:basedOn w:val="OPCParaBase"/>
    <w:rsid w:val="00EA5C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5C77"/>
    <w:pPr>
      <w:spacing w:before="60" w:line="240" w:lineRule="atLeast"/>
    </w:pPr>
    <w:rPr>
      <w:sz w:val="16"/>
    </w:rPr>
  </w:style>
  <w:style w:type="paragraph" w:customStyle="1" w:styleId="MadeunderText">
    <w:name w:val="MadeunderText"/>
    <w:basedOn w:val="OPCParaBase"/>
    <w:next w:val="CompiledMadeUnder"/>
    <w:rsid w:val="00EA5C77"/>
    <w:pPr>
      <w:spacing w:before="240"/>
    </w:pPr>
    <w:rPr>
      <w:sz w:val="24"/>
      <w:szCs w:val="24"/>
    </w:rPr>
  </w:style>
  <w:style w:type="paragraph" w:customStyle="1" w:styleId="ENotesHeading3">
    <w:name w:val="ENotesHeading 3"/>
    <w:aliases w:val="Enh3"/>
    <w:basedOn w:val="OPCParaBase"/>
    <w:next w:val="Normal"/>
    <w:rsid w:val="00EA5C77"/>
    <w:pPr>
      <w:keepNext/>
      <w:spacing w:before="120" w:line="240" w:lineRule="auto"/>
      <w:outlineLvl w:val="4"/>
    </w:pPr>
    <w:rPr>
      <w:b/>
      <w:szCs w:val="24"/>
    </w:rPr>
  </w:style>
  <w:style w:type="paragraph" w:customStyle="1" w:styleId="SubPartCASA">
    <w:name w:val="SubPart(CASA)"/>
    <w:aliases w:val="csp"/>
    <w:basedOn w:val="OPCParaBase"/>
    <w:next w:val="ActHead3"/>
    <w:rsid w:val="00EA5C77"/>
    <w:pPr>
      <w:keepNext/>
      <w:keepLines/>
      <w:spacing w:before="280"/>
      <w:outlineLvl w:val="1"/>
    </w:pPr>
    <w:rPr>
      <w:b/>
      <w:kern w:val="28"/>
      <w:sz w:val="32"/>
    </w:rPr>
  </w:style>
  <w:style w:type="paragraph" w:customStyle="1" w:styleId="SOText">
    <w:name w:val="SO Text"/>
    <w:aliases w:val="sot"/>
    <w:link w:val="SOTextChar"/>
    <w:rsid w:val="00EA5C7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5C77"/>
    <w:rPr>
      <w:rFonts w:eastAsiaTheme="minorHAnsi" w:cstheme="minorBidi"/>
      <w:sz w:val="22"/>
      <w:lang w:eastAsia="en-US"/>
    </w:rPr>
  </w:style>
  <w:style w:type="paragraph" w:customStyle="1" w:styleId="SOTextNote">
    <w:name w:val="SO TextNote"/>
    <w:aliases w:val="sont"/>
    <w:basedOn w:val="SOText"/>
    <w:qFormat/>
    <w:rsid w:val="00EA5C77"/>
    <w:pPr>
      <w:spacing w:before="122" w:line="198" w:lineRule="exact"/>
      <w:ind w:left="1843" w:hanging="709"/>
    </w:pPr>
    <w:rPr>
      <w:sz w:val="18"/>
    </w:rPr>
  </w:style>
  <w:style w:type="paragraph" w:customStyle="1" w:styleId="SOPara">
    <w:name w:val="SO Para"/>
    <w:aliases w:val="soa"/>
    <w:basedOn w:val="SOText"/>
    <w:link w:val="SOParaChar"/>
    <w:qFormat/>
    <w:rsid w:val="00EA5C77"/>
    <w:pPr>
      <w:tabs>
        <w:tab w:val="right" w:pos="1786"/>
      </w:tabs>
      <w:spacing w:before="40"/>
      <w:ind w:left="2070" w:hanging="936"/>
    </w:pPr>
  </w:style>
  <w:style w:type="character" w:customStyle="1" w:styleId="SOParaChar">
    <w:name w:val="SO Para Char"/>
    <w:aliases w:val="soa Char"/>
    <w:basedOn w:val="DefaultParagraphFont"/>
    <w:link w:val="SOPara"/>
    <w:rsid w:val="00EA5C77"/>
    <w:rPr>
      <w:rFonts w:eastAsiaTheme="minorHAnsi" w:cstheme="minorBidi"/>
      <w:sz w:val="22"/>
      <w:lang w:eastAsia="en-US"/>
    </w:rPr>
  </w:style>
  <w:style w:type="paragraph" w:customStyle="1" w:styleId="FileName">
    <w:name w:val="FileName"/>
    <w:basedOn w:val="Normal"/>
    <w:rsid w:val="00EA5C77"/>
  </w:style>
  <w:style w:type="paragraph" w:customStyle="1" w:styleId="SOHeadBold">
    <w:name w:val="SO HeadBold"/>
    <w:aliases w:val="sohb"/>
    <w:basedOn w:val="SOText"/>
    <w:next w:val="SOText"/>
    <w:link w:val="SOHeadBoldChar"/>
    <w:qFormat/>
    <w:rsid w:val="00EA5C77"/>
    <w:rPr>
      <w:b/>
    </w:rPr>
  </w:style>
  <w:style w:type="character" w:customStyle="1" w:styleId="SOHeadBoldChar">
    <w:name w:val="SO HeadBold Char"/>
    <w:aliases w:val="sohb Char"/>
    <w:basedOn w:val="DefaultParagraphFont"/>
    <w:link w:val="SOHeadBold"/>
    <w:rsid w:val="00EA5C7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5C77"/>
    <w:rPr>
      <w:i/>
    </w:rPr>
  </w:style>
  <w:style w:type="character" w:customStyle="1" w:styleId="SOHeadItalicChar">
    <w:name w:val="SO HeadItalic Char"/>
    <w:aliases w:val="sohi Char"/>
    <w:basedOn w:val="DefaultParagraphFont"/>
    <w:link w:val="SOHeadItalic"/>
    <w:rsid w:val="00EA5C77"/>
    <w:rPr>
      <w:rFonts w:eastAsiaTheme="minorHAnsi" w:cstheme="minorBidi"/>
      <w:i/>
      <w:sz w:val="22"/>
      <w:lang w:eastAsia="en-US"/>
    </w:rPr>
  </w:style>
  <w:style w:type="paragraph" w:customStyle="1" w:styleId="SOBullet">
    <w:name w:val="SO Bullet"/>
    <w:aliases w:val="sotb"/>
    <w:basedOn w:val="SOText"/>
    <w:link w:val="SOBulletChar"/>
    <w:qFormat/>
    <w:rsid w:val="00EA5C77"/>
    <w:pPr>
      <w:ind w:left="1559" w:hanging="425"/>
    </w:pPr>
  </w:style>
  <w:style w:type="character" w:customStyle="1" w:styleId="SOBulletChar">
    <w:name w:val="SO Bullet Char"/>
    <w:aliases w:val="sotb Char"/>
    <w:basedOn w:val="DefaultParagraphFont"/>
    <w:link w:val="SOBullet"/>
    <w:rsid w:val="00EA5C77"/>
    <w:rPr>
      <w:rFonts w:eastAsiaTheme="minorHAnsi" w:cstheme="minorBidi"/>
      <w:sz w:val="22"/>
      <w:lang w:eastAsia="en-US"/>
    </w:rPr>
  </w:style>
  <w:style w:type="paragraph" w:customStyle="1" w:styleId="SOBulletNote">
    <w:name w:val="SO BulletNote"/>
    <w:aliases w:val="sonb"/>
    <w:basedOn w:val="SOTextNote"/>
    <w:link w:val="SOBulletNoteChar"/>
    <w:qFormat/>
    <w:rsid w:val="00EA5C77"/>
    <w:pPr>
      <w:tabs>
        <w:tab w:val="left" w:pos="1560"/>
      </w:tabs>
      <w:ind w:left="2268" w:hanging="1134"/>
    </w:pPr>
  </w:style>
  <w:style w:type="character" w:customStyle="1" w:styleId="SOBulletNoteChar">
    <w:name w:val="SO BulletNote Char"/>
    <w:aliases w:val="sonb Char"/>
    <w:basedOn w:val="DefaultParagraphFont"/>
    <w:link w:val="SOBulletNote"/>
    <w:rsid w:val="00EA5C77"/>
    <w:rPr>
      <w:rFonts w:eastAsiaTheme="minorHAnsi" w:cstheme="minorBidi"/>
      <w:sz w:val="18"/>
      <w:lang w:eastAsia="en-US"/>
    </w:rPr>
  </w:style>
  <w:style w:type="character" w:customStyle="1" w:styleId="DefinitionChar">
    <w:name w:val="Definition Char"/>
    <w:aliases w:val="dd Char"/>
    <w:link w:val="Definition"/>
    <w:rsid w:val="00476435"/>
    <w:rPr>
      <w:sz w:val="22"/>
    </w:rPr>
  </w:style>
  <w:style w:type="character" w:customStyle="1" w:styleId="ActHead5Char">
    <w:name w:val="ActHead 5 Char"/>
    <w:aliases w:val="s Char"/>
    <w:link w:val="ActHead5"/>
    <w:rsid w:val="00710DDF"/>
    <w:rPr>
      <w:b/>
      <w:kern w:val="28"/>
      <w:sz w:val="24"/>
    </w:rPr>
  </w:style>
  <w:style w:type="character" w:customStyle="1" w:styleId="ActHead3Char">
    <w:name w:val="ActHead 3 Char"/>
    <w:aliases w:val="d Char"/>
    <w:link w:val="ActHead3"/>
    <w:rsid w:val="00710DDF"/>
    <w:rPr>
      <w:b/>
      <w:kern w:val="28"/>
      <w:sz w:val="28"/>
    </w:rPr>
  </w:style>
  <w:style w:type="paragraph" w:customStyle="1" w:styleId="FreeForm">
    <w:name w:val="FreeForm"/>
    <w:rsid w:val="00EA5C77"/>
    <w:rPr>
      <w:rFonts w:ascii="Arial" w:eastAsiaTheme="minorHAnsi" w:hAnsi="Arial" w:cstheme="minorBidi"/>
      <w:sz w:val="22"/>
      <w:lang w:eastAsia="en-US"/>
    </w:rPr>
  </w:style>
  <w:style w:type="paragraph" w:customStyle="1" w:styleId="EnStatement">
    <w:name w:val="EnStatement"/>
    <w:basedOn w:val="Normal"/>
    <w:rsid w:val="00EA5C77"/>
    <w:pPr>
      <w:numPr>
        <w:numId w:val="31"/>
      </w:numPr>
    </w:pPr>
    <w:rPr>
      <w:rFonts w:eastAsia="Times New Roman" w:cs="Times New Roman"/>
      <w:lang w:eastAsia="en-AU"/>
    </w:rPr>
  </w:style>
  <w:style w:type="paragraph" w:customStyle="1" w:styleId="EnStatementHeading">
    <w:name w:val="EnStatementHeading"/>
    <w:basedOn w:val="Normal"/>
    <w:rsid w:val="00EA5C77"/>
    <w:rPr>
      <w:rFonts w:eastAsia="Times New Roman" w:cs="Times New Roman"/>
      <w:b/>
      <w:lang w:eastAsia="en-AU"/>
    </w:rPr>
  </w:style>
  <w:style w:type="paragraph" w:customStyle="1" w:styleId="Transitional">
    <w:name w:val="Transitional"/>
    <w:aliases w:val="tr"/>
    <w:basedOn w:val="Normal"/>
    <w:next w:val="Normal"/>
    <w:rsid w:val="00EA5C7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71833">
      <w:bodyDiv w:val="1"/>
      <w:marLeft w:val="0"/>
      <w:marRight w:val="0"/>
      <w:marTop w:val="0"/>
      <w:marBottom w:val="0"/>
      <w:divBdr>
        <w:top w:val="none" w:sz="0" w:space="0" w:color="auto"/>
        <w:left w:val="none" w:sz="0" w:space="0" w:color="auto"/>
        <w:bottom w:val="none" w:sz="0" w:space="0" w:color="auto"/>
        <w:right w:val="none" w:sz="0" w:space="0" w:color="auto"/>
      </w:divBdr>
    </w:div>
    <w:div w:id="639723798">
      <w:bodyDiv w:val="1"/>
      <w:marLeft w:val="0"/>
      <w:marRight w:val="0"/>
      <w:marTop w:val="0"/>
      <w:marBottom w:val="0"/>
      <w:divBdr>
        <w:top w:val="none" w:sz="0" w:space="0" w:color="auto"/>
        <w:left w:val="none" w:sz="0" w:space="0" w:color="auto"/>
        <w:bottom w:val="none" w:sz="0" w:space="0" w:color="auto"/>
        <w:right w:val="none" w:sz="0" w:space="0" w:color="auto"/>
      </w:divBdr>
    </w:div>
    <w:div w:id="1237739557">
      <w:bodyDiv w:val="1"/>
      <w:marLeft w:val="0"/>
      <w:marRight w:val="0"/>
      <w:marTop w:val="0"/>
      <w:marBottom w:val="0"/>
      <w:divBdr>
        <w:top w:val="none" w:sz="0" w:space="0" w:color="auto"/>
        <w:left w:val="none" w:sz="0" w:space="0" w:color="auto"/>
        <w:bottom w:val="none" w:sz="0" w:space="0" w:color="auto"/>
        <w:right w:val="none" w:sz="0" w:space="0" w:color="auto"/>
      </w:divBdr>
    </w:div>
    <w:div w:id="1643386738">
      <w:bodyDiv w:val="1"/>
      <w:marLeft w:val="0"/>
      <w:marRight w:val="0"/>
      <w:marTop w:val="0"/>
      <w:marBottom w:val="0"/>
      <w:divBdr>
        <w:top w:val="none" w:sz="0" w:space="0" w:color="auto"/>
        <w:left w:val="none" w:sz="0" w:space="0" w:color="auto"/>
        <w:bottom w:val="none" w:sz="0" w:space="0" w:color="auto"/>
        <w:right w:val="none" w:sz="0" w:space="0" w:color="auto"/>
      </w:divBdr>
      <w:divsChild>
        <w:div w:id="855000315">
          <w:marLeft w:val="0"/>
          <w:marRight w:val="0"/>
          <w:marTop w:val="0"/>
          <w:marBottom w:val="0"/>
          <w:divBdr>
            <w:top w:val="none" w:sz="0" w:space="0" w:color="auto"/>
            <w:left w:val="none" w:sz="0" w:space="0" w:color="auto"/>
            <w:bottom w:val="none" w:sz="0" w:space="0" w:color="auto"/>
            <w:right w:val="none" w:sz="0" w:space="0" w:color="auto"/>
          </w:divBdr>
          <w:divsChild>
            <w:div w:id="303125034">
              <w:marLeft w:val="0"/>
              <w:marRight w:val="0"/>
              <w:marTop w:val="0"/>
              <w:marBottom w:val="0"/>
              <w:divBdr>
                <w:top w:val="none" w:sz="0" w:space="0" w:color="auto"/>
                <w:left w:val="none" w:sz="0" w:space="0" w:color="auto"/>
                <w:bottom w:val="none" w:sz="0" w:space="0" w:color="auto"/>
                <w:right w:val="none" w:sz="0" w:space="0" w:color="auto"/>
              </w:divBdr>
              <w:divsChild>
                <w:div w:id="1888713040">
                  <w:marLeft w:val="0"/>
                  <w:marRight w:val="0"/>
                  <w:marTop w:val="0"/>
                  <w:marBottom w:val="0"/>
                  <w:divBdr>
                    <w:top w:val="none" w:sz="0" w:space="0" w:color="auto"/>
                    <w:left w:val="none" w:sz="0" w:space="0" w:color="auto"/>
                    <w:bottom w:val="none" w:sz="0" w:space="0" w:color="auto"/>
                    <w:right w:val="none" w:sz="0" w:space="0" w:color="auto"/>
                  </w:divBdr>
                  <w:divsChild>
                    <w:div w:id="1875116355">
                      <w:marLeft w:val="0"/>
                      <w:marRight w:val="0"/>
                      <w:marTop w:val="0"/>
                      <w:marBottom w:val="0"/>
                      <w:divBdr>
                        <w:top w:val="none" w:sz="0" w:space="0" w:color="auto"/>
                        <w:left w:val="none" w:sz="0" w:space="0" w:color="auto"/>
                        <w:bottom w:val="none" w:sz="0" w:space="0" w:color="auto"/>
                        <w:right w:val="none" w:sz="0" w:space="0" w:color="auto"/>
                      </w:divBdr>
                      <w:divsChild>
                        <w:div w:id="620187449">
                          <w:marLeft w:val="0"/>
                          <w:marRight w:val="0"/>
                          <w:marTop w:val="0"/>
                          <w:marBottom w:val="0"/>
                          <w:divBdr>
                            <w:top w:val="single" w:sz="6" w:space="0" w:color="828282"/>
                            <w:left w:val="single" w:sz="6" w:space="0" w:color="828282"/>
                            <w:bottom w:val="single" w:sz="6" w:space="0" w:color="828282"/>
                            <w:right w:val="single" w:sz="6" w:space="0" w:color="828282"/>
                          </w:divBdr>
                          <w:divsChild>
                            <w:div w:id="692725443">
                              <w:marLeft w:val="0"/>
                              <w:marRight w:val="0"/>
                              <w:marTop w:val="0"/>
                              <w:marBottom w:val="0"/>
                              <w:divBdr>
                                <w:top w:val="none" w:sz="0" w:space="0" w:color="auto"/>
                                <w:left w:val="none" w:sz="0" w:space="0" w:color="auto"/>
                                <w:bottom w:val="none" w:sz="0" w:space="0" w:color="auto"/>
                                <w:right w:val="none" w:sz="0" w:space="0" w:color="auto"/>
                              </w:divBdr>
                              <w:divsChild>
                                <w:div w:id="421025242">
                                  <w:marLeft w:val="0"/>
                                  <w:marRight w:val="0"/>
                                  <w:marTop w:val="0"/>
                                  <w:marBottom w:val="0"/>
                                  <w:divBdr>
                                    <w:top w:val="none" w:sz="0" w:space="0" w:color="auto"/>
                                    <w:left w:val="none" w:sz="0" w:space="0" w:color="auto"/>
                                    <w:bottom w:val="none" w:sz="0" w:space="0" w:color="auto"/>
                                    <w:right w:val="none" w:sz="0" w:space="0" w:color="auto"/>
                                  </w:divBdr>
                                  <w:divsChild>
                                    <w:div w:id="889077328">
                                      <w:marLeft w:val="0"/>
                                      <w:marRight w:val="0"/>
                                      <w:marTop w:val="0"/>
                                      <w:marBottom w:val="0"/>
                                      <w:divBdr>
                                        <w:top w:val="none" w:sz="0" w:space="0" w:color="auto"/>
                                        <w:left w:val="none" w:sz="0" w:space="0" w:color="auto"/>
                                        <w:bottom w:val="none" w:sz="0" w:space="0" w:color="auto"/>
                                        <w:right w:val="none" w:sz="0" w:space="0" w:color="auto"/>
                                      </w:divBdr>
                                      <w:divsChild>
                                        <w:div w:id="1403681505">
                                          <w:marLeft w:val="0"/>
                                          <w:marRight w:val="0"/>
                                          <w:marTop w:val="0"/>
                                          <w:marBottom w:val="0"/>
                                          <w:divBdr>
                                            <w:top w:val="none" w:sz="0" w:space="0" w:color="auto"/>
                                            <w:left w:val="none" w:sz="0" w:space="0" w:color="auto"/>
                                            <w:bottom w:val="none" w:sz="0" w:space="0" w:color="auto"/>
                                            <w:right w:val="none" w:sz="0" w:space="0" w:color="auto"/>
                                          </w:divBdr>
                                          <w:divsChild>
                                            <w:div w:id="35543072">
                                              <w:marLeft w:val="0"/>
                                              <w:marRight w:val="0"/>
                                              <w:marTop w:val="0"/>
                                              <w:marBottom w:val="0"/>
                                              <w:divBdr>
                                                <w:top w:val="none" w:sz="0" w:space="0" w:color="auto"/>
                                                <w:left w:val="none" w:sz="0" w:space="0" w:color="auto"/>
                                                <w:bottom w:val="none" w:sz="0" w:space="0" w:color="auto"/>
                                                <w:right w:val="none" w:sz="0" w:space="0" w:color="auto"/>
                                              </w:divBdr>
                                              <w:divsChild>
                                                <w:div w:id="631054448">
                                                  <w:marLeft w:val="0"/>
                                                  <w:marRight w:val="0"/>
                                                  <w:marTop w:val="0"/>
                                                  <w:marBottom w:val="0"/>
                                                  <w:divBdr>
                                                    <w:top w:val="none" w:sz="0" w:space="0" w:color="auto"/>
                                                    <w:left w:val="none" w:sz="0" w:space="0" w:color="auto"/>
                                                    <w:bottom w:val="none" w:sz="0" w:space="0" w:color="auto"/>
                                                    <w:right w:val="none" w:sz="0" w:space="0" w:color="auto"/>
                                                  </w:divBdr>
                                                  <w:divsChild>
                                                    <w:div w:id="16266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187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11.xml"/><Relationship Id="rId37"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DA7A-1B3F-4A75-A7AE-A80A90F0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332</Pages>
  <Words>58351</Words>
  <Characters>362364</Characters>
  <Application>Microsoft Office Word</Application>
  <DocSecurity>0</DocSecurity>
  <PresentationFormat/>
  <Lines>21315</Lines>
  <Paragraphs>16181</Paragraphs>
  <ScaleCrop>false</ScaleCrop>
  <HeadingPairs>
    <vt:vector size="2" baseType="variant">
      <vt:variant>
        <vt:lpstr>Title</vt:lpstr>
      </vt:variant>
      <vt:variant>
        <vt:i4>1</vt:i4>
      </vt:variant>
    </vt:vector>
  </HeadingPairs>
  <TitlesOfParts>
    <vt:vector size="1" baseType="lpstr">
      <vt:lpstr>Carbon Credits (Carbon Farming Initiative) Act 2011</vt:lpstr>
    </vt:vector>
  </TitlesOfParts>
  <Manager/>
  <Company/>
  <LinksUpToDate>false</LinksUpToDate>
  <CharactersWithSpaces>404534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Credits (Carbon Farming Initiative) Act 2011</dc:title>
  <dc:subject/>
  <dc:creator/>
  <cp:keywords/>
  <dc:description/>
  <cp:lastModifiedBy/>
  <cp:revision>1</cp:revision>
  <cp:lastPrinted>2012-10-25T02:36:00Z</cp:lastPrinted>
  <dcterms:created xsi:type="dcterms:W3CDTF">2023-12-21T10:24:00Z</dcterms:created>
  <dcterms:modified xsi:type="dcterms:W3CDTF">2023-12-21T10:33:00Z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MTEquationNumber2">
    <vt:lpwstr>(#S1.#E1)</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Carbon Credits (Carbon Farming Initiative) Act 2011</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DLM">
    <vt:lpwstr> </vt:lpwstr>
  </property>
  <property fmtid="{D5CDD505-2E9C-101B-9397-08002B2CF9AE}" pid="12" name="CompilationVersion">
    <vt:i4>3</vt:i4>
  </property>
  <property fmtid="{D5CDD505-2E9C-101B-9397-08002B2CF9AE}" pid="13" name="CompilationNumber">
    <vt:lpwstr>15</vt:lpwstr>
  </property>
  <property fmtid="{D5CDD505-2E9C-101B-9397-08002B2CF9AE}" pid="14" name="StartDate">
    <vt:filetime>2016-06-30T14:00:00Z</vt:filetime>
  </property>
  <property fmtid="{D5CDD505-2E9C-101B-9397-08002B2CF9AE}" pid="15" name="PreparedDate">
    <vt:filetime>2016-03-10T14:00:00Z</vt:filetime>
  </property>
  <property fmtid="{D5CDD505-2E9C-101B-9397-08002B2CF9AE}" pid="16" name="RegisteredDate">
    <vt:filetime>2016-07-04T14:00:00Z</vt:filetime>
  </property>
  <property fmtid="{D5CDD505-2E9C-101B-9397-08002B2CF9AE}" pid="17" name="IncludesUpTo">
    <vt:lpwstr>Act No. 11, 2016</vt:lpwstr>
  </property>
</Properties>
</file>