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639" w:rsidRPr="00516129" w:rsidRDefault="00D31639" w:rsidP="00CB63FE">
      <w:r w:rsidRPr="0051612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8.75pt" o:ole="" fillcolor="window">
            <v:imagedata r:id="rId9" o:title=""/>
          </v:shape>
          <o:OLEObject Type="Embed" ProgID="Word.Picture.8" ShapeID="_x0000_i1025" DrawAspect="Content" ObjectID="_1643606944" r:id="rId10"/>
        </w:object>
      </w:r>
    </w:p>
    <w:p w:rsidR="00D31639" w:rsidRPr="00516129" w:rsidRDefault="00D31639" w:rsidP="00CB63FE">
      <w:pPr>
        <w:pStyle w:val="ShortT"/>
        <w:spacing w:before="240"/>
      </w:pPr>
      <w:r w:rsidRPr="00516129">
        <w:t>Carbon Credits (Carbon Farming Initiative) Act 2011</w:t>
      </w:r>
    </w:p>
    <w:p w:rsidR="00D31639" w:rsidRPr="00516129" w:rsidRDefault="00D31639" w:rsidP="00CB63FE">
      <w:pPr>
        <w:pStyle w:val="CompiledActNo"/>
        <w:spacing w:before="240"/>
      </w:pPr>
      <w:r w:rsidRPr="00516129">
        <w:t>No.</w:t>
      </w:r>
      <w:r w:rsidR="00516129">
        <w:t> </w:t>
      </w:r>
      <w:r w:rsidRPr="00516129">
        <w:t>101, 2011</w:t>
      </w:r>
    </w:p>
    <w:p w:rsidR="00D31639" w:rsidRPr="00516129" w:rsidRDefault="00D31639" w:rsidP="00CB63FE">
      <w:pPr>
        <w:spacing w:before="1000"/>
        <w:rPr>
          <w:rFonts w:cs="Arial"/>
          <w:b/>
          <w:sz w:val="32"/>
          <w:szCs w:val="32"/>
        </w:rPr>
      </w:pPr>
      <w:r w:rsidRPr="00516129">
        <w:rPr>
          <w:rFonts w:cs="Arial"/>
          <w:b/>
          <w:sz w:val="32"/>
          <w:szCs w:val="32"/>
        </w:rPr>
        <w:t>Compilation No.</w:t>
      </w:r>
      <w:r w:rsidR="00516129">
        <w:rPr>
          <w:rFonts w:cs="Arial"/>
          <w:b/>
          <w:sz w:val="32"/>
          <w:szCs w:val="32"/>
        </w:rPr>
        <w:t> </w:t>
      </w:r>
      <w:r w:rsidRPr="00516129">
        <w:rPr>
          <w:rFonts w:cs="Arial"/>
          <w:b/>
          <w:sz w:val="32"/>
          <w:szCs w:val="32"/>
        </w:rPr>
        <w:fldChar w:fldCharType="begin"/>
      </w:r>
      <w:r w:rsidRPr="00516129">
        <w:rPr>
          <w:rFonts w:cs="Arial"/>
          <w:b/>
          <w:sz w:val="32"/>
          <w:szCs w:val="32"/>
        </w:rPr>
        <w:instrText xml:space="preserve"> DOCPROPERTY  CompilationNumber </w:instrText>
      </w:r>
      <w:r w:rsidRPr="00516129">
        <w:rPr>
          <w:rFonts w:cs="Arial"/>
          <w:b/>
          <w:sz w:val="32"/>
          <w:szCs w:val="32"/>
        </w:rPr>
        <w:fldChar w:fldCharType="separate"/>
      </w:r>
      <w:r w:rsidR="002226D9">
        <w:rPr>
          <w:rFonts w:cs="Arial"/>
          <w:b/>
          <w:sz w:val="32"/>
          <w:szCs w:val="32"/>
        </w:rPr>
        <w:t>12</w:t>
      </w:r>
      <w:r w:rsidRPr="00516129">
        <w:rPr>
          <w:rFonts w:cs="Arial"/>
          <w:b/>
          <w:sz w:val="32"/>
          <w:szCs w:val="32"/>
        </w:rPr>
        <w:fldChar w:fldCharType="end"/>
      </w:r>
    </w:p>
    <w:p w:rsidR="00D31639" w:rsidRPr="00516129" w:rsidRDefault="00D31639" w:rsidP="00CB63FE">
      <w:pPr>
        <w:spacing w:before="480"/>
        <w:rPr>
          <w:rFonts w:cs="Arial"/>
          <w:sz w:val="24"/>
        </w:rPr>
      </w:pPr>
      <w:r w:rsidRPr="00516129">
        <w:rPr>
          <w:rFonts w:cs="Arial"/>
          <w:b/>
          <w:sz w:val="24"/>
        </w:rPr>
        <w:t xml:space="preserve">Compilation date: </w:t>
      </w:r>
      <w:r w:rsidRPr="00516129">
        <w:rPr>
          <w:rFonts w:cs="Arial"/>
          <w:b/>
          <w:sz w:val="24"/>
        </w:rPr>
        <w:tab/>
      </w:r>
      <w:r w:rsidRPr="00516129">
        <w:rPr>
          <w:rFonts w:cs="Arial"/>
          <w:b/>
          <w:sz w:val="24"/>
        </w:rPr>
        <w:tab/>
      </w:r>
      <w:r w:rsidRPr="00516129">
        <w:rPr>
          <w:rFonts w:cs="Arial"/>
          <w:b/>
          <w:sz w:val="24"/>
        </w:rPr>
        <w:tab/>
      </w:r>
      <w:r w:rsidRPr="00516129">
        <w:rPr>
          <w:rFonts w:cs="Arial"/>
          <w:sz w:val="24"/>
        </w:rPr>
        <w:fldChar w:fldCharType="begin"/>
      </w:r>
      <w:r w:rsidRPr="00516129">
        <w:rPr>
          <w:rFonts w:cs="Arial"/>
          <w:sz w:val="24"/>
        </w:rPr>
        <w:instrText xml:space="preserve"> DOCPROPERTY StartDate \@ "d MMMM yyyy" \*MERGEFORMAT </w:instrText>
      </w:r>
      <w:r w:rsidRPr="00516129">
        <w:rPr>
          <w:rFonts w:cs="Arial"/>
          <w:sz w:val="24"/>
        </w:rPr>
        <w:fldChar w:fldCharType="separate"/>
      </w:r>
      <w:r w:rsidR="002226D9" w:rsidRPr="002226D9">
        <w:rPr>
          <w:rFonts w:cs="Arial"/>
          <w:bCs/>
          <w:sz w:val="24"/>
        </w:rPr>
        <w:t>18</w:t>
      </w:r>
      <w:r w:rsidR="002226D9">
        <w:rPr>
          <w:rFonts w:cs="Arial"/>
          <w:sz w:val="24"/>
        </w:rPr>
        <w:t xml:space="preserve"> June 2015</w:t>
      </w:r>
      <w:r w:rsidRPr="00516129">
        <w:rPr>
          <w:rFonts w:cs="Arial"/>
          <w:sz w:val="24"/>
        </w:rPr>
        <w:fldChar w:fldCharType="end"/>
      </w:r>
    </w:p>
    <w:p w:rsidR="00D31639" w:rsidRPr="00516129" w:rsidRDefault="00D31639" w:rsidP="00CB63FE">
      <w:pPr>
        <w:spacing w:before="240"/>
        <w:rPr>
          <w:rFonts w:cs="Arial"/>
          <w:sz w:val="24"/>
        </w:rPr>
      </w:pPr>
      <w:r w:rsidRPr="00516129">
        <w:rPr>
          <w:rFonts w:cs="Arial"/>
          <w:b/>
          <w:sz w:val="24"/>
        </w:rPr>
        <w:t>Includes amendments up to:</w:t>
      </w:r>
      <w:r w:rsidRPr="00516129">
        <w:rPr>
          <w:rFonts w:cs="Arial"/>
          <w:b/>
          <w:sz w:val="24"/>
        </w:rPr>
        <w:tab/>
      </w:r>
      <w:r w:rsidRPr="00516129">
        <w:rPr>
          <w:rFonts w:cs="Arial"/>
          <w:sz w:val="24"/>
        </w:rPr>
        <w:t>Act No.</w:t>
      </w:r>
      <w:r w:rsidR="00516129">
        <w:rPr>
          <w:rFonts w:cs="Arial"/>
          <w:sz w:val="24"/>
        </w:rPr>
        <w:t> </w:t>
      </w:r>
      <w:r w:rsidR="005F30C3">
        <w:rPr>
          <w:rFonts w:cs="Arial"/>
          <w:sz w:val="24"/>
        </w:rPr>
        <w:t>59</w:t>
      </w:r>
      <w:r w:rsidR="00C771C7" w:rsidRPr="00516129">
        <w:rPr>
          <w:rFonts w:cs="Arial"/>
          <w:sz w:val="24"/>
        </w:rPr>
        <w:t>, 2015</w:t>
      </w:r>
    </w:p>
    <w:p w:rsidR="00D31639" w:rsidRPr="00516129" w:rsidRDefault="00D31639" w:rsidP="00CB63FE">
      <w:pPr>
        <w:spacing w:before="240"/>
        <w:rPr>
          <w:rFonts w:cs="Arial"/>
          <w:sz w:val="28"/>
          <w:szCs w:val="28"/>
        </w:rPr>
      </w:pPr>
      <w:r w:rsidRPr="00516129">
        <w:rPr>
          <w:rFonts w:cs="Arial"/>
          <w:b/>
          <w:sz w:val="24"/>
        </w:rPr>
        <w:t>Registered:</w:t>
      </w:r>
      <w:r w:rsidRPr="00516129">
        <w:rPr>
          <w:rFonts w:cs="Arial"/>
          <w:b/>
          <w:sz w:val="24"/>
        </w:rPr>
        <w:tab/>
      </w:r>
      <w:r w:rsidRPr="00516129">
        <w:rPr>
          <w:rFonts w:cs="Arial"/>
          <w:b/>
          <w:sz w:val="24"/>
        </w:rPr>
        <w:tab/>
      </w:r>
      <w:r w:rsidRPr="00516129">
        <w:rPr>
          <w:rFonts w:cs="Arial"/>
          <w:b/>
          <w:sz w:val="24"/>
        </w:rPr>
        <w:tab/>
      </w:r>
      <w:r w:rsidRPr="00516129">
        <w:rPr>
          <w:rFonts w:cs="Arial"/>
          <w:b/>
          <w:sz w:val="24"/>
        </w:rPr>
        <w:tab/>
      </w:r>
      <w:r w:rsidRPr="00516129">
        <w:rPr>
          <w:rFonts w:cs="Arial"/>
          <w:sz w:val="24"/>
        </w:rPr>
        <w:fldChar w:fldCharType="begin"/>
      </w:r>
      <w:r w:rsidRPr="00516129">
        <w:rPr>
          <w:rFonts w:cs="Arial"/>
          <w:sz w:val="24"/>
        </w:rPr>
        <w:instrText xml:space="preserve"> IF </w:instrText>
      </w:r>
      <w:r w:rsidRPr="00516129">
        <w:rPr>
          <w:rFonts w:cs="Arial"/>
          <w:sz w:val="24"/>
        </w:rPr>
        <w:fldChar w:fldCharType="begin"/>
      </w:r>
      <w:r w:rsidRPr="00516129">
        <w:rPr>
          <w:rFonts w:cs="Arial"/>
          <w:sz w:val="24"/>
        </w:rPr>
        <w:instrText xml:space="preserve"> DOCPROPERTY RegisteredDate </w:instrText>
      </w:r>
      <w:r w:rsidRPr="00516129">
        <w:rPr>
          <w:rFonts w:cs="Arial"/>
          <w:sz w:val="24"/>
        </w:rPr>
        <w:fldChar w:fldCharType="separate"/>
      </w:r>
      <w:r w:rsidR="002226D9">
        <w:rPr>
          <w:rFonts w:cs="Arial"/>
          <w:sz w:val="24"/>
        </w:rPr>
        <w:instrText>18/06/2015</w:instrText>
      </w:r>
      <w:r w:rsidRPr="00516129">
        <w:rPr>
          <w:rFonts w:cs="Arial"/>
          <w:sz w:val="24"/>
        </w:rPr>
        <w:fldChar w:fldCharType="end"/>
      </w:r>
      <w:r w:rsidRPr="00516129">
        <w:rPr>
          <w:rFonts w:cs="Arial"/>
          <w:sz w:val="24"/>
        </w:rPr>
        <w:instrText xml:space="preserve"> = #1/1/1901# "Unknown" </w:instrText>
      </w:r>
      <w:r w:rsidRPr="00516129">
        <w:rPr>
          <w:rFonts w:cs="Arial"/>
          <w:sz w:val="24"/>
        </w:rPr>
        <w:fldChar w:fldCharType="begin"/>
      </w:r>
      <w:r w:rsidRPr="00516129">
        <w:rPr>
          <w:rFonts w:cs="Arial"/>
          <w:sz w:val="24"/>
        </w:rPr>
        <w:instrText xml:space="preserve"> DOCPROPERTY RegisteredDate \@ "d MMMM yyyy" </w:instrText>
      </w:r>
      <w:r w:rsidRPr="00516129">
        <w:rPr>
          <w:rFonts w:cs="Arial"/>
          <w:sz w:val="24"/>
        </w:rPr>
        <w:fldChar w:fldCharType="separate"/>
      </w:r>
      <w:r w:rsidR="002226D9">
        <w:rPr>
          <w:rFonts w:cs="Arial"/>
          <w:sz w:val="24"/>
        </w:rPr>
        <w:instrText>18 June 2015</w:instrText>
      </w:r>
      <w:r w:rsidRPr="00516129">
        <w:rPr>
          <w:rFonts w:cs="Arial"/>
          <w:sz w:val="24"/>
        </w:rPr>
        <w:fldChar w:fldCharType="end"/>
      </w:r>
      <w:r w:rsidRPr="00516129">
        <w:rPr>
          <w:rFonts w:cs="Arial"/>
          <w:sz w:val="24"/>
        </w:rPr>
        <w:instrText xml:space="preserve"> \*MERGEFORMAT </w:instrText>
      </w:r>
      <w:r w:rsidRPr="00516129">
        <w:rPr>
          <w:rFonts w:cs="Arial"/>
          <w:sz w:val="24"/>
        </w:rPr>
        <w:fldChar w:fldCharType="separate"/>
      </w:r>
      <w:r w:rsidR="002226D9" w:rsidRPr="002226D9">
        <w:rPr>
          <w:rFonts w:cs="Arial"/>
          <w:bCs/>
          <w:noProof/>
          <w:sz w:val="24"/>
        </w:rPr>
        <w:t>18</w:t>
      </w:r>
      <w:r w:rsidR="002226D9">
        <w:rPr>
          <w:rFonts w:cs="Arial"/>
          <w:noProof/>
          <w:sz w:val="24"/>
        </w:rPr>
        <w:t xml:space="preserve"> June 2015</w:t>
      </w:r>
      <w:r w:rsidRPr="00516129">
        <w:rPr>
          <w:rFonts w:cs="Arial"/>
          <w:sz w:val="24"/>
        </w:rPr>
        <w:fldChar w:fldCharType="end"/>
      </w:r>
    </w:p>
    <w:p w:rsidR="00D31639" w:rsidRPr="00516129" w:rsidRDefault="00D31639" w:rsidP="00CB63FE">
      <w:pPr>
        <w:rPr>
          <w:b/>
          <w:szCs w:val="22"/>
        </w:rPr>
      </w:pPr>
    </w:p>
    <w:p w:rsidR="00D31639" w:rsidRPr="00516129" w:rsidRDefault="00D31639" w:rsidP="00CB63FE">
      <w:pPr>
        <w:pageBreakBefore/>
        <w:rPr>
          <w:rFonts w:cs="Arial"/>
          <w:b/>
          <w:sz w:val="32"/>
          <w:szCs w:val="32"/>
        </w:rPr>
      </w:pPr>
      <w:r w:rsidRPr="00516129">
        <w:rPr>
          <w:rFonts w:cs="Arial"/>
          <w:b/>
          <w:sz w:val="32"/>
          <w:szCs w:val="32"/>
        </w:rPr>
        <w:lastRenderedPageBreak/>
        <w:t>About this compilation</w:t>
      </w:r>
    </w:p>
    <w:p w:rsidR="00D31639" w:rsidRPr="00516129" w:rsidRDefault="00D31639" w:rsidP="00CB63FE">
      <w:pPr>
        <w:spacing w:before="240"/>
        <w:rPr>
          <w:rFonts w:cs="Arial"/>
        </w:rPr>
      </w:pPr>
      <w:r w:rsidRPr="00516129">
        <w:rPr>
          <w:rFonts w:cs="Arial"/>
          <w:b/>
          <w:szCs w:val="22"/>
        </w:rPr>
        <w:t>This compilation</w:t>
      </w:r>
    </w:p>
    <w:p w:rsidR="00D31639" w:rsidRPr="00516129" w:rsidRDefault="00D31639" w:rsidP="00CB63FE">
      <w:pPr>
        <w:spacing w:before="120" w:after="120"/>
        <w:rPr>
          <w:rFonts w:cs="Arial"/>
          <w:szCs w:val="22"/>
        </w:rPr>
      </w:pPr>
      <w:r w:rsidRPr="00516129">
        <w:rPr>
          <w:rFonts w:cs="Arial"/>
          <w:szCs w:val="22"/>
        </w:rPr>
        <w:t xml:space="preserve">This is a compilation of the </w:t>
      </w:r>
      <w:r w:rsidRPr="00516129">
        <w:rPr>
          <w:rFonts w:cs="Arial"/>
          <w:i/>
          <w:szCs w:val="22"/>
        </w:rPr>
        <w:fldChar w:fldCharType="begin"/>
      </w:r>
      <w:r w:rsidRPr="00516129">
        <w:rPr>
          <w:rFonts w:cs="Arial"/>
          <w:i/>
          <w:szCs w:val="22"/>
        </w:rPr>
        <w:instrText xml:space="preserve"> STYLEREF  ShortT </w:instrText>
      </w:r>
      <w:r w:rsidRPr="00516129">
        <w:rPr>
          <w:rFonts w:cs="Arial"/>
          <w:i/>
          <w:szCs w:val="22"/>
        </w:rPr>
        <w:fldChar w:fldCharType="separate"/>
      </w:r>
      <w:r w:rsidR="002226D9">
        <w:rPr>
          <w:rFonts w:cs="Arial"/>
          <w:i/>
          <w:noProof/>
          <w:szCs w:val="22"/>
        </w:rPr>
        <w:t>Carbon Credits (Carbon Farming Initiative) Act 2011</w:t>
      </w:r>
      <w:r w:rsidRPr="00516129">
        <w:rPr>
          <w:rFonts w:cs="Arial"/>
          <w:i/>
          <w:szCs w:val="22"/>
        </w:rPr>
        <w:fldChar w:fldCharType="end"/>
      </w:r>
      <w:r w:rsidRPr="00516129">
        <w:rPr>
          <w:rFonts w:cs="Arial"/>
          <w:szCs w:val="22"/>
        </w:rPr>
        <w:t xml:space="preserve"> that shows the text of the law as amended and in force on </w:t>
      </w:r>
      <w:r w:rsidRPr="00516129">
        <w:rPr>
          <w:rFonts w:cs="Arial"/>
          <w:szCs w:val="22"/>
        </w:rPr>
        <w:fldChar w:fldCharType="begin"/>
      </w:r>
      <w:r w:rsidRPr="00516129">
        <w:rPr>
          <w:rFonts w:cs="Arial"/>
          <w:szCs w:val="22"/>
        </w:rPr>
        <w:instrText xml:space="preserve"> DOCPROPERTY StartDate \@ "d MMMM yyyy" </w:instrText>
      </w:r>
      <w:r w:rsidRPr="00516129">
        <w:rPr>
          <w:rFonts w:cs="Arial"/>
          <w:szCs w:val="22"/>
        </w:rPr>
        <w:fldChar w:fldCharType="separate"/>
      </w:r>
      <w:r w:rsidR="002226D9">
        <w:rPr>
          <w:rFonts w:cs="Arial"/>
          <w:szCs w:val="22"/>
        </w:rPr>
        <w:t>18 June 2015</w:t>
      </w:r>
      <w:r w:rsidRPr="00516129">
        <w:rPr>
          <w:rFonts w:cs="Arial"/>
          <w:szCs w:val="22"/>
        </w:rPr>
        <w:fldChar w:fldCharType="end"/>
      </w:r>
      <w:r w:rsidRPr="00516129">
        <w:rPr>
          <w:rFonts w:cs="Arial"/>
          <w:szCs w:val="22"/>
        </w:rPr>
        <w:t xml:space="preserve"> (the </w:t>
      </w:r>
      <w:r w:rsidRPr="00516129">
        <w:rPr>
          <w:rFonts w:cs="Arial"/>
          <w:b/>
          <w:i/>
          <w:szCs w:val="22"/>
        </w:rPr>
        <w:t>compilation date</w:t>
      </w:r>
      <w:r w:rsidRPr="00516129">
        <w:rPr>
          <w:rFonts w:cs="Arial"/>
          <w:szCs w:val="22"/>
        </w:rPr>
        <w:t>).</w:t>
      </w:r>
    </w:p>
    <w:p w:rsidR="00D31639" w:rsidRPr="00516129" w:rsidRDefault="00D31639" w:rsidP="00CB63FE">
      <w:pPr>
        <w:spacing w:after="120"/>
        <w:rPr>
          <w:rFonts w:cs="Arial"/>
          <w:szCs w:val="22"/>
        </w:rPr>
      </w:pPr>
      <w:r w:rsidRPr="00516129">
        <w:rPr>
          <w:rFonts w:cs="Arial"/>
          <w:szCs w:val="22"/>
        </w:rPr>
        <w:t xml:space="preserve">This compilation was prepared on </w:t>
      </w:r>
      <w:r w:rsidRPr="00516129">
        <w:rPr>
          <w:rFonts w:cs="Arial"/>
          <w:szCs w:val="22"/>
        </w:rPr>
        <w:fldChar w:fldCharType="begin"/>
      </w:r>
      <w:r w:rsidRPr="00516129">
        <w:rPr>
          <w:rFonts w:cs="Arial"/>
          <w:szCs w:val="22"/>
        </w:rPr>
        <w:instrText xml:space="preserve"> DOCPROPERTY PreparedDate \@ "d MMMM yyyy" </w:instrText>
      </w:r>
      <w:r w:rsidRPr="00516129">
        <w:rPr>
          <w:rFonts w:cs="Arial"/>
          <w:szCs w:val="22"/>
        </w:rPr>
        <w:fldChar w:fldCharType="separate"/>
      </w:r>
      <w:r w:rsidR="002226D9">
        <w:rPr>
          <w:rFonts w:cs="Arial"/>
          <w:szCs w:val="22"/>
        </w:rPr>
        <w:t>18 June 2015</w:t>
      </w:r>
      <w:r w:rsidRPr="00516129">
        <w:rPr>
          <w:rFonts w:cs="Arial"/>
          <w:szCs w:val="22"/>
        </w:rPr>
        <w:fldChar w:fldCharType="end"/>
      </w:r>
      <w:r w:rsidRPr="00516129">
        <w:rPr>
          <w:rFonts w:cs="Arial"/>
          <w:szCs w:val="22"/>
        </w:rPr>
        <w:t>.</w:t>
      </w:r>
    </w:p>
    <w:p w:rsidR="00D31639" w:rsidRPr="00516129" w:rsidRDefault="00D31639" w:rsidP="00CB63FE">
      <w:pPr>
        <w:spacing w:after="120"/>
        <w:rPr>
          <w:rFonts w:cs="Arial"/>
          <w:szCs w:val="22"/>
        </w:rPr>
      </w:pPr>
      <w:r w:rsidRPr="00516129">
        <w:rPr>
          <w:rFonts w:cs="Arial"/>
          <w:szCs w:val="22"/>
        </w:rPr>
        <w:t xml:space="preserve">The notes at the end of this compilation (the </w:t>
      </w:r>
      <w:r w:rsidRPr="00516129">
        <w:rPr>
          <w:rFonts w:cs="Arial"/>
          <w:b/>
          <w:i/>
          <w:szCs w:val="22"/>
        </w:rPr>
        <w:t>endnotes</w:t>
      </w:r>
      <w:r w:rsidRPr="00516129">
        <w:rPr>
          <w:rFonts w:cs="Arial"/>
          <w:szCs w:val="22"/>
        </w:rPr>
        <w:t>) include information about amending laws and the amendment history of provisions of the compiled law.</w:t>
      </w:r>
    </w:p>
    <w:p w:rsidR="00D31639" w:rsidRPr="00516129" w:rsidRDefault="00D31639" w:rsidP="00CB63FE">
      <w:pPr>
        <w:tabs>
          <w:tab w:val="left" w:pos="5640"/>
        </w:tabs>
        <w:spacing w:before="120" w:after="120"/>
        <w:rPr>
          <w:rFonts w:cs="Arial"/>
          <w:b/>
          <w:szCs w:val="22"/>
        </w:rPr>
      </w:pPr>
      <w:r w:rsidRPr="00516129">
        <w:rPr>
          <w:rFonts w:cs="Arial"/>
          <w:b/>
          <w:szCs w:val="22"/>
        </w:rPr>
        <w:t>Uncommenced amendments</w:t>
      </w:r>
    </w:p>
    <w:p w:rsidR="00D31639" w:rsidRPr="00516129" w:rsidRDefault="00D31639" w:rsidP="00CB63FE">
      <w:pPr>
        <w:spacing w:after="120"/>
        <w:rPr>
          <w:rFonts w:cs="Arial"/>
          <w:szCs w:val="22"/>
        </w:rPr>
      </w:pPr>
      <w:r w:rsidRPr="00516129">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D31639" w:rsidRPr="00516129" w:rsidRDefault="00D31639" w:rsidP="00CB63FE">
      <w:pPr>
        <w:spacing w:before="120" w:after="120"/>
        <w:rPr>
          <w:rFonts w:cs="Arial"/>
          <w:b/>
          <w:szCs w:val="22"/>
        </w:rPr>
      </w:pPr>
      <w:r w:rsidRPr="00516129">
        <w:rPr>
          <w:rFonts w:cs="Arial"/>
          <w:b/>
          <w:szCs w:val="22"/>
        </w:rPr>
        <w:t>Application, saving and transitional provisions for provisions and amendments</w:t>
      </w:r>
    </w:p>
    <w:p w:rsidR="00D31639" w:rsidRPr="00516129" w:rsidRDefault="00D31639" w:rsidP="00CB63FE">
      <w:pPr>
        <w:spacing w:after="120"/>
        <w:rPr>
          <w:rFonts w:cs="Arial"/>
          <w:szCs w:val="22"/>
        </w:rPr>
      </w:pPr>
      <w:r w:rsidRPr="00516129">
        <w:rPr>
          <w:rFonts w:cs="Arial"/>
          <w:szCs w:val="22"/>
        </w:rPr>
        <w:t>If the operation of a provision or amendment of the compiled law is affected by an application, saving or transitional provision that is not included in this compilation, details are included in the endnotes.</w:t>
      </w:r>
    </w:p>
    <w:p w:rsidR="00D31639" w:rsidRPr="00516129" w:rsidRDefault="00D31639" w:rsidP="00CB63FE">
      <w:pPr>
        <w:spacing w:before="120" w:after="120"/>
        <w:rPr>
          <w:rFonts w:cs="Arial"/>
          <w:b/>
          <w:szCs w:val="22"/>
        </w:rPr>
      </w:pPr>
      <w:r w:rsidRPr="00516129">
        <w:rPr>
          <w:rFonts w:cs="Arial"/>
          <w:b/>
          <w:szCs w:val="22"/>
        </w:rPr>
        <w:t>Modifications</w:t>
      </w:r>
    </w:p>
    <w:p w:rsidR="00D31639" w:rsidRPr="00516129" w:rsidRDefault="00D31639" w:rsidP="00CB63FE">
      <w:pPr>
        <w:spacing w:after="120"/>
        <w:rPr>
          <w:rFonts w:cs="Arial"/>
          <w:szCs w:val="22"/>
        </w:rPr>
      </w:pPr>
      <w:r w:rsidRPr="0051612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D31639" w:rsidRPr="00516129" w:rsidRDefault="00D31639" w:rsidP="00CB63FE">
      <w:pPr>
        <w:spacing w:before="80" w:after="120"/>
        <w:rPr>
          <w:rFonts w:cs="Arial"/>
          <w:b/>
          <w:szCs w:val="22"/>
        </w:rPr>
      </w:pPr>
      <w:r w:rsidRPr="00516129">
        <w:rPr>
          <w:rFonts w:cs="Arial"/>
          <w:b/>
          <w:szCs w:val="22"/>
        </w:rPr>
        <w:t>Self</w:t>
      </w:r>
      <w:r w:rsidR="00516129">
        <w:rPr>
          <w:rFonts w:cs="Arial"/>
          <w:b/>
          <w:szCs w:val="22"/>
        </w:rPr>
        <w:noBreakHyphen/>
      </w:r>
      <w:r w:rsidRPr="00516129">
        <w:rPr>
          <w:rFonts w:cs="Arial"/>
          <w:b/>
          <w:szCs w:val="22"/>
        </w:rPr>
        <w:t>repealing provisions</w:t>
      </w:r>
    </w:p>
    <w:p w:rsidR="00D31639" w:rsidRPr="00516129" w:rsidRDefault="00D31639" w:rsidP="00CB63FE">
      <w:pPr>
        <w:spacing w:after="120"/>
        <w:rPr>
          <w:rFonts w:cs="Arial"/>
          <w:szCs w:val="22"/>
        </w:rPr>
      </w:pPr>
      <w:r w:rsidRPr="00516129">
        <w:rPr>
          <w:rFonts w:cs="Arial"/>
          <w:szCs w:val="22"/>
        </w:rPr>
        <w:t>If a provision of the compiled law has been repealed in accordance with a provision of the law, details are included in the endnotes.</w:t>
      </w:r>
    </w:p>
    <w:p w:rsidR="00D31639" w:rsidRPr="00516129" w:rsidRDefault="00D31639" w:rsidP="00CB63FE">
      <w:pPr>
        <w:pStyle w:val="Header"/>
        <w:tabs>
          <w:tab w:val="clear" w:pos="4150"/>
          <w:tab w:val="clear" w:pos="8307"/>
        </w:tabs>
      </w:pPr>
      <w:r w:rsidRPr="00516129">
        <w:rPr>
          <w:rStyle w:val="CharChapNo"/>
        </w:rPr>
        <w:t xml:space="preserve"> </w:t>
      </w:r>
      <w:r w:rsidRPr="00516129">
        <w:rPr>
          <w:rStyle w:val="CharChapText"/>
        </w:rPr>
        <w:t xml:space="preserve"> </w:t>
      </w:r>
    </w:p>
    <w:p w:rsidR="00D31639" w:rsidRPr="00516129" w:rsidRDefault="00D31639" w:rsidP="00CB63FE">
      <w:pPr>
        <w:pStyle w:val="Header"/>
        <w:tabs>
          <w:tab w:val="clear" w:pos="4150"/>
          <w:tab w:val="clear" w:pos="8307"/>
        </w:tabs>
      </w:pPr>
      <w:r w:rsidRPr="00516129">
        <w:rPr>
          <w:rStyle w:val="CharPartNo"/>
        </w:rPr>
        <w:t xml:space="preserve"> </w:t>
      </w:r>
      <w:r w:rsidRPr="00516129">
        <w:rPr>
          <w:rStyle w:val="CharPartText"/>
        </w:rPr>
        <w:t xml:space="preserve"> </w:t>
      </w:r>
    </w:p>
    <w:p w:rsidR="00D31639" w:rsidRPr="00516129" w:rsidRDefault="00D31639" w:rsidP="00CB63FE">
      <w:pPr>
        <w:pStyle w:val="Header"/>
        <w:tabs>
          <w:tab w:val="clear" w:pos="4150"/>
          <w:tab w:val="clear" w:pos="8307"/>
        </w:tabs>
      </w:pPr>
      <w:r w:rsidRPr="00516129">
        <w:rPr>
          <w:rStyle w:val="CharDivNo"/>
        </w:rPr>
        <w:t xml:space="preserve"> </w:t>
      </w:r>
      <w:r w:rsidRPr="00516129">
        <w:rPr>
          <w:rStyle w:val="CharDivText"/>
        </w:rPr>
        <w:t xml:space="preserve"> </w:t>
      </w:r>
    </w:p>
    <w:p w:rsidR="00D31639" w:rsidRPr="00516129" w:rsidRDefault="00D31639" w:rsidP="00CB63FE">
      <w:pPr>
        <w:sectPr w:rsidR="00D31639" w:rsidRPr="00516129" w:rsidSect="0090549C">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CB0465" w:rsidRPr="00516129" w:rsidRDefault="00CB0465" w:rsidP="0022039B">
      <w:pPr>
        <w:rPr>
          <w:sz w:val="36"/>
        </w:rPr>
      </w:pPr>
      <w:r w:rsidRPr="00516129">
        <w:rPr>
          <w:sz w:val="36"/>
        </w:rPr>
        <w:lastRenderedPageBreak/>
        <w:t>Contents</w:t>
      </w:r>
    </w:p>
    <w:p w:rsidR="00CC2A73" w:rsidRDefault="00F726C1">
      <w:pPr>
        <w:pStyle w:val="TOC2"/>
        <w:rPr>
          <w:rFonts w:asciiTheme="minorHAnsi" w:eastAsiaTheme="minorEastAsia" w:hAnsiTheme="minorHAnsi" w:cstheme="minorBidi"/>
          <w:b w:val="0"/>
          <w:noProof/>
          <w:kern w:val="0"/>
          <w:sz w:val="22"/>
          <w:szCs w:val="22"/>
        </w:rPr>
      </w:pPr>
      <w:r w:rsidRPr="008B03CD">
        <w:fldChar w:fldCharType="begin"/>
      </w:r>
      <w:r w:rsidRPr="00516129">
        <w:instrText xml:space="preserve"> TOC \o "1-9" </w:instrText>
      </w:r>
      <w:r w:rsidRPr="008B03CD">
        <w:fldChar w:fldCharType="separate"/>
      </w:r>
      <w:r w:rsidR="00CC2A73">
        <w:rPr>
          <w:noProof/>
        </w:rPr>
        <w:t>Part 1—Preliminary</w:t>
      </w:r>
      <w:r w:rsidR="00CC2A73" w:rsidRPr="00CC2A73">
        <w:rPr>
          <w:b w:val="0"/>
          <w:noProof/>
          <w:sz w:val="18"/>
        </w:rPr>
        <w:tab/>
      </w:r>
      <w:r w:rsidR="00CC2A73" w:rsidRPr="00CC2A73">
        <w:rPr>
          <w:b w:val="0"/>
          <w:noProof/>
          <w:sz w:val="18"/>
        </w:rPr>
        <w:fldChar w:fldCharType="begin"/>
      </w:r>
      <w:r w:rsidR="00CC2A73" w:rsidRPr="00CC2A73">
        <w:rPr>
          <w:b w:val="0"/>
          <w:noProof/>
          <w:sz w:val="18"/>
        </w:rPr>
        <w:instrText xml:space="preserve"> PAGEREF _Toc32993992 \h </w:instrText>
      </w:r>
      <w:r w:rsidR="00CC2A73" w:rsidRPr="00CC2A73">
        <w:rPr>
          <w:b w:val="0"/>
          <w:noProof/>
          <w:sz w:val="18"/>
        </w:rPr>
      </w:r>
      <w:r w:rsidR="00CC2A73" w:rsidRPr="00CC2A73">
        <w:rPr>
          <w:b w:val="0"/>
          <w:noProof/>
          <w:sz w:val="18"/>
        </w:rPr>
        <w:fldChar w:fldCharType="separate"/>
      </w:r>
      <w:r w:rsidR="00CC2A73" w:rsidRPr="00CC2A73">
        <w:rPr>
          <w:b w:val="0"/>
          <w:noProof/>
          <w:sz w:val="18"/>
        </w:rPr>
        <w:t>1</w:t>
      </w:r>
      <w:r w:rsidR="00CC2A73"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w:t>
      </w:r>
      <w:r>
        <w:rPr>
          <w:noProof/>
        </w:rPr>
        <w:tab/>
        <w:t>Short title</w:t>
      </w:r>
      <w:r w:rsidRPr="00CC2A73">
        <w:rPr>
          <w:noProof/>
        </w:rPr>
        <w:tab/>
      </w:r>
      <w:r w:rsidRPr="00CC2A73">
        <w:rPr>
          <w:noProof/>
        </w:rPr>
        <w:fldChar w:fldCharType="begin"/>
      </w:r>
      <w:r w:rsidRPr="00CC2A73">
        <w:rPr>
          <w:noProof/>
        </w:rPr>
        <w:instrText xml:space="preserve"> PAGEREF _Toc32993993 \h </w:instrText>
      </w:r>
      <w:r w:rsidRPr="00CC2A73">
        <w:rPr>
          <w:noProof/>
        </w:rPr>
      </w:r>
      <w:r w:rsidRPr="00CC2A73">
        <w:rPr>
          <w:noProof/>
        </w:rPr>
        <w:fldChar w:fldCharType="separate"/>
      </w:r>
      <w:r w:rsidRPr="00CC2A73">
        <w:rPr>
          <w:noProof/>
        </w:rPr>
        <w:t>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w:t>
      </w:r>
      <w:r>
        <w:rPr>
          <w:noProof/>
        </w:rPr>
        <w:tab/>
        <w:t>Commencement</w:t>
      </w:r>
      <w:r w:rsidRPr="00CC2A73">
        <w:rPr>
          <w:noProof/>
        </w:rPr>
        <w:tab/>
      </w:r>
      <w:r w:rsidRPr="00CC2A73">
        <w:rPr>
          <w:noProof/>
        </w:rPr>
        <w:fldChar w:fldCharType="begin"/>
      </w:r>
      <w:r w:rsidRPr="00CC2A73">
        <w:rPr>
          <w:noProof/>
        </w:rPr>
        <w:instrText xml:space="preserve"> PAGEREF _Toc32993994 \h </w:instrText>
      </w:r>
      <w:r w:rsidRPr="00CC2A73">
        <w:rPr>
          <w:noProof/>
        </w:rPr>
      </w:r>
      <w:r w:rsidRPr="00CC2A73">
        <w:rPr>
          <w:noProof/>
        </w:rPr>
        <w:fldChar w:fldCharType="separate"/>
      </w:r>
      <w:r w:rsidRPr="00CC2A73">
        <w:rPr>
          <w:noProof/>
        </w:rPr>
        <w:t>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w:t>
      </w:r>
      <w:r>
        <w:rPr>
          <w:noProof/>
        </w:rPr>
        <w:tab/>
        <w:t>Objects</w:t>
      </w:r>
      <w:r w:rsidRPr="00CC2A73">
        <w:rPr>
          <w:noProof/>
        </w:rPr>
        <w:tab/>
      </w:r>
      <w:r w:rsidRPr="00CC2A73">
        <w:rPr>
          <w:noProof/>
        </w:rPr>
        <w:fldChar w:fldCharType="begin"/>
      </w:r>
      <w:r w:rsidRPr="00CC2A73">
        <w:rPr>
          <w:noProof/>
        </w:rPr>
        <w:instrText xml:space="preserve"> PAGEREF _Toc32993995 \h </w:instrText>
      </w:r>
      <w:r w:rsidRPr="00CC2A73">
        <w:rPr>
          <w:noProof/>
        </w:rPr>
      </w:r>
      <w:r w:rsidRPr="00CC2A73">
        <w:rPr>
          <w:noProof/>
        </w:rPr>
        <w:fldChar w:fldCharType="separate"/>
      </w:r>
      <w:r w:rsidRPr="00CC2A73">
        <w:rPr>
          <w:noProof/>
        </w:rPr>
        <w:t>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4</w:t>
      </w:r>
      <w:r>
        <w:rPr>
          <w:noProof/>
        </w:rPr>
        <w:tab/>
        <w:t>Simplified outline</w:t>
      </w:r>
      <w:r w:rsidRPr="00CC2A73">
        <w:rPr>
          <w:noProof/>
        </w:rPr>
        <w:tab/>
      </w:r>
      <w:r w:rsidRPr="00CC2A73">
        <w:rPr>
          <w:noProof/>
        </w:rPr>
        <w:fldChar w:fldCharType="begin"/>
      </w:r>
      <w:r w:rsidRPr="00CC2A73">
        <w:rPr>
          <w:noProof/>
        </w:rPr>
        <w:instrText xml:space="preserve"> PAGEREF _Toc32993996 \h </w:instrText>
      </w:r>
      <w:r w:rsidRPr="00CC2A73">
        <w:rPr>
          <w:noProof/>
        </w:rPr>
      </w:r>
      <w:r w:rsidRPr="00CC2A73">
        <w:rPr>
          <w:noProof/>
        </w:rPr>
        <w:fldChar w:fldCharType="separate"/>
      </w:r>
      <w:r w:rsidRPr="00CC2A73">
        <w:rPr>
          <w:noProof/>
        </w:rPr>
        <w:t>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5</w:t>
      </w:r>
      <w:r>
        <w:rPr>
          <w:noProof/>
        </w:rPr>
        <w:tab/>
        <w:t>Definitions</w:t>
      </w:r>
      <w:r w:rsidRPr="00CC2A73">
        <w:rPr>
          <w:noProof/>
        </w:rPr>
        <w:tab/>
      </w:r>
      <w:r w:rsidRPr="00CC2A73">
        <w:rPr>
          <w:noProof/>
        </w:rPr>
        <w:fldChar w:fldCharType="begin"/>
      </w:r>
      <w:r w:rsidRPr="00CC2A73">
        <w:rPr>
          <w:noProof/>
        </w:rPr>
        <w:instrText xml:space="preserve"> PAGEREF _Toc32993997 \h </w:instrText>
      </w:r>
      <w:r w:rsidRPr="00CC2A73">
        <w:rPr>
          <w:noProof/>
        </w:rPr>
      </w:r>
      <w:r w:rsidRPr="00CC2A73">
        <w:rPr>
          <w:noProof/>
        </w:rPr>
        <w:fldChar w:fldCharType="separate"/>
      </w:r>
      <w:r w:rsidRPr="00CC2A73">
        <w:rPr>
          <w:noProof/>
        </w:rPr>
        <w:t>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6</w:t>
      </w:r>
      <w:r>
        <w:rPr>
          <w:noProof/>
        </w:rPr>
        <w:tab/>
        <w:t>Vacancy in the office of an Emissions Reduction Assurance Committee member</w:t>
      </w:r>
      <w:r w:rsidRPr="00CC2A73">
        <w:rPr>
          <w:noProof/>
        </w:rPr>
        <w:tab/>
      </w:r>
      <w:r w:rsidRPr="00CC2A73">
        <w:rPr>
          <w:noProof/>
        </w:rPr>
        <w:fldChar w:fldCharType="begin"/>
      </w:r>
      <w:r w:rsidRPr="00CC2A73">
        <w:rPr>
          <w:noProof/>
        </w:rPr>
        <w:instrText xml:space="preserve"> PAGEREF _Toc32993998 \h </w:instrText>
      </w:r>
      <w:r w:rsidRPr="00CC2A73">
        <w:rPr>
          <w:noProof/>
        </w:rPr>
      </w:r>
      <w:r w:rsidRPr="00CC2A73">
        <w:rPr>
          <w:noProof/>
        </w:rPr>
        <w:fldChar w:fldCharType="separate"/>
      </w:r>
      <w:r w:rsidRPr="00CC2A73">
        <w:rPr>
          <w:noProof/>
        </w:rPr>
        <w:t>23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7</w:t>
      </w:r>
      <w:r>
        <w:rPr>
          <w:noProof/>
        </w:rPr>
        <w:tab/>
        <w:t>Electronic notice transmitted to the Regulator</w:t>
      </w:r>
      <w:r w:rsidRPr="00CC2A73">
        <w:rPr>
          <w:noProof/>
        </w:rPr>
        <w:tab/>
      </w:r>
      <w:r w:rsidRPr="00CC2A73">
        <w:rPr>
          <w:noProof/>
        </w:rPr>
        <w:fldChar w:fldCharType="begin"/>
      </w:r>
      <w:r w:rsidRPr="00CC2A73">
        <w:rPr>
          <w:noProof/>
        </w:rPr>
        <w:instrText xml:space="preserve"> PAGEREF _Toc32993999 \h </w:instrText>
      </w:r>
      <w:r w:rsidRPr="00CC2A73">
        <w:rPr>
          <w:noProof/>
        </w:rPr>
      </w:r>
      <w:r w:rsidRPr="00CC2A73">
        <w:rPr>
          <w:noProof/>
        </w:rPr>
        <w:fldChar w:fldCharType="separate"/>
      </w:r>
      <w:r w:rsidRPr="00CC2A73">
        <w:rPr>
          <w:noProof/>
        </w:rPr>
        <w:t>23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7A</w:t>
      </w:r>
      <w:r>
        <w:rPr>
          <w:noProof/>
        </w:rPr>
        <w:tab/>
        <w:t>Extended accounting period</w:t>
      </w:r>
      <w:r w:rsidRPr="00CC2A73">
        <w:rPr>
          <w:noProof/>
        </w:rPr>
        <w:tab/>
      </w:r>
      <w:r w:rsidRPr="00CC2A73">
        <w:rPr>
          <w:noProof/>
        </w:rPr>
        <w:fldChar w:fldCharType="begin"/>
      </w:r>
      <w:r w:rsidRPr="00CC2A73">
        <w:rPr>
          <w:noProof/>
        </w:rPr>
        <w:instrText xml:space="preserve"> PAGEREF _Toc32994000 \h </w:instrText>
      </w:r>
      <w:r w:rsidRPr="00CC2A73">
        <w:rPr>
          <w:noProof/>
        </w:rPr>
      </w:r>
      <w:r w:rsidRPr="00CC2A73">
        <w:rPr>
          <w:noProof/>
        </w:rPr>
        <w:fldChar w:fldCharType="separate"/>
      </w:r>
      <w:r w:rsidRPr="00CC2A73">
        <w:rPr>
          <w:noProof/>
        </w:rPr>
        <w:t>24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8</w:t>
      </w:r>
      <w:r>
        <w:rPr>
          <w:noProof/>
        </w:rPr>
        <w:tab/>
        <w:t>Crown to be bound</w:t>
      </w:r>
      <w:r w:rsidRPr="00CC2A73">
        <w:rPr>
          <w:noProof/>
        </w:rPr>
        <w:tab/>
      </w:r>
      <w:r w:rsidRPr="00CC2A73">
        <w:rPr>
          <w:noProof/>
        </w:rPr>
        <w:fldChar w:fldCharType="begin"/>
      </w:r>
      <w:r w:rsidRPr="00CC2A73">
        <w:rPr>
          <w:noProof/>
        </w:rPr>
        <w:instrText xml:space="preserve"> PAGEREF _Toc32994001 \h </w:instrText>
      </w:r>
      <w:r w:rsidRPr="00CC2A73">
        <w:rPr>
          <w:noProof/>
        </w:rPr>
      </w:r>
      <w:r w:rsidRPr="00CC2A73">
        <w:rPr>
          <w:noProof/>
        </w:rPr>
        <w:fldChar w:fldCharType="separate"/>
      </w:r>
      <w:r w:rsidRPr="00CC2A73">
        <w:rPr>
          <w:noProof/>
        </w:rPr>
        <w:t>25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9</w:t>
      </w:r>
      <w:r>
        <w:rPr>
          <w:noProof/>
        </w:rPr>
        <w:tab/>
        <w:t>Extension to external Territories</w:t>
      </w:r>
      <w:r w:rsidRPr="00CC2A73">
        <w:rPr>
          <w:noProof/>
        </w:rPr>
        <w:tab/>
      </w:r>
      <w:r w:rsidRPr="00CC2A73">
        <w:rPr>
          <w:noProof/>
        </w:rPr>
        <w:fldChar w:fldCharType="begin"/>
      </w:r>
      <w:r w:rsidRPr="00CC2A73">
        <w:rPr>
          <w:noProof/>
        </w:rPr>
        <w:instrText xml:space="preserve"> PAGEREF _Toc32994002 \h </w:instrText>
      </w:r>
      <w:r w:rsidRPr="00CC2A73">
        <w:rPr>
          <w:noProof/>
        </w:rPr>
      </w:r>
      <w:r w:rsidRPr="00CC2A73">
        <w:rPr>
          <w:noProof/>
        </w:rPr>
        <w:fldChar w:fldCharType="separate"/>
      </w:r>
      <w:r w:rsidRPr="00CC2A73">
        <w:rPr>
          <w:noProof/>
        </w:rPr>
        <w:t>25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9A</w:t>
      </w:r>
      <w:r>
        <w:rPr>
          <w:noProof/>
        </w:rPr>
        <w:tab/>
        <w:t>Extension to exclusive economic zone and continental shelf</w:t>
      </w:r>
      <w:r w:rsidRPr="00CC2A73">
        <w:rPr>
          <w:noProof/>
        </w:rPr>
        <w:tab/>
      </w:r>
      <w:r w:rsidRPr="00CC2A73">
        <w:rPr>
          <w:noProof/>
        </w:rPr>
        <w:fldChar w:fldCharType="begin"/>
      </w:r>
      <w:r w:rsidRPr="00CC2A73">
        <w:rPr>
          <w:noProof/>
        </w:rPr>
        <w:instrText xml:space="preserve"> PAGEREF _Toc32994003 \h </w:instrText>
      </w:r>
      <w:r w:rsidRPr="00CC2A73">
        <w:rPr>
          <w:noProof/>
        </w:rPr>
      </w:r>
      <w:r w:rsidRPr="00CC2A73">
        <w:rPr>
          <w:noProof/>
        </w:rPr>
        <w:fldChar w:fldCharType="separate"/>
      </w:r>
      <w:r w:rsidRPr="00CC2A73">
        <w:rPr>
          <w:noProof/>
        </w:rPr>
        <w:t>25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9B</w:t>
      </w:r>
      <w:r>
        <w:rPr>
          <w:noProof/>
        </w:rPr>
        <w:tab/>
        <w:t>Application to foreign ships</w:t>
      </w:r>
      <w:r w:rsidRPr="00CC2A73">
        <w:rPr>
          <w:noProof/>
        </w:rPr>
        <w:tab/>
      </w:r>
      <w:r w:rsidRPr="00CC2A73">
        <w:rPr>
          <w:noProof/>
        </w:rPr>
        <w:fldChar w:fldCharType="begin"/>
      </w:r>
      <w:r w:rsidRPr="00CC2A73">
        <w:rPr>
          <w:noProof/>
        </w:rPr>
        <w:instrText xml:space="preserve"> PAGEREF _Toc32994004 \h </w:instrText>
      </w:r>
      <w:r w:rsidRPr="00CC2A73">
        <w:rPr>
          <w:noProof/>
        </w:rPr>
      </w:r>
      <w:r w:rsidRPr="00CC2A73">
        <w:rPr>
          <w:noProof/>
        </w:rPr>
        <w:fldChar w:fldCharType="separate"/>
      </w:r>
      <w:r w:rsidRPr="00CC2A73">
        <w:rPr>
          <w:noProof/>
        </w:rPr>
        <w:t>25</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2—Issue of Australian carbon credit units in respect of offsets projects</w:t>
      </w:r>
      <w:r w:rsidRPr="00CC2A73">
        <w:rPr>
          <w:b w:val="0"/>
          <w:noProof/>
          <w:sz w:val="18"/>
        </w:rPr>
        <w:tab/>
      </w:r>
      <w:r w:rsidRPr="00CC2A73">
        <w:rPr>
          <w:b w:val="0"/>
          <w:noProof/>
          <w:sz w:val="18"/>
        </w:rPr>
        <w:fldChar w:fldCharType="begin"/>
      </w:r>
      <w:r w:rsidRPr="00CC2A73">
        <w:rPr>
          <w:b w:val="0"/>
          <w:noProof/>
          <w:sz w:val="18"/>
        </w:rPr>
        <w:instrText xml:space="preserve"> PAGEREF _Toc32994005 \h </w:instrText>
      </w:r>
      <w:r w:rsidRPr="00CC2A73">
        <w:rPr>
          <w:b w:val="0"/>
          <w:noProof/>
          <w:sz w:val="18"/>
        </w:rPr>
      </w:r>
      <w:r w:rsidRPr="00CC2A73">
        <w:rPr>
          <w:b w:val="0"/>
          <w:noProof/>
          <w:sz w:val="18"/>
        </w:rPr>
        <w:fldChar w:fldCharType="separate"/>
      </w:r>
      <w:r w:rsidRPr="00CC2A73">
        <w:rPr>
          <w:b w:val="0"/>
          <w:noProof/>
          <w:sz w:val="18"/>
        </w:rPr>
        <w:t>27</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_Toc32994006 \h </w:instrText>
      </w:r>
      <w:r w:rsidRPr="00CC2A73">
        <w:rPr>
          <w:b w:val="0"/>
          <w:noProof/>
          <w:sz w:val="18"/>
        </w:rPr>
      </w:r>
      <w:r w:rsidRPr="00CC2A73">
        <w:rPr>
          <w:b w:val="0"/>
          <w:noProof/>
          <w:sz w:val="18"/>
        </w:rPr>
        <w:fldChar w:fldCharType="separate"/>
      </w:r>
      <w:r w:rsidRPr="00CC2A73">
        <w:rPr>
          <w:b w:val="0"/>
          <w:noProof/>
          <w:sz w:val="18"/>
        </w:rPr>
        <w:t>27</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10</w:t>
      </w:r>
      <w:r>
        <w:rPr>
          <w:noProof/>
        </w:rPr>
        <w:tab/>
        <w:t>Simplified outline</w:t>
      </w:r>
      <w:r w:rsidRPr="00CC2A73">
        <w:rPr>
          <w:noProof/>
        </w:rPr>
        <w:tab/>
      </w:r>
      <w:r w:rsidRPr="00CC2A73">
        <w:rPr>
          <w:noProof/>
        </w:rPr>
        <w:fldChar w:fldCharType="begin"/>
      </w:r>
      <w:r w:rsidRPr="00CC2A73">
        <w:rPr>
          <w:noProof/>
        </w:rPr>
        <w:instrText xml:space="preserve"> PAGEREF _Toc32994007 \h </w:instrText>
      </w:r>
      <w:r w:rsidRPr="00CC2A73">
        <w:rPr>
          <w:noProof/>
        </w:rPr>
      </w:r>
      <w:r w:rsidRPr="00CC2A73">
        <w:rPr>
          <w:noProof/>
        </w:rPr>
        <w:fldChar w:fldCharType="separate"/>
      </w:r>
      <w:r w:rsidRPr="00CC2A73">
        <w:rPr>
          <w:noProof/>
        </w:rPr>
        <w:t>27</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2—Issue of Australian carbon credit units in respect of offsets projects</w:t>
      </w:r>
      <w:r w:rsidRPr="00CC2A73">
        <w:rPr>
          <w:b w:val="0"/>
          <w:noProof/>
          <w:sz w:val="18"/>
        </w:rPr>
        <w:tab/>
      </w:r>
      <w:r w:rsidRPr="00CC2A73">
        <w:rPr>
          <w:b w:val="0"/>
          <w:noProof/>
          <w:sz w:val="18"/>
        </w:rPr>
        <w:fldChar w:fldCharType="begin"/>
      </w:r>
      <w:r w:rsidRPr="00CC2A73">
        <w:rPr>
          <w:b w:val="0"/>
          <w:noProof/>
          <w:sz w:val="18"/>
        </w:rPr>
        <w:instrText xml:space="preserve"> PAGEREF _Toc32994008 \h </w:instrText>
      </w:r>
      <w:r w:rsidRPr="00CC2A73">
        <w:rPr>
          <w:b w:val="0"/>
          <w:noProof/>
          <w:sz w:val="18"/>
        </w:rPr>
      </w:r>
      <w:r w:rsidRPr="00CC2A73">
        <w:rPr>
          <w:b w:val="0"/>
          <w:noProof/>
          <w:sz w:val="18"/>
        </w:rPr>
        <w:fldChar w:fldCharType="separate"/>
      </w:r>
      <w:r w:rsidRPr="00CC2A73">
        <w:rPr>
          <w:b w:val="0"/>
          <w:noProof/>
          <w:sz w:val="18"/>
        </w:rPr>
        <w:t>28</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11</w:t>
      </w:r>
      <w:r>
        <w:rPr>
          <w:noProof/>
        </w:rPr>
        <w:tab/>
        <w:t>Issue of Australian carbon credit units in respect of offsets projects</w:t>
      </w:r>
      <w:r w:rsidRPr="00CC2A73">
        <w:rPr>
          <w:noProof/>
        </w:rPr>
        <w:tab/>
      </w:r>
      <w:r w:rsidRPr="00CC2A73">
        <w:rPr>
          <w:noProof/>
        </w:rPr>
        <w:fldChar w:fldCharType="begin"/>
      </w:r>
      <w:r w:rsidRPr="00CC2A73">
        <w:rPr>
          <w:noProof/>
        </w:rPr>
        <w:instrText xml:space="preserve"> PAGEREF _Toc32994009 \h </w:instrText>
      </w:r>
      <w:r w:rsidRPr="00CC2A73">
        <w:rPr>
          <w:noProof/>
        </w:rPr>
      </w:r>
      <w:r w:rsidRPr="00CC2A73">
        <w:rPr>
          <w:noProof/>
        </w:rPr>
        <w:fldChar w:fldCharType="separate"/>
      </w:r>
      <w:r w:rsidRPr="00CC2A73">
        <w:rPr>
          <w:noProof/>
        </w:rPr>
        <w:t>28</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3—Certificate of entitlement</w:t>
      </w:r>
      <w:r w:rsidRPr="00CC2A73">
        <w:rPr>
          <w:b w:val="0"/>
          <w:noProof/>
          <w:sz w:val="18"/>
        </w:rPr>
        <w:tab/>
      </w:r>
      <w:r w:rsidRPr="00CC2A73">
        <w:rPr>
          <w:b w:val="0"/>
          <w:noProof/>
          <w:sz w:val="18"/>
        </w:rPr>
        <w:fldChar w:fldCharType="begin"/>
      </w:r>
      <w:r w:rsidRPr="00CC2A73">
        <w:rPr>
          <w:b w:val="0"/>
          <w:noProof/>
          <w:sz w:val="18"/>
        </w:rPr>
        <w:instrText xml:space="preserve"> PAGEREF _Toc32994010 \h </w:instrText>
      </w:r>
      <w:r w:rsidRPr="00CC2A73">
        <w:rPr>
          <w:b w:val="0"/>
          <w:noProof/>
          <w:sz w:val="18"/>
        </w:rPr>
      </w:r>
      <w:r w:rsidRPr="00CC2A73">
        <w:rPr>
          <w:b w:val="0"/>
          <w:noProof/>
          <w:sz w:val="18"/>
        </w:rPr>
        <w:fldChar w:fldCharType="separate"/>
      </w:r>
      <w:r w:rsidRPr="00CC2A73">
        <w:rPr>
          <w:b w:val="0"/>
          <w:noProof/>
          <w:sz w:val="18"/>
        </w:rPr>
        <w:t>30</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w:t>
      </w:r>
      <w:r>
        <w:rPr>
          <w:noProof/>
        </w:rPr>
        <w:tab/>
        <w:t>Application for certificate of entitlement</w:t>
      </w:r>
      <w:r w:rsidRPr="00CC2A73">
        <w:rPr>
          <w:noProof/>
        </w:rPr>
        <w:tab/>
      </w:r>
      <w:r w:rsidRPr="00CC2A73">
        <w:rPr>
          <w:noProof/>
        </w:rPr>
        <w:fldChar w:fldCharType="begin"/>
      </w:r>
      <w:r w:rsidRPr="00CC2A73">
        <w:rPr>
          <w:noProof/>
        </w:rPr>
        <w:instrText xml:space="preserve"> PAGEREF _Toc32994011 \h </w:instrText>
      </w:r>
      <w:r w:rsidRPr="00CC2A73">
        <w:rPr>
          <w:noProof/>
        </w:rPr>
      </w:r>
      <w:r w:rsidRPr="00CC2A73">
        <w:rPr>
          <w:noProof/>
        </w:rPr>
        <w:fldChar w:fldCharType="separate"/>
      </w:r>
      <w:r w:rsidRPr="00CC2A73">
        <w:rPr>
          <w:noProof/>
        </w:rPr>
        <w:t>30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13</w:t>
      </w:r>
      <w:r>
        <w:rPr>
          <w:noProof/>
        </w:rPr>
        <w:tab/>
        <w:t>Form of application</w:t>
      </w:r>
      <w:r w:rsidRPr="00CC2A73">
        <w:rPr>
          <w:noProof/>
        </w:rPr>
        <w:tab/>
      </w:r>
      <w:r w:rsidRPr="00CC2A73">
        <w:rPr>
          <w:noProof/>
        </w:rPr>
        <w:fldChar w:fldCharType="begin"/>
      </w:r>
      <w:r w:rsidRPr="00CC2A73">
        <w:rPr>
          <w:noProof/>
        </w:rPr>
        <w:instrText xml:space="preserve"> PAGEREF _Toc32994012 \h </w:instrText>
      </w:r>
      <w:r w:rsidRPr="00CC2A73">
        <w:rPr>
          <w:noProof/>
        </w:rPr>
      </w:r>
      <w:r w:rsidRPr="00CC2A73">
        <w:rPr>
          <w:noProof/>
        </w:rPr>
        <w:fldChar w:fldCharType="separate"/>
      </w:r>
      <w:r w:rsidRPr="00CC2A73">
        <w:rPr>
          <w:noProof/>
        </w:rPr>
        <w:t>30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14</w:t>
      </w:r>
      <w:r>
        <w:rPr>
          <w:noProof/>
        </w:rPr>
        <w:tab/>
        <w:t>Further information</w:t>
      </w:r>
      <w:r w:rsidRPr="00CC2A73">
        <w:rPr>
          <w:noProof/>
        </w:rPr>
        <w:tab/>
      </w:r>
      <w:r w:rsidRPr="00CC2A73">
        <w:rPr>
          <w:noProof/>
        </w:rPr>
        <w:fldChar w:fldCharType="begin"/>
      </w:r>
      <w:r w:rsidRPr="00CC2A73">
        <w:rPr>
          <w:noProof/>
        </w:rPr>
        <w:instrText xml:space="preserve"> PAGEREF _Toc32994013 \h </w:instrText>
      </w:r>
      <w:r w:rsidRPr="00CC2A73">
        <w:rPr>
          <w:noProof/>
        </w:rPr>
      </w:r>
      <w:r w:rsidRPr="00CC2A73">
        <w:rPr>
          <w:noProof/>
        </w:rPr>
        <w:fldChar w:fldCharType="separate"/>
      </w:r>
      <w:r w:rsidRPr="00CC2A73">
        <w:rPr>
          <w:noProof/>
        </w:rPr>
        <w:t>32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w:t>
      </w:r>
      <w:r>
        <w:rPr>
          <w:noProof/>
        </w:rPr>
        <w:tab/>
        <w:t>Issue of certificate of entitlement</w:t>
      </w:r>
      <w:r w:rsidRPr="00CC2A73">
        <w:rPr>
          <w:noProof/>
        </w:rPr>
        <w:tab/>
      </w:r>
      <w:r w:rsidRPr="00CC2A73">
        <w:rPr>
          <w:noProof/>
        </w:rPr>
        <w:fldChar w:fldCharType="begin"/>
      </w:r>
      <w:r w:rsidRPr="00CC2A73">
        <w:rPr>
          <w:noProof/>
        </w:rPr>
        <w:instrText xml:space="preserve"> PAGEREF _Toc32994014 \h </w:instrText>
      </w:r>
      <w:r w:rsidRPr="00CC2A73">
        <w:rPr>
          <w:noProof/>
        </w:rPr>
      </w:r>
      <w:r w:rsidRPr="00CC2A73">
        <w:rPr>
          <w:noProof/>
        </w:rPr>
        <w:fldChar w:fldCharType="separate"/>
      </w:r>
      <w:r w:rsidRPr="00CC2A73">
        <w:rPr>
          <w:noProof/>
        </w:rPr>
        <w:t>32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15A</w:t>
      </w:r>
      <w:r>
        <w:rPr>
          <w:noProof/>
        </w:rPr>
        <w:tab/>
        <w:t>No double counting test</w:t>
      </w:r>
      <w:r w:rsidRPr="00CC2A73">
        <w:rPr>
          <w:noProof/>
        </w:rPr>
        <w:tab/>
      </w:r>
      <w:r w:rsidRPr="00CC2A73">
        <w:rPr>
          <w:noProof/>
        </w:rPr>
        <w:fldChar w:fldCharType="begin"/>
      </w:r>
      <w:r w:rsidRPr="00CC2A73">
        <w:rPr>
          <w:noProof/>
        </w:rPr>
        <w:instrText xml:space="preserve"> PAGEREF _Toc32994015 \h </w:instrText>
      </w:r>
      <w:r w:rsidRPr="00CC2A73">
        <w:rPr>
          <w:noProof/>
        </w:rPr>
      </w:r>
      <w:r w:rsidRPr="00CC2A73">
        <w:rPr>
          <w:noProof/>
        </w:rPr>
        <w:fldChar w:fldCharType="separate"/>
      </w:r>
      <w:r w:rsidRPr="00CC2A73">
        <w:rPr>
          <w:noProof/>
        </w:rPr>
        <w:t>34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16</w:t>
      </w:r>
      <w:r>
        <w:rPr>
          <w:noProof/>
        </w:rPr>
        <w:tab/>
        <w:t>Unit entitlement—sequestration offsets projects</w:t>
      </w:r>
      <w:r w:rsidRPr="00CC2A73">
        <w:rPr>
          <w:noProof/>
        </w:rPr>
        <w:tab/>
      </w:r>
      <w:r w:rsidRPr="00CC2A73">
        <w:rPr>
          <w:noProof/>
        </w:rPr>
        <w:fldChar w:fldCharType="begin"/>
      </w:r>
      <w:r w:rsidRPr="00CC2A73">
        <w:rPr>
          <w:noProof/>
        </w:rPr>
        <w:instrText xml:space="preserve"> PAGEREF _Toc32994016 \h </w:instrText>
      </w:r>
      <w:r w:rsidRPr="00CC2A73">
        <w:rPr>
          <w:noProof/>
        </w:rPr>
      </w:r>
      <w:r w:rsidRPr="00CC2A73">
        <w:rPr>
          <w:noProof/>
        </w:rPr>
        <w:fldChar w:fldCharType="separate"/>
      </w:r>
      <w:r w:rsidRPr="00CC2A73">
        <w:rPr>
          <w:noProof/>
        </w:rPr>
        <w:t>34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18</w:t>
      </w:r>
      <w:r>
        <w:rPr>
          <w:noProof/>
        </w:rPr>
        <w:tab/>
        <w:t>Unit entitlement—emissions avoidance offsets project</w:t>
      </w:r>
      <w:r w:rsidRPr="00CC2A73">
        <w:rPr>
          <w:noProof/>
        </w:rPr>
        <w:tab/>
      </w:r>
      <w:r w:rsidRPr="00CC2A73">
        <w:rPr>
          <w:noProof/>
        </w:rPr>
        <w:fldChar w:fldCharType="begin"/>
      </w:r>
      <w:r w:rsidRPr="00CC2A73">
        <w:rPr>
          <w:noProof/>
        </w:rPr>
        <w:instrText xml:space="preserve"> PAGEREF _Toc32994017 \h </w:instrText>
      </w:r>
      <w:r w:rsidRPr="00CC2A73">
        <w:rPr>
          <w:noProof/>
        </w:rPr>
      </w:r>
      <w:r w:rsidRPr="00CC2A73">
        <w:rPr>
          <w:noProof/>
        </w:rPr>
        <w:fldChar w:fldCharType="separate"/>
      </w:r>
      <w:r w:rsidRPr="00CC2A73">
        <w:rPr>
          <w:noProof/>
        </w:rPr>
        <w:t>36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w:t>
      </w:r>
      <w:r>
        <w:rPr>
          <w:noProof/>
        </w:rPr>
        <w:tab/>
        <w:t>Certificate of entitlement not transferable</w:t>
      </w:r>
      <w:r w:rsidRPr="00CC2A73">
        <w:rPr>
          <w:noProof/>
        </w:rPr>
        <w:tab/>
      </w:r>
      <w:r w:rsidRPr="00CC2A73">
        <w:rPr>
          <w:noProof/>
        </w:rPr>
        <w:fldChar w:fldCharType="begin"/>
      </w:r>
      <w:r w:rsidRPr="00CC2A73">
        <w:rPr>
          <w:noProof/>
        </w:rPr>
        <w:instrText xml:space="preserve"> PAGEREF _Toc32994018 \h </w:instrText>
      </w:r>
      <w:r w:rsidRPr="00CC2A73">
        <w:rPr>
          <w:noProof/>
        </w:rPr>
      </w:r>
      <w:r w:rsidRPr="00CC2A73">
        <w:rPr>
          <w:noProof/>
        </w:rPr>
        <w:fldChar w:fldCharType="separate"/>
      </w:r>
      <w:r w:rsidRPr="00CC2A73">
        <w:rPr>
          <w:noProof/>
        </w:rPr>
        <w:t>36</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2A—Purchase of eligible carbon credit units by the Commonwealth</w:t>
      </w:r>
      <w:r w:rsidRPr="00CC2A73">
        <w:rPr>
          <w:b w:val="0"/>
          <w:noProof/>
          <w:sz w:val="18"/>
        </w:rPr>
        <w:tab/>
      </w:r>
      <w:r w:rsidRPr="00CC2A73">
        <w:rPr>
          <w:b w:val="0"/>
          <w:noProof/>
          <w:sz w:val="18"/>
        </w:rPr>
        <w:fldChar w:fldCharType="begin"/>
      </w:r>
      <w:r w:rsidRPr="00CC2A73">
        <w:rPr>
          <w:b w:val="0"/>
          <w:noProof/>
          <w:sz w:val="18"/>
        </w:rPr>
        <w:instrText xml:space="preserve"> PAGEREF _Toc32994019 \h </w:instrText>
      </w:r>
      <w:r w:rsidRPr="00CC2A73">
        <w:rPr>
          <w:b w:val="0"/>
          <w:noProof/>
          <w:sz w:val="18"/>
        </w:rPr>
      </w:r>
      <w:r w:rsidRPr="00CC2A73">
        <w:rPr>
          <w:b w:val="0"/>
          <w:noProof/>
          <w:sz w:val="18"/>
        </w:rPr>
        <w:fldChar w:fldCharType="separate"/>
      </w:r>
      <w:r w:rsidRPr="00CC2A73">
        <w:rPr>
          <w:b w:val="0"/>
          <w:noProof/>
          <w:sz w:val="18"/>
        </w:rPr>
        <w:t>37</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_Toc32994020 \h </w:instrText>
      </w:r>
      <w:r w:rsidRPr="00CC2A73">
        <w:rPr>
          <w:b w:val="0"/>
          <w:noProof/>
          <w:sz w:val="18"/>
        </w:rPr>
      </w:r>
      <w:r w:rsidRPr="00CC2A73">
        <w:rPr>
          <w:b w:val="0"/>
          <w:noProof/>
          <w:sz w:val="18"/>
        </w:rPr>
        <w:fldChar w:fldCharType="separate"/>
      </w:r>
      <w:r w:rsidRPr="00CC2A73">
        <w:rPr>
          <w:b w:val="0"/>
          <w:noProof/>
          <w:sz w:val="18"/>
        </w:rPr>
        <w:t>37</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20A</w:t>
      </w:r>
      <w:r>
        <w:rPr>
          <w:noProof/>
        </w:rPr>
        <w:tab/>
        <w:t>Simplified outline of this Part</w:t>
      </w:r>
      <w:r w:rsidRPr="00CC2A73">
        <w:rPr>
          <w:noProof/>
        </w:rPr>
        <w:tab/>
      </w:r>
      <w:r w:rsidRPr="00CC2A73">
        <w:rPr>
          <w:noProof/>
        </w:rPr>
        <w:fldChar w:fldCharType="begin"/>
      </w:r>
      <w:r w:rsidRPr="00CC2A73">
        <w:rPr>
          <w:noProof/>
        </w:rPr>
        <w:instrText xml:space="preserve"> PAGEREF _Toc32994021 \h </w:instrText>
      </w:r>
      <w:r w:rsidRPr="00CC2A73">
        <w:rPr>
          <w:noProof/>
        </w:rPr>
      </w:r>
      <w:r w:rsidRPr="00CC2A73">
        <w:rPr>
          <w:noProof/>
        </w:rPr>
        <w:fldChar w:fldCharType="separate"/>
      </w:r>
      <w:r w:rsidRPr="00CC2A73">
        <w:rPr>
          <w:noProof/>
        </w:rPr>
        <w:t>37</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2—Carbon abatement contracts</w:t>
      </w:r>
      <w:r w:rsidRPr="00CC2A73">
        <w:rPr>
          <w:b w:val="0"/>
          <w:noProof/>
          <w:sz w:val="18"/>
        </w:rPr>
        <w:tab/>
      </w:r>
      <w:r w:rsidRPr="00CC2A73">
        <w:rPr>
          <w:b w:val="0"/>
          <w:noProof/>
          <w:sz w:val="18"/>
        </w:rPr>
        <w:fldChar w:fldCharType="begin"/>
      </w:r>
      <w:r w:rsidRPr="00CC2A73">
        <w:rPr>
          <w:b w:val="0"/>
          <w:noProof/>
          <w:sz w:val="18"/>
        </w:rPr>
        <w:instrText xml:space="preserve"> PAGEREF _Toc32994022 \h </w:instrText>
      </w:r>
      <w:r w:rsidRPr="00CC2A73">
        <w:rPr>
          <w:b w:val="0"/>
          <w:noProof/>
          <w:sz w:val="18"/>
        </w:rPr>
      </w:r>
      <w:r w:rsidRPr="00CC2A73">
        <w:rPr>
          <w:b w:val="0"/>
          <w:noProof/>
          <w:sz w:val="18"/>
        </w:rPr>
        <w:fldChar w:fldCharType="separate"/>
      </w:r>
      <w:r w:rsidRPr="00CC2A73">
        <w:rPr>
          <w:b w:val="0"/>
          <w:noProof/>
          <w:sz w:val="18"/>
        </w:rPr>
        <w:t>38</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20B</w:t>
      </w:r>
      <w:r>
        <w:rPr>
          <w:noProof/>
        </w:rPr>
        <w:tab/>
        <w:t>Carbon abatement contracts</w:t>
      </w:r>
      <w:r w:rsidRPr="00CC2A73">
        <w:rPr>
          <w:noProof/>
        </w:rPr>
        <w:tab/>
      </w:r>
      <w:r w:rsidRPr="00CC2A73">
        <w:rPr>
          <w:noProof/>
        </w:rPr>
        <w:fldChar w:fldCharType="begin"/>
      </w:r>
      <w:r w:rsidRPr="00CC2A73">
        <w:rPr>
          <w:noProof/>
        </w:rPr>
        <w:instrText xml:space="preserve"> PAGEREF _Toc32994023 \h </w:instrText>
      </w:r>
      <w:r w:rsidRPr="00CC2A73">
        <w:rPr>
          <w:noProof/>
        </w:rPr>
      </w:r>
      <w:r w:rsidRPr="00CC2A73">
        <w:rPr>
          <w:noProof/>
        </w:rPr>
        <w:fldChar w:fldCharType="separate"/>
      </w:r>
      <w:r w:rsidRPr="00CC2A73">
        <w:rPr>
          <w:noProof/>
        </w:rPr>
        <w:t>38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20C</w:t>
      </w:r>
      <w:r>
        <w:rPr>
          <w:noProof/>
        </w:rPr>
        <w:tab/>
        <w:t>When carbon abatement contracts may be entered into</w:t>
      </w:r>
      <w:r w:rsidRPr="00CC2A73">
        <w:rPr>
          <w:noProof/>
        </w:rPr>
        <w:tab/>
      </w:r>
      <w:r w:rsidRPr="00CC2A73">
        <w:rPr>
          <w:noProof/>
        </w:rPr>
        <w:fldChar w:fldCharType="begin"/>
      </w:r>
      <w:r w:rsidRPr="00CC2A73">
        <w:rPr>
          <w:noProof/>
        </w:rPr>
        <w:instrText xml:space="preserve"> PAGEREF _Toc32994024 \h </w:instrText>
      </w:r>
      <w:r w:rsidRPr="00CC2A73">
        <w:rPr>
          <w:noProof/>
        </w:rPr>
      </w:r>
      <w:r w:rsidRPr="00CC2A73">
        <w:rPr>
          <w:noProof/>
        </w:rPr>
        <w:fldChar w:fldCharType="separate"/>
      </w:r>
      <w:r w:rsidRPr="00CC2A73">
        <w:rPr>
          <w:noProof/>
        </w:rPr>
        <w:t>38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20CA</w:t>
      </w:r>
      <w:r>
        <w:rPr>
          <w:noProof/>
        </w:rPr>
        <w:tab/>
        <w:t>Duration of carbon abatement contracts</w:t>
      </w:r>
      <w:r w:rsidRPr="00CC2A73">
        <w:rPr>
          <w:noProof/>
        </w:rPr>
        <w:tab/>
      </w:r>
      <w:r w:rsidRPr="00CC2A73">
        <w:rPr>
          <w:noProof/>
        </w:rPr>
        <w:fldChar w:fldCharType="begin"/>
      </w:r>
      <w:r w:rsidRPr="00CC2A73">
        <w:rPr>
          <w:noProof/>
        </w:rPr>
        <w:instrText xml:space="preserve"> PAGEREF _Toc32994025 \h </w:instrText>
      </w:r>
      <w:r w:rsidRPr="00CC2A73">
        <w:rPr>
          <w:noProof/>
        </w:rPr>
      </w:r>
      <w:r w:rsidRPr="00CC2A73">
        <w:rPr>
          <w:noProof/>
        </w:rPr>
        <w:fldChar w:fldCharType="separate"/>
      </w:r>
      <w:r w:rsidRPr="00CC2A73">
        <w:rPr>
          <w:noProof/>
        </w:rPr>
        <w:t>38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20D</w:t>
      </w:r>
      <w:r>
        <w:rPr>
          <w:noProof/>
        </w:rPr>
        <w:tab/>
        <w:t>Regulator has powers etc. of the Commonwealth</w:t>
      </w:r>
      <w:r w:rsidRPr="00CC2A73">
        <w:rPr>
          <w:noProof/>
        </w:rPr>
        <w:tab/>
      </w:r>
      <w:r w:rsidRPr="00CC2A73">
        <w:rPr>
          <w:noProof/>
        </w:rPr>
        <w:fldChar w:fldCharType="begin"/>
      </w:r>
      <w:r w:rsidRPr="00CC2A73">
        <w:rPr>
          <w:noProof/>
        </w:rPr>
        <w:instrText xml:space="preserve"> PAGEREF _Toc32994026 \h </w:instrText>
      </w:r>
      <w:r w:rsidRPr="00CC2A73">
        <w:rPr>
          <w:noProof/>
        </w:rPr>
      </w:r>
      <w:r w:rsidRPr="00CC2A73">
        <w:rPr>
          <w:noProof/>
        </w:rPr>
        <w:fldChar w:fldCharType="separate"/>
      </w:r>
      <w:r w:rsidRPr="00CC2A73">
        <w:rPr>
          <w:noProof/>
        </w:rPr>
        <w:t>39</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20E</w:t>
      </w:r>
      <w:r>
        <w:rPr>
          <w:noProof/>
        </w:rPr>
        <w:tab/>
        <w:t>Conferral of powers on the Regulator</w:t>
      </w:r>
      <w:r w:rsidRPr="00CC2A73">
        <w:rPr>
          <w:noProof/>
        </w:rPr>
        <w:tab/>
      </w:r>
      <w:r w:rsidRPr="00CC2A73">
        <w:rPr>
          <w:noProof/>
        </w:rPr>
        <w:fldChar w:fldCharType="begin"/>
      </w:r>
      <w:r w:rsidRPr="00CC2A73">
        <w:rPr>
          <w:noProof/>
        </w:rPr>
        <w:instrText xml:space="preserve"> PAGEREF _Toc32994027 \h </w:instrText>
      </w:r>
      <w:r w:rsidRPr="00CC2A73">
        <w:rPr>
          <w:noProof/>
        </w:rPr>
      </w:r>
      <w:r w:rsidRPr="00CC2A73">
        <w:rPr>
          <w:noProof/>
        </w:rPr>
        <w:fldChar w:fldCharType="separate"/>
      </w:r>
      <w:r w:rsidRPr="00CC2A73">
        <w:rPr>
          <w:noProof/>
        </w:rPr>
        <w:t>39</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3—Carbon abatement purchasing processes</w:t>
      </w:r>
      <w:r w:rsidRPr="00CC2A73">
        <w:rPr>
          <w:b w:val="0"/>
          <w:noProof/>
          <w:sz w:val="18"/>
        </w:rPr>
        <w:tab/>
      </w:r>
      <w:r w:rsidRPr="00CC2A73">
        <w:rPr>
          <w:b w:val="0"/>
          <w:noProof/>
          <w:sz w:val="18"/>
        </w:rPr>
        <w:fldChar w:fldCharType="begin"/>
      </w:r>
      <w:r w:rsidRPr="00CC2A73">
        <w:rPr>
          <w:b w:val="0"/>
          <w:noProof/>
          <w:sz w:val="18"/>
        </w:rPr>
        <w:instrText xml:space="preserve"> PAGEREF _Toc32994028 \h </w:instrText>
      </w:r>
      <w:r w:rsidRPr="00CC2A73">
        <w:rPr>
          <w:b w:val="0"/>
          <w:noProof/>
          <w:sz w:val="18"/>
        </w:rPr>
      </w:r>
      <w:r w:rsidRPr="00CC2A73">
        <w:rPr>
          <w:b w:val="0"/>
          <w:noProof/>
          <w:sz w:val="18"/>
        </w:rPr>
        <w:fldChar w:fldCharType="separate"/>
      </w:r>
      <w:r w:rsidRPr="00CC2A73">
        <w:rPr>
          <w:b w:val="0"/>
          <w:noProof/>
          <w:sz w:val="18"/>
        </w:rPr>
        <w:t>40</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20F</w:t>
      </w:r>
      <w:r>
        <w:rPr>
          <w:noProof/>
        </w:rPr>
        <w:tab/>
        <w:t>Carbon abatement purchasing process</w:t>
      </w:r>
      <w:r w:rsidRPr="00CC2A73">
        <w:rPr>
          <w:noProof/>
        </w:rPr>
        <w:tab/>
      </w:r>
      <w:r w:rsidRPr="00CC2A73">
        <w:rPr>
          <w:noProof/>
        </w:rPr>
        <w:fldChar w:fldCharType="begin"/>
      </w:r>
      <w:r w:rsidRPr="00CC2A73">
        <w:rPr>
          <w:noProof/>
        </w:rPr>
        <w:instrText xml:space="preserve"> PAGEREF _Toc32994029 \h </w:instrText>
      </w:r>
      <w:r w:rsidRPr="00CC2A73">
        <w:rPr>
          <w:noProof/>
        </w:rPr>
      </w:r>
      <w:r w:rsidRPr="00CC2A73">
        <w:rPr>
          <w:noProof/>
        </w:rPr>
        <w:fldChar w:fldCharType="separate"/>
      </w:r>
      <w:r w:rsidRPr="00CC2A73">
        <w:rPr>
          <w:noProof/>
        </w:rPr>
        <w:t>40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20G</w:t>
      </w:r>
      <w:r>
        <w:rPr>
          <w:noProof/>
        </w:rPr>
        <w:tab/>
        <w:t>Conduct of carbon abatement purchasing processes</w:t>
      </w:r>
      <w:r w:rsidRPr="00CC2A73">
        <w:rPr>
          <w:noProof/>
        </w:rPr>
        <w:tab/>
      </w:r>
      <w:r w:rsidRPr="00CC2A73">
        <w:rPr>
          <w:noProof/>
        </w:rPr>
        <w:fldChar w:fldCharType="begin"/>
      </w:r>
      <w:r w:rsidRPr="00CC2A73">
        <w:rPr>
          <w:noProof/>
        </w:rPr>
        <w:instrText xml:space="preserve"> PAGEREF _Toc32994030 \h </w:instrText>
      </w:r>
      <w:r w:rsidRPr="00CC2A73">
        <w:rPr>
          <w:noProof/>
        </w:rPr>
      </w:r>
      <w:r w:rsidRPr="00CC2A73">
        <w:rPr>
          <w:noProof/>
        </w:rPr>
        <w:fldChar w:fldCharType="separate"/>
      </w:r>
      <w:r w:rsidRPr="00CC2A73">
        <w:rPr>
          <w:noProof/>
        </w:rPr>
        <w:t>40</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4—Miscellaneous</w:t>
      </w:r>
      <w:r w:rsidRPr="00CC2A73">
        <w:rPr>
          <w:b w:val="0"/>
          <w:noProof/>
          <w:sz w:val="18"/>
        </w:rPr>
        <w:tab/>
      </w:r>
      <w:r w:rsidRPr="00CC2A73">
        <w:rPr>
          <w:b w:val="0"/>
          <w:noProof/>
          <w:sz w:val="18"/>
        </w:rPr>
        <w:fldChar w:fldCharType="begin"/>
      </w:r>
      <w:r w:rsidRPr="00CC2A73">
        <w:rPr>
          <w:b w:val="0"/>
          <w:noProof/>
          <w:sz w:val="18"/>
        </w:rPr>
        <w:instrText xml:space="preserve"> PAGEREF _Toc32994031 \h </w:instrText>
      </w:r>
      <w:r w:rsidRPr="00CC2A73">
        <w:rPr>
          <w:b w:val="0"/>
          <w:noProof/>
          <w:sz w:val="18"/>
        </w:rPr>
      </w:r>
      <w:r w:rsidRPr="00CC2A73">
        <w:rPr>
          <w:b w:val="0"/>
          <w:noProof/>
          <w:sz w:val="18"/>
        </w:rPr>
        <w:fldChar w:fldCharType="separate"/>
      </w:r>
      <w:r w:rsidRPr="00CC2A73">
        <w:rPr>
          <w:b w:val="0"/>
          <w:noProof/>
          <w:sz w:val="18"/>
        </w:rPr>
        <w:t>42</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20H</w:t>
      </w:r>
      <w:r>
        <w:rPr>
          <w:noProof/>
        </w:rPr>
        <w:tab/>
        <w:t>Legislative rules may provide for certain matters relating to purchased eligible carbon credit units etc.</w:t>
      </w:r>
      <w:r w:rsidRPr="00CC2A73">
        <w:rPr>
          <w:noProof/>
        </w:rPr>
        <w:tab/>
      </w:r>
      <w:r w:rsidRPr="00CC2A73">
        <w:rPr>
          <w:noProof/>
        </w:rPr>
        <w:fldChar w:fldCharType="begin"/>
      </w:r>
      <w:r w:rsidRPr="00CC2A73">
        <w:rPr>
          <w:noProof/>
        </w:rPr>
        <w:instrText xml:space="preserve"> PAGEREF _Toc32994032 \h </w:instrText>
      </w:r>
      <w:r w:rsidRPr="00CC2A73">
        <w:rPr>
          <w:noProof/>
        </w:rPr>
      </w:r>
      <w:r w:rsidRPr="00CC2A73">
        <w:rPr>
          <w:noProof/>
        </w:rPr>
        <w:fldChar w:fldCharType="separate"/>
      </w:r>
      <w:r w:rsidRPr="00CC2A73">
        <w:rPr>
          <w:noProof/>
        </w:rPr>
        <w:t>42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20J</w:t>
      </w:r>
      <w:r>
        <w:rPr>
          <w:noProof/>
        </w:rPr>
        <w:tab/>
        <w:t>Certain instruments relating to Commonwealth procurement are not applicable</w:t>
      </w:r>
      <w:r w:rsidRPr="00CC2A73">
        <w:rPr>
          <w:noProof/>
        </w:rPr>
        <w:tab/>
      </w:r>
      <w:r w:rsidRPr="00CC2A73">
        <w:rPr>
          <w:noProof/>
        </w:rPr>
        <w:fldChar w:fldCharType="begin"/>
      </w:r>
      <w:r w:rsidRPr="00CC2A73">
        <w:rPr>
          <w:noProof/>
        </w:rPr>
        <w:instrText xml:space="preserve"> PAGEREF _Toc32994033 \h </w:instrText>
      </w:r>
      <w:r w:rsidRPr="00CC2A73">
        <w:rPr>
          <w:noProof/>
        </w:rPr>
      </w:r>
      <w:r w:rsidRPr="00CC2A73">
        <w:rPr>
          <w:noProof/>
        </w:rPr>
        <w:fldChar w:fldCharType="separate"/>
      </w:r>
      <w:r w:rsidRPr="00CC2A73">
        <w:rPr>
          <w:noProof/>
        </w:rPr>
        <w:t>43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20K</w:t>
      </w:r>
      <w:r>
        <w:rPr>
          <w:noProof/>
        </w:rPr>
        <w:tab/>
        <w:t>Carbon abatement contracts are not instruments made under this Act</w:t>
      </w:r>
      <w:r w:rsidRPr="00CC2A73">
        <w:rPr>
          <w:noProof/>
        </w:rPr>
        <w:tab/>
      </w:r>
      <w:r w:rsidRPr="00CC2A73">
        <w:rPr>
          <w:noProof/>
        </w:rPr>
        <w:fldChar w:fldCharType="begin"/>
      </w:r>
      <w:r w:rsidRPr="00CC2A73">
        <w:rPr>
          <w:noProof/>
        </w:rPr>
        <w:instrText xml:space="preserve"> PAGEREF _Toc32994034 \h </w:instrText>
      </w:r>
      <w:r w:rsidRPr="00CC2A73">
        <w:rPr>
          <w:noProof/>
        </w:rPr>
      </w:r>
      <w:r w:rsidRPr="00CC2A73">
        <w:rPr>
          <w:noProof/>
        </w:rPr>
        <w:fldChar w:fldCharType="separate"/>
      </w:r>
      <w:r w:rsidRPr="00CC2A73">
        <w:rPr>
          <w:noProof/>
        </w:rPr>
        <w:t>43</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3—Eligible offsets projects</w:t>
      </w:r>
      <w:r w:rsidRPr="00CC2A73">
        <w:rPr>
          <w:b w:val="0"/>
          <w:noProof/>
          <w:sz w:val="18"/>
        </w:rPr>
        <w:tab/>
      </w:r>
      <w:r w:rsidRPr="00CC2A73">
        <w:rPr>
          <w:b w:val="0"/>
          <w:noProof/>
          <w:sz w:val="18"/>
        </w:rPr>
        <w:fldChar w:fldCharType="begin"/>
      </w:r>
      <w:r w:rsidRPr="00CC2A73">
        <w:rPr>
          <w:b w:val="0"/>
          <w:noProof/>
          <w:sz w:val="18"/>
        </w:rPr>
        <w:instrText xml:space="preserve"> PAGEREF _Toc32994035 \h </w:instrText>
      </w:r>
      <w:r w:rsidRPr="00CC2A73">
        <w:rPr>
          <w:b w:val="0"/>
          <w:noProof/>
          <w:sz w:val="18"/>
        </w:rPr>
      </w:r>
      <w:r w:rsidRPr="00CC2A73">
        <w:rPr>
          <w:b w:val="0"/>
          <w:noProof/>
          <w:sz w:val="18"/>
        </w:rPr>
        <w:fldChar w:fldCharType="separate"/>
      </w:r>
      <w:r w:rsidRPr="00CC2A73">
        <w:rPr>
          <w:b w:val="0"/>
          <w:noProof/>
          <w:sz w:val="18"/>
        </w:rPr>
        <w:t>44</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_Toc32994036 \h </w:instrText>
      </w:r>
      <w:r w:rsidRPr="00CC2A73">
        <w:rPr>
          <w:b w:val="0"/>
          <w:noProof/>
          <w:sz w:val="18"/>
        </w:rPr>
      </w:r>
      <w:r w:rsidRPr="00CC2A73">
        <w:rPr>
          <w:b w:val="0"/>
          <w:noProof/>
          <w:sz w:val="18"/>
        </w:rPr>
        <w:fldChar w:fldCharType="separate"/>
      </w:r>
      <w:r w:rsidRPr="00CC2A73">
        <w:rPr>
          <w:b w:val="0"/>
          <w:noProof/>
          <w:sz w:val="18"/>
        </w:rPr>
        <w:t>44</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21</w:t>
      </w:r>
      <w:r>
        <w:rPr>
          <w:noProof/>
        </w:rPr>
        <w:tab/>
        <w:t>Simplified outline</w:t>
      </w:r>
      <w:r w:rsidRPr="00CC2A73">
        <w:rPr>
          <w:noProof/>
        </w:rPr>
        <w:tab/>
      </w:r>
      <w:r w:rsidRPr="00CC2A73">
        <w:rPr>
          <w:noProof/>
        </w:rPr>
        <w:fldChar w:fldCharType="begin"/>
      </w:r>
      <w:r w:rsidRPr="00CC2A73">
        <w:rPr>
          <w:noProof/>
        </w:rPr>
        <w:instrText xml:space="preserve"> PAGEREF _Toc32994037 \h </w:instrText>
      </w:r>
      <w:r w:rsidRPr="00CC2A73">
        <w:rPr>
          <w:noProof/>
        </w:rPr>
      </w:r>
      <w:r w:rsidRPr="00CC2A73">
        <w:rPr>
          <w:noProof/>
        </w:rPr>
        <w:fldChar w:fldCharType="separate"/>
      </w:r>
      <w:r w:rsidRPr="00CC2A73">
        <w:rPr>
          <w:noProof/>
        </w:rPr>
        <w:t>44</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2—Declaration of eligible offsets project</w:t>
      </w:r>
      <w:r w:rsidRPr="00CC2A73">
        <w:rPr>
          <w:b w:val="0"/>
          <w:noProof/>
          <w:sz w:val="18"/>
        </w:rPr>
        <w:tab/>
      </w:r>
      <w:r w:rsidRPr="00CC2A73">
        <w:rPr>
          <w:b w:val="0"/>
          <w:noProof/>
          <w:sz w:val="18"/>
        </w:rPr>
        <w:fldChar w:fldCharType="begin"/>
      </w:r>
      <w:r w:rsidRPr="00CC2A73">
        <w:rPr>
          <w:b w:val="0"/>
          <w:noProof/>
          <w:sz w:val="18"/>
        </w:rPr>
        <w:instrText xml:space="preserve"> PAGEREF _Toc32994038 \h </w:instrText>
      </w:r>
      <w:r w:rsidRPr="00CC2A73">
        <w:rPr>
          <w:b w:val="0"/>
          <w:noProof/>
          <w:sz w:val="18"/>
        </w:rPr>
      </w:r>
      <w:r w:rsidRPr="00CC2A73">
        <w:rPr>
          <w:b w:val="0"/>
          <w:noProof/>
          <w:sz w:val="18"/>
        </w:rPr>
        <w:fldChar w:fldCharType="separate"/>
      </w:r>
      <w:r w:rsidRPr="00CC2A73">
        <w:rPr>
          <w:b w:val="0"/>
          <w:noProof/>
          <w:sz w:val="18"/>
        </w:rPr>
        <w:t>45</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22</w:t>
      </w:r>
      <w:r>
        <w:rPr>
          <w:noProof/>
        </w:rPr>
        <w:tab/>
        <w:t>Application for declaration of eligible offsets project</w:t>
      </w:r>
      <w:r w:rsidRPr="00CC2A73">
        <w:rPr>
          <w:noProof/>
        </w:rPr>
        <w:tab/>
      </w:r>
      <w:r w:rsidRPr="00CC2A73">
        <w:rPr>
          <w:noProof/>
        </w:rPr>
        <w:fldChar w:fldCharType="begin"/>
      </w:r>
      <w:r w:rsidRPr="00CC2A73">
        <w:rPr>
          <w:noProof/>
        </w:rPr>
        <w:instrText xml:space="preserve"> PAGEREF _Toc32994039 \h </w:instrText>
      </w:r>
      <w:r w:rsidRPr="00CC2A73">
        <w:rPr>
          <w:noProof/>
        </w:rPr>
      </w:r>
      <w:r w:rsidRPr="00CC2A73">
        <w:rPr>
          <w:noProof/>
        </w:rPr>
        <w:fldChar w:fldCharType="separate"/>
      </w:r>
      <w:r w:rsidRPr="00CC2A73">
        <w:rPr>
          <w:noProof/>
        </w:rPr>
        <w:t>45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23</w:t>
      </w:r>
      <w:r>
        <w:rPr>
          <w:noProof/>
        </w:rPr>
        <w:tab/>
        <w:t>Form of application</w:t>
      </w:r>
      <w:r w:rsidRPr="00CC2A73">
        <w:rPr>
          <w:noProof/>
        </w:rPr>
        <w:tab/>
      </w:r>
      <w:r w:rsidRPr="00CC2A73">
        <w:rPr>
          <w:noProof/>
        </w:rPr>
        <w:fldChar w:fldCharType="begin"/>
      </w:r>
      <w:r w:rsidRPr="00CC2A73">
        <w:rPr>
          <w:noProof/>
        </w:rPr>
        <w:instrText xml:space="preserve"> PAGEREF _Toc32994040 \h </w:instrText>
      </w:r>
      <w:r w:rsidRPr="00CC2A73">
        <w:rPr>
          <w:noProof/>
        </w:rPr>
      </w:r>
      <w:r w:rsidRPr="00CC2A73">
        <w:rPr>
          <w:noProof/>
        </w:rPr>
        <w:fldChar w:fldCharType="separate"/>
      </w:r>
      <w:r w:rsidRPr="00CC2A73">
        <w:rPr>
          <w:noProof/>
        </w:rPr>
        <w:t>45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24</w:t>
      </w:r>
      <w:r>
        <w:rPr>
          <w:noProof/>
        </w:rPr>
        <w:tab/>
        <w:t>Further information</w:t>
      </w:r>
      <w:r w:rsidRPr="00CC2A73">
        <w:rPr>
          <w:noProof/>
        </w:rPr>
        <w:tab/>
      </w:r>
      <w:r w:rsidRPr="00CC2A73">
        <w:rPr>
          <w:noProof/>
        </w:rPr>
        <w:fldChar w:fldCharType="begin"/>
      </w:r>
      <w:r w:rsidRPr="00CC2A73">
        <w:rPr>
          <w:noProof/>
        </w:rPr>
        <w:instrText xml:space="preserve"> PAGEREF _Toc32994041 \h </w:instrText>
      </w:r>
      <w:r w:rsidRPr="00CC2A73">
        <w:rPr>
          <w:noProof/>
        </w:rPr>
      </w:r>
      <w:r w:rsidRPr="00CC2A73">
        <w:rPr>
          <w:noProof/>
        </w:rPr>
        <w:fldChar w:fldCharType="separate"/>
      </w:r>
      <w:r w:rsidRPr="00CC2A73">
        <w:rPr>
          <w:noProof/>
        </w:rPr>
        <w:t>46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25</w:t>
      </w:r>
      <w:r>
        <w:rPr>
          <w:noProof/>
        </w:rPr>
        <w:tab/>
        <w:t>Withdrawal of application</w:t>
      </w:r>
      <w:r w:rsidRPr="00CC2A73">
        <w:rPr>
          <w:noProof/>
        </w:rPr>
        <w:tab/>
      </w:r>
      <w:r w:rsidRPr="00CC2A73">
        <w:rPr>
          <w:noProof/>
        </w:rPr>
        <w:fldChar w:fldCharType="begin"/>
      </w:r>
      <w:r w:rsidRPr="00CC2A73">
        <w:rPr>
          <w:noProof/>
        </w:rPr>
        <w:instrText xml:space="preserve"> PAGEREF _Toc32994042 \h </w:instrText>
      </w:r>
      <w:r w:rsidRPr="00CC2A73">
        <w:rPr>
          <w:noProof/>
        </w:rPr>
      </w:r>
      <w:r w:rsidRPr="00CC2A73">
        <w:rPr>
          <w:noProof/>
        </w:rPr>
        <w:fldChar w:fldCharType="separate"/>
      </w:r>
      <w:r w:rsidRPr="00CC2A73">
        <w:rPr>
          <w:noProof/>
        </w:rPr>
        <w:t>46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26</w:t>
      </w:r>
      <w:r>
        <w:rPr>
          <w:noProof/>
        </w:rPr>
        <w:tab/>
        <w:t>Application may be split</w:t>
      </w:r>
      <w:r w:rsidRPr="00CC2A73">
        <w:rPr>
          <w:noProof/>
        </w:rPr>
        <w:tab/>
      </w:r>
      <w:r w:rsidRPr="00CC2A73">
        <w:rPr>
          <w:noProof/>
        </w:rPr>
        <w:fldChar w:fldCharType="begin"/>
      </w:r>
      <w:r w:rsidRPr="00CC2A73">
        <w:rPr>
          <w:noProof/>
        </w:rPr>
        <w:instrText xml:space="preserve"> PAGEREF _Toc32994043 \h </w:instrText>
      </w:r>
      <w:r w:rsidRPr="00CC2A73">
        <w:rPr>
          <w:noProof/>
        </w:rPr>
      </w:r>
      <w:r w:rsidRPr="00CC2A73">
        <w:rPr>
          <w:noProof/>
        </w:rPr>
        <w:fldChar w:fldCharType="separate"/>
      </w:r>
      <w:r w:rsidRPr="00CC2A73">
        <w:rPr>
          <w:noProof/>
        </w:rPr>
        <w:t>47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27</w:t>
      </w:r>
      <w:r>
        <w:rPr>
          <w:noProof/>
        </w:rPr>
        <w:tab/>
        <w:t>Declaration of eligible offsets project</w:t>
      </w:r>
      <w:r w:rsidRPr="00CC2A73">
        <w:rPr>
          <w:noProof/>
        </w:rPr>
        <w:tab/>
      </w:r>
      <w:r w:rsidRPr="00CC2A73">
        <w:rPr>
          <w:noProof/>
        </w:rPr>
        <w:fldChar w:fldCharType="begin"/>
      </w:r>
      <w:r w:rsidRPr="00CC2A73">
        <w:rPr>
          <w:noProof/>
        </w:rPr>
        <w:instrText xml:space="preserve"> PAGEREF _Toc32994044 \h </w:instrText>
      </w:r>
      <w:r w:rsidRPr="00CC2A73">
        <w:rPr>
          <w:noProof/>
        </w:rPr>
      </w:r>
      <w:r w:rsidRPr="00CC2A73">
        <w:rPr>
          <w:noProof/>
        </w:rPr>
        <w:fldChar w:fldCharType="separate"/>
      </w:r>
      <w:r w:rsidRPr="00CC2A73">
        <w:rPr>
          <w:noProof/>
        </w:rPr>
        <w:t>47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27A</w:t>
      </w:r>
      <w:r>
        <w:rPr>
          <w:noProof/>
        </w:rPr>
        <w:tab/>
        <w:t>Suspension of processing of applications for declarations of eligible offsets projects</w:t>
      </w:r>
      <w:r w:rsidRPr="00CC2A73">
        <w:rPr>
          <w:noProof/>
        </w:rPr>
        <w:tab/>
      </w:r>
      <w:r w:rsidRPr="00CC2A73">
        <w:rPr>
          <w:noProof/>
        </w:rPr>
        <w:fldChar w:fldCharType="begin"/>
      </w:r>
      <w:r w:rsidRPr="00CC2A73">
        <w:rPr>
          <w:noProof/>
        </w:rPr>
        <w:instrText xml:space="preserve"> PAGEREF _Toc32994045 \h </w:instrText>
      </w:r>
      <w:r w:rsidRPr="00CC2A73">
        <w:rPr>
          <w:noProof/>
        </w:rPr>
      </w:r>
      <w:r w:rsidRPr="00CC2A73">
        <w:rPr>
          <w:noProof/>
        </w:rPr>
        <w:fldChar w:fldCharType="separate"/>
      </w:r>
      <w:r w:rsidRPr="00CC2A73">
        <w:rPr>
          <w:noProof/>
        </w:rPr>
        <w:t>53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28</w:t>
      </w:r>
      <w:r>
        <w:rPr>
          <w:noProof/>
        </w:rPr>
        <w:tab/>
        <w:t>Declaration may be subject to condition about obtaining regulatory approvals</w:t>
      </w:r>
      <w:r w:rsidRPr="00CC2A73">
        <w:rPr>
          <w:noProof/>
        </w:rPr>
        <w:tab/>
      </w:r>
      <w:r w:rsidRPr="00CC2A73">
        <w:rPr>
          <w:noProof/>
        </w:rPr>
        <w:fldChar w:fldCharType="begin"/>
      </w:r>
      <w:r w:rsidRPr="00CC2A73">
        <w:rPr>
          <w:noProof/>
        </w:rPr>
        <w:instrText xml:space="preserve"> PAGEREF _Toc32994046 \h </w:instrText>
      </w:r>
      <w:r w:rsidRPr="00CC2A73">
        <w:rPr>
          <w:noProof/>
        </w:rPr>
      </w:r>
      <w:r w:rsidRPr="00CC2A73">
        <w:rPr>
          <w:noProof/>
        </w:rPr>
        <w:fldChar w:fldCharType="separate"/>
      </w:r>
      <w:r w:rsidRPr="00CC2A73">
        <w:rPr>
          <w:noProof/>
        </w:rPr>
        <w:t>54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28A</w:t>
      </w:r>
      <w:r>
        <w:rPr>
          <w:noProof/>
        </w:rPr>
        <w:tab/>
        <w:t>Declaration may be subject to condition about obtaining consents from eligible interest holders</w:t>
      </w:r>
      <w:r w:rsidRPr="00CC2A73">
        <w:rPr>
          <w:noProof/>
        </w:rPr>
        <w:tab/>
      </w:r>
      <w:r w:rsidRPr="00CC2A73">
        <w:rPr>
          <w:noProof/>
        </w:rPr>
        <w:fldChar w:fldCharType="begin"/>
      </w:r>
      <w:r w:rsidRPr="00CC2A73">
        <w:rPr>
          <w:noProof/>
        </w:rPr>
        <w:instrText xml:space="preserve"> PAGEREF _Toc32994047 \h </w:instrText>
      </w:r>
      <w:r w:rsidRPr="00CC2A73">
        <w:rPr>
          <w:noProof/>
        </w:rPr>
      </w:r>
      <w:r w:rsidRPr="00CC2A73">
        <w:rPr>
          <w:noProof/>
        </w:rPr>
        <w:fldChar w:fldCharType="separate"/>
      </w:r>
      <w:r w:rsidRPr="00CC2A73">
        <w:rPr>
          <w:noProof/>
        </w:rPr>
        <w:t>54</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3—Variation of declaration of eligible offsets project</w:t>
      </w:r>
      <w:r w:rsidRPr="00CC2A73">
        <w:rPr>
          <w:b w:val="0"/>
          <w:noProof/>
          <w:sz w:val="18"/>
        </w:rPr>
        <w:tab/>
      </w:r>
      <w:r w:rsidRPr="00CC2A73">
        <w:rPr>
          <w:b w:val="0"/>
          <w:noProof/>
          <w:sz w:val="18"/>
        </w:rPr>
        <w:fldChar w:fldCharType="begin"/>
      </w:r>
      <w:r w:rsidRPr="00CC2A73">
        <w:rPr>
          <w:b w:val="0"/>
          <w:noProof/>
          <w:sz w:val="18"/>
        </w:rPr>
        <w:instrText xml:space="preserve"> PAGEREF _Toc32994048 \h </w:instrText>
      </w:r>
      <w:r w:rsidRPr="00CC2A73">
        <w:rPr>
          <w:b w:val="0"/>
          <w:noProof/>
          <w:sz w:val="18"/>
        </w:rPr>
      </w:r>
      <w:r w:rsidRPr="00CC2A73">
        <w:rPr>
          <w:b w:val="0"/>
          <w:noProof/>
          <w:sz w:val="18"/>
        </w:rPr>
        <w:fldChar w:fldCharType="separate"/>
      </w:r>
      <w:r w:rsidRPr="00CC2A73">
        <w:rPr>
          <w:b w:val="0"/>
          <w:noProof/>
          <w:sz w:val="18"/>
        </w:rPr>
        <w:t>56</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29</w:t>
      </w:r>
      <w:r>
        <w:rPr>
          <w:noProof/>
        </w:rPr>
        <w:tab/>
        <w:t>Voluntary variation of declaration of eligible offsets project in relation to the project area or project areas</w:t>
      </w:r>
      <w:r w:rsidRPr="00CC2A73">
        <w:rPr>
          <w:noProof/>
        </w:rPr>
        <w:tab/>
      </w:r>
      <w:r w:rsidRPr="00CC2A73">
        <w:rPr>
          <w:noProof/>
        </w:rPr>
        <w:fldChar w:fldCharType="begin"/>
      </w:r>
      <w:r w:rsidRPr="00CC2A73">
        <w:rPr>
          <w:noProof/>
        </w:rPr>
        <w:instrText xml:space="preserve"> PAGEREF _Toc32994049 \h </w:instrText>
      </w:r>
      <w:r w:rsidRPr="00CC2A73">
        <w:rPr>
          <w:noProof/>
        </w:rPr>
      </w:r>
      <w:r w:rsidRPr="00CC2A73">
        <w:rPr>
          <w:noProof/>
        </w:rPr>
        <w:fldChar w:fldCharType="separate"/>
      </w:r>
      <w:r w:rsidRPr="00CC2A73">
        <w:rPr>
          <w:noProof/>
        </w:rPr>
        <w:t>56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30</w:t>
      </w:r>
      <w:r>
        <w:rPr>
          <w:noProof/>
        </w:rPr>
        <w:tab/>
        <w:t>Voluntary variation of declaration of eligible offsets project in relation to the project proponent</w:t>
      </w:r>
      <w:r w:rsidRPr="00CC2A73">
        <w:rPr>
          <w:noProof/>
        </w:rPr>
        <w:tab/>
      </w:r>
      <w:r w:rsidRPr="00CC2A73">
        <w:rPr>
          <w:noProof/>
        </w:rPr>
        <w:fldChar w:fldCharType="begin"/>
      </w:r>
      <w:r w:rsidRPr="00CC2A73">
        <w:rPr>
          <w:noProof/>
        </w:rPr>
        <w:instrText xml:space="preserve"> PAGEREF _Toc32994050 \h </w:instrText>
      </w:r>
      <w:r w:rsidRPr="00CC2A73">
        <w:rPr>
          <w:noProof/>
        </w:rPr>
      </w:r>
      <w:r w:rsidRPr="00CC2A73">
        <w:rPr>
          <w:noProof/>
        </w:rPr>
        <w:fldChar w:fldCharType="separate"/>
      </w:r>
      <w:r w:rsidRPr="00CC2A73">
        <w:rPr>
          <w:noProof/>
        </w:rPr>
        <w:t>58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31</w:t>
      </w:r>
      <w:r>
        <w:rPr>
          <w:noProof/>
        </w:rPr>
        <w:tab/>
        <w:t>Voluntary variation of conditional declaration of eligible offsets project—condition of declaration has been met</w:t>
      </w:r>
      <w:r w:rsidRPr="00CC2A73">
        <w:rPr>
          <w:noProof/>
        </w:rPr>
        <w:tab/>
      </w:r>
      <w:r w:rsidRPr="00CC2A73">
        <w:rPr>
          <w:noProof/>
        </w:rPr>
        <w:fldChar w:fldCharType="begin"/>
      </w:r>
      <w:r w:rsidRPr="00CC2A73">
        <w:rPr>
          <w:noProof/>
        </w:rPr>
        <w:instrText xml:space="preserve"> PAGEREF _Toc32994051 \h </w:instrText>
      </w:r>
      <w:r w:rsidRPr="00CC2A73">
        <w:rPr>
          <w:noProof/>
        </w:rPr>
      </w:r>
      <w:r w:rsidRPr="00CC2A73">
        <w:rPr>
          <w:noProof/>
        </w:rPr>
        <w:fldChar w:fldCharType="separate"/>
      </w:r>
      <w:r w:rsidRPr="00CC2A73">
        <w:rPr>
          <w:noProof/>
        </w:rPr>
        <w:t>60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31A</w:t>
      </w:r>
      <w:r>
        <w:rPr>
          <w:noProof/>
        </w:rPr>
        <w:tab/>
        <w:t>No variation of declaration of eligible offsets project as a 100</w:t>
      </w:r>
      <w:r>
        <w:rPr>
          <w:noProof/>
        </w:rPr>
        <w:noBreakHyphen/>
        <w:t>year or 25</w:t>
      </w:r>
      <w:r>
        <w:rPr>
          <w:noProof/>
        </w:rPr>
        <w:noBreakHyphen/>
        <w:t>year permanence period project</w:t>
      </w:r>
      <w:r w:rsidRPr="00CC2A73">
        <w:rPr>
          <w:noProof/>
        </w:rPr>
        <w:tab/>
      </w:r>
      <w:r w:rsidRPr="00CC2A73">
        <w:rPr>
          <w:noProof/>
        </w:rPr>
        <w:fldChar w:fldCharType="begin"/>
      </w:r>
      <w:r w:rsidRPr="00CC2A73">
        <w:rPr>
          <w:noProof/>
        </w:rPr>
        <w:instrText xml:space="preserve"> PAGEREF _Toc32994052 \h </w:instrText>
      </w:r>
      <w:r w:rsidRPr="00CC2A73">
        <w:rPr>
          <w:noProof/>
        </w:rPr>
      </w:r>
      <w:r w:rsidRPr="00CC2A73">
        <w:rPr>
          <w:noProof/>
        </w:rPr>
        <w:fldChar w:fldCharType="separate"/>
      </w:r>
      <w:r w:rsidRPr="00CC2A73">
        <w:rPr>
          <w:noProof/>
        </w:rPr>
        <w:t>62</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4—Revocation of declaration of eligible offsets project</w:t>
      </w:r>
      <w:r w:rsidRPr="00CC2A73">
        <w:rPr>
          <w:b w:val="0"/>
          <w:noProof/>
          <w:sz w:val="18"/>
        </w:rPr>
        <w:tab/>
      </w:r>
      <w:r w:rsidRPr="00CC2A73">
        <w:rPr>
          <w:b w:val="0"/>
          <w:noProof/>
          <w:sz w:val="18"/>
        </w:rPr>
        <w:fldChar w:fldCharType="begin"/>
      </w:r>
      <w:r w:rsidRPr="00CC2A73">
        <w:rPr>
          <w:b w:val="0"/>
          <w:noProof/>
          <w:sz w:val="18"/>
        </w:rPr>
        <w:instrText xml:space="preserve"> PAGEREF _Toc32994053 \h </w:instrText>
      </w:r>
      <w:r w:rsidRPr="00CC2A73">
        <w:rPr>
          <w:b w:val="0"/>
          <w:noProof/>
          <w:sz w:val="18"/>
        </w:rPr>
      </w:r>
      <w:r w:rsidRPr="00CC2A73">
        <w:rPr>
          <w:b w:val="0"/>
          <w:noProof/>
          <w:sz w:val="18"/>
        </w:rPr>
        <w:fldChar w:fldCharType="separate"/>
      </w:r>
      <w:r w:rsidRPr="00CC2A73">
        <w:rPr>
          <w:b w:val="0"/>
          <w:noProof/>
          <w:sz w:val="18"/>
        </w:rPr>
        <w:t>63</w:t>
      </w:r>
      <w:r w:rsidRPr="00CC2A73">
        <w:rPr>
          <w:b w:val="0"/>
          <w:noProof/>
          <w:sz w:val="18"/>
        </w:rPr>
        <w:fldChar w:fldCharType="end"/>
      </w:r>
    </w:p>
    <w:p w:rsidR="00CC2A73" w:rsidRDefault="00CC2A73">
      <w:pPr>
        <w:pStyle w:val="TOC4"/>
        <w:rPr>
          <w:rFonts w:asciiTheme="minorHAnsi" w:eastAsiaTheme="minorEastAsia" w:hAnsiTheme="minorHAnsi" w:cstheme="minorBidi"/>
          <w:b w:val="0"/>
          <w:noProof/>
          <w:kern w:val="0"/>
          <w:sz w:val="22"/>
          <w:szCs w:val="22"/>
        </w:rPr>
      </w:pPr>
      <w:r>
        <w:rPr>
          <w:noProof/>
        </w:rPr>
        <w:t>Subdivision A—Voluntary revocation of declaration of eligible offsets project</w:t>
      </w:r>
      <w:r w:rsidRPr="00CC2A73">
        <w:rPr>
          <w:b w:val="0"/>
          <w:noProof/>
          <w:sz w:val="18"/>
        </w:rPr>
        <w:tab/>
      </w:r>
      <w:r w:rsidRPr="00CC2A73">
        <w:rPr>
          <w:b w:val="0"/>
          <w:noProof/>
          <w:sz w:val="18"/>
        </w:rPr>
        <w:fldChar w:fldCharType="begin"/>
      </w:r>
      <w:r w:rsidRPr="00CC2A73">
        <w:rPr>
          <w:b w:val="0"/>
          <w:noProof/>
          <w:sz w:val="18"/>
        </w:rPr>
        <w:instrText xml:space="preserve"> PAGEREF _Toc32994054 \h </w:instrText>
      </w:r>
      <w:r w:rsidRPr="00CC2A73">
        <w:rPr>
          <w:b w:val="0"/>
          <w:noProof/>
          <w:sz w:val="18"/>
        </w:rPr>
      </w:r>
      <w:r w:rsidRPr="00CC2A73">
        <w:rPr>
          <w:b w:val="0"/>
          <w:noProof/>
          <w:sz w:val="18"/>
        </w:rPr>
        <w:fldChar w:fldCharType="separate"/>
      </w:r>
      <w:r w:rsidRPr="00CC2A73">
        <w:rPr>
          <w:b w:val="0"/>
          <w:noProof/>
          <w:sz w:val="18"/>
        </w:rPr>
        <w:t>63</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32</w:t>
      </w:r>
      <w:r>
        <w:rPr>
          <w:noProof/>
        </w:rPr>
        <w:tab/>
        <w:t>Voluntary revocation of declaration of eligible offsets project—units issued</w:t>
      </w:r>
      <w:r w:rsidRPr="00CC2A73">
        <w:rPr>
          <w:noProof/>
        </w:rPr>
        <w:tab/>
      </w:r>
      <w:r w:rsidRPr="00CC2A73">
        <w:rPr>
          <w:noProof/>
        </w:rPr>
        <w:fldChar w:fldCharType="begin"/>
      </w:r>
      <w:r w:rsidRPr="00CC2A73">
        <w:rPr>
          <w:noProof/>
        </w:rPr>
        <w:instrText xml:space="preserve"> PAGEREF _Toc32994055 \h </w:instrText>
      </w:r>
      <w:r w:rsidRPr="00CC2A73">
        <w:rPr>
          <w:noProof/>
        </w:rPr>
      </w:r>
      <w:r w:rsidRPr="00CC2A73">
        <w:rPr>
          <w:noProof/>
        </w:rPr>
        <w:fldChar w:fldCharType="separate"/>
      </w:r>
      <w:r w:rsidRPr="00CC2A73">
        <w:rPr>
          <w:noProof/>
        </w:rPr>
        <w:t>63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33</w:t>
      </w:r>
      <w:r>
        <w:rPr>
          <w:noProof/>
        </w:rPr>
        <w:tab/>
        <w:t>Voluntary revocation of declaration of eligible offsets project—no units issued</w:t>
      </w:r>
      <w:r w:rsidRPr="00CC2A73">
        <w:rPr>
          <w:noProof/>
        </w:rPr>
        <w:tab/>
      </w:r>
      <w:r w:rsidRPr="00CC2A73">
        <w:rPr>
          <w:noProof/>
        </w:rPr>
        <w:fldChar w:fldCharType="begin"/>
      </w:r>
      <w:r w:rsidRPr="00CC2A73">
        <w:rPr>
          <w:noProof/>
        </w:rPr>
        <w:instrText xml:space="preserve"> PAGEREF _Toc32994056 \h </w:instrText>
      </w:r>
      <w:r w:rsidRPr="00CC2A73">
        <w:rPr>
          <w:noProof/>
        </w:rPr>
      </w:r>
      <w:r w:rsidRPr="00CC2A73">
        <w:rPr>
          <w:noProof/>
        </w:rPr>
        <w:fldChar w:fldCharType="separate"/>
      </w:r>
      <w:r w:rsidRPr="00CC2A73">
        <w:rPr>
          <w:noProof/>
        </w:rPr>
        <w:t>64</w:t>
      </w:r>
      <w:r w:rsidRPr="00CC2A73">
        <w:rPr>
          <w:noProof/>
        </w:rPr>
        <w:fldChar w:fldCharType="end"/>
      </w:r>
    </w:p>
    <w:p w:rsidR="00CC2A73" w:rsidRDefault="00CC2A73">
      <w:pPr>
        <w:pStyle w:val="TOC4"/>
        <w:rPr>
          <w:rFonts w:asciiTheme="minorHAnsi" w:eastAsiaTheme="minorEastAsia" w:hAnsiTheme="minorHAnsi" w:cstheme="minorBidi"/>
          <w:b w:val="0"/>
          <w:noProof/>
          <w:kern w:val="0"/>
          <w:sz w:val="22"/>
          <w:szCs w:val="22"/>
        </w:rPr>
      </w:pPr>
      <w:r>
        <w:rPr>
          <w:noProof/>
        </w:rPr>
        <w:t>Subdivision B—Unilateral revocation of declaration of eligible offsets project</w:t>
      </w:r>
      <w:r w:rsidRPr="00CC2A73">
        <w:rPr>
          <w:b w:val="0"/>
          <w:noProof/>
          <w:sz w:val="18"/>
        </w:rPr>
        <w:tab/>
      </w:r>
      <w:r w:rsidRPr="00CC2A73">
        <w:rPr>
          <w:b w:val="0"/>
          <w:noProof/>
          <w:sz w:val="18"/>
        </w:rPr>
        <w:fldChar w:fldCharType="begin"/>
      </w:r>
      <w:r w:rsidRPr="00CC2A73">
        <w:rPr>
          <w:b w:val="0"/>
          <w:noProof/>
          <w:sz w:val="18"/>
        </w:rPr>
        <w:instrText xml:space="preserve"> PAGEREF _Toc32994057 \h </w:instrText>
      </w:r>
      <w:r w:rsidRPr="00CC2A73">
        <w:rPr>
          <w:b w:val="0"/>
          <w:noProof/>
          <w:sz w:val="18"/>
        </w:rPr>
      </w:r>
      <w:r w:rsidRPr="00CC2A73">
        <w:rPr>
          <w:b w:val="0"/>
          <w:noProof/>
          <w:sz w:val="18"/>
        </w:rPr>
        <w:fldChar w:fldCharType="separate"/>
      </w:r>
      <w:r w:rsidRPr="00CC2A73">
        <w:rPr>
          <w:b w:val="0"/>
          <w:noProof/>
          <w:sz w:val="18"/>
        </w:rPr>
        <w:t>65</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34</w:t>
      </w:r>
      <w:r>
        <w:rPr>
          <w:noProof/>
        </w:rPr>
        <w:tab/>
        <w:t>Unilateral revocation of declaration of eligible offsets project—condition of declaration has not been met</w:t>
      </w:r>
      <w:r w:rsidRPr="00CC2A73">
        <w:rPr>
          <w:noProof/>
        </w:rPr>
        <w:tab/>
      </w:r>
      <w:r w:rsidRPr="00CC2A73">
        <w:rPr>
          <w:noProof/>
        </w:rPr>
        <w:fldChar w:fldCharType="begin"/>
      </w:r>
      <w:r w:rsidRPr="00CC2A73">
        <w:rPr>
          <w:noProof/>
        </w:rPr>
        <w:instrText xml:space="preserve"> PAGEREF _Toc32994058 \h </w:instrText>
      </w:r>
      <w:r w:rsidRPr="00CC2A73">
        <w:rPr>
          <w:noProof/>
        </w:rPr>
      </w:r>
      <w:r w:rsidRPr="00CC2A73">
        <w:rPr>
          <w:noProof/>
        </w:rPr>
        <w:fldChar w:fldCharType="separate"/>
      </w:r>
      <w:r w:rsidRPr="00CC2A73">
        <w:rPr>
          <w:noProof/>
        </w:rPr>
        <w:t>65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35</w:t>
      </w:r>
      <w:r>
        <w:rPr>
          <w:noProof/>
        </w:rPr>
        <w:tab/>
        <w:t>Unilateral revocation of declaration of eligible offsets project—eligibility requirements not met etc.</w:t>
      </w:r>
      <w:r w:rsidRPr="00CC2A73">
        <w:rPr>
          <w:noProof/>
        </w:rPr>
        <w:tab/>
      </w:r>
      <w:r w:rsidRPr="00CC2A73">
        <w:rPr>
          <w:noProof/>
        </w:rPr>
        <w:fldChar w:fldCharType="begin"/>
      </w:r>
      <w:r w:rsidRPr="00CC2A73">
        <w:rPr>
          <w:noProof/>
        </w:rPr>
        <w:instrText xml:space="preserve"> PAGEREF _Toc32994059 \h </w:instrText>
      </w:r>
      <w:r w:rsidRPr="00CC2A73">
        <w:rPr>
          <w:noProof/>
        </w:rPr>
      </w:r>
      <w:r w:rsidRPr="00CC2A73">
        <w:rPr>
          <w:noProof/>
        </w:rPr>
        <w:fldChar w:fldCharType="separate"/>
      </w:r>
      <w:r w:rsidRPr="00CC2A73">
        <w:rPr>
          <w:noProof/>
        </w:rPr>
        <w:t>66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36</w:t>
      </w:r>
      <w:r>
        <w:rPr>
          <w:noProof/>
        </w:rPr>
        <w:tab/>
        <w:t>Unilateral revocation of declaration of eligible offsets project—project proponent ceases to pass the fit and proper person test</w:t>
      </w:r>
      <w:r w:rsidRPr="00CC2A73">
        <w:rPr>
          <w:noProof/>
        </w:rPr>
        <w:tab/>
      </w:r>
      <w:r w:rsidRPr="00CC2A73">
        <w:rPr>
          <w:noProof/>
        </w:rPr>
        <w:fldChar w:fldCharType="begin"/>
      </w:r>
      <w:r w:rsidRPr="00CC2A73">
        <w:rPr>
          <w:noProof/>
        </w:rPr>
        <w:instrText xml:space="preserve"> PAGEREF _Toc32994060 \h </w:instrText>
      </w:r>
      <w:r w:rsidRPr="00CC2A73">
        <w:rPr>
          <w:noProof/>
        </w:rPr>
      </w:r>
      <w:r w:rsidRPr="00CC2A73">
        <w:rPr>
          <w:noProof/>
        </w:rPr>
        <w:fldChar w:fldCharType="separate"/>
      </w:r>
      <w:r w:rsidRPr="00CC2A73">
        <w:rPr>
          <w:noProof/>
        </w:rPr>
        <w:t>66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37</w:t>
      </w:r>
      <w:r>
        <w:rPr>
          <w:noProof/>
        </w:rPr>
        <w:tab/>
        <w:t>Unilateral revocation of declaration of eligible offsets project—person responsible for carrying out project ceases to be the project proponent</w:t>
      </w:r>
      <w:r w:rsidRPr="00CC2A73">
        <w:rPr>
          <w:noProof/>
        </w:rPr>
        <w:tab/>
      </w:r>
      <w:r w:rsidRPr="00CC2A73">
        <w:rPr>
          <w:noProof/>
        </w:rPr>
        <w:fldChar w:fldCharType="begin"/>
      </w:r>
      <w:r w:rsidRPr="00CC2A73">
        <w:rPr>
          <w:noProof/>
        </w:rPr>
        <w:instrText xml:space="preserve"> PAGEREF _Toc32994061 \h </w:instrText>
      </w:r>
      <w:r w:rsidRPr="00CC2A73">
        <w:rPr>
          <w:noProof/>
        </w:rPr>
      </w:r>
      <w:r w:rsidRPr="00CC2A73">
        <w:rPr>
          <w:noProof/>
        </w:rPr>
        <w:fldChar w:fldCharType="separate"/>
      </w:r>
      <w:r w:rsidRPr="00CC2A73">
        <w:rPr>
          <w:noProof/>
        </w:rPr>
        <w:t>67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38</w:t>
      </w:r>
      <w:r>
        <w:rPr>
          <w:noProof/>
        </w:rPr>
        <w:tab/>
        <w:t>Unilateral revocation of declaration of eligible offsets project—false or misleading information</w:t>
      </w:r>
      <w:r w:rsidRPr="00CC2A73">
        <w:rPr>
          <w:noProof/>
        </w:rPr>
        <w:tab/>
      </w:r>
      <w:r w:rsidRPr="00CC2A73">
        <w:rPr>
          <w:noProof/>
        </w:rPr>
        <w:fldChar w:fldCharType="begin"/>
      </w:r>
      <w:r w:rsidRPr="00CC2A73">
        <w:rPr>
          <w:noProof/>
        </w:rPr>
        <w:instrText xml:space="preserve"> PAGEREF _Toc32994062 \h </w:instrText>
      </w:r>
      <w:r w:rsidRPr="00CC2A73">
        <w:rPr>
          <w:noProof/>
        </w:rPr>
      </w:r>
      <w:r w:rsidRPr="00CC2A73">
        <w:rPr>
          <w:noProof/>
        </w:rPr>
        <w:fldChar w:fldCharType="separate"/>
      </w:r>
      <w:r w:rsidRPr="00CC2A73">
        <w:rPr>
          <w:noProof/>
        </w:rPr>
        <w:t>68</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5—Entries in title registers</w:t>
      </w:r>
      <w:r w:rsidRPr="00CC2A73">
        <w:rPr>
          <w:b w:val="0"/>
          <w:noProof/>
          <w:sz w:val="18"/>
        </w:rPr>
        <w:tab/>
      </w:r>
      <w:r w:rsidRPr="00CC2A73">
        <w:rPr>
          <w:b w:val="0"/>
          <w:noProof/>
          <w:sz w:val="18"/>
        </w:rPr>
        <w:fldChar w:fldCharType="begin"/>
      </w:r>
      <w:r w:rsidRPr="00CC2A73">
        <w:rPr>
          <w:b w:val="0"/>
          <w:noProof/>
          <w:sz w:val="18"/>
        </w:rPr>
        <w:instrText xml:space="preserve"> PAGEREF _Toc32994063 \h </w:instrText>
      </w:r>
      <w:r w:rsidRPr="00CC2A73">
        <w:rPr>
          <w:b w:val="0"/>
          <w:noProof/>
          <w:sz w:val="18"/>
        </w:rPr>
      </w:r>
      <w:r w:rsidRPr="00CC2A73">
        <w:rPr>
          <w:b w:val="0"/>
          <w:noProof/>
          <w:sz w:val="18"/>
        </w:rPr>
        <w:fldChar w:fldCharType="separate"/>
      </w:r>
      <w:r w:rsidRPr="00CC2A73">
        <w:rPr>
          <w:b w:val="0"/>
          <w:noProof/>
          <w:sz w:val="18"/>
        </w:rPr>
        <w:t>70</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39</w:t>
      </w:r>
      <w:r>
        <w:rPr>
          <w:noProof/>
        </w:rPr>
        <w:tab/>
        <w:t>Entries in title registers—general</w:t>
      </w:r>
      <w:r w:rsidRPr="00CC2A73">
        <w:rPr>
          <w:noProof/>
        </w:rPr>
        <w:tab/>
      </w:r>
      <w:r w:rsidRPr="00CC2A73">
        <w:rPr>
          <w:noProof/>
        </w:rPr>
        <w:fldChar w:fldCharType="begin"/>
      </w:r>
      <w:r w:rsidRPr="00CC2A73">
        <w:rPr>
          <w:noProof/>
        </w:rPr>
        <w:instrText xml:space="preserve"> PAGEREF _Toc32994064 \h </w:instrText>
      </w:r>
      <w:r w:rsidRPr="00CC2A73">
        <w:rPr>
          <w:noProof/>
        </w:rPr>
      </w:r>
      <w:r w:rsidRPr="00CC2A73">
        <w:rPr>
          <w:noProof/>
        </w:rPr>
        <w:fldChar w:fldCharType="separate"/>
      </w:r>
      <w:r w:rsidRPr="00CC2A73">
        <w:rPr>
          <w:noProof/>
        </w:rPr>
        <w:t>70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40</w:t>
      </w:r>
      <w:r>
        <w:rPr>
          <w:noProof/>
        </w:rPr>
        <w:tab/>
        <w:t>Entries in title registers—land subject to carbon maintenance obligation</w:t>
      </w:r>
      <w:r w:rsidRPr="00CC2A73">
        <w:rPr>
          <w:noProof/>
        </w:rPr>
        <w:tab/>
      </w:r>
      <w:r w:rsidRPr="00CC2A73">
        <w:rPr>
          <w:noProof/>
        </w:rPr>
        <w:fldChar w:fldCharType="begin"/>
      </w:r>
      <w:r w:rsidRPr="00CC2A73">
        <w:rPr>
          <w:noProof/>
        </w:rPr>
        <w:instrText xml:space="preserve"> PAGEREF _Toc32994065 \h </w:instrText>
      </w:r>
      <w:r w:rsidRPr="00CC2A73">
        <w:rPr>
          <w:noProof/>
        </w:rPr>
      </w:r>
      <w:r w:rsidRPr="00CC2A73">
        <w:rPr>
          <w:noProof/>
        </w:rPr>
        <w:fldChar w:fldCharType="separate"/>
      </w:r>
      <w:r w:rsidRPr="00CC2A73">
        <w:rPr>
          <w:noProof/>
        </w:rPr>
        <w:t>70</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7—Net total number of Australian carbon credit units issued in relation to an eligible offsets project</w:t>
      </w:r>
      <w:r w:rsidRPr="00CC2A73">
        <w:rPr>
          <w:b w:val="0"/>
          <w:noProof/>
          <w:sz w:val="18"/>
        </w:rPr>
        <w:tab/>
      </w:r>
      <w:r w:rsidRPr="00CC2A73">
        <w:rPr>
          <w:b w:val="0"/>
          <w:noProof/>
          <w:sz w:val="18"/>
        </w:rPr>
        <w:fldChar w:fldCharType="begin"/>
      </w:r>
      <w:r w:rsidRPr="00CC2A73">
        <w:rPr>
          <w:b w:val="0"/>
          <w:noProof/>
          <w:sz w:val="18"/>
        </w:rPr>
        <w:instrText xml:space="preserve"> PAGEREF _Toc32994066 \h </w:instrText>
      </w:r>
      <w:r w:rsidRPr="00CC2A73">
        <w:rPr>
          <w:b w:val="0"/>
          <w:noProof/>
          <w:sz w:val="18"/>
        </w:rPr>
      </w:r>
      <w:r w:rsidRPr="00CC2A73">
        <w:rPr>
          <w:b w:val="0"/>
          <w:noProof/>
          <w:sz w:val="18"/>
        </w:rPr>
        <w:fldChar w:fldCharType="separate"/>
      </w:r>
      <w:r w:rsidRPr="00CC2A73">
        <w:rPr>
          <w:b w:val="0"/>
          <w:noProof/>
          <w:sz w:val="18"/>
        </w:rPr>
        <w:t>71</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42</w:t>
      </w:r>
      <w:r>
        <w:rPr>
          <w:noProof/>
        </w:rPr>
        <w:tab/>
        <w:t>Net total number of Australian carbon credit units issued in relation to an eligible offsets project</w:t>
      </w:r>
      <w:r w:rsidRPr="00CC2A73">
        <w:rPr>
          <w:noProof/>
        </w:rPr>
        <w:tab/>
      </w:r>
      <w:r w:rsidRPr="00CC2A73">
        <w:rPr>
          <w:noProof/>
        </w:rPr>
        <w:fldChar w:fldCharType="begin"/>
      </w:r>
      <w:r w:rsidRPr="00CC2A73">
        <w:rPr>
          <w:noProof/>
        </w:rPr>
        <w:instrText xml:space="preserve"> PAGEREF _Toc32994067 \h </w:instrText>
      </w:r>
      <w:r w:rsidRPr="00CC2A73">
        <w:rPr>
          <w:noProof/>
        </w:rPr>
      </w:r>
      <w:r w:rsidRPr="00CC2A73">
        <w:rPr>
          <w:noProof/>
        </w:rPr>
        <w:fldChar w:fldCharType="separate"/>
      </w:r>
      <w:r w:rsidRPr="00CC2A73">
        <w:rPr>
          <w:noProof/>
        </w:rPr>
        <w:t>71</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8—Eligible interest in an area of land</w:t>
      </w:r>
      <w:r w:rsidRPr="00CC2A73">
        <w:rPr>
          <w:b w:val="0"/>
          <w:noProof/>
          <w:sz w:val="18"/>
        </w:rPr>
        <w:tab/>
      </w:r>
      <w:r w:rsidRPr="00CC2A73">
        <w:rPr>
          <w:b w:val="0"/>
          <w:noProof/>
          <w:sz w:val="18"/>
        </w:rPr>
        <w:fldChar w:fldCharType="begin"/>
      </w:r>
      <w:r w:rsidRPr="00CC2A73">
        <w:rPr>
          <w:b w:val="0"/>
          <w:noProof/>
          <w:sz w:val="18"/>
        </w:rPr>
        <w:instrText xml:space="preserve"> PAGEREF _Toc32994068 \h </w:instrText>
      </w:r>
      <w:r w:rsidRPr="00CC2A73">
        <w:rPr>
          <w:b w:val="0"/>
          <w:noProof/>
          <w:sz w:val="18"/>
        </w:rPr>
      </w:r>
      <w:r w:rsidRPr="00CC2A73">
        <w:rPr>
          <w:b w:val="0"/>
          <w:noProof/>
          <w:sz w:val="18"/>
        </w:rPr>
        <w:fldChar w:fldCharType="separate"/>
      </w:r>
      <w:r w:rsidRPr="00CC2A73">
        <w:rPr>
          <w:b w:val="0"/>
          <w:noProof/>
          <w:sz w:val="18"/>
        </w:rPr>
        <w:t>72</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43</w:t>
      </w:r>
      <w:r>
        <w:rPr>
          <w:noProof/>
        </w:rPr>
        <w:tab/>
        <w:t>Eligible interest in an area of land—applicable carbon sequestration right</w:t>
      </w:r>
      <w:r w:rsidRPr="00CC2A73">
        <w:rPr>
          <w:noProof/>
        </w:rPr>
        <w:tab/>
      </w:r>
      <w:r w:rsidRPr="00CC2A73">
        <w:rPr>
          <w:noProof/>
        </w:rPr>
        <w:fldChar w:fldCharType="begin"/>
      </w:r>
      <w:r w:rsidRPr="00CC2A73">
        <w:rPr>
          <w:noProof/>
        </w:rPr>
        <w:instrText xml:space="preserve"> PAGEREF _Toc32994069 \h </w:instrText>
      </w:r>
      <w:r w:rsidRPr="00CC2A73">
        <w:rPr>
          <w:noProof/>
        </w:rPr>
      </w:r>
      <w:r w:rsidRPr="00CC2A73">
        <w:rPr>
          <w:noProof/>
        </w:rPr>
        <w:fldChar w:fldCharType="separate"/>
      </w:r>
      <w:r w:rsidRPr="00CC2A73">
        <w:rPr>
          <w:noProof/>
        </w:rPr>
        <w:t>72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44</w:t>
      </w:r>
      <w:r>
        <w:rPr>
          <w:noProof/>
        </w:rPr>
        <w:tab/>
        <w:t>Eligible interest in an area of land—Torrens system land</w:t>
      </w:r>
      <w:r w:rsidRPr="00CC2A73">
        <w:rPr>
          <w:noProof/>
        </w:rPr>
        <w:tab/>
      </w:r>
      <w:r w:rsidRPr="00CC2A73">
        <w:rPr>
          <w:noProof/>
        </w:rPr>
        <w:fldChar w:fldCharType="begin"/>
      </w:r>
      <w:r w:rsidRPr="00CC2A73">
        <w:rPr>
          <w:noProof/>
        </w:rPr>
        <w:instrText xml:space="preserve"> PAGEREF _Toc32994070 \h </w:instrText>
      </w:r>
      <w:r w:rsidRPr="00CC2A73">
        <w:rPr>
          <w:noProof/>
        </w:rPr>
      </w:r>
      <w:r w:rsidRPr="00CC2A73">
        <w:rPr>
          <w:noProof/>
        </w:rPr>
        <w:fldChar w:fldCharType="separate"/>
      </w:r>
      <w:r w:rsidRPr="00CC2A73">
        <w:rPr>
          <w:noProof/>
        </w:rPr>
        <w:t>77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45</w:t>
      </w:r>
      <w:r>
        <w:rPr>
          <w:noProof/>
        </w:rPr>
        <w:tab/>
        <w:t>Eligible interest in an area of land—Crown land that is not Torrens system land</w:t>
      </w:r>
      <w:r w:rsidRPr="00CC2A73">
        <w:rPr>
          <w:noProof/>
        </w:rPr>
        <w:tab/>
      </w:r>
      <w:r w:rsidRPr="00CC2A73">
        <w:rPr>
          <w:noProof/>
        </w:rPr>
        <w:fldChar w:fldCharType="begin"/>
      </w:r>
      <w:r w:rsidRPr="00CC2A73">
        <w:rPr>
          <w:noProof/>
        </w:rPr>
        <w:instrText xml:space="preserve"> PAGEREF _Toc32994071 \h </w:instrText>
      </w:r>
      <w:r w:rsidRPr="00CC2A73">
        <w:rPr>
          <w:noProof/>
        </w:rPr>
      </w:r>
      <w:r w:rsidRPr="00CC2A73">
        <w:rPr>
          <w:noProof/>
        </w:rPr>
        <w:fldChar w:fldCharType="separate"/>
      </w:r>
      <w:r w:rsidRPr="00CC2A73">
        <w:rPr>
          <w:noProof/>
        </w:rPr>
        <w:t>79</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45A</w:t>
      </w:r>
      <w:r>
        <w:rPr>
          <w:noProof/>
        </w:rPr>
        <w:tab/>
        <w:t>Eligible interest in an area of land—native title land</w:t>
      </w:r>
      <w:r w:rsidRPr="00CC2A73">
        <w:rPr>
          <w:noProof/>
        </w:rPr>
        <w:tab/>
      </w:r>
      <w:r w:rsidRPr="00CC2A73">
        <w:rPr>
          <w:noProof/>
        </w:rPr>
        <w:fldChar w:fldCharType="begin"/>
      </w:r>
      <w:r w:rsidRPr="00CC2A73">
        <w:rPr>
          <w:noProof/>
        </w:rPr>
        <w:instrText xml:space="preserve"> PAGEREF _Toc32994072 \h </w:instrText>
      </w:r>
      <w:r w:rsidRPr="00CC2A73">
        <w:rPr>
          <w:noProof/>
        </w:rPr>
      </w:r>
      <w:r w:rsidRPr="00CC2A73">
        <w:rPr>
          <w:noProof/>
        </w:rPr>
        <w:fldChar w:fldCharType="separate"/>
      </w:r>
      <w:r w:rsidRPr="00CC2A73">
        <w:rPr>
          <w:noProof/>
        </w:rPr>
        <w:t>81</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10—Native title land</w:t>
      </w:r>
      <w:r w:rsidRPr="00CC2A73">
        <w:rPr>
          <w:b w:val="0"/>
          <w:noProof/>
          <w:sz w:val="18"/>
        </w:rPr>
        <w:tab/>
      </w:r>
      <w:r w:rsidRPr="00CC2A73">
        <w:rPr>
          <w:b w:val="0"/>
          <w:noProof/>
          <w:sz w:val="18"/>
        </w:rPr>
        <w:fldChar w:fldCharType="begin"/>
      </w:r>
      <w:r w:rsidRPr="00CC2A73">
        <w:rPr>
          <w:b w:val="0"/>
          <w:noProof/>
          <w:sz w:val="18"/>
        </w:rPr>
        <w:instrText xml:space="preserve"> PAGEREF _Toc32994073 \h </w:instrText>
      </w:r>
      <w:r w:rsidRPr="00CC2A73">
        <w:rPr>
          <w:b w:val="0"/>
          <w:noProof/>
          <w:sz w:val="18"/>
        </w:rPr>
      </w:r>
      <w:r w:rsidRPr="00CC2A73">
        <w:rPr>
          <w:b w:val="0"/>
          <w:noProof/>
          <w:sz w:val="18"/>
        </w:rPr>
        <w:fldChar w:fldCharType="separate"/>
      </w:r>
      <w:r w:rsidRPr="00CC2A73">
        <w:rPr>
          <w:b w:val="0"/>
          <w:noProof/>
          <w:sz w:val="18"/>
        </w:rPr>
        <w:t>83</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46</w:t>
      </w:r>
      <w:r>
        <w:rPr>
          <w:noProof/>
        </w:rPr>
        <w:tab/>
        <w:t>Registered native title bodies corporate—deemed project proponent</w:t>
      </w:r>
      <w:r w:rsidRPr="00CC2A73">
        <w:rPr>
          <w:noProof/>
        </w:rPr>
        <w:tab/>
      </w:r>
      <w:r w:rsidRPr="00CC2A73">
        <w:rPr>
          <w:noProof/>
        </w:rPr>
        <w:fldChar w:fldCharType="begin"/>
      </w:r>
      <w:r w:rsidRPr="00CC2A73">
        <w:rPr>
          <w:noProof/>
        </w:rPr>
        <w:instrText xml:space="preserve"> PAGEREF _Toc32994074 \h </w:instrText>
      </w:r>
      <w:r w:rsidRPr="00CC2A73">
        <w:rPr>
          <w:noProof/>
        </w:rPr>
      </w:r>
      <w:r w:rsidRPr="00CC2A73">
        <w:rPr>
          <w:noProof/>
        </w:rPr>
        <w:fldChar w:fldCharType="separate"/>
      </w:r>
      <w:r w:rsidRPr="00CC2A73">
        <w:rPr>
          <w:noProof/>
        </w:rPr>
        <w:t>83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47</w:t>
      </w:r>
      <w:r>
        <w:rPr>
          <w:noProof/>
        </w:rPr>
        <w:tab/>
        <w:t>Regulator to notify Crown lands Minister of declaration of eligible offsets project</w:t>
      </w:r>
      <w:r w:rsidRPr="00CC2A73">
        <w:rPr>
          <w:noProof/>
        </w:rPr>
        <w:tab/>
      </w:r>
      <w:r w:rsidRPr="00CC2A73">
        <w:rPr>
          <w:noProof/>
        </w:rPr>
        <w:fldChar w:fldCharType="begin"/>
      </w:r>
      <w:r w:rsidRPr="00CC2A73">
        <w:rPr>
          <w:noProof/>
        </w:rPr>
        <w:instrText xml:space="preserve"> PAGEREF _Toc32994075 \h </w:instrText>
      </w:r>
      <w:r w:rsidRPr="00CC2A73">
        <w:rPr>
          <w:noProof/>
        </w:rPr>
      </w:r>
      <w:r w:rsidRPr="00CC2A73">
        <w:rPr>
          <w:noProof/>
        </w:rPr>
        <w:fldChar w:fldCharType="separate"/>
      </w:r>
      <w:r w:rsidRPr="00CC2A73">
        <w:rPr>
          <w:noProof/>
        </w:rPr>
        <w:t>84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48</w:t>
      </w:r>
      <w:r>
        <w:rPr>
          <w:noProof/>
        </w:rPr>
        <w:tab/>
        <w:t>Designation of special native title account</w:t>
      </w:r>
      <w:r w:rsidRPr="00CC2A73">
        <w:rPr>
          <w:noProof/>
        </w:rPr>
        <w:tab/>
      </w:r>
      <w:r w:rsidRPr="00CC2A73">
        <w:rPr>
          <w:noProof/>
        </w:rPr>
        <w:fldChar w:fldCharType="begin"/>
      </w:r>
      <w:r w:rsidRPr="00CC2A73">
        <w:rPr>
          <w:noProof/>
        </w:rPr>
        <w:instrText xml:space="preserve"> PAGEREF _Toc32994076 \h </w:instrText>
      </w:r>
      <w:r w:rsidRPr="00CC2A73">
        <w:rPr>
          <w:noProof/>
        </w:rPr>
      </w:r>
      <w:r w:rsidRPr="00CC2A73">
        <w:rPr>
          <w:noProof/>
        </w:rPr>
        <w:fldChar w:fldCharType="separate"/>
      </w:r>
      <w:r w:rsidRPr="00CC2A73">
        <w:rPr>
          <w:noProof/>
        </w:rPr>
        <w:t>85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49</w:t>
      </w:r>
      <w:r>
        <w:rPr>
          <w:noProof/>
        </w:rPr>
        <w:tab/>
        <w:t>Issue of Australian carbon credit units to special native title account</w:t>
      </w:r>
      <w:r w:rsidRPr="00CC2A73">
        <w:rPr>
          <w:noProof/>
        </w:rPr>
        <w:tab/>
      </w:r>
      <w:r w:rsidRPr="00CC2A73">
        <w:rPr>
          <w:noProof/>
        </w:rPr>
        <w:fldChar w:fldCharType="begin"/>
      </w:r>
      <w:r w:rsidRPr="00CC2A73">
        <w:rPr>
          <w:noProof/>
        </w:rPr>
        <w:instrText xml:space="preserve"> PAGEREF _Toc32994077 \h </w:instrText>
      </w:r>
      <w:r w:rsidRPr="00CC2A73">
        <w:rPr>
          <w:noProof/>
        </w:rPr>
      </w:r>
      <w:r w:rsidRPr="00CC2A73">
        <w:rPr>
          <w:noProof/>
        </w:rPr>
        <w:fldChar w:fldCharType="separate"/>
      </w:r>
      <w:r w:rsidRPr="00CC2A73">
        <w:rPr>
          <w:noProof/>
        </w:rPr>
        <w:t>86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50</w:t>
      </w:r>
      <w:r>
        <w:rPr>
          <w:noProof/>
        </w:rPr>
        <w:tab/>
        <w:t>Units held in special native title account</w:t>
      </w:r>
      <w:r w:rsidRPr="00CC2A73">
        <w:rPr>
          <w:noProof/>
        </w:rPr>
        <w:tab/>
      </w:r>
      <w:r w:rsidRPr="00CC2A73">
        <w:rPr>
          <w:noProof/>
        </w:rPr>
        <w:fldChar w:fldCharType="begin"/>
      </w:r>
      <w:r w:rsidRPr="00CC2A73">
        <w:rPr>
          <w:noProof/>
        </w:rPr>
        <w:instrText xml:space="preserve"> PAGEREF _Toc32994078 \h </w:instrText>
      </w:r>
      <w:r w:rsidRPr="00CC2A73">
        <w:rPr>
          <w:noProof/>
        </w:rPr>
      </w:r>
      <w:r w:rsidRPr="00CC2A73">
        <w:rPr>
          <w:noProof/>
        </w:rPr>
        <w:fldChar w:fldCharType="separate"/>
      </w:r>
      <w:r w:rsidRPr="00CC2A73">
        <w:rPr>
          <w:noProof/>
        </w:rPr>
        <w:t>87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51</w:t>
      </w:r>
      <w:r>
        <w:rPr>
          <w:noProof/>
        </w:rPr>
        <w:tab/>
        <w:t>Regulations or legislative rules about consulting common law holders etc.</w:t>
      </w:r>
      <w:r w:rsidRPr="00CC2A73">
        <w:rPr>
          <w:noProof/>
        </w:rPr>
        <w:tab/>
      </w:r>
      <w:r w:rsidRPr="00CC2A73">
        <w:rPr>
          <w:noProof/>
        </w:rPr>
        <w:fldChar w:fldCharType="begin"/>
      </w:r>
      <w:r w:rsidRPr="00CC2A73">
        <w:rPr>
          <w:noProof/>
        </w:rPr>
        <w:instrText xml:space="preserve"> PAGEREF _Toc32994079 \h </w:instrText>
      </w:r>
      <w:r w:rsidRPr="00CC2A73">
        <w:rPr>
          <w:noProof/>
        </w:rPr>
      </w:r>
      <w:r w:rsidRPr="00CC2A73">
        <w:rPr>
          <w:noProof/>
        </w:rPr>
        <w:fldChar w:fldCharType="separate"/>
      </w:r>
      <w:r w:rsidRPr="00CC2A73">
        <w:rPr>
          <w:noProof/>
        </w:rPr>
        <w:t>87</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11—Freehold land rights land</w:t>
      </w:r>
      <w:r w:rsidRPr="00CC2A73">
        <w:rPr>
          <w:b w:val="0"/>
          <w:noProof/>
          <w:sz w:val="18"/>
        </w:rPr>
        <w:tab/>
      </w:r>
      <w:r w:rsidRPr="00CC2A73">
        <w:rPr>
          <w:b w:val="0"/>
          <w:noProof/>
          <w:sz w:val="18"/>
        </w:rPr>
        <w:fldChar w:fldCharType="begin"/>
      </w:r>
      <w:r w:rsidRPr="00CC2A73">
        <w:rPr>
          <w:b w:val="0"/>
          <w:noProof/>
          <w:sz w:val="18"/>
        </w:rPr>
        <w:instrText xml:space="preserve"> PAGEREF _Toc32994080 \h </w:instrText>
      </w:r>
      <w:r w:rsidRPr="00CC2A73">
        <w:rPr>
          <w:b w:val="0"/>
          <w:noProof/>
          <w:sz w:val="18"/>
        </w:rPr>
      </w:r>
      <w:r w:rsidRPr="00CC2A73">
        <w:rPr>
          <w:b w:val="0"/>
          <w:noProof/>
          <w:sz w:val="18"/>
        </w:rPr>
        <w:fldChar w:fldCharType="separate"/>
      </w:r>
      <w:r w:rsidRPr="00CC2A73">
        <w:rPr>
          <w:b w:val="0"/>
          <w:noProof/>
          <w:sz w:val="18"/>
        </w:rPr>
        <w:t>89</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52</w:t>
      </w:r>
      <w:r>
        <w:rPr>
          <w:noProof/>
        </w:rPr>
        <w:tab/>
        <w:t>Regulator to notify Crown lands Minister of declaration of eligible offsets project</w:t>
      </w:r>
      <w:r w:rsidRPr="00CC2A73">
        <w:rPr>
          <w:noProof/>
        </w:rPr>
        <w:tab/>
      </w:r>
      <w:r w:rsidRPr="00CC2A73">
        <w:rPr>
          <w:noProof/>
        </w:rPr>
        <w:fldChar w:fldCharType="begin"/>
      </w:r>
      <w:r w:rsidRPr="00CC2A73">
        <w:rPr>
          <w:noProof/>
        </w:rPr>
        <w:instrText xml:space="preserve"> PAGEREF _Toc32994081 \h </w:instrText>
      </w:r>
      <w:r w:rsidRPr="00CC2A73">
        <w:rPr>
          <w:noProof/>
        </w:rPr>
      </w:r>
      <w:r w:rsidRPr="00CC2A73">
        <w:rPr>
          <w:noProof/>
        </w:rPr>
        <w:fldChar w:fldCharType="separate"/>
      </w:r>
      <w:r w:rsidRPr="00CC2A73">
        <w:rPr>
          <w:noProof/>
        </w:rPr>
        <w:t>89</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12—Types of projects</w:t>
      </w:r>
      <w:r w:rsidRPr="00CC2A73">
        <w:rPr>
          <w:b w:val="0"/>
          <w:noProof/>
          <w:sz w:val="18"/>
        </w:rPr>
        <w:tab/>
      </w:r>
      <w:r w:rsidRPr="00CC2A73">
        <w:rPr>
          <w:b w:val="0"/>
          <w:noProof/>
          <w:sz w:val="18"/>
        </w:rPr>
        <w:fldChar w:fldCharType="begin"/>
      </w:r>
      <w:r w:rsidRPr="00CC2A73">
        <w:rPr>
          <w:b w:val="0"/>
          <w:noProof/>
          <w:sz w:val="18"/>
        </w:rPr>
        <w:instrText xml:space="preserve"> PAGEREF _Toc32994082 \h </w:instrText>
      </w:r>
      <w:r w:rsidRPr="00CC2A73">
        <w:rPr>
          <w:b w:val="0"/>
          <w:noProof/>
          <w:sz w:val="18"/>
        </w:rPr>
      </w:r>
      <w:r w:rsidRPr="00CC2A73">
        <w:rPr>
          <w:b w:val="0"/>
          <w:noProof/>
          <w:sz w:val="18"/>
        </w:rPr>
        <w:fldChar w:fldCharType="separate"/>
      </w:r>
      <w:r w:rsidRPr="00CC2A73">
        <w:rPr>
          <w:b w:val="0"/>
          <w:noProof/>
          <w:sz w:val="18"/>
        </w:rPr>
        <w:t>90</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53</w:t>
      </w:r>
      <w:r>
        <w:rPr>
          <w:noProof/>
        </w:rPr>
        <w:tab/>
        <w:t>Emissions avoidance offsets projects</w:t>
      </w:r>
      <w:r w:rsidRPr="00CC2A73">
        <w:rPr>
          <w:noProof/>
        </w:rPr>
        <w:tab/>
      </w:r>
      <w:r w:rsidRPr="00CC2A73">
        <w:rPr>
          <w:noProof/>
        </w:rPr>
        <w:fldChar w:fldCharType="begin"/>
      </w:r>
      <w:r w:rsidRPr="00CC2A73">
        <w:rPr>
          <w:noProof/>
        </w:rPr>
        <w:instrText xml:space="preserve"> PAGEREF _Toc32994083 \h </w:instrText>
      </w:r>
      <w:r w:rsidRPr="00CC2A73">
        <w:rPr>
          <w:noProof/>
        </w:rPr>
      </w:r>
      <w:r w:rsidRPr="00CC2A73">
        <w:rPr>
          <w:noProof/>
        </w:rPr>
        <w:fldChar w:fldCharType="separate"/>
      </w:r>
      <w:r w:rsidRPr="00CC2A73">
        <w:rPr>
          <w:noProof/>
        </w:rPr>
        <w:t>90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53A</w:t>
      </w:r>
      <w:r>
        <w:rPr>
          <w:noProof/>
        </w:rPr>
        <w:tab/>
        <w:t>Area</w:t>
      </w:r>
      <w:r>
        <w:rPr>
          <w:noProof/>
        </w:rPr>
        <w:noBreakHyphen/>
        <w:t>based emissions avoidance projects</w:t>
      </w:r>
      <w:r w:rsidRPr="00CC2A73">
        <w:rPr>
          <w:noProof/>
        </w:rPr>
        <w:tab/>
      </w:r>
      <w:r w:rsidRPr="00CC2A73">
        <w:rPr>
          <w:noProof/>
        </w:rPr>
        <w:fldChar w:fldCharType="begin"/>
      </w:r>
      <w:r w:rsidRPr="00CC2A73">
        <w:rPr>
          <w:noProof/>
        </w:rPr>
        <w:instrText xml:space="preserve"> PAGEREF _Toc32994084 \h </w:instrText>
      </w:r>
      <w:r w:rsidRPr="00CC2A73">
        <w:rPr>
          <w:noProof/>
        </w:rPr>
      </w:r>
      <w:r w:rsidRPr="00CC2A73">
        <w:rPr>
          <w:noProof/>
        </w:rPr>
        <w:fldChar w:fldCharType="separate"/>
      </w:r>
      <w:r w:rsidRPr="00CC2A73">
        <w:rPr>
          <w:noProof/>
        </w:rPr>
        <w:t>90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54</w:t>
      </w:r>
      <w:r>
        <w:rPr>
          <w:noProof/>
        </w:rPr>
        <w:tab/>
        <w:t>Sequestration offsets projects</w:t>
      </w:r>
      <w:r w:rsidRPr="00CC2A73">
        <w:rPr>
          <w:noProof/>
        </w:rPr>
        <w:tab/>
      </w:r>
      <w:r w:rsidRPr="00CC2A73">
        <w:rPr>
          <w:noProof/>
        </w:rPr>
        <w:fldChar w:fldCharType="begin"/>
      </w:r>
      <w:r w:rsidRPr="00CC2A73">
        <w:rPr>
          <w:noProof/>
        </w:rPr>
        <w:instrText xml:space="preserve"> PAGEREF _Toc32994085 \h </w:instrText>
      </w:r>
      <w:r w:rsidRPr="00CC2A73">
        <w:rPr>
          <w:noProof/>
        </w:rPr>
      </w:r>
      <w:r w:rsidRPr="00CC2A73">
        <w:rPr>
          <w:noProof/>
        </w:rPr>
        <w:fldChar w:fldCharType="separate"/>
      </w:r>
      <w:r w:rsidRPr="00CC2A73">
        <w:rPr>
          <w:noProof/>
        </w:rPr>
        <w:t>90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56</w:t>
      </w:r>
      <w:r>
        <w:rPr>
          <w:noProof/>
        </w:rPr>
        <w:tab/>
        <w:t>Excluded offsets projects</w:t>
      </w:r>
      <w:r w:rsidRPr="00CC2A73">
        <w:rPr>
          <w:noProof/>
        </w:rPr>
        <w:tab/>
      </w:r>
      <w:r w:rsidRPr="00CC2A73">
        <w:rPr>
          <w:noProof/>
        </w:rPr>
        <w:fldChar w:fldCharType="begin"/>
      </w:r>
      <w:r w:rsidRPr="00CC2A73">
        <w:rPr>
          <w:noProof/>
        </w:rPr>
        <w:instrText xml:space="preserve"> PAGEREF _Toc32994086 \h </w:instrText>
      </w:r>
      <w:r w:rsidRPr="00CC2A73">
        <w:rPr>
          <w:noProof/>
        </w:rPr>
      </w:r>
      <w:r w:rsidRPr="00CC2A73">
        <w:rPr>
          <w:noProof/>
        </w:rPr>
        <w:fldChar w:fldCharType="separate"/>
      </w:r>
      <w:r w:rsidRPr="00CC2A73">
        <w:rPr>
          <w:noProof/>
        </w:rPr>
        <w:t>91</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13—Restructure of eligible offsets projects</w:t>
      </w:r>
      <w:r w:rsidRPr="00CC2A73">
        <w:rPr>
          <w:b w:val="0"/>
          <w:noProof/>
          <w:sz w:val="18"/>
        </w:rPr>
        <w:tab/>
      </w:r>
      <w:r w:rsidRPr="00CC2A73">
        <w:rPr>
          <w:b w:val="0"/>
          <w:noProof/>
          <w:sz w:val="18"/>
        </w:rPr>
        <w:fldChar w:fldCharType="begin"/>
      </w:r>
      <w:r w:rsidRPr="00CC2A73">
        <w:rPr>
          <w:b w:val="0"/>
          <w:noProof/>
          <w:sz w:val="18"/>
        </w:rPr>
        <w:instrText xml:space="preserve"> PAGEREF _Toc32994087 \h </w:instrText>
      </w:r>
      <w:r w:rsidRPr="00CC2A73">
        <w:rPr>
          <w:b w:val="0"/>
          <w:noProof/>
          <w:sz w:val="18"/>
        </w:rPr>
      </w:r>
      <w:r w:rsidRPr="00CC2A73">
        <w:rPr>
          <w:b w:val="0"/>
          <w:noProof/>
          <w:sz w:val="18"/>
        </w:rPr>
        <w:fldChar w:fldCharType="separate"/>
      </w:r>
      <w:r w:rsidRPr="00CC2A73">
        <w:rPr>
          <w:b w:val="0"/>
          <w:noProof/>
          <w:sz w:val="18"/>
        </w:rPr>
        <w:t>92</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57</w:t>
      </w:r>
      <w:r>
        <w:rPr>
          <w:noProof/>
        </w:rPr>
        <w:tab/>
        <w:t>Restructure of eligible offsets projects</w:t>
      </w:r>
      <w:r w:rsidRPr="00CC2A73">
        <w:rPr>
          <w:noProof/>
        </w:rPr>
        <w:tab/>
      </w:r>
      <w:r w:rsidRPr="00CC2A73">
        <w:rPr>
          <w:noProof/>
        </w:rPr>
        <w:fldChar w:fldCharType="begin"/>
      </w:r>
      <w:r w:rsidRPr="00CC2A73">
        <w:rPr>
          <w:noProof/>
        </w:rPr>
        <w:instrText xml:space="preserve"> PAGEREF _Toc32994088 \h </w:instrText>
      </w:r>
      <w:r w:rsidRPr="00CC2A73">
        <w:rPr>
          <w:noProof/>
        </w:rPr>
      </w:r>
      <w:r w:rsidRPr="00CC2A73">
        <w:rPr>
          <w:noProof/>
        </w:rPr>
        <w:fldChar w:fldCharType="separate"/>
      </w:r>
      <w:r w:rsidRPr="00CC2A73">
        <w:rPr>
          <w:noProof/>
        </w:rPr>
        <w:t>92</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4—Fit and proper person test</w:t>
      </w:r>
      <w:r w:rsidRPr="00CC2A73">
        <w:rPr>
          <w:b w:val="0"/>
          <w:noProof/>
          <w:sz w:val="18"/>
        </w:rPr>
        <w:tab/>
      </w:r>
      <w:r w:rsidRPr="00CC2A73">
        <w:rPr>
          <w:b w:val="0"/>
          <w:noProof/>
          <w:sz w:val="18"/>
        </w:rPr>
        <w:fldChar w:fldCharType="begin"/>
      </w:r>
      <w:r w:rsidRPr="00CC2A73">
        <w:rPr>
          <w:b w:val="0"/>
          <w:noProof/>
          <w:sz w:val="18"/>
        </w:rPr>
        <w:instrText xml:space="preserve"> PAGEREF _Toc32994089 \h </w:instrText>
      </w:r>
      <w:r w:rsidRPr="00CC2A73">
        <w:rPr>
          <w:b w:val="0"/>
          <w:noProof/>
          <w:sz w:val="18"/>
        </w:rPr>
      </w:r>
      <w:r w:rsidRPr="00CC2A73">
        <w:rPr>
          <w:b w:val="0"/>
          <w:noProof/>
          <w:sz w:val="18"/>
        </w:rPr>
        <w:fldChar w:fldCharType="separate"/>
      </w:r>
      <w:r w:rsidRPr="00CC2A73">
        <w:rPr>
          <w:b w:val="0"/>
          <w:noProof/>
          <w:sz w:val="18"/>
        </w:rPr>
        <w:t>95</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59</w:t>
      </w:r>
      <w:r>
        <w:rPr>
          <w:noProof/>
        </w:rPr>
        <w:tab/>
        <w:t>Simplified outline of this Part</w:t>
      </w:r>
      <w:r w:rsidRPr="00CC2A73">
        <w:rPr>
          <w:noProof/>
        </w:rPr>
        <w:tab/>
      </w:r>
      <w:r w:rsidRPr="00CC2A73">
        <w:rPr>
          <w:noProof/>
        </w:rPr>
        <w:fldChar w:fldCharType="begin"/>
      </w:r>
      <w:r w:rsidRPr="00CC2A73">
        <w:rPr>
          <w:noProof/>
        </w:rPr>
        <w:instrText xml:space="preserve"> PAGEREF _Toc32994090 \h </w:instrText>
      </w:r>
      <w:r w:rsidRPr="00CC2A73">
        <w:rPr>
          <w:noProof/>
        </w:rPr>
      </w:r>
      <w:r w:rsidRPr="00CC2A73">
        <w:rPr>
          <w:noProof/>
        </w:rPr>
        <w:fldChar w:fldCharType="separate"/>
      </w:r>
      <w:r w:rsidRPr="00CC2A73">
        <w:rPr>
          <w:noProof/>
        </w:rPr>
        <w:t>95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60</w:t>
      </w:r>
      <w:r>
        <w:rPr>
          <w:noProof/>
        </w:rPr>
        <w:tab/>
        <w:t>Fit and proper person test</w:t>
      </w:r>
      <w:r w:rsidRPr="00CC2A73">
        <w:rPr>
          <w:noProof/>
        </w:rPr>
        <w:tab/>
      </w:r>
      <w:r w:rsidRPr="00CC2A73">
        <w:rPr>
          <w:noProof/>
        </w:rPr>
        <w:fldChar w:fldCharType="begin"/>
      </w:r>
      <w:r w:rsidRPr="00CC2A73">
        <w:rPr>
          <w:noProof/>
        </w:rPr>
        <w:instrText xml:space="preserve"> PAGEREF _Toc32994091 \h </w:instrText>
      </w:r>
      <w:r w:rsidRPr="00CC2A73">
        <w:rPr>
          <w:noProof/>
        </w:rPr>
      </w:r>
      <w:r w:rsidRPr="00CC2A73">
        <w:rPr>
          <w:noProof/>
        </w:rPr>
        <w:fldChar w:fldCharType="separate"/>
      </w:r>
      <w:r w:rsidRPr="00CC2A73">
        <w:rPr>
          <w:noProof/>
        </w:rPr>
        <w:t>95</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5—Crediting period</w:t>
      </w:r>
      <w:r w:rsidRPr="00CC2A73">
        <w:rPr>
          <w:b w:val="0"/>
          <w:noProof/>
          <w:sz w:val="18"/>
        </w:rPr>
        <w:tab/>
      </w:r>
      <w:r w:rsidRPr="00CC2A73">
        <w:rPr>
          <w:b w:val="0"/>
          <w:noProof/>
          <w:sz w:val="18"/>
        </w:rPr>
        <w:fldChar w:fldCharType="begin"/>
      </w:r>
      <w:r w:rsidRPr="00CC2A73">
        <w:rPr>
          <w:b w:val="0"/>
          <w:noProof/>
          <w:sz w:val="18"/>
        </w:rPr>
        <w:instrText xml:space="preserve"> PAGEREF _Toc32994092 \h </w:instrText>
      </w:r>
      <w:r w:rsidRPr="00CC2A73">
        <w:rPr>
          <w:b w:val="0"/>
          <w:noProof/>
          <w:sz w:val="18"/>
        </w:rPr>
      </w:r>
      <w:r w:rsidRPr="00CC2A73">
        <w:rPr>
          <w:b w:val="0"/>
          <w:noProof/>
          <w:sz w:val="18"/>
        </w:rPr>
        <w:fldChar w:fldCharType="separate"/>
      </w:r>
      <w:r w:rsidRPr="00CC2A73">
        <w:rPr>
          <w:b w:val="0"/>
          <w:noProof/>
          <w:sz w:val="18"/>
        </w:rPr>
        <w:t>97</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68</w:t>
      </w:r>
      <w:r>
        <w:rPr>
          <w:noProof/>
        </w:rPr>
        <w:tab/>
        <w:t>Simplified outline of this Part</w:t>
      </w:r>
      <w:r w:rsidRPr="00CC2A73">
        <w:rPr>
          <w:noProof/>
        </w:rPr>
        <w:tab/>
      </w:r>
      <w:r w:rsidRPr="00CC2A73">
        <w:rPr>
          <w:noProof/>
        </w:rPr>
        <w:fldChar w:fldCharType="begin"/>
      </w:r>
      <w:r w:rsidRPr="00CC2A73">
        <w:rPr>
          <w:noProof/>
        </w:rPr>
        <w:instrText xml:space="preserve"> PAGEREF _Toc32994093 \h </w:instrText>
      </w:r>
      <w:r w:rsidRPr="00CC2A73">
        <w:rPr>
          <w:noProof/>
        </w:rPr>
      </w:r>
      <w:r w:rsidRPr="00CC2A73">
        <w:rPr>
          <w:noProof/>
        </w:rPr>
        <w:fldChar w:fldCharType="separate"/>
      </w:r>
      <w:r w:rsidRPr="00CC2A73">
        <w:rPr>
          <w:noProof/>
        </w:rPr>
        <w:t>97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69</w:t>
      </w:r>
      <w:r>
        <w:rPr>
          <w:noProof/>
        </w:rPr>
        <w:tab/>
        <w:t>Crediting period—basic rule</w:t>
      </w:r>
      <w:r w:rsidRPr="00CC2A73">
        <w:rPr>
          <w:noProof/>
        </w:rPr>
        <w:tab/>
      </w:r>
      <w:r w:rsidRPr="00CC2A73">
        <w:rPr>
          <w:noProof/>
        </w:rPr>
        <w:fldChar w:fldCharType="begin"/>
      </w:r>
      <w:r w:rsidRPr="00CC2A73">
        <w:rPr>
          <w:noProof/>
        </w:rPr>
        <w:instrText xml:space="preserve"> PAGEREF _Toc32994094 \h </w:instrText>
      </w:r>
      <w:r w:rsidRPr="00CC2A73">
        <w:rPr>
          <w:noProof/>
        </w:rPr>
      </w:r>
      <w:r w:rsidRPr="00CC2A73">
        <w:rPr>
          <w:noProof/>
        </w:rPr>
        <w:fldChar w:fldCharType="separate"/>
      </w:r>
      <w:r w:rsidRPr="00CC2A73">
        <w:rPr>
          <w:noProof/>
        </w:rPr>
        <w:t>97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70</w:t>
      </w:r>
      <w:r>
        <w:rPr>
          <w:noProof/>
        </w:rPr>
        <w:tab/>
        <w:t>Crediting period—general transitional rule</w:t>
      </w:r>
      <w:r w:rsidRPr="00CC2A73">
        <w:rPr>
          <w:noProof/>
        </w:rPr>
        <w:tab/>
      </w:r>
      <w:r w:rsidRPr="00CC2A73">
        <w:rPr>
          <w:noProof/>
        </w:rPr>
        <w:fldChar w:fldCharType="begin"/>
      </w:r>
      <w:r w:rsidRPr="00CC2A73">
        <w:rPr>
          <w:noProof/>
        </w:rPr>
        <w:instrText xml:space="preserve"> PAGEREF _Toc32994095 \h </w:instrText>
      </w:r>
      <w:r w:rsidRPr="00CC2A73">
        <w:rPr>
          <w:noProof/>
        </w:rPr>
      </w:r>
      <w:r w:rsidRPr="00CC2A73">
        <w:rPr>
          <w:noProof/>
        </w:rPr>
        <w:fldChar w:fldCharType="separate"/>
      </w:r>
      <w:r w:rsidRPr="00CC2A73">
        <w:rPr>
          <w:noProof/>
        </w:rPr>
        <w:t>100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71</w:t>
      </w:r>
      <w:r>
        <w:rPr>
          <w:noProof/>
        </w:rPr>
        <w:tab/>
        <w:t>Crediting period—transitional rule for a</w:t>
      </w:r>
      <w:r w:rsidRPr="00F05F7C">
        <w:rPr>
          <w:iCs/>
          <w:noProof/>
        </w:rPr>
        <w:t>voided deforestation projects</w:t>
      </w:r>
      <w:r w:rsidRPr="00CC2A73">
        <w:rPr>
          <w:noProof/>
        </w:rPr>
        <w:tab/>
      </w:r>
      <w:r w:rsidRPr="00CC2A73">
        <w:rPr>
          <w:noProof/>
        </w:rPr>
        <w:fldChar w:fldCharType="begin"/>
      </w:r>
      <w:r w:rsidRPr="00CC2A73">
        <w:rPr>
          <w:noProof/>
        </w:rPr>
        <w:instrText xml:space="preserve"> PAGEREF _Toc32994096 \h </w:instrText>
      </w:r>
      <w:r w:rsidRPr="00CC2A73">
        <w:rPr>
          <w:noProof/>
        </w:rPr>
      </w:r>
      <w:r w:rsidRPr="00CC2A73">
        <w:rPr>
          <w:noProof/>
        </w:rPr>
        <w:fldChar w:fldCharType="separate"/>
      </w:r>
      <w:r w:rsidRPr="00CC2A73">
        <w:rPr>
          <w:noProof/>
        </w:rPr>
        <w:t>102</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6—Reporting and notification requirements</w:t>
      </w:r>
      <w:r w:rsidRPr="00CC2A73">
        <w:rPr>
          <w:b w:val="0"/>
          <w:noProof/>
          <w:sz w:val="18"/>
        </w:rPr>
        <w:tab/>
      </w:r>
      <w:r w:rsidRPr="00CC2A73">
        <w:rPr>
          <w:b w:val="0"/>
          <w:noProof/>
          <w:sz w:val="18"/>
        </w:rPr>
        <w:fldChar w:fldCharType="begin"/>
      </w:r>
      <w:r w:rsidRPr="00CC2A73">
        <w:rPr>
          <w:b w:val="0"/>
          <w:noProof/>
          <w:sz w:val="18"/>
        </w:rPr>
        <w:instrText xml:space="preserve"> PAGEREF _Toc32994097 \h </w:instrText>
      </w:r>
      <w:r w:rsidRPr="00CC2A73">
        <w:rPr>
          <w:b w:val="0"/>
          <w:noProof/>
          <w:sz w:val="18"/>
        </w:rPr>
      </w:r>
      <w:r w:rsidRPr="00CC2A73">
        <w:rPr>
          <w:b w:val="0"/>
          <w:noProof/>
          <w:sz w:val="18"/>
        </w:rPr>
        <w:fldChar w:fldCharType="separate"/>
      </w:r>
      <w:r w:rsidRPr="00CC2A73">
        <w:rPr>
          <w:b w:val="0"/>
          <w:noProof/>
          <w:sz w:val="18"/>
        </w:rPr>
        <w:t>103</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_Toc32994098 \h </w:instrText>
      </w:r>
      <w:r w:rsidRPr="00CC2A73">
        <w:rPr>
          <w:b w:val="0"/>
          <w:noProof/>
          <w:sz w:val="18"/>
        </w:rPr>
      </w:r>
      <w:r w:rsidRPr="00CC2A73">
        <w:rPr>
          <w:b w:val="0"/>
          <w:noProof/>
          <w:sz w:val="18"/>
        </w:rPr>
        <w:fldChar w:fldCharType="separate"/>
      </w:r>
      <w:r w:rsidRPr="00CC2A73">
        <w:rPr>
          <w:b w:val="0"/>
          <w:noProof/>
          <w:sz w:val="18"/>
        </w:rPr>
        <w:t>103</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75</w:t>
      </w:r>
      <w:r>
        <w:rPr>
          <w:noProof/>
        </w:rPr>
        <w:tab/>
        <w:t>Simplified outline</w:t>
      </w:r>
      <w:r w:rsidRPr="00CC2A73">
        <w:rPr>
          <w:noProof/>
        </w:rPr>
        <w:tab/>
      </w:r>
      <w:r w:rsidRPr="00CC2A73">
        <w:rPr>
          <w:noProof/>
        </w:rPr>
        <w:fldChar w:fldCharType="begin"/>
      </w:r>
      <w:r w:rsidRPr="00CC2A73">
        <w:rPr>
          <w:noProof/>
        </w:rPr>
        <w:instrText xml:space="preserve"> PAGEREF _Toc32994099 \h </w:instrText>
      </w:r>
      <w:r w:rsidRPr="00CC2A73">
        <w:rPr>
          <w:noProof/>
        </w:rPr>
      </w:r>
      <w:r w:rsidRPr="00CC2A73">
        <w:rPr>
          <w:noProof/>
        </w:rPr>
        <w:fldChar w:fldCharType="separate"/>
      </w:r>
      <w:r w:rsidRPr="00CC2A73">
        <w:rPr>
          <w:noProof/>
        </w:rPr>
        <w:t>103</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2—Reporting requirements</w:t>
      </w:r>
      <w:r w:rsidRPr="00CC2A73">
        <w:rPr>
          <w:b w:val="0"/>
          <w:noProof/>
          <w:sz w:val="18"/>
        </w:rPr>
        <w:tab/>
      </w:r>
      <w:r w:rsidRPr="00CC2A73">
        <w:rPr>
          <w:b w:val="0"/>
          <w:noProof/>
          <w:sz w:val="18"/>
        </w:rPr>
        <w:fldChar w:fldCharType="begin"/>
      </w:r>
      <w:r w:rsidRPr="00CC2A73">
        <w:rPr>
          <w:b w:val="0"/>
          <w:noProof/>
          <w:sz w:val="18"/>
        </w:rPr>
        <w:instrText xml:space="preserve"> PAGEREF _Toc32994100 \h </w:instrText>
      </w:r>
      <w:r w:rsidRPr="00CC2A73">
        <w:rPr>
          <w:b w:val="0"/>
          <w:noProof/>
          <w:sz w:val="18"/>
        </w:rPr>
      </w:r>
      <w:r w:rsidRPr="00CC2A73">
        <w:rPr>
          <w:b w:val="0"/>
          <w:noProof/>
          <w:sz w:val="18"/>
        </w:rPr>
        <w:fldChar w:fldCharType="separate"/>
      </w:r>
      <w:r w:rsidRPr="00CC2A73">
        <w:rPr>
          <w:b w:val="0"/>
          <w:noProof/>
          <w:sz w:val="18"/>
        </w:rPr>
        <w:t>104</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76</w:t>
      </w:r>
      <w:r>
        <w:rPr>
          <w:noProof/>
        </w:rPr>
        <w:tab/>
        <w:t>Offsets reports</w:t>
      </w:r>
      <w:r w:rsidRPr="00CC2A73">
        <w:rPr>
          <w:noProof/>
        </w:rPr>
        <w:tab/>
      </w:r>
      <w:r w:rsidRPr="00CC2A73">
        <w:rPr>
          <w:noProof/>
        </w:rPr>
        <w:fldChar w:fldCharType="begin"/>
      </w:r>
      <w:r w:rsidRPr="00CC2A73">
        <w:rPr>
          <w:noProof/>
        </w:rPr>
        <w:instrText xml:space="preserve"> PAGEREF _Toc32994101 \h </w:instrText>
      </w:r>
      <w:r w:rsidRPr="00CC2A73">
        <w:rPr>
          <w:noProof/>
        </w:rPr>
      </w:r>
      <w:r w:rsidRPr="00CC2A73">
        <w:rPr>
          <w:noProof/>
        </w:rPr>
        <w:fldChar w:fldCharType="separate"/>
      </w:r>
      <w:r w:rsidRPr="00CC2A73">
        <w:rPr>
          <w:noProof/>
        </w:rPr>
        <w:t>104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77</w:t>
      </w:r>
      <w:r>
        <w:rPr>
          <w:noProof/>
        </w:rPr>
        <w:tab/>
        <w:t>Declaration that offsets report requirement does not apply</w:t>
      </w:r>
      <w:r w:rsidRPr="00CC2A73">
        <w:rPr>
          <w:noProof/>
        </w:rPr>
        <w:tab/>
      </w:r>
      <w:r w:rsidRPr="00CC2A73">
        <w:rPr>
          <w:noProof/>
        </w:rPr>
        <w:fldChar w:fldCharType="begin"/>
      </w:r>
      <w:r w:rsidRPr="00CC2A73">
        <w:rPr>
          <w:noProof/>
        </w:rPr>
        <w:instrText xml:space="preserve"> PAGEREF _Toc32994102 \h </w:instrText>
      </w:r>
      <w:r w:rsidRPr="00CC2A73">
        <w:rPr>
          <w:noProof/>
        </w:rPr>
      </w:r>
      <w:r w:rsidRPr="00CC2A73">
        <w:rPr>
          <w:noProof/>
        </w:rPr>
        <w:fldChar w:fldCharType="separate"/>
      </w:r>
      <w:r w:rsidRPr="00CC2A73">
        <w:rPr>
          <w:noProof/>
        </w:rPr>
        <w:t>108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77A</w:t>
      </w:r>
      <w:r>
        <w:rPr>
          <w:noProof/>
        </w:rPr>
        <w:tab/>
        <w:t>Offsets report may be about a part of a project etc.</w:t>
      </w:r>
      <w:r w:rsidRPr="00CC2A73">
        <w:rPr>
          <w:noProof/>
        </w:rPr>
        <w:tab/>
      </w:r>
      <w:r w:rsidRPr="00CC2A73">
        <w:rPr>
          <w:noProof/>
        </w:rPr>
        <w:fldChar w:fldCharType="begin"/>
      </w:r>
      <w:r w:rsidRPr="00CC2A73">
        <w:rPr>
          <w:noProof/>
        </w:rPr>
        <w:instrText xml:space="preserve"> PAGEREF _Toc32994103 \h </w:instrText>
      </w:r>
      <w:r w:rsidRPr="00CC2A73">
        <w:rPr>
          <w:noProof/>
        </w:rPr>
      </w:r>
      <w:r w:rsidRPr="00CC2A73">
        <w:rPr>
          <w:noProof/>
        </w:rPr>
        <w:fldChar w:fldCharType="separate"/>
      </w:r>
      <w:r w:rsidRPr="00CC2A73">
        <w:rPr>
          <w:noProof/>
        </w:rPr>
        <w:t>109</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3—Notification requirements</w:t>
      </w:r>
      <w:r w:rsidRPr="00CC2A73">
        <w:rPr>
          <w:b w:val="0"/>
          <w:noProof/>
          <w:sz w:val="18"/>
        </w:rPr>
        <w:tab/>
      </w:r>
      <w:r w:rsidRPr="00CC2A73">
        <w:rPr>
          <w:b w:val="0"/>
          <w:noProof/>
          <w:sz w:val="18"/>
        </w:rPr>
        <w:fldChar w:fldCharType="begin"/>
      </w:r>
      <w:r w:rsidRPr="00CC2A73">
        <w:rPr>
          <w:b w:val="0"/>
          <w:noProof/>
          <w:sz w:val="18"/>
        </w:rPr>
        <w:instrText xml:space="preserve"> PAGEREF _Toc32994104 \h </w:instrText>
      </w:r>
      <w:r w:rsidRPr="00CC2A73">
        <w:rPr>
          <w:b w:val="0"/>
          <w:noProof/>
          <w:sz w:val="18"/>
        </w:rPr>
      </w:r>
      <w:r w:rsidRPr="00CC2A73">
        <w:rPr>
          <w:b w:val="0"/>
          <w:noProof/>
          <w:sz w:val="18"/>
        </w:rPr>
        <w:fldChar w:fldCharType="separate"/>
      </w:r>
      <w:r w:rsidRPr="00CC2A73">
        <w:rPr>
          <w:b w:val="0"/>
          <w:noProof/>
          <w:sz w:val="18"/>
        </w:rPr>
        <w:t>112</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78</w:t>
      </w:r>
      <w:r>
        <w:rPr>
          <w:noProof/>
        </w:rPr>
        <w:tab/>
        <w:t>Notification requirement—ceasing to be the project proponent for an eligible offsets project otherwise than because of death</w:t>
      </w:r>
      <w:r w:rsidRPr="00CC2A73">
        <w:rPr>
          <w:noProof/>
        </w:rPr>
        <w:tab/>
      </w:r>
      <w:r w:rsidRPr="00CC2A73">
        <w:rPr>
          <w:noProof/>
        </w:rPr>
        <w:fldChar w:fldCharType="begin"/>
      </w:r>
      <w:r w:rsidRPr="00CC2A73">
        <w:rPr>
          <w:noProof/>
        </w:rPr>
        <w:instrText xml:space="preserve"> PAGEREF _Toc32994105 \h </w:instrText>
      </w:r>
      <w:r w:rsidRPr="00CC2A73">
        <w:rPr>
          <w:noProof/>
        </w:rPr>
      </w:r>
      <w:r w:rsidRPr="00CC2A73">
        <w:rPr>
          <w:noProof/>
        </w:rPr>
        <w:fldChar w:fldCharType="separate"/>
      </w:r>
      <w:r w:rsidRPr="00CC2A73">
        <w:rPr>
          <w:noProof/>
        </w:rPr>
        <w:t>112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79</w:t>
      </w:r>
      <w:r>
        <w:rPr>
          <w:noProof/>
        </w:rPr>
        <w:tab/>
        <w:t>Notification requirement—death of the project proponent for an eligible offsets project</w:t>
      </w:r>
      <w:r w:rsidRPr="00CC2A73">
        <w:rPr>
          <w:noProof/>
        </w:rPr>
        <w:tab/>
      </w:r>
      <w:r w:rsidRPr="00CC2A73">
        <w:rPr>
          <w:noProof/>
        </w:rPr>
        <w:fldChar w:fldCharType="begin"/>
      </w:r>
      <w:r w:rsidRPr="00CC2A73">
        <w:rPr>
          <w:noProof/>
        </w:rPr>
        <w:instrText xml:space="preserve"> PAGEREF _Toc32994106 \h </w:instrText>
      </w:r>
      <w:r w:rsidRPr="00CC2A73">
        <w:rPr>
          <w:noProof/>
        </w:rPr>
      </w:r>
      <w:r w:rsidRPr="00CC2A73">
        <w:rPr>
          <w:noProof/>
        </w:rPr>
        <w:fldChar w:fldCharType="separate"/>
      </w:r>
      <w:r w:rsidRPr="00CC2A73">
        <w:rPr>
          <w:noProof/>
        </w:rPr>
        <w:t>113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80</w:t>
      </w:r>
      <w:r>
        <w:rPr>
          <w:noProof/>
        </w:rPr>
        <w:tab/>
        <w:t>Notification requirement—methodology determinations</w:t>
      </w:r>
      <w:r w:rsidRPr="00CC2A73">
        <w:rPr>
          <w:noProof/>
        </w:rPr>
        <w:tab/>
      </w:r>
      <w:r w:rsidRPr="00CC2A73">
        <w:rPr>
          <w:noProof/>
        </w:rPr>
        <w:fldChar w:fldCharType="begin"/>
      </w:r>
      <w:r w:rsidRPr="00CC2A73">
        <w:rPr>
          <w:noProof/>
        </w:rPr>
        <w:instrText xml:space="preserve"> PAGEREF _Toc32994107 \h </w:instrText>
      </w:r>
      <w:r w:rsidRPr="00CC2A73">
        <w:rPr>
          <w:noProof/>
        </w:rPr>
      </w:r>
      <w:r w:rsidRPr="00CC2A73">
        <w:rPr>
          <w:noProof/>
        </w:rPr>
        <w:fldChar w:fldCharType="separate"/>
      </w:r>
      <w:r w:rsidRPr="00CC2A73">
        <w:rPr>
          <w:noProof/>
        </w:rPr>
        <w:t>113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81</w:t>
      </w:r>
      <w:r>
        <w:rPr>
          <w:noProof/>
        </w:rPr>
        <w:tab/>
        <w:t>Notification requirement—natural disturbances</w:t>
      </w:r>
      <w:r w:rsidRPr="00CC2A73">
        <w:rPr>
          <w:noProof/>
        </w:rPr>
        <w:tab/>
      </w:r>
      <w:r w:rsidRPr="00CC2A73">
        <w:rPr>
          <w:noProof/>
        </w:rPr>
        <w:fldChar w:fldCharType="begin"/>
      </w:r>
      <w:r w:rsidRPr="00CC2A73">
        <w:rPr>
          <w:noProof/>
        </w:rPr>
        <w:instrText xml:space="preserve"> PAGEREF _Toc32994108 \h </w:instrText>
      </w:r>
      <w:r w:rsidRPr="00CC2A73">
        <w:rPr>
          <w:noProof/>
        </w:rPr>
      </w:r>
      <w:r w:rsidRPr="00CC2A73">
        <w:rPr>
          <w:noProof/>
        </w:rPr>
        <w:fldChar w:fldCharType="separate"/>
      </w:r>
      <w:r w:rsidRPr="00CC2A73">
        <w:rPr>
          <w:noProof/>
        </w:rPr>
        <w:t>114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82</w:t>
      </w:r>
      <w:r>
        <w:rPr>
          <w:noProof/>
        </w:rPr>
        <w:tab/>
        <w:t>Notification requirement—reversal of sequestration due to conduct of another person</w:t>
      </w:r>
      <w:r w:rsidRPr="00CC2A73">
        <w:rPr>
          <w:noProof/>
        </w:rPr>
        <w:tab/>
      </w:r>
      <w:r w:rsidRPr="00CC2A73">
        <w:rPr>
          <w:noProof/>
        </w:rPr>
        <w:fldChar w:fldCharType="begin"/>
      </w:r>
      <w:r w:rsidRPr="00CC2A73">
        <w:rPr>
          <w:noProof/>
        </w:rPr>
        <w:instrText xml:space="preserve"> PAGEREF _Toc32994109 \h </w:instrText>
      </w:r>
      <w:r w:rsidRPr="00CC2A73">
        <w:rPr>
          <w:noProof/>
        </w:rPr>
      </w:r>
      <w:r w:rsidRPr="00CC2A73">
        <w:rPr>
          <w:noProof/>
        </w:rPr>
        <w:fldChar w:fldCharType="separate"/>
      </w:r>
      <w:r w:rsidRPr="00CC2A73">
        <w:rPr>
          <w:noProof/>
        </w:rPr>
        <w:t>116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83</w:t>
      </w:r>
      <w:r>
        <w:rPr>
          <w:noProof/>
        </w:rPr>
        <w:tab/>
        <w:t>Notification requirement—project becomes inconsistent with a regional natural resource management plan</w:t>
      </w:r>
      <w:r w:rsidRPr="00CC2A73">
        <w:rPr>
          <w:noProof/>
        </w:rPr>
        <w:tab/>
      </w:r>
      <w:r w:rsidRPr="00CC2A73">
        <w:rPr>
          <w:noProof/>
        </w:rPr>
        <w:fldChar w:fldCharType="begin"/>
      </w:r>
      <w:r w:rsidRPr="00CC2A73">
        <w:rPr>
          <w:noProof/>
        </w:rPr>
        <w:instrText xml:space="preserve"> PAGEREF _Toc32994110 \h </w:instrText>
      </w:r>
      <w:r w:rsidRPr="00CC2A73">
        <w:rPr>
          <w:noProof/>
        </w:rPr>
      </w:r>
      <w:r w:rsidRPr="00CC2A73">
        <w:rPr>
          <w:noProof/>
        </w:rPr>
        <w:fldChar w:fldCharType="separate"/>
      </w:r>
      <w:r w:rsidRPr="00CC2A73">
        <w:rPr>
          <w:noProof/>
        </w:rPr>
        <w:t>117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84</w:t>
      </w:r>
      <w:r>
        <w:rPr>
          <w:noProof/>
        </w:rPr>
        <w:tab/>
        <w:t>Notification requirement—event relevant to whether a project proponent is a fit and proper person</w:t>
      </w:r>
      <w:r w:rsidRPr="00CC2A73">
        <w:rPr>
          <w:noProof/>
        </w:rPr>
        <w:tab/>
      </w:r>
      <w:r w:rsidRPr="00CC2A73">
        <w:rPr>
          <w:noProof/>
        </w:rPr>
        <w:fldChar w:fldCharType="begin"/>
      </w:r>
      <w:r w:rsidRPr="00CC2A73">
        <w:rPr>
          <w:noProof/>
        </w:rPr>
        <w:instrText xml:space="preserve"> PAGEREF _Toc32994111 \h </w:instrText>
      </w:r>
      <w:r w:rsidRPr="00CC2A73">
        <w:rPr>
          <w:noProof/>
        </w:rPr>
      </w:r>
      <w:r w:rsidRPr="00CC2A73">
        <w:rPr>
          <w:noProof/>
        </w:rPr>
        <w:fldChar w:fldCharType="separate"/>
      </w:r>
      <w:r w:rsidRPr="00CC2A73">
        <w:rPr>
          <w:noProof/>
        </w:rPr>
        <w:t>118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85</w:t>
      </w:r>
      <w:r>
        <w:rPr>
          <w:noProof/>
        </w:rPr>
        <w:tab/>
        <w:t>Regulations or legislative rules may impose notification requirements</w:t>
      </w:r>
      <w:r w:rsidRPr="00CC2A73">
        <w:rPr>
          <w:noProof/>
        </w:rPr>
        <w:tab/>
      </w:r>
      <w:r w:rsidRPr="00CC2A73">
        <w:rPr>
          <w:noProof/>
        </w:rPr>
        <w:fldChar w:fldCharType="begin"/>
      </w:r>
      <w:r w:rsidRPr="00CC2A73">
        <w:rPr>
          <w:noProof/>
        </w:rPr>
        <w:instrText xml:space="preserve"> PAGEREF _Toc32994112 \h </w:instrText>
      </w:r>
      <w:r w:rsidRPr="00CC2A73">
        <w:rPr>
          <w:noProof/>
        </w:rPr>
      </w:r>
      <w:r w:rsidRPr="00CC2A73">
        <w:rPr>
          <w:noProof/>
        </w:rPr>
        <w:fldChar w:fldCharType="separate"/>
      </w:r>
      <w:r w:rsidRPr="00CC2A73">
        <w:rPr>
          <w:noProof/>
        </w:rPr>
        <w:t>119</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7—Requirements to relinquish Australian carbon credit units</w:t>
      </w:r>
      <w:r w:rsidRPr="00CC2A73">
        <w:rPr>
          <w:b w:val="0"/>
          <w:noProof/>
          <w:sz w:val="18"/>
        </w:rPr>
        <w:tab/>
      </w:r>
      <w:r w:rsidRPr="00CC2A73">
        <w:rPr>
          <w:b w:val="0"/>
          <w:noProof/>
          <w:sz w:val="18"/>
        </w:rPr>
        <w:fldChar w:fldCharType="begin"/>
      </w:r>
      <w:r w:rsidRPr="00CC2A73">
        <w:rPr>
          <w:b w:val="0"/>
          <w:noProof/>
          <w:sz w:val="18"/>
        </w:rPr>
        <w:instrText xml:space="preserve"> PAGEREF _Toc32994113 \h </w:instrText>
      </w:r>
      <w:r w:rsidRPr="00CC2A73">
        <w:rPr>
          <w:b w:val="0"/>
          <w:noProof/>
          <w:sz w:val="18"/>
        </w:rPr>
      </w:r>
      <w:r w:rsidRPr="00CC2A73">
        <w:rPr>
          <w:b w:val="0"/>
          <w:noProof/>
          <w:sz w:val="18"/>
        </w:rPr>
        <w:fldChar w:fldCharType="separate"/>
      </w:r>
      <w:r w:rsidRPr="00CC2A73">
        <w:rPr>
          <w:b w:val="0"/>
          <w:noProof/>
          <w:sz w:val="18"/>
        </w:rPr>
        <w:t>121</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_Toc32994114 \h </w:instrText>
      </w:r>
      <w:r w:rsidRPr="00CC2A73">
        <w:rPr>
          <w:b w:val="0"/>
          <w:noProof/>
          <w:sz w:val="18"/>
        </w:rPr>
      </w:r>
      <w:r w:rsidRPr="00CC2A73">
        <w:rPr>
          <w:b w:val="0"/>
          <w:noProof/>
          <w:sz w:val="18"/>
        </w:rPr>
        <w:fldChar w:fldCharType="separate"/>
      </w:r>
      <w:r w:rsidRPr="00CC2A73">
        <w:rPr>
          <w:b w:val="0"/>
          <w:noProof/>
          <w:sz w:val="18"/>
        </w:rPr>
        <w:t>121</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86</w:t>
      </w:r>
      <w:r>
        <w:rPr>
          <w:noProof/>
        </w:rPr>
        <w:tab/>
        <w:t>Simplified outline</w:t>
      </w:r>
      <w:r w:rsidRPr="00CC2A73">
        <w:rPr>
          <w:noProof/>
        </w:rPr>
        <w:tab/>
      </w:r>
      <w:r w:rsidRPr="00CC2A73">
        <w:rPr>
          <w:noProof/>
        </w:rPr>
        <w:fldChar w:fldCharType="begin"/>
      </w:r>
      <w:r w:rsidRPr="00CC2A73">
        <w:rPr>
          <w:noProof/>
        </w:rPr>
        <w:instrText xml:space="preserve"> PAGEREF _Toc32994115 \h </w:instrText>
      </w:r>
      <w:r w:rsidRPr="00CC2A73">
        <w:rPr>
          <w:noProof/>
        </w:rPr>
      </w:r>
      <w:r w:rsidRPr="00CC2A73">
        <w:rPr>
          <w:noProof/>
        </w:rPr>
        <w:fldChar w:fldCharType="separate"/>
      </w:r>
      <w:r w:rsidRPr="00CC2A73">
        <w:rPr>
          <w:noProof/>
        </w:rPr>
        <w:t>121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86A</w:t>
      </w:r>
      <w:r>
        <w:rPr>
          <w:noProof/>
        </w:rPr>
        <w:tab/>
        <w:t>Permanence period</w:t>
      </w:r>
      <w:r w:rsidRPr="00CC2A73">
        <w:rPr>
          <w:noProof/>
        </w:rPr>
        <w:tab/>
      </w:r>
      <w:r w:rsidRPr="00CC2A73">
        <w:rPr>
          <w:noProof/>
        </w:rPr>
        <w:fldChar w:fldCharType="begin"/>
      </w:r>
      <w:r w:rsidRPr="00CC2A73">
        <w:rPr>
          <w:noProof/>
        </w:rPr>
        <w:instrText xml:space="preserve"> PAGEREF _Toc32994116 \h </w:instrText>
      </w:r>
      <w:r w:rsidRPr="00CC2A73">
        <w:rPr>
          <w:noProof/>
        </w:rPr>
      </w:r>
      <w:r w:rsidRPr="00CC2A73">
        <w:rPr>
          <w:noProof/>
        </w:rPr>
        <w:fldChar w:fldCharType="separate"/>
      </w:r>
      <w:r w:rsidRPr="00CC2A73">
        <w:rPr>
          <w:noProof/>
        </w:rPr>
        <w:t>121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87</w:t>
      </w:r>
      <w:r>
        <w:rPr>
          <w:noProof/>
        </w:rPr>
        <w:tab/>
        <w:t>100</w:t>
      </w:r>
      <w:r>
        <w:rPr>
          <w:noProof/>
        </w:rPr>
        <w:noBreakHyphen/>
        <w:t>year permanence period</w:t>
      </w:r>
      <w:r w:rsidRPr="00CC2A73">
        <w:rPr>
          <w:noProof/>
        </w:rPr>
        <w:tab/>
      </w:r>
      <w:r w:rsidRPr="00CC2A73">
        <w:rPr>
          <w:noProof/>
        </w:rPr>
        <w:fldChar w:fldCharType="begin"/>
      </w:r>
      <w:r w:rsidRPr="00CC2A73">
        <w:rPr>
          <w:noProof/>
        </w:rPr>
        <w:instrText xml:space="preserve"> PAGEREF _Toc32994117 \h </w:instrText>
      </w:r>
      <w:r w:rsidRPr="00CC2A73">
        <w:rPr>
          <w:noProof/>
        </w:rPr>
      </w:r>
      <w:r w:rsidRPr="00CC2A73">
        <w:rPr>
          <w:noProof/>
        </w:rPr>
        <w:fldChar w:fldCharType="separate"/>
      </w:r>
      <w:r w:rsidRPr="00CC2A73">
        <w:rPr>
          <w:noProof/>
        </w:rPr>
        <w:t>122</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2—General relinquishment requirements</w:t>
      </w:r>
      <w:r w:rsidRPr="00CC2A73">
        <w:rPr>
          <w:b w:val="0"/>
          <w:noProof/>
          <w:sz w:val="18"/>
        </w:rPr>
        <w:tab/>
      </w:r>
      <w:r w:rsidRPr="00CC2A73">
        <w:rPr>
          <w:b w:val="0"/>
          <w:noProof/>
          <w:sz w:val="18"/>
        </w:rPr>
        <w:fldChar w:fldCharType="begin"/>
      </w:r>
      <w:r w:rsidRPr="00CC2A73">
        <w:rPr>
          <w:b w:val="0"/>
          <w:noProof/>
          <w:sz w:val="18"/>
        </w:rPr>
        <w:instrText xml:space="preserve"> PAGEREF _Toc32994118 \h </w:instrText>
      </w:r>
      <w:r w:rsidRPr="00CC2A73">
        <w:rPr>
          <w:b w:val="0"/>
          <w:noProof/>
          <w:sz w:val="18"/>
        </w:rPr>
      </w:r>
      <w:r w:rsidRPr="00CC2A73">
        <w:rPr>
          <w:b w:val="0"/>
          <w:noProof/>
          <w:sz w:val="18"/>
        </w:rPr>
        <w:fldChar w:fldCharType="separate"/>
      </w:r>
      <w:r w:rsidRPr="00CC2A73">
        <w:rPr>
          <w:b w:val="0"/>
          <w:noProof/>
          <w:sz w:val="18"/>
        </w:rPr>
        <w:t>123</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88</w:t>
      </w:r>
      <w:r>
        <w:rPr>
          <w:noProof/>
        </w:rPr>
        <w:tab/>
        <w:t>Requirement to relinquish—false or misleading information</w:t>
      </w:r>
      <w:r w:rsidRPr="00CC2A73">
        <w:rPr>
          <w:noProof/>
        </w:rPr>
        <w:tab/>
      </w:r>
      <w:r w:rsidRPr="00CC2A73">
        <w:rPr>
          <w:noProof/>
        </w:rPr>
        <w:fldChar w:fldCharType="begin"/>
      </w:r>
      <w:r w:rsidRPr="00CC2A73">
        <w:rPr>
          <w:noProof/>
        </w:rPr>
        <w:instrText xml:space="preserve"> PAGEREF _Toc32994119 \h </w:instrText>
      </w:r>
      <w:r w:rsidRPr="00CC2A73">
        <w:rPr>
          <w:noProof/>
        </w:rPr>
      </w:r>
      <w:r w:rsidRPr="00CC2A73">
        <w:rPr>
          <w:noProof/>
        </w:rPr>
        <w:fldChar w:fldCharType="separate"/>
      </w:r>
      <w:r w:rsidRPr="00CC2A73">
        <w:rPr>
          <w:noProof/>
        </w:rPr>
        <w:t>123</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3—Relinquishment requirements for sequestration offsets projects</w:t>
      </w:r>
      <w:r w:rsidRPr="00CC2A73">
        <w:rPr>
          <w:b w:val="0"/>
          <w:noProof/>
          <w:sz w:val="18"/>
        </w:rPr>
        <w:tab/>
      </w:r>
      <w:r w:rsidRPr="00CC2A73">
        <w:rPr>
          <w:b w:val="0"/>
          <w:noProof/>
          <w:sz w:val="18"/>
        </w:rPr>
        <w:fldChar w:fldCharType="begin"/>
      </w:r>
      <w:r w:rsidRPr="00CC2A73">
        <w:rPr>
          <w:b w:val="0"/>
          <w:noProof/>
          <w:sz w:val="18"/>
        </w:rPr>
        <w:instrText xml:space="preserve"> PAGEREF _Toc32994120 \h </w:instrText>
      </w:r>
      <w:r w:rsidRPr="00CC2A73">
        <w:rPr>
          <w:b w:val="0"/>
          <w:noProof/>
          <w:sz w:val="18"/>
        </w:rPr>
      </w:r>
      <w:r w:rsidRPr="00CC2A73">
        <w:rPr>
          <w:b w:val="0"/>
          <w:noProof/>
          <w:sz w:val="18"/>
        </w:rPr>
        <w:fldChar w:fldCharType="separate"/>
      </w:r>
      <w:r w:rsidRPr="00CC2A73">
        <w:rPr>
          <w:b w:val="0"/>
          <w:noProof/>
          <w:sz w:val="18"/>
        </w:rPr>
        <w:t>125</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89</w:t>
      </w:r>
      <w:r>
        <w:rPr>
          <w:noProof/>
        </w:rPr>
        <w:tab/>
        <w:t>Requirement to relinquish—revocation of declaration of eligible offsets project</w:t>
      </w:r>
      <w:r w:rsidRPr="00CC2A73">
        <w:rPr>
          <w:noProof/>
        </w:rPr>
        <w:tab/>
      </w:r>
      <w:r w:rsidRPr="00CC2A73">
        <w:rPr>
          <w:noProof/>
        </w:rPr>
        <w:fldChar w:fldCharType="begin"/>
      </w:r>
      <w:r w:rsidRPr="00CC2A73">
        <w:rPr>
          <w:noProof/>
        </w:rPr>
        <w:instrText xml:space="preserve"> PAGEREF _Toc32994121 \h </w:instrText>
      </w:r>
      <w:r w:rsidRPr="00CC2A73">
        <w:rPr>
          <w:noProof/>
        </w:rPr>
      </w:r>
      <w:r w:rsidRPr="00CC2A73">
        <w:rPr>
          <w:noProof/>
        </w:rPr>
        <w:fldChar w:fldCharType="separate"/>
      </w:r>
      <w:r w:rsidRPr="00CC2A73">
        <w:rPr>
          <w:noProof/>
        </w:rPr>
        <w:t>125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90</w:t>
      </w:r>
      <w:r>
        <w:rPr>
          <w:noProof/>
        </w:rPr>
        <w:tab/>
        <w:t>Requirement to relinquish—reversal of sequestration other than due to natural disturbance or conduct etc.</w:t>
      </w:r>
      <w:r w:rsidRPr="00CC2A73">
        <w:rPr>
          <w:noProof/>
        </w:rPr>
        <w:tab/>
      </w:r>
      <w:r w:rsidRPr="00CC2A73">
        <w:rPr>
          <w:noProof/>
        </w:rPr>
        <w:fldChar w:fldCharType="begin"/>
      </w:r>
      <w:r w:rsidRPr="00CC2A73">
        <w:rPr>
          <w:noProof/>
        </w:rPr>
        <w:instrText xml:space="preserve"> PAGEREF _Toc32994122 \h </w:instrText>
      </w:r>
      <w:r w:rsidRPr="00CC2A73">
        <w:rPr>
          <w:noProof/>
        </w:rPr>
      </w:r>
      <w:r w:rsidRPr="00CC2A73">
        <w:rPr>
          <w:noProof/>
        </w:rPr>
        <w:fldChar w:fldCharType="separate"/>
      </w:r>
      <w:r w:rsidRPr="00CC2A73">
        <w:rPr>
          <w:noProof/>
        </w:rPr>
        <w:t>126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91</w:t>
      </w:r>
      <w:r>
        <w:rPr>
          <w:noProof/>
        </w:rPr>
        <w:tab/>
        <w:t>Requirement to relinquish—reversal of sequestration due to natural disturbance or conduct and no mitigation happens</w:t>
      </w:r>
      <w:r w:rsidRPr="00CC2A73">
        <w:rPr>
          <w:noProof/>
        </w:rPr>
        <w:tab/>
      </w:r>
      <w:r w:rsidRPr="00CC2A73">
        <w:rPr>
          <w:noProof/>
        </w:rPr>
        <w:fldChar w:fldCharType="begin"/>
      </w:r>
      <w:r w:rsidRPr="00CC2A73">
        <w:rPr>
          <w:noProof/>
        </w:rPr>
        <w:instrText xml:space="preserve"> PAGEREF _Toc32994123 \h </w:instrText>
      </w:r>
      <w:r w:rsidRPr="00CC2A73">
        <w:rPr>
          <w:noProof/>
        </w:rPr>
      </w:r>
      <w:r w:rsidRPr="00CC2A73">
        <w:rPr>
          <w:noProof/>
        </w:rPr>
        <w:fldChar w:fldCharType="separate"/>
      </w:r>
      <w:r w:rsidRPr="00CC2A73">
        <w:rPr>
          <w:noProof/>
        </w:rPr>
        <w:t>127</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8—Carbon maintenance obligation</w:t>
      </w:r>
      <w:r w:rsidRPr="00CC2A73">
        <w:rPr>
          <w:b w:val="0"/>
          <w:noProof/>
          <w:sz w:val="18"/>
        </w:rPr>
        <w:tab/>
      </w:r>
      <w:r w:rsidRPr="00CC2A73">
        <w:rPr>
          <w:b w:val="0"/>
          <w:noProof/>
          <w:sz w:val="18"/>
        </w:rPr>
        <w:fldChar w:fldCharType="begin"/>
      </w:r>
      <w:r w:rsidRPr="00CC2A73">
        <w:rPr>
          <w:b w:val="0"/>
          <w:noProof/>
          <w:sz w:val="18"/>
        </w:rPr>
        <w:instrText xml:space="preserve"> PAGEREF _Toc32994124 \h </w:instrText>
      </w:r>
      <w:r w:rsidRPr="00CC2A73">
        <w:rPr>
          <w:b w:val="0"/>
          <w:noProof/>
          <w:sz w:val="18"/>
        </w:rPr>
      </w:r>
      <w:r w:rsidRPr="00CC2A73">
        <w:rPr>
          <w:b w:val="0"/>
          <w:noProof/>
          <w:sz w:val="18"/>
        </w:rPr>
        <w:fldChar w:fldCharType="separate"/>
      </w:r>
      <w:r w:rsidRPr="00CC2A73">
        <w:rPr>
          <w:b w:val="0"/>
          <w:noProof/>
          <w:sz w:val="18"/>
        </w:rPr>
        <w:t>129</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_Toc32994125 \h </w:instrText>
      </w:r>
      <w:r w:rsidRPr="00CC2A73">
        <w:rPr>
          <w:b w:val="0"/>
          <w:noProof/>
          <w:sz w:val="18"/>
        </w:rPr>
      </w:r>
      <w:r w:rsidRPr="00CC2A73">
        <w:rPr>
          <w:b w:val="0"/>
          <w:noProof/>
          <w:sz w:val="18"/>
        </w:rPr>
        <w:fldChar w:fldCharType="separate"/>
      </w:r>
      <w:r w:rsidRPr="00CC2A73">
        <w:rPr>
          <w:b w:val="0"/>
          <w:noProof/>
          <w:sz w:val="18"/>
        </w:rPr>
        <w:t>129</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96</w:t>
      </w:r>
      <w:r>
        <w:rPr>
          <w:noProof/>
        </w:rPr>
        <w:tab/>
        <w:t>Simplified outline</w:t>
      </w:r>
      <w:r w:rsidRPr="00CC2A73">
        <w:rPr>
          <w:noProof/>
        </w:rPr>
        <w:tab/>
      </w:r>
      <w:r w:rsidRPr="00CC2A73">
        <w:rPr>
          <w:noProof/>
        </w:rPr>
        <w:fldChar w:fldCharType="begin"/>
      </w:r>
      <w:r w:rsidRPr="00CC2A73">
        <w:rPr>
          <w:noProof/>
        </w:rPr>
        <w:instrText xml:space="preserve"> PAGEREF _Toc32994126 \h </w:instrText>
      </w:r>
      <w:r w:rsidRPr="00CC2A73">
        <w:rPr>
          <w:noProof/>
        </w:rPr>
      </w:r>
      <w:r w:rsidRPr="00CC2A73">
        <w:rPr>
          <w:noProof/>
        </w:rPr>
        <w:fldChar w:fldCharType="separate"/>
      </w:r>
      <w:r w:rsidRPr="00CC2A73">
        <w:rPr>
          <w:noProof/>
        </w:rPr>
        <w:t>129</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2—Carbon maintenance obligation</w:t>
      </w:r>
      <w:r w:rsidRPr="00CC2A73">
        <w:rPr>
          <w:b w:val="0"/>
          <w:noProof/>
          <w:sz w:val="18"/>
        </w:rPr>
        <w:tab/>
      </w:r>
      <w:r w:rsidRPr="00CC2A73">
        <w:rPr>
          <w:b w:val="0"/>
          <w:noProof/>
          <w:sz w:val="18"/>
        </w:rPr>
        <w:fldChar w:fldCharType="begin"/>
      </w:r>
      <w:r w:rsidRPr="00CC2A73">
        <w:rPr>
          <w:b w:val="0"/>
          <w:noProof/>
          <w:sz w:val="18"/>
        </w:rPr>
        <w:instrText xml:space="preserve"> PAGEREF _Toc32994127 \h </w:instrText>
      </w:r>
      <w:r w:rsidRPr="00CC2A73">
        <w:rPr>
          <w:b w:val="0"/>
          <w:noProof/>
          <w:sz w:val="18"/>
        </w:rPr>
      </w:r>
      <w:r w:rsidRPr="00CC2A73">
        <w:rPr>
          <w:b w:val="0"/>
          <w:noProof/>
          <w:sz w:val="18"/>
        </w:rPr>
        <w:fldChar w:fldCharType="separate"/>
      </w:r>
      <w:r w:rsidRPr="00CC2A73">
        <w:rPr>
          <w:b w:val="0"/>
          <w:noProof/>
          <w:sz w:val="18"/>
        </w:rPr>
        <w:t>130</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97</w:t>
      </w:r>
      <w:r>
        <w:rPr>
          <w:noProof/>
        </w:rPr>
        <w:tab/>
        <w:t>Carbon maintenance obligation</w:t>
      </w:r>
      <w:r w:rsidRPr="00CC2A73">
        <w:rPr>
          <w:noProof/>
        </w:rPr>
        <w:tab/>
      </w:r>
      <w:r w:rsidRPr="00CC2A73">
        <w:rPr>
          <w:noProof/>
        </w:rPr>
        <w:fldChar w:fldCharType="begin"/>
      </w:r>
      <w:r w:rsidRPr="00CC2A73">
        <w:rPr>
          <w:noProof/>
        </w:rPr>
        <w:instrText xml:space="preserve"> PAGEREF _Toc32994128 \h </w:instrText>
      </w:r>
      <w:r w:rsidRPr="00CC2A73">
        <w:rPr>
          <w:noProof/>
        </w:rPr>
      </w:r>
      <w:r w:rsidRPr="00CC2A73">
        <w:rPr>
          <w:noProof/>
        </w:rPr>
        <w:fldChar w:fldCharType="separate"/>
      </w:r>
      <w:r w:rsidRPr="00CC2A73">
        <w:rPr>
          <w:noProof/>
        </w:rPr>
        <w:t>130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98</w:t>
      </w:r>
      <w:r>
        <w:rPr>
          <w:noProof/>
        </w:rPr>
        <w:tab/>
        <w:t>Variation or revocation of declaration of carbon maintenance obligation</w:t>
      </w:r>
      <w:r w:rsidRPr="00CC2A73">
        <w:rPr>
          <w:noProof/>
        </w:rPr>
        <w:tab/>
      </w:r>
      <w:r w:rsidRPr="00CC2A73">
        <w:rPr>
          <w:noProof/>
        </w:rPr>
        <w:fldChar w:fldCharType="begin"/>
      </w:r>
      <w:r w:rsidRPr="00CC2A73">
        <w:rPr>
          <w:noProof/>
        </w:rPr>
        <w:instrText xml:space="preserve"> PAGEREF _Toc32994129 \h </w:instrText>
      </w:r>
      <w:r w:rsidRPr="00CC2A73">
        <w:rPr>
          <w:noProof/>
        </w:rPr>
      </w:r>
      <w:r w:rsidRPr="00CC2A73">
        <w:rPr>
          <w:noProof/>
        </w:rPr>
        <w:fldChar w:fldCharType="separate"/>
      </w:r>
      <w:r w:rsidRPr="00CC2A73">
        <w:rPr>
          <w:noProof/>
        </w:rPr>
        <w:t>135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99</w:t>
      </w:r>
      <w:r>
        <w:rPr>
          <w:noProof/>
        </w:rPr>
        <w:tab/>
        <w:t>Revocation of declaration of carbon maintenance obligation—voluntary relinquishment of Australian carbon credit units</w:t>
      </w:r>
      <w:r w:rsidRPr="00CC2A73">
        <w:rPr>
          <w:noProof/>
        </w:rPr>
        <w:tab/>
      </w:r>
      <w:r w:rsidRPr="00CC2A73">
        <w:rPr>
          <w:noProof/>
        </w:rPr>
        <w:fldChar w:fldCharType="begin"/>
      </w:r>
      <w:r w:rsidRPr="00CC2A73">
        <w:rPr>
          <w:noProof/>
        </w:rPr>
        <w:instrText xml:space="preserve"> PAGEREF _Toc32994130 \h </w:instrText>
      </w:r>
      <w:r w:rsidRPr="00CC2A73">
        <w:rPr>
          <w:noProof/>
        </w:rPr>
      </w:r>
      <w:r w:rsidRPr="00CC2A73">
        <w:rPr>
          <w:noProof/>
        </w:rPr>
        <w:fldChar w:fldCharType="separate"/>
      </w:r>
      <w:r w:rsidRPr="00CC2A73">
        <w:rPr>
          <w:noProof/>
        </w:rPr>
        <w:t>136</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3—Injunctions</w:t>
      </w:r>
      <w:r w:rsidRPr="00CC2A73">
        <w:rPr>
          <w:b w:val="0"/>
          <w:noProof/>
          <w:sz w:val="18"/>
        </w:rPr>
        <w:tab/>
      </w:r>
      <w:r w:rsidRPr="00CC2A73">
        <w:rPr>
          <w:b w:val="0"/>
          <w:noProof/>
          <w:sz w:val="18"/>
        </w:rPr>
        <w:fldChar w:fldCharType="begin"/>
      </w:r>
      <w:r w:rsidRPr="00CC2A73">
        <w:rPr>
          <w:b w:val="0"/>
          <w:noProof/>
          <w:sz w:val="18"/>
        </w:rPr>
        <w:instrText xml:space="preserve"> PAGEREF _Toc32994131 \h </w:instrText>
      </w:r>
      <w:r w:rsidRPr="00CC2A73">
        <w:rPr>
          <w:b w:val="0"/>
          <w:noProof/>
          <w:sz w:val="18"/>
        </w:rPr>
      </w:r>
      <w:r w:rsidRPr="00CC2A73">
        <w:rPr>
          <w:b w:val="0"/>
          <w:noProof/>
          <w:sz w:val="18"/>
        </w:rPr>
        <w:fldChar w:fldCharType="separate"/>
      </w:r>
      <w:r w:rsidRPr="00CC2A73">
        <w:rPr>
          <w:b w:val="0"/>
          <w:noProof/>
          <w:sz w:val="18"/>
        </w:rPr>
        <w:t>138</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100</w:t>
      </w:r>
      <w:r>
        <w:rPr>
          <w:noProof/>
        </w:rPr>
        <w:tab/>
        <w:t>Injunctions</w:t>
      </w:r>
      <w:r w:rsidRPr="00CC2A73">
        <w:rPr>
          <w:noProof/>
        </w:rPr>
        <w:tab/>
      </w:r>
      <w:r w:rsidRPr="00CC2A73">
        <w:rPr>
          <w:noProof/>
        </w:rPr>
        <w:fldChar w:fldCharType="begin"/>
      </w:r>
      <w:r w:rsidRPr="00CC2A73">
        <w:rPr>
          <w:noProof/>
        </w:rPr>
        <w:instrText xml:space="preserve"> PAGEREF _Toc32994132 \h </w:instrText>
      </w:r>
      <w:r w:rsidRPr="00CC2A73">
        <w:rPr>
          <w:noProof/>
        </w:rPr>
      </w:r>
      <w:r w:rsidRPr="00CC2A73">
        <w:rPr>
          <w:noProof/>
        </w:rPr>
        <w:fldChar w:fldCharType="separate"/>
      </w:r>
      <w:r w:rsidRPr="00CC2A73">
        <w:rPr>
          <w:noProof/>
        </w:rPr>
        <w:t>138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101</w:t>
      </w:r>
      <w:r>
        <w:rPr>
          <w:noProof/>
        </w:rPr>
        <w:tab/>
        <w:t>Interim injunctions</w:t>
      </w:r>
      <w:r w:rsidRPr="00CC2A73">
        <w:rPr>
          <w:noProof/>
        </w:rPr>
        <w:tab/>
      </w:r>
      <w:r w:rsidRPr="00CC2A73">
        <w:rPr>
          <w:noProof/>
        </w:rPr>
        <w:fldChar w:fldCharType="begin"/>
      </w:r>
      <w:r w:rsidRPr="00CC2A73">
        <w:rPr>
          <w:noProof/>
        </w:rPr>
        <w:instrText xml:space="preserve"> PAGEREF _Toc32994133 \h </w:instrText>
      </w:r>
      <w:r w:rsidRPr="00CC2A73">
        <w:rPr>
          <w:noProof/>
        </w:rPr>
      </w:r>
      <w:r w:rsidRPr="00CC2A73">
        <w:rPr>
          <w:noProof/>
        </w:rPr>
        <w:fldChar w:fldCharType="separate"/>
      </w:r>
      <w:r w:rsidRPr="00CC2A73">
        <w:rPr>
          <w:noProof/>
        </w:rPr>
        <w:t>138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102</w:t>
      </w:r>
      <w:r>
        <w:rPr>
          <w:noProof/>
        </w:rPr>
        <w:tab/>
        <w:t>Discharge etc. of injunctions</w:t>
      </w:r>
      <w:r w:rsidRPr="00CC2A73">
        <w:rPr>
          <w:noProof/>
        </w:rPr>
        <w:tab/>
      </w:r>
      <w:r w:rsidRPr="00CC2A73">
        <w:rPr>
          <w:noProof/>
        </w:rPr>
        <w:fldChar w:fldCharType="begin"/>
      </w:r>
      <w:r w:rsidRPr="00CC2A73">
        <w:rPr>
          <w:noProof/>
        </w:rPr>
        <w:instrText xml:space="preserve"> PAGEREF _Toc32994134 \h </w:instrText>
      </w:r>
      <w:r w:rsidRPr="00CC2A73">
        <w:rPr>
          <w:noProof/>
        </w:rPr>
      </w:r>
      <w:r w:rsidRPr="00CC2A73">
        <w:rPr>
          <w:noProof/>
        </w:rPr>
        <w:fldChar w:fldCharType="separate"/>
      </w:r>
      <w:r w:rsidRPr="00CC2A73">
        <w:rPr>
          <w:noProof/>
        </w:rPr>
        <w:t>139</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103</w:t>
      </w:r>
      <w:r>
        <w:rPr>
          <w:noProof/>
        </w:rPr>
        <w:tab/>
        <w:t>Certain limits on granting injunctions not to apply</w:t>
      </w:r>
      <w:r w:rsidRPr="00CC2A73">
        <w:rPr>
          <w:noProof/>
        </w:rPr>
        <w:tab/>
      </w:r>
      <w:r w:rsidRPr="00CC2A73">
        <w:rPr>
          <w:noProof/>
        </w:rPr>
        <w:fldChar w:fldCharType="begin"/>
      </w:r>
      <w:r w:rsidRPr="00CC2A73">
        <w:rPr>
          <w:noProof/>
        </w:rPr>
        <w:instrText xml:space="preserve"> PAGEREF _Toc32994135 \h </w:instrText>
      </w:r>
      <w:r w:rsidRPr="00CC2A73">
        <w:rPr>
          <w:noProof/>
        </w:rPr>
      </w:r>
      <w:r w:rsidRPr="00CC2A73">
        <w:rPr>
          <w:noProof/>
        </w:rPr>
        <w:fldChar w:fldCharType="separate"/>
      </w:r>
      <w:r w:rsidRPr="00CC2A73">
        <w:rPr>
          <w:noProof/>
        </w:rPr>
        <w:t>139</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104</w:t>
      </w:r>
      <w:r>
        <w:rPr>
          <w:noProof/>
        </w:rPr>
        <w:tab/>
        <w:t>Other powers of the Federal Court unaffected</w:t>
      </w:r>
      <w:r w:rsidRPr="00CC2A73">
        <w:rPr>
          <w:noProof/>
        </w:rPr>
        <w:tab/>
      </w:r>
      <w:r w:rsidRPr="00CC2A73">
        <w:rPr>
          <w:noProof/>
        </w:rPr>
        <w:fldChar w:fldCharType="begin"/>
      </w:r>
      <w:r w:rsidRPr="00CC2A73">
        <w:rPr>
          <w:noProof/>
        </w:rPr>
        <w:instrText xml:space="preserve"> PAGEREF _Toc32994136 \h </w:instrText>
      </w:r>
      <w:r w:rsidRPr="00CC2A73">
        <w:rPr>
          <w:noProof/>
        </w:rPr>
      </w:r>
      <w:r w:rsidRPr="00CC2A73">
        <w:rPr>
          <w:noProof/>
        </w:rPr>
        <w:fldChar w:fldCharType="separate"/>
      </w:r>
      <w:r w:rsidRPr="00CC2A73">
        <w:rPr>
          <w:noProof/>
        </w:rPr>
        <w:t>140</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9—Methodology determinations</w:t>
      </w:r>
      <w:r w:rsidRPr="00CC2A73">
        <w:rPr>
          <w:b w:val="0"/>
          <w:noProof/>
          <w:sz w:val="18"/>
        </w:rPr>
        <w:tab/>
      </w:r>
      <w:r w:rsidRPr="00CC2A73">
        <w:rPr>
          <w:b w:val="0"/>
          <w:noProof/>
          <w:sz w:val="18"/>
        </w:rPr>
        <w:fldChar w:fldCharType="begin"/>
      </w:r>
      <w:r w:rsidRPr="00CC2A73">
        <w:rPr>
          <w:b w:val="0"/>
          <w:noProof/>
          <w:sz w:val="18"/>
        </w:rPr>
        <w:instrText xml:space="preserve"> PAGEREF _Toc32994137 \h </w:instrText>
      </w:r>
      <w:r w:rsidRPr="00CC2A73">
        <w:rPr>
          <w:b w:val="0"/>
          <w:noProof/>
          <w:sz w:val="18"/>
        </w:rPr>
      </w:r>
      <w:r w:rsidRPr="00CC2A73">
        <w:rPr>
          <w:b w:val="0"/>
          <w:noProof/>
          <w:sz w:val="18"/>
        </w:rPr>
        <w:fldChar w:fldCharType="separate"/>
      </w:r>
      <w:r w:rsidRPr="00CC2A73">
        <w:rPr>
          <w:b w:val="0"/>
          <w:noProof/>
          <w:sz w:val="18"/>
        </w:rPr>
        <w:t>141</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_Toc32994138 \h </w:instrText>
      </w:r>
      <w:r w:rsidRPr="00CC2A73">
        <w:rPr>
          <w:b w:val="0"/>
          <w:noProof/>
          <w:sz w:val="18"/>
        </w:rPr>
      </w:r>
      <w:r w:rsidRPr="00CC2A73">
        <w:rPr>
          <w:b w:val="0"/>
          <w:noProof/>
          <w:sz w:val="18"/>
        </w:rPr>
        <w:fldChar w:fldCharType="separate"/>
      </w:r>
      <w:r w:rsidRPr="00CC2A73">
        <w:rPr>
          <w:b w:val="0"/>
          <w:noProof/>
          <w:sz w:val="18"/>
        </w:rPr>
        <w:t>141</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105</w:t>
      </w:r>
      <w:r>
        <w:rPr>
          <w:noProof/>
        </w:rPr>
        <w:tab/>
        <w:t>Simplified outline</w:t>
      </w:r>
      <w:r w:rsidRPr="00CC2A73">
        <w:rPr>
          <w:noProof/>
        </w:rPr>
        <w:tab/>
      </w:r>
      <w:r w:rsidRPr="00CC2A73">
        <w:rPr>
          <w:noProof/>
        </w:rPr>
        <w:fldChar w:fldCharType="begin"/>
      </w:r>
      <w:r w:rsidRPr="00CC2A73">
        <w:rPr>
          <w:noProof/>
        </w:rPr>
        <w:instrText xml:space="preserve"> PAGEREF _Toc32994139 \h </w:instrText>
      </w:r>
      <w:r w:rsidRPr="00CC2A73">
        <w:rPr>
          <w:noProof/>
        </w:rPr>
      </w:r>
      <w:r w:rsidRPr="00CC2A73">
        <w:rPr>
          <w:noProof/>
        </w:rPr>
        <w:fldChar w:fldCharType="separate"/>
      </w:r>
      <w:r w:rsidRPr="00CC2A73">
        <w:rPr>
          <w:noProof/>
        </w:rPr>
        <w:t>141</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2—Methodology determinations</w:t>
      </w:r>
      <w:r w:rsidRPr="00CC2A73">
        <w:rPr>
          <w:b w:val="0"/>
          <w:noProof/>
          <w:sz w:val="18"/>
        </w:rPr>
        <w:tab/>
      </w:r>
      <w:r w:rsidRPr="00CC2A73">
        <w:rPr>
          <w:b w:val="0"/>
          <w:noProof/>
          <w:sz w:val="18"/>
        </w:rPr>
        <w:fldChar w:fldCharType="begin"/>
      </w:r>
      <w:r w:rsidRPr="00CC2A73">
        <w:rPr>
          <w:b w:val="0"/>
          <w:noProof/>
          <w:sz w:val="18"/>
        </w:rPr>
        <w:instrText xml:space="preserve"> PAGEREF _Toc32994140 \h </w:instrText>
      </w:r>
      <w:r w:rsidRPr="00CC2A73">
        <w:rPr>
          <w:b w:val="0"/>
          <w:noProof/>
          <w:sz w:val="18"/>
        </w:rPr>
      </w:r>
      <w:r w:rsidRPr="00CC2A73">
        <w:rPr>
          <w:b w:val="0"/>
          <w:noProof/>
          <w:sz w:val="18"/>
        </w:rPr>
        <w:fldChar w:fldCharType="separate"/>
      </w:r>
      <w:r w:rsidRPr="00CC2A73">
        <w:rPr>
          <w:b w:val="0"/>
          <w:noProof/>
          <w:sz w:val="18"/>
        </w:rPr>
        <w:t>142</w:t>
      </w:r>
      <w:r w:rsidRPr="00CC2A73">
        <w:rPr>
          <w:b w:val="0"/>
          <w:noProof/>
          <w:sz w:val="18"/>
        </w:rPr>
        <w:fldChar w:fldCharType="end"/>
      </w:r>
    </w:p>
    <w:p w:rsidR="00CC2A73" w:rsidRDefault="00CC2A73">
      <w:pPr>
        <w:pStyle w:val="TOC4"/>
        <w:rPr>
          <w:rFonts w:asciiTheme="minorHAnsi" w:eastAsiaTheme="minorEastAsia" w:hAnsiTheme="minorHAnsi" w:cstheme="minorBidi"/>
          <w:b w:val="0"/>
          <w:noProof/>
          <w:kern w:val="0"/>
          <w:sz w:val="22"/>
          <w:szCs w:val="22"/>
        </w:rPr>
      </w:pPr>
      <w:r>
        <w:rPr>
          <w:noProof/>
        </w:rPr>
        <w:t>Subdivision A—Making of methodology determinations</w:t>
      </w:r>
      <w:r w:rsidRPr="00CC2A73">
        <w:rPr>
          <w:b w:val="0"/>
          <w:noProof/>
          <w:sz w:val="18"/>
        </w:rPr>
        <w:tab/>
      </w:r>
      <w:r w:rsidRPr="00CC2A73">
        <w:rPr>
          <w:b w:val="0"/>
          <w:noProof/>
          <w:sz w:val="18"/>
        </w:rPr>
        <w:fldChar w:fldCharType="begin"/>
      </w:r>
      <w:r w:rsidRPr="00CC2A73">
        <w:rPr>
          <w:b w:val="0"/>
          <w:noProof/>
          <w:sz w:val="18"/>
        </w:rPr>
        <w:instrText xml:space="preserve"> PAGEREF _Toc32994141 \h </w:instrText>
      </w:r>
      <w:r w:rsidRPr="00CC2A73">
        <w:rPr>
          <w:b w:val="0"/>
          <w:noProof/>
          <w:sz w:val="18"/>
        </w:rPr>
      </w:r>
      <w:r w:rsidRPr="00CC2A73">
        <w:rPr>
          <w:b w:val="0"/>
          <w:noProof/>
          <w:sz w:val="18"/>
        </w:rPr>
        <w:fldChar w:fldCharType="separate"/>
      </w:r>
      <w:r w:rsidRPr="00CC2A73">
        <w:rPr>
          <w:b w:val="0"/>
          <w:noProof/>
          <w:sz w:val="18"/>
        </w:rPr>
        <w:t>142</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106</w:t>
      </w:r>
      <w:r>
        <w:rPr>
          <w:noProof/>
        </w:rPr>
        <w:tab/>
        <w:t>Methodology determinations</w:t>
      </w:r>
      <w:r w:rsidRPr="00CC2A73">
        <w:rPr>
          <w:noProof/>
        </w:rPr>
        <w:tab/>
      </w:r>
      <w:r w:rsidRPr="00CC2A73">
        <w:rPr>
          <w:noProof/>
        </w:rPr>
        <w:fldChar w:fldCharType="begin"/>
      </w:r>
      <w:r w:rsidRPr="00CC2A73">
        <w:rPr>
          <w:noProof/>
        </w:rPr>
        <w:instrText xml:space="preserve"> PAGEREF _Toc32994142 \h </w:instrText>
      </w:r>
      <w:r w:rsidRPr="00CC2A73">
        <w:rPr>
          <w:noProof/>
        </w:rPr>
      </w:r>
      <w:r w:rsidRPr="00CC2A73">
        <w:rPr>
          <w:noProof/>
        </w:rPr>
        <w:fldChar w:fldCharType="separate"/>
      </w:r>
      <w:r w:rsidRPr="00CC2A73">
        <w:rPr>
          <w:noProof/>
        </w:rPr>
        <w:t>142</w:t>
      </w:r>
      <w:r w:rsidRPr="00CC2A73">
        <w:rPr>
          <w:noProof/>
        </w:rPr>
        <w:fldChar w:fldCharType="end"/>
      </w:r>
    </w:p>
    <w:p w:rsidR="00CC2A73" w:rsidRDefault="00CC2A73">
      <w:pPr>
        <w:pStyle w:val="TOC4"/>
        <w:rPr>
          <w:rFonts w:asciiTheme="minorHAnsi" w:eastAsiaTheme="minorEastAsia" w:hAnsiTheme="minorHAnsi" w:cstheme="minorBidi"/>
          <w:b w:val="0"/>
          <w:noProof/>
          <w:kern w:val="0"/>
          <w:sz w:val="22"/>
          <w:szCs w:val="22"/>
        </w:rPr>
      </w:pPr>
      <w:r>
        <w:rPr>
          <w:noProof/>
        </w:rPr>
        <w:t>Subdivision B—Variation of methodology determinations</w:t>
      </w:r>
      <w:r w:rsidRPr="00CC2A73">
        <w:rPr>
          <w:b w:val="0"/>
          <w:noProof/>
          <w:sz w:val="18"/>
        </w:rPr>
        <w:tab/>
      </w:r>
      <w:r w:rsidRPr="00CC2A73">
        <w:rPr>
          <w:b w:val="0"/>
          <w:noProof/>
          <w:sz w:val="18"/>
        </w:rPr>
        <w:fldChar w:fldCharType="begin"/>
      </w:r>
      <w:r w:rsidRPr="00CC2A73">
        <w:rPr>
          <w:b w:val="0"/>
          <w:noProof/>
          <w:sz w:val="18"/>
        </w:rPr>
        <w:instrText xml:space="preserve"> PAGEREF _Toc32994143 \h </w:instrText>
      </w:r>
      <w:r w:rsidRPr="00CC2A73">
        <w:rPr>
          <w:b w:val="0"/>
          <w:noProof/>
          <w:sz w:val="18"/>
        </w:rPr>
      </w:r>
      <w:r w:rsidRPr="00CC2A73">
        <w:rPr>
          <w:b w:val="0"/>
          <w:noProof/>
          <w:sz w:val="18"/>
        </w:rPr>
        <w:fldChar w:fldCharType="separate"/>
      </w:r>
      <w:r w:rsidRPr="00CC2A73">
        <w:rPr>
          <w:b w:val="0"/>
          <w:noProof/>
          <w:sz w:val="18"/>
        </w:rPr>
        <w:t>144</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114</w:t>
      </w:r>
      <w:r>
        <w:rPr>
          <w:noProof/>
        </w:rPr>
        <w:tab/>
        <w:t>Variation of methodology determinations</w:t>
      </w:r>
      <w:r w:rsidRPr="00CC2A73">
        <w:rPr>
          <w:noProof/>
        </w:rPr>
        <w:tab/>
      </w:r>
      <w:r w:rsidRPr="00CC2A73">
        <w:rPr>
          <w:noProof/>
        </w:rPr>
        <w:fldChar w:fldCharType="begin"/>
      </w:r>
      <w:r w:rsidRPr="00CC2A73">
        <w:rPr>
          <w:noProof/>
        </w:rPr>
        <w:instrText xml:space="preserve"> PAGEREF _Toc32994144 \h </w:instrText>
      </w:r>
      <w:r w:rsidRPr="00CC2A73">
        <w:rPr>
          <w:noProof/>
        </w:rPr>
      </w:r>
      <w:r w:rsidRPr="00CC2A73">
        <w:rPr>
          <w:noProof/>
        </w:rPr>
        <w:fldChar w:fldCharType="separate"/>
      </w:r>
      <w:r w:rsidRPr="00CC2A73">
        <w:rPr>
          <w:noProof/>
        </w:rPr>
        <w:t>144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115</w:t>
      </w:r>
      <w:r>
        <w:rPr>
          <w:noProof/>
        </w:rPr>
        <w:tab/>
        <w:t>When variation takes effect</w:t>
      </w:r>
      <w:r w:rsidRPr="00CC2A73">
        <w:rPr>
          <w:noProof/>
        </w:rPr>
        <w:tab/>
      </w:r>
      <w:r w:rsidRPr="00CC2A73">
        <w:rPr>
          <w:noProof/>
        </w:rPr>
        <w:fldChar w:fldCharType="begin"/>
      </w:r>
      <w:r w:rsidRPr="00CC2A73">
        <w:rPr>
          <w:noProof/>
        </w:rPr>
        <w:instrText xml:space="preserve"> PAGEREF _Toc32994145 \h </w:instrText>
      </w:r>
      <w:r w:rsidRPr="00CC2A73">
        <w:rPr>
          <w:noProof/>
        </w:rPr>
      </w:r>
      <w:r w:rsidRPr="00CC2A73">
        <w:rPr>
          <w:noProof/>
        </w:rPr>
        <w:fldChar w:fldCharType="separate"/>
      </w:r>
      <w:r w:rsidRPr="00CC2A73">
        <w:rPr>
          <w:noProof/>
        </w:rPr>
        <w:t>146</w:t>
      </w:r>
      <w:r w:rsidRPr="00CC2A73">
        <w:rPr>
          <w:noProof/>
        </w:rPr>
        <w:fldChar w:fldCharType="end"/>
      </w:r>
    </w:p>
    <w:p w:rsidR="00CC2A73" w:rsidRDefault="00CC2A73">
      <w:pPr>
        <w:pStyle w:val="TOC4"/>
        <w:rPr>
          <w:rFonts w:asciiTheme="minorHAnsi" w:eastAsiaTheme="minorEastAsia" w:hAnsiTheme="minorHAnsi" w:cstheme="minorBidi"/>
          <w:b w:val="0"/>
          <w:noProof/>
          <w:kern w:val="0"/>
          <w:sz w:val="22"/>
          <w:szCs w:val="22"/>
        </w:rPr>
      </w:pPr>
      <w:r>
        <w:rPr>
          <w:noProof/>
        </w:rPr>
        <w:t>Subdivision C—Duration of methodology determinations</w:t>
      </w:r>
      <w:r w:rsidRPr="00CC2A73">
        <w:rPr>
          <w:b w:val="0"/>
          <w:noProof/>
          <w:sz w:val="18"/>
        </w:rPr>
        <w:tab/>
      </w:r>
      <w:r w:rsidRPr="00CC2A73">
        <w:rPr>
          <w:b w:val="0"/>
          <w:noProof/>
          <w:sz w:val="18"/>
        </w:rPr>
        <w:fldChar w:fldCharType="begin"/>
      </w:r>
      <w:r w:rsidRPr="00CC2A73">
        <w:rPr>
          <w:b w:val="0"/>
          <w:noProof/>
          <w:sz w:val="18"/>
        </w:rPr>
        <w:instrText xml:space="preserve"> PAGEREF _Toc32994146 \h </w:instrText>
      </w:r>
      <w:r w:rsidRPr="00CC2A73">
        <w:rPr>
          <w:b w:val="0"/>
          <w:noProof/>
          <w:sz w:val="18"/>
        </w:rPr>
      </w:r>
      <w:r w:rsidRPr="00CC2A73">
        <w:rPr>
          <w:b w:val="0"/>
          <w:noProof/>
          <w:sz w:val="18"/>
        </w:rPr>
        <w:fldChar w:fldCharType="separate"/>
      </w:r>
      <w:r w:rsidRPr="00CC2A73">
        <w:rPr>
          <w:b w:val="0"/>
          <w:noProof/>
          <w:sz w:val="18"/>
        </w:rPr>
        <w:t>147</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122</w:t>
      </w:r>
      <w:r>
        <w:rPr>
          <w:noProof/>
        </w:rPr>
        <w:tab/>
        <w:t>Duration of methodology determinations</w:t>
      </w:r>
      <w:r w:rsidRPr="00CC2A73">
        <w:rPr>
          <w:noProof/>
        </w:rPr>
        <w:tab/>
      </w:r>
      <w:r w:rsidRPr="00CC2A73">
        <w:rPr>
          <w:noProof/>
        </w:rPr>
        <w:fldChar w:fldCharType="begin"/>
      </w:r>
      <w:r w:rsidRPr="00CC2A73">
        <w:rPr>
          <w:noProof/>
        </w:rPr>
        <w:instrText xml:space="preserve"> PAGEREF _Toc32994147 \h </w:instrText>
      </w:r>
      <w:r w:rsidRPr="00CC2A73">
        <w:rPr>
          <w:noProof/>
        </w:rPr>
      </w:r>
      <w:r w:rsidRPr="00CC2A73">
        <w:rPr>
          <w:noProof/>
        </w:rPr>
        <w:fldChar w:fldCharType="separate"/>
      </w:r>
      <w:r w:rsidRPr="00CC2A73">
        <w:rPr>
          <w:noProof/>
        </w:rPr>
        <w:t>147</w:t>
      </w:r>
      <w:r w:rsidRPr="00CC2A73">
        <w:rPr>
          <w:noProof/>
        </w:rPr>
        <w:fldChar w:fldCharType="end"/>
      </w:r>
    </w:p>
    <w:p w:rsidR="00CC2A73" w:rsidRDefault="00CC2A73">
      <w:pPr>
        <w:pStyle w:val="TOC4"/>
        <w:rPr>
          <w:rFonts w:asciiTheme="minorHAnsi" w:eastAsiaTheme="minorEastAsia" w:hAnsiTheme="minorHAnsi" w:cstheme="minorBidi"/>
          <w:b w:val="0"/>
          <w:noProof/>
          <w:kern w:val="0"/>
          <w:sz w:val="22"/>
          <w:szCs w:val="22"/>
        </w:rPr>
      </w:pPr>
      <w:r>
        <w:rPr>
          <w:noProof/>
        </w:rPr>
        <w:t>Subdivision D—Revocation of methodology determinations</w:t>
      </w:r>
      <w:r w:rsidRPr="00CC2A73">
        <w:rPr>
          <w:b w:val="0"/>
          <w:noProof/>
          <w:sz w:val="18"/>
        </w:rPr>
        <w:tab/>
      </w:r>
      <w:r w:rsidRPr="00CC2A73">
        <w:rPr>
          <w:b w:val="0"/>
          <w:noProof/>
          <w:sz w:val="18"/>
        </w:rPr>
        <w:fldChar w:fldCharType="begin"/>
      </w:r>
      <w:r w:rsidRPr="00CC2A73">
        <w:rPr>
          <w:b w:val="0"/>
          <w:noProof/>
          <w:sz w:val="18"/>
        </w:rPr>
        <w:instrText xml:space="preserve"> PAGEREF _Toc32994148 \h </w:instrText>
      </w:r>
      <w:r w:rsidRPr="00CC2A73">
        <w:rPr>
          <w:b w:val="0"/>
          <w:noProof/>
          <w:sz w:val="18"/>
        </w:rPr>
      </w:r>
      <w:r w:rsidRPr="00CC2A73">
        <w:rPr>
          <w:b w:val="0"/>
          <w:noProof/>
          <w:sz w:val="18"/>
        </w:rPr>
        <w:fldChar w:fldCharType="separate"/>
      </w:r>
      <w:r w:rsidRPr="00CC2A73">
        <w:rPr>
          <w:b w:val="0"/>
          <w:noProof/>
          <w:sz w:val="18"/>
        </w:rPr>
        <w:t>147</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123</w:t>
      </w:r>
      <w:r>
        <w:rPr>
          <w:noProof/>
        </w:rPr>
        <w:tab/>
        <w:t>Revocation of methodology determinations</w:t>
      </w:r>
      <w:r w:rsidRPr="00CC2A73">
        <w:rPr>
          <w:noProof/>
        </w:rPr>
        <w:tab/>
      </w:r>
      <w:r w:rsidRPr="00CC2A73">
        <w:rPr>
          <w:noProof/>
        </w:rPr>
        <w:fldChar w:fldCharType="begin"/>
      </w:r>
      <w:r w:rsidRPr="00CC2A73">
        <w:rPr>
          <w:noProof/>
        </w:rPr>
        <w:instrText xml:space="preserve"> PAGEREF _Toc32994149 \h </w:instrText>
      </w:r>
      <w:r w:rsidRPr="00CC2A73">
        <w:rPr>
          <w:noProof/>
        </w:rPr>
      </w:r>
      <w:r w:rsidRPr="00CC2A73">
        <w:rPr>
          <w:noProof/>
        </w:rPr>
        <w:fldChar w:fldCharType="separate"/>
      </w:r>
      <w:r w:rsidRPr="00CC2A73">
        <w:rPr>
          <w:noProof/>
        </w:rPr>
        <w:t>147</w:t>
      </w:r>
      <w:r w:rsidRPr="00CC2A73">
        <w:rPr>
          <w:noProof/>
        </w:rPr>
        <w:fldChar w:fldCharType="end"/>
      </w:r>
    </w:p>
    <w:p w:rsidR="00CC2A73" w:rsidRDefault="00CC2A73">
      <w:pPr>
        <w:pStyle w:val="TOC4"/>
        <w:rPr>
          <w:rFonts w:asciiTheme="minorHAnsi" w:eastAsiaTheme="minorEastAsia" w:hAnsiTheme="minorHAnsi" w:cstheme="minorBidi"/>
          <w:b w:val="0"/>
          <w:noProof/>
          <w:kern w:val="0"/>
          <w:sz w:val="22"/>
          <w:szCs w:val="22"/>
        </w:rPr>
      </w:pPr>
      <w:r>
        <w:rPr>
          <w:noProof/>
        </w:rPr>
        <w:t>Subdivision DA—Advice about making, varying or revoking methodology determinations</w:t>
      </w:r>
      <w:r w:rsidRPr="00CC2A73">
        <w:rPr>
          <w:b w:val="0"/>
          <w:noProof/>
          <w:sz w:val="18"/>
        </w:rPr>
        <w:tab/>
      </w:r>
      <w:r w:rsidRPr="00CC2A73">
        <w:rPr>
          <w:b w:val="0"/>
          <w:noProof/>
          <w:sz w:val="18"/>
        </w:rPr>
        <w:fldChar w:fldCharType="begin"/>
      </w:r>
      <w:r w:rsidRPr="00CC2A73">
        <w:rPr>
          <w:b w:val="0"/>
          <w:noProof/>
          <w:sz w:val="18"/>
        </w:rPr>
        <w:instrText xml:space="preserve"> PAGEREF _Toc32994150 \h </w:instrText>
      </w:r>
      <w:r w:rsidRPr="00CC2A73">
        <w:rPr>
          <w:b w:val="0"/>
          <w:noProof/>
          <w:sz w:val="18"/>
        </w:rPr>
      </w:r>
      <w:r w:rsidRPr="00CC2A73">
        <w:rPr>
          <w:b w:val="0"/>
          <w:noProof/>
          <w:sz w:val="18"/>
        </w:rPr>
        <w:fldChar w:fldCharType="separate"/>
      </w:r>
      <w:r w:rsidRPr="00CC2A73">
        <w:rPr>
          <w:b w:val="0"/>
          <w:noProof/>
          <w:sz w:val="18"/>
        </w:rPr>
        <w:t>148</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123A</w:t>
      </w:r>
      <w:r>
        <w:rPr>
          <w:noProof/>
        </w:rPr>
        <w:tab/>
        <w:t>Advice by the Emissions Reduction Assurance Committee</w:t>
      </w:r>
      <w:r w:rsidRPr="00CC2A73">
        <w:rPr>
          <w:noProof/>
        </w:rPr>
        <w:tab/>
      </w:r>
      <w:r w:rsidRPr="00CC2A73">
        <w:rPr>
          <w:noProof/>
        </w:rPr>
        <w:fldChar w:fldCharType="begin"/>
      </w:r>
      <w:r w:rsidRPr="00CC2A73">
        <w:rPr>
          <w:noProof/>
        </w:rPr>
        <w:instrText xml:space="preserve"> PAGEREF _Toc32994151 \h </w:instrText>
      </w:r>
      <w:r w:rsidRPr="00CC2A73">
        <w:rPr>
          <w:noProof/>
        </w:rPr>
      </w:r>
      <w:r w:rsidRPr="00CC2A73">
        <w:rPr>
          <w:noProof/>
        </w:rPr>
        <w:fldChar w:fldCharType="separate"/>
      </w:r>
      <w:r w:rsidRPr="00CC2A73">
        <w:rPr>
          <w:noProof/>
        </w:rPr>
        <w:t>148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123B</w:t>
      </w:r>
      <w:r>
        <w:rPr>
          <w:noProof/>
        </w:rPr>
        <w:tab/>
        <w:t>Additional matters for the Emissions Reduction Assurance Committee to take into account</w:t>
      </w:r>
      <w:r w:rsidRPr="00CC2A73">
        <w:rPr>
          <w:noProof/>
        </w:rPr>
        <w:tab/>
      </w:r>
      <w:r w:rsidRPr="00CC2A73">
        <w:rPr>
          <w:noProof/>
        </w:rPr>
        <w:fldChar w:fldCharType="begin"/>
      </w:r>
      <w:r w:rsidRPr="00CC2A73">
        <w:rPr>
          <w:noProof/>
        </w:rPr>
        <w:instrText xml:space="preserve"> PAGEREF _Toc32994152 \h </w:instrText>
      </w:r>
      <w:r w:rsidRPr="00CC2A73">
        <w:rPr>
          <w:noProof/>
        </w:rPr>
      </w:r>
      <w:r w:rsidRPr="00CC2A73">
        <w:rPr>
          <w:noProof/>
        </w:rPr>
        <w:fldChar w:fldCharType="separate"/>
      </w:r>
      <w:r w:rsidRPr="00CC2A73">
        <w:rPr>
          <w:noProof/>
        </w:rPr>
        <w:t>149</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123C</w:t>
      </w:r>
      <w:r>
        <w:rPr>
          <w:noProof/>
        </w:rPr>
        <w:tab/>
        <w:t>Advice about whether methodology determination deals with eligible carbon abatement</w:t>
      </w:r>
      <w:r w:rsidRPr="00CC2A73">
        <w:rPr>
          <w:noProof/>
        </w:rPr>
        <w:tab/>
      </w:r>
      <w:r w:rsidRPr="00CC2A73">
        <w:rPr>
          <w:noProof/>
        </w:rPr>
        <w:fldChar w:fldCharType="begin"/>
      </w:r>
      <w:r w:rsidRPr="00CC2A73">
        <w:rPr>
          <w:noProof/>
        </w:rPr>
        <w:instrText xml:space="preserve"> PAGEREF _Toc32994153 \h </w:instrText>
      </w:r>
      <w:r w:rsidRPr="00CC2A73">
        <w:rPr>
          <w:noProof/>
        </w:rPr>
      </w:r>
      <w:r w:rsidRPr="00CC2A73">
        <w:rPr>
          <w:noProof/>
        </w:rPr>
        <w:fldChar w:fldCharType="separate"/>
      </w:r>
      <w:r w:rsidRPr="00CC2A73">
        <w:rPr>
          <w:noProof/>
        </w:rPr>
        <w:t>150</w:t>
      </w:r>
      <w:r w:rsidRPr="00CC2A73">
        <w:rPr>
          <w:noProof/>
        </w:rPr>
        <w:fldChar w:fldCharType="end"/>
      </w:r>
    </w:p>
    <w:p w:rsidR="00CC2A73" w:rsidRDefault="00CC2A73">
      <w:pPr>
        <w:pStyle w:val="TOC4"/>
        <w:rPr>
          <w:rFonts w:asciiTheme="minorHAnsi" w:eastAsiaTheme="minorEastAsia" w:hAnsiTheme="minorHAnsi" w:cstheme="minorBidi"/>
          <w:b w:val="0"/>
          <w:noProof/>
          <w:kern w:val="0"/>
          <w:sz w:val="22"/>
          <w:szCs w:val="22"/>
        </w:rPr>
      </w:pPr>
      <w:r>
        <w:rPr>
          <w:noProof/>
        </w:rPr>
        <w:t>Subdivision DB—Consultation by the Emissions Reduction Assurance Committee</w:t>
      </w:r>
      <w:r w:rsidRPr="00CC2A73">
        <w:rPr>
          <w:b w:val="0"/>
          <w:noProof/>
          <w:sz w:val="18"/>
        </w:rPr>
        <w:tab/>
      </w:r>
      <w:r w:rsidRPr="00CC2A73">
        <w:rPr>
          <w:b w:val="0"/>
          <w:noProof/>
          <w:sz w:val="18"/>
        </w:rPr>
        <w:fldChar w:fldCharType="begin"/>
      </w:r>
      <w:r w:rsidRPr="00CC2A73">
        <w:rPr>
          <w:b w:val="0"/>
          <w:noProof/>
          <w:sz w:val="18"/>
        </w:rPr>
        <w:instrText xml:space="preserve"> PAGEREF _Toc32994154 \h </w:instrText>
      </w:r>
      <w:r w:rsidRPr="00CC2A73">
        <w:rPr>
          <w:b w:val="0"/>
          <w:noProof/>
          <w:sz w:val="18"/>
        </w:rPr>
      </w:r>
      <w:r w:rsidRPr="00CC2A73">
        <w:rPr>
          <w:b w:val="0"/>
          <w:noProof/>
          <w:sz w:val="18"/>
        </w:rPr>
        <w:fldChar w:fldCharType="separate"/>
      </w:r>
      <w:r w:rsidRPr="00CC2A73">
        <w:rPr>
          <w:b w:val="0"/>
          <w:noProof/>
          <w:sz w:val="18"/>
        </w:rPr>
        <w:t>151</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123D</w:t>
      </w:r>
      <w:r>
        <w:rPr>
          <w:noProof/>
        </w:rPr>
        <w:tab/>
        <w:t>Consultation by the Emissions Reduction Assurance Committee</w:t>
      </w:r>
      <w:r w:rsidRPr="00CC2A73">
        <w:rPr>
          <w:noProof/>
        </w:rPr>
        <w:tab/>
      </w:r>
      <w:r w:rsidRPr="00CC2A73">
        <w:rPr>
          <w:noProof/>
        </w:rPr>
        <w:fldChar w:fldCharType="begin"/>
      </w:r>
      <w:r w:rsidRPr="00CC2A73">
        <w:rPr>
          <w:noProof/>
        </w:rPr>
        <w:instrText xml:space="preserve"> PAGEREF _Toc32994155 \h </w:instrText>
      </w:r>
      <w:r w:rsidRPr="00CC2A73">
        <w:rPr>
          <w:noProof/>
        </w:rPr>
      </w:r>
      <w:r w:rsidRPr="00CC2A73">
        <w:rPr>
          <w:noProof/>
        </w:rPr>
        <w:fldChar w:fldCharType="separate"/>
      </w:r>
      <w:r w:rsidRPr="00CC2A73">
        <w:rPr>
          <w:noProof/>
        </w:rPr>
        <w:t>151</w:t>
      </w:r>
      <w:r w:rsidRPr="00CC2A73">
        <w:rPr>
          <w:noProof/>
        </w:rPr>
        <w:fldChar w:fldCharType="end"/>
      </w:r>
    </w:p>
    <w:p w:rsidR="00CC2A73" w:rsidRDefault="00CC2A73">
      <w:pPr>
        <w:pStyle w:val="TOC4"/>
        <w:rPr>
          <w:rFonts w:asciiTheme="minorHAnsi" w:eastAsiaTheme="minorEastAsia" w:hAnsiTheme="minorHAnsi" w:cstheme="minorBidi"/>
          <w:b w:val="0"/>
          <w:noProof/>
          <w:kern w:val="0"/>
          <w:sz w:val="22"/>
          <w:szCs w:val="22"/>
        </w:rPr>
      </w:pPr>
      <w:r>
        <w:rPr>
          <w:noProof/>
        </w:rPr>
        <w:t>Subdivision E—Applicable methodology determination</w:t>
      </w:r>
      <w:r w:rsidRPr="00CC2A73">
        <w:rPr>
          <w:b w:val="0"/>
          <w:noProof/>
          <w:sz w:val="18"/>
        </w:rPr>
        <w:tab/>
      </w:r>
      <w:r w:rsidRPr="00CC2A73">
        <w:rPr>
          <w:b w:val="0"/>
          <w:noProof/>
          <w:sz w:val="18"/>
        </w:rPr>
        <w:fldChar w:fldCharType="begin"/>
      </w:r>
      <w:r w:rsidRPr="00CC2A73">
        <w:rPr>
          <w:b w:val="0"/>
          <w:noProof/>
          <w:sz w:val="18"/>
        </w:rPr>
        <w:instrText xml:space="preserve"> PAGEREF _Toc32994156 \h </w:instrText>
      </w:r>
      <w:r w:rsidRPr="00CC2A73">
        <w:rPr>
          <w:b w:val="0"/>
          <w:noProof/>
          <w:sz w:val="18"/>
        </w:rPr>
      </w:r>
      <w:r w:rsidRPr="00CC2A73">
        <w:rPr>
          <w:b w:val="0"/>
          <w:noProof/>
          <w:sz w:val="18"/>
        </w:rPr>
        <w:fldChar w:fldCharType="separate"/>
      </w:r>
      <w:r w:rsidRPr="00CC2A73">
        <w:rPr>
          <w:b w:val="0"/>
          <w:noProof/>
          <w:sz w:val="18"/>
        </w:rPr>
        <w:t>152</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124</w:t>
      </w:r>
      <w:r>
        <w:rPr>
          <w:noProof/>
        </w:rPr>
        <w:tab/>
        <w:t>Applicable methodology determination for a reporting period</w:t>
      </w:r>
      <w:r w:rsidRPr="00CC2A73">
        <w:rPr>
          <w:noProof/>
        </w:rPr>
        <w:tab/>
      </w:r>
      <w:r w:rsidRPr="00CC2A73">
        <w:rPr>
          <w:noProof/>
        </w:rPr>
        <w:fldChar w:fldCharType="begin"/>
      </w:r>
      <w:r w:rsidRPr="00CC2A73">
        <w:rPr>
          <w:noProof/>
        </w:rPr>
        <w:instrText xml:space="preserve"> PAGEREF _Toc32994157 \h </w:instrText>
      </w:r>
      <w:r w:rsidRPr="00CC2A73">
        <w:rPr>
          <w:noProof/>
        </w:rPr>
      </w:r>
      <w:r w:rsidRPr="00CC2A73">
        <w:rPr>
          <w:noProof/>
        </w:rPr>
        <w:fldChar w:fldCharType="separate"/>
      </w:r>
      <w:r w:rsidRPr="00CC2A73">
        <w:rPr>
          <w:noProof/>
        </w:rPr>
        <w:t>152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124A</w:t>
      </w:r>
      <w:r>
        <w:rPr>
          <w:noProof/>
        </w:rPr>
        <w:tab/>
        <w:t xml:space="preserve">Modified meaning of </w:t>
      </w:r>
      <w:r w:rsidRPr="00F05F7C">
        <w:rPr>
          <w:i/>
          <w:noProof/>
        </w:rPr>
        <w:t>crediting period</w:t>
      </w:r>
      <w:r>
        <w:rPr>
          <w:noProof/>
        </w:rPr>
        <w:t xml:space="preserve"> for an emissions avoidance offsets project that has an extended accounting period</w:t>
      </w:r>
      <w:r w:rsidRPr="00CC2A73">
        <w:rPr>
          <w:noProof/>
        </w:rPr>
        <w:tab/>
      </w:r>
      <w:r w:rsidRPr="00CC2A73">
        <w:rPr>
          <w:noProof/>
        </w:rPr>
        <w:fldChar w:fldCharType="begin"/>
      </w:r>
      <w:r w:rsidRPr="00CC2A73">
        <w:rPr>
          <w:noProof/>
        </w:rPr>
        <w:instrText xml:space="preserve"> PAGEREF _Toc32994158 \h </w:instrText>
      </w:r>
      <w:r w:rsidRPr="00CC2A73">
        <w:rPr>
          <w:noProof/>
        </w:rPr>
      </w:r>
      <w:r w:rsidRPr="00CC2A73">
        <w:rPr>
          <w:noProof/>
        </w:rPr>
        <w:fldChar w:fldCharType="separate"/>
      </w:r>
      <w:r w:rsidRPr="00CC2A73">
        <w:rPr>
          <w:noProof/>
        </w:rPr>
        <w:t>152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125</w:t>
      </w:r>
      <w:r>
        <w:rPr>
          <w:noProof/>
        </w:rPr>
        <w:tab/>
        <w:t>Original methodology determination continues to apply after expiry</w:t>
      </w:r>
      <w:r w:rsidRPr="00CC2A73">
        <w:rPr>
          <w:noProof/>
        </w:rPr>
        <w:tab/>
      </w:r>
      <w:r w:rsidRPr="00CC2A73">
        <w:rPr>
          <w:noProof/>
        </w:rPr>
        <w:fldChar w:fldCharType="begin"/>
      </w:r>
      <w:r w:rsidRPr="00CC2A73">
        <w:rPr>
          <w:noProof/>
        </w:rPr>
        <w:instrText xml:space="preserve"> PAGEREF _Toc32994159 \h </w:instrText>
      </w:r>
      <w:r w:rsidRPr="00CC2A73">
        <w:rPr>
          <w:noProof/>
        </w:rPr>
      </w:r>
      <w:r w:rsidRPr="00CC2A73">
        <w:rPr>
          <w:noProof/>
        </w:rPr>
        <w:fldChar w:fldCharType="separate"/>
      </w:r>
      <w:r w:rsidRPr="00CC2A73">
        <w:rPr>
          <w:noProof/>
        </w:rPr>
        <w:t>152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126</w:t>
      </w:r>
      <w:r>
        <w:rPr>
          <w:noProof/>
        </w:rPr>
        <w:tab/>
        <w:t>Original methodology determination continues to apply after variation</w:t>
      </w:r>
      <w:r w:rsidRPr="00CC2A73">
        <w:rPr>
          <w:noProof/>
        </w:rPr>
        <w:tab/>
      </w:r>
      <w:r w:rsidRPr="00CC2A73">
        <w:rPr>
          <w:noProof/>
        </w:rPr>
        <w:fldChar w:fldCharType="begin"/>
      </w:r>
      <w:r w:rsidRPr="00CC2A73">
        <w:rPr>
          <w:noProof/>
        </w:rPr>
        <w:instrText xml:space="preserve"> PAGEREF _Toc32994160 \h </w:instrText>
      </w:r>
      <w:r w:rsidRPr="00CC2A73">
        <w:rPr>
          <w:noProof/>
        </w:rPr>
      </w:r>
      <w:r w:rsidRPr="00CC2A73">
        <w:rPr>
          <w:noProof/>
        </w:rPr>
        <w:fldChar w:fldCharType="separate"/>
      </w:r>
      <w:r w:rsidRPr="00CC2A73">
        <w:rPr>
          <w:noProof/>
        </w:rPr>
        <w:t>153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127</w:t>
      </w:r>
      <w:r>
        <w:rPr>
          <w:noProof/>
        </w:rPr>
        <w:tab/>
        <w:t>Original methodology determination continues to apply after revocation</w:t>
      </w:r>
      <w:r w:rsidRPr="00CC2A73">
        <w:rPr>
          <w:noProof/>
        </w:rPr>
        <w:tab/>
      </w:r>
      <w:r w:rsidRPr="00CC2A73">
        <w:rPr>
          <w:noProof/>
        </w:rPr>
        <w:fldChar w:fldCharType="begin"/>
      </w:r>
      <w:r w:rsidRPr="00CC2A73">
        <w:rPr>
          <w:noProof/>
        </w:rPr>
        <w:instrText xml:space="preserve"> PAGEREF _Toc32994161 \h </w:instrText>
      </w:r>
      <w:r w:rsidRPr="00CC2A73">
        <w:rPr>
          <w:noProof/>
        </w:rPr>
      </w:r>
      <w:r w:rsidRPr="00CC2A73">
        <w:rPr>
          <w:noProof/>
        </w:rPr>
        <w:fldChar w:fldCharType="separate"/>
      </w:r>
      <w:r w:rsidRPr="00CC2A73">
        <w:rPr>
          <w:noProof/>
        </w:rPr>
        <w:t>154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128</w:t>
      </w:r>
      <w:r>
        <w:rPr>
          <w:noProof/>
        </w:rPr>
        <w:tab/>
        <w:t>Request to approve application of methodology determination to a project with effect from the start of a reporting period</w:t>
      </w:r>
      <w:r w:rsidRPr="00CC2A73">
        <w:rPr>
          <w:noProof/>
        </w:rPr>
        <w:tab/>
      </w:r>
      <w:r w:rsidRPr="00CC2A73">
        <w:rPr>
          <w:noProof/>
        </w:rPr>
        <w:fldChar w:fldCharType="begin"/>
      </w:r>
      <w:r w:rsidRPr="00CC2A73">
        <w:rPr>
          <w:noProof/>
        </w:rPr>
        <w:instrText xml:space="preserve"> PAGEREF _Toc32994162 \h </w:instrText>
      </w:r>
      <w:r w:rsidRPr="00CC2A73">
        <w:rPr>
          <w:noProof/>
        </w:rPr>
      </w:r>
      <w:r w:rsidRPr="00CC2A73">
        <w:rPr>
          <w:noProof/>
        </w:rPr>
        <w:fldChar w:fldCharType="separate"/>
      </w:r>
      <w:r w:rsidRPr="00CC2A73">
        <w:rPr>
          <w:noProof/>
        </w:rPr>
        <w:t>154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129</w:t>
      </w:r>
      <w:r>
        <w:rPr>
          <w:noProof/>
        </w:rPr>
        <w:tab/>
        <w:t>Further information</w:t>
      </w:r>
      <w:r w:rsidRPr="00CC2A73">
        <w:rPr>
          <w:noProof/>
        </w:rPr>
        <w:tab/>
      </w:r>
      <w:r w:rsidRPr="00CC2A73">
        <w:rPr>
          <w:noProof/>
        </w:rPr>
        <w:fldChar w:fldCharType="begin"/>
      </w:r>
      <w:r w:rsidRPr="00CC2A73">
        <w:rPr>
          <w:noProof/>
        </w:rPr>
        <w:instrText xml:space="preserve"> PAGEREF _Toc32994163 \h </w:instrText>
      </w:r>
      <w:r w:rsidRPr="00CC2A73">
        <w:rPr>
          <w:noProof/>
        </w:rPr>
      </w:r>
      <w:r w:rsidRPr="00CC2A73">
        <w:rPr>
          <w:noProof/>
        </w:rPr>
        <w:fldChar w:fldCharType="separate"/>
      </w:r>
      <w:r w:rsidRPr="00CC2A73">
        <w:rPr>
          <w:noProof/>
        </w:rPr>
        <w:t>155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130</w:t>
      </w:r>
      <w:r>
        <w:rPr>
          <w:noProof/>
        </w:rPr>
        <w:tab/>
        <w:t>Regulator may approve application of methodology determination to a project with effect from the start of a reporting period</w:t>
      </w:r>
      <w:r w:rsidRPr="00CC2A73">
        <w:rPr>
          <w:noProof/>
        </w:rPr>
        <w:tab/>
      </w:r>
      <w:r w:rsidRPr="00CC2A73">
        <w:rPr>
          <w:noProof/>
        </w:rPr>
        <w:fldChar w:fldCharType="begin"/>
      </w:r>
      <w:r w:rsidRPr="00CC2A73">
        <w:rPr>
          <w:noProof/>
        </w:rPr>
        <w:instrText xml:space="preserve"> PAGEREF _Toc32994164 \h </w:instrText>
      </w:r>
      <w:r w:rsidRPr="00CC2A73">
        <w:rPr>
          <w:noProof/>
        </w:rPr>
      </w:r>
      <w:r w:rsidRPr="00CC2A73">
        <w:rPr>
          <w:noProof/>
        </w:rPr>
        <w:fldChar w:fldCharType="separate"/>
      </w:r>
      <w:r w:rsidRPr="00CC2A73">
        <w:rPr>
          <w:noProof/>
        </w:rPr>
        <w:t>155</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3—Offsets integrity standards</w:t>
      </w:r>
      <w:r w:rsidRPr="00CC2A73">
        <w:rPr>
          <w:b w:val="0"/>
          <w:noProof/>
          <w:sz w:val="18"/>
        </w:rPr>
        <w:tab/>
      </w:r>
      <w:r w:rsidRPr="00CC2A73">
        <w:rPr>
          <w:b w:val="0"/>
          <w:noProof/>
          <w:sz w:val="18"/>
        </w:rPr>
        <w:fldChar w:fldCharType="begin"/>
      </w:r>
      <w:r w:rsidRPr="00CC2A73">
        <w:rPr>
          <w:b w:val="0"/>
          <w:noProof/>
          <w:sz w:val="18"/>
        </w:rPr>
        <w:instrText xml:space="preserve"> PAGEREF _Toc32994165 \h </w:instrText>
      </w:r>
      <w:r w:rsidRPr="00CC2A73">
        <w:rPr>
          <w:b w:val="0"/>
          <w:noProof/>
          <w:sz w:val="18"/>
        </w:rPr>
      </w:r>
      <w:r w:rsidRPr="00CC2A73">
        <w:rPr>
          <w:b w:val="0"/>
          <w:noProof/>
          <w:sz w:val="18"/>
        </w:rPr>
        <w:fldChar w:fldCharType="separate"/>
      </w:r>
      <w:r w:rsidRPr="00CC2A73">
        <w:rPr>
          <w:b w:val="0"/>
          <w:noProof/>
          <w:sz w:val="18"/>
        </w:rPr>
        <w:t>157</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133</w:t>
      </w:r>
      <w:r>
        <w:rPr>
          <w:noProof/>
        </w:rPr>
        <w:tab/>
        <w:t>Offsets integrity standards</w:t>
      </w:r>
      <w:r w:rsidRPr="00CC2A73">
        <w:rPr>
          <w:noProof/>
        </w:rPr>
        <w:tab/>
      </w:r>
      <w:r w:rsidRPr="00CC2A73">
        <w:rPr>
          <w:noProof/>
        </w:rPr>
        <w:fldChar w:fldCharType="begin"/>
      </w:r>
      <w:r w:rsidRPr="00CC2A73">
        <w:rPr>
          <w:noProof/>
        </w:rPr>
        <w:instrText xml:space="preserve"> PAGEREF _Toc32994166 \h </w:instrText>
      </w:r>
      <w:r w:rsidRPr="00CC2A73">
        <w:rPr>
          <w:noProof/>
        </w:rPr>
      </w:r>
      <w:r w:rsidRPr="00CC2A73">
        <w:rPr>
          <w:noProof/>
        </w:rPr>
        <w:fldChar w:fldCharType="separate"/>
      </w:r>
      <w:r w:rsidRPr="00CC2A73">
        <w:rPr>
          <w:noProof/>
        </w:rPr>
        <w:t>157</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10—Multiple project proponents</w:t>
      </w:r>
      <w:r w:rsidRPr="00CC2A73">
        <w:rPr>
          <w:b w:val="0"/>
          <w:noProof/>
          <w:sz w:val="18"/>
        </w:rPr>
        <w:tab/>
      </w:r>
      <w:r w:rsidRPr="00CC2A73">
        <w:rPr>
          <w:b w:val="0"/>
          <w:noProof/>
          <w:sz w:val="18"/>
        </w:rPr>
        <w:fldChar w:fldCharType="begin"/>
      </w:r>
      <w:r w:rsidRPr="00CC2A73">
        <w:rPr>
          <w:b w:val="0"/>
          <w:noProof/>
          <w:sz w:val="18"/>
        </w:rPr>
        <w:instrText xml:space="preserve"> PAGEREF _Toc32994167 \h </w:instrText>
      </w:r>
      <w:r w:rsidRPr="00CC2A73">
        <w:rPr>
          <w:b w:val="0"/>
          <w:noProof/>
          <w:sz w:val="18"/>
        </w:rPr>
      </w:r>
      <w:r w:rsidRPr="00CC2A73">
        <w:rPr>
          <w:b w:val="0"/>
          <w:noProof/>
          <w:sz w:val="18"/>
        </w:rPr>
        <w:fldChar w:fldCharType="separate"/>
      </w:r>
      <w:r w:rsidRPr="00CC2A73">
        <w:rPr>
          <w:b w:val="0"/>
          <w:noProof/>
          <w:sz w:val="18"/>
        </w:rPr>
        <w:t>160</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_Toc32994168 \h </w:instrText>
      </w:r>
      <w:r w:rsidRPr="00CC2A73">
        <w:rPr>
          <w:b w:val="0"/>
          <w:noProof/>
          <w:sz w:val="18"/>
        </w:rPr>
      </w:r>
      <w:r w:rsidRPr="00CC2A73">
        <w:rPr>
          <w:b w:val="0"/>
          <w:noProof/>
          <w:sz w:val="18"/>
        </w:rPr>
        <w:fldChar w:fldCharType="separate"/>
      </w:r>
      <w:r w:rsidRPr="00CC2A73">
        <w:rPr>
          <w:b w:val="0"/>
          <w:noProof/>
          <w:sz w:val="18"/>
        </w:rPr>
        <w:t>160</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134</w:t>
      </w:r>
      <w:r>
        <w:rPr>
          <w:noProof/>
        </w:rPr>
        <w:tab/>
        <w:t>Simplified outline</w:t>
      </w:r>
      <w:r w:rsidRPr="00CC2A73">
        <w:rPr>
          <w:noProof/>
        </w:rPr>
        <w:tab/>
      </w:r>
      <w:r w:rsidRPr="00CC2A73">
        <w:rPr>
          <w:noProof/>
        </w:rPr>
        <w:fldChar w:fldCharType="begin"/>
      </w:r>
      <w:r w:rsidRPr="00CC2A73">
        <w:rPr>
          <w:noProof/>
        </w:rPr>
        <w:instrText xml:space="preserve"> PAGEREF _Toc32994169 \h </w:instrText>
      </w:r>
      <w:r w:rsidRPr="00CC2A73">
        <w:rPr>
          <w:noProof/>
        </w:rPr>
      </w:r>
      <w:r w:rsidRPr="00CC2A73">
        <w:rPr>
          <w:noProof/>
        </w:rPr>
        <w:fldChar w:fldCharType="separate"/>
      </w:r>
      <w:r w:rsidRPr="00CC2A73">
        <w:rPr>
          <w:noProof/>
        </w:rPr>
        <w:t>160</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2—References to project proponents</w:t>
      </w:r>
      <w:r w:rsidRPr="00CC2A73">
        <w:rPr>
          <w:b w:val="0"/>
          <w:noProof/>
          <w:sz w:val="18"/>
        </w:rPr>
        <w:tab/>
      </w:r>
      <w:r w:rsidRPr="00CC2A73">
        <w:rPr>
          <w:b w:val="0"/>
          <w:noProof/>
          <w:sz w:val="18"/>
        </w:rPr>
        <w:fldChar w:fldCharType="begin"/>
      </w:r>
      <w:r w:rsidRPr="00CC2A73">
        <w:rPr>
          <w:b w:val="0"/>
          <w:noProof/>
          <w:sz w:val="18"/>
        </w:rPr>
        <w:instrText xml:space="preserve"> PAGEREF _Toc32994170 \h </w:instrText>
      </w:r>
      <w:r w:rsidRPr="00CC2A73">
        <w:rPr>
          <w:b w:val="0"/>
          <w:noProof/>
          <w:sz w:val="18"/>
        </w:rPr>
      </w:r>
      <w:r w:rsidRPr="00CC2A73">
        <w:rPr>
          <w:b w:val="0"/>
          <w:noProof/>
          <w:sz w:val="18"/>
        </w:rPr>
        <w:fldChar w:fldCharType="separate"/>
      </w:r>
      <w:r w:rsidRPr="00CC2A73">
        <w:rPr>
          <w:b w:val="0"/>
          <w:noProof/>
          <w:sz w:val="18"/>
        </w:rPr>
        <w:t>161</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135</w:t>
      </w:r>
      <w:r>
        <w:rPr>
          <w:noProof/>
        </w:rPr>
        <w:tab/>
        <w:t>References to project proponents</w:t>
      </w:r>
      <w:r w:rsidRPr="00CC2A73">
        <w:rPr>
          <w:noProof/>
        </w:rPr>
        <w:tab/>
      </w:r>
      <w:r w:rsidRPr="00CC2A73">
        <w:rPr>
          <w:noProof/>
        </w:rPr>
        <w:fldChar w:fldCharType="begin"/>
      </w:r>
      <w:r w:rsidRPr="00CC2A73">
        <w:rPr>
          <w:noProof/>
        </w:rPr>
        <w:instrText xml:space="preserve"> PAGEREF _Toc32994171 \h </w:instrText>
      </w:r>
      <w:r w:rsidRPr="00CC2A73">
        <w:rPr>
          <w:noProof/>
        </w:rPr>
      </w:r>
      <w:r w:rsidRPr="00CC2A73">
        <w:rPr>
          <w:noProof/>
        </w:rPr>
        <w:fldChar w:fldCharType="separate"/>
      </w:r>
      <w:r w:rsidRPr="00CC2A73">
        <w:rPr>
          <w:noProof/>
        </w:rPr>
        <w:t>161</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3—Nominee of multiple project proponents</w:t>
      </w:r>
      <w:r w:rsidRPr="00CC2A73">
        <w:rPr>
          <w:b w:val="0"/>
          <w:noProof/>
          <w:sz w:val="18"/>
        </w:rPr>
        <w:tab/>
      </w:r>
      <w:r w:rsidRPr="00CC2A73">
        <w:rPr>
          <w:b w:val="0"/>
          <w:noProof/>
          <w:sz w:val="18"/>
        </w:rPr>
        <w:fldChar w:fldCharType="begin"/>
      </w:r>
      <w:r w:rsidRPr="00CC2A73">
        <w:rPr>
          <w:b w:val="0"/>
          <w:noProof/>
          <w:sz w:val="18"/>
        </w:rPr>
        <w:instrText xml:space="preserve"> PAGEREF _Toc32994172 \h </w:instrText>
      </w:r>
      <w:r w:rsidRPr="00CC2A73">
        <w:rPr>
          <w:b w:val="0"/>
          <w:noProof/>
          <w:sz w:val="18"/>
        </w:rPr>
      </w:r>
      <w:r w:rsidRPr="00CC2A73">
        <w:rPr>
          <w:b w:val="0"/>
          <w:noProof/>
          <w:sz w:val="18"/>
        </w:rPr>
        <w:fldChar w:fldCharType="separate"/>
      </w:r>
      <w:r w:rsidRPr="00CC2A73">
        <w:rPr>
          <w:b w:val="0"/>
          <w:noProof/>
          <w:sz w:val="18"/>
        </w:rPr>
        <w:t>162</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136</w:t>
      </w:r>
      <w:r>
        <w:rPr>
          <w:noProof/>
        </w:rPr>
        <w:tab/>
        <w:t>Nomination of nominee by multiple project proponents</w:t>
      </w:r>
      <w:r w:rsidRPr="00CC2A73">
        <w:rPr>
          <w:noProof/>
        </w:rPr>
        <w:tab/>
      </w:r>
      <w:r w:rsidRPr="00CC2A73">
        <w:rPr>
          <w:noProof/>
        </w:rPr>
        <w:fldChar w:fldCharType="begin"/>
      </w:r>
      <w:r w:rsidRPr="00CC2A73">
        <w:rPr>
          <w:noProof/>
        </w:rPr>
        <w:instrText xml:space="preserve"> PAGEREF _Toc32994173 \h </w:instrText>
      </w:r>
      <w:r w:rsidRPr="00CC2A73">
        <w:rPr>
          <w:noProof/>
        </w:rPr>
      </w:r>
      <w:r w:rsidRPr="00CC2A73">
        <w:rPr>
          <w:noProof/>
        </w:rPr>
        <w:fldChar w:fldCharType="separate"/>
      </w:r>
      <w:r w:rsidRPr="00CC2A73">
        <w:rPr>
          <w:noProof/>
        </w:rPr>
        <w:t>162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137</w:t>
      </w:r>
      <w:r>
        <w:rPr>
          <w:noProof/>
        </w:rPr>
        <w:tab/>
        <w:t>Service of documents on nominee</w:t>
      </w:r>
      <w:r w:rsidRPr="00CC2A73">
        <w:rPr>
          <w:noProof/>
        </w:rPr>
        <w:tab/>
      </w:r>
      <w:r w:rsidRPr="00CC2A73">
        <w:rPr>
          <w:noProof/>
        </w:rPr>
        <w:fldChar w:fldCharType="begin"/>
      </w:r>
      <w:r w:rsidRPr="00CC2A73">
        <w:rPr>
          <w:noProof/>
        </w:rPr>
        <w:instrText xml:space="preserve"> PAGEREF _Toc32994174 \h </w:instrText>
      </w:r>
      <w:r w:rsidRPr="00CC2A73">
        <w:rPr>
          <w:noProof/>
        </w:rPr>
      </w:r>
      <w:r w:rsidRPr="00CC2A73">
        <w:rPr>
          <w:noProof/>
        </w:rPr>
        <w:fldChar w:fldCharType="separate"/>
      </w:r>
      <w:r w:rsidRPr="00CC2A73">
        <w:rPr>
          <w:noProof/>
        </w:rPr>
        <w:t>163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138</w:t>
      </w:r>
      <w:r>
        <w:rPr>
          <w:noProof/>
        </w:rPr>
        <w:tab/>
        <w:t>Eligible voluntary action taken by nominee</w:t>
      </w:r>
      <w:r w:rsidRPr="00CC2A73">
        <w:rPr>
          <w:noProof/>
        </w:rPr>
        <w:tab/>
      </w:r>
      <w:r w:rsidRPr="00CC2A73">
        <w:rPr>
          <w:noProof/>
        </w:rPr>
        <w:fldChar w:fldCharType="begin"/>
      </w:r>
      <w:r w:rsidRPr="00CC2A73">
        <w:rPr>
          <w:noProof/>
        </w:rPr>
        <w:instrText xml:space="preserve"> PAGEREF _Toc32994175 \h </w:instrText>
      </w:r>
      <w:r w:rsidRPr="00CC2A73">
        <w:rPr>
          <w:noProof/>
        </w:rPr>
      </w:r>
      <w:r w:rsidRPr="00CC2A73">
        <w:rPr>
          <w:noProof/>
        </w:rPr>
        <w:fldChar w:fldCharType="separate"/>
      </w:r>
      <w:r w:rsidRPr="00CC2A73">
        <w:rPr>
          <w:noProof/>
        </w:rPr>
        <w:t>163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139</w:t>
      </w:r>
      <w:r>
        <w:rPr>
          <w:noProof/>
        </w:rPr>
        <w:tab/>
        <w:t>Unilateral revocation of declaration of eligible offsets project—failure of multiple project proponents to nominate a nominee</w:t>
      </w:r>
      <w:r w:rsidRPr="00CC2A73">
        <w:rPr>
          <w:noProof/>
        </w:rPr>
        <w:tab/>
      </w:r>
      <w:r w:rsidRPr="00CC2A73">
        <w:rPr>
          <w:noProof/>
        </w:rPr>
        <w:fldChar w:fldCharType="begin"/>
      </w:r>
      <w:r w:rsidRPr="00CC2A73">
        <w:rPr>
          <w:noProof/>
        </w:rPr>
        <w:instrText xml:space="preserve"> PAGEREF _Toc32994176 \h </w:instrText>
      </w:r>
      <w:r w:rsidRPr="00CC2A73">
        <w:rPr>
          <w:noProof/>
        </w:rPr>
      </w:r>
      <w:r w:rsidRPr="00CC2A73">
        <w:rPr>
          <w:noProof/>
        </w:rPr>
        <w:fldChar w:fldCharType="separate"/>
      </w:r>
      <w:r w:rsidRPr="00CC2A73">
        <w:rPr>
          <w:noProof/>
        </w:rPr>
        <w:t>164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140</w:t>
      </w:r>
      <w:r>
        <w:rPr>
          <w:noProof/>
        </w:rPr>
        <w:tab/>
        <w:t>Designation of nominee account</w:t>
      </w:r>
      <w:r w:rsidRPr="00CC2A73">
        <w:rPr>
          <w:noProof/>
        </w:rPr>
        <w:tab/>
      </w:r>
      <w:r w:rsidRPr="00CC2A73">
        <w:rPr>
          <w:noProof/>
        </w:rPr>
        <w:fldChar w:fldCharType="begin"/>
      </w:r>
      <w:r w:rsidRPr="00CC2A73">
        <w:rPr>
          <w:noProof/>
        </w:rPr>
        <w:instrText xml:space="preserve"> PAGEREF _Toc32994177 \h </w:instrText>
      </w:r>
      <w:r w:rsidRPr="00CC2A73">
        <w:rPr>
          <w:noProof/>
        </w:rPr>
      </w:r>
      <w:r w:rsidRPr="00CC2A73">
        <w:rPr>
          <w:noProof/>
        </w:rPr>
        <w:fldChar w:fldCharType="separate"/>
      </w:r>
      <w:r w:rsidRPr="00CC2A73">
        <w:rPr>
          <w:noProof/>
        </w:rPr>
        <w:t>165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141</w:t>
      </w:r>
      <w:r>
        <w:rPr>
          <w:noProof/>
        </w:rPr>
        <w:tab/>
        <w:t>Issue of Australian carbon credit units to nominee account</w:t>
      </w:r>
      <w:r w:rsidRPr="00CC2A73">
        <w:rPr>
          <w:noProof/>
        </w:rPr>
        <w:tab/>
      </w:r>
      <w:r w:rsidRPr="00CC2A73">
        <w:rPr>
          <w:noProof/>
        </w:rPr>
        <w:fldChar w:fldCharType="begin"/>
      </w:r>
      <w:r w:rsidRPr="00CC2A73">
        <w:rPr>
          <w:noProof/>
        </w:rPr>
        <w:instrText xml:space="preserve"> PAGEREF _Toc32994178 \h </w:instrText>
      </w:r>
      <w:r w:rsidRPr="00CC2A73">
        <w:rPr>
          <w:noProof/>
        </w:rPr>
      </w:r>
      <w:r w:rsidRPr="00CC2A73">
        <w:rPr>
          <w:noProof/>
        </w:rPr>
        <w:fldChar w:fldCharType="separate"/>
      </w:r>
      <w:r w:rsidRPr="00CC2A73">
        <w:rPr>
          <w:noProof/>
        </w:rPr>
        <w:t>166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142</w:t>
      </w:r>
      <w:r>
        <w:rPr>
          <w:noProof/>
        </w:rPr>
        <w:tab/>
        <w:t>Units held in nominee account</w:t>
      </w:r>
      <w:r w:rsidRPr="00CC2A73">
        <w:rPr>
          <w:noProof/>
        </w:rPr>
        <w:tab/>
      </w:r>
      <w:r w:rsidRPr="00CC2A73">
        <w:rPr>
          <w:noProof/>
        </w:rPr>
        <w:fldChar w:fldCharType="begin"/>
      </w:r>
      <w:r w:rsidRPr="00CC2A73">
        <w:rPr>
          <w:noProof/>
        </w:rPr>
        <w:instrText xml:space="preserve"> PAGEREF _Toc32994179 \h </w:instrText>
      </w:r>
      <w:r w:rsidRPr="00CC2A73">
        <w:rPr>
          <w:noProof/>
        </w:rPr>
      </w:r>
      <w:r w:rsidRPr="00CC2A73">
        <w:rPr>
          <w:noProof/>
        </w:rPr>
        <w:fldChar w:fldCharType="separate"/>
      </w:r>
      <w:r w:rsidRPr="00CC2A73">
        <w:rPr>
          <w:noProof/>
        </w:rPr>
        <w:t>167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143</w:t>
      </w:r>
      <w:r>
        <w:rPr>
          <w:noProof/>
        </w:rPr>
        <w:tab/>
        <w:t>Instructions in relation to nominee account</w:t>
      </w:r>
      <w:r w:rsidRPr="00CC2A73">
        <w:rPr>
          <w:noProof/>
        </w:rPr>
        <w:tab/>
      </w:r>
      <w:r w:rsidRPr="00CC2A73">
        <w:rPr>
          <w:noProof/>
        </w:rPr>
        <w:fldChar w:fldCharType="begin"/>
      </w:r>
      <w:r w:rsidRPr="00CC2A73">
        <w:rPr>
          <w:noProof/>
        </w:rPr>
        <w:instrText xml:space="preserve"> PAGEREF _Toc32994180 \h </w:instrText>
      </w:r>
      <w:r w:rsidRPr="00CC2A73">
        <w:rPr>
          <w:noProof/>
        </w:rPr>
      </w:r>
      <w:r w:rsidRPr="00CC2A73">
        <w:rPr>
          <w:noProof/>
        </w:rPr>
        <w:fldChar w:fldCharType="separate"/>
      </w:r>
      <w:r w:rsidRPr="00CC2A73">
        <w:rPr>
          <w:noProof/>
        </w:rPr>
        <w:t>168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144</w:t>
      </w:r>
      <w:r>
        <w:rPr>
          <w:noProof/>
        </w:rPr>
        <w:tab/>
        <w:t>Updating nominee account details on change of nominee</w:t>
      </w:r>
      <w:r w:rsidRPr="00CC2A73">
        <w:rPr>
          <w:noProof/>
        </w:rPr>
        <w:tab/>
      </w:r>
      <w:r w:rsidRPr="00CC2A73">
        <w:rPr>
          <w:noProof/>
        </w:rPr>
        <w:fldChar w:fldCharType="begin"/>
      </w:r>
      <w:r w:rsidRPr="00CC2A73">
        <w:rPr>
          <w:noProof/>
        </w:rPr>
        <w:instrText xml:space="preserve"> PAGEREF _Toc32994181 \h </w:instrText>
      </w:r>
      <w:r w:rsidRPr="00CC2A73">
        <w:rPr>
          <w:noProof/>
        </w:rPr>
      </w:r>
      <w:r w:rsidRPr="00CC2A73">
        <w:rPr>
          <w:noProof/>
        </w:rPr>
        <w:fldChar w:fldCharType="separate"/>
      </w:r>
      <w:r w:rsidRPr="00CC2A73">
        <w:rPr>
          <w:noProof/>
        </w:rPr>
        <w:t>168</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4—Obligations of multiple project proponents</w:t>
      </w:r>
      <w:r w:rsidRPr="00CC2A73">
        <w:rPr>
          <w:b w:val="0"/>
          <w:noProof/>
          <w:sz w:val="18"/>
        </w:rPr>
        <w:tab/>
      </w:r>
      <w:r w:rsidRPr="00CC2A73">
        <w:rPr>
          <w:b w:val="0"/>
          <w:noProof/>
          <w:sz w:val="18"/>
        </w:rPr>
        <w:fldChar w:fldCharType="begin"/>
      </w:r>
      <w:r w:rsidRPr="00CC2A73">
        <w:rPr>
          <w:b w:val="0"/>
          <w:noProof/>
          <w:sz w:val="18"/>
        </w:rPr>
        <w:instrText xml:space="preserve"> PAGEREF _Toc32994182 \h </w:instrText>
      </w:r>
      <w:r w:rsidRPr="00CC2A73">
        <w:rPr>
          <w:b w:val="0"/>
          <w:noProof/>
          <w:sz w:val="18"/>
        </w:rPr>
      </w:r>
      <w:r w:rsidRPr="00CC2A73">
        <w:rPr>
          <w:b w:val="0"/>
          <w:noProof/>
          <w:sz w:val="18"/>
        </w:rPr>
        <w:fldChar w:fldCharType="separate"/>
      </w:r>
      <w:r w:rsidRPr="00CC2A73">
        <w:rPr>
          <w:b w:val="0"/>
          <w:noProof/>
          <w:sz w:val="18"/>
        </w:rPr>
        <w:t>170</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145</w:t>
      </w:r>
      <w:r>
        <w:rPr>
          <w:noProof/>
        </w:rPr>
        <w:tab/>
        <w:t>Obligations of multiple project proponents</w:t>
      </w:r>
      <w:r w:rsidRPr="00CC2A73">
        <w:rPr>
          <w:noProof/>
        </w:rPr>
        <w:tab/>
      </w:r>
      <w:r w:rsidRPr="00CC2A73">
        <w:rPr>
          <w:noProof/>
        </w:rPr>
        <w:fldChar w:fldCharType="begin"/>
      </w:r>
      <w:r w:rsidRPr="00CC2A73">
        <w:rPr>
          <w:noProof/>
        </w:rPr>
        <w:instrText xml:space="preserve"> PAGEREF _Toc32994183 \h </w:instrText>
      </w:r>
      <w:r w:rsidRPr="00CC2A73">
        <w:rPr>
          <w:noProof/>
        </w:rPr>
      </w:r>
      <w:r w:rsidRPr="00CC2A73">
        <w:rPr>
          <w:noProof/>
        </w:rPr>
        <w:fldChar w:fldCharType="separate"/>
      </w:r>
      <w:r w:rsidRPr="00CC2A73">
        <w:rPr>
          <w:noProof/>
        </w:rPr>
        <w:t>170</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11—Australian carbon credit units</w:t>
      </w:r>
      <w:r w:rsidRPr="00CC2A73">
        <w:rPr>
          <w:b w:val="0"/>
          <w:noProof/>
          <w:sz w:val="18"/>
        </w:rPr>
        <w:tab/>
      </w:r>
      <w:r w:rsidRPr="00CC2A73">
        <w:rPr>
          <w:b w:val="0"/>
          <w:noProof/>
          <w:sz w:val="18"/>
        </w:rPr>
        <w:fldChar w:fldCharType="begin"/>
      </w:r>
      <w:r w:rsidRPr="00CC2A73">
        <w:rPr>
          <w:b w:val="0"/>
          <w:noProof/>
          <w:sz w:val="18"/>
        </w:rPr>
        <w:instrText xml:space="preserve"> PAGEREF _Toc32994184 \h </w:instrText>
      </w:r>
      <w:r w:rsidRPr="00CC2A73">
        <w:rPr>
          <w:b w:val="0"/>
          <w:noProof/>
          <w:sz w:val="18"/>
        </w:rPr>
      </w:r>
      <w:r w:rsidRPr="00CC2A73">
        <w:rPr>
          <w:b w:val="0"/>
          <w:noProof/>
          <w:sz w:val="18"/>
        </w:rPr>
        <w:fldChar w:fldCharType="separate"/>
      </w:r>
      <w:r w:rsidRPr="00CC2A73">
        <w:rPr>
          <w:b w:val="0"/>
          <w:noProof/>
          <w:sz w:val="18"/>
        </w:rPr>
        <w:t>171</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_Toc32994185 \h </w:instrText>
      </w:r>
      <w:r w:rsidRPr="00CC2A73">
        <w:rPr>
          <w:b w:val="0"/>
          <w:noProof/>
          <w:sz w:val="18"/>
        </w:rPr>
      </w:r>
      <w:r w:rsidRPr="00CC2A73">
        <w:rPr>
          <w:b w:val="0"/>
          <w:noProof/>
          <w:sz w:val="18"/>
        </w:rPr>
        <w:fldChar w:fldCharType="separate"/>
      </w:r>
      <w:r w:rsidRPr="00CC2A73">
        <w:rPr>
          <w:b w:val="0"/>
          <w:noProof/>
          <w:sz w:val="18"/>
        </w:rPr>
        <w:t>171</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146</w:t>
      </w:r>
      <w:r>
        <w:rPr>
          <w:noProof/>
        </w:rPr>
        <w:tab/>
        <w:t>Simplified outline</w:t>
      </w:r>
      <w:r w:rsidRPr="00CC2A73">
        <w:rPr>
          <w:noProof/>
        </w:rPr>
        <w:tab/>
      </w:r>
      <w:r w:rsidRPr="00CC2A73">
        <w:rPr>
          <w:noProof/>
        </w:rPr>
        <w:fldChar w:fldCharType="begin"/>
      </w:r>
      <w:r w:rsidRPr="00CC2A73">
        <w:rPr>
          <w:noProof/>
        </w:rPr>
        <w:instrText xml:space="preserve"> PAGEREF _Toc32994186 \h </w:instrText>
      </w:r>
      <w:r w:rsidRPr="00CC2A73">
        <w:rPr>
          <w:noProof/>
        </w:rPr>
      </w:r>
      <w:r w:rsidRPr="00CC2A73">
        <w:rPr>
          <w:noProof/>
        </w:rPr>
        <w:fldChar w:fldCharType="separate"/>
      </w:r>
      <w:r w:rsidRPr="00CC2A73">
        <w:rPr>
          <w:noProof/>
        </w:rPr>
        <w:t>171</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2—Issue of Australian carbon credit units</w:t>
      </w:r>
      <w:r w:rsidRPr="00CC2A73">
        <w:rPr>
          <w:b w:val="0"/>
          <w:noProof/>
          <w:sz w:val="18"/>
        </w:rPr>
        <w:tab/>
      </w:r>
      <w:r w:rsidRPr="00CC2A73">
        <w:rPr>
          <w:b w:val="0"/>
          <w:noProof/>
          <w:sz w:val="18"/>
        </w:rPr>
        <w:fldChar w:fldCharType="begin"/>
      </w:r>
      <w:r w:rsidRPr="00CC2A73">
        <w:rPr>
          <w:b w:val="0"/>
          <w:noProof/>
          <w:sz w:val="18"/>
        </w:rPr>
        <w:instrText xml:space="preserve"> PAGEREF _Toc32994187 \h </w:instrText>
      </w:r>
      <w:r w:rsidRPr="00CC2A73">
        <w:rPr>
          <w:b w:val="0"/>
          <w:noProof/>
          <w:sz w:val="18"/>
        </w:rPr>
      </w:r>
      <w:r w:rsidRPr="00CC2A73">
        <w:rPr>
          <w:b w:val="0"/>
          <w:noProof/>
          <w:sz w:val="18"/>
        </w:rPr>
        <w:fldChar w:fldCharType="separate"/>
      </w:r>
      <w:r w:rsidRPr="00CC2A73">
        <w:rPr>
          <w:b w:val="0"/>
          <w:noProof/>
          <w:sz w:val="18"/>
        </w:rPr>
        <w:t>172</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147</w:t>
      </w:r>
      <w:r>
        <w:rPr>
          <w:noProof/>
        </w:rPr>
        <w:tab/>
        <w:t>Issue of Australian carbon credit units</w:t>
      </w:r>
      <w:r w:rsidRPr="00CC2A73">
        <w:rPr>
          <w:noProof/>
        </w:rPr>
        <w:tab/>
      </w:r>
      <w:r w:rsidRPr="00CC2A73">
        <w:rPr>
          <w:noProof/>
        </w:rPr>
        <w:fldChar w:fldCharType="begin"/>
      </w:r>
      <w:r w:rsidRPr="00CC2A73">
        <w:rPr>
          <w:noProof/>
        </w:rPr>
        <w:instrText xml:space="preserve"> PAGEREF _Toc32994188 \h </w:instrText>
      </w:r>
      <w:r w:rsidRPr="00CC2A73">
        <w:rPr>
          <w:noProof/>
        </w:rPr>
      </w:r>
      <w:r w:rsidRPr="00CC2A73">
        <w:rPr>
          <w:noProof/>
        </w:rPr>
        <w:fldChar w:fldCharType="separate"/>
      </w:r>
      <w:r w:rsidRPr="00CC2A73">
        <w:rPr>
          <w:noProof/>
        </w:rPr>
        <w:t>172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148</w:t>
      </w:r>
      <w:r>
        <w:rPr>
          <w:noProof/>
        </w:rPr>
        <w:tab/>
        <w:t>How Australian carbon credit units are to be issued</w:t>
      </w:r>
      <w:r w:rsidRPr="00CC2A73">
        <w:rPr>
          <w:noProof/>
        </w:rPr>
        <w:tab/>
      </w:r>
      <w:r w:rsidRPr="00CC2A73">
        <w:rPr>
          <w:noProof/>
        </w:rPr>
        <w:fldChar w:fldCharType="begin"/>
      </w:r>
      <w:r w:rsidRPr="00CC2A73">
        <w:rPr>
          <w:noProof/>
        </w:rPr>
        <w:instrText xml:space="preserve"> PAGEREF _Toc32994189 \h </w:instrText>
      </w:r>
      <w:r w:rsidRPr="00CC2A73">
        <w:rPr>
          <w:noProof/>
        </w:rPr>
      </w:r>
      <w:r w:rsidRPr="00CC2A73">
        <w:rPr>
          <w:noProof/>
        </w:rPr>
        <w:fldChar w:fldCharType="separate"/>
      </w:r>
      <w:r w:rsidRPr="00CC2A73">
        <w:rPr>
          <w:noProof/>
        </w:rPr>
        <w:t>172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149</w:t>
      </w:r>
      <w:r>
        <w:rPr>
          <w:noProof/>
        </w:rPr>
        <w:tab/>
        <w:t>Circumstances in which Australian carbon credit units may be issued</w:t>
      </w:r>
      <w:r w:rsidRPr="00CC2A73">
        <w:rPr>
          <w:noProof/>
        </w:rPr>
        <w:tab/>
      </w:r>
      <w:r w:rsidRPr="00CC2A73">
        <w:rPr>
          <w:noProof/>
        </w:rPr>
        <w:fldChar w:fldCharType="begin"/>
      </w:r>
      <w:r w:rsidRPr="00CC2A73">
        <w:rPr>
          <w:noProof/>
        </w:rPr>
        <w:instrText xml:space="preserve"> PAGEREF _Toc32994190 \h </w:instrText>
      </w:r>
      <w:r w:rsidRPr="00CC2A73">
        <w:rPr>
          <w:noProof/>
        </w:rPr>
      </w:r>
      <w:r w:rsidRPr="00CC2A73">
        <w:rPr>
          <w:noProof/>
        </w:rPr>
        <w:fldChar w:fldCharType="separate"/>
      </w:r>
      <w:r w:rsidRPr="00CC2A73">
        <w:rPr>
          <w:noProof/>
        </w:rPr>
        <w:t>172</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3—Property in, and transfer of, Australian carbon credit units</w:t>
      </w:r>
      <w:r w:rsidRPr="00CC2A73">
        <w:rPr>
          <w:b w:val="0"/>
          <w:noProof/>
          <w:sz w:val="18"/>
        </w:rPr>
        <w:tab/>
      </w:r>
      <w:r w:rsidRPr="00CC2A73">
        <w:rPr>
          <w:b w:val="0"/>
          <w:noProof/>
          <w:sz w:val="18"/>
        </w:rPr>
        <w:fldChar w:fldCharType="begin"/>
      </w:r>
      <w:r w:rsidRPr="00CC2A73">
        <w:rPr>
          <w:b w:val="0"/>
          <w:noProof/>
          <w:sz w:val="18"/>
        </w:rPr>
        <w:instrText xml:space="preserve"> PAGEREF _Toc32994191 \h </w:instrText>
      </w:r>
      <w:r w:rsidRPr="00CC2A73">
        <w:rPr>
          <w:b w:val="0"/>
          <w:noProof/>
          <w:sz w:val="18"/>
        </w:rPr>
      </w:r>
      <w:r w:rsidRPr="00CC2A73">
        <w:rPr>
          <w:b w:val="0"/>
          <w:noProof/>
          <w:sz w:val="18"/>
        </w:rPr>
        <w:fldChar w:fldCharType="separate"/>
      </w:r>
      <w:r w:rsidRPr="00CC2A73">
        <w:rPr>
          <w:b w:val="0"/>
          <w:noProof/>
          <w:sz w:val="18"/>
        </w:rPr>
        <w:t>173</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150</w:t>
      </w:r>
      <w:r>
        <w:rPr>
          <w:noProof/>
        </w:rPr>
        <w:tab/>
        <w:t>An Australian carbon credit unit is personal property</w:t>
      </w:r>
      <w:r w:rsidRPr="00CC2A73">
        <w:rPr>
          <w:noProof/>
        </w:rPr>
        <w:tab/>
      </w:r>
      <w:r w:rsidRPr="00CC2A73">
        <w:rPr>
          <w:noProof/>
        </w:rPr>
        <w:fldChar w:fldCharType="begin"/>
      </w:r>
      <w:r w:rsidRPr="00CC2A73">
        <w:rPr>
          <w:noProof/>
        </w:rPr>
        <w:instrText xml:space="preserve"> PAGEREF _Toc32994192 \h </w:instrText>
      </w:r>
      <w:r w:rsidRPr="00CC2A73">
        <w:rPr>
          <w:noProof/>
        </w:rPr>
      </w:r>
      <w:r w:rsidRPr="00CC2A73">
        <w:rPr>
          <w:noProof/>
        </w:rPr>
        <w:fldChar w:fldCharType="separate"/>
      </w:r>
      <w:r w:rsidRPr="00CC2A73">
        <w:rPr>
          <w:noProof/>
        </w:rPr>
        <w:t>173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150A</w:t>
      </w:r>
      <w:r>
        <w:rPr>
          <w:noProof/>
        </w:rPr>
        <w:tab/>
        <w:t>Ownership of Australian carbon credit unit</w:t>
      </w:r>
      <w:r w:rsidRPr="00CC2A73">
        <w:rPr>
          <w:noProof/>
        </w:rPr>
        <w:tab/>
      </w:r>
      <w:r w:rsidRPr="00CC2A73">
        <w:rPr>
          <w:noProof/>
        </w:rPr>
        <w:fldChar w:fldCharType="begin"/>
      </w:r>
      <w:r w:rsidRPr="00CC2A73">
        <w:rPr>
          <w:noProof/>
        </w:rPr>
        <w:instrText xml:space="preserve"> PAGEREF _Toc32994193 \h </w:instrText>
      </w:r>
      <w:r w:rsidRPr="00CC2A73">
        <w:rPr>
          <w:noProof/>
        </w:rPr>
      </w:r>
      <w:r w:rsidRPr="00CC2A73">
        <w:rPr>
          <w:noProof/>
        </w:rPr>
        <w:fldChar w:fldCharType="separate"/>
      </w:r>
      <w:r w:rsidRPr="00CC2A73">
        <w:rPr>
          <w:noProof/>
        </w:rPr>
        <w:t>173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151</w:t>
      </w:r>
      <w:r>
        <w:rPr>
          <w:noProof/>
        </w:rPr>
        <w:tab/>
        <w:t>Transfer of Australian carbon credit units</w:t>
      </w:r>
      <w:r w:rsidRPr="00CC2A73">
        <w:rPr>
          <w:noProof/>
        </w:rPr>
        <w:tab/>
      </w:r>
      <w:r w:rsidRPr="00CC2A73">
        <w:rPr>
          <w:noProof/>
        </w:rPr>
        <w:fldChar w:fldCharType="begin"/>
      </w:r>
      <w:r w:rsidRPr="00CC2A73">
        <w:rPr>
          <w:noProof/>
        </w:rPr>
        <w:instrText xml:space="preserve"> PAGEREF _Toc32994194 \h </w:instrText>
      </w:r>
      <w:r w:rsidRPr="00CC2A73">
        <w:rPr>
          <w:noProof/>
        </w:rPr>
      </w:r>
      <w:r w:rsidRPr="00CC2A73">
        <w:rPr>
          <w:noProof/>
        </w:rPr>
        <w:fldChar w:fldCharType="separate"/>
      </w:r>
      <w:r w:rsidRPr="00CC2A73">
        <w:rPr>
          <w:noProof/>
        </w:rPr>
        <w:t>173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152</w:t>
      </w:r>
      <w:r>
        <w:rPr>
          <w:noProof/>
        </w:rPr>
        <w:tab/>
        <w:t>Transmission of Australian carbon credit units by assignment</w:t>
      </w:r>
      <w:r w:rsidRPr="00CC2A73">
        <w:rPr>
          <w:noProof/>
        </w:rPr>
        <w:tab/>
      </w:r>
      <w:r w:rsidRPr="00CC2A73">
        <w:rPr>
          <w:noProof/>
        </w:rPr>
        <w:fldChar w:fldCharType="begin"/>
      </w:r>
      <w:r w:rsidRPr="00CC2A73">
        <w:rPr>
          <w:noProof/>
        </w:rPr>
        <w:instrText xml:space="preserve"> PAGEREF _Toc32994195 \h </w:instrText>
      </w:r>
      <w:r w:rsidRPr="00CC2A73">
        <w:rPr>
          <w:noProof/>
        </w:rPr>
      </w:r>
      <w:r w:rsidRPr="00CC2A73">
        <w:rPr>
          <w:noProof/>
        </w:rPr>
        <w:fldChar w:fldCharType="separate"/>
      </w:r>
      <w:r w:rsidRPr="00CC2A73">
        <w:rPr>
          <w:noProof/>
        </w:rPr>
        <w:t>174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153</w:t>
      </w:r>
      <w:r>
        <w:rPr>
          <w:noProof/>
        </w:rPr>
        <w:tab/>
        <w:t>Transmission of Australian carbon credit units by operation of law etc.</w:t>
      </w:r>
      <w:r w:rsidRPr="00CC2A73">
        <w:rPr>
          <w:noProof/>
        </w:rPr>
        <w:tab/>
      </w:r>
      <w:r w:rsidRPr="00CC2A73">
        <w:rPr>
          <w:noProof/>
        </w:rPr>
        <w:fldChar w:fldCharType="begin"/>
      </w:r>
      <w:r w:rsidRPr="00CC2A73">
        <w:rPr>
          <w:noProof/>
        </w:rPr>
        <w:instrText xml:space="preserve"> PAGEREF _Toc32994196 \h </w:instrText>
      </w:r>
      <w:r w:rsidRPr="00CC2A73">
        <w:rPr>
          <w:noProof/>
        </w:rPr>
      </w:r>
      <w:r w:rsidRPr="00CC2A73">
        <w:rPr>
          <w:noProof/>
        </w:rPr>
        <w:fldChar w:fldCharType="separate"/>
      </w:r>
      <w:r w:rsidRPr="00CC2A73">
        <w:rPr>
          <w:noProof/>
        </w:rPr>
        <w:t>175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154</w:t>
      </w:r>
      <w:r>
        <w:rPr>
          <w:noProof/>
        </w:rPr>
        <w:tab/>
        <w:t>Outgoing international transfers of Australian carbon credit units</w:t>
      </w:r>
      <w:r w:rsidRPr="00CC2A73">
        <w:rPr>
          <w:noProof/>
        </w:rPr>
        <w:tab/>
      </w:r>
      <w:r w:rsidRPr="00CC2A73">
        <w:rPr>
          <w:noProof/>
        </w:rPr>
        <w:fldChar w:fldCharType="begin"/>
      </w:r>
      <w:r w:rsidRPr="00CC2A73">
        <w:rPr>
          <w:noProof/>
        </w:rPr>
        <w:instrText xml:space="preserve"> PAGEREF _Toc32994197 \h </w:instrText>
      </w:r>
      <w:r w:rsidRPr="00CC2A73">
        <w:rPr>
          <w:noProof/>
        </w:rPr>
      </w:r>
      <w:r w:rsidRPr="00CC2A73">
        <w:rPr>
          <w:noProof/>
        </w:rPr>
        <w:fldChar w:fldCharType="separate"/>
      </w:r>
      <w:r w:rsidRPr="00CC2A73">
        <w:rPr>
          <w:noProof/>
        </w:rPr>
        <w:t>177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155</w:t>
      </w:r>
      <w:r>
        <w:rPr>
          <w:noProof/>
        </w:rPr>
        <w:tab/>
        <w:t>Restrictions on outgoing international transfers of Australian carbon credit units</w:t>
      </w:r>
      <w:r w:rsidRPr="00CC2A73">
        <w:rPr>
          <w:noProof/>
        </w:rPr>
        <w:tab/>
      </w:r>
      <w:r w:rsidRPr="00CC2A73">
        <w:rPr>
          <w:noProof/>
        </w:rPr>
        <w:fldChar w:fldCharType="begin"/>
      </w:r>
      <w:r w:rsidRPr="00CC2A73">
        <w:rPr>
          <w:noProof/>
        </w:rPr>
        <w:instrText xml:space="preserve"> PAGEREF _Toc32994198 \h </w:instrText>
      </w:r>
      <w:r w:rsidRPr="00CC2A73">
        <w:rPr>
          <w:noProof/>
        </w:rPr>
      </w:r>
      <w:r w:rsidRPr="00CC2A73">
        <w:rPr>
          <w:noProof/>
        </w:rPr>
        <w:fldChar w:fldCharType="separate"/>
      </w:r>
      <w:r w:rsidRPr="00CC2A73">
        <w:rPr>
          <w:noProof/>
        </w:rPr>
        <w:t>178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156</w:t>
      </w:r>
      <w:r>
        <w:rPr>
          <w:noProof/>
        </w:rPr>
        <w:tab/>
        <w:t>Transfer of Australian carbon credit units to another Registry account held by the transferor</w:t>
      </w:r>
      <w:r w:rsidRPr="00CC2A73">
        <w:rPr>
          <w:noProof/>
        </w:rPr>
        <w:tab/>
      </w:r>
      <w:r w:rsidRPr="00CC2A73">
        <w:rPr>
          <w:noProof/>
        </w:rPr>
        <w:fldChar w:fldCharType="begin"/>
      </w:r>
      <w:r w:rsidRPr="00CC2A73">
        <w:rPr>
          <w:noProof/>
        </w:rPr>
        <w:instrText xml:space="preserve"> PAGEREF _Toc32994199 \h </w:instrText>
      </w:r>
      <w:r w:rsidRPr="00CC2A73">
        <w:rPr>
          <w:noProof/>
        </w:rPr>
      </w:r>
      <w:r w:rsidRPr="00CC2A73">
        <w:rPr>
          <w:noProof/>
        </w:rPr>
        <w:fldChar w:fldCharType="separate"/>
      </w:r>
      <w:r w:rsidRPr="00CC2A73">
        <w:rPr>
          <w:noProof/>
        </w:rPr>
        <w:t>178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157A</w:t>
      </w:r>
      <w:r>
        <w:rPr>
          <w:noProof/>
        </w:rPr>
        <w:tab/>
        <w:t>Registration of equitable interests in relation to an Australian carbon credit unit</w:t>
      </w:r>
      <w:r w:rsidRPr="00CC2A73">
        <w:rPr>
          <w:noProof/>
        </w:rPr>
        <w:tab/>
      </w:r>
      <w:r w:rsidRPr="00CC2A73">
        <w:rPr>
          <w:noProof/>
        </w:rPr>
        <w:fldChar w:fldCharType="begin"/>
      </w:r>
      <w:r w:rsidRPr="00CC2A73">
        <w:rPr>
          <w:noProof/>
        </w:rPr>
        <w:instrText xml:space="preserve"> PAGEREF _Toc32994200 \h </w:instrText>
      </w:r>
      <w:r w:rsidRPr="00CC2A73">
        <w:rPr>
          <w:noProof/>
        </w:rPr>
      </w:r>
      <w:r w:rsidRPr="00CC2A73">
        <w:rPr>
          <w:noProof/>
        </w:rPr>
        <w:fldChar w:fldCharType="separate"/>
      </w:r>
      <w:r w:rsidRPr="00CC2A73">
        <w:rPr>
          <w:noProof/>
        </w:rPr>
        <w:t>179</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158</w:t>
      </w:r>
      <w:r>
        <w:rPr>
          <w:noProof/>
        </w:rPr>
        <w:tab/>
        <w:t>Equitable interests in relation to an Australian carbon credit unit</w:t>
      </w:r>
      <w:r w:rsidRPr="00CC2A73">
        <w:rPr>
          <w:noProof/>
        </w:rPr>
        <w:tab/>
      </w:r>
      <w:r w:rsidRPr="00CC2A73">
        <w:rPr>
          <w:noProof/>
        </w:rPr>
        <w:fldChar w:fldCharType="begin"/>
      </w:r>
      <w:r w:rsidRPr="00CC2A73">
        <w:rPr>
          <w:noProof/>
        </w:rPr>
        <w:instrText xml:space="preserve"> PAGEREF _Toc32994201 \h </w:instrText>
      </w:r>
      <w:r w:rsidRPr="00CC2A73">
        <w:rPr>
          <w:noProof/>
        </w:rPr>
      </w:r>
      <w:r w:rsidRPr="00CC2A73">
        <w:rPr>
          <w:noProof/>
        </w:rPr>
        <w:fldChar w:fldCharType="separate"/>
      </w:r>
      <w:r w:rsidRPr="00CC2A73">
        <w:rPr>
          <w:noProof/>
        </w:rPr>
        <w:t>179</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12—Publication of information</w:t>
      </w:r>
      <w:r w:rsidRPr="00CC2A73">
        <w:rPr>
          <w:b w:val="0"/>
          <w:noProof/>
          <w:sz w:val="18"/>
        </w:rPr>
        <w:tab/>
      </w:r>
      <w:r w:rsidRPr="00CC2A73">
        <w:rPr>
          <w:b w:val="0"/>
          <w:noProof/>
          <w:sz w:val="18"/>
        </w:rPr>
        <w:fldChar w:fldCharType="begin"/>
      </w:r>
      <w:r w:rsidRPr="00CC2A73">
        <w:rPr>
          <w:b w:val="0"/>
          <w:noProof/>
          <w:sz w:val="18"/>
        </w:rPr>
        <w:instrText xml:space="preserve"> PAGEREF _Toc32994202 \h </w:instrText>
      </w:r>
      <w:r w:rsidRPr="00CC2A73">
        <w:rPr>
          <w:b w:val="0"/>
          <w:noProof/>
          <w:sz w:val="18"/>
        </w:rPr>
      </w:r>
      <w:r w:rsidRPr="00CC2A73">
        <w:rPr>
          <w:b w:val="0"/>
          <w:noProof/>
          <w:sz w:val="18"/>
        </w:rPr>
        <w:fldChar w:fldCharType="separate"/>
      </w:r>
      <w:r w:rsidRPr="00CC2A73">
        <w:rPr>
          <w:b w:val="0"/>
          <w:noProof/>
          <w:sz w:val="18"/>
        </w:rPr>
        <w:t>181</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_Toc32994203 \h </w:instrText>
      </w:r>
      <w:r w:rsidRPr="00CC2A73">
        <w:rPr>
          <w:b w:val="0"/>
          <w:noProof/>
          <w:sz w:val="18"/>
        </w:rPr>
      </w:r>
      <w:r w:rsidRPr="00CC2A73">
        <w:rPr>
          <w:b w:val="0"/>
          <w:noProof/>
          <w:sz w:val="18"/>
        </w:rPr>
        <w:fldChar w:fldCharType="separate"/>
      </w:r>
      <w:r w:rsidRPr="00CC2A73">
        <w:rPr>
          <w:b w:val="0"/>
          <w:noProof/>
          <w:sz w:val="18"/>
        </w:rPr>
        <w:t>181</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159</w:t>
      </w:r>
      <w:r>
        <w:rPr>
          <w:noProof/>
        </w:rPr>
        <w:tab/>
        <w:t>Simplified outline</w:t>
      </w:r>
      <w:r w:rsidRPr="00CC2A73">
        <w:rPr>
          <w:noProof/>
        </w:rPr>
        <w:tab/>
      </w:r>
      <w:r w:rsidRPr="00CC2A73">
        <w:rPr>
          <w:noProof/>
        </w:rPr>
        <w:fldChar w:fldCharType="begin"/>
      </w:r>
      <w:r w:rsidRPr="00CC2A73">
        <w:rPr>
          <w:noProof/>
        </w:rPr>
        <w:instrText xml:space="preserve"> PAGEREF _Toc32994204 \h </w:instrText>
      </w:r>
      <w:r w:rsidRPr="00CC2A73">
        <w:rPr>
          <w:noProof/>
        </w:rPr>
      </w:r>
      <w:r w:rsidRPr="00CC2A73">
        <w:rPr>
          <w:noProof/>
        </w:rPr>
        <w:fldChar w:fldCharType="separate"/>
      </w:r>
      <w:r w:rsidRPr="00CC2A73">
        <w:rPr>
          <w:noProof/>
        </w:rPr>
        <w:t>181</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2—Information about units</w:t>
      </w:r>
      <w:r w:rsidRPr="00CC2A73">
        <w:rPr>
          <w:b w:val="0"/>
          <w:noProof/>
          <w:sz w:val="18"/>
        </w:rPr>
        <w:tab/>
      </w:r>
      <w:r w:rsidRPr="00CC2A73">
        <w:rPr>
          <w:b w:val="0"/>
          <w:noProof/>
          <w:sz w:val="18"/>
        </w:rPr>
        <w:fldChar w:fldCharType="begin"/>
      </w:r>
      <w:r w:rsidRPr="00CC2A73">
        <w:rPr>
          <w:b w:val="0"/>
          <w:noProof/>
          <w:sz w:val="18"/>
        </w:rPr>
        <w:instrText xml:space="preserve"> PAGEREF _Toc32994205 \h </w:instrText>
      </w:r>
      <w:r w:rsidRPr="00CC2A73">
        <w:rPr>
          <w:b w:val="0"/>
          <w:noProof/>
          <w:sz w:val="18"/>
        </w:rPr>
      </w:r>
      <w:r w:rsidRPr="00CC2A73">
        <w:rPr>
          <w:b w:val="0"/>
          <w:noProof/>
          <w:sz w:val="18"/>
        </w:rPr>
        <w:fldChar w:fldCharType="separate"/>
      </w:r>
      <w:r w:rsidRPr="00CC2A73">
        <w:rPr>
          <w:b w:val="0"/>
          <w:noProof/>
          <w:sz w:val="18"/>
        </w:rPr>
        <w:t>182</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160</w:t>
      </w:r>
      <w:r>
        <w:rPr>
          <w:noProof/>
        </w:rPr>
        <w:tab/>
        <w:t>Information about issue of Australian carbon credit units</w:t>
      </w:r>
      <w:r w:rsidRPr="00CC2A73">
        <w:rPr>
          <w:noProof/>
        </w:rPr>
        <w:tab/>
      </w:r>
      <w:r w:rsidRPr="00CC2A73">
        <w:rPr>
          <w:noProof/>
        </w:rPr>
        <w:fldChar w:fldCharType="begin"/>
      </w:r>
      <w:r w:rsidRPr="00CC2A73">
        <w:rPr>
          <w:noProof/>
        </w:rPr>
        <w:instrText xml:space="preserve"> PAGEREF _Toc32994206 \h </w:instrText>
      </w:r>
      <w:r w:rsidRPr="00CC2A73">
        <w:rPr>
          <w:noProof/>
        </w:rPr>
      </w:r>
      <w:r w:rsidRPr="00CC2A73">
        <w:rPr>
          <w:noProof/>
        </w:rPr>
        <w:fldChar w:fldCharType="separate"/>
      </w:r>
      <w:r w:rsidRPr="00CC2A73">
        <w:rPr>
          <w:noProof/>
        </w:rPr>
        <w:t>182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161</w:t>
      </w:r>
      <w:r>
        <w:rPr>
          <w:noProof/>
        </w:rPr>
        <w:tab/>
        <w:t>Quarterly reports about issue of Australian carbon credit units</w:t>
      </w:r>
      <w:r w:rsidRPr="00CC2A73">
        <w:rPr>
          <w:noProof/>
        </w:rPr>
        <w:tab/>
      </w:r>
      <w:r w:rsidRPr="00CC2A73">
        <w:rPr>
          <w:noProof/>
        </w:rPr>
        <w:fldChar w:fldCharType="begin"/>
      </w:r>
      <w:r w:rsidRPr="00CC2A73">
        <w:rPr>
          <w:noProof/>
        </w:rPr>
        <w:instrText xml:space="preserve"> PAGEREF _Toc32994207 \h </w:instrText>
      </w:r>
      <w:r w:rsidRPr="00CC2A73">
        <w:rPr>
          <w:noProof/>
        </w:rPr>
      </w:r>
      <w:r w:rsidRPr="00CC2A73">
        <w:rPr>
          <w:noProof/>
        </w:rPr>
        <w:fldChar w:fldCharType="separate"/>
      </w:r>
      <w:r w:rsidRPr="00CC2A73">
        <w:rPr>
          <w:noProof/>
        </w:rPr>
        <w:t>182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162</w:t>
      </w:r>
      <w:r>
        <w:rPr>
          <w:noProof/>
        </w:rPr>
        <w:tab/>
        <w:t>Publication of concise description of the characteristics of Australian carbon credit units</w:t>
      </w:r>
      <w:r w:rsidRPr="00CC2A73">
        <w:rPr>
          <w:noProof/>
        </w:rPr>
        <w:tab/>
      </w:r>
      <w:r w:rsidRPr="00CC2A73">
        <w:rPr>
          <w:noProof/>
        </w:rPr>
        <w:fldChar w:fldCharType="begin"/>
      </w:r>
      <w:r w:rsidRPr="00CC2A73">
        <w:rPr>
          <w:noProof/>
        </w:rPr>
        <w:instrText xml:space="preserve"> PAGEREF _Toc32994208 \h </w:instrText>
      </w:r>
      <w:r w:rsidRPr="00CC2A73">
        <w:rPr>
          <w:noProof/>
        </w:rPr>
      </w:r>
      <w:r w:rsidRPr="00CC2A73">
        <w:rPr>
          <w:noProof/>
        </w:rPr>
        <w:fldChar w:fldCharType="separate"/>
      </w:r>
      <w:r w:rsidRPr="00CC2A73">
        <w:rPr>
          <w:noProof/>
        </w:rPr>
        <w:t>182</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3—Information about units purchased by the Commonwealth</w:t>
      </w:r>
      <w:r w:rsidRPr="00CC2A73">
        <w:rPr>
          <w:b w:val="0"/>
          <w:noProof/>
          <w:sz w:val="18"/>
        </w:rPr>
        <w:tab/>
      </w:r>
      <w:r w:rsidRPr="00CC2A73">
        <w:rPr>
          <w:b w:val="0"/>
          <w:noProof/>
          <w:sz w:val="18"/>
        </w:rPr>
        <w:fldChar w:fldCharType="begin"/>
      </w:r>
      <w:r w:rsidRPr="00CC2A73">
        <w:rPr>
          <w:b w:val="0"/>
          <w:noProof/>
          <w:sz w:val="18"/>
        </w:rPr>
        <w:instrText xml:space="preserve"> PAGEREF _Toc32994209 \h </w:instrText>
      </w:r>
      <w:r w:rsidRPr="00CC2A73">
        <w:rPr>
          <w:b w:val="0"/>
          <w:noProof/>
          <w:sz w:val="18"/>
        </w:rPr>
      </w:r>
      <w:r w:rsidRPr="00CC2A73">
        <w:rPr>
          <w:b w:val="0"/>
          <w:noProof/>
          <w:sz w:val="18"/>
        </w:rPr>
        <w:fldChar w:fldCharType="separate"/>
      </w:r>
      <w:r w:rsidRPr="00CC2A73">
        <w:rPr>
          <w:b w:val="0"/>
          <w:noProof/>
          <w:sz w:val="18"/>
        </w:rPr>
        <w:t>183</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163</w:t>
      </w:r>
      <w:r>
        <w:rPr>
          <w:noProof/>
        </w:rPr>
        <w:tab/>
        <w:t>Information about carbon abatement purchasing processes</w:t>
      </w:r>
      <w:r w:rsidRPr="00CC2A73">
        <w:rPr>
          <w:noProof/>
        </w:rPr>
        <w:tab/>
      </w:r>
      <w:r w:rsidRPr="00CC2A73">
        <w:rPr>
          <w:noProof/>
        </w:rPr>
        <w:fldChar w:fldCharType="begin"/>
      </w:r>
      <w:r w:rsidRPr="00CC2A73">
        <w:rPr>
          <w:noProof/>
        </w:rPr>
        <w:instrText xml:space="preserve"> PAGEREF _Toc32994210 \h </w:instrText>
      </w:r>
      <w:r w:rsidRPr="00CC2A73">
        <w:rPr>
          <w:noProof/>
        </w:rPr>
      </w:r>
      <w:r w:rsidRPr="00CC2A73">
        <w:rPr>
          <w:noProof/>
        </w:rPr>
        <w:fldChar w:fldCharType="separate"/>
      </w:r>
      <w:r w:rsidRPr="00CC2A73">
        <w:rPr>
          <w:noProof/>
        </w:rPr>
        <w:t>183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163A</w:t>
      </w:r>
      <w:r>
        <w:rPr>
          <w:noProof/>
        </w:rPr>
        <w:tab/>
        <w:t>Annual reports about purchases of eligible carbon credit units</w:t>
      </w:r>
      <w:r w:rsidRPr="00CC2A73">
        <w:rPr>
          <w:noProof/>
        </w:rPr>
        <w:tab/>
      </w:r>
      <w:r w:rsidRPr="00CC2A73">
        <w:rPr>
          <w:noProof/>
        </w:rPr>
        <w:fldChar w:fldCharType="begin"/>
      </w:r>
      <w:r w:rsidRPr="00CC2A73">
        <w:rPr>
          <w:noProof/>
        </w:rPr>
        <w:instrText xml:space="preserve"> PAGEREF _Toc32994211 \h </w:instrText>
      </w:r>
      <w:r w:rsidRPr="00CC2A73">
        <w:rPr>
          <w:noProof/>
        </w:rPr>
      </w:r>
      <w:r w:rsidRPr="00CC2A73">
        <w:rPr>
          <w:noProof/>
        </w:rPr>
        <w:fldChar w:fldCharType="separate"/>
      </w:r>
      <w:r w:rsidRPr="00CC2A73">
        <w:rPr>
          <w:noProof/>
        </w:rPr>
        <w:t>183</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4—Information about relinquishment requirements</w:t>
      </w:r>
      <w:r w:rsidRPr="00CC2A73">
        <w:rPr>
          <w:b w:val="0"/>
          <w:noProof/>
          <w:sz w:val="18"/>
        </w:rPr>
        <w:tab/>
      </w:r>
      <w:r w:rsidRPr="00CC2A73">
        <w:rPr>
          <w:b w:val="0"/>
          <w:noProof/>
          <w:sz w:val="18"/>
        </w:rPr>
        <w:fldChar w:fldCharType="begin"/>
      </w:r>
      <w:r w:rsidRPr="00CC2A73">
        <w:rPr>
          <w:b w:val="0"/>
          <w:noProof/>
          <w:sz w:val="18"/>
        </w:rPr>
        <w:instrText xml:space="preserve"> PAGEREF _Toc32994212 \h </w:instrText>
      </w:r>
      <w:r w:rsidRPr="00CC2A73">
        <w:rPr>
          <w:b w:val="0"/>
          <w:noProof/>
          <w:sz w:val="18"/>
        </w:rPr>
      </w:r>
      <w:r w:rsidRPr="00CC2A73">
        <w:rPr>
          <w:b w:val="0"/>
          <w:noProof/>
          <w:sz w:val="18"/>
        </w:rPr>
        <w:fldChar w:fldCharType="separate"/>
      </w:r>
      <w:r w:rsidRPr="00CC2A73">
        <w:rPr>
          <w:b w:val="0"/>
          <w:noProof/>
          <w:sz w:val="18"/>
        </w:rPr>
        <w:t>185</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164</w:t>
      </w:r>
      <w:r>
        <w:rPr>
          <w:noProof/>
        </w:rPr>
        <w:tab/>
        <w:t>Information about relinquishment requirements</w:t>
      </w:r>
      <w:r w:rsidRPr="00CC2A73">
        <w:rPr>
          <w:noProof/>
        </w:rPr>
        <w:tab/>
      </w:r>
      <w:r w:rsidRPr="00CC2A73">
        <w:rPr>
          <w:noProof/>
        </w:rPr>
        <w:fldChar w:fldCharType="begin"/>
      </w:r>
      <w:r w:rsidRPr="00CC2A73">
        <w:rPr>
          <w:noProof/>
        </w:rPr>
        <w:instrText xml:space="preserve"> PAGEREF _Toc32994213 \h </w:instrText>
      </w:r>
      <w:r w:rsidRPr="00CC2A73">
        <w:rPr>
          <w:noProof/>
        </w:rPr>
      </w:r>
      <w:r w:rsidRPr="00CC2A73">
        <w:rPr>
          <w:noProof/>
        </w:rPr>
        <w:fldChar w:fldCharType="separate"/>
      </w:r>
      <w:r w:rsidRPr="00CC2A73">
        <w:rPr>
          <w:noProof/>
        </w:rPr>
        <w:t>185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165</w:t>
      </w:r>
      <w:r>
        <w:rPr>
          <w:noProof/>
        </w:rPr>
        <w:tab/>
        <w:t>Information about unpaid administrative penalties</w:t>
      </w:r>
      <w:r w:rsidRPr="00CC2A73">
        <w:rPr>
          <w:noProof/>
        </w:rPr>
        <w:tab/>
      </w:r>
      <w:r w:rsidRPr="00CC2A73">
        <w:rPr>
          <w:noProof/>
        </w:rPr>
        <w:fldChar w:fldCharType="begin"/>
      </w:r>
      <w:r w:rsidRPr="00CC2A73">
        <w:rPr>
          <w:noProof/>
        </w:rPr>
        <w:instrText xml:space="preserve"> PAGEREF _Toc32994214 \h </w:instrText>
      </w:r>
      <w:r w:rsidRPr="00CC2A73">
        <w:rPr>
          <w:noProof/>
        </w:rPr>
      </w:r>
      <w:r w:rsidRPr="00CC2A73">
        <w:rPr>
          <w:noProof/>
        </w:rPr>
        <w:fldChar w:fldCharType="separate"/>
      </w:r>
      <w:r w:rsidRPr="00CC2A73">
        <w:rPr>
          <w:noProof/>
        </w:rPr>
        <w:t>186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166</w:t>
      </w:r>
      <w:r>
        <w:rPr>
          <w:noProof/>
        </w:rPr>
        <w:tab/>
        <w:t>Information about number of relinquished units</w:t>
      </w:r>
      <w:r w:rsidRPr="00CC2A73">
        <w:rPr>
          <w:noProof/>
        </w:rPr>
        <w:tab/>
      </w:r>
      <w:r w:rsidRPr="00CC2A73">
        <w:rPr>
          <w:noProof/>
        </w:rPr>
        <w:fldChar w:fldCharType="begin"/>
      </w:r>
      <w:r w:rsidRPr="00CC2A73">
        <w:rPr>
          <w:noProof/>
        </w:rPr>
        <w:instrText xml:space="preserve"> PAGEREF _Toc32994215 \h </w:instrText>
      </w:r>
      <w:r w:rsidRPr="00CC2A73">
        <w:rPr>
          <w:noProof/>
        </w:rPr>
      </w:r>
      <w:r w:rsidRPr="00CC2A73">
        <w:rPr>
          <w:noProof/>
        </w:rPr>
        <w:fldChar w:fldCharType="separate"/>
      </w:r>
      <w:r w:rsidRPr="00CC2A73">
        <w:rPr>
          <w:noProof/>
        </w:rPr>
        <w:t>186</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5—Emissions Reduction Fund Register</w:t>
      </w:r>
      <w:r w:rsidRPr="00CC2A73">
        <w:rPr>
          <w:b w:val="0"/>
          <w:noProof/>
          <w:sz w:val="18"/>
        </w:rPr>
        <w:tab/>
      </w:r>
      <w:r w:rsidRPr="00CC2A73">
        <w:rPr>
          <w:b w:val="0"/>
          <w:noProof/>
          <w:sz w:val="18"/>
        </w:rPr>
        <w:fldChar w:fldCharType="begin"/>
      </w:r>
      <w:r w:rsidRPr="00CC2A73">
        <w:rPr>
          <w:b w:val="0"/>
          <w:noProof/>
          <w:sz w:val="18"/>
        </w:rPr>
        <w:instrText xml:space="preserve"> PAGEREF _Toc32994216 \h </w:instrText>
      </w:r>
      <w:r w:rsidRPr="00CC2A73">
        <w:rPr>
          <w:b w:val="0"/>
          <w:noProof/>
          <w:sz w:val="18"/>
        </w:rPr>
      </w:r>
      <w:r w:rsidRPr="00CC2A73">
        <w:rPr>
          <w:b w:val="0"/>
          <w:noProof/>
          <w:sz w:val="18"/>
        </w:rPr>
        <w:fldChar w:fldCharType="separate"/>
      </w:r>
      <w:r w:rsidRPr="00CC2A73">
        <w:rPr>
          <w:b w:val="0"/>
          <w:noProof/>
          <w:sz w:val="18"/>
        </w:rPr>
        <w:t>188</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167</w:t>
      </w:r>
      <w:r>
        <w:rPr>
          <w:noProof/>
        </w:rPr>
        <w:tab/>
        <w:t>Emissions Reduction Fund Register</w:t>
      </w:r>
      <w:r w:rsidRPr="00CC2A73">
        <w:rPr>
          <w:noProof/>
        </w:rPr>
        <w:tab/>
      </w:r>
      <w:r w:rsidRPr="00CC2A73">
        <w:rPr>
          <w:noProof/>
        </w:rPr>
        <w:fldChar w:fldCharType="begin"/>
      </w:r>
      <w:r w:rsidRPr="00CC2A73">
        <w:rPr>
          <w:noProof/>
        </w:rPr>
        <w:instrText xml:space="preserve"> PAGEREF _Toc32994217 \h </w:instrText>
      </w:r>
      <w:r w:rsidRPr="00CC2A73">
        <w:rPr>
          <w:noProof/>
        </w:rPr>
      </w:r>
      <w:r w:rsidRPr="00CC2A73">
        <w:rPr>
          <w:noProof/>
        </w:rPr>
        <w:fldChar w:fldCharType="separate"/>
      </w:r>
      <w:r w:rsidRPr="00CC2A73">
        <w:rPr>
          <w:noProof/>
        </w:rPr>
        <w:t>188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168</w:t>
      </w:r>
      <w:r>
        <w:rPr>
          <w:noProof/>
        </w:rPr>
        <w:tab/>
        <w:t>Entries in the Register</w:t>
      </w:r>
      <w:r w:rsidRPr="00CC2A73">
        <w:rPr>
          <w:noProof/>
        </w:rPr>
        <w:tab/>
      </w:r>
      <w:r w:rsidRPr="00CC2A73">
        <w:rPr>
          <w:noProof/>
        </w:rPr>
        <w:fldChar w:fldCharType="begin"/>
      </w:r>
      <w:r w:rsidRPr="00CC2A73">
        <w:rPr>
          <w:noProof/>
        </w:rPr>
        <w:instrText xml:space="preserve"> PAGEREF _Toc32994218 \h </w:instrText>
      </w:r>
      <w:r w:rsidRPr="00CC2A73">
        <w:rPr>
          <w:noProof/>
        </w:rPr>
      </w:r>
      <w:r w:rsidRPr="00CC2A73">
        <w:rPr>
          <w:noProof/>
        </w:rPr>
        <w:fldChar w:fldCharType="separate"/>
      </w:r>
      <w:r w:rsidRPr="00CC2A73">
        <w:rPr>
          <w:noProof/>
        </w:rPr>
        <w:t>188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169</w:t>
      </w:r>
      <w:r>
        <w:rPr>
          <w:noProof/>
        </w:rPr>
        <w:tab/>
        <w:t>Requests for information about project area not to be set out in the Register</w:t>
      </w:r>
      <w:r w:rsidRPr="00CC2A73">
        <w:rPr>
          <w:noProof/>
        </w:rPr>
        <w:tab/>
      </w:r>
      <w:r w:rsidRPr="00CC2A73">
        <w:rPr>
          <w:noProof/>
        </w:rPr>
        <w:fldChar w:fldCharType="begin"/>
      </w:r>
      <w:r w:rsidRPr="00CC2A73">
        <w:rPr>
          <w:noProof/>
        </w:rPr>
        <w:instrText xml:space="preserve"> PAGEREF _Toc32994219 \h </w:instrText>
      </w:r>
      <w:r w:rsidRPr="00CC2A73">
        <w:rPr>
          <w:noProof/>
        </w:rPr>
      </w:r>
      <w:r w:rsidRPr="00CC2A73">
        <w:rPr>
          <w:noProof/>
        </w:rPr>
        <w:fldChar w:fldCharType="separate"/>
      </w:r>
      <w:r w:rsidRPr="00CC2A73">
        <w:rPr>
          <w:noProof/>
        </w:rPr>
        <w:t>191</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13—Fraudulent conduct</w:t>
      </w:r>
      <w:r w:rsidRPr="00CC2A73">
        <w:rPr>
          <w:b w:val="0"/>
          <w:noProof/>
          <w:sz w:val="18"/>
        </w:rPr>
        <w:tab/>
      </w:r>
      <w:r w:rsidRPr="00CC2A73">
        <w:rPr>
          <w:b w:val="0"/>
          <w:noProof/>
          <w:sz w:val="18"/>
        </w:rPr>
        <w:fldChar w:fldCharType="begin"/>
      </w:r>
      <w:r w:rsidRPr="00CC2A73">
        <w:rPr>
          <w:b w:val="0"/>
          <w:noProof/>
          <w:sz w:val="18"/>
        </w:rPr>
        <w:instrText xml:space="preserve"> PAGEREF _Toc32994220 \h </w:instrText>
      </w:r>
      <w:r w:rsidRPr="00CC2A73">
        <w:rPr>
          <w:b w:val="0"/>
          <w:noProof/>
          <w:sz w:val="18"/>
        </w:rPr>
      </w:r>
      <w:r w:rsidRPr="00CC2A73">
        <w:rPr>
          <w:b w:val="0"/>
          <w:noProof/>
          <w:sz w:val="18"/>
        </w:rPr>
        <w:fldChar w:fldCharType="separate"/>
      </w:r>
      <w:r w:rsidRPr="00CC2A73">
        <w:rPr>
          <w:b w:val="0"/>
          <w:noProof/>
          <w:sz w:val="18"/>
        </w:rPr>
        <w:t>192</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170</w:t>
      </w:r>
      <w:r>
        <w:rPr>
          <w:noProof/>
        </w:rPr>
        <w:tab/>
        <w:t>Simplified outline</w:t>
      </w:r>
      <w:r w:rsidRPr="00CC2A73">
        <w:rPr>
          <w:noProof/>
        </w:rPr>
        <w:tab/>
      </w:r>
      <w:r w:rsidRPr="00CC2A73">
        <w:rPr>
          <w:noProof/>
        </w:rPr>
        <w:fldChar w:fldCharType="begin"/>
      </w:r>
      <w:r w:rsidRPr="00CC2A73">
        <w:rPr>
          <w:noProof/>
        </w:rPr>
        <w:instrText xml:space="preserve"> PAGEREF _Toc32994221 \h </w:instrText>
      </w:r>
      <w:r w:rsidRPr="00CC2A73">
        <w:rPr>
          <w:noProof/>
        </w:rPr>
      </w:r>
      <w:r w:rsidRPr="00CC2A73">
        <w:rPr>
          <w:noProof/>
        </w:rPr>
        <w:fldChar w:fldCharType="separate"/>
      </w:r>
      <w:r w:rsidRPr="00CC2A73">
        <w:rPr>
          <w:noProof/>
        </w:rPr>
        <w:t>192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171</w:t>
      </w:r>
      <w:r>
        <w:rPr>
          <w:noProof/>
        </w:rPr>
        <w:tab/>
        <w:t>Units issued as a result of fraudulent conduct—court may order relinquishment</w:t>
      </w:r>
      <w:r w:rsidRPr="00CC2A73">
        <w:rPr>
          <w:noProof/>
        </w:rPr>
        <w:tab/>
      </w:r>
      <w:r w:rsidRPr="00CC2A73">
        <w:rPr>
          <w:noProof/>
        </w:rPr>
        <w:fldChar w:fldCharType="begin"/>
      </w:r>
      <w:r w:rsidRPr="00CC2A73">
        <w:rPr>
          <w:noProof/>
        </w:rPr>
        <w:instrText xml:space="preserve"> PAGEREF _Toc32994222 \h </w:instrText>
      </w:r>
      <w:r w:rsidRPr="00CC2A73">
        <w:rPr>
          <w:noProof/>
        </w:rPr>
      </w:r>
      <w:r w:rsidRPr="00CC2A73">
        <w:rPr>
          <w:noProof/>
        </w:rPr>
        <w:fldChar w:fldCharType="separate"/>
      </w:r>
      <w:r w:rsidRPr="00CC2A73">
        <w:rPr>
          <w:noProof/>
        </w:rPr>
        <w:t>192</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15—Relinquishment of Australian carbon credit units</w:t>
      </w:r>
      <w:r w:rsidRPr="00CC2A73">
        <w:rPr>
          <w:b w:val="0"/>
          <w:noProof/>
          <w:sz w:val="18"/>
        </w:rPr>
        <w:tab/>
      </w:r>
      <w:r w:rsidRPr="00CC2A73">
        <w:rPr>
          <w:b w:val="0"/>
          <w:noProof/>
          <w:sz w:val="18"/>
        </w:rPr>
        <w:fldChar w:fldCharType="begin"/>
      </w:r>
      <w:r w:rsidRPr="00CC2A73">
        <w:rPr>
          <w:b w:val="0"/>
          <w:noProof/>
          <w:sz w:val="18"/>
        </w:rPr>
        <w:instrText xml:space="preserve"> PAGEREF _Toc32994223 \h </w:instrText>
      </w:r>
      <w:r w:rsidRPr="00CC2A73">
        <w:rPr>
          <w:b w:val="0"/>
          <w:noProof/>
          <w:sz w:val="18"/>
        </w:rPr>
      </w:r>
      <w:r w:rsidRPr="00CC2A73">
        <w:rPr>
          <w:b w:val="0"/>
          <w:noProof/>
          <w:sz w:val="18"/>
        </w:rPr>
        <w:fldChar w:fldCharType="separate"/>
      </w:r>
      <w:r w:rsidRPr="00CC2A73">
        <w:rPr>
          <w:b w:val="0"/>
          <w:noProof/>
          <w:sz w:val="18"/>
        </w:rPr>
        <w:t>195</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_Toc32994224 \h </w:instrText>
      </w:r>
      <w:r w:rsidRPr="00CC2A73">
        <w:rPr>
          <w:b w:val="0"/>
          <w:noProof/>
          <w:sz w:val="18"/>
        </w:rPr>
      </w:r>
      <w:r w:rsidRPr="00CC2A73">
        <w:rPr>
          <w:b w:val="0"/>
          <w:noProof/>
          <w:sz w:val="18"/>
        </w:rPr>
        <w:fldChar w:fldCharType="separate"/>
      </w:r>
      <w:r w:rsidRPr="00CC2A73">
        <w:rPr>
          <w:b w:val="0"/>
          <w:noProof/>
          <w:sz w:val="18"/>
        </w:rPr>
        <w:t>195</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174</w:t>
      </w:r>
      <w:r>
        <w:rPr>
          <w:noProof/>
        </w:rPr>
        <w:tab/>
        <w:t>Simplified outline</w:t>
      </w:r>
      <w:r w:rsidRPr="00CC2A73">
        <w:rPr>
          <w:noProof/>
        </w:rPr>
        <w:tab/>
      </w:r>
      <w:r w:rsidRPr="00CC2A73">
        <w:rPr>
          <w:noProof/>
        </w:rPr>
        <w:fldChar w:fldCharType="begin"/>
      </w:r>
      <w:r w:rsidRPr="00CC2A73">
        <w:rPr>
          <w:noProof/>
        </w:rPr>
        <w:instrText xml:space="preserve"> PAGEREF _Toc32994225 \h </w:instrText>
      </w:r>
      <w:r w:rsidRPr="00CC2A73">
        <w:rPr>
          <w:noProof/>
        </w:rPr>
      </w:r>
      <w:r w:rsidRPr="00CC2A73">
        <w:rPr>
          <w:noProof/>
        </w:rPr>
        <w:fldChar w:fldCharType="separate"/>
      </w:r>
      <w:r w:rsidRPr="00CC2A73">
        <w:rPr>
          <w:noProof/>
        </w:rPr>
        <w:t>195</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2—How Australian carbon credit units are relinquished</w:t>
      </w:r>
      <w:r w:rsidRPr="00CC2A73">
        <w:rPr>
          <w:b w:val="0"/>
          <w:noProof/>
          <w:sz w:val="18"/>
        </w:rPr>
        <w:tab/>
      </w:r>
      <w:r w:rsidRPr="00CC2A73">
        <w:rPr>
          <w:b w:val="0"/>
          <w:noProof/>
          <w:sz w:val="18"/>
        </w:rPr>
        <w:fldChar w:fldCharType="begin"/>
      </w:r>
      <w:r w:rsidRPr="00CC2A73">
        <w:rPr>
          <w:b w:val="0"/>
          <w:noProof/>
          <w:sz w:val="18"/>
        </w:rPr>
        <w:instrText xml:space="preserve"> PAGEREF _Toc32994226 \h </w:instrText>
      </w:r>
      <w:r w:rsidRPr="00CC2A73">
        <w:rPr>
          <w:b w:val="0"/>
          <w:noProof/>
          <w:sz w:val="18"/>
        </w:rPr>
      </w:r>
      <w:r w:rsidRPr="00CC2A73">
        <w:rPr>
          <w:b w:val="0"/>
          <w:noProof/>
          <w:sz w:val="18"/>
        </w:rPr>
        <w:fldChar w:fldCharType="separate"/>
      </w:r>
      <w:r w:rsidRPr="00CC2A73">
        <w:rPr>
          <w:b w:val="0"/>
          <w:noProof/>
          <w:sz w:val="18"/>
        </w:rPr>
        <w:t>196</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175</w:t>
      </w:r>
      <w:r>
        <w:rPr>
          <w:noProof/>
        </w:rPr>
        <w:tab/>
        <w:t>How Australian carbon credit units are relinquished</w:t>
      </w:r>
      <w:r w:rsidRPr="00CC2A73">
        <w:rPr>
          <w:noProof/>
        </w:rPr>
        <w:tab/>
      </w:r>
      <w:r w:rsidRPr="00CC2A73">
        <w:rPr>
          <w:noProof/>
        </w:rPr>
        <w:fldChar w:fldCharType="begin"/>
      </w:r>
      <w:r w:rsidRPr="00CC2A73">
        <w:rPr>
          <w:noProof/>
        </w:rPr>
        <w:instrText xml:space="preserve"> PAGEREF _Toc32994227 \h </w:instrText>
      </w:r>
      <w:r w:rsidRPr="00CC2A73">
        <w:rPr>
          <w:noProof/>
        </w:rPr>
      </w:r>
      <w:r w:rsidRPr="00CC2A73">
        <w:rPr>
          <w:noProof/>
        </w:rPr>
        <w:fldChar w:fldCharType="separate"/>
      </w:r>
      <w:r w:rsidRPr="00CC2A73">
        <w:rPr>
          <w:noProof/>
        </w:rPr>
        <w:t>196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176</w:t>
      </w:r>
      <w:r>
        <w:rPr>
          <w:noProof/>
        </w:rPr>
        <w:tab/>
        <w:t>Deemed relinquishment</w:t>
      </w:r>
      <w:r w:rsidRPr="00CC2A73">
        <w:rPr>
          <w:noProof/>
        </w:rPr>
        <w:tab/>
      </w:r>
      <w:r w:rsidRPr="00CC2A73">
        <w:rPr>
          <w:noProof/>
        </w:rPr>
        <w:fldChar w:fldCharType="begin"/>
      </w:r>
      <w:r w:rsidRPr="00CC2A73">
        <w:rPr>
          <w:noProof/>
        </w:rPr>
        <w:instrText xml:space="preserve"> PAGEREF _Toc32994228 \h </w:instrText>
      </w:r>
      <w:r w:rsidRPr="00CC2A73">
        <w:rPr>
          <w:noProof/>
        </w:rPr>
      </w:r>
      <w:r w:rsidRPr="00CC2A73">
        <w:rPr>
          <w:noProof/>
        </w:rPr>
        <w:fldChar w:fldCharType="separate"/>
      </w:r>
      <w:r w:rsidRPr="00CC2A73">
        <w:rPr>
          <w:noProof/>
        </w:rPr>
        <w:t>198</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3—Compliance with relinquishment requirements</w:t>
      </w:r>
      <w:r w:rsidRPr="00CC2A73">
        <w:rPr>
          <w:b w:val="0"/>
          <w:noProof/>
          <w:sz w:val="18"/>
        </w:rPr>
        <w:tab/>
      </w:r>
      <w:r w:rsidRPr="00CC2A73">
        <w:rPr>
          <w:b w:val="0"/>
          <w:noProof/>
          <w:sz w:val="18"/>
        </w:rPr>
        <w:fldChar w:fldCharType="begin"/>
      </w:r>
      <w:r w:rsidRPr="00CC2A73">
        <w:rPr>
          <w:b w:val="0"/>
          <w:noProof/>
          <w:sz w:val="18"/>
        </w:rPr>
        <w:instrText xml:space="preserve"> PAGEREF _Toc32994229 \h </w:instrText>
      </w:r>
      <w:r w:rsidRPr="00CC2A73">
        <w:rPr>
          <w:b w:val="0"/>
          <w:noProof/>
          <w:sz w:val="18"/>
        </w:rPr>
      </w:r>
      <w:r w:rsidRPr="00CC2A73">
        <w:rPr>
          <w:b w:val="0"/>
          <w:noProof/>
          <w:sz w:val="18"/>
        </w:rPr>
        <w:fldChar w:fldCharType="separate"/>
      </w:r>
      <w:r w:rsidRPr="00CC2A73">
        <w:rPr>
          <w:b w:val="0"/>
          <w:noProof/>
          <w:sz w:val="18"/>
        </w:rPr>
        <w:t>200</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179</w:t>
      </w:r>
      <w:r>
        <w:rPr>
          <w:noProof/>
        </w:rPr>
        <w:tab/>
        <w:t>Compliance with relinquishment requirements</w:t>
      </w:r>
      <w:r w:rsidRPr="00CC2A73">
        <w:rPr>
          <w:noProof/>
        </w:rPr>
        <w:tab/>
      </w:r>
      <w:r w:rsidRPr="00CC2A73">
        <w:rPr>
          <w:noProof/>
        </w:rPr>
        <w:fldChar w:fldCharType="begin"/>
      </w:r>
      <w:r w:rsidRPr="00CC2A73">
        <w:rPr>
          <w:noProof/>
        </w:rPr>
        <w:instrText xml:space="preserve"> PAGEREF _Toc32994230 \h </w:instrText>
      </w:r>
      <w:r w:rsidRPr="00CC2A73">
        <w:rPr>
          <w:noProof/>
        </w:rPr>
      </w:r>
      <w:r w:rsidRPr="00CC2A73">
        <w:rPr>
          <w:noProof/>
        </w:rPr>
        <w:fldChar w:fldCharType="separate"/>
      </w:r>
      <w:r w:rsidRPr="00CC2A73">
        <w:rPr>
          <w:noProof/>
        </w:rPr>
        <w:t>200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180</w:t>
      </w:r>
      <w:r>
        <w:rPr>
          <w:noProof/>
        </w:rPr>
        <w:tab/>
        <w:t>Late payment penalty</w:t>
      </w:r>
      <w:r w:rsidRPr="00CC2A73">
        <w:rPr>
          <w:noProof/>
        </w:rPr>
        <w:tab/>
      </w:r>
      <w:r w:rsidRPr="00CC2A73">
        <w:rPr>
          <w:noProof/>
        </w:rPr>
        <w:fldChar w:fldCharType="begin"/>
      </w:r>
      <w:r w:rsidRPr="00CC2A73">
        <w:rPr>
          <w:noProof/>
        </w:rPr>
        <w:instrText xml:space="preserve"> PAGEREF _Toc32994231 \h </w:instrText>
      </w:r>
      <w:r w:rsidRPr="00CC2A73">
        <w:rPr>
          <w:noProof/>
        </w:rPr>
      </w:r>
      <w:r w:rsidRPr="00CC2A73">
        <w:rPr>
          <w:noProof/>
        </w:rPr>
        <w:fldChar w:fldCharType="separate"/>
      </w:r>
      <w:r w:rsidRPr="00CC2A73">
        <w:rPr>
          <w:noProof/>
        </w:rPr>
        <w:t>202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181</w:t>
      </w:r>
      <w:r>
        <w:rPr>
          <w:noProof/>
        </w:rPr>
        <w:tab/>
        <w:t>Recovery of penalties</w:t>
      </w:r>
      <w:r w:rsidRPr="00CC2A73">
        <w:rPr>
          <w:noProof/>
        </w:rPr>
        <w:tab/>
      </w:r>
      <w:r w:rsidRPr="00CC2A73">
        <w:rPr>
          <w:noProof/>
        </w:rPr>
        <w:fldChar w:fldCharType="begin"/>
      </w:r>
      <w:r w:rsidRPr="00CC2A73">
        <w:rPr>
          <w:noProof/>
        </w:rPr>
        <w:instrText xml:space="preserve"> PAGEREF _Toc32994232 \h </w:instrText>
      </w:r>
      <w:r w:rsidRPr="00CC2A73">
        <w:rPr>
          <w:noProof/>
        </w:rPr>
      </w:r>
      <w:r w:rsidRPr="00CC2A73">
        <w:rPr>
          <w:noProof/>
        </w:rPr>
        <w:fldChar w:fldCharType="separate"/>
      </w:r>
      <w:r w:rsidRPr="00CC2A73">
        <w:rPr>
          <w:noProof/>
        </w:rPr>
        <w:t>203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182</w:t>
      </w:r>
      <w:r>
        <w:rPr>
          <w:noProof/>
        </w:rPr>
        <w:tab/>
        <w:t>Set</w:t>
      </w:r>
      <w:r>
        <w:rPr>
          <w:noProof/>
        </w:rPr>
        <w:noBreakHyphen/>
        <w:t>off</w:t>
      </w:r>
      <w:r w:rsidRPr="00CC2A73">
        <w:rPr>
          <w:noProof/>
        </w:rPr>
        <w:tab/>
      </w:r>
      <w:r w:rsidRPr="00CC2A73">
        <w:rPr>
          <w:noProof/>
        </w:rPr>
        <w:fldChar w:fldCharType="begin"/>
      </w:r>
      <w:r w:rsidRPr="00CC2A73">
        <w:rPr>
          <w:noProof/>
        </w:rPr>
        <w:instrText xml:space="preserve"> PAGEREF _Toc32994233 \h </w:instrText>
      </w:r>
      <w:r w:rsidRPr="00CC2A73">
        <w:rPr>
          <w:noProof/>
        </w:rPr>
      </w:r>
      <w:r w:rsidRPr="00CC2A73">
        <w:rPr>
          <w:noProof/>
        </w:rPr>
        <w:fldChar w:fldCharType="separate"/>
      </w:r>
      <w:r w:rsidRPr="00CC2A73">
        <w:rPr>
          <w:noProof/>
        </w:rPr>
        <w:t>203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183</w:t>
      </w:r>
      <w:r>
        <w:rPr>
          <w:noProof/>
        </w:rPr>
        <w:tab/>
        <w:t>Refund of overpayments</w:t>
      </w:r>
      <w:r w:rsidRPr="00CC2A73">
        <w:rPr>
          <w:noProof/>
        </w:rPr>
        <w:tab/>
      </w:r>
      <w:r w:rsidRPr="00CC2A73">
        <w:rPr>
          <w:noProof/>
        </w:rPr>
        <w:fldChar w:fldCharType="begin"/>
      </w:r>
      <w:r w:rsidRPr="00CC2A73">
        <w:rPr>
          <w:noProof/>
        </w:rPr>
        <w:instrText xml:space="preserve"> PAGEREF _Toc32994234 \h </w:instrText>
      </w:r>
      <w:r w:rsidRPr="00CC2A73">
        <w:rPr>
          <w:noProof/>
        </w:rPr>
      </w:r>
      <w:r w:rsidRPr="00CC2A73">
        <w:rPr>
          <w:noProof/>
        </w:rPr>
        <w:fldChar w:fldCharType="separate"/>
      </w:r>
      <w:r w:rsidRPr="00CC2A73">
        <w:rPr>
          <w:noProof/>
        </w:rPr>
        <w:t>203</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16—Information</w:t>
      </w:r>
      <w:r>
        <w:rPr>
          <w:noProof/>
        </w:rPr>
        <w:noBreakHyphen/>
        <w:t>gathering powers</w:t>
      </w:r>
      <w:r w:rsidRPr="00CC2A73">
        <w:rPr>
          <w:b w:val="0"/>
          <w:noProof/>
          <w:sz w:val="18"/>
        </w:rPr>
        <w:tab/>
      </w:r>
      <w:r w:rsidRPr="00CC2A73">
        <w:rPr>
          <w:b w:val="0"/>
          <w:noProof/>
          <w:sz w:val="18"/>
        </w:rPr>
        <w:fldChar w:fldCharType="begin"/>
      </w:r>
      <w:r w:rsidRPr="00CC2A73">
        <w:rPr>
          <w:b w:val="0"/>
          <w:noProof/>
          <w:sz w:val="18"/>
        </w:rPr>
        <w:instrText xml:space="preserve"> PAGEREF _Toc32994235 \h </w:instrText>
      </w:r>
      <w:r w:rsidRPr="00CC2A73">
        <w:rPr>
          <w:b w:val="0"/>
          <w:noProof/>
          <w:sz w:val="18"/>
        </w:rPr>
      </w:r>
      <w:r w:rsidRPr="00CC2A73">
        <w:rPr>
          <w:b w:val="0"/>
          <w:noProof/>
          <w:sz w:val="18"/>
        </w:rPr>
        <w:fldChar w:fldCharType="separate"/>
      </w:r>
      <w:r w:rsidRPr="00CC2A73">
        <w:rPr>
          <w:b w:val="0"/>
          <w:noProof/>
          <w:sz w:val="18"/>
        </w:rPr>
        <w:t>205</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184</w:t>
      </w:r>
      <w:r>
        <w:rPr>
          <w:noProof/>
        </w:rPr>
        <w:tab/>
        <w:t>Simplified outline</w:t>
      </w:r>
      <w:r w:rsidRPr="00CC2A73">
        <w:rPr>
          <w:noProof/>
        </w:rPr>
        <w:tab/>
      </w:r>
      <w:r w:rsidRPr="00CC2A73">
        <w:rPr>
          <w:noProof/>
        </w:rPr>
        <w:fldChar w:fldCharType="begin"/>
      </w:r>
      <w:r w:rsidRPr="00CC2A73">
        <w:rPr>
          <w:noProof/>
        </w:rPr>
        <w:instrText xml:space="preserve"> PAGEREF _Toc32994236 \h </w:instrText>
      </w:r>
      <w:r w:rsidRPr="00CC2A73">
        <w:rPr>
          <w:noProof/>
        </w:rPr>
      </w:r>
      <w:r w:rsidRPr="00CC2A73">
        <w:rPr>
          <w:noProof/>
        </w:rPr>
        <w:fldChar w:fldCharType="separate"/>
      </w:r>
      <w:r w:rsidRPr="00CC2A73">
        <w:rPr>
          <w:noProof/>
        </w:rPr>
        <w:t>205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185</w:t>
      </w:r>
      <w:r>
        <w:rPr>
          <w:noProof/>
        </w:rPr>
        <w:tab/>
        <w:t>Regulator may obtain information or documents</w:t>
      </w:r>
      <w:r w:rsidRPr="00CC2A73">
        <w:rPr>
          <w:noProof/>
        </w:rPr>
        <w:tab/>
      </w:r>
      <w:r w:rsidRPr="00CC2A73">
        <w:rPr>
          <w:noProof/>
        </w:rPr>
        <w:fldChar w:fldCharType="begin"/>
      </w:r>
      <w:r w:rsidRPr="00CC2A73">
        <w:rPr>
          <w:noProof/>
        </w:rPr>
        <w:instrText xml:space="preserve"> PAGEREF _Toc32994237 \h </w:instrText>
      </w:r>
      <w:r w:rsidRPr="00CC2A73">
        <w:rPr>
          <w:noProof/>
        </w:rPr>
      </w:r>
      <w:r w:rsidRPr="00CC2A73">
        <w:rPr>
          <w:noProof/>
        </w:rPr>
        <w:fldChar w:fldCharType="separate"/>
      </w:r>
      <w:r w:rsidRPr="00CC2A73">
        <w:rPr>
          <w:noProof/>
        </w:rPr>
        <w:t>205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186</w:t>
      </w:r>
      <w:r>
        <w:rPr>
          <w:noProof/>
        </w:rPr>
        <w:tab/>
        <w:t>Copying documents—compensation</w:t>
      </w:r>
      <w:r w:rsidRPr="00CC2A73">
        <w:rPr>
          <w:noProof/>
        </w:rPr>
        <w:tab/>
      </w:r>
      <w:r w:rsidRPr="00CC2A73">
        <w:rPr>
          <w:noProof/>
        </w:rPr>
        <w:fldChar w:fldCharType="begin"/>
      </w:r>
      <w:r w:rsidRPr="00CC2A73">
        <w:rPr>
          <w:noProof/>
        </w:rPr>
        <w:instrText xml:space="preserve"> PAGEREF _Toc32994238 \h </w:instrText>
      </w:r>
      <w:r w:rsidRPr="00CC2A73">
        <w:rPr>
          <w:noProof/>
        </w:rPr>
      </w:r>
      <w:r w:rsidRPr="00CC2A73">
        <w:rPr>
          <w:noProof/>
        </w:rPr>
        <w:fldChar w:fldCharType="separate"/>
      </w:r>
      <w:r w:rsidRPr="00CC2A73">
        <w:rPr>
          <w:noProof/>
        </w:rPr>
        <w:t>206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187</w:t>
      </w:r>
      <w:r>
        <w:rPr>
          <w:noProof/>
        </w:rPr>
        <w:tab/>
        <w:t>Copies of documents</w:t>
      </w:r>
      <w:r w:rsidRPr="00CC2A73">
        <w:rPr>
          <w:noProof/>
        </w:rPr>
        <w:tab/>
      </w:r>
      <w:r w:rsidRPr="00CC2A73">
        <w:rPr>
          <w:noProof/>
        </w:rPr>
        <w:fldChar w:fldCharType="begin"/>
      </w:r>
      <w:r w:rsidRPr="00CC2A73">
        <w:rPr>
          <w:noProof/>
        </w:rPr>
        <w:instrText xml:space="preserve"> PAGEREF _Toc32994239 \h </w:instrText>
      </w:r>
      <w:r w:rsidRPr="00CC2A73">
        <w:rPr>
          <w:noProof/>
        </w:rPr>
      </w:r>
      <w:r w:rsidRPr="00CC2A73">
        <w:rPr>
          <w:noProof/>
        </w:rPr>
        <w:fldChar w:fldCharType="separate"/>
      </w:r>
      <w:r w:rsidRPr="00CC2A73">
        <w:rPr>
          <w:noProof/>
        </w:rPr>
        <w:t>206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188</w:t>
      </w:r>
      <w:r>
        <w:rPr>
          <w:noProof/>
        </w:rPr>
        <w:tab/>
        <w:t>Regulator may retain documents</w:t>
      </w:r>
      <w:r w:rsidRPr="00CC2A73">
        <w:rPr>
          <w:noProof/>
        </w:rPr>
        <w:tab/>
      </w:r>
      <w:r w:rsidRPr="00CC2A73">
        <w:rPr>
          <w:noProof/>
        </w:rPr>
        <w:fldChar w:fldCharType="begin"/>
      </w:r>
      <w:r w:rsidRPr="00CC2A73">
        <w:rPr>
          <w:noProof/>
        </w:rPr>
        <w:instrText xml:space="preserve"> PAGEREF _Toc32994240 \h </w:instrText>
      </w:r>
      <w:r w:rsidRPr="00CC2A73">
        <w:rPr>
          <w:noProof/>
        </w:rPr>
      </w:r>
      <w:r w:rsidRPr="00CC2A73">
        <w:rPr>
          <w:noProof/>
        </w:rPr>
        <w:fldChar w:fldCharType="separate"/>
      </w:r>
      <w:r w:rsidRPr="00CC2A73">
        <w:rPr>
          <w:noProof/>
        </w:rPr>
        <w:t>207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189</w:t>
      </w:r>
      <w:r>
        <w:rPr>
          <w:noProof/>
        </w:rPr>
        <w:tab/>
        <w:t>Self</w:t>
      </w:r>
      <w:r>
        <w:rPr>
          <w:noProof/>
        </w:rPr>
        <w:noBreakHyphen/>
        <w:t>incrimination</w:t>
      </w:r>
      <w:r w:rsidRPr="00CC2A73">
        <w:rPr>
          <w:noProof/>
        </w:rPr>
        <w:tab/>
      </w:r>
      <w:r w:rsidRPr="00CC2A73">
        <w:rPr>
          <w:noProof/>
        </w:rPr>
        <w:fldChar w:fldCharType="begin"/>
      </w:r>
      <w:r w:rsidRPr="00CC2A73">
        <w:rPr>
          <w:noProof/>
        </w:rPr>
        <w:instrText xml:space="preserve"> PAGEREF _Toc32994241 \h </w:instrText>
      </w:r>
      <w:r w:rsidRPr="00CC2A73">
        <w:rPr>
          <w:noProof/>
        </w:rPr>
      </w:r>
      <w:r w:rsidRPr="00CC2A73">
        <w:rPr>
          <w:noProof/>
        </w:rPr>
        <w:fldChar w:fldCharType="separate"/>
      </w:r>
      <w:r w:rsidRPr="00CC2A73">
        <w:rPr>
          <w:noProof/>
        </w:rPr>
        <w:t>207</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17—Record</w:t>
      </w:r>
      <w:r>
        <w:rPr>
          <w:noProof/>
        </w:rPr>
        <w:noBreakHyphen/>
        <w:t>keeping and project monitoring requirements</w:t>
      </w:r>
      <w:r w:rsidRPr="00CC2A73">
        <w:rPr>
          <w:b w:val="0"/>
          <w:noProof/>
          <w:sz w:val="18"/>
        </w:rPr>
        <w:tab/>
      </w:r>
      <w:r w:rsidRPr="00CC2A73">
        <w:rPr>
          <w:b w:val="0"/>
          <w:noProof/>
          <w:sz w:val="18"/>
        </w:rPr>
        <w:fldChar w:fldCharType="begin"/>
      </w:r>
      <w:r w:rsidRPr="00CC2A73">
        <w:rPr>
          <w:b w:val="0"/>
          <w:noProof/>
          <w:sz w:val="18"/>
        </w:rPr>
        <w:instrText xml:space="preserve"> PAGEREF _Toc32994242 \h </w:instrText>
      </w:r>
      <w:r w:rsidRPr="00CC2A73">
        <w:rPr>
          <w:b w:val="0"/>
          <w:noProof/>
          <w:sz w:val="18"/>
        </w:rPr>
      </w:r>
      <w:r w:rsidRPr="00CC2A73">
        <w:rPr>
          <w:b w:val="0"/>
          <w:noProof/>
          <w:sz w:val="18"/>
        </w:rPr>
        <w:fldChar w:fldCharType="separate"/>
      </w:r>
      <w:r w:rsidRPr="00CC2A73">
        <w:rPr>
          <w:b w:val="0"/>
          <w:noProof/>
          <w:sz w:val="18"/>
        </w:rPr>
        <w:t>209</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_Toc32994243 \h </w:instrText>
      </w:r>
      <w:r w:rsidRPr="00CC2A73">
        <w:rPr>
          <w:b w:val="0"/>
          <w:noProof/>
          <w:sz w:val="18"/>
        </w:rPr>
      </w:r>
      <w:r w:rsidRPr="00CC2A73">
        <w:rPr>
          <w:b w:val="0"/>
          <w:noProof/>
          <w:sz w:val="18"/>
        </w:rPr>
        <w:fldChar w:fldCharType="separate"/>
      </w:r>
      <w:r w:rsidRPr="00CC2A73">
        <w:rPr>
          <w:b w:val="0"/>
          <w:noProof/>
          <w:sz w:val="18"/>
        </w:rPr>
        <w:t>209</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190</w:t>
      </w:r>
      <w:r>
        <w:rPr>
          <w:noProof/>
        </w:rPr>
        <w:tab/>
        <w:t>Simplified outline</w:t>
      </w:r>
      <w:r w:rsidRPr="00CC2A73">
        <w:rPr>
          <w:noProof/>
        </w:rPr>
        <w:tab/>
      </w:r>
      <w:r w:rsidRPr="00CC2A73">
        <w:rPr>
          <w:noProof/>
        </w:rPr>
        <w:fldChar w:fldCharType="begin"/>
      </w:r>
      <w:r w:rsidRPr="00CC2A73">
        <w:rPr>
          <w:noProof/>
        </w:rPr>
        <w:instrText xml:space="preserve"> PAGEREF _Toc32994244 \h </w:instrText>
      </w:r>
      <w:r w:rsidRPr="00CC2A73">
        <w:rPr>
          <w:noProof/>
        </w:rPr>
      </w:r>
      <w:r w:rsidRPr="00CC2A73">
        <w:rPr>
          <w:noProof/>
        </w:rPr>
        <w:fldChar w:fldCharType="separate"/>
      </w:r>
      <w:r w:rsidRPr="00CC2A73">
        <w:rPr>
          <w:noProof/>
        </w:rPr>
        <w:t>209</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2—Record</w:t>
      </w:r>
      <w:r>
        <w:rPr>
          <w:noProof/>
        </w:rPr>
        <w:noBreakHyphen/>
        <w:t>keeping requirements</w:t>
      </w:r>
      <w:r w:rsidRPr="00CC2A73">
        <w:rPr>
          <w:b w:val="0"/>
          <w:noProof/>
          <w:sz w:val="18"/>
        </w:rPr>
        <w:tab/>
      </w:r>
      <w:r w:rsidRPr="00CC2A73">
        <w:rPr>
          <w:b w:val="0"/>
          <w:noProof/>
          <w:sz w:val="18"/>
        </w:rPr>
        <w:fldChar w:fldCharType="begin"/>
      </w:r>
      <w:r w:rsidRPr="00CC2A73">
        <w:rPr>
          <w:b w:val="0"/>
          <w:noProof/>
          <w:sz w:val="18"/>
        </w:rPr>
        <w:instrText xml:space="preserve"> PAGEREF _Toc32994245 \h </w:instrText>
      </w:r>
      <w:r w:rsidRPr="00CC2A73">
        <w:rPr>
          <w:b w:val="0"/>
          <w:noProof/>
          <w:sz w:val="18"/>
        </w:rPr>
      </w:r>
      <w:r w:rsidRPr="00CC2A73">
        <w:rPr>
          <w:b w:val="0"/>
          <w:noProof/>
          <w:sz w:val="18"/>
        </w:rPr>
        <w:fldChar w:fldCharType="separate"/>
      </w:r>
      <w:r w:rsidRPr="00CC2A73">
        <w:rPr>
          <w:b w:val="0"/>
          <w:noProof/>
          <w:sz w:val="18"/>
        </w:rPr>
        <w:t>210</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191</w:t>
      </w:r>
      <w:r>
        <w:rPr>
          <w:noProof/>
        </w:rPr>
        <w:tab/>
        <w:t>Record</w:t>
      </w:r>
      <w:r>
        <w:rPr>
          <w:noProof/>
        </w:rPr>
        <w:noBreakHyphen/>
        <w:t>keeping requirements—general</w:t>
      </w:r>
      <w:r w:rsidRPr="00CC2A73">
        <w:rPr>
          <w:noProof/>
        </w:rPr>
        <w:tab/>
      </w:r>
      <w:r w:rsidRPr="00CC2A73">
        <w:rPr>
          <w:noProof/>
        </w:rPr>
        <w:fldChar w:fldCharType="begin"/>
      </w:r>
      <w:r w:rsidRPr="00CC2A73">
        <w:rPr>
          <w:noProof/>
        </w:rPr>
        <w:instrText xml:space="preserve"> PAGEREF _Toc32994246 \h </w:instrText>
      </w:r>
      <w:r w:rsidRPr="00CC2A73">
        <w:rPr>
          <w:noProof/>
        </w:rPr>
      </w:r>
      <w:r w:rsidRPr="00CC2A73">
        <w:rPr>
          <w:noProof/>
        </w:rPr>
        <w:fldChar w:fldCharType="separate"/>
      </w:r>
      <w:r w:rsidRPr="00CC2A73">
        <w:rPr>
          <w:noProof/>
        </w:rPr>
        <w:t>210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192</w:t>
      </w:r>
      <w:r>
        <w:rPr>
          <w:noProof/>
        </w:rPr>
        <w:tab/>
        <w:t>Record</w:t>
      </w:r>
      <w:r>
        <w:rPr>
          <w:noProof/>
        </w:rPr>
        <w:noBreakHyphen/>
        <w:t>keeping requirements—preparation of offsets report</w:t>
      </w:r>
      <w:r w:rsidRPr="00CC2A73">
        <w:rPr>
          <w:noProof/>
        </w:rPr>
        <w:tab/>
      </w:r>
      <w:r w:rsidRPr="00CC2A73">
        <w:rPr>
          <w:noProof/>
        </w:rPr>
        <w:fldChar w:fldCharType="begin"/>
      </w:r>
      <w:r w:rsidRPr="00CC2A73">
        <w:rPr>
          <w:noProof/>
        </w:rPr>
        <w:instrText xml:space="preserve"> PAGEREF _Toc32994247 \h </w:instrText>
      </w:r>
      <w:r w:rsidRPr="00CC2A73">
        <w:rPr>
          <w:noProof/>
        </w:rPr>
      </w:r>
      <w:r w:rsidRPr="00CC2A73">
        <w:rPr>
          <w:noProof/>
        </w:rPr>
        <w:fldChar w:fldCharType="separate"/>
      </w:r>
      <w:r w:rsidRPr="00CC2A73">
        <w:rPr>
          <w:noProof/>
        </w:rPr>
        <w:t>211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193</w:t>
      </w:r>
      <w:r>
        <w:rPr>
          <w:noProof/>
        </w:rPr>
        <w:tab/>
        <w:t>Record</w:t>
      </w:r>
      <w:r>
        <w:rPr>
          <w:noProof/>
        </w:rPr>
        <w:noBreakHyphen/>
        <w:t>keeping requirements—methodology determinations</w:t>
      </w:r>
      <w:r w:rsidRPr="00CC2A73">
        <w:rPr>
          <w:noProof/>
        </w:rPr>
        <w:tab/>
      </w:r>
      <w:r w:rsidRPr="00CC2A73">
        <w:rPr>
          <w:noProof/>
        </w:rPr>
        <w:fldChar w:fldCharType="begin"/>
      </w:r>
      <w:r w:rsidRPr="00CC2A73">
        <w:rPr>
          <w:noProof/>
        </w:rPr>
        <w:instrText xml:space="preserve"> PAGEREF _Toc32994248 \h </w:instrText>
      </w:r>
      <w:r w:rsidRPr="00CC2A73">
        <w:rPr>
          <w:noProof/>
        </w:rPr>
      </w:r>
      <w:r w:rsidRPr="00CC2A73">
        <w:rPr>
          <w:noProof/>
        </w:rPr>
        <w:fldChar w:fldCharType="separate"/>
      </w:r>
      <w:r w:rsidRPr="00CC2A73">
        <w:rPr>
          <w:noProof/>
        </w:rPr>
        <w:t>212</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3—Project monitoring requirements</w:t>
      </w:r>
      <w:r w:rsidRPr="00CC2A73">
        <w:rPr>
          <w:b w:val="0"/>
          <w:noProof/>
          <w:sz w:val="18"/>
        </w:rPr>
        <w:tab/>
      </w:r>
      <w:r w:rsidRPr="00CC2A73">
        <w:rPr>
          <w:b w:val="0"/>
          <w:noProof/>
          <w:sz w:val="18"/>
        </w:rPr>
        <w:fldChar w:fldCharType="begin"/>
      </w:r>
      <w:r w:rsidRPr="00CC2A73">
        <w:rPr>
          <w:b w:val="0"/>
          <w:noProof/>
          <w:sz w:val="18"/>
        </w:rPr>
        <w:instrText xml:space="preserve"> PAGEREF _Toc32994249 \h </w:instrText>
      </w:r>
      <w:r w:rsidRPr="00CC2A73">
        <w:rPr>
          <w:b w:val="0"/>
          <w:noProof/>
          <w:sz w:val="18"/>
        </w:rPr>
      </w:r>
      <w:r w:rsidRPr="00CC2A73">
        <w:rPr>
          <w:b w:val="0"/>
          <w:noProof/>
          <w:sz w:val="18"/>
        </w:rPr>
        <w:fldChar w:fldCharType="separate"/>
      </w:r>
      <w:r w:rsidRPr="00CC2A73">
        <w:rPr>
          <w:b w:val="0"/>
          <w:noProof/>
          <w:sz w:val="18"/>
        </w:rPr>
        <w:t>213</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194</w:t>
      </w:r>
      <w:r>
        <w:rPr>
          <w:noProof/>
        </w:rPr>
        <w:tab/>
        <w:t>Project monitoring requirements—methodology determinations</w:t>
      </w:r>
      <w:r w:rsidRPr="00CC2A73">
        <w:rPr>
          <w:noProof/>
        </w:rPr>
        <w:tab/>
      </w:r>
      <w:r w:rsidRPr="00CC2A73">
        <w:rPr>
          <w:noProof/>
        </w:rPr>
        <w:fldChar w:fldCharType="begin"/>
      </w:r>
      <w:r w:rsidRPr="00CC2A73">
        <w:rPr>
          <w:noProof/>
        </w:rPr>
        <w:instrText xml:space="preserve"> PAGEREF _Toc32994250 \h </w:instrText>
      </w:r>
      <w:r w:rsidRPr="00CC2A73">
        <w:rPr>
          <w:noProof/>
        </w:rPr>
      </w:r>
      <w:r w:rsidRPr="00CC2A73">
        <w:rPr>
          <w:noProof/>
        </w:rPr>
        <w:fldChar w:fldCharType="separate"/>
      </w:r>
      <w:r w:rsidRPr="00CC2A73">
        <w:rPr>
          <w:noProof/>
        </w:rPr>
        <w:t>213</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18—Monitoring powers</w:t>
      </w:r>
      <w:r w:rsidRPr="00CC2A73">
        <w:rPr>
          <w:b w:val="0"/>
          <w:noProof/>
          <w:sz w:val="18"/>
        </w:rPr>
        <w:tab/>
      </w:r>
      <w:r w:rsidRPr="00CC2A73">
        <w:rPr>
          <w:b w:val="0"/>
          <w:noProof/>
          <w:sz w:val="18"/>
        </w:rPr>
        <w:fldChar w:fldCharType="begin"/>
      </w:r>
      <w:r w:rsidRPr="00CC2A73">
        <w:rPr>
          <w:b w:val="0"/>
          <w:noProof/>
          <w:sz w:val="18"/>
        </w:rPr>
        <w:instrText xml:space="preserve"> PAGEREF _Toc32994251 \h </w:instrText>
      </w:r>
      <w:r w:rsidRPr="00CC2A73">
        <w:rPr>
          <w:b w:val="0"/>
          <w:noProof/>
          <w:sz w:val="18"/>
        </w:rPr>
      </w:r>
      <w:r w:rsidRPr="00CC2A73">
        <w:rPr>
          <w:b w:val="0"/>
          <w:noProof/>
          <w:sz w:val="18"/>
        </w:rPr>
        <w:fldChar w:fldCharType="separate"/>
      </w:r>
      <w:r w:rsidRPr="00CC2A73">
        <w:rPr>
          <w:b w:val="0"/>
          <w:noProof/>
          <w:sz w:val="18"/>
        </w:rPr>
        <w:t>214</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1—Simplified outline</w:t>
      </w:r>
      <w:r w:rsidRPr="00CC2A73">
        <w:rPr>
          <w:b w:val="0"/>
          <w:noProof/>
          <w:sz w:val="18"/>
        </w:rPr>
        <w:tab/>
      </w:r>
      <w:r w:rsidRPr="00CC2A73">
        <w:rPr>
          <w:b w:val="0"/>
          <w:noProof/>
          <w:sz w:val="18"/>
        </w:rPr>
        <w:fldChar w:fldCharType="begin"/>
      </w:r>
      <w:r w:rsidRPr="00CC2A73">
        <w:rPr>
          <w:b w:val="0"/>
          <w:noProof/>
          <w:sz w:val="18"/>
        </w:rPr>
        <w:instrText xml:space="preserve"> PAGEREF _Toc32994252 \h </w:instrText>
      </w:r>
      <w:r w:rsidRPr="00CC2A73">
        <w:rPr>
          <w:b w:val="0"/>
          <w:noProof/>
          <w:sz w:val="18"/>
        </w:rPr>
      </w:r>
      <w:r w:rsidRPr="00CC2A73">
        <w:rPr>
          <w:b w:val="0"/>
          <w:noProof/>
          <w:sz w:val="18"/>
        </w:rPr>
        <w:fldChar w:fldCharType="separate"/>
      </w:r>
      <w:r w:rsidRPr="00CC2A73">
        <w:rPr>
          <w:b w:val="0"/>
          <w:noProof/>
          <w:sz w:val="18"/>
        </w:rPr>
        <w:t>214</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195</w:t>
      </w:r>
      <w:r>
        <w:rPr>
          <w:noProof/>
        </w:rPr>
        <w:tab/>
        <w:t>Simplified outline</w:t>
      </w:r>
      <w:r w:rsidRPr="00CC2A73">
        <w:rPr>
          <w:noProof/>
        </w:rPr>
        <w:tab/>
      </w:r>
      <w:r w:rsidRPr="00CC2A73">
        <w:rPr>
          <w:noProof/>
        </w:rPr>
        <w:fldChar w:fldCharType="begin"/>
      </w:r>
      <w:r w:rsidRPr="00CC2A73">
        <w:rPr>
          <w:noProof/>
        </w:rPr>
        <w:instrText xml:space="preserve"> PAGEREF _Toc32994253 \h </w:instrText>
      </w:r>
      <w:r w:rsidRPr="00CC2A73">
        <w:rPr>
          <w:noProof/>
        </w:rPr>
      </w:r>
      <w:r w:rsidRPr="00CC2A73">
        <w:rPr>
          <w:noProof/>
        </w:rPr>
        <w:fldChar w:fldCharType="separate"/>
      </w:r>
      <w:r w:rsidRPr="00CC2A73">
        <w:rPr>
          <w:noProof/>
        </w:rPr>
        <w:t>214</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2—Appointment of inspectors and issue of identity cards</w:t>
      </w:r>
      <w:r w:rsidRPr="00CC2A73">
        <w:rPr>
          <w:b w:val="0"/>
          <w:noProof/>
          <w:sz w:val="18"/>
        </w:rPr>
        <w:tab/>
      </w:r>
      <w:r w:rsidRPr="00CC2A73">
        <w:rPr>
          <w:b w:val="0"/>
          <w:noProof/>
          <w:sz w:val="18"/>
        </w:rPr>
        <w:fldChar w:fldCharType="begin"/>
      </w:r>
      <w:r w:rsidRPr="00CC2A73">
        <w:rPr>
          <w:b w:val="0"/>
          <w:noProof/>
          <w:sz w:val="18"/>
        </w:rPr>
        <w:instrText xml:space="preserve"> PAGEREF _Toc32994254 \h </w:instrText>
      </w:r>
      <w:r w:rsidRPr="00CC2A73">
        <w:rPr>
          <w:b w:val="0"/>
          <w:noProof/>
          <w:sz w:val="18"/>
        </w:rPr>
      </w:r>
      <w:r w:rsidRPr="00CC2A73">
        <w:rPr>
          <w:b w:val="0"/>
          <w:noProof/>
          <w:sz w:val="18"/>
        </w:rPr>
        <w:fldChar w:fldCharType="separate"/>
      </w:r>
      <w:r w:rsidRPr="00CC2A73">
        <w:rPr>
          <w:b w:val="0"/>
          <w:noProof/>
          <w:sz w:val="18"/>
        </w:rPr>
        <w:t>215</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196</w:t>
      </w:r>
      <w:r>
        <w:rPr>
          <w:noProof/>
        </w:rPr>
        <w:tab/>
        <w:t>Appointment of inspectors</w:t>
      </w:r>
      <w:r w:rsidRPr="00CC2A73">
        <w:rPr>
          <w:noProof/>
        </w:rPr>
        <w:tab/>
      </w:r>
      <w:r w:rsidRPr="00CC2A73">
        <w:rPr>
          <w:noProof/>
        </w:rPr>
        <w:fldChar w:fldCharType="begin"/>
      </w:r>
      <w:r w:rsidRPr="00CC2A73">
        <w:rPr>
          <w:noProof/>
        </w:rPr>
        <w:instrText xml:space="preserve"> PAGEREF _Toc32994255 \h </w:instrText>
      </w:r>
      <w:r w:rsidRPr="00CC2A73">
        <w:rPr>
          <w:noProof/>
        </w:rPr>
      </w:r>
      <w:r w:rsidRPr="00CC2A73">
        <w:rPr>
          <w:noProof/>
        </w:rPr>
        <w:fldChar w:fldCharType="separate"/>
      </w:r>
      <w:r w:rsidRPr="00CC2A73">
        <w:rPr>
          <w:noProof/>
        </w:rPr>
        <w:t>215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197</w:t>
      </w:r>
      <w:r>
        <w:rPr>
          <w:noProof/>
        </w:rPr>
        <w:tab/>
        <w:t>Identity cards</w:t>
      </w:r>
      <w:r w:rsidRPr="00CC2A73">
        <w:rPr>
          <w:noProof/>
        </w:rPr>
        <w:tab/>
      </w:r>
      <w:r w:rsidRPr="00CC2A73">
        <w:rPr>
          <w:noProof/>
        </w:rPr>
        <w:fldChar w:fldCharType="begin"/>
      </w:r>
      <w:r w:rsidRPr="00CC2A73">
        <w:rPr>
          <w:noProof/>
        </w:rPr>
        <w:instrText xml:space="preserve"> PAGEREF _Toc32994256 \h </w:instrText>
      </w:r>
      <w:r w:rsidRPr="00CC2A73">
        <w:rPr>
          <w:noProof/>
        </w:rPr>
      </w:r>
      <w:r w:rsidRPr="00CC2A73">
        <w:rPr>
          <w:noProof/>
        </w:rPr>
        <w:fldChar w:fldCharType="separate"/>
      </w:r>
      <w:r w:rsidRPr="00CC2A73">
        <w:rPr>
          <w:noProof/>
        </w:rPr>
        <w:t>215</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3—Powers of inspectors</w:t>
      </w:r>
      <w:r w:rsidRPr="00CC2A73">
        <w:rPr>
          <w:b w:val="0"/>
          <w:noProof/>
          <w:sz w:val="18"/>
        </w:rPr>
        <w:tab/>
      </w:r>
      <w:r w:rsidRPr="00CC2A73">
        <w:rPr>
          <w:b w:val="0"/>
          <w:noProof/>
          <w:sz w:val="18"/>
        </w:rPr>
        <w:fldChar w:fldCharType="begin"/>
      </w:r>
      <w:r w:rsidRPr="00CC2A73">
        <w:rPr>
          <w:b w:val="0"/>
          <w:noProof/>
          <w:sz w:val="18"/>
        </w:rPr>
        <w:instrText xml:space="preserve"> PAGEREF _Toc32994257 \h </w:instrText>
      </w:r>
      <w:r w:rsidRPr="00CC2A73">
        <w:rPr>
          <w:b w:val="0"/>
          <w:noProof/>
          <w:sz w:val="18"/>
        </w:rPr>
      </w:r>
      <w:r w:rsidRPr="00CC2A73">
        <w:rPr>
          <w:b w:val="0"/>
          <w:noProof/>
          <w:sz w:val="18"/>
        </w:rPr>
        <w:fldChar w:fldCharType="separate"/>
      </w:r>
      <w:r w:rsidRPr="00CC2A73">
        <w:rPr>
          <w:b w:val="0"/>
          <w:noProof/>
          <w:sz w:val="18"/>
        </w:rPr>
        <w:t>217</w:t>
      </w:r>
      <w:r w:rsidRPr="00CC2A73">
        <w:rPr>
          <w:b w:val="0"/>
          <w:noProof/>
          <w:sz w:val="18"/>
        </w:rPr>
        <w:fldChar w:fldCharType="end"/>
      </w:r>
    </w:p>
    <w:p w:rsidR="00CC2A73" w:rsidRDefault="00CC2A73">
      <w:pPr>
        <w:pStyle w:val="TOC4"/>
        <w:rPr>
          <w:rFonts w:asciiTheme="minorHAnsi" w:eastAsiaTheme="minorEastAsia" w:hAnsiTheme="minorHAnsi" w:cstheme="minorBidi"/>
          <w:b w:val="0"/>
          <w:noProof/>
          <w:kern w:val="0"/>
          <w:sz w:val="22"/>
          <w:szCs w:val="22"/>
        </w:rPr>
      </w:pPr>
      <w:r>
        <w:rPr>
          <w:noProof/>
        </w:rPr>
        <w:t>Subdivision A—Monitoring powers</w:t>
      </w:r>
      <w:r w:rsidRPr="00CC2A73">
        <w:rPr>
          <w:b w:val="0"/>
          <w:noProof/>
          <w:sz w:val="18"/>
        </w:rPr>
        <w:tab/>
      </w:r>
      <w:r w:rsidRPr="00CC2A73">
        <w:rPr>
          <w:b w:val="0"/>
          <w:noProof/>
          <w:sz w:val="18"/>
        </w:rPr>
        <w:fldChar w:fldCharType="begin"/>
      </w:r>
      <w:r w:rsidRPr="00CC2A73">
        <w:rPr>
          <w:b w:val="0"/>
          <w:noProof/>
          <w:sz w:val="18"/>
        </w:rPr>
        <w:instrText xml:space="preserve"> PAGEREF _Toc32994258 \h </w:instrText>
      </w:r>
      <w:r w:rsidRPr="00CC2A73">
        <w:rPr>
          <w:b w:val="0"/>
          <w:noProof/>
          <w:sz w:val="18"/>
        </w:rPr>
      </w:r>
      <w:r w:rsidRPr="00CC2A73">
        <w:rPr>
          <w:b w:val="0"/>
          <w:noProof/>
          <w:sz w:val="18"/>
        </w:rPr>
        <w:fldChar w:fldCharType="separate"/>
      </w:r>
      <w:r w:rsidRPr="00CC2A73">
        <w:rPr>
          <w:b w:val="0"/>
          <w:noProof/>
          <w:sz w:val="18"/>
        </w:rPr>
        <w:t>217</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198</w:t>
      </w:r>
      <w:r>
        <w:rPr>
          <w:noProof/>
        </w:rPr>
        <w:tab/>
        <w:t>Inspector may enter premises by consent or under a warrant</w:t>
      </w:r>
      <w:r w:rsidRPr="00CC2A73">
        <w:rPr>
          <w:noProof/>
        </w:rPr>
        <w:tab/>
      </w:r>
      <w:r w:rsidRPr="00CC2A73">
        <w:rPr>
          <w:noProof/>
        </w:rPr>
        <w:fldChar w:fldCharType="begin"/>
      </w:r>
      <w:r w:rsidRPr="00CC2A73">
        <w:rPr>
          <w:noProof/>
        </w:rPr>
        <w:instrText xml:space="preserve"> PAGEREF _Toc32994259 \h </w:instrText>
      </w:r>
      <w:r w:rsidRPr="00CC2A73">
        <w:rPr>
          <w:noProof/>
        </w:rPr>
      </w:r>
      <w:r w:rsidRPr="00CC2A73">
        <w:rPr>
          <w:noProof/>
        </w:rPr>
        <w:fldChar w:fldCharType="separate"/>
      </w:r>
      <w:r w:rsidRPr="00CC2A73">
        <w:rPr>
          <w:noProof/>
        </w:rPr>
        <w:t>217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199</w:t>
      </w:r>
      <w:r>
        <w:rPr>
          <w:noProof/>
        </w:rPr>
        <w:tab/>
        <w:t>Monitoring powers of inspectors</w:t>
      </w:r>
      <w:r w:rsidRPr="00CC2A73">
        <w:rPr>
          <w:noProof/>
        </w:rPr>
        <w:tab/>
      </w:r>
      <w:r w:rsidRPr="00CC2A73">
        <w:rPr>
          <w:noProof/>
        </w:rPr>
        <w:fldChar w:fldCharType="begin"/>
      </w:r>
      <w:r w:rsidRPr="00CC2A73">
        <w:rPr>
          <w:noProof/>
        </w:rPr>
        <w:instrText xml:space="preserve"> PAGEREF _Toc32994260 \h </w:instrText>
      </w:r>
      <w:r w:rsidRPr="00CC2A73">
        <w:rPr>
          <w:noProof/>
        </w:rPr>
      </w:r>
      <w:r w:rsidRPr="00CC2A73">
        <w:rPr>
          <w:noProof/>
        </w:rPr>
        <w:fldChar w:fldCharType="separate"/>
      </w:r>
      <w:r w:rsidRPr="00CC2A73">
        <w:rPr>
          <w:noProof/>
        </w:rPr>
        <w:t>217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200</w:t>
      </w:r>
      <w:r>
        <w:rPr>
          <w:noProof/>
        </w:rPr>
        <w:tab/>
        <w:t>Persons assisting inspectors</w:t>
      </w:r>
      <w:r w:rsidRPr="00CC2A73">
        <w:rPr>
          <w:noProof/>
        </w:rPr>
        <w:tab/>
      </w:r>
      <w:r w:rsidRPr="00CC2A73">
        <w:rPr>
          <w:noProof/>
        </w:rPr>
        <w:fldChar w:fldCharType="begin"/>
      </w:r>
      <w:r w:rsidRPr="00CC2A73">
        <w:rPr>
          <w:noProof/>
        </w:rPr>
        <w:instrText xml:space="preserve"> PAGEREF _Toc32994261 \h </w:instrText>
      </w:r>
      <w:r w:rsidRPr="00CC2A73">
        <w:rPr>
          <w:noProof/>
        </w:rPr>
      </w:r>
      <w:r w:rsidRPr="00CC2A73">
        <w:rPr>
          <w:noProof/>
        </w:rPr>
        <w:fldChar w:fldCharType="separate"/>
      </w:r>
      <w:r w:rsidRPr="00CC2A73">
        <w:rPr>
          <w:noProof/>
        </w:rPr>
        <w:t>220</w:t>
      </w:r>
      <w:r w:rsidRPr="00CC2A73">
        <w:rPr>
          <w:noProof/>
        </w:rPr>
        <w:fldChar w:fldCharType="end"/>
      </w:r>
    </w:p>
    <w:p w:rsidR="00CC2A73" w:rsidRDefault="00CC2A73">
      <w:pPr>
        <w:pStyle w:val="TOC4"/>
        <w:rPr>
          <w:rFonts w:asciiTheme="minorHAnsi" w:eastAsiaTheme="minorEastAsia" w:hAnsiTheme="minorHAnsi" w:cstheme="minorBidi"/>
          <w:b w:val="0"/>
          <w:noProof/>
          <w:kern w:val="0"/>
          <w:sz w:val="22"/>
          <w:szCs w:val="22"/>
        </w:rPr>
      </w:pPr>
      <w:r>
        <w:rPr>
          <w:noProof/>
        </w:rPr>
        <w:t>Subdivision B—Powers of inspectors to ask questions and seek production of documents</w:t>
      </w:r>
      <w:r w:rsidRPr="00CC2A73">
        <w:rPr>
          <w:b w:val="0"/>
          <w:noProof/>
          <w:sz w:val="18"/>
        </w:rPr>
        <w:tab/>
      </w:r>
      <w:r w:rsidRPr="00CC2A73">
        <w:rPr>
          <w:b w:val="0"/>
          <w:noProof/>
          <w:sz w:val="18"/>
        </w:rPr>
        <w:fldChar w:fldCharType="begin"/>
      </w:r>
      <w:r w:rsidRPr="00CC2A73">
        <w:rPr>
          <w:b w:val="0"/>
          <w:noProof/>
          <w:sz w:val="18"/>
        </w:rPr>
        <w:instrText xml:space="preserve"> PAGEREF _Toc32994262 \h </w:instrText>
      </w:r>
      <w:r w:rsidRPr="00CC2A73">
        <w:rPr>
          <w:b w:val="0"/>
          <w:noProof/>
          <w:sz w:val="18"/>
        </w:rPr>
      </w:r>
      <w:r w:rsidRPr="00CC2A73">
        <w:rPr>
          <w:b w:val="0"/>
          <w:noProof/>
          <w:sz w:val="18"/>
        </w:rPr>
        <w:fldChar w:fldCharType="separate"/>
      </w:r>
      <w:r w:rsidRPr="00CC2A73">
        <w:rPr>
          <w:b w:val="0"/>
          <w:noProof/>
          <w:sz w:val="18"/>
        </w:rPr>
        <w:t>221</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201</w:t>
      </w:r>
      <w:r>
        <w:rPr>
          <w:noProof/>
        </w:rPr>
        <w:tab/>
        <w:t>Inspector may ask questions and seek production of documents</w:t>
      </w:r>
      <w:r w:rsidRPr="00CC2A73">
        <w:rPr>
          <w:noProof/>
        </w:rPr>
        <w:tab/>
      </w:r>
      <w:r w:rsidRPr="00CC2A73">
        <w:rPr>
          <w:noProof/>
        </w:rPr>
        <w:fldChar w:fldCharType="begin"/>
      </w:r>
      <w:r w:rsidRPr="00CC2A73">
        <w:rPr>
          <w:noProof/>
        </w:rPr>
        <w:instrText xml:space="preserve"> PAGEREF _Toc32994263 \h </w:instrText>
      </w:r>
      <w:r w:rsidRPr="00CC2A73">
        <w:rPr>
          <w:noProof/>
        </w:rPr>
      </w:r>
      <w:r w:rsidRPr="00CC2A73">
        <w:rPr>
          <w:noProof/>
        </w:rPr>
        <w:fldChar w:fldCharType="separate"/>
      </w:r>
      <w:r w:rsidRPr="00CC2A73">
        <w:rPr>
          <w:noProof/>
        </w:rPr>
        <w:t>221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202</w:t>
      </w:r>
      <w:r>
        <w:rPr>
          <w:noProof/>
        </w:rPr>
        <w:tab/>
        <w:t>Self</w:t>
      </w:r>
      <w:r>
        <w:rPr>
          <w:noProof/>
        </w:rPr>
        <w:noBreakHyphen/>
        <w:t>incrimination</w:t>
      </w:r>
      <w:r w:rsidRPr="00CC2A73">
        <w:rPr>
          <w:noProof/>
        </w:rPr>
        <w:tab/>
      </w:r>
      <w:r w:rsidRPr="00CC2A73">
        <w:rPr>
          <w:noProof/>
        </w:rPr>
        <w:fldChar w:fldCharType="begin"/>
      </w:r>
      <w:r w:rsidRPr="00CC2A73">
        <w:rPr>
          <w:noProof/>
        </w:rPr>
        <w:instrText xml:space="preserve"> PAGEREF _Toc32994264 \h </w:instrText>
      </w:r>
      <w:r w:rsidRPr="00CC2A73">
        <w:rPr>
          <w:noProof/>
        </w:rPr>
      </w:r>
      <w:r w:rsidRPr="00CC2A73">
        <w:rPr>
          <w:noProof/>
        </w:rPr>
        <w:fldChar w:fldCharType="separate"/>
      </w:r>
      <w:r w:rsidRPr="00CC2A73">
        <w:rPr>
          <w:noProof/>
        </w:rPr>
        <w:t>221</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4—Obligations and incidental powers of inspectors</w:t>
      </w:r>
      <w:r w:rsidRPr="00CC2A73">
        <w:rPr>
          <w:b w:val="0"/>
          <w:noProof/>
          <w:sz w:val="18"/>
        </w:rPr>
        <w:tab/>
      </w:r>
      <w:r w:rsidRPr="00CC2A73">
        <w:rPr>
          <w:b w:val="0"/>
          <w:noProof/>
          <w:sz w:val="18"/>
        </w:rPr>
        <w:fldChar w:fldCharType="begin"/>
      </w:r>
      <w:r w:rsidRPr="00CC2A73">
        <w:rPr>
          <w:b w:val="0"/>
          <w:noProof/>
          <w:sz w:val="18"/>
        </w:rPr>
        <w:instrText xml:space="preserve"> PAGEREF _Toc32994265 \h </w:instrText>
      </w:r>
      <w:r w:rsidRPr="00CC2A73">
        <w:rPr>
          <w:b w:val="0"/>
          <w:noProof/>
          <w:sz w:val="18"/>
        </w:rPr>
      </w:r>
      <w:r w:rsidRPr="00CC2A73">
        <w:rPr>
          <w:b w:val="0"/>
          <w:noProof/>
          <w:sz w:val="18"/>
        </w:rPr>
        <w:fldChar w:fldCharType="separate"/>
      </w:r>
      <w:r w:rsidRPr="00CC2A73">
        <w:rPr>
          <w:b w:val="0"/>
          <w:noProof/>
          <w:sz w:val="18"/>
        </w:rPr>
        <w:t>223</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203</w:t>
      </w:r>
      <w:r>
        <w:rPr>
          <w:noProof/>
        </w:rPr>
        <w:tab/>
        <w:t>Consent</w:t>
      </w:r>
      <w:r w:rsidRPr="00CC2A73">
        <w:rPr>
          <w:noProof/>
        </w:rPr>
        <w:tab/>
      </w:r>
      <w:r w:rsidRPr="00CC2A73">
        <w:rPr>
          <w:noProof/>
        </w:rPr>
        <w:fldChar w:fldCharType="begin"/>
      </w:r>
      <w:r w:rsidRPr="00CC2A73">
        <w:rPr>
          <w:noProof/>
        </w:rPr>
        <w:instrText xml:space="preserve"> PAGEREF _Toc32994266 \h </w:instrText>
      </w:r>
      <w:r w:rsidRPr="00CC2A73">
        <w:rPr>
          <w:noProof/>
        </w:rPr>
      </w:r>
      <w:r w:rsidRPr="00CC2A73">
        <w:rPr>
          <w:noProof/>
        </w:rPr>
        <w:fldChar w:fldCharType="separate"/>
      </w:r>
      <w:r w:rsidRPr="00CC2A73">
        <w:rPr>
          <w:noProof/>
        </w:rPr>
        <w:t>223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204</w:t>
      </w:r>
      <w:r>
        <w:rPr>
          <w:noProof/>
        </w:rPr>
        <w:tab/>
        <w:t>Announcement before entry under warrant</w:t>
      </w:r>
      <w:r w:rsidRPr="00CC2A73">
        <w:rPr>
          <w:noProof/>
        </w:rPr>
        <w:tab/>
      </w:r>
      <w:r w:rsidRPr="00CC2A73">
        <w:rPr>
          <w:noProof/>
        </w:rPr>
        <w:fldChar w:fldCharType="begin"/>
      </w:r>
      <w:r w:rsidRPr="00CC2A73">
        <w:rPr>
          <w:noProof/>
        </w:rPr>
        <w:instrText xml:space="preserve"> PAGEREF _Toc32994267 \h </w:instrText>
      </w:r>
      <w:r w:rsidRPr="00CC2A73">
        <w:rPr>
          <w:noProof/>
        </w:rPr>
      </w:r>
      <w:r w:rsidRPr="00CC2A73">
        <w:rPr>
          <w:noProof/>
        </w:rPr>
        <w:fldChar w:fldCharType="separate"/>
      </w:r>
      <w:r w:rsidRPr="00CC2A73">
        <w:rPr>
          <w:noProof/>
        </w:rPr>
        <w:t>223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205</w:t>
      </w:r>
      <w:r>
        <w:rPr>
          <w:noProof/>
        </w:rPr>
        <w:tab/>
        <w:t>Inspector to be in possession of warrant</w:t>
      </w:r>
      <w:r w:rsidRPr="00CC2A73">
        <w:rPr>
          <w:noProof/>
        </w:rPr>
        <w:tab/>
      </w:r>
      <w:r w:rsidRPr="00CC2A73">
        <w:rPr>
          <w:noProof/>
        </w:rPr>
        <w:fldChar w:fldCharType="begin"/>
      </w:r>
      <w:r w:rsidRPr="00CC2A73">
        <w:rPr>
          <w:noProof/>
        </w:rPr>
        <w:instrText xml:space="preserve"> PAGEREF _Toc32994268 \h </w:instrText>
      </w:r>
      <w:r w:rsidRPr="00CC2A73">
        <w:rPr>
          <w:noProof/>
        </w:rPr>
      </w:r>
      <w:r w:rsidRPr="00CC2A73">
        <w:rPr>
          <w:noProof/>
        </w:rPr>
        <w:fldChar w:fldCharType="separate"/>
      </w:r>
      <w:r w:rsidRPr="00CC2A73">
        <w:rPr>
          <w:noProof/>
        </w:rPr>
        <w:t>224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206</w:t>
      </w:r>
      <w:r>
        <w:rPr>
          <w:noProof/>
        </w:rPr>
        <w:tab/>
        <w:t>Details of warrant etc. to be given to occupier</w:t>
      </w:r>
      <w:r w:rsidRPr="00CC2A73">
        <w:rPr>
          <w:noProof/>
        </w:rPr>
        <w:tab/>
      </w:r>
      <w:r w:rsidRPr="00CC2A73">
        <w:rPr>
          <w:noProof/>
        </w:rPr>
        <w:fldChar w:fldCharType="begin"/>
      </w:r>
      <w:r w:rsidRPr="00CC2A73">
        <w:rPr>
          <w:noProof/>
        </w:rPr>
        <w:instrText xml:space="preserve"> PAGEREF _Toc32994269 \h </w:instrText>
      </w:r>
      <w:r w:rsidRPr="00CC2A73">
        <w:rPr>
          <w:noProof/>
        </w:rPr>
      </w:r>
      <w:r w:rsidRPr="00CC2A73">
        <w:rPr>
          <w:noProof/>
        </w:rPr>
        <w:fldChar w:fldCharType="separate"/>
      </w:r>
      <w:r w:rsidRPr="00CC2A73">
        <w:rPr>
          <w:noProof/>
        </w:rPr>
        <w:t>224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207</w:t>
      </w:r>
      <w:r>
        <w:rPr>
          <w:noProof/>
        </w:rPr>
        <w:tab/>
        <w:t>Expert assistance to operate electronic equipment</w:t>
      </w:r>
      <w:r w:rsidRPr="00CC2A73">
        <w:rPr>
          <w:noProof/>
        </w:rPr>
        <w:tab/>
      </w:r>
      <w:r w:rsidRPr="00CC2A73">
        <w:rPr>
          <w:noProof/>
        </w:rPr>
        <w:fldChar w:fldCharType="begin"/>
      </w:r>
      <w:r w:rsidRPr="00CC2A73">
        <w:rPr>
          <w:noProof/>
        </w:rPr>
        <w:instrText xml:space="preserve"> PAGEREF _Toc32994270 \h </w:instrText>
      </w:r>
      <w:r w:rsidRPr="00CC2A73">
        <w:rPr>
          <w:noProof/>
        </w:rPr>
      </w:r>
      <w:r w:rsidRPr="00CC2A73">
        <w:rPr>
          <w:noProof/>
        </w:rPr>
        <w:fldChar w:fldCharType="separate"/>
      </w:r>
      <w:r w:rsidRPr="00CC2A73">
        <w:rPr>
          <w:noProof/>
        </w:rPr>
        <w:t>224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208</w:t>
      </w:r>
      <w:r>
        <w:rPr>
          <w:noProof/>
        </w:rPr>
        <w:tab/>
        <w:t>Compensation for damage to electronic equipment</w:t>
      </w:r>
      <w:r w:rsidRPr="00CC2A73">
        <w:rPr>
          <w:noProof/>
        </w:rPr>
        <w:tab/>
      </w:r>
      <w:r w:rsidRPr="00CC2A73">
        <w:rPr>
          <w:noProof/>
        </w:rPr>
        <w:fldChar w:fldCharType="begin"/>
      </w:r>
      <w:r w:rsidRPr="00CC2A73">
        <w:rPr>
          <w:noProof/>
        </w:rPr>
        <w:instrText xml:space="preserve"> PAGEREF _Toc32994271 \h </w:instrText>
      </w:r>
      <w:r w:rsidRPr="00CC2A73">
        <w:rPr>
          <w:noProof/>
        </w:rPr>
      </w:r>
      <w:r w:rsidRPr="00CC2A73">
        <w:rPr>
          <w:noProof/>
        </w:rPr>
        <w:fldChar w:fldCharType="separate"/>
      </w:r>
      <w:r w:rsidRPr="00CC2A73">
        <w:rPr>
          <w:noProof/>
        </w:rPr>
        <w:t>226</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5—Occupier’s rights and responsibilities</w:t>
      </w:r>
      <w:r w:rsidRPr="00CC2A73">
        <w:rPr>
          <w:b w:val="0"/>
          <w:noProof/>
          <w:sz w:val="18"/>
        </w:rPr>
        <w:tab/>
      </w:r>
      <w:r w:rsidRPr="00CC2A73">
        <w:rPr>
          <w:b w:val="0"/>
          <w:noProof/>
          <w:sz w:val="18"/>
        </w:rPr>
        <w:fldChar w:fldCharType="begin"/>
      </w:r>
      <w:r w:rsidRPr="00CC2A73">
        <w:rPr>
          <w:b w:val="0"/>
          <w:noProof/>
          <w:sz w:val="18"/>
        </w:rPr>
        <w:instrText xml:space="preserve"> PAGEREF _Toc32994272 \h </w:instrText>
      </w:r>
      <w:r w:rsidRPr="00CC2A73">
        <w:rPr>
          <w:b w:val="0"/>
          <w:noProof/>
          <w:sz w:val="18"/>
        </w:rPr>
      </w:r>
      <w:r w:rsidRPr="00CC2A73">
        <w:rPr>
          <w:b w:val="0"/>
          <w:noProof/>
          <w:sz w:val="18"/>
        </w:rPr>
        <w:fldChar w:fldCharType="separate"/>
      </w:r>
      <w:r w:rsidRPr="00CC2A73">
        <w:rPr>
          <w:b w:val="0"/>
          <w:noProof/>
          <w:sz w:val="18"/>
        </w:rPr>
        <w:t>227</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209</w:t>
      </w:r>
      <w:r>
        <w:rPr>
          <w:noProof/>
        </w:rPr>
        <w:tab/>
        <w:t>Occupier entitled to observe execution of warrant</w:t>
      </w:r>
      <w:r w:rsidRPr="00CC2A73">
        <w:rPr>
          <w:noProof/>
        </w:rPr>
        <w:tab/>
      </w:r>
      <w:r w:rsidRPr="00CC2A73">
        <w:rPr>
          <w:noProof/>
        </w:rPr>
        <w:fldChar w:fldCharType="begin"/>
      </w:r>
      <w:r w:rsidRPr="00CC2A73">
        <w:rPr>
          <w:noProof/>
        </w:rPr>
        <w:instrText xml:space="preserve"> PAGEREF _Toc32994273 \h </w:instrText>
      </w:r>
      <w:r w:rsidRPr="00CC2A73">
        <w:rPr>
          <w:noProof/>
        </w:rPr>
      </w:r>
      <w:r w:rsidRPr="00CC2A73">
        <w:rPr>
          <w:noProof/>
        </w:rPr>
        <w:fldChar w:fldCharType="separate"/>
      </w:r>
      <w:r w:rsidRPr="00CC2A73">
        <w:rPr>
          <w:noProof/>
        </w:rPr>
        <w:t>227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210</w:t>
      </w:r>
      <w:r>
        <w:rPr>
          <w:noProof/>
        </w:rPr>
        <w:tab/>
        <w:t>Occupier to provide inspector with facilities and assistance</w:t>
      </w:r>
      <w:r w:rsidRPr="00CC2A73">
        <w:rPr>
          <w:noProof/>
        </w:rPr>
        <w:tab/>
      </w:r>
      <w:r w:rsidRPr="00CC2A73">
        <w:rPr>
          <w:noProof/>
        </w:rPr>
        <w:fldChar w:fldCharType="begin"/>
      </w:r>
      <w:r w:rsidRPr="00CC2A73">
        <w:rPr>
          <w:noProof/>
        </w:rPr>
        <w:instrText xml:space="preserve"> PAGEREF _Toc32994274 \h </w:instrText>
      </w:r>
      <w:r w:rsidRPr="00CC2A73">
        <w:rPr>
          <w:noProof/>
        </w:rPr>
      </w:r>
      <w:r w:rsidRPr="00CC2A73">
        <w:rPr>
          <w:noProof/>
        </w:rPr>
        <w:fldChar w:fldCharType="separate"/>
      </w:r>
      <w:r w:rsidRPr="00CC2A73">
        <w:rPr>
          <w:noProof/>
        </w:rPr>
        <w:t>227</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6—Monitoring warrants</w:t>
      </w:r>
      <w:r w:rsidRPr="00CC2A73">
        <w:rPr>
          <w:b w:val="0"/>
          <w:noProof/>
          <w:sz w:val="18"/>
        </w:rPr>
        <w:tab/>
      </w:r>
      <w:r w:rsidRPr="00CC2A73">
        <w:rPr>
          <w:b w:val="0"/>
          <w:noProof/>
          <w:sz w:val="18"/>
        </w:rPr>
        <w:fldChar w:fldCharType="begin"/>
      </w:r>
      <w:r w:rsidRPr="00CC2A73">
        <w:rPr>
          <w:b w:val="0"/>
          <w:noProof/>
          <w:sz w:val="18"/>
        </w:rPr>
        <w:instrText xml:space="preserve"> PAGEREF _Toc32994275 \h </w:instrText>
      </w:r>
      <w:r w:rsidRPr="00CC2A73">
        <w:rPr>
          <w:b w:val="0"/>
          <w:noProof/>
          <w:sz w:val="18"/>
        </w:rPr>
      </w:r>
      <w:r w:rsidRPr="00CC2A73">
        <w:rPr>
          <w:b w:val="0"/>
          <w:noProof/>
          <w:sz w:val="18"/>
        </w:rPr>
        <w:fldChar w:fldCharType="separate"/>
      </w:r>
      <w:r w:rsidRPr="00CC2A73">
        <w:rPr>
          <w:b w:val="0"/>
          <w:noProof/>
          <w:sz w:val="18"/>
        </w:rPr>
        <w:t>228</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211</w:t>
      </w:r>
      <w:r>
        <w:rPr>
          <w:noProof/>
        </w:rPr>
        <w:tab/>
        <w:t>Monitoring warrants</w:t>
      </w:r>
      <w:r w:rsidRPr="00CC2A73">
        <w:rPr>
          <w:noProof/>
        </w:rPr>
        <w:tab/>
      </w:r>
      <w:r w:rsidRPr="00CC2A73">
        <w:rPr>
          <w:noProof/>
        </w:rPr>
        <w:fldChar w:fldCharType="begin"/>
      </w:r>
      <w:r w:rsidRPr="00CC2A73">
        <w:rPr>
          <w:noProof/>
        </w:rPr>
        <w:instrText xml:space="preserve"> PAGEREF _Toc32994276 \h </w:instrText>
      </w:r>
      <w:r w:rsidRPr="00CC2A73">
        <w:rPr>
          <w:noProof/>
        </w:rPr>
      </w:r>
      <w:r w:rsidRPr="00CC2A73">
        <w:rPr>
          <w:noProof/>
        </w:rPr>
        <w:fldChar w:fldCharType="separate"/>
      </w:r>
      <w:r w:rsidRPr="00CC2A73">
        <w:rPr>
          <w:noProof/>
        </w:rPr>
        <w:t>228</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7—Powers of magistrates</w:t>
      </w:r>
      <w:r w:rsidRPr="00CC2A73">
        <w:rPr>
          <w:b w:val="0"/>
          <w:noProof/>
          <w:sz w:val="18"/>
        </w:rPr>
        <w:tab/>
      </w:r>
      <w:r w:rsidRPr="00CC2A73">
        <w:rPr>
          <w:b w:val="0"/>
          <w:noProof/>
          <w:sz w:val="18"/>
        </w:rPr>
        <w:fldChar w:fldCharType="begin"/>
      </w:r>
      <w:r w:rsidRPr="00CC2A73">
        <w:rPr>
          <w:b w:val="0"/>
          <w:noProof/>
          <w:sz w:val="18"/>
        </w:rPr>
        <w:instrText xml:space="preserve"> PAGEREF _Toc32994277 \h </w:instrText>
      </w:r>
      <w:r w:rsidRPr="00CC2A73">
        <w:rPr>
          <w:b w:val="0"/>
          <w:noProof/>
          <w:sz w:val="18"/>
        </w:rPr>
      </w:r>
      <w:r w:rsidRPr="00CC2A73">
        <w:rPr>
          <w:b w:val="0"/>
          <w:noProof/>
          <w:sz w:val="18"/>
        </w:rPr>
        <w:fldChar w:fldCharType="separate"/>
      </w:r>
      <w:r w:rsidRPr="00CC2A73">
        <w:rPr>
          <w:b w:val="0"/>
          <w:noProof/>
          <w:sz w:val="18"/>
        </w:rPr>
        <w:t>230</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212</w:t>
      </w:r>
      <w:r>
        <w:rPr>
          <w:noProof/>
        </w:rPr>
        <w:tab/>
        <w:t>Powers of magistrates</w:t>
      </w:r>
      <w:r w:rsidRPr="00CC2A73">
        <w:rPr>
          <w:noProof/>
        </w:rPr>
        <w:tab/>
      </w:r>
      <w:r w:rsidRPr="00CC2A73">
        <w:rPr>
          <w:noProof/>
        </w:rPr>
        <w:fldChar w:fldCharType="begin"/>
      </w:r>
      <w:r w:rsidRPr="00CC2A73">
        <w:rPr>
          <w:noProof/>
        </w:rPr>
        <w:instrText xml:space="preserve"> PAGEREF _Toc32994278 \h </w:instrText>
      </w:r>
      <w:r w:rsidRPr="00CC2A73">
        <w:rPr>
          <w:noProof/>
        </w:rPr>
      </w:r>
      <w:r w:rsidRPr="00CC2A73">
        <w:rPr>
          <w:noProof/>
        </w:rPr>
        <w:fldChar w:fldCharType="separate"/>
      </w:r>
      <w:r w:rsidRPr="00CC2A73">
        <w:rPr>
          <w:noProof/>
        </w:rPr>
        <w:t>230</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19—Audits</w:t>
      </w:r>
      <w:r w:rsidRPr="00CC2A73">
        <w:rPr>
          <w:b w:val="0"/>
          <w:noProof/>
          <w:sz w:val="18"/>
        </w:rPr>
        <w:tab/>
      </w:r>
      <w:r w:rsidRPr="00CC2A73">
        <w:rPr>
          <w:b w:val="0"/>
          <w:noProof/>
          <w:sz w:val="18"/>
        </w:rPr>
        <w:fldChar w:fldCharType="begin"/>
      </w:r>
      <w:r w:rsidRPr="00CC2A73">
        <w:rPr>
          <w:b w:val="0"/>
          <w:noProof/>
          <w:sz w:val="18"/>
        </w:rPr>
        <w:instrText xml:space="preserve"> PAGEREF _Toc32994279 \h </w:instrText>
      </w:r>
      <w:r w:rsidRPr="00CC2A73">
        <w:rPr>
          <w:b w:val="0"/>
          <w:noProof/>
          <w:sz w:val="18"/>
        </w:rPr>
      </w:r>
      <w:r w:rsidRPr="00CC2A73">
        <w:rPr>
          <w:b w:val="0"/>
          <w:noProof/>
          <w:sz w:val="18"/>
        </w:rPr>
        <w:fldChar w:fldCharType="separate"/>
      </w:r>
      <w:r w:rsidRPr="00CC2A73">
        <w:rPr>
          <w:b w:val="0"/>
          <w:noProof/>
          <w:sz w:val="18"/>
        </w:rPr>
        <w:t>231</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_Toc32994280 \h </w:instrText>
      </w:r>
      <w:r w:rsidRPr="00CC2A73">
        <w:rPr>
          <w:b w:val="0"/>
          <w:noProof/>
          <w:sz w:val="18"/>
        </w:rPr>
      </w:r>
      <w:r w:rsidRPr="00CC2A73">
        <w:rPr>
          <w:b w:val="0"/>
          <w:noProof/>
          <w:sz w:val="18"/>
        </w:rPr>
        <w:fldChar w:fldCharType="separate"/>
      </w:r>
      <w:r w:rsidRPr="00CC2A73">
        <w:rPr>
          <w:b w:val="0"/>
          <w:noProof/>
          <w:sz w:val="18"/>
        </w:rPr>
        <w:t>231</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213</w:t>
      </w:r>
      <w:r>
        <w:rPr>
          <w:noProof/>
        </w:rPr>
        <w:tab/>
        <w:t>Simplified outline</w:t>
      </w:r>
      <w:r w:rsidRPr="00CC2A73">
        <w:rPr>
          <w:noProof/>
        </w:rPr>
        <w:tab/>
      </w:r>
      <w:r w:rsidRPr="00CC2A73">
        <w:rPr>
          <w:noProof/>
        </w:rPr>
        <w:fldChar w:fldCharType="begin"/>
      </w:r>
      <w:r w:rsidRPr="00CC2A73">
        <w:rPr>
          <w:noProof/>
        </w:rPr>
        <w:instrText xml:space="preserve"> PAGEREF _Toc32994281 \h </w:instrText>
      </w:r>
      <w:r w:rsidRPr="00CC2A73">
        <w:rPr>
          <w:noProof/>
        </w:rPr>
      </w:r>
      <w:r w:rsidRPr="00CC2A73">
        <w:rPr>
          <w:noProof/>
        </w:rPr>
        <w:fldChar w:fldCharType="separate"/>
      </w:r>
      <w:r w:rsidRPr="00CC2A73">
        <w:rPr>
          <w:noProof/>
        </w:rPr>
        <w:t>231</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2—Audits</w:t>
      </w:r>
      <w:r w:rsidRPr="00CC2A73">
        <w:rPr>
          <w:b w:val="0"/>
          <w:noProof/>
          <w:sz w:val="18"/>
        </w:rPr>
        <w:tab/>
      </w:r>
      <w:r w:rsidRPr="00CC2A73">
        <w:rPr>
          <w:b w:val="0"/>
          <w:noProof/>
          <w:sz w:val="18"/>
        </w:rPr>
        <w:fldChar w:fldCharType="begin"/>
      </w:r>
      <w:r w:rsidRPr="00CC2A73">
        <w:rPr>
          <w:b w:val="0"/>
          <w:noProof/>
          <w:sz w:val="18"/>
        </w:rPr>
        <w:instrText xml:space="preserve"> PAGEREF _Toc32994282 \h </w:instrText>
      </w:r>
      <w:r w:rsidRPr="00CC2A73">
        <w:rPr>
          <w:b w:val="0"/>
          <w:noProof/>
          <w:sz w:val="18"/>
        </w:rPr>
      </w:r>
      <w:r w:rsidRPr="00CC2A73">
        <w:rPr>
          <w:b w:val="0"/>
          <w:noProof/>
          <w:sz w:val="18"/>
        </w:rPr>
        <w:fldChar w:fldCharType="separate"/>
      </w:r>
      <w:r w:rsidRPr="00CC2A73">
        <w:rPr>
          <w:b w:val="0"/>
          <w:noProof/>
          <w:sz w:val="18"/>
        </w:rPr>
        <w:t>232</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214</w:t>
      </w:r>
      <w:r>
        <w:rPr>
          <w:noProof/>
        </w:rPr>
        <w:tab/>
        <w:t>Compliance audits</w:t>
      </w:r>
      <w:r w:rsidRPr="00CC2A73">
        <w:rPr>
          <w:noProof/>
        </w:rPr>
        <w:tab/>
      </w:r>
      <w:r w:rsidRPr="00CC2A73">
        <w:rPr>
          <w:noProof/>
        </w:rPr>
        <w:fldChar w:fldCharType="begin"/>
      </w:r>
      <w:r w:rsidRPr="00CC2A73">
        <w:rPr>
          <w:noProof/>
        </w:rPr>
        <w:instrText xml:space="preserve"> PAGEREF _Toc32994283 \h </w:instrText>
      </w:r>
      <w:r w:rsidRPr="00CC2A73">
        <w:rPr>
          <w:noProof/>
        </w:rPr>
      </w:r>
      <w:r w:rsidRPr="00CC2A73">
        <w:rPr>
          <w:noProof/>
        </w:rPr>
        <w:fldChar w:fldCharType="separate"/>
      </w:r>
      <w:r w:rsidRPr="00CC2A73">
        <w:rPr>
          <w:noProof/>
        </w:rPr>
        <w:t>232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215</w:t>
      </w:r>
      <w:r>
        <w:rPr>
          <w:noProof/>
        </w:rPr>
        <w:tab/>
        <w:t>Other audits</w:t>
      </w:r>
      <w:r w:rsidRPr="00CC2A73">
        <w:rPr>
          <w:noProof/>
        </w:rPr>
        <w:tab/>
      </w:r>
      <w:r w:rsidRPr="00CC2A73">
        <w:rPr>
          <w:noProof/>
        </w:rPr>
        <w:fldChar w:fldCharType="begin"/>
      </w:r>
      <w:r w:rsidRPr="00CC2A73">
        <w:rPr>
          <w:noProof/>
        </w:rPr>
        <w:instrText xml:space="preserve"> PAGEREF _Toc32994284 \h </w:instrText>
      </w:r>
      <w:r w:rsidRPr="00CC2A73">
        <w:rPr>
          <w:noProof/>
        </w:rPr>
      </w:r>
      <w:r w:rsidRPr="00CC2A73">
        <w:rPr>
          <w:noProof/>
        </w:rPr>
        <w:fldChar w:fldCharType="separate"/>
      </w:r>
      <w:r w:rsidRPr="00CC2A73">
        <w:rPr>
          <w:noProof/>
        </w:rPr>
        <w:t>234</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20—Liability of executive officers of bodies corporate</w:t>
      </w:r>
      <w:r w:rsidRPr="00CC2A73">
        <w:rPr>
          <w:b w:val="0"/>
          <w:noProof/>
          <w:sz w:val="18"/>
        </w:rPr>
        <w:tab/>
      </w:r>
      <w:r w:rsidRPr="00CC2A73">
        <w:rPr>
          <w:b w:val="0"/>
          <w:noProof/>
          <w:sz w:val="18"/>
        </w:rPr>
        <w:fldChar w:fldCharType="begin"/>
      </w:r>
      <w:r w:rsidRPr="00CC2A73">
        <w:rPr>
          <w:b w:val="0"/>
          <w:noProof/>
          <w:sz w:val="18"/>
        </w:rPr>
        <w:instrText xml:space="preserve"> PAGEREF _Toc32994285 \h </w:instrText>
      </w:r>
      <w:r w:rsidRPr="00CC2A73">
        <w:rPr>
          <w:b w:val="0"/>
          <w:noProof/>
          <w:sz w:val="18"/>
        </w:rPr>
      </w:r>
      <w:r w:rsidRPr="00CC2A73">
        <w:rPr>
          <w:b w:val="0"/>
          <w:noProof/>
          <w:sz w:val="18"/>
        </w:rPr>
        <w:fldChar w:fldCharType="separate"/>
      </w:r>
      <w:r w:rsidRPr="00CC2A73">
        <w:rPr>
          <w:b w:val="0"/>
          <w:noProof/>
          <w:sz w:val="18"/>
        </w:rPr>
        <w:t>236</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216</w:t>
      </w:r>
      <w:r>
        <w:rPr>
          <w:noProof/>
        </w:rPr>
        <w:tab/>
        <w:t>Simplified outline</w:t>
      </w:r>
      <w:r w:rsidRPr="00CC2A73">
        <w:rPr>
          <w:noProof/>
        </w:rPr>
        <w:tab/>
      </w:r>
      <w:r w:rsidRPr="00CC2A73">
        <w:rPr>
          <w:noProof/>
        </w:rPr>
        <w:fldChar w:fldCharType="begin"/>
      </w:r>
      <w:r w:rsidRPr="00CC2A73">
        <w:rPr>
          <w:noProof/>
        </w:rPr>
        <w:instrText xml:space="preserve"> PAGEREF _Toc32994286 \h </w:instrText>
      </w:r>
      <w:r w:rsidRPr="00CC2A73">
        <w:rPr>
          <w:noProof/>
        </w:rPr>
      </w:r>
      <w:r w:rsidRPr="00CC2A73">
        <w:rPr>
          <w:noProof/>
        </w:rPr>
        <w:fldChar w:fldCharType="separate"/>
      </w:r>
      <w:r w:rsidRPr="00CC2A73">
        <w:rPr>
          <w:noProof/>
        </w:rPr>
        <w:t>236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217</w:t>
      </w:r>
      <w:r>
        <w:rPr>
          <w:noProof/>
        </w:rPr>
        <w:tab/>
        <w:t>Civil penalties for executive officers of bodies corporate</w:t>
      </w:r>
      <w:r w:rsidRPr="00CC2A73">
        <w:rPr>
          <w:noProof/>
        </w:rPr>
        <w:tab/>
      </w:r>
      <w:r w:rsidRPr="00CC2A73">
        <w:rPr>
          <w:noProof/>
        </w:rPr>
        <w:fldChar w:fldCharType="begin"/>
      </w:r>
      <w:r w:rsidRPr="00CC2A73">
        <w:rPr>
          <w:noProof/>
        </w:rPr>
        <w:instrText xml:space="preserve"> PAGEREF _Toc32994287 \h </w:instrText>
      </w:r>
      <w:r w:rsidRPr="00CC2A73">
        <w:rPr>
          <w:noProof/>
        </w:rPr>
      </w:r>
      <w:r w:rsidRPr="00CC2A73">
        <w:rPr>
          <w:noProof/>
        </w:rPr>
        <w:fldChar w:fldCharType="separate"/>
      </w:r>
      <w:r w:rsidRPr="00CC2A73">
        <w:rPr>
          <w:noProof/>
        </w:rPr>
        <w:t>236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218</w:t>
      </w:r>
      <w:r>
        <w:rPr>
          <w:noProof/>
        </w:rPr>
        <w:tab/>
        <w:t>Reasonable steps to prevent contravention</w:t>
      </w:r>
      <w:r w:rsidRPr="00CC2A73">
        <w:rPr>
          <w:noProof/>
        </w:rPr>
        <w:tab/>
      </w:r>
      <w:r w:rsidRPr="00CC2A73">
        <w:rPr>
          <w:noProof/>
        </w:rPr>
        <w:fldChar w:fldCharType="begin"/>
      </w:r>
      <w:r w:rsidRPr="00CC2A73">
        <w:rPr>
          <w:noProof/>
        </w:rPr>
        <w:instrText xml:space="preserve"> PAGEREF _Toc32994288 \h </w:instrText>
      </w:r>
      <w:r w:rsidRPr="00CC2A73">
        <w:rPr>
          <w:noProof/>
        </w:rPr>
      </w:r>
      <w:r w:rsidRPr="00CC2A73">
        <w:rPr>
          <w:noProof/>
        </w:rPr>
        <w:fldChar w:fldCharType="separate"/>
      </w:r>
      <w:r w:rsidRPr="00CC2A73">
        <w:rPr>
          <w:noProof/>
        </w:rPr>
        <w:t>237</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21—Civil penalty orders</w:t>
      </w:r>
      <w:r w:rsidRPr="00CC2A73">
        <w:rPr>
          <w:b w:val="0"/>
          <w:noProof/>
          <w:sz w:val="18"/>
        </w:rPr>
        <w:tab/>
      </w:r>
      <w:r w:rsidRPr="00CC2A73">
        <w:rPr>
          <w:b w:val="0"/>
          <w:noProof/>
          <w:sz w:val="18"/>
        </w:rPr>
        <w:fldChar w:fldCharType="begin"/>
      </w:r>
      <w:r w:rsidRPr="00CC2A73">
        <w:rPr>
          <w:b w:val="0"/>
          <w:noProof/>
          <w:sz w:val="18"/>
        </w:rPr>
        <w:instrText xml:space="preserve"> PAGEREF _Toc32994289 \h </w:instrText>
      </w:r>
      <w:r w:rsidRPr="00CC2A73">
        <w:rPr>
          <w:b w:val="0"/>
          <w:noProof/>
          <w:sz w:val="18"/>
        </w:rPr>
      </w:r>
      <w:r w:rsidRPr="00CC2A73">
        <w:rPr>
          <w:b w:val="0"/>
          <w:noProof/>
          <w:sz w:val="18"/>
        </w:rPr>
        <w:fldChar w:fldCharType="separate"/>
      </w:r>
      <w:r w:rsidRPr="00CC2A73">
        <w:rPr>
          <w:b w:val="0"/>
          <w:noProof/>
          <w:sz w:val="18"/>
        </w:rPr>
        <w:t>238</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219</w:t>
      </w:r>
      <w:r>
        <w:rPr>
          <w:noProof/>
        </w:rPr>
        <w:tab/>
        <w:t>Simplified outline</w:t>
      </w:r>
      <w:r w:rsidRPr="00CC2A73">
        <w:rPr>
          <w:noProof/>
        </w:rPr>
        <w:tab/>
      </w:r>
      <w:r w:rsidRPr="00CC2A73">
        <w:rPr>
          <w:noProof/>
        </w:rPr>
        <w:fldChar w:fldCharType="begin"/>
      </w:r>
      <w:r w:rsidRPr="00CC2A73">
        <w:rPr>
          <w:noProof/>
        </w:rPr>
        <w:instrText xml:space="preserve"> PAGEREF _Toc32994290 \h </w:instrText>
      </w:r>
      <w:r w:rsidRPr="00CC2A73">
        <w:rPr>
          <w:noProof/>
        </w:rPr>
      </w:r>
      <w:r w:rsidRPr="00CC2A73">
        <w:rPr>
          <w:noProof/>
        </w:rPr>
        <w:fldChar w:fldCharType="separate"/>
      </w:r>
      <w:r w:rsidRPr="00CC2A73">
        <w:rPr>
          <w:noProof/>
        </w:rPr>
        <w:t>238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220</w:t>
      </w:r>
      <w:r>
        <w:rPr>
          <w:noProof/>
        </w:rPr>
        <w:tab/>
        <w:t>References to Court</w:t>
      </w:r>
      <w:r w:rsidRPr="00CC2A73">
        <w:rPr>
          <w:noProof/>
        </w:rPr>
        <w:tab/>
      </w:r>
      <w:r w:rsidRPr="00CC2A73">
        <w:rPr>
          <w:noProof/>
        </w:rPr>
        <w:fldChar w:fldCharType="begin"/>
      </w:r>
      <w:r w:rsidRPr="00CC2A73">
        <w:rPr>
          <w:noProof/>
        </w:rPr>
        <w:instrText xml:space="preserve"> PAGEREF _Toc32994291 \h </w:instrText>
      </w:r>
      <w:r w:rsidRPr="00CC2A73">
        <w:rPr>
          <w:noProof/>
        </w:rPr>
      </w:r>
      <w:r w:rsidRPr="00CC2A73">
        <w:rPr>
          <w:noProof/>
        </w:rPr>
        <w:fldChar w:fldCharType="separate"/>
      </w:r>
      <w:r w:rsidRPr="00CC2A73">
        <w:rPr>
          <w:noProof/>
        </w:rPr>
        <w:t>238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221</w:t>
      </w:r>
      <w:r>
        <w:rPr>
          <w:noProof/>
        </w:rPr>
        <w:tab/>
        <w:t>Civil penalty orders</w:t>
      </w:r>
      <w:r w:rsidRPr="00CC2A73">
        <w:rPr>
          <w:noProof/>
        </w:rPr>
        <w:tab/>
      </w:r>
      <w:r w:rsidRPr="00CC2A73">
        <w:rPr>
          <w:noProof/>
        </w:rPr>
        <w:fldChar w:fldCharType="begin"/>
      </w:r>
      <w:r w:rsidRPr="00CC2A73">
        <w:rPr>
          <w:noProof/>
        </w:rPr>
        <w:instrText xml:space="preserve"> PAGEREF _Toc32994292 \h </w:instrText>
      </w:r>
      <w:r w:rsidRPr="00CC2A73">
        <w:rPr>
          <w:noProof/>
        </w:rPr>
      </w:r>
      <w:r w:rsidRPr="00CC2A73">
        <w:rPr>
          <w:noProof/>
        </w:rPr>
        <w:fldChar w:fldCharType="separate"/>
      </w:r>
      <w:r w:rsidRPr="00CC2A73">
        <w:rPr>
          <w:noProof/>
        </w:rPr>
        <w:t>238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222</w:t>
      </w:r>
      <w:r>
        <w:rPr>
          <w:noProof/>
        </w:rPr>
        <w:tab/>
        <w:t>Who may apply for a civil penalty order</w:t>
      </w:r>
      <w:r w:rsidRPr="00CC2A73">
        <w:rPr>
          <w:noProof/>
        </w:rPr>
        <w:tab/>
      </w:r>
      <w:r w:rsidRPr="00CC2A73">
        <w:rPr>
          <w:noProof/>
        </w:rPr>
        <w:fldChar w:fldCharType="begin"/>
      </w:r>
      <w:r w:rsidRPr="00CC2A73">
        <w:rPr>
          <w:noProof/>
        </w:rPr>
        <w:instrText xml:space="preserve"> PAGEREF _Toc32994293 \h </w:instrText>
      </w:r>
      <w:r w:rsidRPr="00CC2A73">
        <w:rPr>
          <w:noProof/>
        </w:rPr>
      </w:r>
      <w:r w:rsidRPr="00CC2A73">
        <w:rPr>
          <w:noProof/>
        </w:rPr>
        <w:fldChar w:fldCharType="separate"/>
      </w:r>
      <w:r w:rsidRPr="00CC2A73">
        <w:rPr>
          <w:noProof/>
        </w:rPr>
        <w:t>239</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223</w:t>
      </w:r>
      <w:r>
        <w:rPr>
          <w:noProof/>
        </w:rPr>
        <w:tab/>
        <w:t>Two or more proceedings may be heard together</w:t>
      </w:r>
      <w:r w:rsidRPr="00CC2A73">
        <w:rPr>
          <w:noProof/>
        </w:rPr>
        <w:tab/>
      </w:r>
      <w:r w:rsidRPr="00CC2A73">
        <w:rPr>
          <w:noProof/>
        </w:rPr>
        <w:fldChar w:fldCharType="begin"/>
      </w:r>
      <w:r w:rsidRPr="00CC2A73">
        <w:rPr>
          <w:noProof/>
        </w:rPr>
        <w:instrText xml:space="preserve"> PAGEREF _Toc32994294 \h </w:instrText>
      </w:r>
      <w:r w:rsidRPr="00CC2A73">
        <w:rPr>
          <w:noProof/>
        </w:rPr>
      </w:r>
      <w:r w:rsidRPr="00CC2A73">
        <w:rPr>
          <w:noProof/>
        </w:rPr>
        <w:fldChar w:fldCharType="separate"/>
      </w:r>
      <w:r w:rsidRPr="00CC2A73">
        <w:rPr>
          <w:noProof/>
        </w:rPr>
        <w:t>240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224</w:t>
      </w:r>
      <w:r>
        <w:rPr>
          <w:noProof/>
        </w:rPr>
        <w:tab/>
        <w:t>Time limit for application for an order</w:t>
      </w:r>
      <w:r w:rsidRPr="00CC2A73">
        <w:rPr>
          <w:noProof/>
        </w:rPr>
        <w:tab/>
      </w:r>
      <w:r w:rsidRPr="00CC2A73">
        <w:rPr>
          <w:noProof/>
        </w:rPr>
        <w:fldChar w:fldCharType="begin"/>
      </w:r>
      <w:r w:rsidRPr="00CC2A73">
        <w:rPr>
          <w:noProof/>
        </w:rPr>
        <w:instrText xml:space="preserve"> PAGEREF _Toc32994295 \h </w:instrText>
      </w:r>
      <w:r w:rsidRPr="00CC2A73">
        <w:rPr>
          <w:noProof/>
        </w:rPr>
      </w:r>
      <w:r w:rsidRPr="00CC2A73">
        <w:rPr>
          <w:noProof/>
        </w:rPr>
        <w:fldChar w:fldCharType="separate"/>
      </w:r>
      <w:r w:rsidRPr="00CC2A73">
        <w:rPr>
          <w:noProof/>
        </w:rPr>
        <w:t>240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225</w:t>
      </w:r>
      <w:r>
        <w:rPr>
          <w:noProof/>
        </w:rPr>
        <w:tab/>
        <w:t>Civil evidence and procedure rules for civil penalty orders</w:t>
      </w:r>
      <w:r w:rsidRPr="00CC2A73">
        <w:rPr>
          <w:noProof/>
        </w:rPr>
        <w:tab/>
      </w:r>
      <w:r w:rsidRPr="00CC2A73">
        <w:rPr>
          <w:noProof/>
        </w:rPr>
        <w:fldChar w:fldCharType="begin"/>
      </w:r>
      <w:r w:rsidRPr="00CC2A73">
        <w:rPr>
          <w:noProof/>
        </w:rPr>
        <w:instrText xml:space="preserve"> PAGEREF _Toc32994296 \h </w:instrText>
      </w:r>
      <w:r w:rsidRPr="00CC2A73">
        <w:rPr>
          <w:noProof/>
        </w:rPr>
      </w:r>
      <w:r w:rsidRPr="00CC2A73">
        <w:rPr>
          <w:noProof/>
        </w:rPr>
        <w:fldChar w:fldCharType="separate"/>
      </w:r>
      <w:r w:rsidRPr="00CC2A73">
        <w:rPr>
          <w:noProof/>
        </w:rPr>
        <w:t>240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226</w:t>
      </w:r>
      <w:r>
        <w:rPr>
          <w:noProof/>
        </w:rPr>
        <w:tab/>
        <w:t>Civil proceedings after criminal proceedings</w:t>
      </w:r>
      <w:r w:rsidRPr="00CC2A73">
        <w:rPr>
          <w:noProof/>
        </w:rPr>
        <w:tab/>
      </w:r>
      <w:r w:rsidRPr="00CC2A73">
        <w:rPr>
          <w:noProof/>
        </w:rPr>
        <w:fldChar w:fldCharType="begin"/>
      </w:r>
      <w:r w:rsidRPr="00CC2A73">
        <w:rPr>
          <w:noProof/>
        </w:rPr>
        <w:instrText xml:space="preserve"> PAGEREF _Toc32994297 \h </w:instrText>
      </w:r>
      <w:r w:rsidRPr="00CC2A73">
        <w:rPr>
          <w:noProof/>
        </w:rPr>
      </w:r>
      <w:r w:rsidRPr="00CC2A73">
        <w:rPr>
          <w:noProof/>
        </w:rPr>
        <w:fldChar w:fldCharType="separate"/>
      </w:r>
      <w:r w:rsidRPr="00CC2A73">
        <w:rPr>
          <w:noProof/>
        </w:rPr>
        <w:t>240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227</w:t>
      </w:r>
      <w:r>
        <w:rPr>
          <w:noProof/>
        </w:rPr>
        <w:tab/>
        <w:t>Criminal proceedings during civil proceedings</w:t>
      </w:r>
      <w:r w:rsidRPr="00CC2A73">
        <w:rPr>
          <w:noProof/>
        </w:rPr>
        <w:tab/>
      </w:r>
      <w:r w:rsidRPr="00CC2A73">
        <w:rPr>
          <w:noProof/>
        </w:rPr>
        <w:fldChar w:fldCharType="begin"/>
      </w:r>
      <w:r w:rsidRPr="00CC2A73">
        <w:rPr>
          <w:noProof/>
        </w:rPr>
        <w:instrText xml:space="preserve"> PAGEREF _Toc32994298 \h </w:instrText>
      </w:r>
      <w:r w:rsidRPr="00CC2A73">
        <w:rPr>
          <w:noProof/>
        </w:rPr>
      </w:r>
      <w:r w:rsidRPr="00CC2A73">
        <w:rPr>
          <w:noProof/>
        </w:rPr>
        <w:fldChar w:fldCharType="separate"/>
      </w:r>
      <w:r w:rsidRPr="00CC2A73">
        <w:rPr>
          <w:noProof/>
        </w:rPr>
        <w:t>240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228</w:t>
      </w:r>
      <w:r>
        <w:rPr>
          <w:noProof/>
        </w:rPr>
        <w:tab/>
        <w:t>Criminal proceedings after civil proceedings</w:t>
      </w:r>
      <w:r w:rsidRPr="00CC2A73">
        <w:rPr>
          <w:noProof/>
        </w:rPr>
        <w:tab/>
      </w:r>
      <w:r w:rsidRPr="00CC2A73">
        <w:rPr>
          <w:noProof/>
        </w:rPr>
        <w:fldChar w:fldCharType="begin"/>
      </w:r>
      <w:r w:rsidRPr="00CC2A73">
        <w:rPr>
          <w:noProof/>
        </w:rPr>
        <w:instrText xml:space="preserve"> PAGEREF _Toc32994299 \h </w:instrText>
      </w:r>
      <w:r w:rsidRPr="00CC2A73">
        <w:rPr>
          <w:noProof/>
        </w:rPr>
      </w:r>
      <w:r w:rsidRPr="00CC2A73">
        <w:rPr>
          <w:noProof/>
        </w:rPr>
        <w:fldChar w:fldCharType="separate"/>
      </w:r>
      <w:r w:rsidRPr="00CC2A73">
        <w:rPr>
          <w:noProof/>
        </w:rPr>
        <w:t>240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229</w:t>
      </w:r>
      <w:r>
        <w:rPr>
          <w:noProof/>
        </w:rPr>
        <w:tab/>
        <w:t>Evidence given in proceedings for a civil penalty order not admissible in criminal proceedings</w:t>
      </w:r>
      <w:r w:rsidRPr="00CC2A73">
        <w:rPr>
          <w:noProof/>
        </w:rPr>
        <w:tab/>
      </w:r>
      <w:r w:rsidRPr="00CC2A73">
        <w:rPr>
          <w:noProof/>
        </w:rPr>
        <w:fldChar w:fldCharType="begin"/>
      </w:r>
      <w:r w:rsidRPr="00CC2A73">
        <w:rPr>
          <w:noProof/>
        </w:rPr>
        <w:instrText xml:space="preserve"> PAGEREF _Toc32994300 \h </w:instrText>
      </w:r>
      <w:r w:rsidRPr="00CC2A73">
        <w:rPr>
          <w:noProof/>
        </w:rPr>
      </w:r>
      <w:r w:rsidRPr="00CC2A73">
        <w:rPr>
          <w:noProof/>
        </w:rPr>
        <w:fldChar w:fldCharType="separate"/>
      </w:r>
      <w:r w:rsidRPr="00CC2A73">
        <w:rPr>
          <w:noProof/>
        </w:rPr>
        <w:t>241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230</w:t>
      </w:r>
      <w:r>
        <w:rPr>
          <w:noProof/>
        </w:rPr>
        <w:tab/>
        <w:t>Mistake of fact</w:t>
      </w:r>
      <w:r w:rsidRPr="00CC2A73">
        <w:rPr>
          <w:noProof/>
        </w:rPr>
        <w:tab/>
      </w:r>
      <w:r w:rsidRPr="00CC2A73">
        <w:rPr>
          <w:noProof/>
        </w:rPr>
        <w:fldChar w:fldCharType="begin"/>
      </w:r>
      <w:r w:rsidRPr="00CC2A73">
        <w:rPr>
          <w:noProof/>
        </w:rPr>
        <w:instrText xml:space="preserve"> PAGEREF _Toc32994301 \h </w:instrText>
      </w:r>
      <w:r w:rsidRPr="00CC2A73">
        <w:rPr>
          <w:noProof/>
        </w:rPr>
      </w:r>
      <w:r w:rsidRPr="00CC2A73">
        <w:rPr>
          <w:noProof/>
        </w:rPr>
        <w:fldChar w:fldCharType="separate"/>
      </w:r>
      <w:r w:rsidRPr="00CC2A73">
        <w:rPr>
          <w:noProof/>
        </w:rPr>
        <w:t>241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231</w:t>
      </w:r>
      <w:r>
        <w:rPr>
          <w:noProof/>
        </w:rPr>
        <w:tab/>
        <w:t>State of mind</w:t>
      </w:r>
      <w:r w:rsidRPr="00CC2A73">
        <w:rPr>
          <w:noProof/>
        </w:rPr>
        <w:tab/>
      </w:r>
      <w:r w:rsidRPr="00CC2A73">
        <w:rPr>
          <w:noProof/>
        </w:rPr>
        <w:fldChar w:fldCharType="begin"/>
      </w:r>
      <w:r w:rsidRPr="00CC2A73">
        <w:rPr>
          <w:noProof/>
        </w:rPr>
        <w:instrText xml:space="preserve"> PAGEREF _Toc32994302 \h </w:instrText>
      </w:r>
      <w:r w:rsidRPr="00CC2A73">
        <w:rPr>
          <w:noProof/>
        </w:rPr>
      </w:r>
      <w:r w:rsidRPr="00CC2A73">
        <w:rPr>
          <w:noProof/>
        </w:rPr>
        <w:fldChar w:fldCharType="separate"/>
      </w:r>
      <w:r w:rsidRPr="00CC2A73">
        <w:rPr>
          <w:noProof/>
        </w:rPr>
        <w:t>242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232</w:t>
      </w:r>
      <w:r>
        <w:rPr>
          <w:noProof/>
        </w:rPr>
        <w:tab/>
        <w:t>Continuing contraventions</w:t>
      </w:r>
      <w:r w:rsidRPr="00CC2A73">
        <w:rPr>
          <w:noProof/>
        </w:rPr>
        <w:tab/>
      </w:r>
      <w:r w:rsidRPr="00CC2A73">
        <w:rPr>
          <w:noProof/>
        </w:rPr>
        <w:fldChar w:fldCharType="begin"/>
      </w:r>
      <w:r w:rsidRPr="00CC2A73">
        <w:rPr>
          <w:noProof/>
        </w:rPr>
        <w:instrText xml:space="preserve"> PAGEREF _Toc32994303 \h </w:instrText>
      </w:r>
      <w:r w:rsidRPr="00CC2A73">
        <w:rPr>
          <w:noProof/>
        </w:rPr>
      </w:r>
      <w:r w:rsidRPr="00CC2A73">
        <w:rPr>
          <w:noProof/>
        </w:rPr>
        <w:fldChar w:fldCharType="separate"/>
      </w:r>
      <w:r w:rsidRPr="00CC2A73">
        <w:rPr>
          <w:noProof/>
        </w:rPr>
        <w:t>243</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22—Offences relating to administrative penalties</w:t>
      </w:r>
      <w:r w:rsidRPr="00CC2A73">
        <w:rPr>
          <w:b w:val="0"/>
          <w:noProof/>
          <w:sz w:val="18"/>
        </w:rPr>
        <w:tab/>
      </w:r>
      <w:r w:rsidRPr="00CC2A73">
        <w:rPr>
          <w:b w:val="0"/>
          <w:noProof/>
          <w:sz w:val="18"/>
        </w:rPr>
        <w:fldChar w:fldCharType="begin"/>
      </w:r>
      <w:r w:rsidRPr="00CC2A73">
        <w:rPr>
          <w:b w:val="0"/>
          <w:noProof/>
          <w:sz w:val="18"/>
        </w:rPr>
        <w:instrText xml:space="preserve"> PAGEREF _Toc32994304 \h </w:instrText>
      </w:r>
      <w:r w:rsidRPr="00CC2A73">
        <w:rPr>
          <w:b w:val="0"/>
          <w:noProof/>
          <w:sz w:val="18"/>
        </w:rPr>
      </w:r>
      <w:r w:rsidRPr="00CC2A73">
        <w:rPr>
          <w:b w:val="0"/>
          <w:noProof/>
          <w:sz w:val="18"/>
        </w:rPr>
        <w:fldChar w:fldCharType="separate"/>
      </w:r>
      <w:r w:rsidRPr="00CC2A73">
        <w:rPr>
          <w:b w:val="0"/>
          <w:noProof/>
          <w:sz w:val="18"/>
        </w:rPr>
        <w:t>245</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233</w:t>
      </w:r>
      <w:r>
        <w:rPr>
          <w:noProof/>
        </w:rPr>
        <w:tab/>
        <w:t>Simplified outline</w:t>
      </w:r>
      <w:r w:rsidRPr="00CC2A73">
        <w:rPr>
          <w:noProof/>
        </w:rPr>
        <w:tab/>
      </w:r>
      <w:r w:rsidRPr="00CC2A73">
        <w:rPr>
          <w:noProof/>
        </w:rPr>
        <w:fldChar w:fldCharType="begin"/>
      </w:r>
      <w:r w:rsidRPr="00CC2A73">
        <w:rPr>
          <w:noProof/>
        </w:rPr>
        <w:instrText xml:space="preserve"> PAGEREF _Toc32994305 \h </w:instrText>
      </w:r>
      <w:r w:rsidRPr="00CC2A73">
        <w:rPr>
          <w:noProof/>
        </w:rPr>
      </w:r>
      <w:r w:rsidRPr="00CC2A73">
        <w:rPr>
          <w:noProof/>
        </w:rPr>
        <w:fldChar w:fldCharType="separate"/>
      </w:r>
      <w:r w:rsidRPr="00CC2A73">
        <w:rPr>
          <w:noProof/>
        </w:rPr>
        <w:t>245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234</w:t>
      </w:r>
      <w:r>
        <w:rPr>
          <w:noProof/>
        </w:rPr>
        <w:tab/>
        <w:t>Scheme to avoid existing liability to pay administrative penalty</w:t>
      </w:r>
      <w:r w:rsidRPr="00CC2A73">
        <w:rPr>
          <w:noProof/>
        </w:rPr>
        <w:tab/>
      </w:r>
      <w:r w:rsidRPr="00CC2A73">
        <w:rPr>
          <w:noProof/>
        </w:rPr>
        <w:fldChar w:fldCharType="begin"/>
      </w:r>
      <w:r w:rsidRPr="00CC2A73">
        <w:rPr>
          <w:noProof/>
        </w:rPr>
        <w:instrText xml:space="preserve"> PAGEREF _Toc32994306 \h </w:instrText>
      </w:r>
      <w:r w:rsidRPr="00CC2A73">
        <w:rPr>
          <w:noProof/>
        </w:rPr>
      </w:r>
      <w:r w:rsidRPr="00CC2A73">
        <w:rPr>
          <w:noProof/>
        </w:rPr>
        <w:fldChar w:fldCharType="separate"/>
      </w:r>
      <w:r w:rsidRPr="00CC2A73">
        <w:rPr>
          <w:noProof/>
        </w:rPr>
        <w:t>245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235</w:t>
      </w:r>
      <w:r>
        <w:rPr>
          <w:noProof/>
        </w:rPr>
        <w:tab/>
        <w:t>Scheme to avoid future liability to pay administrative penalty</w:t>
      </w:r>
      <w:r w:rsidRPr="00CC2A73">
        <w:rPr>
          <w:noProof/>
        </w:rPr>
        <w:tab/>
      </w:r>
      <w:r w:rsidRPr="00CC2A73">
        <w:rPr>
          <w:noProof/>
        </w:rPr>
        <w:fldChar w:fldCharType="begin"/>
      </w:r>
      <w:r w:rsidRPr="00CC2A73">
        <w:rPr>
          <w:noProof/>
        </w:rPr>
        <w:instrText xml:space="preserve"> PAGEREF _Toc32994307 \h </w:instrText>
      </w:r>
      <w:r w:rsidRPr="00CC2A73">
        <w:rPr>
          <w:noProof/>
        </w:rPr>
      </w:r>
      <w:r w:rsidRPr="00CC2A73">
        <w:rPr>
          <w:noProof/>
        </w:rPr>
        <w:fldChar w:fldCharType="separate"/>
      </w:r>
      <w:r w:rsidRPr="00CC2A73">
        <w:rPr>
          <w:noProof/>
        </w:rPr>
        <w:t>247</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23—Enforceable undertakings</w:t>
      </w:r>
      <w:r w:rsidRPr="00CC2A73">
        <w:rPr>
          <w:b w:val="0"/>
          <w:noProof/>
          <w:sz w:val="18"/>
        </w:rPr>
        <w:tab/>
      </w:r>
      <w:r w:rsidRPr="00CC2A73">
        <w:rPr>
          <w:b w:val="0"/>
          <w:noProof/>
          <w:sz w:val="18"/>
        </w:rPr>
        <w:fldChar w:fldCharType="begin"/>
      </w:r>
      <w:r w:rsidRPr="00CC2A73">
        <w:rPr>
          <w:b w:val="0"/>
          <w:noProof/>
          <w:sz w:val="18"/>
        </w:rPr>
        <w:instrText xml:space="preserve"> PAGEREF _Toc32994308 \h </w:instrText>
      </w:r>
      <w:r w:rsidRPr="00CC2A73">
        <w:rPr>
          <w:b w:val="0"/>
          <w:noProof/>
          <w:sz w:val="18"/>
        </w:rPr>
      </w:r>
      <w:r w:rsidRPr="00CC2A73">
        <w:rPr>
          <w:b w:val="0"/>
          <w:noProof/>
          <w:sz w:val="18"/>
        </w:rPr>
        <w:fldChar w:fldCharType="separate"/>
      </w:r>
      <w:r w:rsidRPr="00CC2A73">
        <w:rPr>
          <w:b w:val="0"/>
          <w:noProof/>
          <w:sz w:val="18"/>
        </w:rPr>
        <w:t>251</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236</w:t>
      </w:r>
      <w:r>
        <w:rPr>
          <w:noProof/>
        </w:rPr>
        <w:tab/>
        <w:t>Simplified outline</w:t>
      </w:r>
      <w:r w:rsidRPr="00CC2A73">
        <w:rPr>
          <w:noProof/>
        </w:rPr>
        <w:tab/>
      </w:r>
      <w:r w:rsidRPr="00CC2A73">
        <w:rPr>
          <w:noProof/>
        </w:rPr>
        <w:fldChar w:fldCharType="begin"/>
      </w:r>
      <w:r w:rsidRPr="00CC2A73">
        <w:rPr>
          <w:noProof/>
        </w:rPr>
        <w:instrText xml:space="preserve"> PAGEREF _Toc32994309 \h </w:instrText>
      </w:r>
      <w:r w:rsidRPr="00CC2A73">
        <w:rPr>
          <w:noProof/>
        </w:rPr>
      </w:r>
      <w:r w:rsidRPr="00CC2A73">
        <w:rPr>
          <w:noProof/>
        </w:rPr>
        <w:fldChar w:fldCharType="separate"/>
      </w:r>
      <w:r w:rsidRPr="00CC2A73">
        <w:rPr>
          <w:noProof/>
        </w:rPr>
        <w:t>251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237</w:t>
      </w:r>
      <w:r>
        <w:rPr>
          <w:noProof/>
        </w:rPr>
        <w:tab/>
        <w:t>Acceptance of undertakings</w:t>
      </w:r>
      <w:r w:rsidRPr="00CC2A73">
        <w:rPr>
          <w:noProof/>
        </w:rPr>
        <w:tab/>
      </w:r>
      <w:r w:rsidRPr="00CC2A73">
        <w:rPr>
          <w:noProof/>
        </w:rPr>
        <w:fldChar w:fldCharType="begin"/>
      </w:r>
      <w:r w:rsidRPr="00CC2A73">
        <w:rPr>
          <w:noProof/>
        </w:rPr>
        <w:instrText xml:space="preserve"> PAGEREF _Toc32994310 \h </w:instrText>
      </w:r>
      <w:r w:rsidRPr="00CC2A73">
        <w:rPr>
          <w:noProof/>
        </w:rPr>
      </w:r>
      <w:r w:rsidRPr="00CC2A73">
        <w:rPr>
          <w:noProof/>
        </w:rPr>
        <w:fldChar w:fldCharType="separate"/>
      </w:r>
      <w:r w:rsidRPr="00CC2A73">
        <w:rPr>
          <w:noProof/>
        </w:rPr>
        <w:t>251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238</w:t>
      </w:r>
      <w:r>
        <w:rPr>
          <w:noProof/>
        </w:rPr>
        <w:tab/>
        <w:t>Enforcement of undertakings</w:t>
      </w:r>
      <w:r w:rsidRPr="00CC2A73">
        <w:rPr>
          <w:noProof/>
        </w:rPr>
        <w:tab/>
      </w:r>
      <w:r w:rsidRPr="00CC2A73">
        <w:rPr>
          <w:noProof/>
        </w:rPr>
        <w:fldChar w:fldCharType="begin"/>
      </w:r>
      <w:r w:rsidRPr="00CC2A73">
        <w:rPr>
          <w:noProof/>
        </w:rPr>
        <w:instrText xml:space="preserve"> PAGEREF _Toc32994311 \h </w:instrText>
      </w:r>
      <w:r w:rsidRPr="00CC2A73">
        <w:rPr>
          <w:noProof/>
        </w:rPr>
      </w:r>
      <w:r w:rsidRPr="00CC2A73">
        <w:rPr>
          <w:noProof/>
        </w:rPr>
        <w:fldChar w:fldCharType="separate"/>
      </w:r>
      <w:r w:rsidRPr="00CC2A73">
        <w:rPr>
          <w:noProof/>
        </w:rPr>
        <w:t>252</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24—Review of decisions</w:t>
      </w:r>
      <w:r w:rsidRPr="00CC2A73">
        <w:rPr>
          <w:b w:val="0"/>
          <w:noProof/>
          <w:sz w:val="18"/>
        </w:rPr>
        <w:tab/>
      </w:r>
      <w:r w:rsidRPr="00CC2A73">
        <w:rPr>
          <w:b w:val="0"/>
          <w:noProof/>
          <w:sz w:val="18"/>
        </w:rPr>
        <w:fldChar w:fldCharType="begin"/>
      </w:r>
      <w:r w:rsidRPr="00CC2A73">
        <w:rPr>
          <w:b w:val="0"/>
          <w:noProof/>
          <w:sz w:val="18"/>
        </w:rPr>
        <w:instrText xml:space="preserve"> PAGEREF _Toc32994312 \h </w:instrText>
      </w:r>
      <w:r w:rsidRPr="00CC2A73">
        <w:rPr>
          <w:b w:val="0"/>
          <w:noProof/>
          <w:sz w:val="18"/>
        </w:rPr>
      </w:r>
      <w:r w:rsidRPr="00CC2A73">
        <w:rPr>
          <w:b w:val="0"/>
          <w:noProof/>
          <w:sz w:val="18"/>
        </w:rPr>
        <w:fldChar w:fldCharType="separate"/>
      </w:r>
      <w:r w:rsidRPr="00CC2A73">
        <w:rPr>
          <w:b w:val="0"/>
          <w:noProof/>
          <w:sz w:val="18"/>
        </w:rPr>
        <w:t>253</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1—Introduction</w:t>
      </w:r>
      <w:r w:rsidRPr="00CC2A73">
        <w:rPr>
          <w:b w:val="0"/>
          <w:noProof/>
          <w:sz w:val="18"/>
        </w:rPr>
        <w:tab/>
      </w:r>
      <w:r w:rsidRPr="00CC2A73">
        <w:rPr>
          <w:b w:val="0"/>
          <w:noProof/>
          <w:sz w:val="18"/>
        </w:rPr>
        <w:fldChar w:fldCharType="begin"/>
      </w:r>
      <w:r w:rsidRPr="00CC2A73">
        <w:rPr>
          <w:b w:val="0"/>
          <w:noProof/>
          <w:sz w:val="18"/>
        </w:rPr>
        <w:instrText xml:space="preserve"> PAGEREF _Toc32994313 \h </w:instrText>
      </w:r>
      <w:r w:rsidRPr="00CC2A73">
        <w:rPr>
          <w:b w:val="0"/>
          <w:noProof/>
          <w:sz w:val="18"/>
        </w:rPr>
      </w:r>
      <w:r w:rsidRPr="00CC2A73">
        <w:rPr>
          <w:b w:val="0"/>
          <w:noProof/>
          <w:sz w:val="18"/>
        </w:rPr>
        <w:fldChar w:fldCharType="separate"/>
      </w:r>
      <w:r w:rsidRPr="00CC2A73">
        <w:rPr>
          <w:b w:val="0"/>
          <w:noProof/>
          <w:sz w:val="18"/>
        </w:rPr>
        <w:t>253</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239</w:t>
      </w:r>
      <w:r>
        <w:rPr>
          <w:noProof/>
        </w:rPr>
        <w:tab/>
        <w:t>Simplified outline</w:t>
      </w:r>
      <w:r w:rsidRPr="00CC2A73">
        <w:rPr>
          <w:noProof/>
        </w:rPr>
        <w:tab/>
      </w:r>
      <w:r w:rsidRPr="00CC2A73">
        <w:rPr>
          <w:noProof/>
        </w:rPr>
        <w:fldChar w:fldCharType="begin"/>
      </w:r>
      <w:r w:rsidRPr="00CC2A73">
        <w:rPr>
          <w:noProof/>
        </w:rPr>
        <w:instrText xml:space="preserve"> PAGEREF _Toc32994314 \h </w:instrText>
      </w:r>
      <w:r w:rsidRPr="00CC2A73">
        <w:rPr>
          <w:noProof/>
        </w:rPr>
      </w:r>
      <w:r w:rsidRPr="00CC2A73">
        <w:rPr>
          <w:noProof/>
        </w:rPr>
        <w:fldChar w:fldCharType="separate"/>
      </w:r>
      <w:r w:rsidRPr="00CC2A73">
        <w:rPr>
          <w:noProof/>
        </w:rPr>
        <w:t>253</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2—Decisions of the Regulator</w:t>
      </w:r>
      <w:r w:rsidRPr="00CC2A73">
        <w:rPr>
          <w:b w:val="0"/>
          <w:noProof/>
          <w:sz w:val="18"/>
        </w:rPr>
        <w:tab/>
      </w:r>
      <w:r w:rsidRPr="00CC2A73">
        <w:rPr>
          <w:b w:val="0"/>
          <w:noProof/>
          <w:sz w:val="18"/>
        </w:rPr>
        <w:fldChar w:fldCharType="begin"/>
      </w:r>
      <w:r w:rsidRPr="00CC2A73">
        <w:rPr>
          <w:b w:val="0"/>
          <w:noProof/>
          <w:sz w:val="18"/>
        </w:rPr>
        <w:instrText xml:space="preserve"> PAGEREF _Toc32994315 \h </w:instrText>
      </w:r>
      <w:r w:rsidRPr="00CC2A73">
        <w:rPr>
          <w:b w:val="0"/>
          <w:noProof/>
          <w:sz w:val="18"/>
        </w:rPr>
      </w:r>
      <w:r w:rsidRPr="00CC2A73">
        <w:rPr>
          <w:b w:val="0"/>
          <w:noProof/>
          <w:sz w:val="18"/>
        </w:rPr>
        <w:fldChar w:fldCharType="separate"/>
      </w:r>
      <w:r w:rsidRPr="00CC2A73">
        <w:rPr>
          <w:b w:val="0"/>
          <w:noProof/>
          <w:sz w:val="18"/>
        </w:rPr>
        <w:t>254</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240</w:t>
      </w:r>
      <w:r>
        <w:rPr>
          <w:noProof/>
        </w:rPr>
        <w:tab/>
        <w:t>Reviewable decisions</w:t>
      </w:r>
      <w:r w:rsidRPr="00CC2A73">
        <w:rPr>
          <w:noProof/>
        </w:rPr>
        <w:tab/>
      </w:r>
      <w:r w:rsidRPr="00CC2A73">
        <w:rPr>
          <w:noProof/>
        </w:rPr>
        <w:fldChar w:fldCharType="begin"/>
      </w:r>
      <w:r w:rsidRPr="00CC2A73">
        <w:rPr>
          <w:noProof/>
        </w:rPr>
        <w:instrText xml:space="preserve"> PAGEREF _Toc32994316 \h </w:instrText>
      </w:r>
      <w:r w:rsidRPr="00CC2A73">
        <w:rPr>
          <w:noProof/>
        </w:rPr>
      </w:r>
      <w:r w:rsidRPr="00CC2A73">
        <w:rPr>
          <w:noProof/>
        </w:rPr>
        <w:fldChar w:fldCharType="separate"/>
      </w:r>
      <w:r w:rsidRPr="00CC2A73">
        <w:rPr>
          <w:noProof/>
        </w:rPr>
        <w:t>254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241</w:t>
      </w:r>
      <w:r>
        <w:rPr>
          <w:noProof/>
        </w:rPr>
        <w:tab/>
        <w:t>Applications for reconsideration of decisions made by delegates of the Regulator</w:t>
      </w:r>
      <w:r w:rsidRPr="00CC2A73">
        <w:rPr>
          <w:noProof/>
        </w:rPr>
        <w:tab/>
      </w:r>
      <w:r w:rsidRPr="00CC2A73">
        <w:rPr>
          <w:noProof/>
        </w:rPr>
        <w:fldChar w:fldCharType="begin"/>
      </w:r>
      <w:r w:rsidRPr="00CC2A73">
        <w:rPr>
          <w:noProof/>
        </w:rPr>
        <w:instrText xml:space="preserve"> PAGEREF _Toc32994317 \h </w:instrText>
      </w:r>
      <w:r w:rsidRPr="00CC2A73">
        <w:rPr>
          <w:noProof/>
        </w:rPr>
      </w:r>
      <w:r w:rsidRPr="00CC2A73">
        <w:rPr>
          <w:noProof/>
        </w:rPr>
        <w:fldChar w:fldCharType="separate"/>
      </w:r>
      <w:r w:rsidRPr="00CC2A73">
        <w:rPr>
          <w:noProof/>
        </w:rPr>
        <w:t>255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242</w:t>
      </w:r>
      <w:r>
        <w:rPr>
          <w:noProof/>
        </w:rPr>
        <w:tab/>
        <w:t>Reconsideration by the Regulator</w:t>
      </w:r>
      <w:r w:rsidRPr="00CC2A73">
        <w:rPr>
          <w:noProof/>
        </w:rPr>
        <w:tab/>
      </w:r>
      <w:r w:rsidRPr="00CC2A73">
        <w:rPr>
          <w:noProof/>
        </w:rPr>
        <w:fldChar w:fldCharType="begin"/>
      </w:r>
      <w:r w:rsidRPr="00CC2A73">
        <w:rPr>
          <w:noProof/>
        </w:rPr>
        <w:instrText xml:space="preserve"> PAGEREF _Toc32994318 \h </w:instrText>
      </w:r>
      <w:r w:rsidRPr="00CC2A73">
        <w:rPr>
          <w:noProof/>
        </w:rPr>
      </w:r>
      <w:r w:rsidRPr="00CC2A73">
        <w:rPr>
          <w:noProof/>
        </w:rPr>
        <w:fldChar w:fldCharType="separate"/>
      </w:r>
      <w:r w:rsidRPr="00CC2A73">
        <w:rPr>
          <w:noProof/>
        </w:rPr>
        <w:t>256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243</w:t>
      </w:r>
      <w:r>
        <w:rPr>
          <w:noProof/>
        </w:rPr>
        <w:tab/>
        <w:t>Deadline for reconsideration</w:t>
      </w:r>
      <w:r w:rsidRPr="00CC2A73">
        <w:rPr>
          <w:noProof/>
        </w:rPr>
        <w:tab/>
      </w:r>
      <w:r w:rsidRPr="00CC2A73">
        <w:rPr>
          <w:noProof/>
        </w:rPr>
        <w:fldChar w:fldCharType="begin"/>
      </w:r>
      <w:r w:rsidRPr="00CC2A73">
        <w:rPr>
          <w:noProof/>
        </w:rPr>
        <w:instrText xml:space="preserve"> PAGEREF _Toc32994319 \h </w:instrText>
      </w:r>
      <w:r w:rsidRPr="00CC2A73">
        <w:rPr>
          <w:noProof/>
        </w:rPr>
      </w:r>
      <w:r w:rsidRPr="00CC2A73">
        <w:rPr>
          <w:noProof/>
        </w:rPr>
        <w:fldChar w:fldCharType="separate"/>
      </w:r>
      <w:r w:rsidRPr="00CC2A73">
        <w:rPr>
          <w:noProof/>
        </w:rPr>
        <w:t>257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244</w:t>
      </w:r>
      <w:r>
        <w:rPr>
          <w:noProof/>
        </w:rPr>
        <w:tab/>
        <w:t>Review by the Administrative Appeals Tribunal</w:t>
      </w:r>
      <w:r w:rsidRPr="00CC2A73">
        <w:rPr>
          <w:noProof/>
        </w:rPr>
        <w:tab/>
      </w:r>
      <w:r w:rsidRPr="00CC2A73">
        <w:rPr>
          <w:noProof/>
        </w:rPr>
        <w:fldChar w:fldCharType="begin"/>
      </w:r>
      <w:r w:rsidRPr="00CC2A73">
        <w:rPr>
          <w:noProof/>
        </w:rPr>
        <w:instrText xml:space="preserve"> PAGEREF _Toc32994320 \h </w:instrText>
      </w:r>
      <w:r w:rsidRPr="00CC2A73">
        <w:rPr>
          <w:noProof/>
        </w:rPr>
      </w:r>
      <w:r w:rsidRPr="00CC2A73">
        <w:rPr>
          <w:noProof/>
        </w:rPr>
        <w:fldChar w:fldCharType="separate"/>
      </w:r>
      <w:r w:rsidRPr="00CC2A73">
        <w:rPr>
          <w:noProof/>
        </w:rPr>
        <w:t>257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245</w:t>
      </w:r>
      <w:r>
        <w:rPr>
          <w:noProof/>
        </w:rPr>
        <w:tab/>
        <w:t>Stay of proceedings for the recovery of an administrative penalty</w:t>
      </w:r>
      <w:r w:rsidRPr="00CC2A73">
        <w:rPr>
          <w:noProof/>
        </w:rPr>
        <w:tab/>
      </w:r>
      <w:r w:rsidRPr="00CC2A73">
        <w:rPr>
          <w:noProof/>
        </w:rPr>
        <w:fldChar w:fldCharType="begin"/>
      </w:r>
      <w:r w:rsidRPr="00CC2A73">
        <w:rPr>
          <w:noProof/>
        </w:rPr>
        <w:instrText xml:space="preserve"> PAGEREF _Toc32994321 \h </w:instrText>
      </w:r>
      <w:r w:rsidRPr="00CC2A73">
        <w:rPr>
          <w:noProof/>
        </w:rPr>
      </w:r>
      <w:r w:rsidRPr="00CC2A73">
        <w:rPr>
          <w:noProof/>
        </w:rPr>
        <w:fldChar w:fldCharType="separate"/>
      </w:r>
      <w:r w:rsidRPr="00CC2A73">
        <w:rPr>
          <w:noProof/>
        </w:rPr>
        <w:t>257</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26—Emissions Reduction Assurance Committee</w:t>
      </w:r>
      <w:r w:rsidRPr="00CC2A73">
        <w:rPr>
          <w:b w:val="0"/>
          <w:noProof/>
          <w:sz w:val="18"/>
        </w:rPr>
        <w:tab/>
      </w:r>
      <w:r w:rsidRPr="00CC2A73">
        <w:rPr>
          <w:b w:val="0"/>
          <w:noProof/>
          <w:sz w:val="18"/>
        </w:rPr>
        <w:fldChar w:fldCharType="begin"/>
      </w:r>
      <w:r w:rsidRPr="00CC2A73">
        <w:rPr>
          <w:b w:val="0"/>
          <w:noProof/>
          <w:sz w:val="18"/>
        </w:rPr>
        <w:instrText xml:space="preserve"> PAGEREF _Toc32994322 \h </w:instrText>
      </w:r>
      <w:r w:rsidRPr="00CC2A73">
        <w:rPr>
          <w:b w:val="0"/>
          <w:noProof/>
          <w:sz w:val="18"/>
        </w:rPr>
      </w:r>
      <w:r w:rsidRPr="00CC2A73">
        <w:rPr>
          <w:b w:val="0"/>
          <w:noProof/>
          <w:sz w:val="18"/>
        </w:rPr>
        <w:fldChar w:fldCharType="separate"/>
      </w:r>
      <w:r w:rsidRPr="00CC2A73">
        <w:rPr>
          <w:b w:val="0"/>
          <w:noProof/>
          <w:sz w:val="18"/>
        </w:rPr>
        <w:t>259</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1—Establishment and functions of the Emissions Reduction Assurance Committee</w:t>
      </w:r>
      <w:r w:rsidRPr="00CC2A73">
        <w:rPr>
          <w:b w:val="0"/>
          <w:noProof/>
          <w:sz w:val="18"/>
        </w:rPr>
        <w:tab/>
      </w:r>
      <w:r w:rsidRPr="00CC2A73">
        <w:rPr>
          <w:b w:val="0"/>
          <w:noProof/>
          <w:sz w:val="18"/>
        </w:rPr>
        <w:fldChar w:fldCharType="begin"/>
      </w:r>
      <w:r w:rsidRPr="00CC2A73">
        <w:rPr>
          <w:b w:val="0"/>
          <w:noProof/>
          <w:sz w:val="18"/>
        </w:rPr>
        <w:instrText xml:space="preserve"> PAGEREF _Toc32994323 \h </w:instrText>
      </w:r>
      <w:r w:rsidRPr="00CC2A73">
        <w:rPr>
          <w:b w:val="0"/>
          <w:noProof/>
          <w:sz w:val="18"/>
        </w:rPr>
      </w:r>
      <w:r w:rsidRPr="00CC2A73">
        <w:rPr>
          <w:b w:val="0"/>
          <w:noProof/>
          <w:sz w:val="18"/>
        </w:rPr>
        <w:fldChar w:fldCharType="separate"/>
      </w:r>
      <w:r w:rsidRPr="00CC2A73">
        <w:rPr>
          <w:b w:val="0"/>
          <w:noProof/>
          <w:sz w:val="18"/>
        </w:rPr>
        <w:t>259</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254</w:t>
      </w:r>
      <w:r>
        <w:rPr>
          <w:noProof/>
        </w:rPr>
        <w:tab/>
        <w:t>Emissions Reduction Assurance Committee</w:t>
      </w:r>
      <w:r w:rsidRPr="00CC2A73">
        <w:rPr>
          <w:noProof/>
        </w:rPr>
        <w:tab/>
      </w:r>
      <w:r w:rsidRPr="00CC2A73">
        <w:rPr>
          <w:noProof/>
        </w:rPr>
        <w:fldChar w:fldCharType="begin"/>
      </w:r>
      <w:r w:rsidRPr="00CC2A73">
        <w:rPr>
          <w:noProof/>
        </w:rPr>
        <w:instrText xml:space="preserve"> PAGEREF _Toc32994324 \h </w:instrText>
      </w:r>
      <w:r w:rsidRPr="00CC2A73">
        <w:rPr>
          <w:noProof/>
        </w:rPr>
      </w:r>
      <w:r w:rsidRPr="00CC2A73">
        <w:rPr>
          <w:noProof/>
        </w:rPr>
        <w:fldChar w:fldCharType="separate"/>
      </w:r>
      <w:r w:rsidRPr="00CC2A73">
        <w:rPr>
          <w:noProof/>
        </w:rPr>
        <w:t>259</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255</w:t>
      </w:r>
      <w:r>
        <w:rPr>
          <w:noProof/>
        </w:rPr>
        <w:tab/>
        <w:t>Functions of the Emissions Reduction Assurance Committee</w:t>
      </w:r>
      <w:r w:rsidRPr="00CC2A73">
        <w:rPr>
          <w:noProof/>
        </w:rPr>
        <w:tab/>
      </w:r>
      <w:r w:rsidRPr="00CC2A73">
        <w:rPr>
          <w:noProof/>
        </w:rPr>
        <w:fldChar w:fldCharType="begin"/>
      </w:r>
      <w:r w:rsidRPr="00CC2A73">
        <w:rPr>
          <w:noProof/>
        </w:rPr>
        <w:instrText xml:space="preserve"> PAGEREF _Toc32994325 \h </w:instrText>
      </w:r>
      <w:r w:rsidRPr="00CC2A73">
        <w:rPr>
          <w:noProof/>
        </w:rPr>
      </w:r>
      <w:r w:rsidRPr="00CC2A73">
        <w:rPr>
          <w:noProof/>
        </w:rPr>
        <w:fldChar w:fldCharType="separate"/>
      </w:r>
      <w:r w:rsidRPr="00CC2A73">
        <w:rPr>
          <w:noProof/>
        </w:rPr>
        <w:t>259</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255AA</w:t>
      </w:r>
      <w:r>
        <w:rPr>
          <w:noProof/>
        </w:rPr>
        <w:tab/>
        <w:t>Request for review of methodology determinations</w:t>
      </w:r>
      <w:r w:rsidRPr="00CC2A73">
        <w:rPr>
          <w:noProof/>
        </w:rPr>
        <w:tab/>
      </w:r>
      <w:r w:rsidRPr="00CC2A73">
        <w:rPr>
          <w:noProof/>
        </w:rPr>
        <w:fldChar w:fldCharType="begin"/>
      </w:r>
      <w:r w:rsidRPr="00CC2A73">
        <w:rPr>
          <w:noProof/>
        </w:rPr>
        <w:instrText xml:space="preserve"> PAGEREF _Toc32994326 \h </w:instrText>
      </w:r>
      <w:r w:rsidRPr="00CC2A73">
        <w:rPr>
          <w:noProof/>
        </w:rPr>
      </w:r>
      <w:r w:rsidRPr="00CC2A73">
        <w:rPr>
          <w:noProof/>
        </w:rPr>
        <w:fldChar w:fldCharType="separate"/>
      </w:r>
      <w:r w:rsidRPr="00CC2A73">
        <w:rPr>
          <w:noProof/>
        </w:rPr>
        <w:t>260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255A</w:t>
      </w:r>
      <w:r>
        <w:rPr>
          <w:noProof/>
        </w:rPr>
        <w:tab/>
        <w:t>Crediting period extension reviews</w:t>
      </w:r>
      <w:r w:rsidRPr="00CC2A73">
        <w:rPr>
          <w:noProof/>
        </w:rPr>
        <w:tab/>
      </w:r>
      <w:r w:rsidRPr="00CC2A73">
        <w:rPr>
          <w:noProof/>
        </w:rPr>
        <w:fldChar w:fldCharType="begin"/>
      </w:r>
      <w:r w:rsidRPr="00CC2A73">
        <w:rPr>
          <w:noProof/>
        </w:rPr>
        <w:instrText xml:space="preserve"> PAGEREF _Toc32994327 \h </w:instrText>
      </w:r>
      <w:r w:rsidRPr="00CC2A73">
        <w:rPr>
          <w:noProof/>
        </w:rPr>
      </w:r>
      <w:r w:rsidRPr="00CC2A73">
        <w:rPr>
          <w:noProof/>
        </w:rPr>
        <w:fldChar w:fldCharType="separate"/>
      </w:r>
      <w:r w:rsidRPr="00CC2A73">
        <w:rPr>
          <w:noProof/>
        </w:rPr>
        <w:t>261</w:t>
      </w:r>
      <w:r w:rsidRPr="00CC2A73">
        <w:rPr>
          <w:noProof/>
        </w:rPr>
        <w:fldChar w:fldCharType="end"/>
      </w:r>
    </w:p>
    <w:p w:rsidR="00CC2A73" w:rsidRDefault="00CC2A73">
      <w:pPr>
        <w:pStyle w:val="TOC3"/>
        <w:rPr>
          <w:rFonts w:asciiTheme="minorHAnsi" w:eastAsiaTheme="minorEastAsia" w:hAnsiTheme="minorHAnsi" w:cstheme="minorBidi"/>
          <w:b w:val="0"/>
          <w:noProof/>
          <w:kern w:val="0"/>
          <w:szCs w:val="22"/>
        </w:rPr>
      </w:pPr>
      <w:r>
        <w:rPr>
          <w:noProof/>
        </w:rPr>
        <w:t>Division 2—Membership of the Emissions Reduction Assurance Committee</w:t>
      </w:r>
      <w:r w:rsidRPr="00CC2A73">
        <w:rPr>
          <w:b w:val="0"/>
          <w:noProof/>
          <w:sz w:val="18"/>
        </w:rPr>
        <w:tab/>
      </w:r>
      <w:r w:rsidRPr="00CC2A73">
        <w:rPr>
          <w:b w:val="0"/>
          <w:noProof/>
          <w:sz w:val="18"/>
        </w:rPr>
        <w:fldChar w:fldCharType="begin"/>
      </w:r>
      <w:r w:rsidRPr="00CC2A73">
        <w:rPr>
          <w:b w:val="0"/>
          <w:noProof/>
          <w:sz w:val="18"/>
        </w:rPr>
        <w:instrText xml:space="preserve"> PAGEREF _Toc32994328 \h </w:instrText>
      </w:r>
      <w:r w:rsidRPr="00CC2A73">
        <w:rPr>
          <w:b w:val="0"/>
          <w:noProof/>
          <w:sz w:val="18"/>
        </w:rPr>
      </w:r>
      <w:r w:rsidRPr="00CC2A73">
        <w:rPr>
          <w:b w:val="0"/>
          <w:noProof/>
          <w:sz w:val="18"/>
        </w:rPr>
        <w:fldChar w:fldCharType="separate"/>
      </w:r>
      <w:r w:rsidRPr="00CC2A73">
        <w:rPr>
          <w:b w:val="0"/>
          <w:noProof/>
          <w:sz w:val="18"/>
        </w:rPr>
        <w:t>262</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256</w:t>
      </w:r>
      <w:r>
        <w:rPr>
          <w:noProof/>
        </w:rPr>
        <w:tab/>
        <w:t>Membership of the Emissions Reduction Assurance Committee</w:t>
      </w:r>
      <w:r w:rsidRPr="00CC2A73">
        <w:rPr>
          <w:noProof/>
        </w:rPr>
        <w:tab/>
      </w:r>
      <w:r w:rsidRPr="00CC2A73">
        <w:rPr>
          <w:noProof/>
        </w:rPr>
        <w:fldChar w:fldCharType="begin"/>
      </w:r>
      <w:r w:rsidRPr="00CC2A73">
        <w:rPr>
          <w:noProof/>
        </w:rPr>
        <w:instrText xml:space="preserve"> PAGEREF _Toc32994329 \h </w:instrText>
      </w:r>
      <w:r w:rsidRPr="00CC2A73">
        <w:rPr>
          <w:noProof/>
        </w:rPr>
      </w:r>
      <w:r w:rsidRPr="00CC2A73">
        <w:rPr>
          <w:noProof/>
        </w:rPr>
        <w:fldChar w:fldCharType="separate"/>
      </w:r>
      <w:r w:rsidRPr="00CC2A73">
        <w:rPr>
          <w:noProof/>
        </w:rPr>
        <w:t>262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257</w:t>
      </w:r>
      <w:r>
        <w:rPr>
          <w:noProof/>
        </w:rPr>
        <w:tab/>
        <w:t>Appointment of Emissions Reduction Assurance Committee members</w:t>
      </w:r>
      <w:r w:rsidRPr="00CC2A73">
        <w:rPr>
          <w:noProof/>
        </w:rPr>
        <w:tab/>
      </w:r>
      <w:r w:rsidRPr="00CC2A73">
        <w:rPr>
          <w:noProof/>
        </w:rPr>
        <w:fldChar w:fldCharType="begin"/>
      </w:r>
      <w:r w:rsidRPr="00CC2A73">
        <w:rPr>
          <w:noProof/>
        </w:rPr>
        <w:instrText xml:space="preserve"> PAGEREF _Toc32994330 \h </w:instrText>
      </w:r>
      <w:r w:rsidRPr="00CC2A73">
        <w:rPr>
          <w:noProof/>
        </w:rPr>
      </w:r>
      <w:r w:rsidRPr="00CC2A73">
        <w:rPr>
          <w:noProof/>
        </w:rPr>
        <w:fldChar w:fldCharType="separate"/>
      </w:r>
      <w:r w:rsidRPr="00CC2A73">
        <w:rPr>
          <w:noProof/>
        </w:rPr>
        <w:t>262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258</w:t>
      </w:r>
      <w:r>
        <w:rPr>
          <w:noProof/>
        </w:rPr>
        <w:tab/>
        <w:t>Period for appointment for Emissions Reduction Assurance Committee members</w:t>
      </w:r>
      <w:r w:rsidRPr="00CC2A73">
        <w:rPr>
          <w:noProof/>
        </w:rPr>
        <w:tab/>
      </w:r>
      <w:r w:rsidRPr="00CC2A73">
        <w:rPr>
          <w:noProof/>
        </w:rPr>
        <w:fldChar w:fldCharType="begin"/>
      </w:r>
      <w:r w:rsidRPr="00CC2A73">
        <w:rPr>
          <w:noProof/>
        </w:rPr>
        <w:instrText xml:space="preserve"> PAGEREF _Toc32994331 \h </w:instrText>
      </w:r>
      <w:r w:rsidRPr="00CC2A73">
        <w:rPr>
          <w:noProof/>
        </w:rPr>
      </w:r>
      <w:r w:rsidRPr="00CC2A73">
        <w:rPr>
          <w:noProof/>
        </w:rPr>
        <w:fldChar w:fldCharType="separate"/>
      </w:r>
      <w:r w:rsidRPr="00CC2A73">
        <w:rPr>
          <w:noProof/>
        </w:rPr>
        <w:t>263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259</w:t>
      </w:r>
      <w:r>
        <w:rPr>
          <w:noProof/>
        </w:rPr>
        <w:tab/>
        <w:t>Acting Emissions Reduction Assurance Committee members</w:t>
      </w:r>
      <w:r w:rsidRPr="00CC2A73">
        <w:rPr>
          <w:noProof/>
        </w:rPr>
        <w:tab/>
      </w:r>
      <w:r w:rsidRPr="00CC2A73">
        <w:rPr>
          <w:noProof/>
        </w:rPr>
        <w:fldChar w:fldCharType="begin"/>
      </w:r>
      <w:r w:rsidRPr="00CC2A73">
        <w:rPr>
          <w:noProof/>
        </w:rPr>
        <w:instrText xml:space="preserve"> PAGEREF _Toc32994332 \h </w:instrText>
      </w:r>
      <w:r w:rsidRPr="00CC2A73">
        <w:rPr>
          <w:noProof/>
        </w:rPr>
      </w:r>
      <w:r w:rsidRPr="00CC2A73">
        <w:rPr>
          <w:noProof/>
        </w:rPr>
        <w:fldChar w:fldCharType="separate"/>
      </w:r>
      <w:r w:rsidRPr="00CC2A73">
        <w:rPr>
          <w:noProof/>
        </w:rPr>
        <w:t>263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260</w:t>
      </w:r>
      <w:r>
        <w:rPr>
          <w:noProof/>
        </w:rPr>
        <w:tab/>
        <w:t>Procedures</w:t>
      </w:r>
      <w:r w:rsidRPr="00CC2A73">
        <w:rPr>
          <w:noProof/>
        </w:rPr>
        <w:tab/>
      </w:r>
      <w:r w:rsidRPr="00CC2A73">
        <w:rPr>
          <w:noProof/>
        </w:rPr>
        <w:fldChar w:fldCharType="begin"/>
      </w:r>
      <w:r w:rsidRPr="00CC2A73">
        <w:rPr>
          <w:noProof/>
        </w:rPr>
        <w:instrText xml:space="preserve"> PAGEREF _Toc32994333 \h </w:instrText>
      </w:r>
      <w:r w:rsidRPr="00CC2A73">
        <w:rPr>
          <w:noProof/>
        </w:rPr>
      </w:r>
      <w:r w:rsidRPr="00CC2A73">
        <w:rPr>
          <w:noProof/>
        </w:rPr>
        <w:fldChar w:fldCharType="separate"/>
      </w:r>
      <w:r w:rsidRPr="00CC2A73">
        <w:rPr>
          <w:noProof/>
        </w:rPr>
        <w:t>264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261</w:t>
      </w:r>
      <w:r>
        <w:rPr>
          <w:noProof/>
        </w:rPr>
        <w:tab/>
        <w:t>Disclosure of interests to the Minister</w:t>
      </w:r>
      <w:r w:rsidRPr="00CC2A73">
        <w:rPr>
          <w:noProof/>
        </w:rPr>
        <w:tab/>
      </w:r>
      <w:r w:rsidRPr="00CC2A73">
        <w:rPr>
          <w:noProof/>
        </w:rPr>
        <w:fldChar w:fldCharType="begin"/>
      </w:r>
      <w:r w:rsidRPr="00CC2A73">
        <w:rPr>
          <w:noProof/>
        </w:rPr>
        <w:instrText xml:space="preserve"> PAGEREF _Toc32994334 \h </w:instrText>
      </w:r>
      <w:r w:rsidRPr="00CC2A73">
        <w:rPr>
          <w:noProof/>
        </w:rPr>
      </w:r>
      <w:r w:rsidRPr="00CC2A73">
        <w:rPr>
          <w:noProof/>
        </w:rPr>
        <w:fldChar w:fldCharType="separate"/>
      </w:r>
      <w:r w:rsidRPr="00CC2A73">
        <w:rPr>
          <w:noProof/>
        </w:rPr>
        <w:t>266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262</w:t>
      </w:r>
      <w:r>
        <w:rPr>
          <w:noProof/>
        </w:rPr>
        <w:tab/>
        <w:t>Disclosure of interests to Emissions Reduction Assurance Committee</w:t>
      </w:r>
      <w:r w:rsidRPr="00CC2A73">
        <w:rPr>
          <w:noProof/>
        </w:rPr>
        <w:tab/>
      </w:r>
      <w:r w:rsidRPr="00CC2A73">
        <w:rPr>
          <w:noProof/>
        </w:rPr>
        <w:fldChar w:fldCharType="begin"/>
      </w:r>
      <w:r w:rsidRPr="00CC2A73">
        <w:rPr>
          <w:noProof/>
        </w:rPr>
        <w:instrText xml:space="preserve"> PAGEREF _Toc32994335 \h </w:instrText>
      </w:r>
      <w:r w:rsidRPr="00CC2A73">
        <w:rPr>
          <w:noProof/>
        </w:rPr>
      </w:r>
      <w:r w:rsidRPr="00CC2A73">
        <w:rPr>
          <w:noProof/>
        </w:rPr>
        <w:fldChar w:fldCharType="separate"/>
      </w:r>
      <w:r w:rsidRPr="00CC2A73">
        <w:rPr>
          <w:noProof/>
        </w:rPr>
        <w:t>266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263</w:t>
      </w:r>
      <w:r>
        <w:rPr>
          <w:noProof/>
        </w:rPr>
        <w:tab/>
        <w:t>Outside employment</w:t>
      </w:r>
      <w:r w:rsidRPr="00CC2A73">
        <w:rPr>
          <w:noProof/>
        </w:rPr>
        <w:tab/>
      </w:r>
      <w:r w:rsidRPr="00CC2A73">
        <w:rPr>
          <w:noProof/>
        </w:rPr>
        <w:fldChar w:fldCharType="begin"/>
      </w:r>
      <w:r w:rsidRPr="00CC2A73">
        <w:rPr>
          <w:noProof/>
        </w:rPr>
        <w:instrText xml:space="preserve"> PAGEREF _Toc32994336 \h </w:instrText>
      </w:r>
      <w:r w:rsidRPr="00CC2A73">
        <w:rPr>
          <w:noProof/>
        </w:rPr>
      </w:r>
      <w:r w:rsidRPr="00CC2A73">
        <w:rPr>
          <w:noProof/>
        </w:rPr>
        <w:fldChar w:fldCharType="separate"/>
      </w:r>
      <w:r w:rsidRPr="00CC2A73">
        <w:rPr>
          <w:noProof/>
        </w:rPr>
        <w:t>267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264</w:t>
      </w:r>
      <w:r>
        <w:rPr>
          <w:noProof/>
        </w:rPr>
        <w:tab/>
        <w:t>Remuneration and allowances</w:t>
      </w:r>
      <w:r w:rsidRPr="00CC2A73">
        <w:rPr>
          <w:noProof/>
        </w:rPr>
        <w:tab/>
      </w:r>
      <w:r w:rsidRPr="00CC2A73">
        <w:rPr>
          <w:noProof/>
        </w:rPr>
        <w:fldChar w:fldCharType="begin"/>
      </w:r>
      <w:r w:rsidRPr="00CC2A73">
        <w:rPr>
          <w:noProof/>
        </w:rPr>
        <w:instrText xml:space="preserve"> PAGEREF _Toc32994337 \h </w:instrText>
      </w:r>
      <w:r w:rsidRPr="00CC2A73">
        <w:rPr>
          <w:noProof/>
        </w:rPr>
      </w:r>
      <w:r w:rsidRPr="00CC2A73">
        <w:rPr>
          <w:noProof/>
        </w:rPr>
        <w:fldChar w:fldCharType="separate"/>
      </w:r>
      <w:r w:rsidRPr="00CC2A73">
        <w:rPr>
          <w:noProof/>
        </w:rPr>
        <w:t>267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265</w:t>
      </w:r>
      <w:r>
        <w:rPr>
          <w:noProof/>
        </w:rPr>
        <w:tab/>
        <w:t>Leave of absence</w:t>
      </w:r>
      <w:r w:rsidRPr="00CC2A73">
        <w:rPr>
          <w:noProof/>
        </w:rPr>
        <w:tab/>
      </w:r>
      <w:r w:rsidRPr="00CC2A73">
        <w:rPr>
          <w:noProof/>
        </w:rPr>
        <w:fldChar w:fldCharType="begin"/>
      </w:r>
      <w:r w:rsidRPr="00CC2A73">
        <w:rPr>
          <w:noProof/>
        </w:rPr>
        <w:instrText xml:space="preserve"> PAGEREF _Toc32994338 \h </w:instrText>
      </w:r>
      <w:r w:rsidRPr="00CC2A73">
        <w:rPr>
          <w:noProof/>
        </w:rPr>
      </w:r>
      <w:r w:rsidRPr="00CC2A73">
        <w:rPr>
          <w:noProof/>
        </w:rPr>
        <w:fldChar w:fldCharType="separate"/>
      </w:r>
      <w:r w:rsidRPr="00CC2A73">
        <w:rPr>
          <w:noProof/>
        </w:rPr>
        <w:t>267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266</w:t>
      </w:r>
      <w:r>
        <w:rPr>
          <w:noProof/>
        </w:rPr>
        <w:tab/>
        <w:t>Resignation</w:t>
      </w:r>
      <w:r w:rsidRPr="00CC2A73">
        <w:rPr>
          <w:noProof/>
        </w:rPr>
        <w:tab/>
      </w:r>
      <w:r w:rsidRPr="00CC2A73">
        <w:rPr>
          <w:noProof/>
        </w:rPr>
        <w:fldChar w:fldCharType="begin"/>
      </w:r>
      <w:r w:rsidRPr="00CC2A73">
        <w:rPr>
          <w:noProof/>
        </w:rPr>
        <w:instrText xml:space="preserve"> PAGEREF _Toc32994339 \h </w:instrText>
      </w:r>
      <w:r w:rsidRPr="00CC2A73">
        <w:rPr>
          <w:noProof/>
        </w:rPr>
      </w:r>
      <w:r w:rsidRPr="00CC2A73">
        <w:rPr>
          <w:noProof/>
        </w:rPr>
        <w:fldChar w:fldCharType="separate"/>
      </w:r>
      <w:r w:rsidRPr="00CC2A73">
        <w:rPr>
          <w:noProof/>
        </w:rPr>
        <w:t>268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267</w:t>
      </w:r>
      <w:r>
        <w:rPr>
          <w:noProof/>
        </w:rPr>
        <w:tab/>
        <w:t>Termination of appointment</w:t>
      </w:r>
      <w:r w:rsidRPr="00CC2A73">
        <w:rPr>
          <w:noProof/>
        </w:rPr>
        <w:tab/>
      </w:r>
      <w:r w:rsidRPr="00CC2A73">
        <w:rPr>
          <w:noProof/>
        </w:rPr>
        <w:fldChar w:fldCharType="begin"/>
      </w:r>
      <w:r w:rsidRPr="00CC2A73">
        <w:rPr>
          <w:noProof/>
        </w:rPr>
        <w:instrText xml:space="preserve"> PAGEREF _Toc32994340 \h </w:instrText>
      </w:r>
      <w:r w:rsidRPr="00CC2A73">
        <w:rPr>
          <w:noProof/>
        </w:rPr>
      </w:r>
      <w:r w:rsidRPr="00CC2A73">
        <w:rPr>
          <w:noProof/>
        </w:rPr>
        <w:fldChar w:fldCharType="separate"/>
      </w:r>
      <w:r w:rsidRPr="00CC2A73">
        <w:rPr>
          <w:noProof/>
        </w:rPr>
        <w:t>268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268</w:t>
      </w:r>
      <w:r>
        <w:rPr>
          <w:noProof/>
        </w:rPr>
        <w:tab/>
        <w:t>Other terms and conditions</w:t>
      </w:r>
      <w:r w:rsidRPr="00CC2A73">
        <w:rPr>
          <w:noProof/>
        </w:rPr>
        <w:tab/>
      </w:r>
      <w:r w:rsidRPr="00CC2A73">
        <w:rPr>
          <w:noProof/>
        </w:rPr>
        <w:fldChar w:fldCharType="begin"/>
      </w:r>
      <w:r w:rsidRPr="00CC2A73">
        <w:rPr>
          <w:noProof/>
        </w:rPr>
        <w:instrText xml:space="preserve"> PAGEREF _Toc32994341 \h </w:instrText>
      </w:r>
      <w:r w:rsidRPr="00CC2A73">
        <w:rPr>
          <w:noProof/>
        </w:rPr>
      </w:r>
      <w:r w:rsidRPr="00CC2A73">
        <w:rPr>
          <w:noProof/>
        </w:rPr>
        <w:fldChar w:fldCharType="separate"/>
      </w:r>
      <w:r w:rsidRPr="00CC2A73">
        <w:rPr>
          <w:noProof/>
        </w:rPr>
        <w:t>269</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269</w:t>
      </w:r>
      <w:r>
        <w:rPr>
          <w:noProof/>
        </w:rPr>
        <w:tab/>
        <w:t>Assistance to Emissions Reduction Assurance Committee</w:t>
      </w:r>
      <w:r w:rsidRPr="00CC2A73">
        <w:rPr>
          <w:noProof/>
        </w:rPr>
        <w:tab/>
      </w:r>
      <w:r w:rsidRPr="00CC2A73">
        <w:rPr>
          <w:noProof/>
        </w:rPr>
        <w:fldChar w:fldCharType="begin"/>
      </w:r>
      <w:r w:rsidRPr="00CC2A73">
        <w:rPr>
          <w:noProof/>
        </w:rPr>
        <w:instrText xml:space="preserve"> PAGEREF _Toc32994342 \h </w:instrText>
      </w:r>
      <w:r w:rsidRPr="00CC2A73">
        <w:rPr>
          <w:noProof/>
        </w:rPr>
      </w:r>
      <w:r w:rsidRPr="00CC2A73">
        <w:rPr>
          <w:noProof/>
        </w:rPr>
        <w:fldChar w:fldCharType="separate"/>
      </w:r>
      <w:r w:rsidRPr="00CC2A73">
        <w:rPr>
          <w:noProof/>
        </w:rPr>
        <w:t>269</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27—Secrecy</w:t>
      </w:r>
      <w:r w:rsidRPr="00CC2A73">
        <w:rPr>
          <w:b w:val="0"/>
          <w:noProof/>
          <w:sz w:val="18"/>
        </w:rPr>
        <w:tab/>
      </w:r>
      <w:r w:rsidRPr="00CC2A73">
        <w:rPr>
          <w:b w:val="0"/>
          <w:noProof/>
          <w:sz w:val="18"/>
        </w:rPr>
        <w:fldChar w:fldCharType="begin"/>
      </w:r>
      <w:r w:rsidRPr="00CC2A73">
        <w:rPr>
          <w:b w:val="0"/>
          <w:noProof/>
          <w:sz w:val="18"/>
        </w:rPr>
        <w:instrText xml:space="preserve"> PAGEREF _Toc32994343 \h </w:instrText>
      </w:r>
      <w:r w:rsidRPr="00CC2A73">
        <w:rPr>
          <w:b w:val="0"/>
          <w:noProof/>
          <w:sz w:val="18"/>
        </w:rPr>
      </w:r>
      <w:r w:rsidRPr="00CC2A73">
        <w:rPr>
          <w:b w:val="0"/>
          <w:noProof/>
          <w:sz w:val="18"/>
        </w:rPr>
        <w:fldChar w:fldCharType="separate"/>
      </w:r>
      <w:r w:rsidRPr="00CC2A73">
        <w:rPr>
          <w:b w:val="0"/>
          <w:noProof/>
          <w:sz w:val="18"/>
        </w:rPr>
        <w:t>271</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270</w:t>
      </w:r>
      <w:r>
        <w:rPr>
          <w:noProof/>
        </w:rPr>
        <w:tab/>
        <w:t>Secrecy</w:t>
      </w:r>
      <w:r w:rsidRPr="00CC2A73">
        <w:rPr>
          <w:noProof/>
        </w:rPr>
        <w:tab/>
      </w:r>
      <w:r w:rsidRPr="00CC2A73">
        <w:rPr>
          <w:noProof/>
        </w:rPr>
        <w:fldChar w:fldCharType="begin"/>
      </w:r>
      <w:r w:rsidRPr="00CC2A73">
        <w:rPr>
          <w:noProof/>
        </w:rPr>
        <w:instrText xml:space="preserve"> PAGEREF _Toc32994344 \h </w:instrText>
      </w:r>
      <w:r w:rsidRPr="00CC2A73">
        <w:rPr>
          <w:noProof/>
        </w:rPr>
      </w:r>
      <w:r w:rsidRPr="00CC2A73">
        <w:rPr>
          <w:noProof/>
        </w:rPr>
        <w:fldChar w:fldCharType="separate"/>
      </w:r>
      <w:r w:rsidRPr="00CC2A73">
        <w:rPr>
          <w:noProof/>
        </w:rPr>
        <w:t>271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271</w:t>
      </w:r>
      <w:r>
        <w:rPr>
          <w:noProof/>
        </w:rPr>
        <w:tab/>
        <w:t>Disclosure or use for the purposes of this Act or a legislative instrument under this Act</w:t>
      </w:r>
      <w:r w:rsidRPr="00CC2A73">
        <w:rPr>
          <w:noProof/>
        </w:rPr>
        <w:tab/>
      </w:r>
      <w:r w:rsidRPr="00CC2A73">
        <w:rPr>
          <w:noProof/>
        </w:rPr>
        <w:fldChar w:fldCharType="begin"/>
      </w:r>
      <w:r w:rsidRPr="00CC2A73">
        <w:rPr>
          <w:noProof/>
        </w:rPr>
        <w:instrText xml:space="preserve"> PAGEREF _Toc32994345 \h </w:instrText>
      </w:r>
      <w:r w:rsidRPr="00CC2A73">
        <w:rPr>
          <w:noProof/>
        </w:rPr>
      </w:r>
      <w:r w:rsidRPr="00CC2A73">
        <w:rPr>
          <w:noProof/>
        </w:rPr>
        <w:fldChar w:fldCharType="separate"/>
      </w:r>
      <w:r w:rsidRPr="00CC2A73">
        <w:rPr>
          <w:noProof/>
        </w:rPr>
        <w:t>272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272</w:t>
      </w:r>
      <w:r>
        <w:rPr>
          <w:noProof/>
        </w:rPr>
        <w:tab/>
        <w:t>Disclosure to the Minister</w:t>
      </w:r>
      <w:r w:rsidRPr="00CC2A73">
        <w:rPr>
          <w:noProof/>
        </w:rPr>
        <w:tab/>
      </w:r>
      <w:r w:rsidRPr="00CC2A73">
        <w:rPr>
          <w:noProof/>
        </w:rPr>
        <w:fldChar w:fldCharType="begin"/>
      </w:r>
      <w:r w:rsidRPr="00CC2A73">
        <w:rPr>
          <w:noProof/>
        </w:rPr>
        <w:instrText xml:space="preserve"> PAGEREF _Toc32994346 \h </w:instrText>
      </w:r>
      <w:r w:rsidRPr="00CC2A73">
        <w:rPr>
          <w:noProof/>
        </w:rPr>
      </w:r>
      <w:r w:rsidRPr="00CC2A73">
        <w:rPr>
          <w:noProof/>
        </w:rPr>
        <w:fldChar w:fldCharType="separate"/>
      </w:r>
      <w:r w:rsidRPr="00CC2A73">
        <w:rPr>
          <w:noProof/>
        </w:rPr>
        <w:t>272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273</w:t>
      </w:r>
      <w:r>
        <w:rPr>
          <w:noProof/>
        </w:rPr>
        <w:tab/>
        <w:t>Disclosure to the Secretary etc.</w:t>
      </w:r>
      <w:r w:rsidRPr="00CC2A73">
        <w:rPr>
          <w:noProof/>
        </w:rPr>
        <w:tab/>
      </w:r>
      <w:r w:rsidRPr="00CC2A73">
        <w:rPr>
          <w:noProof/>
        </w:rPr>
        <w:fldChar w:fldCharType="begin"/>
      </w:r>
      <w:r w:rsidRPr="00CC2A73">
        <w:rPr>
          <w:noProof/>
        </w:rPr>
        <w:instrText xml:space="preserve"> PAGEREF _Toc32994347 \h </w:instrText>
      </w:r>
      <w:r w:rsidRPr="00CC2A73">
        <w:rPr>
          <w:noProof/>
        </w:rPr>
      </w:r>
      <w:r w:rsidRPr="00CC2A73">
        <w:rPr>
          <w:noProof/>
        </w:rPr>
        <w:fldChar w:fldCharType="separate"/>
      </w:r>
      <w:r w:rsidRPr="00CC2A73">
        <w:rPr>
          <w:noProof/>
        </w:rPr>
        <w:t>272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275</w:t>
      </w:r>
      <w:r>
        <w:rPr>
          <w:noProof/>
        </w:rPr>
        <w:tab/>
        <w:t>Disclosure to a Royal Commission</w:t>
      </w:r>
      <w:r w:rsidRPr="00CC2A73">
        <w:rPr>
          <w:noProof/>
        </w:rPr>
        <w:tab/>
      </w:r>
      <w:r w:rsidRPr="00CC2A73">
        <w:rPr>
          <w:noProof/>
        </w:rPr>
        <w:fldChar w:fldCharType="begin"/>
      </w:r>
      <w:r w:rsidRPr="00CC2A73">
        <w:rPr>
          <w:noProof/>
        </w:rPr>
        <w:instrText xml:space="preserve"> PAGEREF _Toc32994348 \h </w:instrText>
      </w:r>
      <w:r w:rsidRPr="00CC2A73">
        <w:rPr>
          <w:noProof/>
        </w:rPr>
      </w:r>
      <w:r w:rsidRPr="00CC2A73">
        <w:rPr>
          <w:noProof/>
        </w:rPr>
        <w:fldChar w:fldCharType="separate"/>
      </w:r>
      <w:r w:rsidRPr="00CC2A73">
        <w:rPr>
          <w:noProof/>
        </w:rPr>
        <w:t>273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276</w:t>
      </w:r>
      <w:r>
        <w:rPr>
          <w:noProof/>
        </w:rPr>
        <w:tab/>
        <w:t>Disclosure to certain persons and bodies</w:t>
      </w:r>
      <w:r w:rsidRPr="00CC2A73">
        <w:rPr>
          <w:noProof/>
        </w:rPr>
        <w:tab/>
      </w:r>
      <w:r w:rsidRPr="00CC2A73">
        <w:rPr>
          <w:noProof/>
        </w:rPr>
        <w:fldChar w:fldCharType="begin"/>
      </w:r>
      <w:r w:rsidRPr="00CC2A73">
        <w:rPr>
          <w:noProof/>
        </w:rPr>
        <w:instrText xml:space="preserve"> PAGEREF _Toc32994349 \h </w:instrText>
      </w:r>
      <w:r w:rsidRPr="00CC2A73">
        <w:rPr>
          <w:noProof/>
        </w:rPr>
      </w:r>
      <w:r w:rsidRPr="00CC2A73">
        <w:rPr>
          <w:noProof/>
        </w:rPr>
        <w:fldChar w:fldCharType="separate"/>
      </w:r>
      <w:r w:rsidRPr="00CC2A73">
        <w:rPr>
          <w:noProof/>
        </w:rPr>
        <w:t>273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277</w:t>
      </w:r>
      <w:r>
        <w:rPr>
          <w:noProof/>
        </w:rPr>
        <w:tab/>
        <w:t>Disclosure to certain financial bodies</w:t>
      </w:r>
      <w:r w:rsidRPr="00CC2A73">
        <w:rPr>
          <w:noProof/>
        </w:rPr>
        <w:tab/>
      </w:r>
      <w:r w:rsidRPr="00CC2A73">
        <w:rPr>
          <w:noProof/>
        </w:rPr>
        <w:fldChar w:fldCharType="begin"/>
      </w:r>
      <w:r w:rsidRPr="00CC2A73">
        <w:rPr>
          <w:noProof/>
        </w:rPr>
        <w:instrText xml:space="preserve"> PAGEREF _Toc32994350 \h </w:instrText>
      </w:r>
      <w:r w:rsidRPr="00CC2A73">
        <w:rPr>
          <w:noProof/>
        </w:rPr>
      </w:r>
      <w:r w:rsidRPr="00CC2A73">
        <w:rPr>
          <w:noProof/>
        </w:rPr>
        <w:fldChar w:fldCharType="separate"/>
      </w:r>
      <w:r w:rsidRPr="00CC2A73">
        <w:rPr>
          <w:noProof/>
        </w:rPr>
        <w:t>275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278</w:t>
      </w:r>
      <w:r>
        <w:rPr>
          <w:noProof/>
        </w:rPr>
        <w:tab/>
        <w:t>Disclosure with consent</w:t>
      </w:r>
      <w:r w:rsidRPr="00CC2A73">
        <w:rPr>
          <w:noProof/>
        </w:rPr>
        <w:tab/>
      </w:r>
      <w:r w:rsidRPr="00CC2A73">
        <w:rPr>
          <w:noProof/>
        </w:rPr>
        <w:fldChar w:fldCharType="begin"/>
      </w:r>
      <w:r w:rsidRPr="00CC2A73">
        <w:rPr>
          <w:noProof/>
        </w:rPr>
        <w:instrText xml:space="preserve"> PAGEREF _Toc32994351 \h </w:instrText>
      </w:r>
      <w:r w:rsidRPr="00CC2A73">
        <w:rPr>
          <w:noProof/>
        </w:rPr>
      </w:r>
      <w:r w:rsidRPr="00CC2A73">
        <w:rPr>
          <w:noProof/>
        </w:rPr>
        <w:fldChar w:fldCharType="separate"/>
      </w:r>
      <w:r w:rsidRPr="00CC2A73">
        <w:rPr>
          <w:noProof/>
        </w:rPr>
        <w:t>277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279</w:t>
      </w:r>
      <w:r>
        <w:rPr>
          <w:noProof/>
        </w:rPr>
        <w:tab/>
        <w:t>Disclosure to reduce threat to life or health</w:t>
      </w:r>
      <w:r w:rsidRPr="00CC2A73">
        <w:rPr>
          <w:noProof/>
        </w:rPr>
        <w:tab/>
      </w:r>
      <w:r w:rsidRPr="00CC2A73">
        <w:rPr>
          <w:noProof/>
        </w:rPr>
        <w:fldChar w:fldCharType="begin"/>
      </w:r>
      <w:r w:rsidRPr="00CC2A73">
        <w:rPr>
          <w:noProof/>
        </w:rPr>
        <w:instrText xml:space="preserve"> PAGEREF _Toc32994352 \h </w:instrText>
      </w:r>
      <w:r w:rsidRPr="00CC2A73">
        <w:rPr>
          <w:noProof/>
        </w:rPr>
      </w:r>
      <w:r w:rsidRPr="00CC2A73">
        <w:rPr>
          <w:noProof/>
        </w:rPr>
        <w:fldChar w:fldCharType="separate"/>
      </w:r>
      <w:r w:rsidRPr="00CC2A73">
        <w:rPr>
          <w:noProof/>
        </w:rPr>
        <w:t>277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280</w:t>
      </w:r>
      <w:r>
        <w:rPr>
          <w:noProof/>
        </w:rPr>
        <w:tab/>
        <w:t>Disclosure of publicly available information</w:t>
      </w:r>
      <w:r w:rsidRPr="00CC2A73">
        <w:rPr>
          <w:noProof/>
        </w:rPr>
        <w:tab/>
      </w:r>
      <w:r w:rsidRPr="00CC2A73">
        <w:rPr>
          <w:noProof/>
        </w:rPr>
        <w:fldChar w:fldCharType="begin"/>
      </w:r>
      <w:r w:rsidRPr="00CC2A73">
        <w:rPr>
          <w:noProof/>
        </w:rPr>
        <w:instrText xml:space="preserve"> PAGEREF _Toc32994353 \h </w:instrText>
      </w:r>
      <w:r w:rsidRPr="00CC2A73">
        <w:rPr>
          <w:noProof/>
        </w:rPr>
      </w:r>
      <w:r w:rsidRPr="00CC2A73">
        <w:rPr>
          <w:noProof/>
        </w:rPr>
        <w:fldChar w:fldCharType="separate"/>
      </w:r>
      <w:r w:rsidRPr="00CC2A73">
        <w:rPr>
          <w:noProof/>
        </w:rPr>
        <w:t>278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281</w:t>
      </w:r>
      <w:r>
        <w:rPr>
          <w:noProof/>
        </w:rPr>
        <w:tab/>
        <w:t>Disclosure of summaries or statistics</w:t>
      </w:r>
      <w:r w:rsidRPr="00CC2A73">
        <w:rPr>
          <w:noProof/>
        </w:rPr>
        <w:tab/>
      </w:r>
      <w:r w:rsidRPr="00CC2A73">
        <w:rPr>
          <w:noProof/>
        </w:rPr>
        <w:fldChar w:fldCharType="begin"/>
      </w:r>
      <w:r w:rsidRPr="00CC2A73">
        <w:rPr>
          <w:noProof/>
        </w:rPr>
        <w:instrText xml:space="preserve"> PAGEREF _Toc32994354 \h </w:instrText>
      </w:r>
      <w:r w:rsidRPr="00CC2A73">
        <w:rPr>
          <w:noProof/>
        </w:rPr>
      </w:r>
      <w:r w:rsidRPr="00CC2A73">
        <w:rPr>
          <w:noProof/>
        </w:rPr>
        <w:fldChar w:fldCharType="separate"/>
      </w:r>
      <w:r w:rsidRPr="00CC2A73">
        <w:rPr>
          <w:noProof/>
        </w:rPr>
        <w:t>278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282</w:t>
      </w:r>
      <w:r>
        <w:rPr>
          <w:noProof/>
        </w:rPr>
        <w:tab/>
        <w:t>Disclosure for purposes of law enforcement—protected audit information</w:t>
      </w:r>
      <w:r w:rsidRPr="00CC2A73">
        <w:rPr>
          <w:noProof/>
        </w:rPr>
        <w:tab/>
      </w:r>
      <w:r w:rsidRPr="00CC2A73">
        <w:rPr>
          <w:noProof/>
        </w:rPr>
        <w:fldChar w:fldCharType="begin"/>
      </w:r>
      <w:r w:rsidRPr="00CC2A73">
        <w:rPr>
          <w:noProof/>
        </w:rPr>
        <w:instrText xml:space="preserve"> PAGEREF _Toc32994355 \h </w:instrText>
      </w:r>
      <w:r w:rsidRPr="00CC2A73">
        <w:rPr>
          <w:noProof/>
        </w:rPr>
      </w:r>
      <w:r w:rsidRPr="00CC2A73">
        <w:rPr>
          <w:noProof/>
        </w:rPr>
        <w:fldChar w:fldCharType="separate"/>
      </w:r>
      <w:r w:rsidRPr="00CC2A73">
        <w:rPr>
          <w:noProof/>
        </w:rPr>
        <w:t>278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283</w:t>
      </w:r>
      <w:r>
        <w:rPr>
          <w:noProof/>
        </w:rPr>
        <w:tab/>
        <w:t>Disclosure for purposes of law enforcement—protected ERAC information</w:t>
      </w:r>
      <w:r w:rsidRPr="00CC2A73">
        <w:rPr>
          <w:noProof/>
        </w:rPr>
        <w:tab/>
      </w:r>
      <w:r w:rsidRPr="00CC2A73">
        <w:rPr>
          <w:noProof/>
        </w:rPr>
        <w:fldChar w:fldCharType="begin"/>
      </w:r>
      <w:r w:rsidRPr="00CC2A73">
        <w:rPr>
          <w:noProof/>
        </w:rPr>
        <w:instrText xml:space="preserve"> PAGEREF _Toc32994356 \h </w:instrText>
      </w:r>
      <w:r w:rsidRPr="00CC2A73">
        <w:rPr>
          <w:noProof/>
        </w:rPr>
      </w:r>
      <w:r w:rsidRPr="00CC2A73">
        <w:rPr>
          <w:noProof/>
        </w:rPr>
        <w:fldChar w:fldCharType="separate"/>
      </w:r>
      <w:r w:rsidRPr="00CC2A73">
        <w:rPr>
          <w:noProof/>
        </w:rPr>
        <w:t>280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284</w:t>
      </w:r>
      <w:r>
        <w:rPr>
          <w:noProof/>
        </w:rPr>
        <w:tab/>
        <w:t>Disclosure for purposes of review of Act</w:t>
      </w:r>
      <w:r w:rsidRPr="00CC2A73">
        <w:rPr>
          <w:noProof/>
        </w:rPr>
        <w:tab/>
      </w:r>
      <w:r w:rsidRPr="00CC2A73">
        <w:rPr>
          <w:noProof/>
        </w:rPr>
        <w:fldChar w:fldCharType="begin"/>
      </w:r>
      <w:r w:rsidRPr="00CC2A73">
        <w:rPr>
          <w:noProof/>
        </w:rPr>
        <w:instrText xml:space="preserve"> PAGEREF _Toc32994357 \h </w:instrText>
      </w:r>
      <w:r w:rsidRPr="00CC2A73">
        <w:rPr>
          <w:noProof/>
        </w:rPr>
      </w:r>
      <w:r w:rsidRPr="00CC2A73">
        <w:rPr>
          <w:noProof/>
        </w:rPr>
        <w:fldChar w:fldCharType="separate"/>
      </w:r>
      <w:r w:rsidRPr="00CC2A73">
        <w:rPr>
          <w:noProof/>
        </w:rPr>
        <w:t>282</w:t>
      </w:r>
      <w:r w:rsidRPr="00CC2A73">
        <w:rPr>
          <w:noProof/>
        </w:rPr>
        <w:fldChar w:fldCharType="end"/>
      </w:r>
    </w:p>
    <w:p w:rsidR="00CC2A73" w:rsidRDefault="00CC2A73">
      <w:pPr>
        <w:pStyle w:val="TOC2"/>
        <w:rPr>
          <w:rFonts w:asciiTheme="minorHAnsi" w:eastAsiaTheme="minorEastAsia" w:hAnsiTheme="minorHAnsi" w:cstheme="minorBidi"/>
          <w:b w:val="0"/>
          <w:noProof/>
          <w:kern w:val="0"/>
          <w:sz w:val="22"/>
          <w:szCs w:val="22"/>
        </w:rPr>
      </w:pPr>
      <w:r>
        <w:rPr>
          <w:noProof/>
        </w:rPr>
        <w:t>Part 28—Miscellaneous</w:t>
      </w:r>
      <w:r w:rsidRPr="00CC2A73">
        <w:rPr>
          <w:b w:val="0"/>
          <w:noProof/>
          <w:sz w:val="18"/>
        </w:rPr>
        <w:tab/>
      </w:r>
      <w:r w:rsidRPr="00CC2A73">
        <w:rPr>
          <w:b w:val="0"/>
          <w:noProof/>
          <w:sz w:val="18"/>
        </w:rPr>
        <w:fldChar w:fldCharType="begin"/>
      </w:r>
      <w:r w:rsidRPr="00CC2A73">
        <w:rPr>
          <w:b w:val="0"/>
          <w:noProof/>
          <w:sz w:val="18"/>
        </w:rPr>
        <w:instrText xml:space="preserve"> PAGEREF _Toc32994358 \h </w:instrText>
      </w:r>
      <w:r w:rsidRPr="00CC2A73">
        <w:rPr>
          <w:b w:val="0"/>
          <w:noProof/>
          <w:sz w:val="18"/>
        </w:rPr>
      </w:r>
      <w:r w:rsidRPr="00CC2A73">
        <w:rPr>
          <w:b w:val="0"/>
          <w:noProof/>
          <w:sz w:val="18"/>
        </w:rPr>
        <w:fldChar w:fldCharType="separate"/>
      </w:r>
      <w:r w:rsidRPr="00CC2A73">
        <w:rPr>
          <w:b w:val="0"/>
          <w:noProof/>
          <w:sz w:val="18"/>
        </w:rPr>
        <w:t>283</w:t>
      </w:r>
      <w:r w:rsidRPr="00CC2A73">
        <w:rPr>
          <w:b w:val="0"/>
          <w:noProof/>
          <w:sz w:val="18"/>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286</w:t>
      </w:r>
      <w:r>
        <w:rPr>
          <w:noProof/>
        </w:rPr>
        <w:tab/>
        <w:t>Miscellaneous functions of the Regulator</w:t>
      </w:r>
      <w:r w:rsidRPr="00CC2A73">
        <w:rPr>
          <w:noProof/>
        </w:rPr>
        <w:tab/>
      </w:r>
      <w:r w:rsidRPr="00CC2A73">
        <w:rPr>
          <w:noProof/>
        </w:rPr>
        <w:fldChar w:fldCharType="begin"/>
      </w:r>
      <w:r w:rsidRPr="00CC2A73">
        <w:rPr>
          <w:noProof/>
        </w:rPr>
        <w:instrText xml:space="preserve"> PAGEREF _Toc32994359 \h </w:instrText>
      </w:r>
      <w:r w:rsidRPr="00CC2A73">
        <w:rPr>
          <w:noProof/>
        </w:rPr>
      </w:r>
      <w:r w:rsidRPr="00CC2A73">
        <w:rPr>
          <w:noProof/>
        </w:rPr>
        <w:fldChar w:fldCharType="separate"/>
      </w:r>
      <w:r w:rsidRPr="00CC2A73">
        <w:rPr>
          <w:noProof/>
        </w:rPr>
        <w:t>283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287</w:t>
      </w:r>
      <w:r>
        <w:rPr>
          <w:noProof/>
        </w:rPr>
        <w:tab/>
        <w:t>Computerised decision</w:t>
      </w:r>
      <w:r>
        <w:rPr>
          <w:noProof/>
        </w:rPr>
        <w:noBreakHyphen/>
        <w:t>making</w:t>
      </w:r>
      <w:r w:rsidRPr="00CC2A73">
        <w:rPr>
          <w:noProof/>
        </w:rPr>
        <w:tab/>
      </w:r>
      <w:r w:rsidRPr="00CC2A73">
        <w:rPr>
          <w:noProof/>
        </w:rPr>
        <w:fldChar w:fldCharType="begin"/>
      </w:r>
      <w:r w:rsidRPr="00CC2A73">
        <w:rPr>
          <w:noProof/>
        </w:rPr>
        <w:instrText xml:space="preserve"> PAGEREF _Toc32994360 \h </w:instrText>
      </w:r>
      <w:r w:rsidRPr="00CC2A73">
        <w:rPr>
          <w:noProof/>
        </w:rPr>
      </w:r>
      <w:r w:rsidRPr="00CC2A73">
        <w:rPr>
          <w:noProof/>
        </w:rPr>
        <w:fldChar w:fldCharType="separate"/>
      </w:r>
      <w:r w:rsidRPr="00CC2A73">
        <w:rPr>
          <w:noProof/>
        </w:rPr>
        <w:t>283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288</w:t>
      </w:r>
      <w:r>
        <w:rPr>
          <w:noProof/>
        </w:rPr>
        <w:tab/>
        <w:t>Regulator’s power to require further information</w:t>
      </w:r>
      <w:r w:rsidRPr="00CC2A73">
        <w:rPr>
          <w:noProof/>
        </w:rPr>
        <w:tab/>
      </w:r>
      <w:r w:rsidRPr="00CC2A73">
        <w:rPr>
          <w:noProof/>
        </w:rPr>
        <w:fldChar w:fldCharType="begin"/>
      </w:r>
      <w:r w:rsidRPr="00CC2A73">
        <w:rPr>
          <w:noProof/>
        </w:rPr>
        <w:instrText xml:space="preserve"> PAGEREF _Toc32994361 \h </w:instrText>
      </w:r>
      <w:r w:rsidRPr="00CC2A73">
        <w:rPr>
          <w:noProof/>
        </w:rPr>
      </w:r>
      <w:r w:rsidRPr="00CC2A73">
        <w:rPr>
          <w:noProof/>
        </w:rPr>
        <w:fldChar w:fldCharType="separate"/>
      </w:r>
      <w:r w:rsidRPr="00CC2A73">
        <w:rPr>
          <w:noProof/>
        </w:rPr>
        <w:t>284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289</w:t>
      </w:r>
      <w:r>
        <w:rPr>
          <w:noProof/>
        </w:rPr>
        <w:tab/>
        <w:t>Information previously given to the Regulator</w:t>
      </w:r>
      <w:r w:rsidRPr="00CC2A73">
        <w:rPr>
          <w:noProof/>
        </w:rPr>
        <w:tab/>
      </w:r>
      <w:r w:rsidRPr="00CC2A73">
        <w:rPr>
          <w:noProof/>
        </w:rPr>
        <w:fldChar w:fldCharType="begin"/>
      </w:r>
      <w:r w:rsidRPr="00CC2A73">
        <w:rPr>
          <w:noProof/>
        </w:rPr>
        <w:instrText xml:space="preserve"> PAGEREF _Toc32994362 \h </w:instrText>
      </w:r>
      <w:r w:rsidRPr="00CC2A73">
        <w:rPr>
          <w:noProof/>
        </w:rPr>
      </w:r>
      <w:r w:rsidRPr="00CC2A73">
        <w:rPr>
          <w:noProof/>
        </w:rPr>
        <w:fldChar w:fldCharType="separate"/>
      </w:r>
      <w:r w:rsidRPr="00CC2A73">
        <w:rPr>
          <w:noProof/>
        </w:rPr>
        <w:t>285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290</w:t>
      </w:r>
      <w:r>
        <w:rPr>
          <w:noProof/>
        </w:rPr>
        <w:tab/>
        <w:t>Actions may be taken by an agent of a project proponent</w:t>
      </w:r>
      <w:r w:rsidRPr="00CC2A73">
        <w:rPr>
          <w:noProof/>
        </w:rPr>
        <w:tab/>
      </w:r>
      <w:r w:rsidRPr="00CC2A73">
        <w:rPr>
          <w:noProof/>
        </w:rPr>
        <w:fldChar w:fldCharType="begin"/>
      </w:r>
      <w:r w:rsidRPr="00CC2A73">
        <w:rPr>
          <w:noProof/>
        </w:rPr>
        <w:instrText xml:space="preserve"> PAGEREF _Toc32994363 \h </w:instrText>
      </w:r>
      <w:r w:rsidRPr="00CC2A73">
        <w:rPr>
          <w:noProof/>
        </w:rPr>
      </w:r>
      <w:r w:rsidRPr="00CC2A73">
        <w:rPr>
          <w:noProof/>
        </w:rPr>
        <w:fldChar w:fldCharType="separate"/>
      </w:r>
      <w:r w:rsidRPr="00CC2A73">
        <w:rPr>
          <w:noProof/>
        </w:rPr>
        <w:t>285</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291</w:t>
      </w:r>
      <w:r>
        <w:rPr>
          <w:noProof/>
        </w:rPr>
        <w:tab/>
        <w:t>Delegation by the Minister</w:t>
      </w:r>
      <w:r w:rsidRPr="00CC2A73">
        <w:rPr>
          <w:noProof/>
        </w:rPr>
        <w:tab/>
      </w:r>
      <w:r w:rsidRPr="00CC2A73">
        <w:rPr>
          <w:noProof/>
        </w:rPr>
        <w:fldChar w:fldCharType="begin"/>
      </w:r>
      <w:r w:rsidRPr="00CC2A73">
        <w:rPr>
          <w:noProof/>
        </w:rPr>
        <w:instrText xml:space="preserve"> PAGEREF _Toc32994364 \h </w:instrText>
      </w:r>
      <w:r w:rsidRPr="00CC2A73">
        <w:rPr>
          <w:noProof/>
        </w:rPr>
      </w:r>
      <w:r w:rsidRPr="00CC2A73">
        <w:rPr>
          <w:noProof/>
        </w:rPr>
        <w:fldChar w:fldCharType="separate"/>
      </w:r>
      <w:r w:rsidRPr="00CC2A73">
        <w:rPr>
          <w:noProof/>
        </w:rPr>
        <w:t>286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292</w:t>
      </w:r>
      <w:r>
        <w:rPr>
          <w:noProof/>
        </w:rPr>
        <w:tab/>
        <w:t>Delegation by a State Minister or a Territory Minister</w:t>
      </w:r>
      <w:r w:rsidRPr="00CC2A73">
        <w:rPr>
          <w:noProof/>
        </w:rPr>
        <w:tab/>
      </w:r>
      <w:r w:rsidRPr="00CC2A73">
        <w:rPr>
          <w:noProof/>
        </w:rPr>
        <w:fldChar w:fldCharType="begin"/>
      </w:r>
      <w:r w:rsidRPr="00CC2A73">
        <w:rPr>
          <w:noProof/>
        </w:rPr>
        <w:instrText xml:space="preserve"> PAGEREF _Toc32994365 \h </w:instrText>
      </w:r>
      <w:r w:rsidRPr="00CC2A73">
        <w:rPr>
          <w:noProof/>
        </w:rPr>
      </w:r>
      <w:r w:rsidRPr="00CC2A73">
        <w:rPr>
          <w:noProof/>
        </w:rPr>
        <w:fldChar w:fldCharType="separate"/>
      </w:r>
      <w:r w:rsidRPr="00CC2A73">
        <w:rPr>
          <w:noProof/>
        </w:rPr>
        <w:t>287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293</w:t>
      </w:r>
      <w:r>
        <w:rPr>
          <w:noProof/>
        </w:rPr>
        <w:tab/>
        <w:t>Delegation by the Secretary</w:t>
      </w:r>
      <w:r w:rsidRPr="00CC2A73">
        <w:rPr>
          <w:noProof/>
        </w:rPr>
        <w:tab/>
      </w:r>
      <w:r w:rsidRPr="00CC2A73">
        <w:rPr>
          <w:noProof/>
        </w:rPr>
        <w:fldChar w:fldCharType="begin"/>
      </w:r>
      <w:r w:rsidRPr="00CC2A73">
        <w:rPr>
          <w:noProof/>
        </w:rPr>
        <w:instrText xml:space="preserve"> PAGEREF _Toc32994366 \h </w:instrText>
      </w:r>
      <w:r w:rsidRPr="00CC2A73">
        <w:rPr>
          <w:noProof/>
        </w:rPr>
      </w:r>
      <w:r w:rsidRPr="00CC2A73">
        <w:rPr>
          <w:noProof/>
        </w:rPr>
        <w:fldChar w:fldCharType="separate"/>
      </w:r>
      <w:r w:rsidRPr="00CC2A73">
        <w:rPr>
          <w:noProof/>
        </w:rPr>
        <w:t>287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294</w:t>
      </w:r>
      <w:r>
        <w:rPr>
          <w:noProof/>
        </w:rPr>
        <w:tab/>
        <w:t>Concurrent operation of State and Territory laws</w:t>
      </w:r>
      <w:r w:rsidRPr="00CC2A73">
        <w:rPr>
          <w:noProof/>
        </w:rPr>
        <w:tab/>
      </w:r>
      <w:r w:rsidRPr="00CC2A73">
        <w:rPr>
          <w:noProof/>
        </w:rPr>
        <w:fldChar w:fldCharType="begin"/>
      </w:r>
      <w:r w:rsidRPr="00CC2A73">
        <w:rPr>
          <w:noProof/>
        </w:rPr>
        <w:instrText xml:space="preserve"> PAGEREF _Toc32994367 \h </w:instrText>
      </w:r>
      <w:r w:rsidRPr="00CC2A73">
        <w:rPr>
          <w:noProof/>
        </w:rPr>
      </w:r>
      <w:r w:rsidRPr="00CC2A73">
        <w:rPr>
          <w:noProof/>
        </w:rPr>
        <w:fldChar w:fldCharType="separate"/>
      </w:r>
      <w:r w:rsidRPr="00CC2A73">
        <w:rPr>
          <w:noProof/>
        </w:rPr>
        <w:t>287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295</w:t>
      </w:r>
      <w:r>
        <w:rPr>
          <w:noProof/>
        </w:rPr>
        <w:tab/>
        <w:t>Law relating to legal professional privilege not affected</w:t>
      </w:r>
      <w:r w:rsidRPr="00CC2A73">
        <w:rPr>
          <w:noProof/>
        </w:rPr>
        <w:tab/>
      </w:r>
      <w:r w:rsidRPr="00CC2A73">
        <w:rPr>
          <w:noProof/>
        </w:rPr>
        <w:fldChar w:fldCharType="begin"/>
      </w:r>
      <w:r w:rsidRPr="00CC2A73">
        <w:rPr>
          <w:noProof/>
        </w:rPr>
        <w:instrText xml:space="preserve"> PAGEREF _Toc32994368 \h </w:instrText>
      </w:r>
      <w:r w:rsidRPr="00CC2A73">
        <w:rPr>
          <w:noProof/>
        </w:rPr>
      </w:r>
      <w:r w:rsidRPr="00CC2A73">
        <w:rPr>
          <w:noProof/>
        </w:rPr>
        <w:fldChar w:fldCharType="separate"/>
      </w:r>
      <w:r w:rsidRPr="00CC2A73">
        <w:rPr>
          <w:noProof/>
        </w:rPr>
        <w:t>287</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296</w:t>
      </w:r>
      <w:r>
        <w:rPr>
          <w:noProof/>
        </w:rPr>
        <w:tab/>
        <w:t>Arrangements with States and Territories</w:t>
      </w:r>
      <w:r w:rsidRPr="00CC2A73">
        <w:rPr>
          <w:noProof/>
        </w:rPr>
        <w:tab/>
      </w:r>
      <w:r w:rsidRPr="00CC2A73">
        <w:rPr>
          <w:noProof/>
        </w:rPr>
        <w:fldChar w:fldCharType="begin"/>
      </w:r>
      <w:r w:rsidRPr="00CC2A73">
        <w:rPr>
          <w:noProof/>
        </w:rPr>
        <w:instrText xml:space="preserve"> PAGEREF _Toc32994369 \h </w:instrText>
      </w:r>
      <w:r w:rsidRPr="00CC2A73">
        <w:rPr>
          <w:noProof/>
        </w:rPr>
      </w:r>
      <w:r w:rsidRPr="00CC2A73">
        <w:rPr>
          <w:noProof/>
        </w:rPr>
        <w:fldChar w:fldCharType="separate"/>
      </w:r>
      <w:r w:rsidRPr="00CC2A73">
        <w:rPr>
          <w:noProof/>
        </w:rPr>
        <w:t>288</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297</w:t>
      </w:r>
      <w:r>
        <w:rPr>
          <w:noProof/>
        </w:rPr>
        <w:tab/>
        <w:t>Liability for damages</w:t>
      </w:r>
      <w:r w:rsidRPr="00CC2A73">
        <w:rPr>
          <w:noProof/>
        </w:rPr>
        <w:tab/>
      </w:r>
      <w:r w:rsidRPr="00CC2A73">
        <w:rPr>
          <w:noProof/>
        </w:rPr>
        <w:fldChar w:fldCharType="begin"/>
      </w:r>
      <w:r w:rsidRPr="00CC2A73">
        <w:rPr>
          <w:noProof/>
        </w:rPr>
        <w:instrText xml:space="preserve"> PAGEREF _Toc32994370 \h </w:instrText>
      </w:r>
      <w:r w:rsidRPr="00CC2A73">
        <w:rPr>
          <w:noProof/>
        </w:rPr>
      </w:r>
      <w:r w:rsidRPr="00CC2A73">
        <w:rPr>
          <w:noProof/>
        </w:rPr>
        <w:fldChar w:fldCharType="separate"/>
      </w:r>
      <w:r w:rsidRPr="00CC2A73">
        <w:rPr>
          <w:noProof/>
        </w:rPr>
        <w:t>290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298</w:t>
      </w:r>
      <w:r>
        <w:rPr>
          <w:noProof/>
        </w:rPr>
        <w:tab/>
        <w:t>Executive power of the Commonwealth</w:t>
      </w:r>
      <w:r w:rsidRPr="00CC2A73">
        <w:rPr>
          <w:noProof/>
        </w:rPr>
        <w:tab/>
      </w:r>
      <w:r w:rsidRPr="00CC2A73">
        <w:rPr>
          <w:noProof/>
        </w:rPr>
        <w:fldChar w:fldCharType="begin"/>
      </w:r>
      <w:r w:rsidRPr="00CC2A73">
        <w:rPr>
          <w:noProof/>
        </w:rPr>
        <w:instrText xml:space="preserve"> PAGEREF _Toc32994371 \h </w:instrText>
      </w:r>
      <w:r w:rsidRPr="00CC2A73">
        <w:rPr>
          <w:noProof/>
        </w:rPr>
      </w:r>
      <w:r w:rsidRPr="00CC2A73">
        <w:rPr>
          <w:noProof/>
        </w:rPr>
        <w:fldChar w:fldCharType="separate"/>
      </w:r>
      <w:r w:rsidRPr="00CC2A73">
        <w:rPr>
          <w:noProof/>
        </w:rPr>
        <w:t>290</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299</w:t>
      </w:r>
      <w:r>
        <w:rPr>
          <w:noProof/>
        </w:rPr>
        <w:tab/>
        <w:t>Notional payments by the Commonwealth</w:t>
      </w:r>
      <w:r w:rsidRPr="00CC2A73">
        <w:rPr>
          <w:noProof/>
        </w:rPr>
        <w:tab/>
      </w:r>
      <w:r w:rsidRPr="00CC2A73">
        <w:rPr>
          <w:noProof/>
        </w:rPr>
        <w:fldChar w:fldCharType="begin"/>
      </w:r>
      <w:r w:rsidRPr="00CC2A73">
        <w:rPr>
          <w:noProof/>
        </w:rPr>
        <w:instrText xml:space="preserve"> PAGEREF _Toc32994372 \h </w:instrText>
      </w:r>
      <w:r w:rsidRPr="00CC2A73">
        <w:rPr>
          <w:noProof/>
        </w:rPr>
      </w:r>
      <w:r w:rsidRPr="00CC2A73">
        <w:rPr>
          <w:noProof/>
        </w:rPr>
        <w:fldChar w:fldCharType="separate"/>
      </w:r>
      <w:r w:rsidRPr="00CC2A73">
        <w:rPr>
          <w:noProof/>
        </w:rPr>
        <w:t>291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300</w:t>
      </w:r>
      <w:r>
        <w:rPr>
          <w:noProof/>
        </w:rPr>
        <w:tab/>
        <w:t>Compensation for acquisition of property</w:t>
      </w:r>
      <w:r w:rsidRPr="00CC2A73">
        <w:rPr>
          <w:noProof/>
        </w:rPr>
        <w:tab/>
      </w:r>
      <w:r w:rsidRPr="00CC2A73">
        <w:rPr>
          <w:noProof/>
        </w:rPr>
        <w:fldChar w:fldCharType="begin"/>
      </w:r>
      <w:r w:rsidRPr="00CC2A73">
        <w:rPr>
          <w:noProof/>
        </w:rPr>
        <w:instrText xml:space="preserve"> PAGEREF _Toc32994373 \h </w:instrText>
      </w:r>
      <w:r w:rsidRPr="00CC2A73">
        <w:rPr>
          <w:noProof/>
        </w:rPr>
      </w:r>
      <w:r w:rsidRPr="00CC2A73">
        <w:rPr>
          <w:noProof/>
        </w:rPr>
        <w:fldChar w:fldCharType="separate"/>
      </w:r>
      <w:r w:rsidRPr="00CC2A73">
        <w:rPr>
          <w:noProof/>
        </w:rPr>
        <w:t>291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301</w:t>
      </w:r>
      <w:r>
        <w:rPr>
          <w:noProof/>
        </w:rPr>
        <w:tab/>
        <w:t>Native title rights not affected</w:t>
      </w:r>
      <w:r w:rsidRPr="00CC2A73">
        <w:rPr>
          <w:noProof/>
        </w:rPr>
        <w:tab/>
      </w:r>
      <w:r w:rsidRPr="00CC2A73">
        <w:rPr>
          <w:noProof/>
        </w:rPr>
        <w:fldChar w:fldCharType="begin"/>
      </w:r>
      <w:r w:rsidRPr="00CC2A73">
        <w:rPr>
          <w:noProof/>
        </w:rPr>
        <w:instrText xml:space="preserve"> PAGEREF _Toc32994374 \h </w:instrText>
      </w:r>
      <w:r w:rsidRPr="00CC2A73">
        <w:rPr>
          <w:noProof/>
        </w:rPr>
      </w:r>
      <w:r w:rsidRPr="00CC2A73">
        <w:rPr>
          <w:noProof/>
        </w:rPr>
        <w:fldChar w:fldCharType="separate"/>
      </w:r>
      <w:r w:rsidRPr="00CC2A73">
        <w:rPr>
          <w:noProof/>
        </w:rPr>
        <w:t>291</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302</w:t>
      </w:r>
      <w:r>
        <w:rPr>
          <w:noProof/>
        </w:rPr>
        <w:tab/>
        <w:t>Racial Discrimination Act not affected</w:t>
      </w:r>
      <w:r w:rsidRPr="00CC2A73">
        <w:rPr>
          <w:noProof/>
        </w:rPr>
        <w:tab/>
      </w:r>
      <w:r w:rsidRPr="00CC2A73">
        <w:rPr>
          <w:noProof/>
        </w:rPr>
        <w:fldChar w:fldCharType="begin"/>
      </w:r>
      <w:r w:rsidRPr="00CC2A73">
        <w:rPr>
          <w:noProof/>
        </w:rPr>
        <w:instrText xml:space="preserve"> PAGEREF _Toc32994375 \h </w:instrText>
      </w:r>
      <w:r w:rsidRPr="00CC2A73">
        <w:rPr>
          <w:noProof/>
        </w:rPr>
      </w:r>
      <w:r w:rsidRPr="00CC2A73">
        <w:rPr>
          <w:noProof/>
        </w:rPr>
        <w:fldChar w:fldCharType="separate"/>
      </w:r>
      <w:r w:rsidRPr="00CC2A73">
        <w:rPr>
          <w:noProof/>
        </w:rPr>
        <w:t>292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303</w:t>
      </w:r>
      <w:r>
        <w:rPr>
          <w:noProof/>
        </w:rPr>
        <w:tab/>
        <w:t>Alternative constitutional basis</w:t>
      </w:r>
      <w:r w:rsidRPr="00CC2A73">
        <w:rPr>
          <w:noProof/>
        </w:rPr>
        <w:tab/>
      </w:r>
      <w:r w:rsidRPr="00CC2A73">
        <w:rPr>
          <w:noProof/>
        </w:rPr>
        <w:fldChar w:fldCharType="begin"/>
      </w:r>
      <w:r w:rsidRPr="00CC2A73">
        <w:rPr>
          <w:noProof/>
        </w:rPr>
        <w:instrText xml:space="preserve"> PAGEREF _Toc32994376 \h </w:instrText>
      </w:r>
      <w:r w:rsidRPr="00CC2A73">
        <w:rPr>
          <w:noProof/>
        </w:rPr>
      </w:r>
      <w:r w:rsidRPr="00CC2A73">
        <w:rPr>
          <w:noProof/>
        </w:rPr>
        <w:fldChar w:fldCharType="separate"/>
      </w:r>
      <w:r w:rsidRPr="00CC2A73">
        <w:rPr>
          <w:noProof/>
        </w:rPr>
        <w:t>292</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304</w:t>
      </w:r>
      <w:r>
        <w:rPr>
          <w:noProof/>
        </w:rPr>
        <w:tab/>
        <w:t>Prescribing matters by reference to other instruments</w:t>
      </w:r>
      <w:r w:rsidRPr="00CC2A73">
        <w:rPr>
          <w:noProof/>
        </w:rPr>
        <w:tab/>
      </w:r>
      <w:r w:rsidRPr="00CC2A73">
        <w:rPr>
          <w:noProof/>
        </w:rPr>
        <w:fldChar w:fldCharType="begin"/>
      </w:r>
      <w:r w:rsidRPr="00CC2A73">
        <w:rPr>
          <w:noProof/>
        </w:rPr>
        <w:instrText xml:space="preserve"> PAGEREF _Toc32994377 \h </w:instrText>
      </w:r>
      <w:r w:rsidRPr="00CC2A73">
        <w:rPr>
          <w:noProof/>
        </w:rPr>
      </w:r>
      <w:r w:rsidRPr="00CC2A73">
        <w:rPr>
          <w:noProof/>
        </w:rPr>
        <w:fldChar w:fldCharType="separate"/>
      </w:r>
      <w:r w:rsidRPr="00CC2A73">
        <w:rPr>
          <w:noProof/>
        </w:rPr>
        <w:t>293</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305</w:t>
      </w:r>
      <w:r>
        <w:rPr>
          <w:noProof/>
        </w:rPr>
        <w:tab/>
        <w:t>Administrative decisions under the regulations</w:t>
      </w:r>
      <w:r w:rsidRPr="00CC2A73">
        <w:rPr>
          <w:noProof/>
        </w:rPr>
        <w:tab/>
      </w:r>
      <w:r w:rsidRPr="00CC2A73">
        <w:rPr>
          <w:noProof/>
        </w:rPr>
        <w:fldChar w:fldCharType="begin"/>
      </w:r>
      <w:r w:rsidRPr="00CC2A73">
        <w:rPr>
          <w:noProof/>
        </w:rPr>
        <w:instrText xml:space="preserve"> PAGEREF _Toc32994378 \h </w:instrText>
      </w:r>
      <w:r w:rsidRPr="00CC2A73">
        <w:rPr>
          <w:noProof/>
        </w:rPr>
      </w:r>
      <w:r w:rsidRPr="00CC2A73">
        <w:rPr>
          <w:noProof/>
        </w:rPr>
        <w:fldChar w:fldCharType="separate"/>
      </w:r>
      <w:r w:rsidRPr="00CC2A73">
        <w:rPr>
          <w:noProof/>
        </w:rPr>
        <w:t>294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305A</w:t>
      </w:r>
      <w:r>
        <w:rPr>
          <w:noProof/>
        </w:rPr>
        <w:tab/>
        <w:t>Administrative decisions under the legislative rules</w:t>
      </w:r>
      <w:r w:rsidRPr="00CC2A73">
        <w:rPr>
          <w:noProof/>
        </w:rPr>
        <w:tab/>
      </w:r>
      <w:r w:rsidRPr="00CC2A73">
        <w:rPr>
          <w:noProof/>
        </w:rPr>
        <w:fldChar w:fldCharType="begin"/>
      </w:r>
      <w:r w:rsidRPr="00CC2A73">
        <w:rPr>
          <w:noProof/>
        </w:rPr>
        <w:instrText xml:space="preserve"> PAGEREF _Toc32994379 \h </w:instrText>
      </w:r>
      <w:r w:rsidRPr="00CC2A73">
        <w:rPr>
          <w:noProof/>
        </w:rPr>
      </w:r>
      <w:r w:rsidRPr="00CC2A73">
        <w:rPr>
          <w:noProof/>
        </w:rPr>
        <w:fldChar w:fldCharType="separate"/>
      </w:r>
      <w:r w:rsidRPr="00CC2A73">
        <w:rPr>
          <w:noProof/>
        </w:rPr>
        <w:t>294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306</w:t>
      </w:r>
      <w:r>
        <w:rPr>
          <w:noProof/>
        </w:rPr>
        <w:tab/>
        <w:t>Periodic reviews of operation of this Act etc.</w:t>
      </w:r>
      <w:r w:rsidRPr="00CC2A73">
        <w:rPr>
          <w:noProof/>
        </w:rPr>
        <w:tab/>
      </w:r>
      <w:r w:rsidRPr="00CC2A73">
        <w:rPr>
          <w:noProof/>
        </w:rPr>
        <w:fldChar w:fldCharType="begin"/>
      </w:r>
      <w:r w:rsidRPr="00CC2A73">
        <w:rPr>
          <w:noProof/>
        </w:rPr>
        <w:instrText xml:space="preserve"> PAGEREF _Toc32994380 \h </w:instrText>
      </w:r>
      <w:r w:rsidRPr="00CC2A73">
        <w:rPr>
          <w:noProof/>
        </w:rPr>
      </w:r>
      <w:r w:rsidRPr="00CC2A73">
        <w:rPr>
          <w:noProof/>
        </w:rPr>
        <w:fldChar w:fldCharType="separate"/>
      </w:r>
      <w:r w:rsidRPr="00CC2A73">
        <w:rPr>
          <w:noProof/>
        </w:rPr>
        <w:t>294</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307</w:t>
      </w:r>
      <w:r>
        <w:rPr>
          <w:noProof/>
        </w:rPr>
        <w:tab/>
        <w:t>Regulations</w:t>
      </w:r>
      <w:r w:rsidRPr="00CC2A73">
        <w:rPr>
          <w:noProof/>
        </w:rPr>
        <w:tab/>
      </w:r>
      <w:r w:rsidRPr="00CC2A73">
        <w:rPr>
          <w:noProof/>
        </w:rPr>
        <w:fldChar w:fldCharType="begin"/>
      </w:r>
      <w:r w:rsidRPr="00CC2A73">
        <w:rPr>
          <w:noProof/>
        </w:rPr>
        <w:instrText xml:space="preserve"> PAGEREF _Toc32994381 \h </w:instrText>
      </w:r>
      <w:r w:rsidRPr="00CC2A73">
        <w:rPr>
          <w:noProof/>
        </w:rPr>
      </w:r>
      <w:r w:rsidRPr="00CC2A73">
        <w:rPr>
          <w:noProof/>
        </w:rPr>
        <w:fldChar w:fldCharType="separate"/>
      </w:r>
      <w:r w:rsidRPr="00CC2A73">
        <w:rPr>
          <w:noProof/>
        </w:rPr>
        <w:t>296</w:t>
      </w:r>
      <w:r w:rsidRPr="00CC2A73">
        <w:rPr>
          <w:noProof/>
        </w:rPr>
        <w:fldChar w:fldCharType="end"/>
      </w:r>
    </w:p>
    <w:p w:rsidR="00CC2A73" w:rsidRDefault="00CC2A73">
      <w:pPr>
        <w:pStyle w:val="TOC5"/>
        <w:rPr>
          <w:rFonts w:asciiTheme="minorHAnsi" w:eastAsiaTheme="minorEastAsia" w:hAnsiTheme="minorHAnsi" w:cstheme="minorBidi"/>
          <w:noProof/>
          <w:kern w:val="0"/>
          <w:sz w:val="22"/>
          <w:szCs w:val="22"/>
        </w:rPr>
      </w:pPr>
      <w:r>
        <w:rPr>
          <w:noProof/>
        </w:rPr>
        <w:t>308</w:t>
      </w:r>
      <w:r>
        <w:rPr>
          <w:noProof/>
        </w:rPr>
        <w:tab/>
        <w:t>Legislative rules</w:t>
      </w:r>
      <w:r w:rsidRPr="00CC2A73">
        <w:rPr>
          <w:noProof/>
        </w:rPr>
        <w:tab/>
      </w:r>
      <w:r w:rsidRPr="00CC2A73">
        <w:rPr>
          <w:noProof/>
        </w:rPr>
        <w:fldChar w:fldCharType="begin"/>
      </w:r>
      <w:r w:rsidRPr="00CC2A73">
        <w:rPr>
          <w:noProof/>
        </w:rPr>
        <w:instrText xml:space="preserve"> PAGEREF _Toc32994382 \h </w:instrText>
      </w:r>
      <w:r w:rsidRPr="00CC2A73">
        <w:rPr>
          <w:noProof/>
        </w:rPr>
      </w:r>
      <w:r w:rsidRPr="00CC2A73">
        <w:rPr>
          <w:noProof/>
        </w:rPr>
        <w:fldChar w:fldCharType="separate"/>
      </w:r>
      <w:r w:rsidRPr="00CC2A73">
        <w:rPr>
          <w:noProof/>
        </w:rPr>
        <w:t>296</w:t>
      </w:r>
      <w:r w:rsidRPr="00CC2A73">
        <w:rPr>
          <w:noProof/>
        </w:rPr>
        <w:fldChar w:fldCharType="end"/>
      </w:r>
    </w:p>
    <w:p w:rsidR="00CC2A73" w:rsidRDefault="00CC2A73" w:rsidP="00CC2A73">
      <w:pPr>
        <w:pStyle w:val="TOC2"/>
        <w:rPr>
          <w:rFonts w:asciiTheme="minorHAnsi" w:eastAsiaTheme="minorEastAsia" w:hAnsiTheme="minorHAnsi" w:cstheme="minorBidi"/>
          <w:b w:val="0"/>
          <w:noProof/>
          <w:kern w:val="0"/>
          <w:sz w:val="22"/>
          <w:szCs w:val="22"/>
        </w:rPr>
      </w:pPr>
      <w:r>
        <w:rPr>
          <w:noProof/>
        </w:rPr>
        <w:t>Endnotes</w:t>
      </w:r>
      <w:r w:rsidRPr="00CC2A73">
        <w:rPr>
          <w:b w:val="0"/>
          <w:noProof/>
          <w:sz w:val="18"/>
        </w:rPr>
        <w:tab/>
      </w:r>
      <w:r w:rsidRPr="00CC2A73">
        <w:rPr>
          <w:b w:val="0"/>
          <w:noProof/>
          <w:sz w:val="18"/>
        </w:rPr>
        <w:fldChar w:fldCharType="begin"/>
      </w:r>
      <w:r w:rsidRPr="00CC2A73">
        <w:rPr>
          <w:b w:val="0"/>
          <w:noProof/>
          <w:sz w:val="18"/>
        </w:rPr>
        <w:instrText xml:space="preserve"> PAGEREF _Toc32994383 \h </w:instrText>
      </w:r>
      <w:r w:rsidRPr="00CC2A73">
        <w:rPr>
          <w:b w:val="0"/>
          <w:noProof/>
          <w:sz w:val="18"/>
        </w:rPr>
      </w:r>
      <w:r w:rsidRPr="00CC2A73">
        <w:rPr>
          <w:b w:val="0"/>
          <w:noProof/>
          <w:sz w:val="18"/>
        </w:rPr>
        <w:fldChar w:fldCharType="separate"/>
      </w:r>
      <w:r w:rsidRPr="00CC2A73">
        <w:rPr>
          <w:b w:val="0"/>
          <w:noProof/>
          <w:sz w:val="18"/>
        </w:rPr>
        <w:t>297</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Endnote 1—About the endnotes</w:t>
      </w:r>
      <w:r w:rsidRPr="00CC2A73">
        <w:rPr>
          <w:b w:val="0"/>
          <w:noProof/>
          <w:sz w:val="18"/>
        </w:rPr>
        <w:tab/>
      </w:r>
      <w:r w:rsidRPr="00CC2A73">
        <w:rPr>
          <w:b w:val="0"/>
          <w:noProof/>
          <w:sz w:val="18"/>
        </w:rPr>
        <w:fldChar w:fldCharType="begin"/>
      </w:r>
      <w:r w:rsidRPr="00CC2A73">
        <w:rPr>
          <w:b w:val="0"/>
          <w:noProof/>
          <w:sz w:val="18"/>
        </w:rPr>
        <w:instrText xml:space="preserve"> PAGEREF _Toc32994384 \h </w:instrText>
      </w:r>
      <w:r w:rsidRPr="00CC2A73">
        <w:rPr>
          <w:b w:val="0"/>
          <w:noProof/>
          <w:sz w:val="18"/>
        </w:rPr>
      </w:r>
      <w:r w:rsidRPr="00CC2A73">
        <w:rPr>
          <w:b w:val="0"/>
          <w:noProof/>
          <w:sz w:val="18"/>
        </w:rPr>
        <w:fldChar w:fldCharType="separate"/>
      </w:r>
      <w:r w:rsidRPr="00CC2A73">
        <w:rPr>
          <w:b w:val="0"/>
          <w:noProof/>
          <w:sz w:val="18"/>
        </w:rPr>
        <w:t>297</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Endnote 2—Abbreviation key</w:t>
      </w:r>
      <w:r w:rsidRPr="00CC2A73">
        <w:rPr>
          <w:b w:val="0"/>
          <w:noProof/>
          <w:sz w:val="18"/>
        </w:rPr>
        <w:tab/>
      </w:r>
      <w:r w:rsidRPr="00CC2A73">
        <w:rPr>
          <w:b w:val="0"/>
          <w:noProof/>
          <w:sz w:val="18"/>
        </w:rPr>
        <w:fldChar w:fldCharType="begin"/>
      </w:r>
      <w:r w:rsidRPr="00CC2A73">
        <w:rPr>
          <w:b w:val="0"/>
          <w:noProof/>
          <w:sz w:val="18"/>
        </w:rPr>
        <w:instrText xml:space="preserve"> PAGEREF _Toc32994385 \h </w:instrText>
      </w:r>
      <w:r w:rsidRPr="00CC2A73">
        <w:rPr>
          <w:b w:val="0"/>
          <w:noProof/>
          <w:sz w:val="18"/>
        </w:rPr>
      </w:r>
      <w:r w:rsidRPr="00CC2A73">
        <w:rPr>
          <w:b w:val="0"/>
          <w:noProof/>
          <w:sz w:val="18"/>
        </w:rPr>
        <w:fldChar w:fldCharType="separate"/>
      </w:r>
      <w:r w:rsidRPr="00CC2A73">
        <w:rPr>
          <w:b w:val="0"/>
          <w:noProof/>
          <w:sz w:val="18"/>
        </w:rPr>
        <w:t>298</w:t>
      </w:r>
      <w:r w:rsidRPr="00CC2A73">
        <w:rPr>
          <w:b w:val="0"/>
          <w:noProof/>
          <w:sz w:val="18"/>
        </w:rPr>
        <w:fldChar w:fldCharType="end"/>
      </w:r>
    </w:p>
    <w:p w:rsidR="00CC2A73" w:rsidRDefault="00CC2A73">
      <w:pPr>
        <w:pStyle w:val="TOC3"/>
        <w:rPr>
          <w:rFonts w:asciiTheme="minorHAnsi" w:eastAsiaTheme="minorEastAsia" w:hAnsiTheme="minorHAnsi" w:cstheme="minorBidi"/>
          <w:b w:val="0"/>
          <w:noProof/>
          <w:kern w:val="0"/>
          <w:szCs w:val="22"/>
        </w:rPr>
      </w:pPr>
      <w:r>
        <w:rPr>
          <w:noProof/>
        </w:rPr>
        <w:t>Endnote 3—Legislation history</w:t>
      </w:r>
      <w:r w:rsidRPr="00CC2A73">
        <w:rPr>
          <w:b w:val="0"/>
          <w:noProof/>
          <w:sz w:val="18"/>
        </w:rPr>
        <w:tab/>
      </w:r>
      <w:r w:rsidRPr="00CC2A73">
        <w:rPr>
          <w:b w:val="0"/>
          <w:noProof/>
          <w:sz w:val="18"/>
        </w:rPr>
        <w:fldChar w:fldCharType="begin"/>
      </w:r>
      <w:r w:rsidRPr="00CC2A73">
        <w:rPr>
          <w:b w:val="0"/>
          <w:noProof/>
          <w:sz w:val="18"/>
        </w:rPr>
        <w:instrText xml:space="preserve"> PAGEREF _Toc32994386 \h </w:instrText>
      </w:r>
      <w:r w:rsidRPr="00CC2A73">
        <w:rPr>
          <w:b w:val="0"/>
          <w:noProof/>
          <w:sz w:val="18"/>
        </w:rPr>
      </w:r>
      <w:r w:rsidRPr="00CC2A73">
        <w:rPr>
          <w:b w:val="0"/>
          <w:noProof/>
          <w:sz w:val="18"/>
        </w:rPr>
        <w:fldChar w:fldCharType="separate"/>
      </w:r>
      <w:r w:rsidRPr="00CC2A73">
        <w:rPr>
          <w:b w:val="0"/>
          <w:noProof/>
          <w:sz w:val="18"/>
        </w:rPr>
        <w:t>299</w:t>
      </w:r>
      <w:r w:rsidRPr="00CC2A73">
        <w:rPr>
          <w:b w:val="0"/>
          <w:noProof/>
          <w:sz w:val="18"/>
        </w:rPr>
        <w:fldChar w:fldCharType="end"/>
      </w:r>
    </w:p>
    <w:p w:rsidR="00CC2A73" w:rsidRPr="00CC2A73" w:rsidRDefault="00CC2A73">
      <w:pPr>
        <w:pStyle w:val="TOC3"/>
        <w:rPr>
          <w:rFonts w:eastAsiaTheme="minorEastAsia"/>
          <w:b w:val="0"/>
          <w:noProof/>
          <w:kern w:val="0"/>
          <w:sz w:val="18"/>
          <w:szCs w:val="22"/>
        </w:rPr>
      </w:pPr>
      <w:r>
        <w:rPr>
          <w:noProof/>
        </w:rPr>
        <w:t>Endnote 4—Amendment history</w:t>
      </w:r>
      <w:r w:rsidRPr="00CC2A73">
        <w:rPr>
          <w:b w:val="0"/>
          <w:noProof/>
          <w:sz w:val="18"/>
        </w:rPr>
        <w:tab/>
      </w:r>
      <w:r w:rsidRPr="00CC2A73">
        <w:rPr>
          <w:b w:val="0"/>
          <w:noProof/>
          <w:sz w:val="18"/>
        </w:rPr>
        <w:fldChar w:fldCharType="begin"/>
      </w:r>
      <w:r w:rsidRPr="00CC2A73">
        <w:rPr>
          <w:b w:val="0"/>
          <w:noProof/>
          <w:sz w:val="18"/>
        </w:rPr>
        <w:instrText xml:space="preserve"> PAGEREF _Toc32994387 \h </w:instrText>
      </w:r>
      <w:r w:rsidRPr="00CC2A73">
        <w:rPr>
          <w:b w:val="0"/>
          <w:noProof/>
          <w:sz w:val="18"/>
        </w:rPr>
      </w:r>
      <w:r w:rsidRPr="00CC2A73">
        <w:rPr>
          <w:b w:val="0"/>
          <w:noProof/>
          <w:sz w:val="18"/>
        </w:rPr>
        <w:fldChar w:fldCharType="separate"/>
      </w:r>
      <w:r w:rsidRPr="00CC2A73">
        <w:rPr>
          <w:b w:val="0"/>
          <w:noProof/>
          <w:sz w:val="18"/>
        </w:rPr>
        <w:t>301</w:t>
      </w:r>
      <w:r w:rsidRPr="00CC2A73">
        <w:rPr>
          <w:b w:val="0"/>
          <w:noProof/>
          <w:sz w:val="18"/>
        </w:rPr>
        <w:fldChar w:fldCharType="end"/>
      </w:r>
    </w:p>
    <w:p w:rsidR="005A698D" w:rsidRPr="00516129" w:rsidRDefault="00F726C1" w:rsidP="005A698D">
      <w:r w:rsidRPr="00CC2A73">
        <w:rPr>
          <w:rFonts w:cs="Times New Roman"/>
          <w:sz w:val="18"/>
        </w:rPr>
        <w:fldChar w:fldCharType="end"/>
      </w:r>
    </w:p>
    <w:p w:rsidR="005A698D" w:rsidRPr="00516129" w:rsidRDefault="005A698D" w:rsidP="005A698D">
      <w:pPr>
        <w:sectPr w:rsidR="005A698D" w:rsidRPr="00516129" w:rsidSect="0090549C">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p>
    <w:p w:rsidR="0072798A" w:rsidRPr="00516129" w:rsidRDefault="0072798A" w:rsidP="0072798A">
      <w:pPr>
        <w:pStyle w:val="LongT"/>
      </w:pPr>
      <w:r w:rsidRPr="00516129">
        <w:t>An Act about projects to remove carbon dioxide from the atmosphere and projects to avoid emissions of greenhouse gases, and fo</w:t>
      </w:r>
      <w:bookmarkStart w:id="0" w:name="_GoBack"/>
      <w:bookmarkEnd w:id="0"/>
      <w:r w:rsidRPr="00516129">
        <w:t>r other purposes</w:t>
      </w:r>
    </w:p>
    <w:p w:rsidR="0072798A" w:rsidRPr="00516129" w:rsidRDefault="0072798A" w:rsidP="0072798A">
      <w:pPr>
        <w:pStyle w:val="ActHead2"/>
      </w:pPr>
      <w:bookmarkStart w:id="1" w:name="_Toc32993992"/>
      <w:r w:rsidRPr="00516129">
        <w:rPr>
          <w:rStyle w:val="CharPartNo"/>
        </w:rPr>
        <w:t>Part</w:t>
      </w:r>
      <w:r w:rsidR="00516129" w:rsidRPr="00516129">
        <w:rPr>
          <w:rStyle w:val="CharPartNo"/>
        </w:rPr>
        <w:t> </w:t>
      </w:r>
      <w:r w:rsidRPr="00516129">
        <w:rPr>
          <w:rStyle w:val="CharPartNo"/>
        </w:rPr>
        <w:t>1</w:t>
      </w:r>
      <w:r w:rsidRPr="00516129">
        <w:t>—</w:t>
      </w:r>
      <w:r w:rsidRPr="00516129">
        <w:rPr>
          <w:rStyle w:val="CharPartText"/>
        </w:rPr>
        <w:t>Preliminary</w:t>
      </w:r>
      <w:bookmarkEnd w:id="1"/>
    </w:p>
    <w:p w:rsidR="0072798A" w:rsidRPr="00516129" w:rsidRDefault="00CB0465" w:rsidP="0072798A">
      <w:pPr>
        <w:pStyle w:val="Header"/>
      </w:pPr>
      <w:r w:rsidRPr="00516129">
        <w:rPr>
          <w:rStyle w:val="CharDivNo"/>
        </w:rPr>
        <w:t xml:space="preserve"> </w:t>
      </w:r>
      <w:r w:rsidRPr="00516129">
        <w:rPr>
          <w:rStyle w:val="CharDivText"/>
        </w:rPr>
        <w:t xml:space="preserve"> </w:t>
      </w:r>
    </w:p>
    <w:p w:rsidR="0072798A" w:rsidRPr="00516129" w:rsidRDefault="0072798A" w:rsidP="0072798A">
      <w:pPr>
        <w:pStyle w:val="ActHead5"/>
      </w:pPr>
      <w:bookmarkStart w:id="2" w:name="_Toc32993993"/>
      <w:r w:rsidRPr="00516129">
        <w:rPr>
          <w:rStyle w:val="CharSectno"/>
        </w:rPr>
        <w:t>1</w:t>
      </w:r>
      <w:r w:rsidRPr="00516129">
        <w:t xml:space="preserve">  Short title</w:t>
      </w:r>
      <w:bookmarkEnd w:id="2"/>
    </w:p>
    <w:p w:rsidR="0072798A" w:rsidRPr="00516129" w:rsidRDefault="0072798A" w:rsidP="0072798A">
      <w:pPr>
        <w:pStyle w:val="subsection"/>
      </w:pPr>
      <w:r w:rsidRPr="00516129">
        <w:tab/>
      </w:r>
      <w:r w:rsidRPr="00516129">
        <w:tab/>
        <w:t xml:space="preserve">This Act may be cited as the </w:t>
      </w:r>
      <w:r w:rsidRPr="00516129">
        <w:rPr>
          <w:i/>
        </w:rPr>
        <w:t>Carbon Credits (Carbon Farming Initiative) Act 2011</w:t>
      </w:r>
      <w:r w:rsidRPr="00516129">
        <w:t>.</w:t>
      </w:r>
    </w:p>
    <w:p w:rsidR="0072798A" w:rsidRPr="00516129" w:rsidRDefault="0072798A" w:rsidP="0072798A">
      <w:pPr>
        <w:pStyle w:val="ActHead5"/>
      </w:pPr>
      <w:bookmarkStart w:id="3" w:name="_Toc32993994"/>
      <w:r w:rsidRPr="00516129">
        <w:rPr>
          <w:rStyle w:val="CharSectno"/>
        </w:rPr>
        <w:t>2</w:t>
      </w:r>
      <w:r w:rsidRPr="00516129">
        <w:t xml:space="preserve">  Commencement</w:t>
      </w:r>
      <w:bookmarkEnd w:id="3"/>
    </w:p>
    <w:p w:rsidR="0072798A" w:rsidRPr="00516129" w:rsidRDefault="0072798A" w:rsidP="0072798A">
      <w:pPr>
        <w:pStyle w:val="subsection"/>
      </w:pPr>
      <w:r w:rsidRPr="00516129">
        <w:tab/>
        <w:t>(1)</w:t>
      </w:r>
      <w:r w:rsidRPr="00516129">
        <w:tab/>
        <w:t>Each provision of this Act specified in column 1 of the table commences, or is taken to have commenced, in accordance with column 2 of the table. Any other statement in column 2 has effect according to its terms.</w:t>
      </w:r>
    </w:p>
    <w:p w:rsidR="0072798A" w:rsidRPr="00516129" w:rsidRDefault="0072798A" w:rsidP="00CB0465">
      <w:pPr>
        <w:pStyle w:val="Tabletext"/>
      </w:pPr>
    </w:p>
    <w:tbl>
      <w:tblPr>
        <w:tblW w:w="7111" w:type="dxa"/>
        <w:tblInd w:w="107" w:type="dxa"/>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2798A" w:rsidRPr="00516129" w:rsidTr="00CB0465">
        <w:trPr>
          <w:tblHeader/>
        </w:trPr>
        <w:tc>
          <w:tcPr>
            <w:tcW w:w="7111" w:type="dxa"/>
            <w:gridSpan w:val="3"/>
            <w:tcBorders>
              <w:top w:val="single" w:sz="12" w:space="0" w:color="auto"/>
              <w:bottom w:val="single" w:sz="6" w:space="0" w:color="auto"/>
            </w:tcBorders>
            <w:shd w:val="clear" w:color="auto" w:fill="auto"/>
          </w:tcPr>
          <w:p w:rsidR="0072798A" w:rsidRPr="00516129" w:rsidRDefault="0072798A" w:rsidP="00CB0465">
            <w:pPr>
              <w:pStyle w:val="TableHeading"/>
            </w:pPr>
            <w:r w:rsidRPr="00516129">
              <w:t>Commencement information</w:t>
            </w:r>
          </w:p>
        </w:tc>
      </w:tr>
      <w:tr w:rsidR="0072798A" w:rsidRPr="00516129" w:rsidTr="00CB0465">
        <w:trPr>
          <w:tblHeader/>
        </w:trPr>
        <w:tc>
          <w:tcPr>
            <w:tcW w:w="1701" w:type="dxa"/>
            <w:tcBorders>
              <w:top w:val="single" w:sz="6" w:space="0" w:color="auto"/>
              <w:bottom w:val="single" w:sz="6" w:space="0" w:color="auto"/>
            </w:tcBorders>
            <w:shd w:val="clear" w:color="auto" w:fill="auto"/>
          </w:tcPr>
          <w:p w:rsidR="0072798A" w:rsidRPr="00516129" w:rsidRDefault="0072798A" w:rsidP="00192B92">
            <w:pPr>
              <w:pStyle w:val="Tabletext"/>
              <w:keepNext/>
              <w:rPr>
                <w:b/>
              </w:rPr>
            </w:pPr>
            <w:r w:rsidRPr="00516129">
              <w:rPr>
                <w:b/>
              </w:rPr>
              <w:t>Column 1</w:t>
            </w:r>
          </w:p>
        </w:tc>
        <w:tc>
          <w:tcPr>
            <w:tcW w:w="3828" w:type="dxa"/>
            <w:tcBorders>
              <w:top w:val="single" w:sz="6" w:space="0" w:color="auto"/>
              <w:bottom w:val="single" w:sz="6" w:space="0" w:color="auto"/>
            </w:tcBorders>
            <w:shd w:val="clear" w:color="auto" w:fill="auto"/>
          </w:tcPr>
          <w:p w:rsidR="0072798A" w:rsidRPr="00516129" w:rsidRDefault="0072798A" w:rsidP="00192B92">
            <w:pPr>
              <w:pStyle w:val="Tabletext"/>
              <w:keepNext/>
              <w:rPr>
                <w:b/>
              </w:rPr>
            </w:pPr>
            <w:r w:rsidRPr="00516129">
              <w:rPr>
                <w:b/>
              </w:rPr>
              <w:t>Column 2</w:t>
            </w:r>
          </w:p>
        </w:tc>
        <w:tc>
          <w:tcPr>
            <w:tcW w:w="1582" w:type="dxa"/>
            <w:tcBorders>
              <w:top w:val="single" w:sz="6" w:space="0" w:color="auto"/>
              <w:bottom w:val="single" w:sz="6" w:space="0" w:color="auto"/>
            </w:tcBorders>
            <w:shd w:val="clear" w:color="auto" w:fill="auto"/>
          </w:tcPr>
          <w:p w:rsidR="0072798A" w:rsidRPr="00516129" w:rsidRDefault="0072798A" w:rsidP="00192B92">
            <w:pPr>
              <w:pStyle w:val="Tabletext"/>
              <w:keepNext/>
              <w:rPr>
                <w:b/>
              </w:rPr>
            </w:pPr>
            <w:r w:rsidRPr="00516129">
              <w:rPr>
                <w:b/>
              </w:rPr>
              <w:t>Column 3</w:t>
            </w:r>
          </w:p>
        </w:tc>
      </w:tr>
      <w:tr w:rsidR="0072798A" w:rsidRPr="00516129" w:rsidTr="00CB0465">
        <w:trPr>
          <w:tblHeader/>
        </w:trPr>
        <w:tc>
          <w:tcPr>
            <w:tcW w:w="1701" w:type="dxa"/>
            <w:tcBorders>
              <w:top w:val="single" w:sz="6" w:space="0" w:color="auto"/>
              <w:bottom w:val="single" w:sz="12" w:space="0" w:color="auto"/>
            </w:tcBorders>
            <w:shd w:val="clear" w:color="auto" w:fill="auto"/>
          </w:tcPr>
          <w:p w:rsidR="0072798A" w:rsidRPr="00516129" w:rsidRDefault="0072798A" w:rsidP="00192B92">
            <w:pPr>
              <w:pStyle w:val="Tabletext"/>
              <w:keepNext/>
              <w:rPr>
                <w:b/>
              </w:rPr>
            </w:pPr>
            <w:r w:rsidRPr="00516129">
              <w:rPr>
                <w:b/>
              </w:rPr>
              <w:t>Provision(s)</w:t>
            </w:r>
          </w:p>
        </w:tc>
        <w:tc>
          <w:tcPr>
            <w:tcW w:w="3828" w:type="dxa"/>
            <w:tcBorders>
              <w:top w:val="single" w:sz="6" w:space="0" w:color="auto"/>
              <w:bottom w:val="single" w:sz="12" w:space="0" w:color="auto"/>
            </w:tcBorders>
            <w:shd w:val="clear" w:color="auto" w:fill="auto"/>
          </w:tcPr>
          <w:p w:rsidR="0072798A" w:rsidRPr="00516129" w:rsidRDefault="0072798A" w:rsidP="00192B92">
            <w:pPr>
              <w:pStyle w:val="Tabletext"/>
              <w:keepNext/>
              <w:rPr>
                <w:b/>
              </w:rPr>
            </w:pPr>
            <w:r w:rsidRPr="00516129">
              <w:rPr>
                <w:b/>
              </w:rPr>
              <w:t>Commencement</w:t>
            </w:r>
          </w:p>
        </w:tc>
        <w:tc>
          <w:tcPr>
            <w:tcW w:w="1582" w:type="dxa"/>
            <w:tcBorders>
              <w:top w:val="single" w:sz="6" w:space="0" w:color="auto"/>
              <w:bottom w:val="single" w:sz="12" w:space="0" w:color="auto"/>
            </w:tcBorders>
            <w:shd w:val="clear" w:color="auto" w:fill="auto"/>
          </w:tcPr>
          <w:p w:rsidR="0072798A" w:rsidRPr="00516129" w:rsidRDefault="0072798A" w:rsidP="00192B92">
            <w:pPr>
              <w:pStyle w:val="Tabletext"/>
              <w:keepNext/>
              <w:rPr>
                <w:b/>
              </w:rPr>
            </w:pPr>
            <w:r w:rsidRPr="00516129">
              <w:rPr>
                <w:b/>
              </w:rPr>
              <w:t>Date/Details</w:t>
            </w:r>
          </w:p>
        </w:tc>
      </w:tr>
      <w:tr w:rsidR="0072798A" w:rsidRPr="00516129" w:rsidTr="00CB0465">
        <w:tc>
          <w:tcPr>
            <w:tcW w:w="1701" w:type="dxa"/>
            <w:tcBorders>
              <w:top w:val="single" w:sz="12" w:space="0" w:color="auto"/>
              <w:bottom w:val="single" w:sz="6" w:space="0" w:color="auto"/>
            </w:tcBorders>
            <w:shd w:val="clear" w:color="auto" w:fill="auto"/>
          </w:tcPr>
          <w:p w:rsidR="0072798A" w:rsidRPr="00516129" w:rsidRDefault="0072798A" w:rsidP="00192B92">
            <w:pPr>
              <w:pStyle w:val="Tabletext"/>
            </w:pPr>
            <w:r w:rsidRPr="00516129">
              <w:t>1.  Sections</w:t>
            </w:r>
            <w:r w:rsidR="00516129">
              <w:t> </w:t>
            </w:r>
            <w:r w:rsidRPr="00516129">
              <w:t>1 and 2 and anything in this Act not elsewhere covered by this table</w:t>
            </w:r>
          </w:p>
        </w:tc>
        <w:tc>
          <w:tcPr>
            <w:tcW w:w="3828" w:type="dxa"/>
            <w:tcBorders>
              <w:top w:val="single" w:sz="12" w:space="0" w:color="auto"/>
              <w:bottom w:val="single" w:sz="6" w:space="0" w:color="auto"/>
            </w:tcBorders>
            <w:shd w:val="clear" w:color="auto" w:fill="auto"/>
          </w:tcPr>
          <w:p w:rsidR="0072798A" w:rsidRPr="00516129" w:rsidRDefault="0072798A" w:rsidP="00192B92">
            <w:pPr>
              <w:pStyle w:val="Tabletext"/>
            </w:pPr>
            <w:r w:rsidRPr="00516129">
              <w:t>The day this Act receives the Royal Assent.</w:t>
            </w:r>
          </w:p>
        </w:tc>
        <w:tc>
          <w:tcPr>
            <w:tcW w:w="1582" w:type="dxa"/>
            <w:tcBorders>
              <w:top w:val="single" w:sz="12" w:space="0" w:color="auto"/>
              <w:bottom w:val="single" w:sz="6" w:space="0" w:color="auto"/>
            </w:tcBorders>
            <w:shd w:val="clear" w:color="auto" w:fill="auto"/>
          </w:tcPr>
          <w:p w:rsidR="0072798A" w:rsidRPr="00516129" w:rsidRDefault="0072798A" w:rsidP="00192B92">
            <w:pPr>
              <w:pStyle w:val="Tabletext"/>
            </w:pPr>
            <w:r w:rsidRPr="00516129">
              <w:t>15</w:t>
            </w:r>
            <w:r w:rsidR="00516129">
              <w:t> </w:t>
            </w:r>
            <w:r w:rsidRPr="00516129">
              <w:t>September 2011</w:t>
            </w:r>
          </w:p>
        </w:tc>
      </w:tr>
      <w:tr w:rsidR="0072798A" w:rsidRPr="00516129" w:rsidTr="0026372B">
        <w:trPr>
          <w:cantSplit/>
        </w:trPr>
        <w:tc>
          <w:tcPr>
            <w:tcW w:w="1701" w:type="dxa"/>
            <w:tcBorders>
              <w:bottom w:val="single" w:sz="12" w:space="0" w:color="auto"/>
            </w:tcBorders>
            <w:shd w:val="clear" w:color="auto" w:fill="auto"/>
          </w:tcPr>
          <w:p w:rsidR="0072798A" w:rsidRPr="00516129" w:rsidRDefault="0072798A" w:rsidP="0026372B">
            <w:pPr>
              <w:pStyle w:val="Tabletext"/>
            </w:pPr>
            <w:r w:rsidRPr="00516129">
              <w:t>2.  Sections</w:t>
            </w:r>
            <w:r w:rsidR="00516129">
              <w:t> </w:t>
            </w:r>
            <w:r w:rsidRPr="00516129">
              <w:t>3 to 307</w:t>
            </w:r>
          </w:p>
        </w:tc>
        <w:tc>
          <w:tcPr>
            <w:tcW w:w="3828" w:type="dxa"/>
            <w:tcBorders>
              <w:bottom w:val="single" w:sz="12" w:space="0" w:color="auto"/>
            </w:tcBorders>
            <w:shd w:val="clear" w:color="auto" w:fill="auto"/>
          </w:tcPr>
          <w:p w:rsidR="0072798A" w:rsidRPr="00516129" w:rsidRDefault="0072798A" w:rsidP="0026372B">
            <w:pPr>
              <w:pStyle w:val="Tabletext"/>
            </w:pPr>
            <w:r w:rsidRPr="00516129">
              <w:t>A single day to be fixed by Proclamation.</w:t>
            </w:r>
          </w:p>
          <w:p w:rsidR="0072798A" w:rsidRPr="00516129" w:rsidRDefault="0072798A" w:rsidP="0026372B">
            <w:pPr>
              <w:pStyle w:val="Tabletext"/>
            </w:pPr>
            <w:r w:rsidRPr="00516129">
              <w:t>A Proclamation must not specify a day that occurs before the later of:</w:t>
            </w:r>
          </w:p>
          <w:p w:rsidR="0072798A" w:rsidRPr="00516129" w:rsidRDefault="0072798A" w:rsidP="0026372B">
            <w:pPr>
              <w:pStyle w:val="Tablea"/>
            </w:pPr>
            <w:r w:rsidRPr="00516129">
              <w:t xml:space="preserve">(a) the day the </w:t>
            </w:r>
            <w:r w:rsidRPr="00516129">
              <w:rPr>
                <w:i/>
              </w:rPr>
              <w:t>Australian National Registry of Emissions Units Act 2011</w:t>
            </w:r>
            <w:r w:rsidRPr="00516129">
              <w:t xml:space="preserve"> receives the Royal Assent; and</w:t>
            </w:r>
          </w:p>
          <w:p w:rsidR="0072798A" w:rsidRPr="00516129" w:rsidRDefault="0072798A" w:rsidP="0026372B">
            <w:pPr>
              <w:pStyle w:val="Tablea"/>
            </w:pPr>
            <w:r w:rsidRPr="00516129">
              <w:t xml:space="preserve">(b) the day the </w:t>
            </w:r>
            <w:r w:rsidRPr="00516129">
              <w:rPr>
                <w:i/>
              </w:rPr>
              <w:t>Carbon Credits (Consequential Amendments) Act 2011</w:t>
            </w:r>
            <w:r w:rsidRPr="00516129">
              <w:t xml:space="preserve"> receives the Royal Assent.</w:t>
            </w:r>
          </w:p>
          <w:p w:rsidR="0072798A" w:rsidRPr="00516129" w:rsidRDefault="0072798A" w:rsidP="0026372B">
            <w:pPr>
              <w:pStyle w:val="Tabletext"/>
            </w:pPr>
            <w:r w:rsidRPr="00516129">
              <w:t>However, if any of the provision(s) do not commence within the period of 6 months beginning on the later of:</w:t>
            </w:r>
          </w:p>
          <w:p w:rsidR="0072798A" w:rsidRPr="00516129" w:rsidRDefault="0072798A" w:rsidP="0026372B">
            <w:pPr>
              <w:pStyle w:val="Tablea"/>
            </w:pPr>
            <w:r w:rsidRPr="00516129">
              <w:t xml:space="preserve">(c) the day the </w:t>
            </w:r>
            <w:r w:rsidRPr="00516129">
              <w:rPr>
                <w:i/>
              </w:rPr>
              <w:t>Australian National Registry of Emissions Units Act 2011</w:t>
            </w:r>
            <w:r w:rsidRPr="00516129">
              <w:t xml:space="preserve"> receives the Royal Assent; and</w:t>
            </w:r>
          </w:p>
          <w:p w:rsidR="0072798A" w:rsidRPr="00516129" w:rsidRDefault="0072798A" w:rsidP="0026372B">
            <w:pPr>
              <w:pStyle w:val="Tablea"/>
            </w:pPr>
            <w:r w:rsidRPr="00516129">
              <w:t xml:space="preserve">(d) the day the </w:t>
            </w:r>
            <w:r w:rsidRPr="00516129">
              <w:rPr>
                <w:i/>
              </w:rPr>
              <w:t>Carbon Credits (Consequential Amendments) Act 2011</w:t>
            </w:r>
            <w:r w:rsidRPr="00516129">
              <w:t xml:space="preserve"> receives the Royal Assent;</w:t>
            </w:r>
          </w:p>
          <w:p w:rsidR="0072798A" w:rsidRPr="00516129" w:rsidRDefault="0072798A" w:rsidP="0026372B">
            <w:pPr>
              <w:pStyle w:val="Tabletext"/>
            </w:pPr>
            <w:r w:rsidRPr="00516129">
              <w:t>they commence on the day after the end of that period.</w:t>
            </w:r>
          </w:p>
        </w:tc>
        <w:tc>
          <w:tcPr>
            <w:tcW w:w="1582" w:type="dxa"/>
            <w:tcBorders>
              <w:bottom w:val="single" w:sz="12" w:space="0" w:color="auto"/>
            </w:tcBorders>
            <w:shd w:val="clear" w:color="auto" w:fill="auto"/>
          </w:tcPr>
          <w:p w:rsidR="00451DB1" w:rsidRPr="00516129" w:rsidRDefault="006A12E1" w:rsidP="0026372B">
            <w:pPr>
              <w:pStyle w:val="Tabletext"/>
            </w:pPr>
            <w:r w:rsidRPr="00516129">
              <w:t>8</w:t>
            </w:r>
            <w:r w:rsidR="00516129">
              <w:t> </w:t>
            </w:r>
            <w:r w:rsidRPr="00516129">
              <w:t>December 2011</w:t>
            </w:r>
          </w:p>
          <w:p w:rsidR="0072798A" w:rsidRPr="00516129" w:rsidRDefault="006A12E1" w:rsidP="0026372B">
            <w:pPr>
              <w:pStyle w:val="Tabletext"/>
            </w:pPr>
            <w:r w:rsidRPr="00516129">
              <w:t>(</w:t>
            </w:r>
            <w:r w:rsidR="006A123C" w:rsidRPr="00516129">
              <w:rPr>
                <w:i/>
              </w:rPr>
              <w:t>see</w:t>
            </w:r>
            <w:r w:rsidR="006A123C" w:rsidRPr="00516129">
              <w:t xml:space="preserve"> </w:t>
            </w:r>
            <w:r w:rsidRPr="00516129">
              <w:t>F2011L</w:t>
            </w:r>
            <w:r w:rsidR="00664DB0" w:rsidRPr="00516129">
              <w:t>02581</w:t>
            </w:r>
            <w:r w:rsidRPr="00516129">
              <w:t>)</w:t>
            </w:r>
          </w:p>
        </w:tc>
      </w:tr>
    </w:tbl>
    <w:p w:rsidR="0072798A" w:rsidRPr="00516129" w:rsidRDefault="0072798A" w:rsidP="0072798A">
      <w:pPr>
        <w:pStyle w:val="notetext"/>
      </w:pPr>
      <w:r w:rsidRPr="00516129">
        <w:t>Note:</w:t>
      </w:r>
      <w:r w:rsidRPr="00516129">
        <w:tab/>
      </w:r>
      <w:r w:rsidRPr="00516129">
        <w:rPr>
          <w:snapToGrid w:val="0"/>
          <w:lang w:eastAsia="en-US"/>
        </w:rPr>
        <w:t>This table relates only to the provisions of this Act as originally enacted. It will not be amended to deal with any later amendments of this Act.</w:t>
      </w:r>
    </w:p>
    <w:p w:rsidR="0072798A" w:rsidRPr="00516129" w:rsidRDefault="0072798A" w:rsidP="0072798A">
      <w:pPr>
        <w:pStyle w:val="subsection"/>
      </w:pPr>
      <w:r w:rsidRPr="00516129">
        <w:tab/>
        <w:t>(2)</w:t>
      </w:r>
      <w:r w:rsidRPr="00516129">
        <w:tab/>
        <w:t>Any information in column 3 of the table is not part of this Act. Information may be inserted in this column, or information in it may be edited, in any published version of this Act.</w:t>
      </w:r>
    </w:p>
    <w:p w:rsidR="0072798A" w:rsidRPr="00516129" w:rsidRDefault="0072798A" w:rsidP="0072798A">
      <w:pPr>
        <w:pStyle w:val="ActHead5"/>
      </w:pPr>
      <w:bookmarkStart w:id="4" w:name="_Toc32993995"/>
      <w:r w:rsidRPr="00516129">
        <w:rPr>
          <w:rStyle w:val="CharSectno"/>
        </w:rPr>
        <w:t>3</w:t>
      </w:r>
      <w:r w:rsidRPr="00516129">
        <w:t xml:space="preserve">  Objects</w:t>
      </w:r>
      <w:bookmarkEnd w:id="4"/>
    </w:p>
    <w:p w:rsidR="0072798A" w:rsidRPr="00516129" w:rsidRDefault="0072798A" w:rsidP="0072798A">
      <w:pPr>
        <w:pStyle w:val="subsection"/>
      </w:pPr>
      <w:r w:rsidRPr="00516129">
        <w:tab/>
        <w:t>(1)</w:t>
      </w:r>
      <w:r w:rsidRPr="00516129">
        <w:tab/>
        <w:t>This section sets out the objects of this Act.</w:t>
      </w:r>
    </w:p>
    <w:p w:rsidR="00CB63FE" w:rsidRPr="00516129" w:rsidRDefault="00CB63FE" w:rsidP="00CB63FE">
      <w:pPr>
        <w:pStyle w:val="SubsectionHead"/>
      </w:pPr>
      <w:r w:rsidRPr="00516129">
        <w:t>Climate Change Convention and Kyoto Protocol etc.</w:t>
      </w:r>
    </w:p>
    <w:p w:rsidR="0072798A" w:rsidRPr="00516129" w:rsidRDefault="0072798A" w:rsidP="0072798A">
      <w:pPr>
        <w:pStyle w:val="subsection"/>
      </w:pPr>
      <w:r w:rsidRPr="00516129">
        <w:tab/>
        <w:t>(2)</w:t>
      </w:r>
      <w:r w:rsidRPr="00516129">
        <w:tab/>
        <w:t xml:space="preserve">The first object of this Act is </w:t>
      </w:r>
      <w:r w:rsidR="00F65185" w:rsidRPr="00516129">
        <w:t>to remove greenhouse gases from the atmosphere, and avoid emissions of greenhouse gases, in order to meet Australia’s obligations under any or all of the following</w:t>
      </w:r>
      <w:r w:rsidRPr="00516129">
        <w:t>:</w:t>
      </w:r>
    </w:p>
    <w:p w:rsidR="0072798A" w:rsidRPr="00516129" w:rsidRDefault="0072798A" w:rsidP="0072798A">
      <w:pPr>
        <w:pStyle w:val="paragraph"/>
      </w:pPr>
      <w:r w:rsidRPr="00516129">
        <w:tab/>
        <w:t>(a)</w:t>
      </w:r>
      <w:r w:rsidRPr="00516129">
        <w:tab/>
        <w:t>the Climate Change Convention;</w:t>
      </w:r>
    </w:p>
    <w:p w:rsidR="0072798A" w:rsidRPr="00516129" w:rsidRDefault="0072798A" w:rsidP="0072798A">
      <w:pPr>
        <w:pStyle w:val="paragraph"/>
      </w:pPr>
      <w:r w:rsidRPr="00516129">
        <w:tab/>
        <w:t>(b)</w:t>
      </w:r>
      <w:r w:rsidRPr="00516129">
        <w:tab/>
        <w:t>the Kyoto Protocol</w:t>
      </w:r>
      <w:r w:rsidR="00F65185" w:rsidRPr="00516129">
        <w:t>;</w:t>
      </w:r>
    </w:p>
    <w:p w:rsidR="00F65185" w:rsidRPr="00516129" w:rsidRDefault="00F65185" w:rsidP="00F65185">
      <w:pPr>
        <w:pStyle w:val="paragraph"/>
      </w:pPr>
      <w:r w:rsidRPr="00516129">
        <w:tab/>
        <w:t>(c)</w:t>
      </w:r>
      <w:r w:rsidRPr="00516129">
        <w:tab/>
        <w:t>an international agreement (if any) that is the successor (whether immediate or otherwise) to the Kyoto Protocol.</w:t>
      </w:r>
    </w:p>
    <w:p w:rsidR="0072798A" w:rsidRPr="00516129" w:rsidRDefault="0072798A" w:rsidP="0072798A">
      <w:pPr>
        <w:pStyle w:val="SubsectionHead"/>
      </w:pPr>
      <w:r w:rsidRPr="00516129">
        <w:t>Incentives</w:t>
      </w:r>
    </w:p>
    <w:p w:rsidR="0072798A" w:rsidRPr="00516129" w:rsidRDefault="0072798A" w:rsidP="0072798A">
      <w:pPr>
        <w:pStyle w:val="subsection"/>
      </w:pPr>
      <w:r w:rsidRPr="00516129">
        <w:tab/>
        <w:t>(3)</w:t>
      </w:r>
      <w:r w:rsidRPr="00516129">
        <w:tab/>
        <w:t>The second object of this Act is to create incentives for people to carry on certain offsets projects.</w:t>
      </w:r>
    </w:p>
    <w:p w:rsidR="0072798A" w:rsidRPr="00516129" w:rsidRDefault="0072798A" w:rsidP="0072798A">
      <w:pPr>
        <w:pStyle w:val="SubsectionHead"/>
      </w:pPr>
      <w:r w:rsidRPr="00516129">
        <w:t>Carbon abatement</w:t>
      </w:r>
    </w:p>
    <w:p w:rsidR="0072798A" w:rsidRPr="00516129" w:rsidRDefault="0072798A" w:rsidP="0072798A">
      <w:pPr>
        <w:pStyle w:val="subsection"/>
      </w:pPr>
      <w:r w:rsidRPr="00516129">
        <w:tab/>
        <w:t>(4)</w:t>
      </w:r>
      <w:r w:rsidRPr="00516129">
        <w:tab/>
        <w:t>The third object of this Act is to increase carbon abatement in a manner that:</w:t>
      </w:r>
    </w:p>
    <w:p w:rsidR="0072798A" w:rsidRPr="00516129" w:rsidRDefault="0072798A" w:rsidP="0072798A">
      <w:pPr>
        <w:pStyle w:val="paragraph"/>
      </w:pPr>
      <w:r w:rsidRPr="00516129">
        <w:tab/>
        <w:t>(a)</w:t>
      </w:r>
      <w:r w:rsidRPr="00516129">
        <w:tab/>
        <w:t>is consistent with the protection of Australia’s natural environment; and</w:t>
      </w:r>
    </w:p>
    <w:p w:rsidR="0072798A" w:rsidRPr="00516129" w:rsidRDefault="0072798A" w:rsidP="0072798A">
      <w:pPr>
        <w:pStyle w:val="paragraph"/>
      </w:pPr>
      <w:r w:rsidRPr="00516129">
        <w:tab/>
        <w:t>(b)</w:t>
      </w:r>
      <w:r w:rsidRPr="00516129">
        <w:tab/>
        <w:t>improves resilience to the effects of climate change.</w:t>
      </w:r>
    </w:p>
    <w:p w:rsidR="00F65185" w:rsidRPr="00516129" w:rsidRDefault="00F65185" w:rsidP="00F65185">
      <w:pPr>
        <w:pStyle w:val="SubsectionHead"/>
      </w:pPr>
      <w:r w:rsidRPr="00516129">
        <w:t>Purchase of carbon abatement by the Commonwealth</w:t>
      </w:r>
    </w:p>
    <w:p w:rsidR="00F65185" w:rsidRPr="00516129" w:rsidRDefault="00F65185" w:rsidP="00F65185">
      <w:pPr>
        <w:pStyle w:val="subsection"/>
      </w:pPr>
      <w:r w:rsidRPr="00516129">
        <w:tab/>
        <w:t>(5)</w:t>
      </w:r>
      <w:r w:rsidRPr="00516129">
        <w:tab/>
        <w:t>The fourth object of this Act is to authorise the purchase by the Commonwealth of units that represent carbon abatement.</w:t>
      </w:r>
    </w:p>
    <w:p w:rsidR="0072798A" w:rsidRPr="00516129" w:rsidRDefault="0072798A" w:rsidP="0072798A">
      <w:pPr>
        <w:pStyle w:val="ActHead5"/>
      </w:pPr>
      <w:bookmarkStart w:id="5" w:name="_Toc32993996"/>
      <w:r w:rsidRPr="00516129">
        <w:rPr>
          <w:rStyle w:val="CharSectno"/>
        </w:rPr>
        <w:t>4</w:t>
      </w:r>
      <w:r w:rsidRPr="00516129">
        <w:t xml:space="preserve">  Simplified outline</w:t>
      </w:r>
      <w:bookmarkEnd w:id="5"/>
    </w:p>
    <w:p w:rsidR="0072798A" w:rsidRPr="00516129" w:rsidRDefault="0072798A" w:rsidP="0072798A">
      <w:pPr>
        <w:pStyle w:val="subsection"/>
      </w:pPr>
      <w:r w:rsidRPr="00516129">
        <w:tab/>
      </w:r>
      <w:r w:rsidRPr="00516129">
        <w:tab/>
        <w:t>The following is a simplified outline of this Act:</w:t>
      </w:r>
    </w:p>
    <w:p w:rsidR="0072798A" w:rsidRPr="00516129" w:rsidRDefault="0072798A" w:rsidP="0072798A">
      <w:pPr>
        <w:pStyle w:val="BoxList"/>
      </w:pPr>
      <w:r w:rsidRPr="00516129">
        <w:t>•</w:t>
      </w:r>
      <w:r w:rsidRPr="00516129">
        <w:tab/>
        <w:t>This Act sets up a scheme for the issue of Australian carbon credit units in relation to eligible offsets projects.</w:t>
      </w:r>
    </w:p>
    <w:p w:rsidR="00F65185" w:rsidRPr="00516129" w:rsidRDefault="00F65185" w:rsidP="00F65185">
      <w:pPr>
        <w:pStyle w:val="SOBullet"/>
      </w:pPr>
      <w:r w:rsidRPr="00516129">
        <w:t>•</w:t>
      </w:r>
      <w:r w:rsidRPr="00516129">
        <w:tab/>
        <w:t>Australian carbon credit units and certain other types of units may be purchased by the Commonwealth.</w:t>
      </w:r>
    </w:p>
    <w:p w:rsidR="0072798A" w:rsidRPr="00516129" w:rsidRDefault="0072798A" w:rsidP="0072798A">
      <w:pPr>
        <w:pStyle w:val="BoxList"/>
      </w:pPr>
      <w:r w:rsidRPr="00516129">
        <w:t>•</w:t>
      </w:r>
      <w:r w:rsidRPr="00516129">
        <w:tab/>
        <w:t>An Australian carbon credit unit is personal property and is generally transferable.</w:t>
      </w:r>
    </w:p>
    <w:p w:rsidR="0072798A" w:rsidRPr="00516129" w:rsidRDefault="0072798A" w:rsidP="0072798A">
      <w:pPr>
        <w:pStyle w:val="BoxList"/>
      </w:pPr>
      <w:r w:rsidRPr="00516129">
        <w:t>•</w:t>
      </w:r>
      <w:r w:rsidRPr="00516129">
        <w:tab/>
        <w:t>The main eligibility requirements for eligible offsets projects are as follows:</w:t>
      </w:r>
    </w:p>
    <w:p w:rsidR="0072798A" w:rsidRPr="00516129" w:rsidRDefault="0072798A" w:rsidP="0072798A">
      <w:pPr>
        <w:pStyle w:val="BoxPara"/>
      </w:pPr>
      <w:r w:rsidRPr="00516129">
        <w:tab/>
        <w:t>(a)</w:t>
      </w:r>
      <w:r w:rsidRPr="00516129">
        <w:tab/>
        <w:t>the project must be carried out in Australia;</w:t>
      </w:r>
    </w:p>
    <w:p w:rsidR="0072798A" w:rsidRPr="00516129" w:rsidRDefault="0072798A" w:rsidP="0072798A">
      <w:pPr>
        <w:pStyle w:val="BoxPara"/>
      </w:pPr>
      <w:r w:rsidRPr="00516129">
        <w:tab/>
        <w:t>(b)</w:t>
      </w:r>
      <w:r w:rsidRPr="00516129">
        <w:tab/>
        <w:t>the project must be covered by a methodology determination made under this Act.</w:t>
      </w:r>
    </w:p>
    <w:p w:rsidR="000D1067" w:rsidRPr="00516129" w:rsidRDefault="000D1067" w:rsidP="000D1067">
      <w:pPr>
        <w:pStyle w:val="SOBullet"/>
      </w:pPr>
      <w:r w:rsidRPr="00516129">
        <w:t>•</w:t>
      </w:r>
      <w:r w:rsidRPr="00516129">
        <w:tab/>
        <w:t>A methodology determination is made having regard to the offsets integrity standards set out in this Act.</w:t>
      </w:r>
    </w:p>
    <w:p w:rsidR="0072798A" w:rsidRPr="00516129" w:rsidRDefault="0072798A" w:rsidP="0072798A">
      <w:pPr>
        <w:pStyle w:val="BoxList"/>
      </w:pPr>
      <w:r w:rsidRPr="00516129">
        <w:t>•</w:t>
      </w:r>
      <w:r w:rsidRPr="00516129">
        <w:tab/>
        <w:t xml:space="preserve">This Act is administered by the </w:t>
      </w:r>
      <w:r w:rsidR="00AE094B" w:rsidRPr="00516129">
        <w:t>Clean Energy Regulator</w:t>
      </w:r>
      <w:r w:rsidRPr="00516129">
        <w:t>.</w:t>
      </w:r>
    </w:p>
    <w:p w:rsidR="0072798A" w:rsidRPr="00516129" w:rsidRDefault="0072798A" w:rsidP="0072798A">
      <w:pPr>
        <w:pStyle w:val="ActHead5"/>
        <w:ind w:left="0" w:firstLine="0"/>
      </w:pPr>
      <w:bookmarkStart w:id="6" w:name="_Toc32993997"/>
      <w:r w:rsidRPr="00516129">
        <w:rPr>
          <w:rStyle w:val="CharSectno"/>
        </w:rPr>
        <w:t>5</w:t>
      </w:r>
      <w:r w:rsidRPr="00516129">
        <w:t xml:space="preserve">  Definitions</w:t>
      </w:r>
      <w:bookmarkEnd w:id="6"/>
    </w:p>
    <w:p w:rsidR="0072798A" w:rsidRPr="00516129" w:rsidRDefault="0072798A" w:rsidP="0072798A">
      <w:pPr>
        <w:pStyle w:val="subsection"/>
      </w:pPr>
      <w:r w:rsidRPr="00516129">
        <w:tab/>
      </w:r>
      <w:r w:rsidRPr="00516129">
        <w:tab/>
        <w:t>In this Act:</w:t>
      </w:r>
    </w:p>
    <w:p w:rsidR="000D1067" w:rsidRPr="00516129" w:rsidRDefault="000D1067" w:rsidP="000D1067">
      <w:pPr>
        <w:pStyle w:val="Definition"/>
      </w:pPr>
      <w:r w:rsidRPr="00516129">
        <w:rPr>
          <w:b/>
          <w:i/>
        </w:rPr>
        <w:t>25</w:t>
      </w:r>
      <w:r w:rsidR="00516129">
        <w:rPr>
          <w:b/>
          <w:i/>
        </w:rPr>
        <w:noBreakHyphen/>
      </w:r>
      <w:r w:rsidRPr="00516129">
        <w:rPr>
          <w:b/>
          <w:i/>
        </w:rPr>
        <w:t>year permanence period project</w:t>
      </w:r>
      <w:r w:rsidRPr="00516129">
        <w:t xml:space="preserve"> has the meaning given by paragraph</w:t>
      </w:r>
      <w:r w:rsidR="00516129">
        <w:t> </w:t>
      </w:r>
      <w:r w:rsidRPr="00516129">
        <w:t>27(3)(f).</w:t>
      </w:r>
    </w:p>
    <w:p w:rsidR="000D1067" w:rsidRPr="00516129" w:rsidRDefault="000D1067" w:rsidP="000D1067">
      <w:pPr>
        <w:pStyle w:val="Definition"/>
      </w:pPr>
      <w:r w:rsidRPr="00516129">
        <w:rPr>
          <w:b/>
          <w:i/>
        </w:rPr>
        <w:t>100</w:t>
      </w:r>
      <w:r w:rsidR="00516129">
        <w:rPr>
          <w:b/>
          <w:i/>
        </w:rPr>
        <w:noBreakHyphen/>
      </w:r>
      <w:r w:rsidRPr="00516129">
        <w:rPr>
          <w:b/>
          <w:i/>
        </w:rPr>
        <w:t>year permanence period</w:t>
      </w:r>
      <w:r w:rsidRPr="00516129">
        <w:t>, in relation to an eligible offsets project, has the meaning given by section</w:t>
      </w:r>
      <w:r w:rsidR="00516129">
        <w:t> </w:t>
      </w:r>
      <w:r w:rsidRPr="00516129">
        <w:t>87.</w:t>
      </w:r>
    </w:p>
    <w:p w:rsidR="000D1067" w:rsidRPr="00516129" w:rsidRDefault="000D1067" w:rsidP="000D1067">
      <w:pPr>
        <w:pStyle w:val="Definition"/>
      </w:pPr>
      <w:r w:rsidRPr="00516129">
        <w:rPr>
          <w:b/>
          <w:i/>
        </w:rPr>
        <w:t>100</w:t>
      </w:r>
      <w:r w:rsidR="00516129">
        <w:rPr>
          <w:b/>
          <w:i/>
        </w:rPr>
        <w:noBreakHyphen/>
      </w:r>
      <w:r w:rsidRPr="00516129">
        <w:rPr>
          <w:b/>
          <w:i/>
        </w:rPr>
        <w:t>year permanence period project</w:t>
      </w:r>
      <w:r w:rsidRPr="00516129">
        <w:t xml:space="preserve"> has the meaning given by paragraph</w:t>
      </w:r>
      <w:r w:rsidR="00516129">
        <w:t> </w:t>
      </w:r>
      <w:r w:rsidRPr="00516129">
        <w:t>27(3)(e).</w:t>
      </w:r>
    </w:p>
    <w:p w:rsidR="0072798A" w:rsidRPr="00516129" w:rsidRDefault="0072798A" w:rsidP="0072798A">
      <w:pPr>
        <w:pStyle w:val="Definition"/>
      </w:pPr>
      <w:r w:rsidRPr="00516129">
        <w:rPr>
          <w:b/>
          <w:i/>
        </w:rPr>
        <w:t>Aboriginal peoples</w:t>
      </w:r>
      <w:r w:rsidRPr="00516129">
        <w:t xml:space="preserve"> has the same meaning as in the </w:t>
      </w:r>
      <w:r w:rsidRPr="00516129">
        <w:rPr>
          <w:i/>
        </w:rPr>
        <w:t>Native Title Act 1993</w:t>
      </w:r>
      <w:r w:rsidRPr="00516129">
        <w:t>.</w:t>
      </w:r>
    </w:p>
    <w:p w:rsidR="0072798A" w:rsidRPr="00516129" w:rsidRDefault="0072798A" w:rsidP="0072798A">
      <w:pPr>
        <w:pStyle w:val="Definition"/>
      </w:pPr>
      <w:r w:rsidRPr="00516129">
        <w:rPr>
          <w:b/>
          <w:i/>
        </w:rPr>
        <w:t>account number</w:t>
      </w:r>
      <w:r w:rsidRPr="00516129">
        <w:t xml:space="preserve">, in relation to a Registry account, has the same meaning as in the </w:t>
      </w:r>
      <w:r w:rsidRPr="00516129">
        <w:rPr>
          <w:i/>
        </w:rPr>
        <w:t>Australian National Registry of Emissions Units Act 2011</w:t>
      </w:r>
      <w:r w:rsidRPr="00516129">
        <w:t>.</w:t>
      </w:r>
    </w:p>
    <w:p w:rsidR="0072798A" w:rsidRPr="00516129" w:rsidRDefault="0072798A" w:rsidP="0072798A">
      <w:pPr>
        <w:pStyle w:val="Definition"/>
      </w:pPr>
      <w:r w:rsidRPr="00516129">
        <w:rPr>
          <w:b/>
          <w:i/>
        </w:rPr>
        <w:t>agricultural emissions avoidance project</w:t>
      </w:r>
      <w:r w:rsidRPr="00516129">
        <w:t xml:space="preserve"> means a project to avoid any of the following emissions:</w:t>
      </w:r>
    </w:p>
    <w:p w:rsidR="0072798A" w:rsidRPr="00516129" w:rsidRDefault="0072798A" w:rsidP="0072798A">
      <w:pPr>
        <w:pStyle w:val="paragraph"/>
      </w:pPr>
      <w:r w:rsidRPr="00516129">
        <w:tab/>
        <w:t>(a)</w:t>
      </w:r>
      <w:r w:rsidRPr="00516129">
        <w:tab/>
        <w:t>an emission of methane from the digestive tract of livestock;</w:t>
      </w:r>
    </w:p>
    <w:p w:rsidR="0072798A" w:rsidRPr="00516129" w:rsidRDefault="0072798A" w:rsidP="0072798A">
      <w:pPr>
        <w:pStyle w:val="paragraph"/>
      </w:pPr>
      <w:r w:rsidRPr="00516129">
        <w:tab/>
        <w:t>(b)</w:t>
      </w:r>
      <w:r w:rsidRPr="00516129">
        <w:tab/>
        <w:t>an emission of:</w:t>
      </w:r>
    </w:p>
    <w:p w:rsidR="0072798A" w:rsidRPr="00516129" w:rsidRDefault="0072798A" w:rsidP="0072798A">
      <w:pPr>
        <w:pStyle w:val="paragraphsub"/>
      </w:pPr>
      <w:r w:rsidRPr="00516129">
        <w:tab/>
        <w:t>(i)</w:t>
      </w:r>
      <w:r w:rsidRPr="00516129">
        <w:tab/>
        <w:t>methane; or</w:t>
      </w:r>
    </w:p>
    <w:p w:rsidR="0072798A" w:rsidRPr="00516129" w:rsidRDefault="0072798A" w:rsidP="0072798A">
      <w:pPr>
        <w:pStyle w:val="paragraphsub"/>
      </w:pPr>
      <w:r w:rsidRPr="00516129">
        <w:tab/>
        <w:t>(ii)</w:t>
      </w:r>
      <w:r w:rsidRPr="00516129">
        <w:tab/>
        <w:t>nitrous oxide;</w:t>
      </w:r>
    </w:p>
    <w:p w:rsidR="0072798A" w:rsidRPr="00516129" w:rsidRDefault="0072798A" w:rsidP="0072798A">
      <w:pPr>
        <w:pStyle w:val="paragraph"/>
      </w:pPr>
      <w:r w:rsidRPr="00516129">
        <w:tab/>
      </w:r>
      <w:r w:rsidRPr="00516129">
        <w:tab/>
        <w:t>from the decomposition of:</w:t>
      </w:r>
    </w:p>
    <w:p w:rsidR="0072798A" w:rsidRPr="00516129" w:rsidRDefault="0072798A" w:rsidP="0072798A">
      <w:pPr>
        <w:pStyle w:val="paragraphsub"/>
      </w:pPr>
      <w:r w:rsidRPr="00516129">
        <w:tab/>
        <w:t>(iii)</w:t>
      </w:r>
      <w:r w:rsidRPr="00516129">
        <w:tab/>
        <w:t>livestock urine; or</w:t>
      </w:r>
    </w:p>
    <w:p w:rsidR="0072798A" w:rsidRPr="00516129" w:rsidRDefault="0072798A" w:rsidP="0072798A">
      <w:pPr>
        <w:pStyle w:val="paragraphsub"/>
      </w:pPr>
      <w:r w:rsidRPr="00516129">
        <w:tab/>
        <w:t>(iv)</w:t>
      </w:r>
      <w:r w:rsidRPr="00516129">
        <w:tab/>
        <w:t>livestock dung;</w:t>
      </w:r>
    </w:p>
    <w:p w:rsidR="0072798A" w:rsidRPr="00516129" w:rsidRDefault="0072798A" w:rsidP="0072798A">
      <w:pPr>
        <w:pStyle w:val="paragraph"/>
      </w:pPr>
      <w:r w:rsidRPr="00516129">
        <w:tab/>
        <w:t>(c)</w:t>
      </w:r>
      <w:r w:rsidRPr="00516129">
        <w:tab/>
        <w:t>an emission of methane from:</w:t>
      </w:r>
    </w:p>
    <w:p w:rsidR="0072798A" w:rsidRPr="00516129" w:rsidRDefault="0072798A" w:rsidP="0072798A">
      <w:pPr>
        <w:pStyle w:val="paragraphsub"/>
      </w:pPr>
      <w:r w:rsidRPr="00516129">
        <w:tab/>
        <w:t>(i)</w:t>
      </w:r>
      <w:r w:rsidRPr="00516129">
        <w:tab/>
        <w:t>rice fields; or</w:t>
      </w:r>
    </w:p>
    <w:p w:rsidR="0072798A" w:rsidRPr="00516129" w:rsidRDefault="0072798A" w:rsidP="0072798A">
      <w:pPr>
        <w:pStyle w:val="paragraphsub"/>
      </w:pPr>
      <w:r w:rsidRPr="00516129">
        <w:tab/>
        <w:t>(ii)</w:t>
      </w:r>
      <w:r w:rsidRPr="00516129">
        <w:tab/>
        <w:t>rice plants;</w:t>
      </w:r>
    </w:p>
    <w:p w:rsidR="0072798A" w:rsidRPr="00516129" w:rsidRDefault="0072798A" w:rsidP="0072798A">
      <w:pPr>
        <w:pStyle w:val="paragraph"/>
      </w:pPr>
      <w:r w:rsidRPr="00516129">
        <w:tab/>
        <w:t>(d)</w:t>
      </w:r>
      <w:r w:rsidRPr="00516129">
        <w:tab/>
        <w:t>an emission of:</w:t>
      </w:r>
    </w:p>
    <w:p w:rsidR="0072798A" w:rsidRPr="00516129" w:rsidRDefault="0072798A" w:rsidP="0072798A">
      <w:pPr>
        <w:pStyle w:val="paragraphsub"/>
      </w:pPr>
      <w:r w:rsidRPr="00516129">
        <w:tab/>
        <w:t>(i)</w:t>
      </w:r>
      <w:r w:rsidRPr="00516129">
        <w:tab/>
        <w:t>methane; or</w:t>
      </w:r>
    </w:p>
    <w:p w:rsidR="0072798A" w:rsidRPr="00516129" w:rsidRDefault="0072798A" w:rsidP="0072798A">
      <w:pPr>
        <w:pStyle w:val="paragraphsub"/>
      </w:pPr>
      <w:r w:rsidRPr="00516129">
        <w:tab/>
        <w:t>(ii)</w:t>
      </w:r>
      <w:r w:rsidRPr="00516129">
        <w:tab/>
        <w:t>nitrous oxide;</w:t>
      </w:r>
    </w:p>
    <w:p w:rsidR="0072798A" w:rsidRPr="00516129" w:rsidRDefault="0072798A" w:rsidP="0072798A">
      <w:pPr>
        <w:pStyle w:val="paragraph"/>
      </w:pPr>
      <w:r w:rsidRPr="00516129">
        <w:tab/>
      </w:r>
      <w:r w:rsidRPr="00516129">
        <w:tab/>
        <w:t>from the burning of:</w:t>
      </w:r>
    </w:p>
    <w:p w:rsidR="0072798A" w:rsidRPr="00516129" w:rsidRDefault="0072798A" w:rsidP="0072798A">
      <w:pPr>
        <w:pStyle w:val="paragraphsub"/>
      </w:pPr>
      <w:r w:rsidRPr="00516129">
        <w:tab/>
        <w:t>(iii)</w:t>
      </w:r>
      <w:r w:rsidRPr="00516129">
        <w:tab/>
        <w:t>savannas; or</w:t>
      </w:r>
    </w:p>
    <w:p w:rsidR="0072798A" w:rsidRPr="00516129" w:rsidRDefault="0072798A" w:rsidP="0072798A">
      <w:pPr>
        <w:pStyle w:val="paragraphsub"/>
      </w:pPr>
      <w:r w:rsidRPr="00516129">
        <w:tab/>
        <w:t>(iv)</w:t>
      </w:r>
      <w:r w:rsidRPr="00516129">
        <w:tab/>
        <w:t>grasslands;</w:t>
      </w:r>
    </w:p>
    <w:p w:rsidR="0072798A" w:rsidRPr="00516129" w:rsidRDefault="0072798A" w:rsidP="0072798A">
      <w:pPr>
        <w:pStyle w:val="paragraph"/>
      </w:pPr>
      <w:r w:rsidRPr="00516129">
        <w:tab/>
        <w:t>(e)</w:t>
      </w:r>
      <w:r w:rsidRPr="00516129">
        <w:tab/>
        <w:t>an emission of:</w:t>
      </w:r>
    </w:p>
    <w:p w:rsidR="0072798A" w:rsidRPr="00516129" w:rsidRDefault="0072798A" w:rsidP="0072798A">
      <w:pPr>
        <w:pStyle w:val="paragraphsub"/>
      </w:pPr>
      <w:r w:rsidRPr="00516129">
        <w:tab/>
        <w:t>(i)</w:t>
      </w:r>
      <w:r w:rsidRPr="00516129">
        <w:tab/>
        <w:t>methane; or</w:t>
      </w:r>
    </w:p>
    <w:p w:rsidR="0072798A" w:rsidRPr="00516129" w:rsidRDefault="0072798A" w:rsidP="0072798A">
      <w:pPr>
        <w:pStyle w:val="paragraphsub"/>
      </w:pPr>
      <w:r w:rsidRPr="00516129">
        <w:tab/>
        <w:t>(ii)</w:t>
      </w:r>
      <w:r w:rsidRPr="00516129">
        <w:tab/>
        <w:t>nitrous oxide;</w:t>
      </w:r>
    </w:p>
    <w:p w:rsidR="0072798A" w:rsidRPr="00516129" w:rsidRDefault="0072798A" w:rsidP="0072798A">
      <w:pPr>
        <w:pStyle w:val="paragraph"/>
      </w:pPr>
      <w:r w:rsidRPr="00516129">
        <w:tab/>
      </w:r>
      <w:r w:rsidRPr="00516129">
        <w:tab/>
        <w:t>from the burning of:</w:t>
      </w:r>
    </w:p>
    <w:p w:rsidR="0072798A" w:rsidRPr="00516129" w:rsidRDefault="0072798A" w:rsidP="0072798A">
      <w:pPr>
        <w:pStyle w:val="paragraphsub"/>
      </w:pPr>
      <w:r w:rsidRPr="00516129">
        <w:tab/>
        <w:t>(iii)</w:t>
      </w:r>
      <w:r w:rsidRPr="00516129">
        <w:tab/>
        <w:t>crop stubble in fields; or</w:t>
      </w:r>
    </w:p>
    <w:p w:rsidR="0072798A" w:rsidRPr="00516129" w:rsidRDefault="0072798A" w:rsidP="0072798A">
      <w:pPr>
        <w:pStyle w:val="paragraphsub"/>
      </w:pPr>
      <w:r w:rsidRPr="00516129">
        <w:tab/>
        <w:t>(iv)</w:t>
      </w:r>
      <w:r w:rsidRPr="00516129">
        <w:tab/>
        <w:t>crop residues in fields; or</w:t>
      </w:r>
    </w:p>
    <w:p w:rsidR="0072798A" w:rsidRPr="00516129" w:rsidRDefault="0072798A" w:rsidP="0072798A">
      <w:pPr>
        <w:pStyle w:val="paragraphsub"/>
      </w:pPr>
      <w:r w:rsidRPr="00516129">
        <w:tab/>
        <w:t>(v)</w:t>
      </w:r>
      <w:r w:rsidRPr="00516129">
        <w:tab/>
        <w:t>sugar cane before harvest;</w:t>
      </w:r>
    </w:p>
    <w:p w:rsidR="0072798A" w:rsidRPr="00516129" w:rsidRDefault="0072798A" w:rsidP="0072798A">
      <w:pPr>
        <w:pStyle w:val="paragraph"/>
      </w:pPr>
      <w:r w:rsidRPr="00516129">
        <w:tab/>
        <w:t>(f)</w:t>
      </w:r>
      <w:r w:rsidRPr="00516129">
        <w:tab/>
        <w:t>an emission of:</w:t>
      </w:r>
    </w:p>
    <w:p w:rsidR="0072798A" w:rsidRPr="00516129" w:rsidRDefault="0072798A" w:rsidP="0072798A">
      <w:pPr>
        <w:pStyle w:val="paragraphsub"/>
      </w:pPr>
      <w:r w:rsidRPr="00516129">
        <w:tab/>
        <w:t>(i)</w:t>
      </w:r>
      <w:r w:rsidRPr="00516129">
        <w:tab/>
        <w:t>methane; or</w:t>
      </w:r>
    </w:p>
    <w:p w:rsidR="0072798A" w:rsidRPr="00516129" w:rsidRDefault="0072798A" w:rsidP="0072798A">
      <w:pPr>
        <w:pStyle w:val="paragraphsub"/>
      </w:pPr>
      <w:r w:rsidRPr="00516129">
        <w:tab/>
        <w:t>(ii)</w:t>
      </w:r>
      <w:r w:rsidRPr="00516129">
        <w:tab/>
        <w:t>nitrous oxide;</w:t>
      </w:r>
    </w:p>
    <w:p w:rsidR="0072798A" w:rsidRPr="00516129" w:rsidRDefault="0072798A" w:rsidP="0072798A">
      <w:pPr>
        <w:pStyle w:val="paragraph"/>
      </w:pPr>
      <w:r w:rsidRPr="00516129">
        <w:tab/>
      </w:r>
      <w:r w:rsidRPr="00516129">
        <w:tab/>
        <w:t>from soil.</w:t>
      </w:r>
    </w:p>
    <w:p w:rsidR="0072798A" w:rsidRPr="00516129" w:rsidRDefault="00516129" w:rsidP="0072798A">
      <w:pPr>
        <w:pStyle w:val="subsection2"/>
      </w:pPr>
      <w:r>
        <w:t>Paragraph (</w:t>
      </w:r>
      <w:r w:rsidR="0072798A" w:rsidRPr="00516129">
        <w:t>f) does not apply to an emission that is attributable to the operation of a landfill facility.</w:t>
      </w:r>
    </w:p>
    <w:p w:rsidR="0072798A" w:rsidRPr="00516129" w:rsidRDefault="0072798A" w:rsidP="0072798A">
      <w:pPr>
        <w:pStyle w:val="Definition"/>
      </w:pPr>
      <w:r w:rsidRPr="00516129">
        <w:rPr>
          <w:b/>
          <w:i/>
        </w:rPr>
        <w:t>alter</w:t>
      </w:r>
      <w:r w:rsidRPr="00516129">
        <w:t xml:space="preserve"> the Registry has the same meaning as in the </w:t>
      </w:r>
      <w:r w:rsidRPr="00516129">
        <w:rPr>
          <w:i/>
        </w:rPr>
        <w:t>Australian National Registry of Emissions Units Act 2011</w:t>
      </w:r>
      <w:r w:rsidRPr="00516129">
        <w:t>.</w:t>
      </w:r>
    </w:p>
    <w:p w:rsidR="0072798A" w:rsidRPr="00516129" w:rsidRDefault="0072798A" w:rsidP="0072798A">
      <w:pPr>
        <w:pStyle w:val="Definition"/>
        <w:rPr>
          <w:b/>
        </w:rPr>
      </w:pPr>
      <w:r w:rsidRPr="00516129">
        <w:rPr>
          <w:b/>
          <w:i/>
        </w:rPr>
        <w:t>applicable carbon sequestration right</w:t>
      </w:r>
      <w:r w:rsidRPr="00516129">
        <w:t xml:space="preserve">, in relation to a project area for </w:t>
      </w:r>
      <w:r w:rsidR="000D1067" w:rsidRPr="00516129">
        <w:t>a sequestration offsets project</w:t>
      </w:r>
      <w:r w:rsidRPr="00516129">
        <w:t>, has the meaning given by section</w:t>
      </w:r>
      <w:r w:rsidR="00516129">
        <w:t> </w:t>
      </w:r>
      <w:r w:rsidRPr="00516129">
        <w:t>43.</w:t>
      </w:r>
    </w:p>
    <w:p w:rsidR="0072798A" w:rsidRPr="00516129" w:rsidRDefault="0072798A" w:rsidP="0072798A">
      <w:pPr>
        <w:pStyle w:val="Definition"/>
      </w:pPr>
      <w:r w:rsidRPr="00516129">
        <w:rPr>
          <w:b/>
          <w:i/>
        </w:rPr>
        <w:t>applicable methodology determination</w:t>
      </w:r>
      <w:r w:rsidRPr="00516129">
        <w:t>, in relation to an offsets project, means the methodology determination that is applicable to the project.</w:t>
      </w:r>
    </w:p>
    <w:p w:rsidR="0072798A" w:rsidRPr="00516129" w:rsidRDefault="0072798A" w:rsidP="0072798A">
      <w:pPr>
        <w:pStyle w:val="notetext"/>
      </w:pPr>
      <w:r w:rsidRPr="00516129">
        <w:t>Note:</w:t>
      </w:r>
      <w:r w:rsidRPr="00516129">
        <w:tab/>
        <w:t>See also sections</w:t>
      </w:r>
      <w:r w:rsidR="00516129">
        <w:t> </w:t>
      </w:r>
      <w:r w:rsidRPr="00516129">
        <w:t>124 to 130.</w:t>
      </w:r>
    </w:p>
    <w:p w:rsidR="00215721" w:rsidRPr="00516129" w:rsidRDefault="00215721" w:rsidP="00215721">
      <w:pPr>
        <w:pStyle w:val="Definition"/>
      </w:pPr>
      <w:r w:rsidRPr="00516129">
        <w:rPr>
          <w:b/>
          <w:i/>
        </w:rPr>
        <w:t>area</w:t>
      </w:r>
      <w:r w:rsidR="00516129">
        <w:rPr>
          <w:b/>
          <w:i/>
        </w:rPr>
        <w:noBreakHyphen/>
      </w:r>
      <w:r w:rsidRPr="00516129">
        <w:rPr>
          <w:b/>
          <w:i/>
        </w:rPr>
        <w:t>based emissions avoidance project</w:t>
      </w:r>
      <w:r w:rsidRPr="00516129">
        <w:t xml:space="preserve"> has the meaning given by section</w:t>
      </w:r>
      <w:r w:rsidR="00516129">
        <w:t> </w:t>
      </w:r>
      <w:r w:rsidRPr="00516129">
        <w:t>53A.</w:t>
      </w:r>
    </w:p>
    <w:p w:rsidR="00215721" w:rsidRPr="00516129" w:rsidRDefault="00215721" w:rsidP="00215721">
      <w:pPr>
        <w:pStyle w:val="Definition"/>
      </w:pPr>
      <w:r w:rsidRPr="00516129">
        <w:rPr>
          <w:b/>
          <w:i/>
        </w:rPr>
        <w:t>area</w:t>
      </w:r>
      <w:r w:rsidR="00516129">
        <w:rPr>
          <w:b/>
          <w:i/>
        </w:rPr>
        <w:noBreakHyphen/>
      </w:r>
      <w:r w:rsidRPr="00516129">
        <w:rPr>
          <w:b/>
          <w:i/>
        </w:rPr>
        <w:t>based offsets project</w:t>
      </w:r>
      <w:r w:rsidRPr="00516129">
        <w:t xml:space="preserve"> means an offsets project that is:</w:t>
      </w:r>
    </w:p>
    <w:p w:rsidR="00215721" w:rsidRPr="00516129" w:rsidRDefault="00215721" w:rsidP="00215721">
      <w:pPr>
        <w:pStyle w:val="paragraph"/>
      </w:pPr>
      <w:r w:rsidRPr="00516129">
        <w:tab/>
        <w:t>(a)</w:t>
      </w:r>
      <w:r w:rsidRPr="00516129">
        <w:tab/>
        <w:t>a sequestration offsets project; or</w:t>
      </w:r>
    </w:p>
    <w:p w:rsidR="00215721" w:rsidRPr="00516129" w:rsidRDefault="00215721" w:rsidP="00215721">
      <w:pPr>
        <w:pStyle w:val="paragraph"/>
      </w:pPr>
      <w:r w:rsidRPr="00516129">
        <w:tab/>
        <w:t>(b)</w:t>
      </w:r>
      <w:r w:rsidRPr="00516129">
        <w:tab/>
        <w:t>an area</w:t>
      </w:r>
      <w:r w:rsidR="00516129">
        <w:noBreakHyphen/>
      </w:r>
      <w:r w:rsidRPr="00516129">
        <w:t>based emissions avoidance project.</w:t>
      </w:r>
    </w:p>
    <w:p w:rsidR="0072798A" w:rsidRPr="00516129" w:rsidRDefault="0072798A" w:rsidP="0072798A">
      <w:pPr>
        <w:pStyle w:val="Definition"/>
      </w:pPr>
      <w:r w:rsidRPr="00516129">
        <w:rPr>
          <w:b/>
          <w:i/>
        </w:rPr>
        <w:t xml:space="preserve">assigned amount unit </w:t>
      </w:r>
      <w:r w:rsidRPr="00516129">
        <w:t xml:space="preserve">has the same meaning as in the </w:t>
      </w:r>
      <w:r w:rsidRPr="00516129">
        <w:rPr>
          <w:i/>
        </w:rPr>
        <w:t>Australian National Registry of Emissions Units Act 2011</w:t>
      </w:r>
      <w:r w:rsidRPr="00516129">
        <w:t>.</w:t>
      </w:r>
    </w:p>
    <w:p w:rsidR="0072798A" w:rsidRPr="00516129" w:rsidRDefault="0072798A" w:rsidP="0072798A">
      <w:pPr>
        <w:pStyle w:val="Definition"/>
      </w:pPr>
      <w:r w:rsidRPr="00516129">
        <w:rPr>
          <w:b/>
          <w:i/>
        </w:rPr>
        <w:t>associated provisions</w:t>
      </w:r>
      <w:r w:rsidRPr="00516129">
        <w:t xml:space="preserve"> means the following provisions:</w:t>
      </w:r>
    </w:p>
    <w:p w:rsidR="0072798A" w:rsidRPr="00516129" w:rsidRDefault="0072798A" w:rsidP="0072798A">
      <w:pPr>
        <w:pStyle w:val="paragraph"/>
      </w:pPr>
      <w:r w:rsidRPr="00516129">
        <w:tab/>
        <w:t>(a)</w:t>
      </w:r>
      <w:r w:rsidRPr="00516129">
        <w:tab/>
        <w:t>the provisions of the regulations;</w:t>
      </w:r>
    </w:p>
    <w:p w:rsidR="00215721" w:rsidRPr="00516129" w:rsidRDefault="00215721" w:rsidP="00215721">
      <w:pPr>
        <w:pStyle w:val="paragraph"/>
      </w:pPr>
      <w:r w:rsidRPr="00516129">
        <w:tab/>
        <w:t>(aa)</w:t>
      </w:r>
      <w:r w:rsidRPr="00516129">
        <w:tab/>
        <w:t>the provisions of the legislative rules;</w:t>
      </w:r>
    </w:p>
    <w:p w:rsidR="0072798A" w:rsidRPr="00516129" w:rsidRDefault="0072798A" w:rsidP="0072798A">
      <w:pPr>
        <w:pStyle w:val="paragraph"/>
      </w:pPr>
      <w:r w:rsidRPr="00516129">
        <w:tab/>
        <w:t>(b)</w:t>
      </w:r>
      <w:r w:rsidRPr="00516129">
        <w:tab/>
        <w:t>sections</w:t>
      </w:r>
      <w:r w:rsidR="00516129">
        <w:t> </w:t>
      </w:r>
      <w:r w:rsidRPr="00516129">
        <w:t xml:space="preserve">134.1, 134.2, 135.1, 135.2, 135.4, 136.1, 137.1 and 137.2 of the </w:t>
      </w:r>
      <w:r w:rsidRPr="00516129">
        <w:rPr>
          <w:i/>
        </w:rPr>
        <w:t>Criminal Code</w:t>
      </w:r>
      <w:r w:rsidRPr="00516129">
        <w:t>, in so far as those sections relate to:</w:t>
      </w:r>
    </w:p>
    <w:p w:rsidR="0072798A" w:rsidRPr="00516129" w:rsidRDefault="0072798A" w:rsidP="0072798A">
      <w:pPr>
        <w:pStyle w:val="paragraphsub"/>
      </w:pPr>
      <w:r w:rsidRPr="00516129">
        <w:tab/>
        <w:t>(i)</w:t>
      </w:r>
      <w:r w:rsidRPr="00516129">
        <w:tab/>
        <w:t>this Act; or</w:t>
      </w:r>
    </w:p>
    <w:p w:rsidR="0072798A" w:rsidRPr="00516129" w:rsidRDefault="0072798A" w:rsidP="0072798A">
      <w:pPr>
        <w:pStyle w:val="paragraphsub"/>
      </w:pPr>
      <w:r w:rsidRPr="00516129">
        <w:tab/>
        <w:t>(ii)</w:t>
      </w:r>
      <w:r w:rsidRPr="00516129">
        <w:tab/>
        <w:t>the regulations</w:t>
      </w:r>
      <w:r w:rsidR="00215721" w:rsidRPr="00516129">
        <w:t xml:space="preserve">; or </w:t>
      </w:r>
    </w:p>
    <w:p w:rsidR="00215721" w:rsidRPr="00516129" w:rsidRDefault="00215721" w:rsidP="00215721">
      <w:pPr>
        <w:pStyle w:val="paragraphsub"/>
      </w:pPr>
      <w:r w:rsidRPr="00516129">
        <w:tab/>
        <w:t>(iii)</w:t>
      </w:r>
      <w:r w:rsidRPr="00516129">
        <w:tab/>
        <w:t>the legislative rules.</w:t>
      </w:r>
    </w:p>
    <w:p w:rsidR="0072798A" w:rsidRPr="00516129" w:rsidRDefault="0072798A" w:rsidP="0072798A">
      <w:pPr>
        <w:pStyle w:val="Definition"/>
      </w:pPr>
      <w:r w:rsidRPr="00516129">
        <w:rPr>
          <w:b/>
          <w:i/>
        </w:rPr>
        <w:t>audit team leader</w:t>
      </w:r>
      <w:r w:rsidRPr="00516129">
        <w:t xml:space="preserve"> means a registered greenhouse and energy auditor appointed under any of the following provisions:</w:t>
      </w:r>
    </w:p>
    <w:p w:rsidR="0072798A" w:rsidRPr="00516129" w:rsidRDefault="0072798A" w:rsidP="0072798A">
      <w:pPr>
        <w:pStyle w:val="paragraph"/>
      </w:pPr>
      <w:r w:rsidRPr="00516129">
        <w:tab/>
        <w:t>(a)</w:t>
      </w:r>
      <w:r w:rsidRPr="00516129">
        <w:tab/>
        <w:t>paragraph</w:t>
      </w:r>
      <w:r w:rsidR="00516129">
        <w:t> </w:t>
      </w:r>
      <w:r w:rsidRPr="00516129">
        <w:t>13(1)(e);</w:t>
      </w:r>
    </w:p>
    <w:p w:rsidR="00215721" w:rsidRPr="00516129" w:rsidRDefault="00215721" w:rsidP="00215721">
      <w:pPr>
        <w:pStyle w:val="paragraph"/>
      </w:pPr>
      <w:r w:rsidRPr="00516129">
        <w:tab/>
        <w:t>(aa)</w:t>
      </w:r>
      <w:r w:rsidRPr="00516129">
        <w:tab/>
        <w:t>paragraph</w:t>
      </w:r>
      <w:r w:rsidR="00516129">
        <w:t> </w:t>
      </w:r>
      <w:r w:rsidRPr="00516129">
        <w:t>13(1)(ea);</w:t>
      </w:r>
    </w:p>
    <w:p w:rsidR="00215721" w:rsidRPr="00516129" w:rsidRDefault="00215721" w:rsidP="00215721">
      <w:pPr>
        <w:pStyle w:val="paragraph"/>
      </w:pPr>
      <w:r w:rsidRPr="00516129">
        <w:tab/>
        <w:t>(ab)</w:t>
      </w:r>
      <w:r w:rsidRPr="00516129">
        <w:tab/>
        <w:t>paragraph</w:t>
      </w:r>
      <w:r w:rsidR="00516129">
        <w:t> </w:t>
      </w:r>
      <w:r w:rsidRPr="00516129">
        <w:t>13(1)(eb);</w:t>
      </w:r>
    </w:p>
    <w:p w:rsidR="0072798A" w:rsidRPr="00516129" w:rsidRDefault="0072798A" w:rsidP="0072798A">
      <w:pPr>
        <w:pStyle w:val="paragraph"/>
      </w:pPr>
      <w:r w:rsidRPr="00516129">
        <w:tab/>
        <w:t>(b)</w:t>
      </w:r>
      <w:r w:rsidRPr="00516129">
        <w:tab/>
        <w:t>paragraph</w:t>
      </w:r>
      <w:r w:rsidR="00516129">
        <w:t> </w:t>
      </w:r>
      <w:r w:rsidRPr="00516129">
        <w:t>23(1)(d);</w:t>
      </w:r>
    </w:p>
    <w:p w:rsidR="0072798A" w:rsidRPr="00516129" w:rsidRDefault="0072798A" w:rsidP="0072798A">
      <w:pPr>
        <w:pStyle w:val="paragraph"/>
      </w:pPr>
      <w:r w:rsidRPr="00516129">
        <w:tab/>
        <w:t>(c)</w:t>
      </w:r>
      <w:r w:rsidRPr="00516129">
        <w:tab/>
        <w:t>paragraph</w:t>
      </w:r>
      <w:r w:rsidR="00516129">
        <w:t> </w:t>
      </w:r>
      <w:r w:rsidRPr="00516129">
        <w:t>76(4)(c);</w:t>
      </w:r>
    </w:p>
    <w:p w:rsidR="00215721" w:rsidRPr="00516129" w:rsidRDefault="00215721" w:rsidP="00215721">
      <w:pPr>
        <w:pStyle w:val="paragraph"/>
      </w:pPr>
      <w:r w:rsidRPr="00516129">
        <w:tab/>
        <w:t>(ca)</w:t>
      </w:r>
      <w:r w:rsidRPr="00516129">
        <w:tab/>
        <w:t>paragraph</w:t>
      </w:r>
      <w:r w:rsidR="00516129">
        <w:t> </w:t>
      </w:r>
      <w:r w:rsidRPr="00516129">
        <w:t>76(4)(ca);</w:t>
      </w:r>
    </w:p>
    <w:p w:rsidR="00215721" w:rsidRPr="00516129" w:rsidRDefault="00215721" w:rsidP="00215721">
      <w:pPr>
        <w:pStyle w:val="paragraph"/>
      </w:pPr>
      <w:r w:rsidRPr="00516129">
        <w:tab/>
        <w:t>(cb)</w:t>
      </w:r>
      <w:r w:rsidRPr="00516129">
        <w:tab/>
        <w:t>paragraph</w:t>
      </w:r>
      <w:r w:rsidR="00516129">
        <w:t> </w:t>
      </w:r>
      <w:r w:rsidRPr="00516129">
        <w:t>76(4)(cb);</w:t>
      </w:r>
    </w:p>
    <w:p w:rsidR="0072798A" w:rsidRPr="00516129" w:rsidRDefault="0072798A" w:rsidP="0072798A">
      <w:pPr>
        <w:pStyle w:val="paragraph"/>
      </w:pPr>
      <w:r w:rsidRPr="00516129">
        <w:tab/>
        <w:t>(d)</w:t>
      </w:r>
      <w:r w:rsidRPr="00516129">
        <w:tab/>
        <w:t>section</w:t>
      </w:r>
      <w:r w:rsidR="00516129">
        <w:t> </w:t>
      </w:r>
      <w:r w:rsidRPr="00516129">
        <w:t>214;</w:t>
      </w:r>
    </w:p>
    <w:p w:rsidR="0072798A" w:rsidRPr="00516129" w:rsidRDefault="0072798A" w:rsidP="0072798A">
      <w:pPr>
        <w:pStyle w:val="paragraph"/>
      </w:pPr>
      <w:r w:rsidRPr="00516129">
        <w:tab/>
        <w:t>(e)</w:t>
      </w:r>
      <w:r w:rsidRPr="00516129">
        <w:tab/>
        <w:t>section</w:t>
      </w:r>
      <w:r w:rsidR="00516129">
        <w:t> </w:t>
      </w:r>
      <w:r w:rsidRPr="00516129">
        <w:t>215.</w:t>
      </w:r>
    </w:p>
    <w:p w:rsidR="0072798A" w:rsidRPr="00516129" w:rsidRDefault="0072798A" w:rsidP="0072798A">
      <w:pPr>
        <w:pStyle w:val="Definition"/>
      </w:pPr>
      <w:r w:rsidRPr="00516129">
        <w:rPr>
          <w:b/>
          <w:i/>
        </w:rPr>
        <w:t>Australia</w:t>
      </w:r>
      <w:r w:rsidRPr="00516129">
        <w:t>, when used in a geographical sense, includes the external Territories.</w:t>
      </w:r>
    </w:p>
    <w:p w:rsidR="0072798A" w:rsidRPr="00516129" w:rsidRDefault="0072798A" w:rsidP="0072798A">
      <w:pPr>
        <w:pStyle w:val="Definition"/>
      </w:pPr>
      <w:r w:rsidRPr="00516129">
        <w:rPr>
          <w:b/>
          <w:i/>
        </w:rPr>
        <w:t>Australian carbon credit unit</w:t>
      </w:r>
      <w:r w:rsidRPr="00516129">
        <w:t xml:space="preserve"> means a unit issued under section</w:t>
      </w:r>
      <w:r w:rsidR="00516129">
        <w:t> </w:t>
      </w:r>
      <w:r w:rsidRPr="00516129">
        <w:t>147.</w:t>
      </w:r>
    </w:p>
    <w:p w:rsidR="0072798A" w:rsidRPr="00516129" w:rsidRDefault="0072798A" w:rsidP="0072798A">
      <w:pPr>
        <w:pStyle w:val="Definition"/>
      </w:pPr>
      <w:r w:rsidRPr="00516129">
        <w:rPr>
          <w:b/>
          <w:i/>
        </w:rPr>
        <w:t>Australian police force</w:t>
      </w:r>
      <w:r w:rsidRPr="00516129">
        <w:t xml:space="preserve"> means:</w:t>
      </w:r>
    </w:p>
    <w:p w:rsidR="0072798A" w:rsidRPr="00516129" w:rsidRDefault="0072798A" w:rsidP="0072798A">
      <w:pPr>
        <w:pStyle w:val="paragraph"/>
      </w:pPr>
      <w:r w:rsidRPr="00516129">
        <w:tab/>
        <w:t>(a)</w:t>
      </w:r>
      <w:r w:rsidRPr="00516129">
        <w:tab/>
        <w:t>the Australian Federal Police; or</w:t>
      </w:r>
    </w:p>
    <w:p w:rsidR="0072798A" w:rsidRPr="00516129" w:rsidRDefault="0072798A" w:rsidP="0072798A">
      <w:pPr>
        <w:pStyle w:val="paragraph"/>
      </w:pPr>
      <w:r w:rsidRPr="00516129">
        <w:tab/>
        <w:t>(b)</w:t>
      </w:r>
      <w:r w:rsidRPr="00516129">
        <w:tab/>
        <w:t>a police force or police service of a State or Territory.</w:t>
      </w:r>
    </w:p>
    <w:p w:rsidR="0072798A" w:rsidRPr="00516129" w:rsidRDefault="0072798A" w:rsidP="0072798A">
      <w:pPr>
        <w:pStyle w:val="Definition"/>
      </w:pPr>
      <w:r w:rsidRPr="00516129">
        <w:rPr>
          <w:b/>
          <w:i/>
        </w:rPr>
        <w:t>avoid</w:t>
      </w:r>
      <w:r w:rsidRPr="00516129">
        <w:t>, in relation to emissions of greenhouse gases, includes reduce or eliminate.</w:t>
      </w:r>
    </w:p>
    <w:p w:rsidR="0072798A" w:rsidRPr="00516129" w:rsidRDefault="0072798A" w:rsidP="0072798A">
      <w:pPr>
        <w:pStyle w:val="Definition"/>
      </w:pPr>
      <w:r w:rsidRPr="00516129">
        <w:rPr>
          <w:b/>
          <w:i/>
        </w:rPr>
        <w:t>benchmark sequestration level</w:t>
      </w:r>
      <w:r w:rsidRPr="00516129">
        <w:t xml:space="preserve"> has the meaning given by subsection</w:t>
      </w:r>
      <w:r w:rsidR="00516129">
        <w:t> </w:t>
      </w:r>
      <w:r w:rsidRPr="00516129">
        <w:t>97(8).</w:t>
      </w:r>
    </w:p>
    <w:p w:rsidR="00476435" w:rsidRPr="00516129" w:rsidRDefault="00476435" w:rsidP="00476435">
      <w:pPr>
        <w:pStyle w:val="Definition"/>
      </w:pPr>
      <w:r w:rsidRPr="00516129">
        <w:rPr>
          <w:b/>
          <w:i/>
        </w:rPr>
        <w:t>carbon abatement</w:t>
      </w:r>
      <w:r w:rsidRPr="00516129">
        <w:t xml:space="preserve"> means:</w:t>
      </w:r>
    </w:p>
    <w:p w:rsidR="00476435" w:rsidRPr="00516129" w:rsidRDefault="00476435" w:rsidP="00476435">
      <w:pPr>
        <w:pStyle w:val="paragraph"/>
      </w:pPr>
      <w:r w:rsidRPr="00516129">
        <w:tab/>
        <w:t>(a)</w:t>
      </w:r>
      <w:r w:rsidRPr="00516129">
        <w:tab/>
        <w:t>the removal of one or more greenhouse gases from the atmosphere; or</w:t>
      </w:r>
    </w:p>
    <w:p w:rsidR="00476435" w:rsidRPr="00516129" w:rsidRDefault="00476435" w:rsidP="00476435">
      <w:pPr>
        <w:pStyle w:val="paragraph"/>
      </w:pPr>
      <w:r w:rsidRPr="00516129">
        <w:tab/>
        <w:t>(b)</w:t>
      </w:r>
      <w:r w:rsidRPr="00516129">
        <w:tab/>
        <w:t>the avoidance of emissions of one or more greenhouse gases.</w:t>
      </w:r>
    </w:p>
    <w:p w:rsidR="00476435" w:rsidRPr="00516129" w:rsidRDefault="00476435" w:rsidP="00476435">
      <w:pPr>
        <w:pStyle w:val="Definition"/>
      </w:pPr>
      <w:r w:rsidRPr="00516129">
        <w:rPr>
          <w:b/>
          <w:i/>
        </w:rPr>
        <w:t>carbon abatement contract</w:t>
      </w:r>
      <w:r w:rsidRPr="00516129">
        <w:t xml:space="preserve"> has the meaning given by section</w:t>
      </w:r>
      <w:r w:rsidR="00516129">
        <w:t> </w:t>
      </w:r>
      <w:r w:rsidRPr="00516129">
        <w:t>20B.</w:t>
      </w:r>
    </w:p>
    <w:p w:rsidR="00476435" w:rsidRPr="00516129" w:rsidRDefault="00476435" w:rsidP="00476435">
      <w:pPr>
        <w:pStyle w:val="Definition"/>
      </w:pPr>
      <w:r w:rsidRPr="00516129">
        <w:rPr>
          <w:b/>
          <w:i/>
        </w:rPr>
        <w:t xml:space="preserve">carbon abatement contractor </w:t>
      </w:r>
      <w:r w:rsidRPr="00516129">
        <w:t>has the meaning given by section</w:t>
      </w:r>
      <w:r w:rsidR="00516129">
        <w:t> </w:t>
      </w:r>
      <w:r w:rsidRPr="00516129">
        <w:t>20B.</w:t>
      </w:r>
    </w:p>
    <w:p w:rsidR="00476435" w:rsidRPr="00516129" w:rsidRDefault="00476435" w:rsidP="00476435">
      <w:pPr>
        <w:pStyle w:val="Definition"/>
      </w:pPr>
      <w:r w:rsidRPr="00516129">
        <w:rPr>
          <w:b/>
          <w:i/>
        </w:rPr>
        <w:t>carbon abatement purchasing process</w:t>
      </w:r>
      <w:r w:rsidRPr="00516129">
        <w:t xml:space="preserve"> has the meaning given by section</w:t>
      </w:r>
      <w:r w:rsidR="00516129">
        <w:t> </w:t>
      </w:r>
      <w:r w:rsidRPr="00516129">
        <w:t>20F.</w:t>
      </w:r>
    </w:p>
    <w:p w:rsidR="00215721" w:rsidRPr="00516129" w:rsidRDefault="00215721" w:rsidP="00215721">
      <w:pPr>
        <w:pStyle w:val="Definition"/>
      </w:pPr>
      <w:r w:rsidRPr="00516129">
        <w:rPr>
          <w:b/>
          <w:i/>
        </w:rPr>
        <w:t>carbon dioxide equivalent</w:t>
      </w:r>
      <w:r w:rsidRPr="00516129">
        <w:t>, of an amount of greenhouse gas, means the carbon dioxide equivalence (within the meaning of the</w:t>
      </w:r>
      <w:r w:rsidRPr="00516129">
        <w:rPr>
          <w:i/>
        </w:rPr>
        <w:t xml:space="preserve"> National Greenhouse and Energy Reporting Act 2007</w:t>
      </w:r>
      <w:r w:rsidRPr="00516129">
        <w:t>) of the amount of the gas.</w:t>
      </w:r>
    </w:p>
    <w:p w:rsidR="0072798A" w:rsidRPr="00516129" w:rsidRDefault="0072798A" w:rsidP="0072798A">
      <w:pPr>
        <w:pStyle w:val="Definition"/>
      </w:pPr>
      <w:r w:rsidRPr="00516129">
        <w:rPr>
          <w:b/>
          <w:i/>
        </w:rPr>
        <w:t>carbon maintenance obligation</w:t>
      </w:r>
      <w:r w:rsidRPr="00516129">
        <w:t xml:space="preserve"> has the meaning given by paragraph</w:t>
      </w:r>
      <w:r w:rsidR="00516129">
        <w:t> </w:t>
      </w:r>
      <w:r w:rsidRPr="00516129">
        <w:t>97(2)(a).</w:t>
      </w:r>
    </w:p>
    <w:p w:rsidR="0072798A" w:rsidRPr="00516129" w:rsidRDefault="0072798A" w:rsidP="0072798A">
      <w:pPr>
        <w:pStyle w:val="Definition"/>
      </w:pPr>
      <w:r w:rsidRPr="00516129">
        <w:rPr>
          <w:b/>
          <w:i/>
        </w:rPr>
        <w:t>certificate of entitlement</w:t>
      </w:r>
      <w:r w:rsidRPr="00516129">
        <w:t xml:space="preserve"> means a certificate issued under section</w:t>
      </w:r>
      <w:r w:rsidR="00516129">
        <w:t> </w:t>
      </w:r>
      <w:r w:rsidRPr="00516129">
        <w:t>15.</w:t>
      </w:r>
    </w:p>
    <w:p w:rsidR="0072798A" w:rsidRPr="00516129" w:rsidRDefault="0072798A" w:rsidP="0072798A">
      <w:pPr>
        <w:pStyle w:val="Definition"/>
      </w:pPr>
      <w:r w:rsidRPr="00516129">
        <w:rPr>
          <w:b/>
          <w:i/>
        </w:rPr>
        <w:t>civil penalty order</w:t>
      </w:r>
      <w:r w:rsidRPr="00516129">
        <w:t xml:space="preserve"> means an order under subsection</w:t>
      </w:r>
      <w:r w:rsidR="00516129">
        <w:t> </w:t>
      </w:r>
      <w:r w:rsidRPr="00516129">
        <w:t>221(1).</w:t>
      </w:r>
    </w:p>
    <w:p w:rsidR="0072798A" w:rsidRPr="00516129" w:rsidRDefault="0072798A" w:rsidP="0072798A">
      <w:pPr>
        <w:pStyle w:val="Definition"/>
      </w:pPr>
      <w:r w:rsidRPr="00516129">
        <w:rPr>
          <w:b/>
          <w:i/>
        </w:rPr>
        <w:t>civil penalty provision</w:t>
      </w:r>
      <w:r w:rsidRPr="00516129">
        <w:t xml:space="preserve"> means a provision declared by this Act to be a civil penalty provision.</w:t>
      </w:r>
    </w:p>
    <w:p w:rsidR="0072798A" w:rsidRPr="00516129" w:rsidRDefault="0072798A" w:rsidP="0072798A">
      <w:pPr>
        <w:pStyle w:val="Definition"/>
      </w:pPr>
      <w:r w:rsidRPr="00516129">
        <w:rPr>
          <w:b/>
          <w:i/>
        </w:rPr>
        <w:t xml:space="preserve">Climate Change Convention </w:t>
      </w:r>
      <w:r w:rsidRPr="00516129">
        <w:t>means the United Nations Framework Convention on Climate Change done at New York on 9</w:t>
      </w:r>
      <w:r w:rsidR="00516129">
        <w:t> </w:t>
      </w:r>
      <w:r w:rsidRPr="00516129">
        <w:t>May 1992, as amended and in force for Australia from time to time.</w:t>
      </w:r>
    </w:p>
    <w:p w:rsidR="0072798A" w:rsidRPr="00516129" w:rsidRDefault="0072798A" w:rsidP="0072798A">
      <w:pPr>
        <w:pStyle w:val="notetext"/>
      </w:pPr>
      <w:r w:rsidRPr="00516129">
        <w:t>Note:</w:t>
      </w:r>
      <w:r w:rsidRPr="00516129">
        <w:tab/>
        <w:t>The text of the Convention is set out in Australian Treaty Series 1994 No.</w:t>
      </w:r>
      <w:r w:rsidR="00516129">
        <w:t> </w:t>
      </w:r>
      <w:r w:rsidRPr="00516129">
        <w:t>2 ([1994] ATS 2). In 2011, the text of a Convention in the Australian Treaty Series was accessible through the Australian Treaties Library on the AustLII website (www.austlii.edu.au).</w:t>
      </w:r>
    </w:p>
    <w:p w:rsidR="0072798A" w:rsidRPr="00516129" w:rsidRDefault="0072798A" w:rsidP="0072798A">
      <w:pPr>
        <w:pStyle w:val="Definition"/>
      </w:pPr>
      <w:r w:rsidRPr="00516129">
        <w:rPr>
          <w:b/>
          <w:i/>
        </w:rPr>
        <w:t>common law holders</w:t>
      </w:r>
      <w:r w:rsidRPr="00516129">
        <w:t xml:space="preserve">, in relation to native title land, has the same meaning as in the </w:t>
      </w:r>
      <w:r w:rsidRPr="00516129">
        <w:rPr>
          <w:i/>
        </w:rPr>
        <w:t>Native Title Act 1993</w:t>
      </w:r>
      <w:r w:rsidRPr="00516129">
        <w:t>.</w:t>
      </w:r>
    </w:p>
    <w:p w:rsidR="0072798A" w:rsidRPr="00516129" w:rsidRDefault="0072798A" w:rsidP="0072798A">
      <w:pPr>
        <w:pStyle w:val="Definition"/>
      </w:pPr>
      <w:r w:rsidRPr="00516129">
        <w:rPr>
          <w:b/>
          <w:i/>
        </w:rPr>
        <w:t>Commonwealth holding account</w:t>
      </w:r>
      <w:r w:rsidRPr="00516129">
        <w:t xml:space="preserve"> has the same meaning as in the </w:t>
      </w:r>
      <w:r w:rsidRPr="00516129">
        <w:rPr>
          <w:i/>
        </w:rPr>
        <w:t>Australian National Registry of Emissions Units Act 2011</w:t>
      </w:r>
      <w:r w:rsidRPr="00516129">
        <w:t>.</w:t>
      </w:r>
    </w:p>
    <w:p w:rsidR="00215721" w:rsidRPr="00516129" w:rsidRDefault="00215721" w:rsidP="00215721">
      <w:pPr>
        <w:pStyle w:val="Definition"/>
      </w:pPr>
      <w:r w:rsidRPr="00516129">
        <w:rPr>
          <w:b/>
          <w:i/>
        </w:rPr>
        <w:t>Commonwealth place</w:t>
      </w:r>
      <w:r w:rsidRPr="00516129">
        <w:t xml:space="preserve"> has the same meaning as in the </w:t>
      </w:r>
      <w:r w:rsidRPr="00516129">
        <w:rPr>
          <w:i/>
        </w:rPr>
        <w:t>Commonwealth Places (Application of Laws) Act 1970</w:t>
      </w:r>
      <w:r w:rsidRPr="00516129">
        <w:t>.</w:t>
      </w:r>
    </w:p>
    <w:p w:rsidR="00476435" w:rsidRPr="00516129" w:rsidRDefault="00476435" w:rsidP="00476435">
      <w:pPr>
        <w:pStyle w:val="Definition"/>
      </w:pPr>
      <w:r w:rsidRPr="00516129">
        <w:rPr>
          <w:b/>
          <w:i/>
        </w:rPr>
        <w:t>Commonwealth Registry account</w:t>
      </w:r>
      <w:r w:rsidRPr="00516129">
        <w:t xml:space="preserve"> has the same meaning as in the </w:t>
      </w:r>
      <w:r w:rsidRPr="00516129">
        <w:rPr>
          <w:i/>
        </w:rPr>
        <w:t>Australian National Registry of Emissions Units Act 2011</w:t>
      </w:r>
      <w:r w:rsidRPr="00516129">
        <w:t>.</w:t>
      </w:r>
    </w:p>
    <w:p w:rsidR="0072798A" w:rsidRPr="00516129" w:rsidRDefault="0072798A" w:rsidP="0072798A">
      <w:pPr>
        <w:pStyle w:val="Definition"/>
      </w:pPr>
      <w:r w:rsidRPr="00516129">
        <w:rPr>
          <w:b/>
          <w:i/>
        </w:rPr>
        <w:t>Commonwealth relinquished units account</w:t>
      </w:r>
      <w:r w:rsidRPr="00516129">
        <w:rPr>
          <w:i/>
        </w:rPr>
        <w:t xml:space="preserve"> </w:t>
      </w:r>
      <w:r w:rsidRPr="00516129">
        <w:t>means the Commonwealth Registry account designated as the Commonwealth relinquished units account.</w:t>
      </w:r>
    </w:p>
    <w:p w:rsidR="00215721" w:rsidRPr="00516129" w:rsidRDefault="00215721" w:rsidP="00215721">
      <w:pPr>
        <w:pStyle w:val="Definition"/>
      </w:pPr>
      <w:r w:rsidRPr="00516129">
        <w:rPr>
          <w:b/>
          <w:i/>
        </w:rPr>
        <w:t>constitutional corporation</w:t>
      </w:r>
      <w:r w:rsidRPr="00516129">
        <w:t xml:space="preserve"> means a corporation to which paragraph</w:t>
      </w:r>
      <w:r w:rsidR="00516129">
        <w:t> </w:t>
      </w:r>
      <w:r w:rsidRPr="00516129">
        <w:t>51(xx) of the Constitution applies.</w:t>
      </w:r>
    </w:p>
    <w:p w:rsidR="00215721" w:rsidRPr="00516129" w:rsidRDefault="00215721" w:rsidP="00215721">
      <w:pPr>
        <w:pStyle w:val="Definition"/>
      </w:pPr>
      <w:r w:rsidRPr="00516129">
        <w:rPr>
          <w:b/>
          <w:i/>
        </w:rPr>
        <w:t>crediting period</w:t>
      </w:r>
      <w:r w:rsidRPr="00516129">
        <w:t>, in relation to an eligible offsets project, means:</w:t>
      </w:r>
    </w:p>
    <w:p w:rsidR="00215721" w:rsidRPr="00516129" w:rsidRDefault="00215721" w:rsidP="00215721">
      <w:pPr>
        <w:pStyle w:val="paragraph"/>
      </w:pPr>
      <w:r w:rsidRPr="00516129">
        <w:tab/>
        <w:t>(a)</w:t>
      </w:r>
      <w:r w:rsidRPr="00516129">
        <w:tab/>
        <w:t>the crediting period for the project worked out under section</w:t>
      </w:r>
      <w:r w:rsidR="00516129">
        <w:t> </w:t>
      </w:r>
      <w:r w:rsidRPr="00516129">
        <w:t>69 or 71; or</w:t>
      </w:r>
    </w:p>
    <w:p w:rsidR="00215721" w:rsidRPr="00516129" w:rsidRDefault="00215721" w:rsidP="008B03CD">
      <w:pPr>
        <w:pStyle w:val="paragraph"/>
        <w:keepNext/>
        <w:keepLines/>
      </w:pPr>
      <w:r w:rsidRPr="00516129">
        <w:tab/>
        <w:t>(b)</w:t>
      </w:r>
      <w:r w:rsidRPr="00516129">
        <w:tab/>
        <w:t>a crediting period for the project worked out under section</w:t>
      </w:r>
      <w:r w:rsidR="00516129">
        <w:t> </w:t>
      </w:r>
      <w:r w:rsidRPr="00516129">
        <w:t>70.</w:t>
      </w:r>
    </w:p>
    <w:p w:rsidR="00215721" w:rsidRPr="00516129" w:rsidRDefault="00215721" w:rsidP="00215721">
      <w:pPr>
        <w:pStyle w:val="notetext"/>
      </w:pPr>
      <w:r w:rsidRPr="00516129">
        <w:t>Note:</w:t>
      </w:r>
      <w:r w:rsidRPr="00516129">
        <w:tab/>
        <w:t>Sections</w:t>
      </w:r>
      <w:r w:rsidR="00516129">
        <w:t> </w:t>
      </w:r>
      <w:r w:rsidRPr="00516129">
        <w:t>70 and 71 deal with transitional matters.</w:t>
      </w:r>
    </w:p>
    <w:p w:rsidR="00215721" w:rsidRPr="00516129" w:rsidRDefault="00215721" w:rsidP="00215721">
      <w:pPr>
        <w:pStyle w:val="Definition"/>
      </w:pPr>
      <w:r w:rsidRPr="00516129">
        <w:rPr>
          <w:b/>
          <w:i/>
        </w:rPr>
        <w:t>crediting period extension review</w:t>
      </w:r>
      <w:r w:rsidRPr="00516129">
        <w:t xml:space="preserve"> has the meaning given by section</w:t>
      </w:r>
      <w:r w:rsidR="00516129">
        <w:t> </w:t>
      </w:r>
      <w:r w:rsidRPr="00516129">
        <w:t>255A.</w:t>
      </w:r>
    </w:p>
    <w:p w:rsidR="0072798A" w:rsidRPr="00516129" w:rsidRDefault="0072798A" w:rsidP="0072798A">
      <w:pPr>
        <w:pStyle w:val="Definition"/>
      </w:pPr>
      <w:r w:rsidRPr="00516129">
        <w:rPr>
          <w:b/>
          <w:i/>
        </w:rPr>
        <w:t>Crown land</w:t>
      </w:r>
      <w:r w:rsidRPr="00516129">
        <w:t xml:space="preserve"> means land that is the property of:</w:t>
      </w:r>
    </w:p>
    <w:p w:rsidR="0072798A" w:rsidRPr="00516129" w:rsidRDefault="0072798A" w:rsidP="0072798A">
      <w:pPr>
        <w:pStyle w:val="paragraph"/>
      </w:pPr>
      <w:r w:rsidRPr="00516129">
        <w:tab/>
        <w:t>(a)</w:t>
      </w:r>
      <w:r w:rsidRPr="00516129">
        <w:tab/>
        <w:t>the Commonwealth, a State or a Territory; or</w:t>
      </w:r>
    </w:p>
    <w:p w:rsidR="0072798A" w:rsidRPr="00516129" w:rsidRDefault="0072798A" w:rsidP="0072798A">
      <w:pPr>
        <w:pStyle w:val="paragraph"/>
      </w:pPr>
      <w:r w:rsidRPr="00516129">
        <w:tab/>
        <w:t>(b)</w:t>
      </w:r>
      <w:r w:rsidRPr="00516129">
        <w:tab/>
        <w:t>a statutory authority of:</w:t>
      </w:r>
    </w:p>
    <w:p w:rsidR="0072798A" w:rsidRPr="00516129" w:rsidRDefault="0072798A" w:rsidP="0072798A">
      <w:pPr>
        <w:pStyle w:val="paragraph"/>
      </w:pPr>
      <w:r w:rsidRPr="00516129">
        <w:tab/>
        <w:t>(i)</w:t>
      </w:r>
      <w:r w:rsidRPr="00516129">
        <w:tab/>
        <w:t>the Commonwealth; or</w:t>
      </w:r>
    </w:p>
    <w:p w:rsidR="0072798A" w:rsidRPr="00516129" w:rsidRDefault="0072798A" w:rsidP="0072798A">
      <w:pPr>
        <w:pStyle w:val="paragraph"/>
      </w:pPr>
      <w:r w:rsidRPr="00516129">
        <w:tab/>
        <w:t>(ii)</w:t>
      </w:r>
      <w:r w:rsidRPr="00516129">
        <w:tab/>
        <w:t>a State; or</w:t>
      </w:r>
    </w:p>
    <w:p w:rsidR="0072798A" w:rsidRPr="00516129" w:rsidRDefault="0072798A" w:rsidP="0072798A">
      <w:pPr>
        <w:pStyle w:val="paragraph"/>
      </w:pPr>
      <w:r w:rsidRPr="00516129">
        <w:tab/>
        <w:t>(iii)</w:t>
      </w:r>
      <w:r w:rsidRPr="00516129">
        <w:tab/>
        <w:t>a Territory.</w:t>
      </w:r>
    </w:p>
    <w:p w:rsidR="0072798A" w:rsidRPr="00516129" w:rsidRDefault="0072798A" w:rsidP="0072798A">
      <w:pPr>
        <w:pStyle w:val="subsection2"/>
      </w:pPr>
      <w:r w:rsidRPr="00516129">
        <w:t>For this purpose, it is immaterial whether the land is:</w:t>
      </w:r>
    </w:p>
    <w:p w:rsidR="0072798A" w:rsidRPr="00516129" w:rsidRDefault="0072798A" w:rsidP="0072798A">
      <w:pPr>
        <w:pStyle w:val="paragraph"/>
      </w:pPr>
      <w:r w:rsidRPr="00516129">
        <w:tab/>
        <w:t>(c)</w:t>
      </w:r>
      <w:r w:rsidRPr="00516129">
        <w:tab/>
        <w:t>subject to a lease or licence; or</w:t>
      </w:r>
    </w:p>
    <w:p w:rsidR="0072798A" w:rsidRPr="00516129" w:rsidRDefault="0072798A" w:rsidP="0072798A">
      <w:pPr>
        <w:pStyle w:val="paragraph"/>
      </w:pPr>
      <w:r w:rsidRPr="00516129">
        <w:tab/>
        <w:t>(d)</w:t>
      </w:r>
      <w:r w:rsidRPr="00516129">
        <w:tab/>
        <w:t>covered by a reservation, proclamation, dedication, condition, permission or authority, made or conferred by the Commonwealth, the State or the Territory; or</w:t>
      </w:r>
    </w:p>
    <w:p w:rsidR="0072798A" w:rsidRPr="00516129" w:rsidRDefault="0072798A" w:rsidP="0072798A">
      <w:pPr>
        <w:pStyle w:val="paragraph"/>
      </w:pPr>
      <w:r w:rsidRPr="00516129">
        <w:tab/>
        <w:t>(e)</w:t>
      </w:r>
      <w:r w:rsidRPr="00516129">
        <w:tab/>
        <w:t>covered by the making, amendment or repeal of legislation of the Commonwealth, the State or the Territory under which the whole or a part of the land is to be used for a public purpose or public purposes; or</w:t>
      </w:r>
    </w:p>
    <w:p w:rsidR="0072798A" w:rsidRPr="00516129" w:rsidRDefault="0072798A" w:rsidP="0072798A">
      <w:pPr>
        <w:pStyle w:val="paragraph"/>
      </w:pPr>
      <w:r w:rsidRPr="00516129">
        <w:tab/>
        <w:t>(f)</w:t>
      </w:r>
      <w:r w:rsidRPr="00516129">
        <w:tab/>
        <w:t>held on trust for the benefit of another person; or</w:t>
      </w:r>
    </w:p>
    <w:p w:rsidR="0072798A" w:rsidRPr="00516129" w:rsidRDefault="0072798A" w:rsidP="0072798A">
      <w:pPr>
        <w:pStyle w:val="paragraph"/>
      </w:pPr>
      <w:r w:rsidRPr="00516129">
        <w:tab/>
        <w:t>(g)</w:t>
      </w:r>
      <w:r w:rsidRPr="00516129">
        <w:tab/>
        <w:t>subject to native title.</w:t>
      </w:r>
    </w:p>
    <w:p w:rsidR="0072798A" w:rsidRPr="00516129" w:rsidRDefault="0072798A" w:rsidP="0072798A">
      <w:pPr>
        <w:pStyle w:val="Definition"/>
      </w:pPr>
      <w:r w:rsidRPr="00516129">
        <w:rPr>
          <w:b/>
          <w:i/>
        </w:rPr>
        <w:t>Crown lands Minister</w:t>
      </w:r>
      <w:r w:rsidRPr="00516129">
        <w:t>:</w:t>
      </w:r>
    </w:p>
    <w:p w:rsidR="0072798A" w:rsidRPr="00516129" w:rsidRDefault="0072798A" w:rsidP="0072798A">
      <w:pPr>
        <w:pStyle w:val="paragraph"/>
      </w:pPr>
      <w:r w:rsidRPr="00516129">
        <w:tab/>
        <w:t>(a)</w:t>
      </w:r>
      <w:r w:rsidRPr="00516129">
        <w:tab/>
        <w:t>in relation to a State—means the Minister of the State who, under the regulations</w:t>
      </w:r>
      <w:r w:rsidR="00E04DD7" w:rsidRPr="00516129">
        <w:t xml:space="preserve"> or the legislative rules</w:t>
      </w:r>
      <w:r w:rsidRPr="00516129">
        <w:t>, is taken to be the Crown lands Minister of the State; or</w:t>
      </w:r>
    </w:p>
    <w:p w:rsidR="0072798A" w:rsidRPr="00516129" w:rsidRDefault="0072798A" w:rsidP="0072798A">
      <w:pPr>
        <w:pStyle w:val="paragraph"/>
      </w:pPr>
      <w:r w:rsidRPr="00516129">
        <w:tab/>
        <w:t>(b)</w:t>
      </w:r>
      <w:r w:rsidRPr="00516129">
        <w:tab/>
        <w:t>in relation to the Northern Territory—means the Minister of the Northern Territory who, under the regulations</w:t>
      </w:r>
      <w:r w:rsidR="00E04DD7" w:rsidRPr="00516129">
        <w:t xml:space="preserve"> or the legislative rules</w:t>
      </w:r>
      <w:r w:rsidRPr="00516129">
        <w:t>, is taken to be the Crown lands Minister of the Northern Territory; or</w:t>
      </w:r>
    </w:p>
    <w:p w:rsidR="0072798A" w:rsidRPr="00516129" w:rsidRDefault="0072798A" w:rsidP="0072798A">
      <w:pPr>
        <w:pStyle w:val="paragraph"/>
      </w:pPr>
      <w:r w:rsidRPr="00516129">
        <w:tab/>
        <w:t>(c)</w:t>
      </w:r>
      <w:r w:rsidRPr="00516129">
        <w:tab/>
        <w:t>in relation to the Australian Capital Territory—means the Minister of the Australian Capital Territory who, under the regulations</w:t>
      </w:r>
      <w:r w:rsidR="00E04DD7" w:rsidRPr="00516129">
        <w:t xml:space="preserve"> or the legislative rules</w:t>
      </w:r>
      <w:r w:rsidRPr="00516129">
        <w:t>, is taken to be the Crown lands Minister of the Australian Capital Territory; or</w:t>
      </w:r>
    </w:p>
    <w:p w:rsidR="0072798A" w:rsidRPr="00516129" w:rsidRDefault="0072798A" w:rsidP="0072798A">
      <w:pPr>
        <w:pStyle w:val="paragraph"/>
      </w:pPr>
      <w:r w:rsidRPr="00516129">
        <w:tab/>
        <w:t>(d)</w:t>
      </w:r>
      <w:r w:rsidRPr="00516129">
        <w:tab/>
        <w:t>in relation to a Territory other than the Northern Territory or the Australian Capital Territory—means the person who, under the regulations</w:t>
      </w:r>
      <w:r w:rsidR="00E04DD7" w:rsidRPr="00516129">
        <w:t xml:space="preserve"> or the legislative rules</w:t>
      </w:r>
      <w:r w:rsidRPr="00516129">
        <w:t>, is taken to be the Crown lands Minister of the Territory.</w:t>
      </w:r>
    </w:p>
    <w:p w:rsidR="0072798A" w:rsidRPr="00516129" w:rsidRDefault="0072798A" w:rsidP="0072798A">
      <w:pPr>
        <w:pStyle w:val="Definition"/>
      </w:pPr>
      <w:r w:rsidRPr="00516129">
        <w:rPr>
          <w:b/>
          <w:i/>
        </w:rPr>
        <w:t>designated</w:t>
      </w:r>
      <w:r w:rsidRPr="00516129">
        <w:t xml:space="preserve">, in relation to a Commonwealth Registry account, has the same meaning as in the </w:t>
      </w:r>
      <w:r w:rsidRPr="00516129">
        <w:rPr>
          <w:i/>
        </w:rPr>
        <w:t>Australian National Registry of Emissions Units Act 2011</w:t>
      </w:r>
      <w:r w:rsidRPr="00516129">
        <w:t>.</w:t>
      </w:r>
    </w:p>
    <w:p w:rsidR="00215721" w:rsidRPr="00516129" w:rsidRDefault="00215721" w:rsidP="00215721">
      <w:pPr>
        <w:pStyle w:val="Definition"/>
      </w:pPr>
      <w:r w:rsidRPr="00516129">
        <w:rPr>
          <w:b/>
          <w:i/>
        </w:rPr>
        <w:t>designated savanna project</w:t>
      </w:r>
      <w:r w:rsidRPr="00516129">
        <w:t xml:space="preserve"> means a project to avoid the emission of methane or nitrous oxide from the burning of savannas</w:t>
      </w:r>
      <w:r w:rsidRPr="00516129">
        <w:rPr>
          <w:i/>
        </w:rPr>
        <w:t>.</w:t>
      </w:r>
    </w:p>
    <w:p w:rsidR="0072798A" w:rsidRPr="00516129" w:rsidRDefault="0072798A" w:rsidP="0072798A">
      <w:pPr>
        <w:pStyle w:val="Definition"/>
      </w:pPr>
      <w:r w:rsidRPr="00516129">
        <w:rPr>
          <w:b/>
          <w:i/>
        </w:rPr>
        <w:t>director</w:t>
      </w:r>
      <w:r w:rsidRPr="00516129">
        <w:t xml:space="preserve"> includes a constituent member of a body corporate incorporated for a public purpose by a law of the Commonwealth, a State or a Territory.</w:t>
      </w:r>
    </w:p>
    <w:p w:rsidR="00476435" w:rsidRPr="00516129" w:rsidRDefault="00476435" w:rsidP="00476435">
      <w:pPr>
        <w:pStyle w:val="Definition"/>
      </w:pPr>
      <w:r w:rsidRPr="00516129">
        <w:rPr>
          <w:b/>
          <w:i/>
        </w:rPr>
        <w:t>Doha Amendment</w:t>
      </w:r>
      <w:r w:rsidRPr="00516129">
        <w:t xml:space="preserve"> means the amendments to the Kyoto Protocol that:</w:t>
      </w:r>
    </w:p>
    <w:p w:rsidR="00476435" w:rsidRPr="00516129" w:rsidRDefault="00476435" w:rsidP="00476435">
      <w:pPr>
        <w:pStyle w:val="paragraph"/>
      </w:pPr>
      <w:r w:rsidRPr="00516129">
        <w:tab/>
        <w:t>(a)</w:t>
      </w:r>
      <w:r w:rsidRPr="00516129">
        <w:tab/>
        <w:t>were adopted by the Conference of the Parties serving as the meeting of the Parties to the Kyoto Protocol, in Decision 1/CMP.8; and</w:t>
      </w:r>
    </w:p>
    <w:p w:rsidR="00476435" w:rsidRPr="00516129" w:rsidRDefault="00476435" w:rsidP="00476435">
      <w:pPr>
        <w:pStyle w:val="paragraph"/>
      </w:pPr>
      <w:r w:rsidRPr="00516129">
        <w:tab/>
        <w:t>(b)</w:t>
      </w:r>
      <w:r w:rsidRPr="00516129">
        <w:tab/>
        <w:t>are set out in Annex I to that Decision.</w:t>
      </w:r>
    </w:p>
    <w:p w:rsidR="00476435" w:rsidRPr="00516129" w:rsidRDefault="00476435" w:rsidP="00476435">
      <w:pPr>
        <w:pStyle w:val="notetext"/>
      </w:pPr>
      <w:r w:rsidRPr="00516129">
        <w:t>Note 1:</w:t>
      </w:r>
      <w:r w:rsidRPr="00516129">
        <w:tab/>
        <w:t>The Doha Amendment was adopted in Doha, Qatar, in December 2012.</w:t>
      </w:r>
    </w:p>
    <w:p w:rsidR="00476435" w:rsidRPr="00516129" w:rsidRDefault="00476435" w:rsidP="00476435">
      <w:pPr>
        <w:pStyle w:val="notetext"/>
      </w:pPr>
      <w:r w:rsidRPr="00516129">
        <w:t>Note 2:</w:t>
      </w:r>
      <w:r w:rsidRPr="00516129">
        <w:tab/>
        <w:t>The Doha Amendment could in 2014 be viewed on the United Nations Framework Convention on Climate Change website (http://www.unfccc.int).</w:t>
      </w:r>
    </w:p>
    <w:p w:rsidR="0072798A" w:rsidRPr="00516129" w:rsidRDefault="0072798A" w:rsidP="0072798A">
      <w:pPr>
        <w:pStyle w:val="Definition"/>
      </w:pPr>
      <w:r w:rsidRPr="00516129">
        <w:rPr>
          <w:b/>
          <w:i/>
        </w:rPr>
        <w:t>electronic communication</w:t>
      </w:r>
      <w:r w:rsidRPr="00516129">
        <w:t xml:space="preserve"> means a communication by means of guided and/or unguided electromagnetic energy.</w:t>
      </w:r>
    </w:p>
    <w:p w:rsidR="00AE094B" w:rsidRPr="00516129" w:rsidRDefault="00AE094B" w:rsidP="00AE094B">
      <w:pPr>
        <w:pStyle w:val="Definition"/>
      </w:pPr>
      <w:r w:rsidRPr="00516129">
        <w:rPr>
          <w:b/>
          <w:i/>
        </w:rPr>
        <w:t>electronic notice transmitted to the Regulator</w:t>
      </w:r>
      <w:r w:rsidRPr="00516129">
        <w:t xml:space="preserve"> has the meaning given by section</w:t>
      </w:r>
      <w:r w:rsidR="00516129">
        <w:t> </w:t>
      </w:r>
      <w:r w:rsidRPr="00516129">
        <w:t>7.</w:t>
      </w:r>
    </w:p>
    <w:p w:rsidR="00870EB2" w:rsidRPr="00516129" w:rsidRDefault="00870EB2" w:rsidP="00870EB2">
      <w:pPr>
        <w:pStyle w:val="Definition"/>
      </w:pPr>
      <w:r w:rsidRPr="00516129">
        <w:rPr>
          <w:b/>
          <w:i/>
        </w:rPr>
        <w:t>eligible carbon abatement</w:t>
      </w:r>
      <w:r w:rsidRPr="00516129">
        <w:t xml:space="preserve"> from an offsets project means carbon abatement that:</w:t>
      </w:r>
    </w:p>
    <w:p w:rsidR="00870EB2" w:rsidRPr="00516129" w:rsidRDefault="00870EB2" w:rsidP="00870EB2">
      <w:pPr>
        <w:pStyle w:val="paragraph"/>
      </w:pPr>
      <w:r w:rsidRPr="00516129">
        <w:tab/>
        <w:t>(a)</w:t>
      </w:r>
      <w:r w:rsidRPr="00516129">
        <w:tab/>
        <w:t>results from the carrying out of the project; and</w:t>
      </w:r>
    </w:p>
    <w:p w:rsidR="00870EB2" w:rsidRPr="00516129" w:rsidRDefault="00870EB2" w:rsidP="00870EB2">
      <w:pPr>
        <w:pStyle w:val="paragraph"/>
      </w:pPr>
      <w:r w:rsidRPr="00516129">
        <w:tab/>
        <w:t>(b)</w:t>
      </w:r>
      <w:r w:rsidRPr="00516129">
        <w:tab/>
        <w:t>is able to be used to meet Australia’s climate change targets under:</w:t>
      </w:r>
    </w:p>
    <w:p w:rsidR="00870EB2" w:rsidRPr="00516129" w:rsidRDefault="00870EB2" w:rsidP="00870EB2">
      <w:pPr>
        <w:pStyle w:val="paragraphsub"/>
      </w:pPr>
      <w:r w:rsidRPr="00516129">
        <w:tab/>
        <w:t>(i)</w:t>
      </w:r>
      <w:r w:rsidRPr="00516129">
        <w:tab/>
        <w:t>the Kyoto Protocol; or</w:t>
      </w:r>
    </w:p>
    <w:p w:rsidR="00870EB2" w:rsidRPr="00516129" w:rsidRDefault="00870EB2" w:rsidP="00870EB2">
      <w:pPr>
        <w:pStyle w:val="paragraphsub"/>
      </w:pPr>
      <w:r w:rsidRPr="00516129">
        <w:tab/>
        <w:t>(ii)</w:t>
      </w:r>
      <w:r w:rsidRPr="00516129">
        <w:tab/>
        <w:t>an international agreement (if any) that is the successor (whether immediate or otherwise) to the Kyoto Protocol.</w:t>
      </w:r>
    </w:p>
    <w:p w:rsidR="00870EB2" w:rsidRPr="00516129" w:rsidRDefault="00870EB2" w:rsidP="00870EB2">
      <w:pPr>
        <w:pStyle w:val="subsection2"/>
      </w:pPr>
      <w:r w:rsidRPr="00516129">
        <w:t xml:space="preserve">For the purposes of the application of the definition of </w:t>
      </w:r>
      <w:r w:rsidRPr="00516129">
        <w:rPr>
          <w:b/>
          <w:i/>
        </w:rPr>
        <w:t>Kyoto Protocol</w:t>
      </w:r>
      <w:r w:rsidRPr="00516129">
        <w:t xml:space="preserve"> to </w:t>
      </w:r>
      <w:r w:rsidR="00516129">
        <w:t>subparagraph (</w:t>
      </w:r>
      <w:r w:rsidRPr="00516129">
        <w:t>b)(i), if the Doha Amendment is not in force for Australia, the Doha Amendment is taken to be in force for Australia.</w:t>
      </w:r>
    </w:p>
    <w:p w:rsidR="00476435" w:rsidRPr="00516129" w:rsidRDefault="00476435" w:rsidP="00476435">
      <w:pPr>
        <w:pStyle w:val="Definition"/>
      </w:pPr>
      <w:r w:rsidRPr="00516129">
        <w:rPr>
          <w:b/>
          <w:i/>
        </w:rPr>
        <w:t>eligible carbon credit unit</w:t>
      </w:r>
      <w:r w:rsidRPr="00516129">
        <w:t xml:space="preserve"> means:</w:t>
      </w:r>
    </w:p>
    <w:p w:rsidR="00476435" w:rsidRPr="00516129" w:rsidRDefault="00476435" w:rsidP="00476435">
      <w:pPr>
        <w:pStyle w:val="paragraph"/>
      </w:pPr>
      <w:r w:rsidRPr="00516129">
        <w:tab/>
        <w:t>(a)</w:t>
      </w:r>
      <w:r w:rsidRPr="00516129">
        <w:tab/>
        <w:t>a Kyoto Australian carbon credit unit; or</w:t>
      </w:r>
    </w:p>
    <w:p w:rsidR="00476435" w:rsidRPr="00516129" w:rsidRDefault="00476435" w:rsidP="00476435">
      <w:pPr>
        <w:pStyle w:val="paragraph"/>
      </w:pPr>
      <w:r w:rsidRPr="00516129">
        <w:tab/>
        <w:t>(b)</w:t>
      </w:r>
      <w:r w:rsidRPr="00516129">
        <w:tab/>
        <w:t>a prescribed eligible carbon unit.</w:t>
      </w:r>
    </w:p>
    <w:p w:rsidR="0072798A" w:rsidRPr="00516129" w:rsidRDefault="0072798A" w:rsidP="0072798A">
      <w:pPr>
        <w:pStyle w:val="Definition"/>
      </w:pPr>
      <w:r w:rsidRPr="00516129">
        <w:rPr>
          <w:b/>
          <w:i/>
        </w:rPr>
        <w:t>eligible interest</w:t>
      </w:r>
      <w:r w:rsidRPr="00516129">
        <w:t>, in relation to an area of land, has the meaning given by section</w:t>
      </w:r>
      <w:r w:rsidR="00516129">
        <w:t> </w:t>
      </w:r>
      <w:r w:rsidR="00870EB2" w:rsidRPr="00516129">
        <w:t xml:space="preserve">43, </w:t>
      </w:r>
      <w:r w:rsidRPr="00516129">
        <w:t>44, 45 or 45A.</w:t>
      </w:r>
    </w:p>
    <w:p w:rsidR="0072798A" w:rsidRPr="00516129" w:rsidRDefault="0072798A" w:rsidP="0072798A">
      <w:pPr>
        <w:pStyle w:val="Definition"/>
      </w:pPr>
      <w:r w:rsidRPr="00516129">
        <w:rPr>
          <w:b/>
          <w:i/>
        </w:rPr>
        <w:t>eligible offsets project</w:t>
      </w:r>
      <w:r w:rsidRPr="00516129">
        <w:t xml:space="preserve"> has the meaning given by </w:t>
      </w:r>
      <w:r w:rsidR="001378A2" w:rsidRPr="00516129">
        <w:t>subsection</w:t>
      </w:r>
      <w:r w:rsidR="00516129">
        <w:t> </w:t>
      </w:r>
      <w:r w:rsidR="001378A2" w:rsidRPr="00516129">
        <w:t>27(2)</w:t>
      </w:r>
      <w:r w:rsidRPr="00516129">
        <w:t>.</w:t>
      </w:r>
    </w:p>
    <w:p w:rsidR="0072798A" w:rsidRPr="00516129" w:rsidRDefault="0072798A" w:rsidP="0072798A">
      <w:pPr>
        <w:pStyle w:val="Definition"/>
      </w:pPr>
      <w:r w:rsidRPr="00516129">
        <w:rPr>
          <w:b/>
          <w:i/>
        </w:rPr>
        <w:t>eligible voluntary action</w:t>
      </w:r>
      <w:r w:rsidRPr="00516129">
        <w:t xml:space="preserve"> means:</w:t>
      </w:r>
    </w:p>
    <w:p w:rsidR="0072798A" w:rsidRPr="00516129" w:rsidRDefault="0072798A" w:rsidP="0072798A">
      <w:pPr>
        <w:pStyle w:val="paragraph"/>
      </w:pPr>
      <w:r w:rsidRPr="00516129">
        <w:tab/>
        <w:t>(a)</w:t>
      </w:r>
      <w:r w:rsidRPr="00516129">
        <w:tab/>
        <w:t>making an application; or</w:t>
      </w:r>
    </w:p>
    <w:p w:rsidR="0072798A" w:rsidRPr="00516129" w:rsidRDefault="0072798A" w:rsidP="0072798A">
      <w:pPr>
        <w:pStyle w:val="paragraph"/>
      </w:pPr>
      <w:r w:rsidRPr="00516129">
        <w:tab/>
        <w:t>(b)</w:t>
      </w:r>
      <w:r w:rsidRPr="00516129">
        <w:tab/>
        <w:t>giving information in connection with an application; or</w:t>
      </w:r>
    </w:p>
    <w:p w:rsidR="0072798A" w:rsidRPr="00516129" w:rsidRDefault="0072798A" w:rsidP="0072798A">
      <w:pPr>
        <w:pStyle w:val="paragraph"/>
      </w:pPr>
      <w:r w:rsidRPr="00516129">
        <w:tab/>
        <w:t>(c)</w:t>
      </w:r>
      <w:r w:rsidRPr="00516129">
        <w:tab/>
        <w:t>withdrawing an application; or</w:t>
      </w:r>
    </w:p>
    <w:p w:rsidR="0072798A" w:rsidRPr="00516129" w:rsidRDefault="0072798A" w:rsidP="0072798A">
      <w:pPr>
        <w:pStyle w:val="paragraph"/>
      </w:pPr>
      <w:r w:rsidRPr="00516129">
        <w:tab/>
        <w:t>(d)</w:t>
      </w:r>
      <w:r w:rsidRPr="00516129">
        <w:tab/>
        <w:t>giving a notice (including an electronic notice); or</w:t>
      </w:r>
    </w:p>
    <w:p w:rsidR="0072798A" w:rsidRPr="00516129" w:rsidRDefault="0072798A" w:rsidP="0072798A">
      <w:pPr>
        <w:pStyle w:val="paragraph"/>
      </w:pPr>
      <w:r w:rsidRPr="00516129">
        <w:tab/>
        <w:t>(e)</w:t>
      </w:r>
      <w:r w:rsidRPr="00516129">
        <w:tab/>
        <w:t>making a submission; or</w:t>
      </w:r>
    </w:p>
    <w:p w:rsidR="0072798A" w:rsidRPr="00516129" w:rsidRDefault="0072798A" w:rsidP="0072798A">
      <w:pPr>
        <w:pStyle w:val="paragraph"/>
      </w:pPr>
      <w:r w:rsidRPr="00516129">
        <w:tab/>
        <w:t>(f)</w:t>
      </w:r>
      <w:r w:rsidRPr="00516129">
        <w:tab/>
        <w:t>making a request; or</w:t>
      </w:r>
    </w:p>
    <w:p w:rsidR="0072798A" w:rsidRPr="00516129" w:rsidRDefault="0072798A" w:rsidP="0072798A">
      <w:pPr>
        <w:pStyle w:val="paragraph"/>
      </w:pPr>
      <w:r w:rsidRPr="00516129">
        <w:tab/>
        <w:t>(g)</w:t>
      </w:r>
      <w:r w:rsidRPr="00516129">
        <w:tab/>
        <w:t>giving information in connection with a request;</w:t>
      </w:r>
    </w:p>
    <w:p w:rsidR="0072798A" w:rsidRPr="00516129" w:rsidRDefault="0072798A" w:rsidP="0072798A">
      <w:pPr>
        <w:pStyle w:val="subsection2"/>
      </w:pPr>
      <w:r w:rsidRPr="00516129">
        <w:t xml:space="preserve">to </w:t>
      </w:r>
      <w:r w:rsidR="00423BEB" w:rsidRPr="00516129">
        <w:t>the Regulator</w:t>
      </w:r>
      <w:r w:rsidRPr="00516129">
        <w:t>, where the application, information, notice, submission or request is permitted, but not required, to be made, given or withdrawn, as the case may be, under this Act</w:t>
      </w:r>
      <w:r w:rsidR="001378A2" w:rsidRPr="00516129">
        <w:t>, the regulations or the legislative rules</w:t>
      </w:r>
      <w:r w:rsidRPr="00516129">
        <w:t>.</w:t>
      </w:r>
    </w:p>
    <w:p w:rsidR="0072798A" w:rsidRPr="00516129" w:rsidRDefault="0072798A" w:rsidP="0072798A">
      <w:pPr>
        <w:pStyle w:val="Definition"/>
      </w:pPr>
      <w:r w:rsidRPr="00516129">
        <w:rPr>
          <w:b/>
          <w:i/>
        </w:rPr>
        <w:t>emission</w:t>
      </w:r>
      <w:r w:rsidRPr="00516129">
        <w:t xml:space="preserve"> of greenhouse gas means the release of greenhouse gas into the atmosphere.</w:t>
      </w:r>
    </w:p>
    <w:p w:rsidR="00476435" w:rsidRPr="00516129" w:rsidRDefault="00476435" w:rsidP="00476435">
      <w:pPr>
        <w:pStyle w:val="Definition"/>
      </w:pPr>
      <w:r w:rsidRPr="00516129">
        <w:rPr>
          <w:b/>
          <w:i/>
        </w:rPr>
        <w:t>Emissions Reduction Fund Register</w:t>
      </w:r>
      <w:r w:rsidRPr="00516129">
        <w:t xml:space="preserve"> means the register kept under section</w:t>
      </w:r>
      <w:r w:rsidR="00516129">
        <w:t> </w:t>
      </w:r>
      <w:r w:rsidRPr="00516129">
        <w:t>167.</w:t>
      </w:r>
    </w:p>
    <w:p w:rsidR="0072798A" w:rsidRPr="00516129" w:rsidRDefault="0072798A" w:rsidP="0072798A">
      <w:pPr>
        <w:pStyle w:val="Definition"/>
      </w:pPr>
      <w:r w:rsidRPr="00516129">
        <w:rPr>
          <w:b/>
          <w:i/>
        </w:rPr>
        <w:t>emissions avoidance offsets project</w:t>
      </w:r>
      <w:r w:rsidRPr="00516129">
        <w:t xml:space="preserve"> has the meaning given by section</w:t>
      </w:r>
      <w:r w:rsidR="00516129">
        <w:t> </w:t>
      </w:r>
      <w:r w:rsidRPr="00516129">
        <w:t>53.</w:t>
      </w:r>
    </w:p>
    <w:p w:rsidR="001378A2" w:rsidRPr="00516129" w:rsidRDefault="001378A2" w:rsidP="001378A2">
      <w:pPr>
        <w:pStyle w:val="Definition"/>
      </w:pPr>
      <w:r w:rsidRPr="00516129">
        <w:rPr>
          <w:b/>
          <w:i/>
        </w:rPr>
        <w:t>Emissions Reduction Assurance Committee</w:t>
      </w:r>
      <w:r w:rsidRPr="00516129">
        <w:t xml:space="preserve"> means the committee continued in existence by section</w:t>
      </w:r>
      <w:r w:rsidR="00516129">
        <w:t> </w:t>
      </w:r>
      <w:r w:rsidRPr="00516129">
        <w:t>254.</w:t>
      </w:r>
    </w:p>
    <w:p w:rsidR="001378A2" w:rsidRPr="00516129" w:rsidRDefault="001378A2" w:rsidP="001378A2">
      <w:pPr>
        <w:pStyle w:val="Definition"/>
      </w:pPr>
      <w:r w:rsidRPr="00516129">
        <w:rPr>
          <w:b/>
          <w:i/>
        </w:rPr>
        <w:t>Emissions Reduction Assurance Committee member</w:t>
      </w:r>
      <w:r w:rsidRPr="00516129">
        <w:t xml:space="preserve"> means a member of the Emissions Reduction Assurance Committee, and includes the Chair of the Emissions Reduction Assurance Committee.</w:t>
      </w:r>
    </w:p>
    <w:p w:rsidR="0072798A" w:rsidRPr="00516129" w:rsidRDefault="0072798A" w:rsidP="0072798A">
      <w:pPr>
        <w:pStyle w:val="Definition"/>
      </w:pPr>
      <w:r w:rsidRPr="00516129">
        <w:rPr>
          <w:b/>
          <w:i/>
        </w:rPr>
        <w:t>engage in conduct</w:t>
      </w:r>
      <w:r w:rsidRPr="00516129">
        <w:t xml:space="preserve"> means:</w:t>
      </w:r>
    </w:p>
    <w:p w:rsidR="0072798A" w:rsidRPr="00516129" w:rsidRDefault="0072798A" w:rsidP="0072798A">
      <w:pPr>
        <w:pStyle w:val="paragraph"/>
      </w:pPr>
      <w:r w:rsidRPr="00516129">
        <w:tab/>
        <w:t>(a)</w:t>
      </w:r>
      <w:r w:rsidRPr="00516129">
        <w:tab/>
        <w:t>do an act; or</w:t>
      </w:r>
    </w:p>
    <w:p w:rsidR="0072798A" w:rsidRPr="00516129" w:rsidRDefault="0072798A" w:rsidP="0072798A">
      <w:pPr>
        <w:pStyle w:val="paragraph"/>
      </w:pPr>
      <w:r w:rsidRPr="00516129">
        <w:tab/>
        <w:t>(b)</w:t>
      </w:r>
      <w:r w:rsidRPr="00516129">
        <w:tab/>
        <w:t>omit to perform an act.</w:t>
      </w:r>
    </w:p>
    <w:p w:rsidR="0072798A" w:rsidRPr="00516129" w:rsidRDefault="0072798A" w:rsidP="0072798A">
      <w:pPr>
        <w:pStyle w:val="Definition"/>
      </w:pPr>
      <w:r w:rsidRPr="00516129">
        <w:rPr>
          <w:b/>
          <w:i/>
        </w:rPr>
        <w:t>entrusted public official</w:t>
      </w:r>
      <w:r w:rsidRPr="00516129">
        <w:t xml:space="preserve"> means:</w:t>
      </w:r>
    </w:p>
    <w:p w:rsidR="0072798A" w:rsidRPr="00516129" w:rsidRDefault="0072798A" w:rsidP="0072798A">
      <w:pPr>
        <w:pStyle w:val="paragraph"/>
      </w:pPr>
      <w:r w:rsidRPr="00516129">
        <w:tab/>
        <w:t>(f)</w:t>
      </w:r>
      <w:r w:rsidRPr="00516129">
        <w:tab/>
        <w:t>an audit team leader; or</w:t>
      </w:r>
    </w:p>
    <w:p w:rsidR="0072798A" w:rsidRPr="00516129" w:rsidRDefault="0072798A" w:rsidP="0072798A">
      <w:pPr>
        <w:pStyle w:val="paragraph"/>
      </w:pPr>
      <w:r w:rsidRPr="00516129">
        <w:tab/>
        <w:t>(g)</w:t>
      </w:r>
      <w:r w:rsidRPr="00516129">
        <w:tab/>
        <w:t>a person assisting an audit team leader; or</w:t>
      </w:r>
    </w:p>
    <w:p w:rsidR="0072798A" w:rsidRPr="00516129" w:rsidRDefault="0072798A" w:rsidP="0072798A">
      <w:pPr>
        <w:pStyle w:val="paragraph"/>
      </w:pPr>
      <w:r w:rsidRPr="00516129">
        <w:tab/>
        <w:t>(h)</w:t>
      </w:r>
      <w:r w:rsidRPr="00516129">
        <w:tab/>
      </w:r>
      <w:r w:rsidR="001378A2" w:rsidRPr="00516129">
        <w:t>an Emissions Reduction Assurance Committee</w:t>
      </w:r>
      <w:r w:rsidRPr="00516129">
        <w:t xml:space="preserve"> member; or</w:t>
      </w:r>
    </w:p>
    <w:p w:rsidR="0072798A" w:rsidRPr="00516129" w:rsidRDefault="0072798A" w:rsidP="0072798A">
      <w:pPr>
        <w:pStyle w:val="paragraph"/>
      </w:pPr>
      <w:r w:rsidRPr="00516129">
        <w:tab/>
        <w:t>(i)</w:t>
      </w:r>
      <w:r w:rsidRPr="00516129">
        <w:tab/>
        <w:t xml:space="preserve">a person assisting the </w:t>
      </w:r>
      <w:r w:rsidR="001378A2" w:rsidRPr="00516129">
        <w:t>Emissions Reduction Assurance Committee</w:t>
      </w:r>
      <w:r w:rsidRPr="00516129">
        <w:t xml:space="preserve"> under section</w:t>
      </w:r>
      <w:r w:rsidR="00516129">
        <w:t> </w:t>
      </w:r>
      <w:r w:rsidRPr="00516129">
        <w:t>269.</w:t>
      </w:r>
    </w:p>
    <w:p w:rsidR="0072798A" w:rsidRPr="00516129" w:rsidRDefault="0072798A" w:rsidP="0072798A">
      <w:pPr>
        <w:pStyle w:val="Definition"/>
      </w:pPr>
      <w:r w:rsidRPr="00516129">
        <w:rPr>
          <w:b/>
          <w:i/>
        </w:rPr>
        <w:t>evidential burden</w:t>
      </w:r>
      <w:r w:rsidRPr="00516129">
        <w:t>, in relation to a matter, means the burden of adducing or pointing to evidence that suggests a reasonable possibility that the matter exists or does not exist.</w:t>
      </w:r>
    </w:p>
    <w:p w:rsidR="0072798A" w:rsidRPr="00516129" w:rsidRDefault="0072798A" w:rsidP="0072798A">
      <w:pPr>
        <w:pStyle w:val="Definition"/>
      </w:pPr>
      <w:r w:rsidRPr="00516129">
        <w:rPr>
          <w:b/>
          <w:i/>
        </w:rPr>
        <w:t>excluded offsets project</w:t>
      </w:r>
      <w:r w:rsidRPr="00516129">
        <w:t xml:space="preserve"> has the meaning given by section</w:t>
      </w:r>
      <w:r w:rsidR="00516129">
        <w:t> </w:t>
      </w:r>
      <w:r w:rsidRPr="00516129">
        <w:t>56.</w:t>
      </w:r>
    </w:p>
    <w:p w:rsidR="0072798A" w:rsidRPr="00516129" w:rsidRDefault="0072798A" w:rsidP="0072798A">
      <w:pPr>
        <w:pStyle w:val="Definition"/>
      </w:pPr>
      <w:r w:rsidRPr="00516129">
        <w:rPr>
          <w:b/>
          <w:i/>
        </w:rPr>
        <w:t>exclusive possession native title land</w:t>
      </w:r>
      <w:r w:rsidRPr="00516129">
        <w:t xml:space="preserve"> means native title land, where the native title confers a right of exclusive possession over the land.</w:t>
      </w:r>
    </w:p>
    <w:p w:rsidR="0072798A" w:rsidRPr="00516129" w:rsidRDefault="0072798A" w:rsidP="0072798A">
      <w:pPr>
        <w:pStyle w:val="Definition"/>
      </w:pPr>
      <w:r w:rsidRPr="00516129">
        <w:rPr>
          <w:b/>
          <w:i/>
        </w:rPr>
        <w:t>executive officer</w:t>
      </w:r>
      <w:r w:rsidRPr="00516129">
        <w:t xml:space="preserve"> of a body corporate means:</w:t>
      </w:r>
    </w:p>
    <w:p w:rsidR="0072798A" w:rsidRPr="00516129" w:rsidRDefault="0072798A" w:rsidP="0072798A">
      <w:pPr>
        <w:pStyle w:val="paragraph"/>
      </w:pPr>
      <w:r w:rsidRPr="00516129">
        <w:tab/>
        <w:t>(a)</w:t>
      </w:r>
      <w:r w:rsidRPr="00516129">
        <w:tab/>
        <w:t>a director of the body corporate; or</w:t>
      </w:r>
    </w:p>
    <w:p w:rsidR="0072798A" w:rsidRPr="00516129" w:rsidRDefault="0072798A" w:rsidP="0072798A">
      <w:pPr>
        <w:pStyle w:val="paragraph"/>
      </w:pPr>
      <w:r w:rsidRPr="00516129">
        <w:tab/>
        <w:t>(b)</w:t>
      </w:r>
      <w:r w:rsidRPr="00516129">
        <w:tab/>
        <w:t>the chief executive officer (however described) of the body corporate; or</w:t>
      </w:r>
    </w:p>
    <w:p w:rsidR="0072798A" w:rsidRPr="00516129" w:rsidRDefault="0072798A" w:rsidP="0072798A">
      <w:pPr>
        <w:pStyle w:val="paragraph"/>
      </w:pPr>
      <w:r w:rsidRPr="00516129">
        <w:tab/>
        <w:t>(c)</w:t>
      </w:r>
      <w:r w:rsidRPr="00516129">
        <w:tab/>
        <w:t>the chief financial officer (however described) of the body corporate; or</w:t>
      </w:r>
    </w:p>
    <w:p w:rsidR="0072798A" w:rsidRPr="00516129" w:rsidRDefault="0072798A" w:rsidP="0072798A">
      <w:pPr>
        <w:pStyle w:val="paragraph"/>
      </w:pPr>
      <w:r w:rsidRPr="00516129">
        <w:tab/>
        <w:t>(d)</w:t>
      </w:r>
      <w:r w:rsidRPr="00516129">
        <w:tab/>
        <w:t>the secretary of the body corporate.</w:t>
      </w:r>
    </w:p>
    <w:p w:rsidR="001378A2" w:rsidRPr="00516129" w:rsidRDefault="001378A2" w:rsidP="001378A2">
      <w:pPr>
        <w:pStyle w:val="Definition"/>
      </w:pPr>
      <w:r w:rsidRPr="00516129">
        <w:rPr>
          <w:b/>
          <w:i/>
        </w:rPr>
        <w:t>extended accounting period</w:t>
      </w:r>
      <w:r w:rsidRPr="00516129">
        <w:t xml:space="preserve"> has the meaning given by section</w:t>
      </w:r>
      <w:r w:rsidR="00516129">
        <w:t> </w:t>
      </w:r>
      <w:r w:rsidRPr="00516129">
        <w:t>7A.</w:t>
      </w:r>
    </w:p>
    <w:p w:rsidR="0072798A" w:rsidRPr="00516129" w:rsidRDefault="0072798A" w:rsidP="0072798A">
      <w:pPr>
        <w:pStyle w:val="Definition"/>
      </w:pPr>
      <w:r w:rsidRPr="00516129">
        <w:rPr>
          <w:b/>
          <w:i/>
        </w:rPr>
        <w:t>externally</w:t>
      </w:r>
      <w:r w:rsidR="00516129">
        <w:rPr>
          <w:b/>
          <w:i/>
        </w:rPr>
        <w:noBreakHyphen/>
      </w:r>
      <w:r w:rsidRPr="00516129">
        <w:rPr>
          <w:b/>
          <w:i/>
        </w:rPr>
        <w:t>administered body corporate</w:t>
      </w:r>
      <w:r w:rsidRPr="00516129">
        <w:t xml:space="preserve"> has the same meaning as in the </w:t>
      </w:r>
      <w:r w:rsidRPr="00516129">
        <w:rPr>
          <w:i/>
        </w:rPr>
        <w:t>Corporations Act 2001</w:t>
      </w:r>
      <w:r w:rsidRPr="00516129">
        <w:t>.</w:t>
      </w:r>
    </w:p>
    <w:p w:rsidR="0072798A" w:rsidRPr="00516129" w:rsidRDefault="0072798A" w:rsidP="0072798A">
      <w:pPr>
        <w:pStyle w:val="Definition"/>
      </w:pPr>
      <w:r w:rsidRPr="00516129">
        <w:rPr>
          <w:b/>
          <w:i/>
        </w:rPr>
        <w:t>Federal Court</w:t>
      </w:r>
      <w:r w:rsidRPr="00516129">
        <w:t xml:space="preserve"> means the Federal Court of Australia.</w:t>
      </w:r>
    </w:p>
    <w:p w:rsidR="00680D51" w:rsidRPr="00516129" w:rsidRDefault="00680D51" w:rsidP="00680D51">
      <w:pPr>
        <w:pStyle w:val="Definition"/>
      </w:pPr>
      <w:r w:rsidRPr="00516129">
        <w:rPr>
          <w:b/>
          <w:i/>
        </w:rPr>
        <w:t>fit and proper person test</w:t>
      </w:r>
      <w:r w:rsidRPr="00516129">
        <w:t xml:space="preserve"> has the meaning given by section</w:t>
      </w:r>
      <w:r w:rsidR="00516129">
        <w:t> </w:t>
      </w:r>
      <w:r w:rsidRPr="00516129">
        <w:t>60.</w:t>
      </w:r>
    </w:p>
    <w:p w:rsidR="0072798A" w:rsidRPr="00516129" w:rsidRDefault="0072798A" w:rsidP="0072798A">
      <w:pPr>
        <w:pStyle w:val="Definition"/>
      </w:pPr>
      <w:r w:rsidRPr="00516129">
        <w:rPr>
          <w:b/>
          <w:i/>
        </w:rPr>
        <w:t>foreign account</w:t>
      </w:r>
      <w:r w:rsidRPr="00516129">
        <w:t xml:space="preserve">, when used in relation to an Australian carbon credit unit, means an account kept within a </w:t>
      </w:r>
      <w:r w:rsidR="00897E0F" w:rsidRPr="00516129">
        <w:t>foreign registry</w:t>
      </w:r>
      <w:r w:rsidRPr="00516129">
        <w:t>.</w:t>
      </w:r>
    </w:p>
    <w:p w:rsidR="0072798A" w:rsidRPr="00516129" w:rsidRDefault="0072798A" w:rsidP="0072798A">
      <w:pPr>
        <w:pStyle w:val="Definition"/>
        <w:rPr>
          <w:b/>
          <w:i/>
        </w:rPr>
      </w:pPr>
      <w:r w:rsidRPr="00516129">
        <w:rPr>
          <w:b/>
          <w:i/>
        </w:rPr>
        <w:t>foreign country</w:t>
      </w:r>
      <w:r w:rsidRPr="00516129">
        <w:t xml:space="preserve"> includes a region where:</w:t>
      </w:r>
    </w:p>
    <w:p w:rsidR="0072798A" w:rsidRPr="00516129" w:rsidRDefault="0072798A" w:rsidP="0072798A">
      <w:pPr>
        <w:pStyle w:val="paragraph"/>
      </w:pPr>
      <w:r w:rsidRPr="00516129">
        <w:tab/>
        <w:t>(a)</w:t>
      </w:r>
      <w:r w:rsidRPr="00516129">
        <w:tab/>
        <w:t>the region is a colony, territory or protectorate of a foreign country; or</w:t>
      </w:r>
    </w:p>
    <w:p w:rsidR="0072798A" w:rsidRPr="00516129" w:rsidRDefault="0072798A" w:rsidP="0072798A">
      <w:pPr>
        <w:pStyle w:val="paragraph"/>
      </w:pPr>
      <w:r w:rsidRPr="00516129">
        <w:tab/>
        <w:t>(b)</w:t>
      </w:r>
      <w:r w:rsidRPr="00516129">
        <w:tab/>
        <w:t>the region is part of a foreign country; or</w:t>
      </w:r>
    </w:p>
    <w:p w:rsidR="0072798A" w:rsidRPr="00516129" w:rsidRDefault="0072798A" w:rsidP="0072798A">
      <w:pPr>
        <w:pStyle w:val="paragraph"/>
      </w:pPr>
      <w:r w:rsidRPr="00516129">
        <w:tab/>
        <w:t>(c)</w:t>
      </w:r>
      <w:r w:rsidRPr="00516129">
        <w:tab/>
        <w:t>the region is under the protection of a foreign country; or</w:t>
      </w:r>
    </w:p>
    <w:p w:rsidR="0072798A" w:rsidRPr="00516129" w:rsidRDefault="0072798A" w:rsidP="0072798A">
      <w:pPr>
        <w:pStyle w:val="paragraph"/>
      </w:pPr>
      <w:r w:rsidRPr="00516129">
        <w:tab/>
        <w:t>(d)</w:t>
      </w:r>
      <w:r w:rsidRPr="00516129">
        <w:tab/>
        <w:t>a foreign country exercises jurisdiction or control over the region; or</w:t>
      </w:r>
    </w:p>
    <w:p w:rsidR="0072798A" w:rsidRPr="00516129" w:rsidRDefault="0072798A" w:rsidP="0072798A">
      <w:pPr>
        <w:pStyle w:val="paragraph"/>
      </w:pPr>
      <w:r w:rsidRPr="00516129">
        <w:tab/>
        <w:t>(e)</w:t>
      </w:r>
      <w:r w:rsidRPr="00516129">
        <w:tab/>
        <w:t>a foreign country is responsible for the region’s international relations.</w:t>
      </w:r>
    </w:p>
    <w:p w:rsidR="00897E0F" w:rsidRPr="00516129" w:rsidRDefault="00897E0F" w:rsidP="00897E0F">
      <w:pPr>
        <w:pStyle w:val="Definition"/>
      </w:pPr>
      <w:r w:rsidRPr="00516129">
        <w:rPr>
          <w:b/>
          <w:i/>
        </w:rPr>
        <w:t>foreign registry</w:t>
      </w:r>
      <w:r w:rsidRPr="00516129">
        <w:t xml:space="preserve"> has the same meaning as in the </w:t>
      </w:r>
      <w:r w:rsidRPr="00516129">
        <w:rPr>
          <w:i/>
        </w:rPr>
        <w:t>Australian National Registry of Emissions Units Act 2011</w:t>
      </w:r>
      <w:r w:rsidRPr="00516129">
        <w:t>.</w:t>
      </w:r>
    </w:p>
    <w:p w:rsidR="0072798A" w:rsidRPr="00516129" w:rsidRDefault="0072798A" w:rsidP="0072798A">
      <w:pPr>
        <w:pStyle w:val="Definition"/>
      </w:pPr>
      <w:r w:rsidRPr="00516129">
        <w:rPr>
          <w:b/>
          <w:i/>
        </w:rPr>
        <w:t>freehold land rights land</w:t>
      </w:r>
      <w:r w:rsidRPr="00516129">
        <w:t xml:space="preserve"> means land, where:</w:t>
      </w:r>
    </w:p>
    <w:p w:rsidR="0072798A" w:rsidRPr="00516129" w:rsidRDefault="0072798A" w:rsidP="0072798A">
      <w:pPr>
        <w:pStyle w:val="paragraph"/>
      </w:pPr>
      <w:r w:rsidRPr="00516129">
        <w:tab/>
        <w:t>(a)</w:t>
      </w:r>
      <w:r w:rsidRPr="00516129">
        <w:tab/>
        <w:t>a freehold estate exists over the land, and the grant of the freehold estate took place under a law of a State or a Territory that makes provision for the grant of such things only to, or for the benefit of, Aboriginal peoples or Torres Strait Islanders; or</w:t>
      </w:r>
    </w:p>
    <w:p w:rsidR="0072798A" w:rsidRPr="00516129" w:rsidRDefault="0072798A" w:rsidP="0072798A">
      <w:pPr>
        <w:pStyle w:val="paragraph"/>
      </w:pPr>
      <w:r w:rsidRPr="00516129">
        <w:tab/>
        <w:t>(b)</w:t>
      </w:r>
      <w:r w:rsidRPr="00516129">
        <w:tab/>
        <w:t>a freehold estate exists over the land, and the grant of the freehold estate took place under a law of the Commonwealth that makes provision for the grant of such things only to, or for the benefit of, Aboriginal peoples or Torres Strait Islanders; or</w:t>
      </w:r>
    </w:p>
    <w:p w:rsidR="0072798A" w:rsidRPr="00516129" w:rsidRDefault="0072798A" w:rsidP="0072798A">
      <w:pPr>
        <w:pStyle w:val="paragraph"/>
      </w:pPr>
      <w:r w:rsidRPr="00516129">
        <w:tab/>
        <w:t>(c)</w:t>
      </w:r>
      <w:r w:rsidRPr="00516129">
        <w:tab/>
        <w:t>the land is vested in a person, and the vesting took place under a law of the Commonwealth that makes provision for the vesting of land only in, or for the benefit of, Aboriginal peoples or Torres Strait Islanders.</w:t>
      </w:r>
    </w:p>
    <w:p w:rsidR="0072798A" w:rsidRPr="00516129" w:rsidRDefault="0072798A" w:rsidP="0072798A">
      <w:pPr>
        <w:pStyle w:val="Definition"/>
      </w:pPr>
      <w:r w:rsidRPr="00516129">
        <w:rPr>
          <w:b/>
          <w:i/>
        </w:rPr>
        <w:t>greenhouse gas</w:t>
      </w:r>
      <w:r w:rsidRPr="00516129">
        <w:t xml:space="preserve"> has the same meaning as in the </w:t>
      </w:r>
      <w:r w:rsidRPr="00516129">
        <w:rPr>
          <w:i/>
        </w:rPr>
        <w:t>National Greenhouse and Energy Reporting Act 2007</w:t>
      </w:r>
      <w:r w:rsidRPr="00516129">
        <w:t>.</w:t>
      </w:r>
    </w:p>
    <w:p w:rsidR="0072798A" w:rsidRPr="00516129" w:rsidRDefault="0072798A" w:rsidP="0072798A">
      <w:pPr>
        <w:pStyle w:val="Definition"/>
      </w:pPr>
      <w:r w:rsidRPr="00516129">
        <w:rPr>
          <w:b/>
          <w:i/>
        </w:rPr>
        <w:t>hold</w:t>
      </w:r>
      <w:r w:rsidRPr="00516129">
        <w:t xml:space="preserve"> an Australian carbon credit unit: a person </w:t>
      </w:r>
      <w:r w:rsidRPr="00516129">
        <w:rPr>
          <w:b/>
          <w:i/>
        </w:rPr>
        <w:t>holds</w:t>
      </w:r>
      <w:r w:rsidRPr="00516129">
        <w:t xml:space="preserve"> an Australian carbon credit unit if the person is the registered holder of the unit.</w:t>
      </w:r>
    </w:p>
    <w:p w:rsidR="0072798A" w:rsidRPr="00516129" w:rsidRDefault="0072798A" w:rsidP="0072798A">
      <w:pPr>
        <w:pStyle w:val="Definition"/>
      </w:pPr>
      <w:r w:rsidRPr="00516129">
        <w:rPr>
          <w:b/>
          <w:i/>
        </w:rPr>
        <w:t>indigenous land use agreement</w:t>
      </w:r>
      <w:r w:rsidRPr="00516129">
        <w:t xml:space="preserve"> has the same meaning as in the </w:t>
      </w:r>
      <w:r w:rsidRPr="00516129">
        <w:rPr>
          <w:i/>
        </w:rPr>
        <w:t>Native Title Act 1993</w:t>
      </w:r>
      <w:r w:rsidRPr="00516129">
        <w:t>.</w:t>
      </w:r>
    </w:p>
    <w:p w:rsidR="0072798A" w:rsidRPr="00516129" w:rsidRDefault="0072798A" w:rsidP="0072798A">
      <w:pPr>
        <w:pStyle w:val="Definition"/>
      </w:pPr>
      <w:r w:rsidRPr="00516129">
        <w:rPr>
          <w:b/>
          <w:i/>
        </w:rPr>
        <w:t>insolvent under administration</w:t>
      </w:r>
      <w:r w:rsidRPr="00516129">
        <w:rPr>
          <w:sz w:val="18"/>
        </w:rPr>
        <w:t xml:space="preserve"> </w:t>
      </w:r>
      <w:r w:rsidRPr="00516129">
        <w:t xml:space="preserve">has the same meaning as in the </w:t>
      </w:r>
      <w:r w:rsidRPr="00516129">
        <w:rPr>
          <w:i/>
        </w:rPr>
        <w:t>Corporations Act 2001</w:t>
      </w:r>
      <w:r w:rsidRPr="00516129">
        <w:t>.</w:t>
      </w:r>
    </w:p>
    <w:p w:rsidR="0072798A" w:rsidRPr="00516129" w:rsidRDefault="0072798A" w:rsidP="0072798A">
      <w:pPr>
        <w:pStyle w:val="Definition"/>
      </w:pPr>
      <w:r w:rsidRPr="00516129">
        <w:rPr>
          <w:b/>
          <w:i/>
        </w:rPr>
        <w:t>inspector</w:t>
      </w:r>
      <w:r w:rsidRPr="00516129">
        <w:t xml:space="preserve"> means a person appointed as an inspector under section</w:t>
      </w:r>
      <w:r w:rsidR="00516129">
        <w:t> </w:t>
      </w:r>
      <w:r w:rsidRPr="00516129">
        <w:t>196.</w:t>
      </w:r>
    </w:p>
    <w:p w:rsidR="0072798A" w:rsidRPr="00516129" w:rsidRDefault="0072798A" w:rsidP="0072798A">
      <w:pPr>
        <w:pStyle w:val="Definition"/>
      </w:pPr>
      <w:r w:rsidRPr="00516129">
        <w:rPr>
          <w:b/>
          <w:i/>
        </w:rPr>
        <w:t xml:space="preserve">international agreement </w:t>
      </w:r>
      <w:r w:rsidRPr="00516129">
        <w:t>means an agreement whose parties are:</w:t>
      </w:r>
    </w:p>
    <w:p w:rsidR="0072798A" w:rsidRPr="00516129" w:rsidRDefault="0072798A" w:rsidP="0072798A">
      <w:pPr>
        <w:pStyle w:val="paragraph"/>
      </w:pPr>
      <w:r w:rsidRPr="00516129">
        <w:tab/>
        <w:t>(a)</w:t>
      </w:r>
      <w:r w:rsidRPr="00516129">
        <w:tab/>
        <w:t>Australia and a foreign country; or</w:t>
      </w:r>
    </w:p>
    <w:p w:rsidR="0072798A" w:rsidRPr="00516129" w:rsidRDefault="0072798A" w:rsidP="0072798A">
      <w:pPr>
        <w:pStyle w:val="paragraph"/>
      </w:pPr>
      <w:r w:rsidRPr="00516129">
        <w:tab/>
        <w:t>(b)</w:t>
      </w:r>
      <w:r w:rsidRPr="00516129">
        <w:tab/>
        <w:t>Australia and 2 or more foreign countries.</w:t>
      </w:r>
    </w:p>
    <w:p w:rsidR="0072798A" w:rsidRPr="00516129" w:rsidRDefault="0072798A" w:rsidP="0072798A">
      <w:pPr>
        <w:pStyle w:val="Definition"/>
      </w:pPr>
      <w:r w:rsidRPr="00516129">
        <w:rPr>
          <w:b/>
          <w:i/>
        </w:rPr>
        <w:t>issue</w:t>
      </w:r>
      <w:r w:rsidRPr="00516129">
        <w:t>, in relation to an Australian carbon credit unit, means issue under section</w:t>
      </w:r>
      <w:r w:rsidR="00516129">
        <w:t> </w:t>
      </w:r>
      <w:r w:rsidRPr="00516129">
        <w:t>147.</w:t>
      </w:r>
    </w:p>
    <w:p w:rsidR="0072798A" w:rsidRPr="00516129" w:rsidRDefault="0072798A" w:rsidP="0072798A">
      <w:pPr>
        <w:pStyle w:val="Definition"/>
      </w:pPr>
      <w:r w:rsidRPr="00516129">
        <w:rPr>
          <w:b/>
          <w:i/>
        </w:rPr>
        <w:t>joint implementation project</w:t>
      </w:r>
      <w:r w:rsidRPr="00516129">
        <w:t xml:space="preserve"> means a project that is treated as a joint implementation project for the purposes of the relevant provisions of the Kyoto rules.</w:t>
      </w:r>
    </w:p>
    <w:p w:rsidR="0072798A" w:rsidRPr="00516129" w:rsidRDefault="0072798A" w:rsidP="0072798A">
      <w:pPr>
        <w:pStyle w:val="Definition"/>
      </w:pPr>
      <w:r w:rsidRPr="00516129">
        <w:rPr>
          <w:b/>
          <w:i/>
        </w:rPr>
        <w:t>Kyoto abatement deadline</w:t>
      </w:r>
      <w:r w:rsidRPr="00516129">
        <w:t xml:space="preserve"> means:</w:t>
      </w:r>
    </w:p>
    <w:p w:rsidR="0072798A" w:rsidRPr="00516129" w:rsidRDefault="0072798A" w:rsidP="0072798A">
      <w:pPr>
        <w:pStyle w:val="paragraph"/>
      </w:pPr>
      <w:r w:rsidRPr="00516129">
        <w:tab/>
        <w:t>(a)</w:t>
      </w:r>
      <w:r w:rsidRPr="00516129">
        <w:tab/>
        <w:t>30</w:t>
      </w:r>
      <w:r w:rsidR="00516129">
        <w:t> </w:t>
      </w:r>
      <w:r w:rsidRPr="00516129">
        <w:t>June 2012; or</w:t>
      </w:r>
    </w:p>
    <w:p w:rsidR="0072798A" w:rsidRPr="00516129" w:rsidRDefault="0072798A" w:rsidP="0072798A">
      <w:pPr>
        <w:pStyle w:val="paragraph"/>
      </w:pPr>
      <w:r w:rsidRPr="00516129">
        <w:tab/>
        <w:t>(b)</w:t>
      </w:r>
      <w:r w:rsidRPr="00516129">
        <w:tab/>
        <w:t>if a later day is specified in the regulations</w:t>
      </w:r>
      <w:r w:rsidR="00E04DD7" w:rsidRPr="00516129">
        <w:t xml:space="preserve"> or the legislative rules</w:t>
      </w:r>
      <w:r w:rsidRPr="00516129">
        <w:t>—the later day.</w:t>
      </w:r>
    </w:p>
    <w:p w:rsidR="001378A2" w:rsidRPr="00516129" w:rsidRDefault="001378A2" w:rsidP="001378A2">
      <w:pPr>
        <w:pStyle w:val="Definition"/>
      </w:pPr>
      <w:r w:rsidRPr="00516129">
        <w:rPr>
          <w:b/>
          <w:i/>
        </w:rPr>
        <w:t>Kyoto Australian carbon credit unit</w:t>
      </w:r>
      <w:r w:rsidRPr="00516129">
        <w:t xml:space="preserve"> means:</w:t>
      </w:r>
    </w:p>
    <w:p w:rsidR="001378A2" w:rsidRPr="00516129" w:rsidRDefault="001378A2" w:rsidP="001378A2">
      <w:pPr>
        <w:pStyle w:val="paragraph"/>
      </w:pPr>
      <w:r w:rsidRPr="00516129">
        <w:tab/>
        <w:t>(a)</w:t>
      </w:r>
      <w:r w:rsidRPr="00516129">
        <w:tab/>
        <w:t>an Australian carbon credit unit that:</w:t>
      </w:r>
    </w:p>
    <w:p w:rsidR="001378A2" w:rsidRPr="00516129" w:rsidRDefault="001378A2" w:rsidP="001378A2">
      <w:pPr>
        <w:pStyle w:val="paragraphsub"/>
      </w:pPr>
      <w:r w:rsidRPr="00516129">
        <w:tab/>
        <w:t>(i)</w:t>
      </w:r>
      <w:r w:rsidRPr="00516129">
        <w:tab/>
        <w:t>was issued in accordance with subsection</w:t>
      </w:r>
      <w:r w:rsidR="00516129">
        <w:t> </w:t>
      </w:r>
      <w:r w:rsidRPr="00516129">
        <w:t>11(2) after the commencement of this definition; and</w:t>
      </w:r>
    </w:p>
    <w:p w:rsidR="001378A2" w:rsidRPr="00516129" w:rsidRDefault="001378A2" w:rsidP="001378A2">
      <w:pPr>
        <w:pStyle w:val="paragraphsub"/>
      </w:pPr>
      <w:r w:rsidRPr="00516129">
        <w:tab/>
        <w:t>(ii)</w:t>
      </w:r>
      <w:r w:rsidRPr="00516129">
        <w:tab/>
        <w:t>is, or is to be, identified as a Kyoto Australian carbon credit unit within the Registry; or</w:t>
      </w:r>
    </w:p>
    <w:p w:rsidR="001378A2" w:rsidRPr="00516129" w:rsidRDefault="001378A2" w:rsidP="001378A2">
      <w:pPr>
        <w:pStyle w:val="paragraph"/>
      </w:pPr>
      <w:r w:rsidRPr="00516129">
        <w:tab/>
        <w:t>(b)</w:t>
      </w:r>
      <w:r w:rsidRPr="00516129">
        <w:tab/>
        <w:t>an Australian carbon credit unit that:</w:t>
      </w:r>
    </w:p>
    <w:p w:rsidR="001378A2" w:rsidRPr="00516129" w:rsidRDefault="001378A2" w:rsidP="001378A2">
      <w:pPr>
        <w:pStyle w:val="paragraphsub"/>
      </w:pPr>
      <w:r w:rsidRPr="00516129">
        <w:tab/>
        <w:t>(i)</w:t>
      </w:r>
      <w:r w:rsidRPr="00516129">
        <w:tab/>
        <w:t>was issued before the commencement of this definition; and</w:t>
      </w:r>
    </w:p>
    <w:p w:rsidR="001378A2" w:rsidRPr="00516129" w:rsidRDefault="001378A2" w:rsidP="001378A2">
      <w:pPr>
        <w:pStyle w:val="paragraphsub"/>
      </w:pPr>
      <w:r w:rsidRPr="00516129">
        <w:tab/>
        <w:t>(ii)</w:t>
      </w:r>
      <w:r w:rsidRPr="00516129">
        <w:tab/>
        <w:t>was a Kyoto Australian carbon credit unit (within the meaning of this Act as it stood before the commencement of this definition).</w:t>
      </w:r>
    </w:p>
    <w:p w:rsidR="0072798A" w:rsidRPr="00516129" w:rsidRDefault="0072798A" w:rsidP="0072798A">
      <w:pPr>
        <w:pStyle w:val="Definition"/>
      </w:pPr>
      <w:r w:rsidRPr="00516129">
        <w:rPr>
          <w:b/>
          <w:i/>
        </w:rPr>
        <w:t>Kyoto Protocol</w:t>
      </w:r>
      <w:r w:rsidRPr="00516129">
        <w:t xml:space="preserve"> means the Kyoto Protocol to the United Nations Framework Convention on Climate Change done at Kyoto on 11</w:t>
      </w:r>
      <w:r w:rsidR="00516129">
        <w:t> </w:t>
      </w:r>
      <w:r w:rsidRPr="00516129">
        <w:t>December 1997, as amended and in force for Australia from time to time.</w:t>
      </w:r>
    </w:p>
    <w:p w:rsidR="0072798A" w:rsidRPr="00516129" w:rsidRDefault="0072798A" w:rsidP="0072798A">
      <w:pPr>
        <w:pStyle w:val="notetext"/>
      </w:pPr>
      <w:r w:rsidRPr="00516129">
        <w:t>Note:</w:t>
      </w:r>
      <w:r w:rsidRPr="00516129">
        <w:tab/>
        <w:t>The text of the Kyoto Protocol is set out in Australian Treaty Series 2008 No.</w:t>
      </w:r>
      <w:r w:rsidR="00516129">
        <w:t> </w:t>
      </w:r>
      <w:r w:rsidRPr="00516129">
        <w:t>2 ([2008] ATS 2). In 2011, the text of an international agreement in the Australian Treaty Series was accessible through the Australian Treaties Library on the AustLII website (www.austlii.edu.au).</w:t>
      </w:r>
    </w:p>
    <w:p w:rsidR="0072798A" w:rsidRPr="00516129" w:rsidRDefault="0072798A" w:rsidP="0072798A">
      <w:pPr>
        <w:pStyle w:val="Definition"/>
      </w:pPr>
      <w:r w:rsidRPr="00516129">
        <w:rPr>
          <w:b/>
          <w:i/>
        </w:rPr>
        <w:t xml:space="preserve">Kyoto rules </w:t>
      </w:r>
      <w:r w:rsidRPr="00516129">
        <w:t xml:space="preserve">has the same meaning as in the </w:t>
      </w:r>
      <w:r w:rsidRPr="00516129">
        <w:rPr>
          <w:i/>
        </w:rPr>
        <w:t>Australian National Registry of Emissions Units Act 2011</w:t>
      </w:r>
      <w:r w:rsidRPr="00516129">
        <w:t>.</w:t>
      </w:r>
    </w:p>
    <w:p w:rsidR="0072798A" w:rsidRPr="00516129" w:rsidRDefault="0072798A" w:rsidP="0072798A">
      <w:pPr>
        <w:pStyle w:val="Definition"/>
      </w:pPr>
      <w:r w:rsidRPr="00516129">
        <w:rPr>
          <w:b/>
          <w:i/>
        </w:rPr>
        <w:t>landfill facility</w:t>
      </w:r>
      <w:r w:rsidRPr="00516129">
        <w:t xml:space="preserve"> means a facility for the disposal of solid waste as landfill, and includes a facility that is closed for the acceptance of waste.</w:t>
      </w:r>
    </w:p>
    <w:p w:rsidR="0072798A" w:rsidRPr="00516129" w:rsidRDefault="0072798A" w:rsidP="0072798A">
      <w:pPr>
        <w:pStyle w:val="Definition"/>
      </w:pPr>
      <w:r w:rsidRPr="00516129">
        <w:rPr>
          <w:b/>
          <w:i/>
        </w:rPr>
        <w:t>landfill legacy emissions avoidance project</w:t>
      </w:r>
      <w:r w:rsidRPr="00516129">
        <w:t xml:space="preserve"> means a project to avoid emissions of greenhouse gases from the operation of a landfill facility, to the extent to which the emissions are attributable to waste accepted by the facility before the day specified in a legislative instrument made by the Minister for the purposes of this definition.</w:t>
      </w:r>
    </w:p>
    <w:p w:rsidR="0072798A" w:rsidRPr="00516129" w:rsidRDefault="0072798A" w:rsidP="0072798A">
      <w:pPr>
        <w:pStyle w:val="Definition"/>
      </w:pPr>
      <w:r w:rsidRPr="00516129">
        <w:rPr>
          <w:b/>
          <w:i/>
        </w:rPr>
        <w:t>land rights land</w:t>
      </w:r>
      <w:r w:rsidRPr="00516129">
        <w:t xml:space="preserve"> means land, where:</w:t>
      </w:r>
    </w:p>
    <w:p w:rsidR="0072798A" w:rsidRPr="00516129" w:rsidRDefault="0072798A" w:rsidP="0072798A">
      <w:pPr>
        <w:pStyle w:val="paragraph"/>
      </w:pPr>
      <w:r w:rsidRPr="00516129">
        <w:tab/>
        <w:t>(a)</w:t>
      </w:r>
      <w:r w:rsidRPr="00516129">
        <w:tab/>
        <w:t>a freehold estate exists, or a lease is in force, over the land, where the grant of the freehold estate or lease took place under legislation that makes provision for the grant of such things only to, or for the benefit of, Aboriginal peoples or Torres Strait Islanders; or</w:t>
      </w:r>
    </w:p>
    <w:p w:rsidR="0072798A" w:rsidRPr="00516129" w:rsidRDefault="0072798A" w:rsidP="0072798A">
      <w:pPr>
        <w:pStyle w:val="paragraph"/>
      </w:pPr>
      <w:r w:rsidRPr="00516129">
        <w:tab/>
        <w:t>(b)</w:t>
      </w:r>
      <w:r w:rsidRPr="00516129">
        <w:tab/>
        <w:t>the land is vested in a person, where the vesting took place under legislation that makes provision for the vesting of land only in, or for the benefit of, Aboriginal peoples or Torres Strait Islanders; or</w:t>
      </w:r>
    </w:p>
    <w:p w:rsidR="0072798A" w:rsidRPr="00516129" w:rsidRDefault="0072798A" w:rsidP="0072798A">
      <w:pPr>
        <w:pStyle w:val="paragraph"/>
      </w:pPr>
      <w:r w:rsidRPr="00516129">
        <w:tab/>
        <w:t>(c)</w:t>
      </w:r>
      <w:r w:rsidRPr="00516129">
        <w:tab/>
        <w:t xml:space="preserve">neither </w:t>
      </w:r>
      <w:r w:rsidR="00516129">
        <w:t>paragraph (</w:t>
      </w:r>
      <w:r w:rsidRPr="00516129">
        <w:t>a) nor (b) applies, and the land is held expressly for the benefit of, or is held in trust expressly for the benefit of, Aboriginal peoples or Torres Strait Islanders; or</w:t>
      </w:r>
    </w:p>
    <w:p w:rsidR="0072798A" w:rsidRPr="00516129" w:rsidRDefault="0072798A" w:rsidP="0072798A">
      <w:pPr>
        <w:pStyle w:val="paragraph"/>
      </w:pPr>
      <w:r w:rsidRPr="00516129">
        <w:tab/>
        <w:t>(d)</w:t>
      </w:r>
      <w:r w:rsidRPr="00516129">
        <w:tab/>
        <w:t>the land is reserved expressly for the benefit of Aboriginal peoples or Torres Strait Islanders; or</w:t>
      </w:r>
    </w:p>
    <w:p w:rsidR="0072798A" w:rsidRPr="00516129" w:rsidRDefault="0072798A" w:rsidP="0072798A">
      <w:pPr>
        <w:pStyle w:val="paragraph"/>
      </w:pPr>
      <w:r w:rsidRPr="00516129">
        <w:tab/>
        <w:t>(e)</w:t>
      </w:r>
      <w:r w:rsidRPr="00516129">
        <w:tab/>
        <w:t>the land is specified in the regulations</w:t>
      </w:r>
      <w:r w:rsidR="00E04DD7" w:rsidRPr="00516129">
        <w:t xml:space="preserve"> or the legislative rules</w:t>
      </w:r>
      <w:r w:rsidRPr="00516129">
        <w:t>.</w:t>
      </w:r>
    </w:p>
    <w:p w:rsidR="0072798A" w:rsidRPr="00516129" w:rsidRDefault="0072798A" w:rsidP="0072798A">
      <w:pPr>
        <w:pStyle w:val="notetext"/>
      </w:pPr>
      <w:r w:rsidRPr="00516129">
        <w:t>Note:</w:t>
      </w:r>
      <w:r w:rsidRPr="00516129">
        <w:tab/>
        <w:t>For specification by class, see subsection</w:t>
      </w:r>
      <w:r w:rsidR="00516129">
        <w:t> </w:t>
      </w:r>
      <w:r w:rsidRPr="00516129">
        <w:t xml:space="preserve">13(3) of the </w:t>
      </w:r>
      <w:r w:rsidRPr="00516129">
        <w:rPr>
          <w:i/>
        </w:rPr>
        <w:t>Legislative Instruments Act 2003</w:t>
      </w:r>
      <w:r w:rsidRPr="00516129">
        <w:t>.</w:t>
      </w:r>
    </w:p>
    <w:p w:rsidR="0072798A" w:rsidRPr="00516129" w:rsidRDefault="0072798A" w:rsidP="006865FC">
      <w:pPr>
        <w:pStyle w:val="Definition"/>
        <w:keepNext/>
      </w:pPr>
      <w:r w:rsidRPr="00516129">
        <w:rPr>
          <w:b/>
          <w:i/>
        </w:rPr>
        <w:t>lease</w:t>
      </w:r>
      <w:r w:rsidRPr="00516129">
        <w:t>, in relation to land rights land, includes:</w:t>
      </w:r>
    </w:p>
    <w:p w:rsidR="0072798A" w:rsidRPr="00516129" w:rsidRDefault="0072798A" w:rsidP="0072798A">
      <w:pPr>
        <w:pStyle w:val="paragraph"/>
      </w:pPr>
      <w:r w:rsidRPr="00516129">
        <w:tab/>
        <w:t>(a)</w:t>
      </w:r>
      <w:r w:rsidRPr="00516129">
        <w:tab/>
        <w:t>a lease enforceable in equity; and</w:t>
      </w:r>
    </w:p>
    <w:p w:rsidR="0072798A" w:rsidRPr="00516129" w:rsidRDefault="0072798A" w:rsidP="0072798A">
      <w:pPr>
        <w:pStyle w:val="paragraph"/>
      </w:pPr>
      <w:r w:rsidRPr="00516129">
        <w:tab/>
        <w:t>(b)</w:t>
      </w:r>
      <w:r w:rsidRPr="00516129">
        <w:tab/>
        <w:t>a contract that contains a statement to the effect that it is a lease; and</w:t>
      </w:r>
    </w:p>
    <w:p w:rsidR="0072798A" w:rsidRPr="00516129" w:rsidRDefault="0072798A" w:rsidP="0072798A">
      <w:pPr>
        <w:pStyle w:val="paragraph"/>
      </w:pPr>
      <w:r w:rsidRPr="00516129">
        <w:tab/>
        <w:t>(c)</w:t>
      </w:r>
      <w:r w:rsidRPr="00516129">
        <w:tab/>
        <w:t>anything that, at or before the time of its creation, is, for any purpose, by a law of the Commonwealth, a State or a Territory, declared to be or described as a lease.</w:t>
      </w:r>
    </w:p>
    <w:p w:rsidR="00476435" w:rsidRPr="00516129" w:rsidRDefault="00476435" w:rsidP="00476435">
      <w:pPr>
        <w:pStyle w:val="Definition"/>
      </w:pPr>
      <w:r w:rsidRPr="00516129">
        <w:rPr>
          <w:b/>
          <w:i/>
        </w:rPr>
        <w:t>legislative rules</w:t>
      </w:r>
      <w:r w:rsidRPr="00516129">
        <w:t xml:space="preserve"> means rules made under section</w:t>
      </w:r>
      <w:r w:rsidR="00516129">
        <w:t> </w:t>
      </w:r>
      <w:r w:rsidRPr="00516129">
        <w:t>308.</w:t>
      </w:r>
    </w:p>
    <w:p w:rsidR="0072798A" w:rsidRPr="00516129" w:rsidRDefault="0072798A" w:rsidP="0072798A">
      <w:pPr>
        <w:pStyle w:val="Definition"/>
      </w:pPr>
      <w:r w:rsidRPr="00516129">
        <w:rPr>
          <w:b/>
          <w:i/>
        </w:rPr>
        <w:t>methodology determination</w:t>
      </w:r>
      <w:r w:rsidRPr="00516129">
        <w:t xml:space="preserve"> has the meaning given by section</w:t>
      </w:r>
      <w:r w:rsidR="00516129">
        <w:t> </w:t>
      </w:r>
      <w:r w:rsidRPr="00516129">
        <w:t>106.</w:t>
      </w:r>
    </w:p>
    <w:p w:rsidR="0072798A" w:rsidRPr="00516129" w:rsidRDefault="0072798A" w:rsidP="0072798A">
      <w:pPr>
        <w:pStyle w:val="Definition"/>
        <w:rPr>
          <w:b/>
          <w:i/>
        </w:rPr>
      </w:pPr>
      <w:r w:rsidRPr="00516129">
        <w:rPr>
          <w:b/>
          <w:i/>
        </w:rPr>
        <w:t xml:space="preserve">monitoring powers </w:t>
      </w:r>
      <w:r w:rsidRPr="00516129">
        <w:t>has the meaning given by section</w:t>
      </w:r>
      <w:r w:rsidR="00516129">
        <w:t> </w:t>
      </w:r>
      <w:r w:rsidRPr="00516129">
        <w:t>199.</w:t>
      </w:r>
    </w:p>
    <w:p w:rsidR="0072798A" w:rsidRPr="00516129" w:rsidRDefault="0072798A" w:rsidP="0072798A">
      <w:pPr>
        <w:pStyle w:val="Definition"/>
      </w:pPr>
      <w:r w:rsidRPr="00516129">
        <w:rPr>
          <w:b/>
          <w:i/>
        </w:rPr>
        <w:t xml:space="preserve">monitoring warrant </w:t>
      </w:r>
      <w:r w:rsidRPr="00516129">
        <w:t>means a warrant issued under section</w:t>
      </w:r>
      <w:r w:rsidR="00516129">
        <w:t> </w:t>
      </w:r>
      <w:r w:rsidRPr="00516129">
        <w:t>211.</w:t>
      </w:r>
    </w:p>
    <w:p w:rsidR="0072798A" w:rsidRPr="00516129" w:rsidRDefault="0072798A" w:rsidP="0072798A">
      <w:pPr>
        <w:pStyle w:val="Definition"/>
      </w:pPr>
      <w:r w:rsidRPr="00516129">
        <w:rPr>
          <w:b/>
          <w:i/>
        </w:rPr>
        <w:t>National Native Title Register</w:t>
      </w:r>
      <w:r w:rsidRPr="00516129">
        <w:t xml:space="preserve"> has the same meaning as in the </w:t>
      </w:r>
      <w:r w:rsidRPr="00516129">
        <w:rPr>
          <w:i/>
        </w:rPr>
        <w:t>Native Title Act 1993</w:t>
      </w:r>
      <w:r w:rsidRPr="00516129">
        <w:t>.</w:t>
      </w:r>
    </w:p>
    <w:p w:rsidR="0072798A" w:rsidRPr="00516129" w:rsidRDefault="0072798A" w:rsidP="0072798A">
      <w:pPr>
        <w:pStyle w:val="Definition"/>
      </w:pPr>
      <w:r w:rsidRPr="00516129">
        <w:rPr>
          <w:b/>
          <w:i/>
        </w:rPr>
        <w:t>native title</w:t>
      </w:r>
      <w:r w:rsidRPr="00516129">
        <w:t xml:space="preserve"> has the same meaning as in the </w:t>
      </w:r>
      <w:r w:rsidRPr="00516129">
        <w:rPr>
          <w:i/>
        </w:rPr>
        <w:t>Native Title Act 1993</w:t>
      </w:r>
      <w:r w:rsidRPr="00516129">
        <w:t>.</w:t>
      </w:r>
    </w:p>
    <w:p w:rsidR="0072798A" w:rsidRPr="00516129" w:rsidRDefault="0072798A" w:rsidP="0072798A">
      <w:pPr>
        <w:pStyle w:val="Definition"/>
      </w:pPr>
      <w:r w:rsidRPr="00516129">
        <w:rPr>
          <w:b/>
          <w:i/>
        </w:rPr>
        <w:t>native title</w:t>
      </w:r>
      <w:r w:rsidRPr="00516129">
        <w:t xml:space="preserve"> </w:t>
      </w:r>
      <w:r w:rsidRPr="00516129">
        <w:rPr>
          <w:b/>
          <w:i/>
        </w:rPr>
        <w:t>holder</w:t>
      </w:r>
      <w:r w:rsidRPr="00516129">
        <w:t xml:space="preserve"> has the same meaning as in the </w:t>
      </w:r>
      <w:r w:rsidRPr="00516129">
        <w:rPr>
          <w:i/>
        </w:rPr>
        <w:t>Native Title Act 1993</w:t>
      </w:r>
      <w:r w:rsidRPr="00516129">
        <w:t>.</w:t>
      </w:r>
    </w:p>
    <w:p w:rsidR="0072798A" w:rsidRPr="00516129" w:rsidRDefault="0072798A" w:rsidP="0072798A">
      <w:pPr>
        <w:pStyle w:val="Definition"/>
      </w:pPr>
      <w:r w:rsidRPr="00516129">
        <w:rPr>
          <w:b/>
          <w:i/>
        </w:rPr>
        <w:t>native title land</w:t>
      </w:r>
      <w:r w:rsidRPr="00516129">
        <w:t>:</w:t>
      </w:r>
      <w:r w:rsidRPr="00516129">
        <w:rPr>
          <w:b/>
          <w:i/>
        </w:rPr>
        <w:t xml:space="preserve"> </w:t>
      </w:r>
      <w:r w:rsidRPr="00516129">
        <w:t xml:space="preserve">an area of land is </w:t>
      </w:r>
      <w:r w:rsidRPr="00516129">
        <w:rPr>
          <w:b/>
          <w:i/>
        </w:rPr>
        <w:t>native title land</w:t>
      </w:r>
      <w:r w:rsidRPr="00516129">
        <w:t xml:space="preserve"> if there is an entry on the National Native Title Register specifying that native title exists in relation to the area.</w:t>
      </w:r>
    </w:p>
    <w:p w:rsidR="0072798A" w:rsidRPr="00516129" w:rsidRDefault="0072798A" w:rsidP="0072798A">
      <w:pPr>
        <w:pStyle w:val="Definition"/>
      </w:pPr>
      <w:r w:rsidRPr="00516129">
        <w:rPr>
          <w:b/>
          <w:i/>
        </w:rPr>
        <w:t>natural disturbance</w:t>
      </w:r>
      <w:r w:rsidRPr="00516129">
        <w:t>, in relation to an eligible offsets project, means any of the following events, where the event could not reasonably be prevented by the project proponent for the project:</w:t>
      </w:r>
    </w:p>
    <w:p w:rsidR="0072798A" w:rsidRPr="00516129" w:rsidRDefault="0072798A" w:rsidP="0072798A">
      <w:pPr>
        <w:pStyle w:val="paragraph"/>
      </w:pPr>
      <w:r w:rsidRPr="00516129">
        <w:tab/>
        <w:t>(a)</w:t>
      </w:r>
      <w:r w:rsidRPr="00516129">
        <w:tab/>
        <w:t>flood;</w:t>
      </w:r>
    </w:p>
    <w:p w:rsidR="0072798A" w:rsidRPr="00516129" w:rsidRDefault="0072798A" w:rsidP="0072798A">
      <w:pPr>
        <w:pStyle w:val="paragraph"/>
      </w:pPr>
      <w:r w:rsidRPr="00516129">
        <w:tab/>
        <w:t>(b)</w:t>
      </w:r>
      <w:r w:rsidRPr="00516129">
        <w:tab/>
        <w:t>bushfire;</w:t>
      </w:r>
    </w:p>
    <w:p w:rsidR="0072798A" w:rsidRPr="00516129" w:rsidRDefault="0072798A" w:rsidP="0072798A">
      <w:pPr>
        <w:pStyle w:val="paragraph"/>
      </w:pPr>
      <w:r w:rsidRPr="00516129">
        <w:tab/>
        <w:t>(c)</w:t>
      </w:r>
      <w:r w:rsidRPr="00516129">
        <w:tab/>
        <w:t>drought;</w:t>
      </w:r>
    </w:p>
    <w:p w:rsidR="0072798A" w:rsidRPr="00516129" w:rsidRDefault="0072798A" w:rsidP="0072798A">
      <w:pPr>
        <w:pStyle w:val="paragraph"/>
      </w:pPr>
      <w:r w:rsidRPr="00516129">
        <w:tab/>
        <w:t>(d)</w:t>
      </w:r>
      <w:r w:rsidRPr="00516129">
        <w:tab/>
        <w:t>pest attack;</w:t>
      </w:r>
    </w:p>
    <w:p w:rsidR="0072798A" w:rsidRPr="00516129" w:rsidRDefault="0072798A" w:rsidP="0072798A">
      <w:pPr>
        <w:pStyle w:val="paragraph"/>
      </w:pPr>
      <w:r w:rsidRPr="00516129">
        <w:tab/>
        <w:t>(e)</w:t>
      </w:r>
      <w:r w:rsidRPr="00516129">
        <w:tab/>
        <w:t>disease;</w:t>
      </w:r>
    </w:p>
    <w:p w:rsidR="0072798A" w:rsidRPr="00516129" w:rsidRDefault="0072798A" w:rsidP="0072798A">
      <w:pPr>
        <w:pStyle w:val="paragraph"/>
      </w:pPr>
      <w:r w:rsidRPr="00516129">
        <w:tab/>
        <w:t>(f)</w:t>
      </w:r>
      <w:r w:rsidRPr="00516129">
        <w:tab/>
        <w:t>an event specified in the regulations</w:t>
      </w:r>
      <w:r w:rsidR="00E04DD7" w:rsidRPr="00516129">
        <w:t xml:space="preserve"> or the legislative rules</w:t>
      </w:r>
      <w:r w:rsidRPr="00516129">
        <w:t>.</w:t>
      </w:r>
    </w:p>
    <w:p w:rsidR="0072798A" w:rsidRPr="00516129" w:rsidRDefault="0072798A" w:rsidP="0072798A">
      <w:pPr>
        <w:pStyle w:val="Definition"/>
      </w:pPr>
      <w:r w:rsidRPr="00516129">
        <w:rPr>
          <w:b/>
          <w:i/>
        </w:rPr>
        <w:t>net total number</w:t>
      </w:r>
      <w:r w:rsidRPr="00516129">
        <w:t xml:space="preserve"> of Australian carbon credit units issued in relation to an eligible offsets project in accordance with Part</w:t>
      </w:r>
      <w:r w:rsidR="00516129">
        <w:t> </w:t>
      </w:r>
      <w:r w:rsidRPr="00516129">
        <w:t>2 has the meaning given by section</w:t>
      </w:r>
      <w:r w:rsidR="00516129">
        <w:t> </w:t>
      </w:r>
      <w:r w:rsidRPr="00516129">
        <w:t>42.</w:t>
      </w:r>
    </w:p>
    <w:p w:rsidR="00D3644A" w:rsidRPr="00516129" w:rsidRDefault="00D3644A" w:rsidP="00D3644A">
      <w:pPr>
        <w:pStyle w:val="Definition"/>
      </w:pPr>
      <w:r w:rsidRPr="00516129">
        <w:rPr>
          <w:b/>
          <w:i/>
        </w:rPr>
        <w:t>no double counting test</w:t>
      </w:r>
      <w:r w:rsidRPr="00516129">
        <w:t xml:space="preserve"> has the meaning given by section</w:t>
      </w:r>
      <w:r w:rsidR="00516129">
        <w:t> </w:t>
      </w:r>
      <w:r w:rsidRPr="00516129">
        <w:t>15A.</w:t>
      </w:r>
    </w:p>
    <w:p w:rsidR="0072798A" w:rsidRPr="00516129" w:rsidRDefault="0072798A" w:rsidP="0072798A">
      <w:pPr>
        <w:pStyle w:val="Definition"/>
      </w:pPr>
      <w:r w:rsidRPr="00516129">
        <w:rPr>
          <w:b/>
          <w:i/>
        </w:rPr>
        <w:t>nominee account</w:t>
      </w:r>
      <w:r w:rsidRPr="00516129">
        <w:t xml:space="preserve"> means a Registry account designated as a nominee account under subsection</w:t>
      </w:r>
      <w:r w:rsidR="00516129">
        <w:t> </w:t>
      </w:r>
      <w:r w:rsidRPr="00516129">
        <w:t>140(6).</w:t>
      </w:r>
    </w:p>
    <w:p w:rsidR="0072798A" w:rsidRPr="00516129" w:rsidRDefault="0072798A" w:rsidP="0072798A">
      <w:pPr>
        <w:pStyle w:val="Definition"/>
      </w:pPr>
      <w:r w:rsidRPr="00516129">
        <w:rPr>
          <w:b/>
          <w:i/>
        </w:rPr>
        <w:t>non</w:t>
      </w:r>
      <w:r w:rsidR="00516129">
        <w:rPr>
          <w:b/>
          <w:i/>
        </w:rPr>
        <w:noBreakHyphen/>
      </w:r>
      <w:r w:rsidRPr="00516129">
        <w:rPr>
          <w:b/>
          <w:i/>
        </w:rPr>
        <w:t>Kyoto Australian carbon credit unit</w:t>
      </w:r>
      <w:r w:rsidRPr="00516129">
        <w:t xml:space="preserve"> means an Australian carbon credit unit other than a Kyoto Australian carbon credit unit.</w:t>
      </w:r>
    </w:p>
    <w:p w:rsidR="0072798A" w:rsidRPr="00516129" w:rsidRDefault="0072798A" w:rsidP="0072798A">
      <w:pPr>
        <w:pStyle w:val="Definition"/>
      </w:pPr>
      <w:r w:rsidRPr="00516129">
        <w:rPr>
          <w:b/>
          <w:i/>
        </w:rPr>
        <w:t>officer</w:t>
      </w:r>
      <w:r w:rsidRPr="00516129">
        <w:t xml:space="preserve"> has the same meaning as in the </w:t>
      </w:r>
      <w:r w:rsidRPr="00516129">
        <w:rPr>
          <w:i/>
        </w:rPr>
        <w:t>Corporations Act 2001</w:t>
      </w:r>
      <w:r w:rsidRPr="00516129">
        <w:t>.</w:t>
      </w:r>
    </w:p>
    <w:p w:rsidR="0072798A" w:rsidRPr="00516129" w:rsidRDefault="0072798A" w:rsidP="0072798A">
      <w:pPr>
        <w:pStyle w:val="Definition"/>
      </w:pPr>
      <w:r w:rsidRPr="00516129">
        <w:rPr>
          <w:b/>
          <w:i/>
        </w:rPr>
        <w:t>offsets integrity standards</w:t>
      </w:r>
      <w:r w:rsidRPr="00516129">
        <w:t xml:space="preserve"> has the meaning given by section</w:t>
      </w:r>
      <w:r w:rsidR="00516129">
        <w:t> </w:t>
      </w:r>
      <w:r w:rsidRPr="00516129">
        <w:t>133.</w:t>
      </w:r>
    </w:p>
    <w:p w:rsidR="0072798A" w:rsidRPr="00516129" w:rsidRDefault="0072798A" w:rsidP="0072798A">
      <w:pPr>
        <w:pStyle w:val="Definition"/>
      </w:pPr>
      <w:r w:rsidRPr="00516129">
        <w:rPr>
          <w:b/>
          <w:i/>
        </w:rPr>
        <w:t>offsets project</w:t>
      </w:r>
      <w:r w:rsidRPr="00516129">
        <w:t xml:space="preserve"> means:</w:t>
      </w:r>
    </w:p>
    <w:p w:rsidR="0072798A" w:rsidRPr="00516129" w:rsidRDefault="0072798A" w:rsidP="0072798A">
      <w:pPr>
        <w:pStyle w:val="paragraph"/>
      </w:pPr>
      <w:r w:rsidRPr="00516129">
        <w:tab/>
        <w:t>(a)</w:t>
      </w:r>
      <w:r w:rsidRPr="00516129">
        <w:tab/>
        <w:t>a sequestration offsets project; or</w:t>
      </w:r>
    </w:p>
    <w:p w:rsidR="0072798A" w:rsidRPr="00516129" w:rsidRDefault="0072798A" w:rsidP="0072798A">
      <w:pPr>
        <w:pStyle w:val="paragraph"/>
      </w:pPr>
      <w:r w:rsidRPr="00516129">
        <w:tab/>
        <w:t>(b)</w:t>
      </w:r>
      <w:r w:rsidRPr="00516129">
        <w:tab/>
        <w:t>an emissions avoidance offsets project.</w:t>
      </w:r>
    </w:p>
    <w:p w:rsidR="0072798A" w:rsidRPr="00516129" w:rsidRDefault="0072798A" w:rsidP="0072798A">
      <w:pPr>
        <w:pStyle w:val="subsection2"/>
      </w:pPr>
      <w:r w:rsidRPr="00516129">
        <w:t>For this purpose, it is immaterial whether the project has been carried out.</w:t>
      </w:r>
    </w:p>
    <w:p w:rsidR="0072798A" w:rsidRPr="00516129" w:rsidRDefault="0072798A" w:rsidP="0072798A">
      <w:pPr>
        <w:pStyle w:val="Definition"/>
      </w:pPr>
      <w:r w:rsidRPr="00516129">
        <w:rPr>
          <w:b/>
          <w:i/>
        </w:rPr>
        <w:t>offsets report</w:t>
      </w:r>
      <w:r w:rsidRPr="00516129">
        <w:t xml:space="preserve"> means a report under section</w:t>
      </w:r>
      <w:r w:rsidR="00516129">
        <w:t> </w:t>
      </w:r>
      <w:r w:rsidRPr="00516129">
        <w:t>76.</w:t>
      </w:r>
    </w:p>
    <w:p w:rsidR="0072798A" w:rsidRPr="00516129" w:rsidRDefault="0072798A" w:rsidP="0072798A">
      <w:pPr>
        <w:pStyle w:val="Definition"/>
      </w:pPr>
      <w:r w:rsidRPr="00516129">
        <w:rPr>
          <w:b/>
          <w:i/>
        </w:rPr>
        <w:t>open</w:t>
      </w:r>
      <w:r w:rsidRPr="00516129">
        <w:t xml:space="preserve">, in relation to a Registry account, has the same meaning as in the </w:t>
      </w:r>
      <w:r w:rsidRPr="00516129">
        <w:rPr>
          <w:i/>
        </w:rPr>
        <w:t>Australian National Registry of Emissions Units Act 2011</w:t>
      </w:r>
      <w:r w:rsidRPr="00516129">
        <w:t>.</w:t>
      </w:r>
    </w:p>
    <w:p w:rsidR="0072798A" w:rsidRPr="00516129" w:rsidRDefault="0072798A" w:rsidP="0072798A">
      <w:pPr>
        <w:pStyle w:val="Definition"/>
      </w:pPr>
      <w:r w:rsidRPr="00516129">
        <w:rPr>
          <w:b/>
          <w:i/>
        </w:rPr>
        <w:t>operation</w:t>
      </w:r>
      <w:r w:rsidRPr="00516129">
        <w:t>, in relation to a landfill facility, includes the subsistence of the landfill facility.</w:t>
      </w:r>
    </w:p>
    <w:p w:rsidR="008C65C0" w:rsidRPr="00516129" w:rsidRDefault="008C65C0" w:rsidP="008C65C0">
      <w:pPr>
        <w:pStyle w:val="Definition"/>
      </w:pPr>
      <w:r w:rsidRPr="00516129">
        <w:rPr>
          <w:b/>
          <w:i/>
        </w:rPr>
        <w:t>permanence period</w:t>
      </w:r>
      <w:r w:rsidRPr="00516129">
        <w:t>, in relation to an eligible offsets project, has the meaning given by section</w:t>
      </w:r>
      <w:r w:rsidR="00516129">
        <w:t> </w:t>
      </w:r>
      <w:r w:rsidRPr="00516129">
        <w:t>86A.</w:t>
      </w:r>
    </w:p>
    <w:p w:rsidR="0072798A" w:rsidRPr="00516129" w:rsidRDefault="0072798A" w:rsidP="0072798A">
      <w:pPr>
        <w:pStyle w:val="Definition"/>
      </w:pPr>
      <w:r w:rsidRPr="00516129">
        <w:rPr>
          <w:b/>
          <w:i/>
        </w:rPr>
        <w:t>permitted carbon activity</w:t>
      </w:r>
      <w:r w:rsidRPr="00516129">
        <w:t xml:space="preserve"> has the meaning given by paragraph</w:t>
      </w:r>
      <w:r w:rsidR="00516129">
        <w:t> </w:t>
      </w:r>
      <w:r w:rsidRPr="00516129">
        <w:t>97(2)(b).</w:t>
      </w:r>
    </w:p>
    <w:p w:rsidR="0072798A" w:rsidRPr="00516129" w:rsidRDefault="0072798A" w:rsidP="0072798A">
      <w:pPr>
        <w:pStyle w:val="Definition"/>
      </w:pPr>
      <w:r w:rsidRPr="00516129">
        <w:rPr>
          <w:b/>
          <w:i/>
        </w:rPr>
        <w:t>person</w:t>
      </w:r>
      <w:r w:rsidRPr="00516129">
        <w:t xml:space="preserve"> means any of the following:</w:t>
      </w:r>
    </w:p>
    <w:p w:rsidR="0072798A" w:rsidRPr="00516129" w:rsidRDefault="0072798A" w:rsidP="0072798A">
      <w:pPr>
        <w:pStyle w:val="paragraph"/>
      </w:pPr>
      <w:r w:rsidRPr="00516129">
        <w:tab/>
        <w:t>(a)</w:t>
      </w:r>
      <w:r w:rsidRPr="00516129">
        <w:tab/>
        <w:t>an individual;</w:t>
      </w:r>
    </w:p>
    <w:p w:rsidR="0072798A" w:rsidRPr="00516129" w:rsidRDefault="0072798A" w:rsidP="0072798A">
      <w:pPr>
        <w:pStyle w:val="paragraph"/>
      </w:pPr>
      <w:r w:rsidRPr="00516129">
        <w:tab/>
        <w:t>(b)</w:t>
      </w:r>
      <w:r w:rsidRPr="00516129">
        <w:tab/>
        <w:t>a body corporate;</w:t>
      </w:r>
    </w:p>
    <w:p w:rsidR="0072798A" w:rsidRPr="00516129" w:rsidRDefault="0072798A" w:rsidP="0072798A">
      <w:pPr>
        <w:pStyle w:val="paragraph"/>
      </w:pPr>
      <w:r w:rsidRPr="00516129">
        <w:tab/>
        <w:t>(c)</w:t>
      </w:r>
      <w:r w:rsidRPr="00516129">
        <w:tab/>
        <w:t>a trust;</w:t>
      </w:r>
    </w:p>
    <w:p w:rsidR="0072798A" w:rsidRPr="00516129" w:rsidRDefault="0072798A" w:rsidP="0072798A">
      <w:pPr>
        <w:pStyle w:val="paragraph"/>
      </w:pPr>
      <w:r w:rsidRPr="00516129">
        <w:tab/>
        <w:t>(d)</w:t>
      </w:r>
      <w:r w:rsidRPr="00516129">
        <w:tab/>
        <w:t>a corporation sole;</w:t>
      </w:r>
    </w:p>
    <w:p w:rsidR="0072798A" w:rsidRPr="00516129" w:rsidRDefault="0072798A" w:rsidP="0072798A">
      <w:pPr>
        <w:pStyle w:val="paragraph"/>
      </w:pPr>
      <w:r w:rsidRPr="00516129">
        <w:tab/>
        <w:t>(e)</w:t>
      </w:r>
      <w:r w:rsidRPr="00516129">
        <w:tab/>
        <w:t>a body politic;</w:t>
      </w:r>
    </w:p>
    <w:p w:rsidR="0072798A" w:rsidRPr="00516129" w:rsidRDefault="0072798A" w:rsidP="0072798A">
      <w:pPr>
        <w:pStyle w:val="paragraph"/>
      </w:pPr>
      <w:r w:rsidRPr="00516129">
        <w:tab/>
        <w:t>(f)</w:t>
      </w:r>
      <w:r w:rsidRPr="00516129">
        <w:tab/>
        <w:t>a local governing body.</w:t>
      </w:r>
    </w:p>
    <w:p w:rsidR="0072798A" w:rsidRPr="00516129" w:rsidRDefault="0072798A" w:rsidP="0072798A">
      <w:pPr>
        <w:pStyle w:val="Definition"/>
      </w:pPr>
      <w:r w:rsidRPr="00516129">
        <w:rPr>
          <w:b/>
          <w:i/>
        </w:rPr>
        <w:t>person assisting</w:t>
      </w:r>
      <w:r w:rsidRPr="00516129">
        <w:t xml:space="preserve"> an inspector has the meaning given by section</w:t>
      </w:r>
      <w:r w:rsidR="00516129">
        <w:t> </w:t>
      </w:r>
      <w:r w:rsidRPr="00516129">
        <w:t>200.</w:t>
      </w:r>
    </w:p>
    <w:p w:rsidR="0072798A" w:rsidRPr="00516129" w:rsidRDefault="0072798A" w:rsidP="0072798A">
      <w:pPr>
        <w:pStyle w:val="Definition"/>
      </w:pPr>
      <w:r w:rsidRPr="00516129">
        <w:rPr>
          <w:b/>
          <w:i/>
        </w:rPr>
        <w:t xml:space="preserve">premises </w:t>
      </w:r>
      <w:r w:rsidRPr="00516129">
        <w:t>includes the following:</w:t>
      </w:r>
    </w:p>
    <w:p w:rsidR="0072798A" w:rsidRPr="00516129" w:rsidRDefault="0072798A" w:rsidP="0072798A">
      <w:pPr>
        <w:pStyle w:val="paragraph"/>
      </w:pPr>
      <w:r w:rsidRPr="00516129">
        <w:tab/>
        <w:t>(a)</w:t>
      </w:r>
      <w:r w:rsidRPr="00516129">
        <w:tab/>
        <w:t>a structure, building, vehicle, vessel or aircraft;</w:t>
      </w:r>
    </w:p>
    <w:p w:rsidR="0072798A" w:rsidRPr="00516129" w:rsidRDefault="0072798A" w:rsidP="0072798A">
      <w:pPr>
        <w:pStyle w:val="paragraph"/>
      </w:pPr>
      <w:r w:rsidRPr="00516129">
        <w:tab/>
        <w:t>(b)</w:t>
      </w:r>
      <w:r w:rsidRPr="00516129">
        <w:tab/>
        <w:t>a place (whether or not enclosed or built on);</w:t>
      </w:r>
    </w:p>
    <w:p w:rsidR="0072798A" w:rsidRPr="00516129" w:rsidRDefault="0072798A" w:rsidP="0072798A">
      <w:pPr>
        <w:pStyle w:val="paragraph"/>
      </w:pPr>
      <w:r w:rsidRPr="00516129">
        <w:tab/>
        <w:t>(c)</w:t>
      </w:r>
      <w:r w:rsidRPr="00516129">
        <w:tab/>
        <w:t xml:space="preserve">a part of a thing referred to in </w:t>
      </w:r>
      <w:r w:rsidR="00516129">
        <w:t>paragraph (</w:t>
      </w:r>
      <w:r w:rsidRPr="00516129">
        <w:t>a) or (b).</w:t>
      </w:r>
    </w:p>
    <w:p w:rsidR="00E04DD7" w:rsidRPr="00516129" w:rsidRDefault="00E04DD7" w:rsidP="00E04DD7">
      <w:pPr>
        <w:pStyle w:val="Definition"/>
      </w:pPr>
      <w:r w:rsidRPr="00516129">
        <w:rPr>
          <w:b/>
          <w:i/>
        </w:rPr>
        <w:t>prescribed</w:t>
      </w:r>
      <w:r w:rsidRPr="00516129">
        <w:t xml:space="preserve"> means prescribed by the regulations or the legislative rules.</w:t>
      </w:r>
    </w:p>
    <w:p w:rsidR="0072798A" w:rsidRPr="00516129" w:rsidRDefault="0072798A" w:rsidP="0072798A">
      <w:pPr>
        <w:pStyle w:val="Definition"/>
      </w:pPr>
      <w:r w:rsidRPr="00516129">
        <w:rPr>
          <w:b/>
          <w:i/>
        </w:rPr>
        <w:t>prescribed eligible carbon unit</w:t>
      </w:r>
      <w:r w:rsidRPr="00516129">
        <w:t xml:space="preserve"> means a prescribed unit that is issued under a scheme relating to either or both of the following:</w:t>
      </w:r>
    </w:p>
    <w:p w:rsidR="0072798A" w:rsidRPr="00516129" w:rsidRDefault="0072798A" w:rsidP="0072798A">
      <w:pPr>
        <w:pStyle w:val="paragraph"/>
      </w:pPr>
      <w:r w:rsidRPr="00516129">
        <w:tab/>
        <w:t>(a)</w:t>
      </w:r>
      <w:r w:rsidRPr="00516129">
        <w:tab/>
        <w:t>the removal of one or more greenhouse gases from the atmosphere;</w:t>
      </w:r>
    </w:p>
    <w:p w:rsidR="0072798A" w:rsidRPr="00516129" w:rsidRDefault="0072798A" w:rsidP="0072798A">
      <w:pPr>
        <w:pStyle w:val="paragraph"/>
      </w:pPr>
      <w:r w:rsidRPr="00516129">
        <w:tab/>
        <w:t>(b)</w:t>
      </w:r>
      <w:r w:rsidRPr="00516129">
        <w:tab/>
        <w:t>the avoidance of emissions of one or more greenhouse gases.</w:t>
      </w:r>
    </w:p>
    <w:p w:rsidR="0072798A" w:rsidRPr="00516129" w:rsidRDefault="0072798A" w:rsidP="0072798A">
      <w:pPr>
        <w:pStyle w:val="subsection2"/>
      </w:pPr>
      <w:r w:rsidRPr="00516129">
        <w:t>It is immaterial whether a unit was issued in or outside Australia.</w:t>
      </w:r>
    </w:p>
    <w:p w:rsidR="00710DDF" w:rsidRPr="00516129" w:rsidRDefault="00710DDF" w:rsidP="00710DDF">
      <w:pPr>
        <w:pStyle w:val="subsection2"/>
      </w:pPr>
      <w:r w:rsidRPr="00516129">
        <w:t>A unit must not be prescribed for the purposes of this definition unless the unit represents carbon abatement that is able to be used to meet Australia’s climate change targets under:</w:t>
      </w:r>
    </w:p>
    <w:p w:rsidR="00710DDF" w:rsidRPr="00516129" w:rsidRDefault="00710DDF" w:rsidP="00710DDF">
      <w:pPr>
        <w:pStyle w:val="paragraph"/>
      </w:pPr>
      <w:r w:rsidRPr="00516129">
        <w:tab/>
        <w:t>(c)</w:t>
      </w:r>
      <w:r w:rsidRPr="00516129">
        <w:tab/>
        <w:t>the Kyoto Protocol; or</w:t>
      </w:r>
    </w:p>
    <w:p w:rsidR="00710DDF" w:rsidRPr="00516129" w:rsidRDefault="00710DDF" w:rsidP="00710DDF">
      <w:pPr>
        <w:pStyle w:val="paragraph"/>
      </w:pPr>
      <w:r w:rsidRPr="00516129">
        <w:tab/>
        <w:t>(d)</w:t>
      </w:r>
      <w:r w:rsidRPr="00516129">
        <w:tab/>
        <w:t>an international agreement (if any) that is the successor (whether immediate or otherwise) to the Kyoto Protocol.</w:t>
      </w:r>
    </w:p>
    <w:p w:rsidR="00710DDF" w:rsidRPr="00516129" w:rsidRDefault="00710DDF" w:rsidP="00710DDF">
      <w:pPr>
        <w:pStyle w:val="subsection2"/>
      </w:pPr>
      <w:r w:rsidRPr="00516129">
        <w:t xml:space="preserve">For the purposes of the application of the definition of </w:t>
      </w:r>
      <w:r w:rsidRPr="00516129">
        <w:rPr>
          <w:b/>
          <w:i/>
        </w:rPr>
        <w:t>Kyoto Protocol</w:t>
      </w:r>
      <w:r w:rsidRPr="00516129">
        <w:t xml:space="preserve"> to </w:t>
      </w:r>
      <w:r w:rsidR="00516129">
        <w:t>paragraph (</w:t>
      </w:r>
      <w:r w:rsidRPr="00516129">
        <w:t>c), if the Doha Amendment is not in force for Australia, the Doha Amendment is taken to be in force for Australia.</w:t>
      </w:r>
    </w:p>
    <w:p w:rsidR="0072798A" w:rsidRPr="00516129" w:rsidRDefault="0072798A" w:rsidP="0072798A">
      <w:pPr>
        <w:pStyle w:val="Definition"/>
      </w:pPr>
      <w:r w:rsidRPr="00516129">
        <w:rPr>
          <w:b/>
          <w:i/>
        </w:rPr>
        <w:t>project</w:t>
      </w:r>
      <w:r w:rsidRPr="00516129">
        <w:t xml:space="preserve"> includes a set of activities.</w:t>
      </w:r>
    </w:p>
    <w:p w:rsidR="0072798A" w:rsidRPr="00516129" w:rsidRDefault="0072798A" w:rsidP="0072798A">
      <w:pPr>
        <w:pStyle w:val="Definition"/>
      </w:pPr>
      <w:r w:rsidRPr="00516129">
        <w:rPr>
          <w:b/>
          <w:i/>
        </w:rPr>
        <w:t>project area</w:t>
      </w:r>
      <w:r w:rsidRPr="00516129">
        <w:t xml:space="preserve">, in relation </w:t>
      </w:r>
      <w:r w:rsidR="00AA461D" w:rsidRPr="00516129">
        <w:t>an area</w:t>
      </w:r>
      <w:r w:rsidR="00516129">
        <w:noBreakHyphen/>
      </w:r>
      <w:r w:rsidR="00AA461D" w:rsidRPr="00516129">
        <w:t>based offsets project</w:t>
      </w:r>
      <w:r w:rsidRPr="00516129">
        <w:t>, means an area of land on which the project has been, is being, or is to be, carried out.</w:t>
      </w:r>
    </w:p>
    <w:p w:rsidR="008C65C0" w:rsidRPr="00516129" w:rsidRDefault="008C65C0" w:rsidP="008C65C0">
      <w:pPr>
        <w:pStyle w:val="Definition"/>
      </w:pPr>
      <w:r w:rsidRPr="00516129">
        <w:rPr>
          <w:b/>
          <w:i/>
        </w:rPr>
        <w:t>project proponent</w:t>
      </w:r>
      <w:r w:rsidRPr="00516129">
        <w:t>, in relation to an offsets project, means the person who:</w:t>
      </w:r>
    </w:p>
    <w:p w:rsidR="008C65C0" w:rsidRPr="00516129" w:rsidRDefault="008C65C0" w:rsidP="008C65C0">
      <w:pPr>
        <w:pStyle w:val="paragraph"/>
      </w:pPr>
      <w:r w:rsidRPr="00516129">
        <w:tab/>
        <w:t>(a)</w:t>
      </w:r>
      <w:r w:rsidRPr="00516129">
        <w:tab/>
        <w:t>is responsible for carrying out the project; and</w:t>
      </w:r>
    </w:p>
    <w:p w:rsidR="008C65C0" w:rsidRPr="00516129" w:rsidRDefault="008C65C0" w:rsidP="008C65C0">
      <w:pPr>
        <w:pStyle w:val="paragraph"/>
      </w:pPr>
      <w:r w:rsidRPr="00516129">
        <w:tab/>
        <w:t>(b)</w:t>
      </w:r>
      <w:r w:rsidRPr="00516129">
        <w:tab/>
        <w:t>has the legal right to carry out the project.</w:t>
      </w:r>
    </w:p>
    <w:p w:rsidR="008C65C0" w:rsidRPr="00516129" w:rsidRDefault="008C65C0" w:rsidP="008C65C0">
      <w:pPr>
        <w:pStyle w:val="notetext"/>
      </w:pPr>
      <w:r w:rsidRPr="00516129">
        <w:t>Note 1:</w:t>
      </w:r>
      <w:r w:rsidRPr="00516129">
        <w:tab/>
        <w:t>See also section</w:t>
      </w:r>
      <w:r w:rsidR="00516129">
        <w:t> </w:t>
      </w:r>
      <w:r w:rsidRPr="00516129">
        <w:t>46 (registered native title bodies corporate).</w:t>
      </w:r>
    </w:p>
    <w:p w:rsidR="008C65C0" w:rsidRPr="00516129" w:rsidRDefault="008C65C0" w:rsidP="008C65C0">
      <w:pPr>
        <w:pStyle w:val="notetext"/>
      </w:pPr>
      <w:r w:rsidRPr="00516129">
        <w:t>Note 2:</w:t>
      </w:r>
      <w:r w:rsidRPr="00516129">
        <w:tab/>
        <w:t>See also section</w:t>
      </w:r>
      <w:r w:rsidR="00516129">
        <w:t> </w:t>
      </w:r>
      <w:r w:rsidRPr="00516129">
        <w:t>135 (multiple project proponents).</w:t>
      </w:r>
    </w:p>
    <w:p w:rsidR="001015D4" w:rsidRPr="00516129" w:rsidRDefault="001015D4" w:rsidP="001015D4">
      <w:pPr>
        <w:pStyle w:val="Definition"/>
      </w:pPr>
      <w:r w:rsidRPr="00516129">
        <w:rPr>
          <w:b/>
          <w:i/>
        </w:rPr>
        <w:t>protected audit information</w:t>
      </w:r>
      <w:r w:rsidRPr="00516129">
        <w:t xml:space="preserve"> means protected information that was obtained by a person in the person’s capacity as:</w:t>
      </w:r>
    </w:p>
    <w:p w:rsidR="001015D4" w:rsidRPr="00516129" w:rsidRDefault="001015D4" w:rsidP="001015D4">
      <w:pPr>
        <w:pStyle w:val="paragraph"/>
      </w:pPr>
      <w:r w:rsidRPr="00516129">
        <w:tab/>
        <w:t>(a)</w:t>
      </w:r>
      <w:r w:rsidRPr="00516129">
        <w:tab/>
        <w:t>an audit team leader; or</w:t>
      </w:r>
    </w:p>
    <w:p w:rsidR="001015D4" w:rsidRPr="00516129" w:rsidRDefault="001015D4" w:rsidP="001015D4">
      <w:pPr>
        <w:pStyle w:val="paragraph"/>
      </w:pPr>
      <w:r w:rsidRPr="00516129">
        <w:tab/>
        <w:t>(b)</w:t>
      </w:r>
      <w:r w:rsidRPr="00516129">
        <w:tab/>
        <w:t>a person assisting an audit team leader.</w:t>
      </w:r>
    </w:p>
    <w:p w:rsidR="008C65C0" w:rsidRPr="00516129" w:rsidRDefault="008C65C0" w:rsidP="008C65C0">
      <w:pPr>
        <w:pStyle w:val="Definition"/>
      </w:pPr>
      <w:r w:rsidRPr="00516129">
        <w:rPr>
          <w:b/>
          <w:i/>
        </w:rPr>
        <w:t>protected ERAC information</w:t>
      </w:r>
      <w:r w:rsidRPr="00516129">
        <w:t xml:space="preserve"> means protected information that was obtained by a person in the person’s capacity as:</w:t>
      </w:r>
    </w:p>
    <w:p w:rsidR="008C65C0" w:rsidRPr="00516129" w:rsidRDefault="008C65C0" w:rsidP="008C65C0">
      <w:pPr>
        <w:pStyle w:val="paragraph"/>
      </w:pPr>
      <w:r w:rsidRPr="00516129">
        <w:tab/>
        <w:t>(a)</w:t>
      </w:r>
      <w:r w:rsidRPr="00516129">
        <w:tab/>
        <w:t>an Emissions Reduction Assurance Committee member; or</w:t>
      </w:r>
    </w:p>
    <w:p w:rsidR="008C65C0" w:rsidRPr="00516129" w:rsidRDefault="008C65C0" w:rsidP="008C65C0">
      <w:pPr>
        <w:pStyle w:val="paragraph"/>
      </w:pPr>
      <w:r w:rsidRPr="00516129">
        <w:tab/>
        <w:t>(b)</w:t>
      </w:r>
      <w:r w:rsidRPr="00516129">
        <w:tab/>
        <w:t>a person assisting the Emissions Reduction Assurance Committee under section</w:t>
      </w:r>
      <w:r w:rsidR="00516129">
        <w:t> </w:t>
      </w:r>
      <w:r w:rsidRPr="00516129">
        <w:t>269.</w:t>
      </w:r>
    </w:p>
    <w:p w:rsidR="0072798A" w:rsidRPr="00516129" w:rsidRDefault="0072798A" w:rsidP="0072798A">
      <w:pPr>
        <w:pStyle w:val="Definition"/>
      </w:pPr>
      <w:r w:rsidRPr="00516129">
        <w:rPr>
          <w:b/>
          <w:i/>
        </w:rPr>
        <w:t>protected information</w:t>
      </w:r>
      <w:r w:rsidRPr="00516129">
        <w:t xml:space="preserve"> means information that:</w:t>
      </w:r>
    </w:p>
    <w:p w:rsidR="0072798A" w:rsidRPr="00516129" w:rsidRDefault="0072798A" w:rsidP="0072798A">
      <w:pPr>
        <w:pStyle w:val="paragraph"/>
      </w:pPr>
      <w:r w:rsidRPr="00516129">
        <w:tab/>
        <w:t>(a)</w:t>
      </w:r>
      <w:r w:rsidRPr="00516129">
        <w:tab/>
        <w:t>was obtained after the commencement of this section by a person in the person’s capacity as an entrusted public official; and</w:t>
      </w:r>
    </w:p>
    <w:p w:rsidR="0072798A" w:rsidRPr="00516129" w:rsidRDefault="0072798A" w:rsidP="0072798A">
      <w:pPr>
        <w:pStyle w:val="paragraph"/>
      </w:pPr>
      <w:r w:rsidRPr="00516129">
        <w:tab/>
        <w:t>(b)</w:t>
      </w:r>
      <w:r w:rsidRPr="00516129">
        <w:tab/>
        <w:t>relates to the affairs of a person other than an entrusted public official.</w:t>
      </w:r>
    </w:p>
    <w:p w:rsidR="0072798A" w:rsidRPr="00516129" w:rsidRDefault="0072798A" w:rsidP="0072798A">
      <w:pPr>
        <w:pStyle w:val="Definition"/>
      </w:pPr>
      <w:r w:rsidRPr="00516129">
        <w:rPr>
          <w:b/>
          <w:i/>
        </w:rPr>
        <w:t>quarter</w:t>
      </w:r>
      <w:r w:rsidRPr="00516129">
        <w:t xml:space="preserve"> means a period of 3 months beginning on 1</w:t>
      </w:r>
      <w:r w:rsidR="00516129">
        <w:t> </w:t>
      </w:r>
      <w:r w:rsidRPr="00516129">
        <w:t>January, 1</w:t>
      </w:r>
      <w:r w:rsidR="00516129">
        <w:t> </w:t>
      </w:r>
      <w:r w:rsidRPr="00516129">
        <w:t>April, 1</w:t>
      </w:r>
      <w:r w:rsidR="00516129">
        <w:t> </w:t>
      </w:r>
      <w:r w:rsidRPr="00516129">
        <w:t>July or 1</w:t>
      </w:r>
      <w:r w:rsidR="00516129">
        <w:t> </w:t>
      </w:r>
      <w:r w:rsidRPr="00516129">
        <w:t>October.</w:t>
      </w:r>
    </w:p>
    <w:p w:rsidR="0072798A" w:rsidRPr="00516129" w:rsidRDefault="0072798A" w:rsidP="0072798A">
      <w:pPr>
        <w:pStyle w:val="Definition"/>
        <w:rPr>
          <w:i/>
        </w:rPr>
      </w:pPr>
      <w:r w:rsidRPr="00516129">
        <w:rPr>
          <w:b/>
          <w:i/>
        </w:rPr>
        <w:t>regional natural resource management plan</w:t>
      </w:r>
      <w:r w:rsidRPr="00516129">
        <w:t xml:space="preserve"> means a plan prepared by a regional natural resource management organisation.</w:t>
      </w:r>
    </w:p>
    <w:p w:rsidR="0072798A" w:rsidRPr="00516129" w:rsidRDefault="0072798A" w:rsidP="0072798A">
      <w:pPr>
        <w:pStyle w:val="Definition"/>
      </w:pPr>
      <w:r w:rsidRPr="00516129">
        <w:rPr>
          <w:b/>
          <w:i/>
        </w:rPr>
        <w:t>registered greenhouse and energy auditor</w:t>
      </w:r>
      <w:r w:rsidRPr="00516129">
        <w:t xml:space="preserve"> has the same meaning as in the </w:t>
      </w:r>
      <w:r w:rsidRPr="00516129">
        <w:rPr>
          <w:i/>
        </w:rPr>
        <w:t>National Greenhouse and Energy Reporting Act 2007</w:t>
      </w:r>
      <w:r w:rsidRPr="00516129">
        <w:t>.</w:t>
      </w:r>
    </w:p>
    <w:p w:rsidR="0072798A" w:rsidRPr="00516129" w:rsidRDefault="0072798A" w:rsidP="0072798A">
      <w:pPr>
        <w:pStyle w:val="Definition"/>
      </w:pPr>
      <w:r w:rsidRPr="00516129">
        <w:rPr>
          <w:b/>
          <w:i/>
        </w:rPr>
        <w:t>registered holder</w:t>
      </w:r>
      <w:r w:rsidRPr="00516129">
        <w:t>, in relation to an Australian carbon credit unit, means the person in whose Registry account there is an entry for the unit.</w:t>
      </w:r>
    </w:p>
    <w:p w:rsidR="0072798A" w:rsidRPr="00516129" w:rsidRDefault="0072798A" w:rsidP="0072798A">
      <w:pPr>
        <w:pStyle w:val="Definition"/>
      </w:pPr>
      <w:r w:rsidRPr="00516129">
        <w:rPr>
          <w:b/>
          <w:i/>
        </w:rPr>
        <w:t>registered indigenous land use agreement</w:t>
      </w:r>
      <w:r w:rsidRPr="00516129">
        <w:t xml:space="preserve"> means an indigenous land use agreement the details of which are entered on the Register of Indigenous Land Use Agreements.</w:t>
      </w:r>
    </w:p>
    <w:p w:rsidR="0072798A" w:rsidRPr="00516129" w:rsidRDefault="0072798A" w:rsidP="0072798A">
      <w:pPr>
        <w:pStyle w:val="Definition"/>
      </w:pPr>
      <w:r w:rsidRPr="00516129">
        <w:rPr>
          <w:b/>
          <w:i/>
        </w:rPr>
        <w:t xml:space="preserve">registered native title body corporate </w:t>
      </w:r>
      <w:r w:rsidRPr="00516129">
        <w:t xml:space="preserve">has the same meaning as in the </w:t>
      </w:r>
      <w:r w:rsidRPr="00516129">
        <w:rPr>
          <w:i/>
        </w:rPr>
        <w:t>Native Title Act 1993</w:t>
      </w:r>
      <w:r w:rsidRPr="00516129">
        <w:t>.</w:t>
      </w:r>
    </w:p>
    <w:p w:rsidR="0072798A" w:rsidRPr="00516129" w:rsidRDefault="0072798A" w:rsidP="0072798A">
      <w:pPr>
        <w:pStyle w:val="Definition"/>
      </w:pPr>
      <w:r w:rsidRPr="00516129">
        <w:rPr>
          <w:b/>
          <w:i/>
        </w:rPr>
        <w:t xml:space="preserve">Register of Indigenous Land Use Agreements </w:t>
      </w:r>
      <w:r w:rsidRPr="00516129">
        <w:t xml:space="preserve">has the same meaning as in the </w:t>
      </w:r>
      <w:r w:rsidRPr="00516129">
        <w:rPr>
          <w:i/>
        </w:rPr>
        <w:t>Native Title Act</w:t>
      </w:r>
      <w:r w:rsidRPr="00516129">
        <w:t xml:space="preserve"> </w:t>
      </w:r>
      <w:r w:rsidRPr="00516129">
        <w:rPr>
          <w:i/>
        </w:rPr>
        <w:t>1993</w:t>
      </w:r>
      <w:r w:rsidRPr="00516129">
        <w:t>.</w:t>
      </w:r>
    </w:p>
    <w:p w:rsidR="0072798A" w:rsidRPr="00516129" w:rsidRDefault="0072798A" w:rsidP="0072798A">
      <w:pPr>
        <w:pStyle w:val="Definition"/>
      </w:pPr>
      <w:r w:rsidRPr="00516129">
        <w:rPr>
          <w:b/>
          <w:i/>
        </w:rPr>
        <w:t>Registry</w:t>
      </w:r>
      <w:r w:rsidRPr="00516129">
        <w:t xml:space="preserve"> means the Australian National Registry of Emissions Units continued in existence under the </w:t>
      </w:r>
      <w:r w:rsidRPr="00516129">
        <w:rPr>
          <w:i/>
        </w:rPr>
        <w:t>Australian National Registry of Emissions Units Act 2011</w:t>
      </w:r>
      <w:r w:rsidRPr="00516129">
        <w:t>.</w:t>
      </w:r>
    </w:p>
    <w:p w:rsidR="0072798A" w:rsidRPr="00516129" w:rsidRDefault="0072798A" w:rsidP="0072798A">
      <w:pPr>
        <w:pStyle w:val="Definition"/>
      </w:pPr>
      <w:r w:rsidRPr="00516129">
        <w:rPr>
          <w:b/>
          <w:i/>
        </w:rPr>
        <w:t>Registry account</w:t>
      </w:r>
      <w:r w:rsidRPr="00516129">
        <w:t xml:space="preserve"> has the same meaning as in the </w:t>
      </w:r>
      <w:r w:rsidRPr="00516129">
        <w:rPr>
          <w:i/>
        </w:rPr>
        <w:t>Australian National Registry of Emissions Units Act 2011</w:t>
      </w:r>
      <w:r w:rsidRPr="00516129">
        <w:t>.</w:t>
      </w:r>
    </w:p>
    <w:p w:rsidR="001015D4" w:rsidRPr="00516129" w:rsidRDefault="001015D4" w:rsidP="001015D4">
      <w:pPr>
        <w:pStyle w:val="Definition"/>
      </w:pPr>
      <w:r w:rsidRPr="00516129">
        <w:rPr>
          <w:b/>
          <w:i/>
        </w:rPr>
        <w:t>Regulator</w:t>
      </w:r>
      <w:r w:rsidRPr="00516129">
        <w:t xml:space="preserve"> means the Clean Energy Regulator.</w:t>
      </w:r>
    </w:p>
    <w:p w:rsidR="0072798A" w:rsidRPr="00516129" w:rsidRDefault="0072798A" w:rsidP="0072798A">
      <w:pPr>
        <w:pStyle w:val="Definition"/>
      </w:pPr>
      <w:r w:rsidRPr="00516129">
        <w:rPr>
          <w:b/>
          <w:i/>
        </w:rPr>
        <w:t>regulatory approval</w:t>
      </w:r>
      <w:r w:rsidRPr="00516129">
        <w:t>, in relation to an offsets project, means an approval, licence or permit (however described) that:</w:t>
      </w:r>
    </w:p>
    <w:p w:rsidR="0072798A" w:rsidRPr="00516129" w:rsidRDefault="0072798A" w:rsidP="0072798A">
      <w:pPr>
        <w:pStyle w:val="paragraph"/>
      </w:pPr>
      <w:r w:rsidRPr="00516129">
        <w:tab/>
        <w:t>(a)</w:t>
      </w:r>
      <w:r w:rsidRPr="00516129">
        <w:tab/>
        <w:t>relates to, or to an element of, the project; and</w:t>
      </w:r>
    </w:p>
    <w:p w:rsidR="0072798A" w:rsidRPr="00516129" w:rsidRDefault="0072798A" w:rsidP="0072798A">
      <w:pPr>
        <w:pStyle w:val="paragraph"/>
      </w:pPr>
      <w:r w:rsidRPr="00516129">
        <w:tab/>
        <w:t>(b)</w:t>
      </w:r>
      <w:r w:rsidRPr="00516129">
        <w:tab/>
        <w:t>is required under a law of the Commonwealth, a State or Territory that relates to:</w:t>
      </w:r>
    </w:p>
    <w:p w:rsidR="0072798A" w:rsidRPr="00516129" w:rsidRDefault="0072798A" w:rsidP="0072798A">
      <w:pPr>
        <w:pStyle w:val="paragraphsub"/>
      </w:pPr>
      <w:r w:rsidRPr="00516129">
        <w:tab/>
        <w:t>(i)</w:t>
      </w:r>
      <w:r w:rsidRPr="00516129">
        <w:tab/>
        <w:t>land use or development; or</w:t>
      </w:r>
    </w:p>
    <w:p w:rsidR="0072798A" w:rsidRPr="00516129" w:rsidRDefault="0072798A" w:rsidP="0072798A">
      <w:pPr>
        <w:pStyle w:val="paragraphsub"/>
      </w:pPr>
      <w:r w:rsidRPr="00516129">
        <w:tab/>
        <w:t>(ii)</w:t>
      </w:r>
      <w:r w:rsidRPr="00516129">
        <w:tab/>
        <w:t>the environment; or</w:t>
      </w:r>
    </w:p>
    <w:p w:rsidR="0072798A" w:rsidRPr="00516129" w:rsidRDefault="0072798A" w:rsidP="0072798A">
      <w:pPr>
        <w:pStyle w:val="paragraphsub"/>
      </w:pPr>
      <w:r w:rsidRPr="00516129">
        <w:tab/>
        <w:t>(iii)</w:t>
      </w:r>
      <w:r w:rsidRPr="00516129">
        <w:tab/>
        <w:t>water.</w:t>
      </w:r>
    </w:p>
    <w:p w:rsidR="0072798A" w:rsidRPr="00516129" w:rsidRDefault="0072798A" w:rsidP="0072798A">
      <w:pPr>
        <w:pStyle w:val="Definition"/>
      </w:pPr>
      <w:r w:rsidRPr="00516129">
        <w:rPr>
          <w:b/>
          <w:i/>
        </w:rPr>
        <w:t>relevant carbon pool</w:t>
      </w:r>
      <w:r w:rsidRPr="00516129">
        <w:t>, in relation to a sequestration offsets project:</w:t>
      </w:r>
    </w:p>
    <w:p w:rsidR="0072798A" w:rsidRPr="00516129" w:rsidRDefault="0072798A" w:rsidP="0072798A">
      <w:pPr>
        <w:pStyle w:val="paragraph"/>
      </w:pPr>
      <w:r w:rsidRPr="00516129">
        <w:tab/>
        <w:t>(a)</w:t>
      </w:r>
      <w:r w:rsidRPr="00516129">
        <w:tab/>
        <w:t>to the extent (if any) to which the project is a project to remove carbon dioxide from the atmosphere by sequestering carbon in particular living biomass—means the biomass; or</w:t>
      </w:r>
    </w:p>
    <w:p w:rsidR="0072798A" w:rsidRPr="00516129" w:rsidRDefault="0072798A" w:rsidP="0072798A">
      <w:pPr>
        <w:pStyle w:val="paragraph"/>
      </w:pPr>
      <w:r w:rsidRPr="00516129">
        <w:tab/>
        <w:t>(b)</w:t>
      </w:r>
      <w:r w:rsidRPr="00516129">
        <w:tab/>
        <w:t>to the extent (if any) to which the project is a project to remove carbon dioxide from the atmosphere by sequestering carbon in particular dead organic matter—means the dead organic matter; or</w:t>
      </w:r>
    </w:p>
    <w:p w:rsidR="0072798A" w:rsidRPr="00516129" w:rsidRDefault="0072798A" w:rsidP="0072798A">
      <w:pPr>
        <w:pStyle w:val="paragraph"/>
      </w:pPr>
      <w:r w:rsidRPr="00516129">
        <w:tab/>
        <w:t>(c)</w:t>
      </w:r>
      <w:r w:rsidRPr="00516129">
        <w:tab/>
        <w:t>to the extent (if any) to which the project is a project to remove carbon dioxide from the atmosphere by sequestering carbon in particular soil—means the soil.</w:t>
      </w:r>
    </w:p>
    <w:p w:rsidR="0072798A" w:rsidRPr="00516129" w:rsidRDefault="0072798A" w:rsidP="0072798A">
      <w:pPr>
        <w:pStyle w:val="Definition"/>
      </w:pPr>
      <w:r w:rsidRPr="00516129">
        <w:rPr>
          <w:b/>
          <w:i/>
        </w:rPr>
        <w:t>relevant land registration official</w:t>
      </w:r>
      <w:r w:rsidRPr="00516129">
        <w:t>:</w:t>
      </w:r>
    </w:p>
    <w:p w:rsidR="0072798A" w:rsidRPr="00516129" w:rsidRDefault="0072798A" w:rsidP="0072798A">
      <w:pPr>
        <w:pStyle w:val="paragraph"/>
      </w:pPr>
      <w:r w:rsidRPr="00516129">
        <w:tab/>
        <w:t>(a)</w:t>
      </w:r>
      <w:r w:rsidRPr="00516129">
        <w:tab/>
        <w:t xml:space="preserve">in relation to </w:t>
      </w:r>
      <w:r w:rsidR="008C65C0" w:rsidRPr="00516129">
        <w:t>an area</w:t>
      </w:r>
      <w:r w:rsidR="00516129">
        <w:noBreakHyphen/>
      </w:r>
      <w:r w:rsidR="008C65C0" w:rsidRPr="00516129">
        <w:t>based offsets project</w:t>
      </w:r>
      <w:r w:rsidRPr="00516129">
        <w:t xml:space="preserve"> that is or was an eligible offsets project—means the Registrar of Titles or other proper officer of the State or Territory in which the project area, or any of the project areas, is situated; or</w:t>
      </w:r>
    </w:p>
    <w:p w:rsidR="0072798A" w:rsidRPr="00516129" w:rsidRDefault="0072798A" w:rsidP="0072798A">
      <w:pPr>
        <w:pStyle w:val="paragraph"/>
      </w:pPr>
      <w:r w:rsidRPr="00516129">
        <w:tab/>
        <w:t>(b)</w:t>
      </w:r>
      <w:r w:rsidRPr="00516129">
        <w:tab/>
        <w:t>in relation to an area of land that is or was subject to a carbon maintenance obligation—means the Registrar of Titles or other proper officer of the State or Territory in which the area of land is situated.</w:t>
      </w:r>
    </w:p>
    <w:p w:rsidR="0072798A" w:rsidRPr="00516129" w:rsidRDefault="0072798A" w:rsidP="0072798A">
      <w:pPr>
        <w:pStyle w:val="Definition"/>
      </w:pPr>
      <w:r w:rsidRPr="00516129">
        <w:rPr>
          <w:b/>
          <w:i/>
        </w:rPr>
        <w:t>relinquish</w:t>
      </w:r>
      <w:r w:rsidRPr="00516129">
        <w:t>, in relation to an Australian carbon credit unit, means relinquish under section</w:t>
      </w:r>
      <w:r w:rsidR="00516129">
        <w:t> </w:t>
      </w:r>
      <w:r w:rsidRPr="00516129">
        <w:t>175.</w:t>
      </w:r>
    </w:p>
    <w:p w:rsidR="0072798A" w:rsidRPr="00516129" w:rsidRDefault="0072798A" w:rsidP="0072798A">
      <w:pPr>
        <w:pStyle w:val="Definition"/>
      </w:pPr>
      <w:r w:rsidRPr="00516129">
        <w:rPr>
          <w:b/>
          <w:i/>
        </w:rPr>
        <w:t>reporting period</w:t>
      </w:r>
      <w:r w:rsidRPr="00516129">
        <w:t xml:space="preserve"> for an eligible offsets project means a period that is expressed, in an offsets report about the project, to be a reporting period for the project.</w:t>
      </w:r>
    </w:p>
    <w:p w:rsidR="0072798A" w:rsidRPr="00516129" w:rsidRDefault="0072798A" w:rsidP="0072798A">
      <w:pPr>
        <w:pStyle w:val="notetext"/>
      </w:pPr>
      <w:r w:rsidRPr="00516129">
        <w:t>Note:</w:t>
      </w:r>
      <w:r w:rsidRPr="00516129">
        <w:tab/>
        <w:t>See section</w:t>
      </w:r>
      <w:r w:rsidR="00516129">
        <w:t> </w:t>
      </w:r>
      <w:r w:rsidRPr="00516129">
        <w:t>76.</w:t>
      </w:r>
    </w:p>
    <w:p w:rsidR="0072798A" w:rsidRPr="00516129" w:rsidRDefault="0072798A" w:rsidP="0072798A">
      <w:pPr>
        <w:pStyle w:val="Definition"/>
      </w:pPr>
      <w:r w:rsidRPr="00516129">
        <w:rPr>
          <w:b/>
          <w:i/>
        </w:rPr>
        <w:t>reviewable decision</w:t>
      </w:r>
      <w:r w:rsidRPr="00516129">
        <w:t xml:space="preserve"> has the meaning given by section</w:t>
      </w:r>
      <w:r w:rsidR="00516129">
        <w:t> </w:t>
      </w:r>
      <w:r w:rsidRPr="00516129">
        <w:t>240.</w:t>
      </w:r>
    </w:p>
    <w:p w:rsidR="0072798A" w:rsidRPr="00516129" w:rsidRDefault="0072798A" w:rsidP="0072798A">
      <w:pPr>
        <w:pStyle w:val="Definition"/>
      </w:pPr>
      <w:r w:rsidRPr="00516129">
        <w:rPr>
          <w:b/>
          <w:i/>
        </w:rPr>
        <w:t>Royal Commission</w:t>
      </w:r>
      <w:r w:rsidRPr="00516129">
        <w:t xml:space="preserve"> has the same meaning as in the </w:t>
      </w:r>
      <w:r w:rsidRPr="00516129">
        <w:rPr>
          <w:i/>
        </w:rPr>
        <w:t>Royal Commissions Act 1902</w:t>
      </w:r>
      <w:r w:rsidRPr="00516129">
        <w:t>.</w:t>
      </w:r>
    </w:p>
    <w:p w:rsidR="0072798A" w:rsidRPr="00516129" w:rsidRDefault="0072798A" w:rsidP="0072798A">
      <w:pPr>
        <w:pStyle w:val="Definition"/>
      </w:pPr>
      <w:r w:rsidRPr="00516129">
        <w:rPr>
          <w:b/>
          <w:i/>
        </w:rPr>
        <w:t>scheme</w:t>
      </w:r>
      <w:r w:rsidRPr="00516129">
        <w:t>, when used in Part</w:t>
      </w:r>
      <w:r w:rsidR="00516129">
        <w:t> </w:t>
      </w:r>
      <w:r w:rsidRPr="00516129">
        <w:t>22, means:</w:t>
      </w:r>
    </w:p>
    <w:p w:rsidR="0072798A" w:rsidRPr="00516129" w:rsidRDefault="0072798A" w:rsidP="0072798A">
      <w:pPr>
        <w:pStyle w:val="paragraph"/>
      </w:pPr>
      <w:r w:rsidRPr="00516129">
        <w:tab/>
        <w:t>(a)</w:t>
      </w:r>
      <w:r w:rsidRPr="00516129">
        <w:tab/>
        <w:t>any agreement, arrangement, understanding, promise or undertaking, whether express or implied and whether or not enforceable, or intended to be enforceable, by legal proceedings; or</w:t>
      </w:r>
    </w:p>
    <w:p w:rsidR="0072798A" w:rsidRPr="00516129" w:rsidRDefault="0072798A" w:rsidP="0072798A">
      <w:pPr>
        <w:pStyle w:val="paragraph"/>
      </w:pPr>
      <w:r w:rsidRPr="00516129">
        <w:tab/>
        <w:t>(b)</w:t>
      </w:r>
      <w:r w:rsidRPr="00516129">
        <w:tab/>
        <w:t>any scheme, plan, proposal, action, course of action or course of conduct, whether there are 2 or more parties or only one party involved.</w:t>
      </w:r>
    </w:p>
    <w:p w:rsidR="0072798A" w:rsidRPr="00516129" w:rsidRDefault="0072798A" w:rsidP="0072798A">
      <w:pPr>
        <w:pStyle w:val="Definition"/>
      </w:pPr>
      <w:r w:rsidRPr="00516129">
        <w:rPr>
          <w:b/>
          <w:i/>
        </w:rPr>
        <w:t>Secretary</w:t>
      </w:r>
      <w:r w:rsidRPr="00516129">
        <w:t xml:space="preserve"> means the Secretary of the Department.</w:t>
      </w:r>
    </w:p>
    <w:p w:rsidR="0072798A" w:rsidRPr="00516129" w:rsidRDefault="0072798A" w:rsidP="0072798A">
      <w:pPr>
        <w:pStyle w:val="Definition"/>
      </w:pPr>
      <w:r w:rsidRPr="00516129">
        <w:rPr>
          <w:b/>
          <w:i/>
        </w:rPr>
        <w:t xml:space="preserve">sequestration offsets project </w:t>
      </w:r>
      <w:r w:rsidRPr="00516129">
        <w:t>has the meaning given by section</w:t>
      </w:r>
      <w:r w:rsidR="00516129">
        <w:t> </w:t>
      </w:r>
      <w:r w:rsidRPr="00516129">
        <w:t>54.</w:t>
      </w:r>
    </w:p>
    <w:p w:rsidR="0072798A" w:rsidRPr="00516129" w:rsidRDefault="0072798A" w:rsidP="0072798A">
      <w:pPr>
        <w:pStyle w:val="Definition"/>
      </w:pPr>
      <w:r w:rsidRPr="00516129">
        <w:rPr>
          <w:b/>
          <w:i/>
        </w:rPr>
        <w:t>special native title account</w:t>
      </w:r>
      <w:r w:rsidRPr="00516129">
        <w:t xml:space="preserve"> means a Registry account designated as a special native title account under subsection</w:t>
      </w:r>
      <w:r w:rsidR="00516129">
        <w:t> </w:t>
      </w:r>
      <w:r w:rsidRPr="00516129">
        <w:t>48(6).</w:t>
      </w:r>
    </w:p>
    <w:p w:rsidR="0072798A" w:rsidRPr="00516129" w:rsidRDefault="0072798A" w:rsidP="0072798A">
      <w:pPr>
        <w:pStyle w:val="Definition"/>
      </w:pPr>
      <w:r w:rsidRPr="00516129">
        <w:rPr>
          <w:b/>
          <w:i/>
        </w:rPr>
        <w:t>statutory authority</w:t>
      </w:r>
      <w:r w:rsidRPr="00516129">
        <w:t xml:space="preserve"> of the Commonwealth, a State or a Territory, means an authority or body (including a corporation sole) established by or under a law of the Commonwealth, the State or the Territory (other than a general law allowing incorporation as a company or body corporate), but does not include:</w:t>
      </w:r>
    </w:p>
    <w:p w:rsidR="0072798A" w:rsidRPr="00516129" w:rsidRDefault="0072798A" w:rsidP="0072798A">
      <w:pPr>
        <w:pStyle w:val="paragraph"/>
      </w:pPr>
      <w:r w:rsidRPr="00516129">
        <w:tab/>
        <w:t>(a)</w:t>
      </w:r>
      <w:r w:rsidRPr="00516129">
        <w:tab/>
        <w:t xml:space="preserve">an Aboriginal Land Trust established under the </w:t>
      </w:r>
      <w:r w:rsidRPr="00516129">
        <w:rPr>
          <w:i/>
        </w:rPr>
        <w:t>Aboriginal Land Rights (Northern Territory) Act 1976</w:t>
      </w:r>
      <w:r w:rsidRPr="00516129">
        <w:t>; or</w:t>
      </w:r>
    </w:p>
    <w:p w:rsidR="0072798A" w:rsidRPr="00516129" w:rsidRDefault="0072798A" w:rsidP="0072798A">
      <w:pPr>
        <w:pStyle w:val="paragraph"/>
      </w:pPr>
      <w:r w:rsidRPr="00516129">
        <w:tab/>
        <w:t>(b)</w:t>
      </w:r>
      <w:r w:rsidRPr="00516129">
        <w:tab/>
        <w:t>the Wreck Bay Aboriginal Community Council established by the</w:t>
      </w:r>
      <w:r w:rsidRPr="00516129">
        <w:rPr>
          <w:i/>
        </w:rPr>
        <w:t xml:space="preserve"> Aboriginal Land Grant (Jervis Bay Territory) Act 1986</w:t>
      </w:r>
      <w:r w:rsidRPr="00516129">
        <w:t>; or</w:t>
      </w:r>
    </w:p>
    <w:p w:rsidR="0072798A" w:rsidRPr="00516129" w:rsidRDefault="0072798A" w:rsidP="0072798A">
      <w:pPr>
        <w:pStyle w:val="paragraph"/>
      </w:pPr>
      <w:r w:rsidRPr="00516129">
        <w:tab/>
        <w:t>(c)</w:t>
      </w:r>
      <w:r w:rsidRPr="00516129">
        <w:tab/>
        <w:t>a corporation registered under the</w:t>
      </w:r>
      <w:r w:rsidRPr="00516129">
        <w:rPr>
          <w:i/>
        </w:rPr>
        <w:t xml:space="preserve"> Corporations (Aboriginal and Torres Strait Islander) Act 2006</w:t>
      </w:r>
      <w:r w:rsidRPr="00516129">
        <w:t>; or</w:t>
      </w:r>
    </w:p>
    <w:p w:rsidR="0072798A" w:rsidRPr="00516129" w:rsidRDefault="0072798A" w:rsidP="006865FC">
      <w:pPr>
        <w:pStyle w:val="paragraph"/>
        <w:keepNext/>
      </w:pPr>
      <w:r w:rsidRPr="00516129">
        <w:tab/>
        <w:t>(d)</w:t>
      </w:r>
      <w:r w:rsidRPr="00516129">
        <w:tab/>
        <w:t>an authority or body that is:</w:t>
      </w:r>
    </w:p>
    <w:p w:rsidR="0072798A" w:rsidRPr="00516129" w:rsidRDefault="0072798A" w:rsidP="0072798A">
      <w:pPr>
        <w:pStyle w:val="paragraphsub"/>
      </w:pPr>
      <w:r w:rsidRPr="00516129">
        <w:tab/>
        <w:t>(i)</w:t>
      </w:r>
      <w:r w:rsidRPr="00516129">
        <w:tab/>
        <w:t>established by or under a law of the Commonwealth, a State or a Territory; and</w:t>
      </w:r>
    </w:p>
    <w:p w:rsidR="0072798A" w:rsidRPr="00516129" w:rsidRDefault="0072798A" w:rsidP="0072798A">
      <w:pPr>
        <w:pStyle w:val="paragraphsub"/>
      </w:pPr>
      <w:r w:rsidRPr="00516129">
        <w:tab/>
        <w:t>(ii)</w:t>
      </w:r>
      <w:r w:rsidRPr="00516129">
        <w:tab/>
        <w:t>specified in the regulations</w:t>
      </w:r>
      <w:r w:rsidR="00E04DD7" w:rsidRPr="00516129">
        <w:t xml:space="preserve"> or the legislative rules</w:t>
      </w:r>
      <w:r w:rsidRPr="00516129">
        <w:t>.</w:t>
      </w:r>
    </w:p>
    <w:p w:rsidR="0072798A" w:rsidRPr="00516129" w:rsidRDefault="0072798A" w:rsidP="0072798A">
      <w:pPr>
        <w:pStyle w:val="Definition"/>
      </w:pPr>
      <w:r w:rsidRPr="00516129">
        <w:rPr>
          <w:b/>
          <w:i/>
        </w:rPr>
        <w:t>Torrens system land</w:t>
      </w:r>
      <w:r w:rsidRPr="00516129">
        <w:t xml:space="preserve">: land is </w:t>
      </w:r>
      <w:r w:rsidRPr="00516129">
        <w:rPr>
          <w:b/>
          <w:i/>
        </w:rPr>
        <w:t>Torrens system land</w:t>
      </w:r>
      <w:r w:rsidRPr="00516129">
        <w:t xml:space="preserve"> if the title to the land is registered under a Torrens system of registration.</w:t>
      </w:r>
    </w:p>
    <w:p w:rsidR="0072798A" w:rsidRPr="00516129" w:rsidRDefault="0072798A" w:rsidP="0072798A">
      <w:pPr>
        <w:pStyle w:val="Definition"/>
      </w:pPr>
      <w:r w:rsidRPr="00516129">
        <w:rPr>
          <w:b/>
          <w:i/>
        </w:rPr>
        <w:t xml:space="preserve">Torres Strait Islander </w:t>
      </w:r>
      <w:r w:rsidRPr="00516129">
        <w:t xml:space="preserve">has the same meaning as in the </w:t>
      </w:r>
      <w:r w:rsidRPr="00516129">
        <w:rPr>
          <w:i/>
        </w:rPr>
        <w:t>Native Title Act 1993</w:t>
      </w:r>
      <w:r w:rsidRPr="00516129">
        <w:t>.</w:t>
      </w:r>
    </w:p>
    <w:p w:rsidR="008C65C0" w:rsidRPr="00516129" w:rsidRDefault="008C65C0" w:rsidP="008C65C0">
      <w:pPr>
        <w:pStyle w:val="Definition"/>
      </w:pPr>
      <w:r w:rsidRPr="00516129">
        <w:rPr>
          <w:b/>
          <w:i/>
        </w:rPr>
        <w:t>transfer</w:t>
      </w:r>
      <w:r w:rsidRPr="00516129">
        <w:t>, in relation to an Australian carbon credit unit, has the meaning given by section</w:t>
      </w:r>
      <w:r w:rsidR="00516129">
        <w:t> </w:t>
      </w:r>
      <w:r w:rsidRPr="00516129">
        <w:t>151.</w:t>
      </w:r>
    </w:p>
    <w:p w:rsidR="0072798A" w:rsidRPr="00516129" w:rsidRDefault="0072798A" w:rsidP="0072798A">
      <w:pPr>
        <w:pStyle w:val="Definition"/>
      </w:pPr>
      <w:r w:rsidRPr="00516129">
        <w:rPr>
          <w:b/>
          <w:i/>
        </w:rPr>
        <w:t>trust</w:t>
      </w:r>
      <w:r w:rsidRPr="00516129">
        <w:t xml:space="preserve"> means a person in the capacity of trustee or, as the case requires, a trust estate.</w:t>
      </w:r>
    </w:p>
    <w:p w:rsidR="0072798A" w:rsidRPr="00516129" w:rsidRDefault="0072798A" w:rsidP="0072798A">
      <w:pPr>
        <w:pStyle w:val="Definition"/>
      </w:pPr>
      <w:r w:rsidRPr="00516129">
        <w:rPr>
          <w:b/>
          <w:i/>
        </w:rPr>
        <w:t>trustee</w:t>
      </w:r>
      <w:r w:rsidRPr="00516129">
        <w:t xml:space="preserve"> has the same meaning as in the </w:t>
      </w:r>
      <w:r w:rsidRPr="00516129">
        <w:rPr>
          <w:i/>
        </w:rPr>
        <w:t>Income Tax Assessment Act 1997</w:t>
      </w:r>
      <w:r w:rsidRPr="00516129">
        <w:t>.</w:t>
      </w:r>
    </w:p>
    <w:p w:rsidR="0072798A" w:rsidRPr="00516129" w:rsidRDefault="0072798A" w:rsidP="0072798A">
      <w:pPr>
        <w:pStyle w:val="Definition"/>
      </w:pPr>
      <w:r w:rsidRPr="00516129">
        <w:rPr>
          <w:b/>
          <w:i/>
        </w:rPr>
        <w:t>trust estate</w:t>
      </w:r>
      <w:r w:rsidRPr="00516129">
        <w:t xml:space="preserve"> has the same meaning as in the </w:t>
      </w:r>
      <w:r w:rsidRPr="00516129">
        <w:rPr>
          <w:i/>
        </w:rPr>
        <w:t>Income Tax Assessment Act 1997</w:t>
      </w:r>
      <w:r w:rsidRPr="00516129">
        <w:t>.</w:t>
      </w:r>
    </w:p>
    <w:p w:rsidR="008C65C0" w:rsidRPr="00516129" w:rsidRDefault="008C65C0" w:rsidP="008C65C0">
      <w:pPr>
        <w:pStyle w:val="Definition"/>
      </w:pPr>
      <w:r w:rsidRPr="00516129">
        <w:rPr>
          <w:b/>
          <w:i/>
        </w:rPr>
        <w:t>United Nations Convention on the Law of the Sea</w:t>
      </w:r>
      <w:r w:rsidRPr="00516129">
        <w:t xml:space="preserve"> means the United Nations Convention on the Law of the Sea, done at Montego Bay on 10</w:t>
      </w:r>
      <w:r w:rsidR="00516129">
        <w:t> </w:t>
      </w:r>
      <w:r w:rsidRPr="00516129">
        <w:t>December 1982.</w:t>
      </w:r>
    </w:p>
    <w:p w:rsidR="008C65C0" w:rsidRPr="00516129" w:rsidRDefault="008C65C0" w:rsidP="008C65C0">
      <w:pPr>
        <w:pStyle w:val="notetext"/>
      </w:pPr>
      <w:r w:rsidRPr="00516129">
        <w:t>Note:</w:t>
      </w:r>
      <w:r w:rsidRPr="00516129">
        <w:tab/>
        <w:t>The Convention is in Australian Treaty Series 1994 No.</w:t>
      </w:r>
      <w:r w:rsidR="00516129">
        <w:t> </w:t>
      </w:r>
      <w:r w:rsidRPr="00516129">
        <w:t>31 ([1994] ATS 31) and could in 2014 be viewed in the Australian Treaties Library on the AustLII website (http://www.austlii.edu.au).</w:t>
      </w:r>
    </w:p>
    <w:p w:rsidR="0072798A" w:rsidRPr="00516129" w:rsidRDefault="0072798A" w:rsidP="0072798A">
      <w:pPr>
        <w:pStyle w:val="Definition"/>
      </w:pPr>
      <w:r w:rsidRPr="00516129">
        <w:rPr>
          <w:b/>
          <w:i/>
        </w:rPr>
        <w:t>vacancy</w:t>
      </w:r>
      <w:r w:rsidRPr="00516129">
        <w:t xml:space="preserve">, in relation to the office of </w:t>
      </w:r>
      <w:r w:rsidR="008C65C0" w:rsidRPr="00516129">
        <w:t>an Emissions Reduction Assurance Committee</w:t>
      </w:r>
      <w:r w:rsidRPr="00516129">
        <w:t xml:space="preserve"> member, has a meaning affected by section</w:t>
      </w:r>
      <w:r w:rsidR="00516129">
        <w:t> </w:t>
      </w:r>
      <w:r w:rsidRPr="00516129">
        <w:t>6.</w:t>
      </w:r>
    </w:p>
    <w:p w:rsidR="0072798A" w:rsidRPr="00516129" w:rsidRDefault="0072798A" w:rsidP="0072798A">
      <w:pPr>
        <w:pStyle w:val="Definition"/>
      </w:pPr>
      <w:r w:rsidRPr="00516129">
        <w:rPr>
          <w:b/>
          <w:i/>
        </w:rPr>
        <w:t>voluntary cancellation account</w:t>
      </w:r>
      <w:r w:rsidRPr="00516129">
        <w:t xml:space="preserve"> has the same meaning as in the </w:t>
      </w:r>
      <w:r w:rsidRPr="00516129">
        <w:rPr>
          <w:i/>
        </w:rPr>
        <w:t>Australian National Registry of Emissions Units Act 2011</w:t>
      </w:r>
      <w:r w:rsidRPr="00516129">
        <w:t>.</w:t>
      </w:r>
    </w:p>
    <w:p w:rsidR="008C65C0" w:rsidRPr="00516129" w:rsidRDefault="008C65C0" w:rsidP="008C65C0">
      <w:pPr>
        <w:pStyle w:val="ActHead5"/>
      </w:pPr>
      <w:bookmarkStart w:id="7" w:name="_Toc32993998"/>
      <w:r w:rsidRPr="00516129">
        <w:rPr>
          <w:rStyle w:val="CharSectno"/>
        </w:rPr>
        <w:t>6</w:t>
      </w:r>
      <w:r w:rsidRPr="00516129">
        <w:t xml:space="preserve">  Vacancy in the office of an Emissions Reduction Assurance Committee member</w:t>
      </w:r>
      <w:bookmarkEnd w:id="7"/>
    </w:p>
    <w:p w:rsidR="0072798A" w:rsidRPr="00516129" w:rsidRDefault="0072798A" w:rsidP="0072798A">
      <w:pPr>
        <w:pStyle w:val="subsection"/>
      </w:pPr>
      <w:r w:rsidRPr="00516129">
        <w:tab/>
      </w:r>
      <w:r w:rsidRPr="00516129">
        <w:tab/>
        <w:t>For the purposes of a reference in:</w:t>
      </w:r>
    </w:p>
    <w:p w:rsidR="0072798A" w:rsidRPr="00516129" w:rsidRDefault="0072798A" w:rsidP="0072798A">
      <w:pPr>
        <w:pStyle w:val="paragraph"/>
      </w:pPr>
      <w:r w:rsidRPr="00516129">
        <w:tab/>
        <w:t>(a)</w:t>
      </w:r>
      <w:r w:rsidRPr="00516129">
        <w:tab/>
        <w:t xml:space="preserve">this Act to a </w:t>
      </w:r>
      <w:r w:rsidRPr="00516129">
        <w:rPr>
          <w:b/>
          <w:i/>
        </w:rPr>
        <w:t>vacancy</w:t>
      </w:r>
      <w:r w:rsidRPr="00516129">
        <w:t xml:space="preserve"> in the office of </w:t>
      </w:r>
      <w:r w:rsidR="002443CF" w:rsidRPr="00516129">
        <w:t>an Emissions Reduction Assurance Committee</w:t>
      </w:r>
      <w:r w:rsidRPr="00516129">
        <w:t xml:space="preserve"> member; or</w:t>
      </w:r>
    </w:p>
    <w:p w:rsidR="0072798A" w:rsidRPr="00516129" w:rsidRDefault="0072798A" w:rsidP="0072798A">
      <w:pPr>
        <w:pStyle w:val="paragraph"/>
      </w:pPr>
      <w:r w:rsidRPr="00516129">
        <w:tab/>
        <w:t>(b)</w:t>
      </w:r>
      <w:r w:rsidRPr="00516129">
        <w:tab/>
        <w:t xml:space="preserve">the </w:t>
      </w:r>
      <w:r w:rsidRPr="00516129">
        <w:rPr>
          <w:i/>
        </w:rPr>
        <w:t>Acts Interpretation Act 1901</w:t>
      </w:r>
      <w:r w:rsidRPr="00516129">
        <w:t xml:space="preserve"> to a </w:t>
      </w:r>
      <w:r w:rsidRPr="00516129">
        <w:rPr>
          <w:b/>
          <w:i/>
        </w:rPr>
        <w:t>vacancy</w:t>
      </w:r>
      <w:r w:rsidRPr="00516129">
        <w:t xml:space="preserve"> in the membership of a body;</w:t>
      </w:r>
    </w:p>
    <w:p w:rsidR="0072798A" w:rsidRPr="00516129" w:rsidRDefault="0072798A" w:rsidP="0072798A">
      <w:pPr>
        <w:pStyle w:val="subsection2"/>
      </w:pPr>
      <w:r w:rsidRPr="00516129">
        <w:t xml:space="preserve">there are taken to be 4 offices of member of </w:t>
      </w:r>
      <w:r w:rsidR="002443CF" w:rsidRPr="00516129">
        <w:t>the Emissions Reduction Assurance Committee</w:t>
      </w:r>
      <w:r w:rsidRPr="00516129">
        <w:t xml:space="preserve"> in addition to the Chair of </w:t>
      </w:r>
      <w:r w:rsidR="00AD4C00" w:rsidRPr="00516129">
        <w:t>the Emissions Reduction Assurance Committee</w:t>
      </w:r>
      <w:r w:rsidRPr="00516129">
        <w:t>.</w:t>
      </w:r>
    </w:p>
    <w:p w:rsidR="0072798A" w:rsidRPr="00516129" w:rsidRDefault="0072798A" w:rsidP="0072798A">
      <w:pPr>
        <w:pStyle w:val="ActHead5"/>
      </w:pPr>
      <w:bookmarkStart w:id="8" w:name="_Toc32993999"/>
      <w:r w:rsidRPr="00516129">
        <w:rPr>
          <w:rStyle w:val="CharSectno"/>
        </w:rPr>
        <w:t>7</w:t>
      </w:r>
      <w:r w:rsidRPr="00516129">
        <w:t xml:space="preserve">  Electronic notice transmitted to the </w:t>
      </w:r>
      <w:r w:rsidR="003241E6" w:rsidRPr="00516129">
        <w:t>Regulator</w:t>
      </w:r>
      <w:bookmarkEnd w:id="8"/>
    </w:p>
    <w:p w:rsidR="0072798A" w:rsidRPr="00516129" w:rsidRDefault="0072798A" w:rsidP="0072798A">
      <w:pPr>
        <w:pStyle w:val="subsection"/>
      </w:pPr>
      <w:r w:rsidRPr="00516129">
        <w:tab/>
        <w:t>(1)</w:t>
      </w:r>
      <w:r w:rsidRPr="00516129">
        <w:tab/>
        <w:t xml:space="preserve">For the purposes of this Act, a notice is an </w:t>
      </w:r>
      <w:r w:rsidRPr="00516129">
        <w:rPr>
          <w:b/>
          <w:i/>
        </w:rPr>
        <w:t>electronic notice</w:t>
      </w:r>
      <w:r w:rsidRPr="00516129">
        <w:t xml:space="preserve"> </w:t>
      </w:r>
      <w:r w:rsidRPr="00516129">
        <w:rPr>
          <w:b/>
          <w:i/>
        </w:rPr>
        <w:t xml:space="preserve">transmitted to the </w:t>
      </w:r>
      <w:r w:rsidR="001015D4" w:rsidRPr="00516129">
        <w:rPr>
          <w:b/>
          <w:i/>
        </w:rPr>
        <w:t>Regulator</w:t>
      </w:r>
      <w:r w:rsidRPr="00516129">
        <w:t xml:space="preserve"> if, and only if:</w:t>
      </w:r>
    </w:p>
    <w:p w:rsidR="0072798A" w:rsidRPr="00516129" w:rsidRDefault="0072798A" w:rsidP="0072798A">
      <w:pPr>
        <w:pStyle w:val="paragraph"/>
      </w:pPr>
      <w:r w:rsidRPr="00516129">
        <w:tab/>
        <w:t>(a)</w:t>
      </w:r>
      <w:r w:rsidRPr="00516129">
        <w:tab/>
        <w:t xml:space="preserve">the notice is transmitted to </w:t>
      </w:r>
      <w:r w:rsidR="00DA7F26" w:rsidRPr="00516129">
        <w:t>the Regulator</w:t>
      </w:r>
      <w:r w:rsidRPr="00516129">
        <w:t xml:space="preserve"> by means of an electronic communication; and</w:t>
      </w:r>
    </w:p>
    <w:p w:rsidR="0072798A" w:rsidRPr="00516129" w:rsidRDefault="0072798A" w:rsidP="0072798A">
      <w:pPr>
        <w:pStyle w:val="paragraph"/>
      </w:pPr>
      <w:r w:rsidRPr="00516129">
        <w:tab/>
        <w:t>(b)</w:t>
      </w:r>
      <w:r w:rsidRPr="00516129">
        <w:tab/>
        <w:t xml:space="preserve">if </w:t>
      </w:r>
      <w:r w:rsidR="00DA7F26" w:rsidRPr="00516129">
        <w:t>the Regulator</w:t>
      </w:r>
      <w:r w:rsidRPr="00516129">
        <w:t xml:space="preserve"> requires that the notice be transmitted, in accordance with particular information technology requirements, by means of a particular kind of electronic communication—</w:t>
      </w:r>
      <w:r w:rsidR="0069694C" w:rsidRPr="00516129">
        <w:t>the Regulator’s</w:t>
      </w:r>
      <w:r w:rsidRPr="00516129">
        <w:t xml:space="preserve"> requirement has been met; and</w:t>
      </w:r>
    </w:p>
    <w:p w:rsidR="0072798A" w:rsidRPr="00516129" w:rsidRDefault="0072798A" w:rsidP="0072798A">
      <w:pPr>
        <w:pStyle w:val="paragraph"/>
      </w:pPr>
      <w:r w:rsidRPr="00516129">
        <w:tab/>
        <w:t>(c)</w:t>
      </w:r>
      <w:r w:rsidRPr="00516129">
        <w:tab/>
        <w:t xml:space="preserve">the notice complies with regulations </w:t>
      </w:r>
      <w:r w:rsidR="00E04DD7" w:rsidRPr="00516129">
        <w:t xml:space="preserve">or legislative rules </w:t>
      </w:r>
      <w:r w:rsidRPr="00516129">
        <w:t xml:space="preserve">made for the purposes of </w:t>
      </w:r>
      <w:r w:rsidR="00516129">
        <w:t>subsection (</w:t>
      </w:r>
      <w:r w:rsidRPr="00516129">
        <w:t>2).</w:t>
      </w:r>
    </w:p>
    <w:p w:rsidR="0072798A" w:rsidRPr="00516129" w:rsidRDefault="0072798A" w:rsidP="0072798A">
      <w:pPr>
        <w:pStyle w:val="subsection"/>
      </w:pPr>
      <w:r w:rsidRPr="00516129">
        <w:tab/>
        <w:t>(2)</w:t>
      </w:r>
      <w:r w:rsidRPr="00516129">
        <w:tab/>
        <w:t xml:space="preserve">The regulations </w:t>
      </w:r>
      <w:r w:rsidR="00E04DD7" w:rsidRPr="00516129">
        <w:t xml:space="preserve">or legislative rules </w:t>
      </w:r>
      <w:r w:rsidRPr="00516129">
        <w:t xml:space="preserve">may make provision for or in relation to the security and authenticity of notices transmitted to </w:t>
      </w:r>
      <w:r w:rsidR="00DA7F26" w:rsidRPr="00516129">
        <w:t>the Regulator</w:t>
      </w:r>
      <w:r w:rsidRPr="00516129">
        <w:t xml:space="preserve"> by means of an electronic communication.</w:t>
      </w:r>
    </w:p>
    <w:p w:rsidR="0072798A" w:rsidRPr="00516129" w:rsidRDefault="0072798A" w:rsidP="0072798A">
      <w:pPr>
        <w:pStyle w:val="subsection"/>
      </w:pPr>
      <w:r w:rsidRPr="00516129">
        <w:tab/>
        <w:t>(3)</w:t>
      </w:r>
      <w:r w:rsidRPr="00516129">
        <w:tab/>
        <w:t xml:space="preserve">Regulations </w:t>
      </w:r>
      <w:r w:rsidR="00FE4F21" w:rsidRPr="00516129">
        <w:t xml:space="preserve">or legislative rules </w:t>
      </w:r>
      <w:r w:rsidRPr="00516129">
        <w:t xml:space="preserve">made for the purposes of </w:t>
      </w:r>
      <w:r w:rsidR="00516129">
        <w:t>subsection (</w:t>
      </w:r>
      <w:r w:rsidRPr="00516129">
        <w:t>2) may deal with:</w:t>
      </w:r>
    </w:p>
    <w:p w:rsidR="0072798A" w:rsidRPr="00516129" w:rsidRDefault="0072798A" w:rsidP="0072798A">
      <w:pPr>
        <w:pStyle w:val="paragraph"/>
      </w:pPr>
      <w:r w:rsidRPr="00516129">
        <w:tab/>
        <w:t>(a)</w:t>
      </w:r>
      <w:r w:rsidRPr="00516129">
        <w:tab/>
        <w:t>encryption; and</w:t>
      </w:r>
    </w:p>
    <w:p w:rsidR="0072798A" w:rsidRPr="00516129" w:rsidRDefault="0072798A" w:rsidP="0072798A">
      <w:pPr>
        <w:pStyle w:val="paragraph"/>
      </w:pPr>
      <w:r w:rsidRPr="00516129">
        <w:tab/>
        <w:t>(b)</w:t>
      </w:r>
      <w:r w:rsidRPr="00516129">
        <w:tab/>
        <w:t>authentication of identity.</w:t>
      </w:r>
    </w:p>
    <w:p w:rsidR="0072798A" w:rsidRPr="00516129" w:rsidRDefault="0072798A" w:rsidP="0072798A">
      <w:pPr>
        <w:pStyle w:val="subsection"/>
      </w:pPr>
      <w:r w:rsidRPr="00516129">
        <w:tab/>
        <w:t>(4)</w:t>
      </w:r>
      <w:r w:rsidRPr="00516129">
        <w:tab/>
      </w:r>
      <w:r w:rsidR="00516129">
        <w:t>Subsection (</w:t>
      </w:r>
      <w:r w:rsidRPr="00516129">
        <w:t xml:space="preserve">3) does not limit </w:t>
      </w:r>
      <w:r w:rsidR="00516129">
        <w:t>subsection (</w:t>
      </w:r>
      <w:r w:rsidRPr="00516129">
        <w:t>2).</w:t>
      </w:r>
    </w:p>
    <w:p w:rsidR="0072798A" w:rsidRPr="00516129" w:rsidRDefault="0072798A" w:rsidP="0072798A">
      <w:pPr>
        <w:pStyle w:val="subsection"/>
      </w:pPr>
      <w:r w:rsidRPr="00516129">
        <w:tab/>
        <w:t>(5)</w:t>
      </w:r>
      <w:r w:rsidRPr="00516129">
        <w:tab/>
        <w:t xml:space="preserve">For the purposes of this Act, if a notice is transmitted to </w:t>
      </w:r>
      <w:r w:rsidR="00DA7F26" w:rsidRPr="00516129">
        <w:t>the Regulator</w:t>
      </w:r>
      <w:r w:rsidRPr="00516129">
        <w:t xml:space="preserve"> by means of an electronic communication, the notice is taken to have been transmitted on the day on which the electronic communication is dispatched.</w:t>
      </w:r>
    </w:p>
    <w:p w:rsidR="0072798A" w:rsidRPr="00516129" w:rsidRDefault="0072798A" w:rsidP="0072798A">
      <w:pPr>
        <w:pStyle w:val="subsection"/>
      </w:pPr>
      <w:r w:rsidRPr="00516129">
        <w:tab/>
        <w:t>(6)</w:t>
      </w:r>
      <w:r w:rsidRPr="00516129">
        <w:tab/>
      </w:r>
      <w:r w:rsidR="00516129">
        <w:t>Subsection (</w:t>
      </w:r>
      <w:r w:rsidRPr="00516129">
        <w:t xml:space="preserve">5) of this section has effect despite </w:t>
      </w:r>
      <w:r w:rsidR="00A54AE1" w:rsidRPr="00516129">
        <w:t>section</w:t>
      </w:r>
      <w:r w:rsidR="00516129">
        <w:t> </w:t>
      </w:r>
      <w:r w:rsidR="00A54AE1" w:rsidRPr="00516129">
        <w:t>14A</w:t>
      </w:r>
      <w:r w:rsidRPr="00516129">
        <w:t xml:space="preserve"> of the </w:t>
      </w:r>
      <w:r w:rsidRPr="00516129">
        <w:rPr>
          <w:i/>
        </w:rPr>
        <w:t>Electronic Transactions Act 1999</w:t>
      </w:r>
      <w:r w:rsidRPr="00516129">
        <w:t>.</w:t>
      </w:r>
    </w:p>
    <w:p w:rsidR="0072798A" w:rsidRPr="00516129" w:rsidRDefault="0072798A" w:rsidP="0072798A">
      <w:pPr>
        <w:pStyle w:val="subsection"/>
      </w:pPr>
      <w:r w:rsidRPr="00516129">
        <w:tab/>
        <w:t>(7)</w:t>
      </w:r>
      <w:r w:rsidRPr="00516129">
        <w:tab/>
        <w:t xml:space="preserve">This section does not, by implication, limit the regulations that may be made under the </w:t>
      </w:r>
      <w:r w:rsidRPr="00516129">
        <w:rPr>
          <w:i/>
        </w:rPr>
        <w:t>Electronic Transactions Act 1999</w:t>
      </w:r>
      <w:r w:rsidRPr="00516129">
        <w:t>.</w:t>
      </w:r>
    </w:p>
    <w:p w:rsidR="00AD4C00" w:rsidRPr="00516129" w:rsidRDefault="00AD4C00" w:rsidP="00AD4C00">
      <w:pPr>
        <w:pStyle w:val="ActHead5"/>
      </w:pPr>
      <w:bookmarkStart w:id="9" w:name="_Toc32994000"/>
      <w:r w:rsidRPr="00516129">
        <w:rPr>
          <w:rStyle w:val="CharSectno"/>
        </w:rPr>
        <w:t>7A</w:t>
      </w:r>
      <w:r w:rsidRPr="00516129">
        <w:t xml:space="preserve">  Extended accounting period</w:t>
      </w:r>
      <w:bookmarkEnd w:id="9"/>
    </w:p>
    <w:p w:rsidR="00AD4C00" w:rsidRPr="00516129" w:rsidRDefault="00AD4C00" w:rsidP="00AD4C00">
      <w:pPr>
        <w:pStyle w:val="subsection"/>
      </w:pPr>
      <w:r w:rsidRPr="00516129">
        <w:tab/>
        <w:t>(1)</w:t>
      </w:r>
      <w:r w:rsidRPr="00516129">
        <w:tab/>
        <w:t xml:space="preserve">For the purposes of this Act, if an eligible offsets project is an emissions avoidance offsets project of a kind specified in the legislative rules, the </w:t>
      </w:r>
      <w:r w:rsidRPr="00516129">
        <w:rPr>
          <w:b/>
          <w:i/>
        </w:rPr>
        <w:t>extended accounting period</w:t>
      </w:r>
      <w:r w:rsidRPr="00516129">
        <w:t xml:space="preserve"> for the project is the period:</w:t>
      </w:r>
    </w:p>
    <w:p w:rsidR="00AD4C00" w:rsidRPr="00516129" w:rsidRDefault="00AD4C00" w:rsidP="00AD4C00">
      <w:pPr>
        <w:pStyle w:val="paragraph"/>
      </w:pPr>
      <w:r w:rsidRPr="00516129">
        <w:tab/>
        <w:t>(a)</w:t>
      </w:r>
      <w:r w:rsidRPr="00516129">
        <w:tab/>
        <w:t>beginning immediately after the end of the crediting period, or the last of the crediting periods, for the project; and</w:t>
      </w:r>
    </w:p>
    <w:p w:rsidR="00AD4C00" w:rsidRPr="00516129" w:rsidRDefault="00AD4C00" w:rsidP="00AD4C00">
      <w:pPr>
        <w:pStyle w:val="paragraph"/>
      </w:pPr>
      <w:r w:rsidRPr="00516129">
        <w:tab/>
        <w:t>(b)</w:t>
      </w:r>
      <w:r w:rsidRPr="00516129">
        <w:tab/>
        <w:t>ending at a time ascertained in accordance with the legislative rules.</w:t>
      </w:r>
    </w:p>
    <w:p w:rsidR="00AD4C00" w:rsidRPr="00516129" w:rsidRDefault="00AD4C00" w:rsidP="00AD4C00">
      <w:pPr>
        <w:pStyle w:val="subsection"/>
      </w:pPr>
      <w:r w:rsidRPr="00516129">
        <w:tab/>
        <w:t>(2)</w:t>
      </w:r>
      <w:r w:rsidRPr="00516129">
        <w:tab/>
      </w:r>
      <w:r w:rsidR="00516129">
        <w:t>Subsection (</w:t>
      </w:r>
      <w:r w:rsidRPr="00516129">
        <w:t>1) does not, by implication, affect the application of subsection</w:t>
      </w:r>
      <w:r w:rsidR="00516129">
        <w:t> </w:t>
      </w:r>
      <w:r w:rsidRPr="00516129">
        <w:t xml:space="preserve">13(3) of the </w:t>
      </w:r>
      <w:r w:rsidRPr="00516129">
        <w:rPr>
          <w:i/>
        </w:rPr>
        <w:t>Legislative Instruments Act 2003</w:t>
      </w:r>
      <w:r w:rsidRPr="00516129">
        <w:t xml:space="preserve"> to another instrument under this Act.</w:t>
      </w:r>
    </w:p>
    <w:p w:rsidR="0072798A" w:rsidRPr="00516129" w:rsidRDefault="0072798A" w:rsidP="0072798A">
      <w:pPr>
        <w:pStyle w:val="ActHead5"/>
      </w:pPr>
      <w:bookmarkStart w:id="10" w:name="_Toc32994001"/>
      <w:r w:rsidRPr="00516129">
        <w:rPr>
          <w:rStyle w:val="CharSectno"/>
        </w:rPr>
        <w:t>8</w:t>
      </w:r>
      <w:r w:rsidRPr="00516129">
        <w:t xml:space="preserve">  Crown to be bound</w:t>
      </w:r>
      <w:bookmarkEnd w:id="10"/>
    </w:p>
    <w:p w:rsidR="0072798A" w:rsidRPr="00516129" w:rsidRDefault="0072798A" w:rsidP="0072798A">
      <w:pPr>
        <w:pStyle w:val="subsection"/>
      </w:pPr>
      <w:r w:rsidRPr="00516129">
        <w:tab/>
        <w:t>(1)</w:t>
      </w:r>
      <w:r w:rsidRPr="00516129">
        <w:tab/>
        <w:t>This Act binds the Crown in each of its capacities.</w:t>
      </w:r>
    </w:p>
    <w:p w:rsidR="0072798A" w:rsidRPr="00516129" w:rsidRDefault="0072798A" w:rsidP="0072798A">
      <w:pPr>
        <w:pStyle w:val="subsection"/>
      </w:pPr>
      <w:r w:rsidRPr="00516129">
        <w:tab/>
        <w:t>(2)</w:t>
      </w:r>
      <w:r w:rsidRPr="00516129">
        <w:tab/>
        <w:t>This Act does not make the Crown liable to a pecuniary penalty or to be prosecuted for an offence.</w:t>
      </w:r>
    </w:p>
    <w:p w:rsidR="0072798A" w:rsidRPr="00516129" w:rsidRDefault="0072798A" w:rsidP="0072798A">
      <w:pPr>
        <w:pStyle w:val="subsection"/>
      </w:pPr>
      <w:r w:rsidRPr="00516129">
        <w:tab/>
        <w:t>(3)</w:t>
      </w:r>
      <w:r w:rsidRPr="00516129">
        <w:tab/>
        <w:t xml:space="preserve">The protection in </w:t>
      </w:r>
      <w:r w:rsidR="00516129">
        <w:t>subsection (</w:t>
      </w:r>
      <w:r w:rsidRPr="00516129">
        <w:t>2) does not apply to an authority of the Crown.</w:t>
      </w:r>
    </w:p>
    <w:p w:rsidR="0072798A" w:rsidRPr="00516129" w:rsidRDefault="0072798A" w:rsidP="0072798A">
      <w:pPr>
        <w:pStyle w:val="subsection"/>
      </w:pPr>
      <w:r w:rsidRPr="00516129">
        <w:tab/>
        <w:t>(4)</w:t>
      </w:r>
      <w:r w:rsidRPr="00516129">
        <w:tab/>
        <w:t xml:space="preserve">The protection in </w:t>
      </w:r>
      <w:r w:rsidR="00516129">
        <w:t>subsection (</w:t>
      </w:r>
      <w:r w:rsidRPr="00516129">
        <w:t>2) does not apply to a penalty under section</w:t>
      </w:r>
      <w:r w:rsidR="00516129">
        <w:t> </w:t>
      </w:r>
      <w:r w:rsidRPr="00516129">
        <w:t>179 or 180.</w:t>
      </w:r>
    </w:p>
    <w:p w:rsidR="0072798A" w:rsidRPr="00516129" w:rsidRDefault="0072798A" w:rsidP="0072798A">
      <w:pPr>
        <w:pStyle w:val="ActHead5"/>
      </w:pPr>
      <w:bookmarkStart w:id="11" w:name="_Toc32994002"/>
      <w:r w:rsidRPr="00516129">
        <w:rPr>
          <w:rStyle w:val="CharSectno"/>
        </w:rPr>
        <w:t>9</w:t>
      </w:r>
      <w:r w:rsidRPr="00516129">
        <w:t xml:space="preserve">  Extension to external Territories</w:t>
      </w:r>
      <w:bookmarkEnd w:id="11"/>
    </w:p>
    <w:p w:rsidR="0072798A" w:rsidRPr="00516129" w:rsidRDefault="0072798A" w:rsidP="0072798A">
      <w:pPr>
        <w:pStyle w:val="subsection"/>
      </w:pPr>
      <w:r w:rsidRPr="00516129">
        <w:tab/>
      </w:r>
      <w:r w:rsidRPr="00516129">
        <w:tab/>
        <w:t>This Act extends to every external Territory.</w:t>
      </w:r>
    </w:p>
    <w:p w:rsidR="00AD4C00" w:rsidRPr="00516129" w:rsidRDefault="00AD4C00" w:rsidP="00AD4C00">
      <w:pPr>
        <w:pStyle w:val="ActHead5"/>
      </w:pPr>
      <w:bookmarkStart w:id="12" w:name="_Toc32994003"/>
      <w:r w:rsidRPr="00516129">
        <w:rPr>
          <w:rStyle w:val="CharSectno"/>
        </w:rPr>
        <w:t>9A</w:t>
      </w:r>
      <w:r w:rsidRPr="00516129">
        <w:t xml:space="preserve">  Extension to exclusive economic zone and continental shelf</w:t>
      </w:r>
      <w:bookmarkEnd w:id="12"/>
    </w:p>
    <w:p w:rsidR="00AD4C00" w:rsidRPr="00516129" w:rsidRDefault="00AD4C00" w:rsidP="00AD4C00">
      <w:pPr>
        <w:pStyle w:val="subsection"/>
      </w:pPr>
      <w:r w:rsidRPr="00516129">
        <w:tab/>
        <w:t>(1)</w:t>
      </w:r>
      <w:r w:rsidRPr="00516129">
        <w:tab/>
        <w:t>This Act extends to a matter relating to the exercise of Australia’s sovereign rights in the exclusive economic zone or the continental shelf.</w:t>
      </w:r>
    </w:p>
    <w:p w:rsidR="00AD4C00" w:rsidRPr="00516129" w:rsidRDefault="00AD4C00" w:rsidP="00AD4C00">
      <w:pPr>
        <w:pStyle w:val="subsection"/>
      </w:pPr>
      <w:r w:rsidRPr="00516129">
        <w:tab/>
        <w:t>(2)</w:t>
      </w:r>
      <w:r w:rsidRPr="00516129">
        <w:tab/>
        <w:t xml:space="preserve">For the purposes of </w:t>
      </w:r>
      <w:r w:rsidR="00516129">
        <w:t>subsection (</w:t>
      </w:r>
      <w:r w:rsidRPr="00516129">
        <w:t>1), a reference in paragraph</w:t>
      </w:r>
      <w:r w:rsidR="00516129">
        <w:t> </w:t>
      </w:r>
      <w:r w:rsidRPr="00516129">
        <w:t>27(4)(a) to Australia is to be read as if it included a reference to the exclusive economic zone and the continental shelf.</w:t>
      </w:r>
    </w:p>
    <w:p w:rsidR="00AD4C00" w:rsidRPr="00516129" w:rsidRDefault="00AD4C00" w:rsidP="00AD4C00">
      <w:pPr>
        <w:pStyle w:val="ActHead5"/>
      </w:pPr>
      <w:bookmarkStart w:id="13" w:name="_Toc32994004"/>
      <w:r w:rsidRPr="00516129">
        <w:rPr>
          <w:rStyle w:val="CharSectno"/>
        </w:rPr>
        <w:t>9B</w:t>
      </w:r>
      <w:r w:rsidRPr="00516129">
        <w:t xml:space="preserve">  Application to foreign ships</w:t>
      </w:r>
      <w:bookmarkEnd w:id="13"/>
    </w:p>
    <w:p w:rsidR="00AD4C00" w:rsidRPr="00516129" w:rsidRDefault="00AD4C00" w:rsidP="00AD4C00">
      <w:pPr>
        <w:pStyle w:val="subsection"/>
      </w:pPr>
      <w:r w:rsidRPr="00516129">
        <w:tab/>
      </w:r>
      <w:r w:rsidRPr="00516129">
        <w:tab/>
        <w:t>This Act does not apply to the extent that its application would be inconsistent with the exercise of rights of foreign ships in:</w:t>
      </w:r>
    </w:p>
    <w:p w:rsidR="00AD4C00" w:rsidRPr="00516129" w:rsidRDefault="00AD4C00" w:rsidP="00AD4C00">
      <w:pPr>
        <w:pStyle w:val="paragraph"/>
      </w:pPr>
      <w:r w:rsidRPr="00516129">
        <w:tab/>
        <w:t>(a)</w:t>
      </w:r>
      <w:r w:rsidRPr="00516129">
        <w:tab/>
        <w:t>the territorial sea; or</w:t>
      </w:r>
    </w:p>
    <w:p w:rsidR="00AD4C00" w:rsidRPr="00516129" w:rsidRDefault="00AD4C00" w:rsidP="00AD4C00">
      <w:pPr>
        <w:pStyle w:val="paragraph"/>
      </w:pPr>
      <w:r w:rsidRPr="00516129">
        <w:tab/>
        <w:t>(b)</w:t>
      </w:r>
      <w:r w:rsidRPr="00516129">
        <w:tab/>
        <w:t>the exclusive economic zone; or</w:t>
      </w:r>
    </w:p>
    <w:p w:rsidR="00AD4C00" w:rsidRPr="00516129" w:rsidRDefault="00AD4C00" w:rsidP="00AD4C00">
      <w:pPr>
        <w:pStyle w:val="paragraph"/>
      </w:pPr>
      <w:r w:rsidRPr="00516129">
        <w:tab/>
        <w:t>(c)</w:t>
      </w:r>
      <w:r w:rsidRPr="00516129">
        <w:tab/>
        <w:t>waters of the continental shelf;</w:t>
      </w:r>
    </w:p>
    <w:p w:rsidR="00AD4C00" w:rsidRPr="00516129" w:rsidRDefault="00AD4C00" w:rsidP="00AD4C00">
      <w:pPr>
        <w:pStyle w:val="subsection2"/>
      </w:pPr>
      <w:r w:rsidRPr="00516129">
        <w:t>in accordance with the United Nations Convention on the Law of the Sea.</w:t>
      </w:r>
    </w:p>
    <w:p w:rsidR="0072798A" w:rsidRPr="00516129" w:rsidRDefault="0072798A" w:rsidP="0022039B">
      <w:pPr>
        <w:pStyle w:val="ActHead2"/>
        <w:pageBreakBefore/>
      </w:pPr>
      <w:bookmarkStart w:id="14" w:name="_Toc32994005"/>
      <w:r w:rsidRPr="00516129">
        <w:rPr>
          <w:rStyle w:val="CharPartNo"/>
        </w:rPr>
        <w:t>Part</w:t>
      </w:r>
      <w:r w:rsidR="00516129" w:rsidRPr="00516129">
        <w:rPr>
          <w:rStyle w:val="CharPartNo"/>
        </w:rPr>
        <w:t> </w:t>
      </w:r>
      <w:r w:rsidRPr="00516129">
        <w:rPr>
          <w:rStyle w:val="CharPartNo"/>
        </w:rPr>
        <w:t>2</w:t>
      </w:r>
      <w:r w:rsidRPr="00516129">
        <w:t>—</w:t>
      </w:r>
      <w:r w:rsidRPr="00516129">
        <w:rPr>
          <w:rStyle w:val="CharPartText"/>
        </w:rPr>
        <w:t>Issue of Australian carbon credit units in respect of offsets projects</w:t>
      </w:r>
      <w:bookmarkEnd w:id="14"/>
    </w:p>
    <w:p w:rsidR="0072798A" w:rsidRPr="00516129" w:rsidRDefault="0072798A" w:rsidP="0072798A">
      <w:pPr>
        <w:pStyle w:val="ActHead3"/>
      </w:pPr>
      <w:bookmarkStart w:id="15" w:name="_Toc32994006"/>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15"/>
    </w:p>
    <w:p w:rsidR="0072798A" w:rsidRPr="00516129" w:rsidRDefault="0072798A" w:rsidP="0072798A">
      <w:pPr>
        <w:pStyle w:val="ActHead5"/>
      </w:pPr>
      <w:bookmarkStart w:id="16" w:name="_Toc32994007"/>
      <w:r w:rsidRPr="00516129">
        <w:rPr>
          <w:rStyle w:val="CharSectno"/>
        </w:rPr>
        <w:t>10</w:t>
      </w:r>
      <w:r w:rsidRPr="00516129">
        <w:t xml:space="preserve">  Simplified outline</w:t>
      </w:r>
      <w:bookmarkEnd w:id="16"/>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Australian carbon credit units may be issued in relation to an eligible offsets project.</w:t>
      </w:r>
    </w:p>
    <w:p w:rsidR="00AD4C00" w:rsidRPr="00516129" w:rsidRDefault="0072798A" w:rsidP="00AD4C00">
      <w:pPr>
        <w:pStyle w:val="SOBullet"/>
      </w:pPr>
      <w:r w:rsidRPr="00516129">
        <w:t>•</w:t>
      </w:r>
      <w:r w:rsidRPr="00516129">
        <w:tab/>
      </w:r>
      <w:r w:rsidR="00AD4C00" w:rsidRPr="00516129">
        <w:t>The number of Australian carbon credit units issued will be worked out by reference to the relevant abatement amount calculated under the applicable methodology determination.</w:t>
      </w:r>
    </w:p>
    <w:p w:rsidR="00AD4C00" w:rsidRPr="00516129" w:rsidRDefault="00AD4C00" w:rsidP="00AD4C00">
      <w:pPr>
        <w:pStyle w:val="SOBullet"/>
      </w:pPr>
      <w:r w:rsidRPr="00516129">
        <w:t>•</w:t>
      </w:r>
      <w:r w:rsidRPr="00516129">
        <w:tab/>
        <w:t>For sequestration offsets projects, a risk of reversal buffer and permanence period discount apply.</w:t>
      </w:r>
    </w:p>
    <w:p w:rsidR="0072798A" w:rsidRPr="00516129" w:rsidRDefault="0072798A" w:rsidP="0022039B">
      <w:pPr>
        <w:pStyle w:val="ActHead3"/>
        <w:pageBreakBefore/>
      </w:pPr>
      <w:bookmarkStart w:id="17" w:name="_Toc32994008"/>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Issue of Australian carbon credit units in respect of offsets projects</w:t>
      </w:r>
      <w:bookmarkEnd w:id="17"/>
    </w:p>
    <w:p w:rsidR="0072798A" w:rsidRPr="00516129" w:rsidRDefault="0072798A" w:rsidP="0072798A">
      <w:pPr>
        <w:pStyle w:val="ActHead5"/>
      </w:pPr>
      <w:bookmarkStart w:id="18" w:name="_Toc32994009"/>
      <w:r w:rsidRPr="00516129">
        <w:rPr>
          <w:rStyle w:val="CharSectno"/>
        </w:rPr>
        <w:t>11</w:t>
      </w:r>
      <w:r w:rsidRPr="00516129">
        <w:t xml:space="preserve">  Issue of Australian carbon credit units in respect of offsets projects</w:t>
      </w:r>
      <w:bookmarkEnd w:id="18"/>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 a certificate of entitlement is in force in respect of an eligible offsets project for a reporting period.</w:t>
      </w:r>
    </w:p>
    <w:p w:rsidR="0072798A" w:rsidRPr="00516129" w:rsidRDefault="0072798A" w:rsidP="0072798A">
      <w:pPr>
        <w:pStyle w:val="notetext"/>
      </w:pPr>
      <w:r w:rsidRPr="00516129">
        <w:t>Note:</w:t>
      </w:r>
      <w:r w:rsidRPr="00516129">
        <w:tab/>
        <w:t xml:space="preserve">For </w:t>
      </w:r>
      <w:r w:rsidRPr="00516129">
        <w:rPr>
          <w:b/>
          <w:i/>
        </w:rPr>
        <w:t>certificate of entitlement</w:t>
      </w:r>
      <w:r w:rsidRPr="00516129">
        <w:t>, see section</w:t>
      </w:r>
      <w:r w:rsidR="00516129">
        <w:t> </w:t>
      </w:r>
      <w:r w:rsidRPr="00516129">
        <w:t>15.</w:t>
      </w:r>
    </w:p>
    <w:p w:rsidR="00AD4C00" w:rsidRPr="00516129" w:rsidRDefault="00AD4C00" w:rsidP="00AD4C00">
      <w:pPr>
        <w:pStyle w:val="SubsectionHead"/>
      </w:pPr>
      <w:r w:rsidRPr="00516129">
        <w:t>Issue of units</w:t>
      </w:r>
    </w:p>
    <w:p w:rsidR="00AD4C00" w:rsidRPr="00516129" w:rsidRDefault="00AD4C00" w:rsidP="00AD4C00">
      <w:pPr>
        <w:pStyle w:val="subsection"/>
      </w:pPr>
      <w:r w:rsidRPr="00516129">
        <w:tab/>
        <w:t>(2)</w:t>
      </w:r>
      <w:r w:rsidRPr="00516129">
        <w:tab/>
        <w:t>If the project has resulted in eligible carbon abatement, the Regulator must, as soon as practicable after the day on which the certificate was issued, issue to the holder of the certificate a number of Kyoto Australian carbon credit units equal to the number specified in the certificate as the unit entitlement for that certificate.</w:t>
      </w:r>
    </w:p>
    <w:p w:rsidR="00AD4C00" w:rsidRPr="00516129" w:rsidRDefault="00AD4C00" w:rsidP="00AD4C00">
      <w:pPr>
        <w:pStyle w:val="subsection"/>
      </w:pPr>
      <w:r w:rsidRPr="00516129">
        <w:tab/>
        <w:t>(3)</w:t>
      </w:r>
      <w:r w:rsidRPr="00516129">
        <w:tab/>
        <w:t>If the project has not resulted in eligible carbon abatement, the Regulator must, as soon as practicable after the day on which the certificate was issued, issue to the holder of the certificate a number of non</w:t>
      </w:r>
      <w:r w:rsidR="00516129">
        <w:noBreakHyphen/>
      </w:r>
      <w:r w:rsidRPr="00516129">
        <w:t>Kyoto Australian carbon credit units equal to the number specified in the certificate as the unit entitlement for that certificate.</w:t>
      </w:r>
    </w:p>
    <w:p w:rsidR="0072798A" w:rsidRPr="00516129" w:rsidRDefault="0072798A" w:rsidP="0072798A">
      <w:pPr>
        <w:pStyle w:val="subsection"/>
      </w:pPr>
      <w:r w:rsidRPr="00516129">
        <w:tab/>
        <w:t>(5)</w:t>
      </w:r>
      <w:r w:rsidRPr="00516129">
        <w:tab/>
      </w:r>
      <w:r w:rsidR="00DA7F26" w:rsidRPr="00516129">
        <w:t>The Regulator</w:t>
      </w:r>
      <w:r w:rsidRPr="00516129">
        <w:t xml:space="preserve"> must not issue an Australian carbon credit unit to a person in accordance with </w:t>
      </w:r>
      <w:r w:rsidR="00516129">
        <w:t>subsection (</w:t>
      </w:r>
      <w:r w:rsidRPr="00516129">
        <w:t>2)</w:t>
      </w:r>
      <w:r w:rsidR="001B4B56" w:rsidRPr="00516129">
        <w:t xml:space="preserve"> </w:t>
      </w:r>
      <w:r w:rsidR="00AD4C00" w:rsidRPr="00516129">
        <w:t>or (3)</w:t>
      </w:r>
      <w:r w:rsidRPr="00516129">
        <w:t xml:space="preserve"> unless the person has a Registry account.</w:t>
      </w:r>
    </w:p>
    <w:p w:rsidR="0072798A" w:rsidRPr="00516129" w:rsidRDefault="0072798A" w:rsidP="0072798A">
      <w:pPr>
        <w:pStyle w:val="notetext"/>
      </w:pPr>
      <w:r w:rsidRPr="00516129">
        <w:t>Note 1:</w:t>
      </w:r>
      <w:r w:rsidRPr="00516129">
        <w:tab/>
        <w:t>See also section</w:t>
      </w:r>
      <w:r w:rsidR="00516129">
        <w:t> </w:t>
      </w:r>
      <w:r w:rsidRPr="00516129">
        <w:t>49 (issue of Australian carbon credit units to registered native title bodies corporate).</w:t>
      </w:r>
    </w:p>
    <w:p w:rsidR="0072798A" w:rsidRPr="00516129" w:rsidRDefault="0072798A" w:rsidP="0072798A">
      <w:pPr>
        <w:pStyle w:val="notetext"/>
      </w:pPr>
      <w:r w:rsidRPr="00516129">
        <w:t>Note 2:</w:t>
      </w:r>
      <w:r w:rsidRPr="00516129">
        <w:tab/>
        <w:t>See also section</w:t>
      </w:r>
      <w:r w:rsidR="00516129">
        <w:t> </w:t>
      </w:r>
      <w:r w:rsidRPr="00516129">
        <w:t>141 (issue of Australian carbon credit units in relation to projects with multiple project proponents).</w:t>
      </w:r>
    </w:p>
    <w:p w:rsidR="0072798A" w:rsidRPr="00516129" w:rsidRDefault="0072798A" w:rsidP="0072798A">
      <w:pPr>
        <w:pStyle w:val="subsection"/>
      </w:pPr>
      <w:r w:rsidRPr="00516129">
        <w:tab/>
        <w:t>(6)</w:t>
      </w:r>
      <w:r w:rsidRPr="00516129">
        <w:tab/>
      </w:r>
      <w:r w:rsidR="00DA7F26" w:rsidRPr="00516129">
        <w:t>The Regulator</w:t>
      </w:r>
      <w:r w:rsidRPr="00516129">
        <w:t xml:space="preserve"> must issue an Australian carbon credit unit to a person in accordance with </w:t>
      </w:r>
      <w:r w:rsidR="00516129">
        <w:t>subsection (</w:t>
      </w:r>
      <w:r w:rsidRPr="00516129">
        <w:t>2)</w:t>
      </w:r>
      <w:r w:rsidR="001B4B56" w:rsidRPr="00516129">
        <w:t xml:space="preserve"> or (3)</w:t>
      </w:r>
      <w:r w:rsidRPr="00516129">
        <w:t xml:space="preserve"> by making an entry for the unit in the person’s Registry account the account number of which is specified in the certificate.</w:t>
      </w:r>
    </w:p>
    <w:p w:rsidR="0072798A" w:rsidRPr="00516129" w:rsidRDefault="0072798A" w:rsidP="0072798A">
      <w:pPr>
        <w:pStyle w:val="notetext"/>
      </w:pPr>
      <w:r w:rsidRPr="00516129">
        <w:t>Note 1:</w:t>
      </w:r>
      <w:r w:rsidRPr="00516129">
        <w:tab/>
        <w:t>See also section</w:t>
      </w:r>
      <w:r w:rsidR="00516129">
        <w:t> </w:t>
      </w:r>
      <w:r w:rsidRPr="00516129">
        <w:t>49 (issue of Australian carbon credit units to registered native title bodies corporate).</w:t>
      </w:r>
    </w:p>
    <w:p w:rsidR="0072798A" w:rsidRPr="00516129" w:rsidRDefault="0072798A" w:rsidP="0072798A">
      <w:pPr>
        <w:pStyle w:val="notetext"/>
      </w:pPr>
      <w:r w:rsidRPr="00516129">
        <w:t>Note 2:</w:t>
      </w:r>
      <w:r w:rsidRPr="00516129">
        <w:tab/>
        <w:t>See also section</w:t>
      </w:r>
      <w:r w:rsidR="00516129">
        <w:t> </w:t>
      </w:r>
      <w:r w:rsidRPr="00516129">
        <w:t>141 (issue of Australian carbon credit units in relation to projects with multiple project proponents).</w:t>
      </w:r>
    </w:p>
    <w:p w:rsidR="0072798A" w:rsidRPr="00516129" w:rsidRDefault="0072798A" w:rsidP="0022039B">
      <w:pPr>
        <w:pStyle w:val="ActHead3"/>
        <w:pageBreakBefore/>
      </w:pPr>
      <w:bookmarkStart w:id="19" w:name="_Toc32994010"/>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Certificate of entitlement</w:t>
      </w:r>
      <w:bookmarkEnd w:id="19"/>
    </w:p>
    <w:p w:rsidR="0072798A" w:rsidRPr="00516129" w:rsidRDefault="0072798A" w:rsidP="0072798A">
      <w:pPr>
        <w:pStyle w:val="ActHead5"/>
      </w:pPr>
      <w:bookmarkStart w:id="20" w:name="_Toc32994011"/>
      <w:r w:rsidRPr="00516129">
        <w:rPr>
          <w:rStyle w:val="CharSectno"/>
        </w:rPr>
        <w:t>12</w:t>
      </w:r>
      <w:r w:rsidRPr="00516129">
        <w:t xml:space="preserve">  Application for certificate of entitlement</w:t>
      </w:r>
      <w:bookmarkEnd w:id="20"/>
    </w:p>
    <w:p w:rsidR="0072798A" w:rsidRPr="00516129" w:rsidRDefault="0072798A" w:rsidP="0072798A">
      <w:pPr>
        <w:pStyle w:val="subsection"/>
      </w:pPr>
      <w:r w:rsidRPr="00516129">
        <w:tab/>
      </w:r>
      <w:r w:rsidRPr="00516129">
        <w:tab/>
        <w:t xml:space="preserve">After the end of a reporting period for an eligible offsets project, a person may apply to </w:t>
      </w:r>
      <w:r w:rsidR="00DA7F26" w:rsidRPr="00516129">
        <w:t>the Regulator</w:t>
      </w:r>
      <w:r w:rsidRPr="00516129">
        <w:t xml:space="preserve"> for the issue to the person of a certificate of entitlement in respect of the project for the reporting period.</w:t>
      </w:r>
    </w:p>
    <w:p w:rsidR="0072798A" w:rsidRPr="00516129" w:rsidRDefault="0072798A" w:rsidP="0072798A">
      <w:pPr>
        <w:pStyle w:val="notetext"/>
      </w:pPr>
      <w:r w:rsidRPr="00516129">
        <w:t>Note 1:</w:t>
      </w:r>
      <w:r w:rsidRPr="00516129">
        <w:tab/>
        <w:t xml:space="preserve">For </w:t>
      </w:r>
      <w:r w:rsidRPr="00516129">
        <w:rPr>
          <w:b/>
          <w:i/>
        </w:rPr>
        <w:t>eligible offsets project</w:t>
      </w:r>
      <w:r w:rsidRPr="00516129">
        <w:t>, see section</w:t>
      </w:r>
      <w:r w:rsidR="00516129">
        <w:t> </w:t>
      </w:r>
      <w:r w:rsidRPr="00516129">
        <w:t>27.</w:t>
      </w:r>
    </w:p>
    <w:p w:rsidR="0072798A" w:rsidRPr="00516129" w:rsidRDefault="0072798A" w:rsidP="0072798A">
      <w:pPr>
        <w:pStyle w:val="notetext"/>
      </w:pPr>
      <w:r w:rsidRPr="00516129">
        <w:t>Note 2:</w:t>
      </w:r>
      <w:r w:rsidRPr="00516129">
        <w:tab/>
        <w:t xml:space="preserve">For </w:t>
      </w:r>
      <w:r w:rsidRPr="00516129">
        <w:rPr>
          <w:b/>
          <w:i/>
        </w:rPr>
        <w:t>reporting period</w:t>
      </w:r>
      <w:r w:rsidRPr="00516129">
        <w:t>, see section</w:t>
      </w:r>
      <w:r w:rsidR="00516129">
        <w:t> </w:t>
      </w:r>
      <w:r w:rsidRPr="00516129">
        <w:t>5.</w:t>
      </w:r>
    </w:p>
    <w:p w:rsidR="0072798A" w:rsidRPr="00516129" w:rsidRDefault="0072798A" w:rsidP="0072798A">
      <w:pPr>
        <w:pStyle w:val="ActHead5"/>
      </w:pPr>
      <w:bookmarkStart w:id="21" w:name="_Toc32994012"/>
      <w:r w:rsidRPr="00516129">
        <w:rPr>
          <w:rStyle w:val="CharSectno"/>
        </w:rPr>
        <w:t>13</w:t>
      </w:r>
      <w:r w:rsidRPr="00516129">
        <w:t xml:space="preserve">  Form of application</w:t>
      </w:r>
      <w:bookmarkEnd w:id="21"/>
    </w:p>
    <w:p w:rsidR="0072798A" w:rsidRPr="00516129" w:rsidRDefault="0072798A" w:rsidP="0072798A">
      <w:pPr>
        <w:pStyle w:val="subsection"/>
      </w:pPr>
      <w:r w:rsidRPr="00516129">
        <w:tab/>
        <w:t>(1)</w:t>
      </w:r>
      <w:r w:rsidRPr="00516129">
        <w:tab/>
        <w:t>An application must:</w:t>
      </w:r>
    </w:p>
    <w:p w:rsidR="0072798A" w:rsidRPr="00516129" w:rsidRDefault="0072798A" w:rsidP="0072798A">
      <w:pPr>
        <w:pStyle w:val="paragraph"/>
      </w:pPr>
      <w:r w:rsidRPr="00516129">
        <w:tab/>
        <w:t>(a)</w:t>
      </w:r>
      <w:r w:rsidRPr="00516129">
        <w:tab/>
        <w:t>be in writing; and</w:t>
      </w:r>
    </w:p>
    <w:p w:rsidR="0072798A" w:rsidRPr="00516129" w:rsidRDefault="0072798A" w:rsidP="0072798A">
      <w:pPr>
        <w:pStyle w:val="paragraph"/>
      </w:pPr>
      <w:r w:rsidRPr="00516129">
        <w:tab/>
        <w:t>(b)</w:t>
      </w:r>
      <w:r w:rsidRPr="00516129">
        <w:tab/>
        <w:t xml:space="preserve">be in a form approved, in writing, by </w:t>
      </w:r>
      <w:r w:rsidR="00DA7F26" w:rsidRPr="00516129">
        <w:t>the Regulator</w:t>
      </w:r>
      <w:r w:rsidRPr="00516129">
        <w:t>; and</w:t>
      </w:r>
    </w:p>
    <w:p w:rsidR="0072798A" w:rsidRPr="00516129" w:rsidRDefault="0072798A" w:rsidP="0072798A">
      <w:pPr>
        <w:pStyle w:val="paragraph"/>
      </w:pPr>
      <w:r w:rsidRPr="00516129">
        <w:tab/>
        <w:t>(c)</w:t>
      </w:r>
      <w:r w:rsidRPr="00516129">
        <w:tab/>
        <w:t>set out the account number of a Registry account of the applicant that should be specified in the certificate; and</w:t>
      </w:r>
    </w:p>
    <w:p w:rsidR="0072798A" w:rsidRPr="00516129" w:rsidRDefault="0072798A" w:rsidP="0072798A">
      <w:pPr>
        <w:pStyle w:val="paragraph"/>
      </w:pPr>
      <w:r w:rsidRPr="00516129">
        <w:tab/>
        <w:t>(d)</w:t>
      </w:r>
      <w:r w:rsidRPr="00516129">
        <w:tab/>
        <w:t>be accompanied by such information as is specified in the regulations</w:t>
      </w:r>
      <w:r w:rsidR="00FE4F21" w:rsidRPr="00516129">
        <w:t xml:space="preserve"> or the legislative rules</w:t>
      </w:r>
      <w:r w:rsidRPr="00516129">
        <w:t>; and</w:t>
      </w:r>
    </w:p>
    <w:p w:rsidR="001B4B56" w:rsidRPr="00516129" w:rsidRDefault="001B4B56" w:rsidP="001B4B56">
      <w:pPr>
        <w:pStyle w:val="paragraph"/>
      </w:pPr>
      <w:r w:rsidRPr="00516129">
        <w:tab/>
        <w:t>(e)</w:t>
      </w:r>
      <w:r w:rsidRPr="00516129">
        <w:tab/>
        <w:t>if, under the legislative rules, the application is subject to audit under this Act—be accompanied by an audit report that is:</w:t>
      </w:r>
    </w:p>
    <w:p w:rsidR="001B4B56" w:rsidRPr="00516129" w:rsidRDefault="001B4B56" w:rsidP="001B4B56">
      <w:pPr>
        <w:pStyle w:val="paragraphsub"/>
      </w:pPr>
      <w:r w:rsidRPr="00516129">
        <w:tab/>
        <w:t>(i)</w:t>
      </w:r>
      <w:r w:rsidRPr="00516129">
        <w:tab/>
        <w:t>prescribed by the legislative rules; and</w:t>
      </w:r>
    </w:p>
    <w:p w:rsidR="001B4B56" w:rsidRPr="00516129" w:rsidRDefault="001B4B56" w:rsidP="001B4B56">
      <w:pPr>
        <w:pStyle w:val="paragraphsub"/>
      </w:pPr>
      <w:r w:rsidRPr="00516129">
        <w:tab/>
        <w:t>(ii)</w:t>
      </w:r>
      <w:r w:rsidRPr="00516129">
        <w:tab/>
        <w:t>prepared by a registered greenhouse and energy auditor who has been appointed as an audit team leader for the purpose; and</w:t>
      </w:r>
    </w:p>
    <w:p w:rsidR="001B4B56" w:rsidRPr="00516129" w:rsidRDefault="001B4B56" w:rsidP="001B4B56">
      <w:pPr>
        <w:pStyle w:val="paragraph"/>
      </w:pPr>
      <w:r w:rsidRPr="00516129">
        <w:tab/>
        <w:t>(ea)</w:t>
      </w:r>
      <w:r w:rsidRPr="00516129">
        <w:tab/>
        <w:t>if:</w:t>
      </w:r>
    </w:p>
    <w:p w:rsidR="001B4B56" w:rsidRPr="00516129" w:rsidRDefault="001B4B56" w:rsidP="001B4B56">
      <w:pPr>
        <w:pStyle w:val="paragraphsub"/>
      </w:pPr>
      <w:r w:rsidRPr="00516129">
        <w:tab/>
        <w:t>(i)</w:t>
      </w:r>
      <w:r w:rsidRPr="00516129">
        <w:tab/>
        <w:t>under the legislative rules, a set of 2 or more applications made by the applicant is subject to audit under this Act; and</w:t>
      </w:r>
    </w:p>
    <w:p w:rsidR="001B4B56" w:rsidRPr="00516129" w:rsidRDefault="001B4B56" w:rsidP="001B4B56">
      <w:pPr>
        <w:pStyle w:val="paragraphsub"/>
      </w:pPr>
      <w:r w:rsidRPr="00516129">
        <w:tab/>
        <w:t>(ii)</w:t>
      </w:r>
      <w:r w:rsidRPr="00516129">
        <w:tab/>
        <w:t>the application is included in that set;</w:t>
      </w:r>
    </w:p>
    <w:p w:rsidR="001B4B56" w:rsidRPr="00516129" w:rsidRDefault="001B4B56" w:rsidP="001B4B56">
      <w:pPr>
        <w:pStyle w:val="paragraph"/>
      </w:pPr>
      <w:r w:rsidRPr="00516129">
        <w:tab/>
      </w:r>
      <w:r w:rsidRPr="00516129">
        <w:tab/>
        <w:t>be accompanied by an audit report that is:</w:t>
      </w:r>
    </w:p>
    <w:p w:rsidR="001B4B56" w:rsidRPr="00516129" w:rsidRDefault="001B4B56" w:rsidP="001B4B56">
      <w:pPr>
        <w:pStyle w:val="paragraphsub"/>
      </w:pPr>
      <w:r w:rsidRPr="00516129">
        <w:tab/>
        <w:t>(iii)</w:t>
      </w:r>
      <w:r w:rsidRPr="00516129">
        <w:tab/>
        <w:t>prescribed by the legislative rules; and</w:t>
      </w:r>
    </w:p>
    <w:p w:rsidR="001B4B56" w:rsidRPr="00516129" w:rsidRDefault="001B4B56" w:rsidP="001B4B56">
      <w:pPr>
        <w:pStyle w:val="paragraphsub"/>
      </w:pPr>
      <w:r w:rsidRPr="00516129">
        <w:tab/>
        <w:t>(iv)</w:t>
      </w:r>
      <w:r w:rsidRPr="00516129">
        <w:tab/>
        <w:t>prepared by a registered greenhouse and energy auditor who has been appointed as an audit team leader for the purpose; and</w:t>
      </w:r>
    </w:p>
    <w:p w:rsidR="001B4B56" w:rsidRPr="00516129" w:rsidRDefault="001B4B56" w:rsidP="001B4B56">
      <w:pPr>
        <w:pStyle w:val="paragraph"/>
      </w:pPr>
      <w:r w:rsidRPr="00516129">
        <w:tab/>
        <w:t>(eb)</w:t>
      </w:r>
      <w:r w:rsidRPr="00516129">
        <w:tab/>
        <w:t>if, before the application was given to the Regulator, the Regulator gave the applicant a written notice stating that the application would be subject to audit under this Act—be accompanied by an audit report that is:</w:t>
      </w:r>
    </w:p>
    <w:p w:rsidR="001B4B56" w:rsidRPr="00516129" w:rsidRDefault="001B4B56" w:rsidP="001B4B56">
      <w:pPr>
        <w:pStyle w:val="paragraphsub"/>
      </w:pPr>
      <w:r w:rsidRPr="00516129">
        <w:tab/>
        <w:t>(i)</w:t>
      </w:r>
      <w:r w:rsidRPr="00516129">
        <w:tab/>
        <w:t>prescribed by the legislative rules; and</w:t>
      </w:r>
    </w:p>
    <w:p w:rsidR="001B4B56" w:rsidRPr="00516129" w:rsidRDefault="001B4B56" w:rsidP="001B4B56">
      <w:pPr>
        <w:pStyle w:val="paragraphsub"/>
      </w:pPr>
      <w:r w:rsidRPr="00516129">
        <w:tab/>
        <w:t>(ii)</w:t>
      </w:r>
      <w:r w:rsidRPr="00516129">
        <w:tab/>
        <w:t>prepared by a registered greenhouse and energy auditor who has been appointed as an audit team leader for the purpose; and</w:t>
      </w:r>
    </w:p>
    <w:p w:rsidR="001B4B56" w:rsidRPr="00516129" w:rsidRDefault="001B4B56" w:rsidP="001B4B56">
      <w:pPr>
        <w:pStyle w:val="paragraph"/>
      </w:pPr>
      <w:r w:rsidRPr="00516129">
        <w:tab/>
        <w:t>(ec)</w:t>
      </w:r>
      <w:r w:rsidRPr="00516129">
        <w:tab/>
        <w:t>if a notice under section</w:t>
      </w:r>
      <w:r w:rsidR="00516129">
        <w:t> </w:t>
      </w:r>
      <w:r w:rsidRPr="00516129">
        <w:t>77A is relevant to the application—be accompanied by a copy of that notice; and</w:t>
      </w:r>
    </w:p>
    <w:p w:rsidR="0072798A" w:rsidRPr="00516129" w:rsidRDefault="0072798A" w:rsidP="0072798A">
      <w:pPr>
        <w:pStyle w:val="paragraph"/>
      </w:pPr>
      <w:r w:rsidRPr="00516129">
        <w:tab/>
        <w:t>(f)</w:t>
      </w:r>
      <w:r w:rsidRPr="00516129">
        <w:tab/>
        <w:t>be accompanied by the offsets report about the project for the relevant reporting period; and</w:t>
      </w:r>
    </w:p>
    <w:p w:rsidR="0072798A" w:rsidRPr="00516129" w:rsidRDefault="0072798A" w:rsidP="0072798A">
      <w:pPr>
        <w:pStyle w:val="paragraph"/>
      </w:pPr>
      <w:r w:rsidRPr="00516129">
        <w:tab/>
        <w:t>(g)</w:t>
      </w:r>
      <w:r w:rsidRPr="00516129">
        <w:tab/>
        <w:t>be accompanied by such other documents (if any) as are specified in the regulations</w:t>
      </w:r>
      <w:r w:rsidR="00FE4F21" w:rsidRPr="00516129">
        <w:t xml:space="preserve"> or the legislative rules</w:t>
      </w:r>
      <w:r w:rsidRPr="00516129">
        <w:t>; and</w:t>
      </w:r>
    </w:p>
    <w:p w:rsidR="0072798A" w:rsidRPr="00516129" w:rsidRDefault="0072798A" w:rsidP="0072798A">
      <w:pPr>
        <w:pStyle w:val="paragraph"/>
      </w:pPr>
      <w:r w:rsidRPr="00516129">
        <w:tab/>
        <w:t>(h)</w:t>
      </w:r>
      <w:r w:rsidRPr="00516129">
        <w:tab/>
        <w:t>be accompanied by the fee (if any) specified in the regulations</w:t>
      </w:r>
      <w:r w:rsidR="00FE4F21" w:rsidRPr="00516129">
        <w:t xml:space="preserve"> or the legislative rules</w:t>
      </w:r>
      <w:r w:rsidRPr="00516129">
        <w:t>.</w:t>
      </w:r>
    </w:p>
    <w:p w:rsidR="0072798A" w:rsidRPr="00516129" w:rsidRDefault="0072798A" w:rsidP="0072798A">
      <w:pPr>
        <w:pStyle w:val="notetext"/>
      </w:pPr>
      <w:r w:rsidRPr="00516129">
        <w:t>Note 1:</w:t>
      </w:r>
      <w:r w:rsidRPr="00516129">
        <w:tab/>
        <w:t>See also section</w:t>
      </w:r>
      <w:r w:rsidR="00516129">
        <w:t> </w:t>
      </w:r>
      <w:r w:rsidRPr="00516129">
        <w:t>49 (applications for certificates of entitlement by registered native title bodies corporate).</w:t>
      </w:r>
    </w:p>
    <w:p w:rsidR="0072798A" w:rsidRPr="00516129" w:rsidRDefault="0072798A" w:rsidP="0072798A">
      <w:pPr>
        <w:pStyle w:val="notetext"/>
      </w:pPr>
      <w:r w:rsidRPr="00516129">
        <w:t>Note 2:</w:t>
      </w:r>
      <w:r w:rsidRPr="00516129">
        <w:tab/>
        <w:t>See also section</w:t>
      </w:r>
      <w:r w:rsidR="00516129">
        <w:t> </w:t>
      </w:r>
      <w:r w:rsidRPr="00516129">
        <w:t>141 (applications for certificates of entitlement in relation to projects with multiple project proponents).</w:t>
      </w:r>
    </w:p>
    <w:p w:rsidR="001B4B56" w:rsidRPr="00516129" w:rsidRDefault="001B4B56" w:rsidP="001B4B56">
      <w:pPr>
        <w:pStyle w:val="subsection"/>
      </w:pPr>
      <w:r w:rsidRPr="00516129">
        <w:tab/>
        <w:t>(2)</w:t>
      </w:r>
      <w:r w:rsidRPr="00516129">
        <w:tab/>
        <w:t xml:space="preserve">The Regulator must not give a notice under </w:t>
      </w:r>
      <w:r w:rsidR="00516129">
        <w:t>paragraph (</w:t>
      </w:r>
      <w:r w:rsidRPr="00516129">
        <w:t>1)(eb) unless the Regulator is satisfied that it is appropriate to do so, having regard to effective risk management.</w:t>
      </w:r>
    </w:p>
    <w:p w:rsidR="0072798A" w:rsidRPr="00516129" w:rsidRDefault="0072798A" w:rsidP="0072798A">
      <w:pPr>
        <w:pStyle w:val="subsection"/>
      </w:pPr>
      <w:r w:rsidRPr="00516129">
        <w:tab/>
        <w:t>(4)</w:t>
      </w:r>
      <w:r w:rsidRPr="00516129">
        <w:tab/>
        <w:t>The approved form of application may provide for verification by statutory declaration of statements in applications.</w:t>
      </w:r>
    </w:p>
    <w:p w:rsidR="0072798A" w:rsidRPr="00516129" w:rsidRDefault="0072798A" w:rsidP="0072798A">
      <w:pPr>
        <w:pStyle w:val="subsection"/>
      </w:pPr>
      <w:r w:rsidRPr="00516129">
        <w:tab/>
        <w:t>(5)</w:t>
      </w:r>
      <w:r w:rsidRPr="00516129">
        <w:tab/>
        <w:t xml:space="preserve">A fee specified under </w:t>
      </w:r>
      <w:r w:rsidR="00516129">
        <w:t>paragraph (</w:t>
      </w:r>
      <w:r w:rsidRPr="00516129">
        <w:t>1)(h) must not be such as to amount to taxation.</w:t>
      </w:r>
    </w:p>
    <w:p w:rsidR="0072798A" w:rsidRPr="00516129" w:rsidRDefault="0072798A" w:rsidP="00E017F1">
      <w:pPr>
        <w:pStyle w:val="ActHead5"/>
      </w:pPr>
      <w:bookmarkStart w:id="22" w:name="_Toc32994013"/>
      <w:r w:rsidRPr="00516129">
        <w:rPr>
          <w:rStyle w:val="CharSectno"/>
        </w:rPr>
        <w:t>14</w:t>
      </w:r>
      <w:r w:rsidRPr="00516129">
        <w:t xml:space="preserve">  Further information</w:t>
      </w:r>
      <w:bookmarkEnd w:id="22"/>
    </w:p>
    <w:p w:rsidR="0072798A" w:rsidRPr="00516129" w:rsidRDefault="0072798A" w:rsidP="00E017F1">
      <w:pPr>
        <w:pStyle w:val="subsection"/>
        <w:keepNext/>
        <w:keepLines/>
      </w:pPr>
      <w:r w:rsidRPr="00516129">
        <w:tab/>
        <w:t>(1)</w:t>
      </w:r>
      <w:r w:rsidRPr="00516129">
        <w:tab/>
      </w:r>
      <w:r w:rsidR="00DA7F26" w:rsidRPr="00516129">
        <w:t>The Regulator</w:t>
      </w:r>
      <w:r w:rsidRPr="00516129">
        <w:t xml:space="preserve"> may, by written notice given to an applicant, require the applicant to give </w:t>
      </w:r>
      <w:r w:rsidR="00DA7F26" w:rsidRPr="00516129">
        <w:t>the Regulator</w:t>
      </w:r>
      <w:r w:rsidRPr="00516129">
        <w:t>, within the period specified in the notice, further information in connection with the application.</w:t>
      </w:r>
    </w:p>
    <w:p w:rsidR="0072798A" w:rsidRPr="00516129" w:rsidRDefault="0072798A" w:rsidP="00E017F1">
      <w:pPr>
        <w:pStyle w:val="subsection"/>
        <w:keepNext/>
        <w:keepLines/>
      </w:pPr>
      <w:r w:rsidRPr="00516129">
        <w:tab/>
        <w:t>(2)</w:t>
      </w:r>
      <w:r w:rsidRPr="00516129">
        <w:tab/>
        <w:t xml:space="preserve">If the applicant breaches the requirement, </w:t>
      </w:r>
      <w:r w:rsidR="00DA7F26" w:rsidRPr="00516129">
        <w:t>the Regulator</w:t>
      </w:r>
      <w:r w:rsidRPr="00516129">
        <w:t xml:space="preserve"> may, by written notice given to the applicant:</w:t>
      </w:r>
    </w:p>
    <w:p w:rsidR="0072798A" w:rsidRPr="00516129" w:rsidRDefault="0072798A" w:rsidP="0072798A">
      <w:pPr>
        <w:pStyle w:val="paragraph"/>
      </w:pPr>
      <w:r w:rsidRPr="00516129">
        <w:tab/>
        <w:t>(a)</w:t>
      </w:r>
      <w:r w:rsidRPr="00516129">
        <w:tab/>
        <w:t>refuse to consider the application; or</w:t>
      </w:r>
    </w:p>
    <w:p w:rsidR="0072798A" w:rsidRPr="00516129" w:rsidRDefault="0072798A" w:rsidP="0072798A">
      <w:pPr>
        <w:pStyle w:val="paragraph"/>
      </w:pPr>
      <w:r w:rsidRPr="00516129">
        <w:tab/>
        <w:t>(b)</w:t>
      </w:r>
      <w:r w:rsidRPr="00516129">
        <w:tab/>
        <w:t>refuse to take any action, or any further action, in relation to the application.</w:t>
      </w:r>
    </w:p>
    <w:p w:rsidR="0072798A" w:rsidRPr="00516129" w:rsidRDefault="0072798A" w:rsidP="0072798A">
      <w:pPr>
        <w:pStyle w:val="ActHead5"/>
      </w:pPr>
      <w:bookmarkStart w:id="23" w:name="_Toc32994014"/>
      <w:r w:rsidRPr="00516129">
        <w:rPr>
          <w:rStyle w:val="CharSectno"/>
        </w:rPr>
        <w:t>15</w:t>
      </w:r>
      <w:r w:rsidRPr="00516129">
        <w:t xml:space="preserve">  Issue of certificate of entitlement</w:t>
      </w:r>
      <w:bookmarkEnd w:id="23"/>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 an application under section</w:t>
      </w:r>
      <w:r w:rsidR="00516129">
        <w:t> </w:t>
      </w:r>
      <w:r w:rsidRPr="00516129">
        <w:t>12 has been made for the issue of a certificate of entitlement in respect of an eligible offsets project for a reporting period.</w:t>
      </w:r>
    </w:p>
    <w:p w:rsidR="0072798A" w:rsidRPr="00516129" w:rsidRDefault="0072798A" w:rsidP="0072798A">
      <w:pPr>
        <w:pStyle w:val="SubsectionHead"/>
      </w:pPr>
      <w:r w:rsidRPr="00516129">
        <w:t>Issue of certificate</w:t>
      </w:r>
    </w:p>
    <w:p w:rsidR="0072798A" w:rsidRPr="00516129" w:rsidRDefault="0072798A" w:rsidP="0072798A">
      <w:pPr>
        <w:pStyle w:val="subsection"/>
      </w:pPr>
      <w:r w:rsidRPr="00516129">
        <w:tab/>
        <w:t>(2)</w:t>
      </w:r>
      <w:r w:rsidRPr="00516129">
        <w:tab/>
        <w:t xml:space="preserve">If </w:t>
      </w:r>
      <w:r w:rsidR="00DA7F26" w:rsidRPr="00516129">
        <w:t>the Regulator</w:t>
      </w:r>
      <w:r w:rsidRPr="00516129">
        <w:t xml:space="preserve"> is satisfied that:</w:t>
      </w:r>
    </w:p>
    <w:p w:rsidR="0072798A" w:rsidRPr="00516129" w:rsidRDefault="0072798A" w:rsidP="0072798A">
      <w:pPr>
        <w:pStyle w:val="paragraph"/>
      </w:pPr>
      <w:r w:rsidRPr="00516129">
        <w:tab/>
        <w:t>(a)</w:t>
      </w:r>
      <w:r w:rsidRPr="00516129">
        <w:tab/>
        <w:t xml:space="preserve">the applicant </w:t>
      </w:r>
      <w:r w:rsidR="001B4B56" w:rsidRPr="00516129">
        <w:t>passes the fit and proper person test</w:t>
      </w:r>
      <w:r w:rsidRPr="00516129">
        <w:t>; and</w:t>
      </w:r>
    </w:p>
    <w:p w:rsidR="0072798A" w:rsidRPr="00516129" w:rsidRDefault="0072798A" w:rsidP="0072798A">
      <w:pPr>
        <w:pStyle w:val="paragraph"/>
      </w:pPr>
      <w:r w:rsidRPr="00516129">
        <w:tab/>
        <w:t>(b)</w:t>
      </w:r>
      <w:r w:rsidRPr="00516129">
        <w:tab/>
        <w:t>the applicant was, immediately before the end of the period:</w:t>
      </w:r>
    </w:p>
    <w:p w:rsidR="0072798A" w:rsidRPr="00516129" w:rsidRDefault="0072798A" w:rsidP="0072798A">
      <w:pPr>
        <w:pStyle w:val="paragraphsub"/>
      </w:pPr>
      <w:r w:rsidRPr="00516129">
        <w:tab/>
        <w:t>(i)</w:t>
      </w:r>
      <w:r w:rsidRPr="00516129">
        <w:tab/>
        <w:t>the project proponent for the project; and</w:t>
      </w:r>
    </w:p>
    <w:p w:rsidR="0072798A" w:rsidRPr="00516129" w:rsidRDefault="0072798A" w:rsidP="0072798A">
      <w:pPr>
        <w:pStyle w:val="paragraphsub"/>
      </w:pPr>
      <w:r w:rsidRPr="00516129">
        <w:tab/>
        <w:t>(ii)</w:t>
      </w:r>
      <w:r w:rsidRPr="00516129">
        <w:tab/>
        <w:t>identified in the relevant section</w:t>
      </w:r>
      <w:r w:rsidR="00516129">
        <w:t> </w:t>
      </w:r>
      <w:r w:rsidRPr="00516129">
        <w:t>27 declaration as the project proponent for the project; and</w:t>
      </w:r>
    </w:p>
    <w:p w:rsidR="0072798A" w:rsidRPr="00516129" w:rsidRDefault="0072798A" w:rsidP="0072798A">
      <w:pPr>
        <w:pStyle w:val="paragraph"/>
      </w:pPr>
      <w:r w:rsidRPr="00516129">
        <w:tab/>
        <w:t>(c)</w:t>
      </w:r>
      <w:r w:rsidRPr="00516129">
        <w:tab/>
      </w:r>
      <w:r w:rsidR="001B4B56" w:rsidRPr="00516129">
        <w:t xml:space="preserve">if the project does not have an extended accounting period— </w:t>
      </w:r>
      <w:r w:rsidRPr="00516129">
        <w:t>the reporting period is included in a crediting period for the project; and</w:t>
      </w:r>
    </w:p>
    <w:p w:rsidR="00AB7369" w:rsidRPr="00516129" w:rsidRDefault="00AB7369" w:rsidP="00AB7369">
      <w:pPr>
        <w:pStyle w:val="paragraph"/>
      </w:pPr>
      <w:r w:rsidRPr="00516129">
        <w:tab/>
        <w:t>(ca)</w:t>
      </w:r>
      <w:r w:rsidRPr="00516129">
        <w:tab/>
        <w:t>if the project has an extended accounting period—the reporting period is included in:</w:t>
      </w:r>
    </w:p>
    <w:p w:rsidR="00AB7369" w:rsidRPr="00516129" w:rsidRDefault="00AB7369" w:rsidP="00AB7369">
      <w:pPr>
        <w:pStyle w:val="paragraphsub"/>
      </w:pPr>
      <w:r w:rsidRPr="00516129">
        <w:tab/>
        <w:t>(i)</w:t>
      </w:r>
      <w:r w:rsidRPr="00516129">
        <w:tab/>
        <w:t>a crediting period for the project; or</w:t>
      </w:r>
    </w:p>
    <w:p w:rsidR="00AB7369" w:rsidRPr="00516129" w:rsidRDefault="00AB7369" w:rsidP="00AB7369">
      <w:pPr>
        <w:pStyle w:val="paragraphsub"/>
      </w:pPr>
      <w:r w:rsidRPr="00516129">
        <w:tab/>
        <w:t>(ii)</w:t>
      </w:r>
      <w:r w:rsidRPr="00516129">
        <w:tab/>
        <w:t>the extended accounting period; and</w:t>
      </w:r>
    </w:p>
    <w:p w:rsidR="00AB7369" w:rsidRPr="00516129" w:rsidRDefault="00AB7369" w:rsidP="00AB7369">
      <w:pPr>
        <w:pStyle w:val="paragraph"/>
      </w:pPr>
      <w:r w:rsidRPr="00516129">
        <w:tab/>
        <w:t>(d)</w:t>
      </w:r>
      <w:r w:rsidRPr="00516129">
        <w:tab/>
        <w:t>the application passes the no double counting test; and</w:t>
      </w:r>
    </w:p>
    <w:p w:rsidR="0072798A" w:rsidRPr="00516129" w:rsidRDefault="0072798A" w:rsidP="0072798A">
      <w:pPr>
        <w:pStyle w:val="paragraph"/>
      </w:pPr>
      <w:r w:rsidRPr="00516129">
        <w:tab/>
        <w:t>(e)</w:t>
      </w:r>
      <w:r w:rsidRPr="00516129">
        <w:tab/>
        <w:t>if the relevant section</w:t>
      </w:r>
      <w:r w:rsidR="00516129">
        <w:t> </w:t>
      </w:r>
      <w:r w:rsidRPr="00516129">
        <w:t xml:space="preserve">27 declaration is subject to the condition that all regulatory approvals must be obtained for the project before the end of the </w:t>
      </w:r>
      <w:r w:rsidR="00474CC4" w:rsidRPr="00516129">
        <w:t>first reporting period</w:t>
      </w:r>
      <w:r w:rsidRPr="00516129">
        <w:t xml:space="preserve"> for the project—that condition has been met; and</w:t>
      </w:r>
    </w:p>
    <w:p w:rsidR="00AB7369" w:rsidRPr="00516129" w:rsidRDefault="00AB7369" w:rsidP="00AB7369">
      <w:pPr>
        <w:pStyle w:val="paragraph"/>
      </w:pPr>
      <w:r w:rsidRPr="00516129">
        <w:tab/>
        <w:t>(ea)</w:t>
      </w:r>
      <w:r w:rsidRPr="00516129">
        <w:tab/>
        <w:t>if the relevant section</w:t>
      </w:r>
      <w:r w:rsidR="00516129">
        <w:t> </w:t>
      </w:r>
      <w:r w:rsidRPr="00516129">
        <w:t>27 declaration is subject to a condition mentioned in subsection</w:t>
      </w:r>
      <w:r w:rsidR="00516129">
        <w:t> </w:t>
      </w:r>
      <w:r w:rsidRPr="00516129">
        <w:t>28A(2)—that condition has been met; and</w:t>
      </w:r>
    </w:p>
    <w:p w:rsidR="0072798A" w:rsidRPr="00516129" w:rsidRDefault="0072798A" w:rsidP="0072798A">
      <w:pPr>
        <w:pStyle w:val="paragraph"/>
      </w:pPr>
      <w:r w:rsidRPr="00516129">
        <w:tab/>
        <w:t>(f)</w:t>
      </w:r>
      <w:r w:rsidRPr="00516129">
        <w:tab/>
        <w:t>the applicant is not subject to a requirement under Part</w:t>
      </w:r>
      <w:r w:rsidR="00516129">
        <w:t> </w:t>
      </w:r>
      <w:r w:rsidRPr="00516129">
        <w:t>7 to relinquish a number of Australian carbon credit units; and</w:t>
      </w:r>
    </w:p>
    <w:p w:rsidR="0072798A" w:rsidRPr="00516129" w:rsidRDefault="0072798A" w:rsidP="0072798A">
      <w:pPr>
        <w:pStyle w:val="paragraph"/>
      </w:pPr>
      <w:r w:rsidRPr="00516129">
        <w:tab/>
        <w:t>(g)</w:t>
      </w:r>
      <w:r w:rsidRPr="00516129">
        <w:tab/>
        <w:t>no amount is payable by the applicant under:</w:t>
      </w:r>
    </w:p>
    <w:p w:rsidR="0072798A" w:rsidRPr="00516129" w:rsidRDefault="0072798A" w:rsidP="0072798A">
      <w:pPr>
        <w:pStyle w:val="paragraphsub"/>
      </w:pPr>
      <w:r w:rsidRPr="00516129">
        <w:tab/>
        <w:t>(i)</w:t>
      </w:r>
      <w:r w:rsidRPr="00516129">
        <w:tab/>
        <w:t>section</w:t>
      </w:r>
      <w:r w:rsidR="00516129">
        <w:t> </w:t>
      </w:r>
      <w:r w:rsidRPr="00516129">
        <w:t>179; or</w:t>
      </w:r>
    </w:p>
    <w:p w:rsidR="0072798A" w:rsidRPr="00516129" w:rsidRDefault="0072798A" w:rsidP="0072798A">
      <w:pPr>
        <w:pStyle w:val="paragraphsub"/>
      </w:pPr>
      <w:r w:rsidRPr="00516129">
        <w:tab/>
        <w:t>(ii)</w:t>
      </w:r>
      <w:r w:rsidRPr="00516129">
        <w:tab/>
        <w:t>section</w:t>
      </w:r>
      <w:r w:rsidR="00516129">
        <w:t> </w:t>
      </w:r>
      <w:r w:rsidRPr="00516129">
        <w:t>180;</w:t>
      </w:r>
    </w:p>
    <w:p w:rsidR="0072798A" w:rsidRPr="00516129" w:rsidRDefault="0072798A" w:rsidP="0072798A">
      <w:pPr>
        <w:pStyle w:val="paragraph"/>
      </w:pPr>
      <w:r w:rsidRPr="00516129">
        <w:tab/>
      </w:r>
      <w:r w:rsidRPr="00516129">
        <w:tab/>
        <w:t>in relation to a requirement under Part</w:t>
      </w:r>
      <w:r w:rsidR="00516129">
        <w:t> </w:t>
      </w:r>
      <w:r w:rsidRPr="00516129">
        <w:t>7 to relinquish a number of Australian carbon credit units; and</w:t>
      </w:r>
    </w:p>
    <w:p w:rsidR="0072798A" w:rsidRPr="00516129" w:rsidRDefault="0072798A" w:rsidP="0072798A">
      <w:pPr>
        <w:pStyle w:val="paragraph"/>
      </w:pPr>
      <w:r w:rsidRPr="00516129">
        <w:tab/>
        <w:t>(h)</w:t>
      </w:r>
      <w:r w:rsidRPr="00516129">
        <w:tab/>
        <w:t xml:space="preserve">if the regulations </w:t>
      </w:r>
      <w:r w:rsidR="00FE4F21" w:rsidRPr="00516129">
        <w:t xml:space="preserve">or the legislative rules </w:t>
      </w:r>
      <w:r w:rsidRPr="00516129">
        <w:t>specify one or more other eligibility requirements—those requirements are met;</w:t>
      </w:r>
    </w:p>
    <w:p w:rsidR="0072798A" w:rsidRPr="00516129" w:rsidRDefault="00DA7F26" w:rsidP="0072798A">
      <w:pPr>
        <w:pStyle w:val="subsection2"/>
      </w:pPr>
      <w:r w:rsidRPr="00516129">
        <w:t>the Regulator</w:t>
      </w:r>
      <w:r w:rsidR="0072798A" w:rsidRPr="00516129">
        <w:t xml:space="preserve"> must issue a certificate of entitlement in respect of the project for the period.</w:t>
      </w:r>
    </w:p>
    <w:p w:rsidR="00AB7369" w:rsidRPr="00516129" w:rsidRDefault="00AB7369" w:rsidP="00AB7369">
      <w:pPr>
        <w:pStyle w:val="notetext"/>
      </w:pPr>
      <w:r w:rsidRPr="00516129">
        <w:t>Note 1:</w:t>
      </w:r>
      <w:r w:rsidRPr="00516129">
        <w:tab/>
        <w:t>For the fit and proper person test, see section</w:t>
      </w:r>
      <w:r w:rsidR="00516129">
        <w:t> </w:t>
      </w:r>
      <w:r w:rsidRPr="00516129">
        <w:t>60.</w:t>
      </w:r>
    </w:p>
    <w:p w:rsidR="00AB7369" w:rsidRPr="00516129" w:rsidRDefault="00AB7369" w:rsidP="00AB7369">
      <w:pPr>
        <w:pStyle w:val="notetext"/>
      </w:pPr>
      <w:r w:rsidRPr="00516129">
        <w:t>Note 2:</w:t>
      </w:r>
      <w:r w:rsidRPr="00516129">
        <w:tab/>
        <w:t>For the no double counting test, see section</w:t>
      </w:r>
      <w:r w:rsidR="00516129">
        <w:t> </w:t>
      </w:r>
      <w:r w:rsidRPr="00516129">
        <w:t>15A.</w:t>
      </w:r>
    </w:p>
    <w:p w:rsidR="0072798A" w:rsidRPr="00516129" w:rsidRDefault="0072798A" w:rsidP="0072798A">
      <w:pPr>
        <w:pStyle w:val="subsection"/>
      </w:pPr>
      <w:r w:rsidRPr="00516129">
        <w:tab/>
        <w:t>(3)</w:t>
      </w:r>
      <w:r w:rsidRPr="00516129">
        <w:tab/>
        <w:t>A certificate of entitlement must state that a specified number is the unit entitlement in respect of the certificate.</w:t>
      </w:r>
    </w:p>
    <w:p w:rsidR="0072798A" w:rsidRPr="00516129" w:rsidRDefault="0072798A" w:rsidP="0072798A">
      <w:pPr>
        <w:pStyle w:val="notetext"/>
      </w:pPr>
      <w:r w:rsidRPr="00516129">
        <w:t>Note:</w:t>
      </w:r>
      <w:r w:rsidRPr="00516129">
        <w:tab/>
        <w:t>For unit entitlement, see section</w:t>
      </w:r>
      <w:r w:rsidR="00516129">
        <w:t> </w:t>
      </w:r>
      <w:r w:rsidRPr="00516129">
        <w:t>16 or 18.</w:t>
      </w:r>
    </w:p>
    <w:p w:rsidR="0072798A" w:rsidRPr="00516129" w:rsidRDefault="0072798A" w:rsidP="0072798A">
      <w:pPr>
        <w:pStyle w:val="subsection"/>
      </w:pPr>
      <w:r w:rsidRPr="00516129">
        <w:tab/>
        <w:t>(4)</w:t>
      </w:r>
      <w:r w:rsidRPr="00516129">
        <w:tab/>
        <w:t>If the application sets out the account number of a Registry account of the applicant that should be specified in the certificate of entitlement, the certificate must specify that account number.</w:t>
      </w:r>
    </w:p>
    <w:p w:rsidR="0072798A" w:rsidRPr="00516129" w:rsidRDefault="0072798A" w:rsidP="0072798A">
      <w:pPr>
        <w:pStyle w:val="SubsectionHead"/>
      </w:pPr>
      <w:r w:rsidRPr="00516129">
        <w:t>Timing</w:t>
      </w:r>
    </w:p>
    <w:p w:rsidR="0072798A" w:rsidRPr="00516129" w:rsidRDefault="0072798A" w:rsidP="0072798A">
      <w:pPr>
        <w:pStyle w:val="subsection"/>
      </w:pPr>
      <w:r w:rsidRPr="00516129">
        <w:tab/>
        <w:t>(5)</w:t>
      </w:r>
      <w:r w:rsidRPr="00516129">
        <w:tab/>
      </w:r>
      <w:r w:rsidR="00DA7F26" w:rsidRPr="00516129">
        <w:t>The Regulator</w:t>
      </w:r>
      <w:r w:rsidRPr="00516129">
        <w:t xml:space="preserve"> must take all reasonable steps to ensure that a decision is made on the application:</w:t>
      </w:r>
    </w:p>
    <w:p w:rsidR="0072798A" w:rsidRPr="00516129" w:rsidRDefault="0072798A" w:rsidP="0072798A">
      <w:pPr>
        <w:pStyle w:val="paragraph"/>
      </w:pPr>
      <w:r w:rsidRPr="00516129">
        <w:tab/>
        <w:t>(a)</w:t>
      </w:r>
      <w:r w:rsidRPr="00516129">
        <w:tab/>
        <w:t xml:space="preserve">if </w:t>
      </w:r>
      <w:r w:rsidR="00DA7F26" w:rsidRPr="00516129">
        <w:t>the Regulator</w:t>
      </w:r>
      <w:r w:rsidRPr="00516129">
        <w:t xml:space="preserve"> requires the applicant to give further information under subsection</w:t>
      </w:r>
      <w:r w:rsidR="00516129">
        <w:t> </w:t>
      </w:r>
      <w:r w:rsidRPr="00516129">
        <w:t xml:space="preserve">14(1) in relation to the application—within 90 days after the applicant gave </w:t>
      </w:r>
      <w:r w:rsidR="00DA7F26" w:rsidRPr="00516129">
        <w:t>the Regulator</w:t>
      </w:r>
      <w:r w:rsidRPr="00516129">
        <w:t xml:space="preserve"> the information; or</w:t>
      </w:r>
    </w:p>
    <w:p w:rsidR="0072798A" w:rsidRPr="00516129" w:rsidRDefault="0072798A" w:rsidP="0072798A">
      <w:pPr>
        <w:pStyle w:val="paragraph"/>
      </w:pPr>
      <w:r w:rsidRPr="00516129">
        <w:tab/>
        <w:t>(b)</w:t>
      </w:r>
      <w:r w:rsidRPr="00516129">
        <w:tab/>
        <w:t>otherwise—within 90 days after the application was made.</w:t>
      </w:r>
    </w:p>
    <w:p w:rsidR="0072798A" w:rsidRPr="00516129" w:rsidRDefault="0072798A" w:rsidP="0072798A">
      <w:pPr>
        <w:pStyle w:val="SubsectionHead"/>
      </w:pPr>
      <w:r w:rsidRPr="00516129">
        <w:t>Refusal</w:t>
      </w:r>
    </w:p>
    <w:p w:rsidR="0072798A" w:rsidRPr="00516129" w:rsidRDefault="0072798A" w:rsidP="0072798A">
      <w:pPr>
        <w:pStyle w:val="subsection"/>
      </w:pPr>
      <w:r w:rsidRPr="00516129">
        <w:tab/>
        <w:t>(6)</w:t>
      </w:r>
      <w:r w:rsidRPr="00516129">
        <w:tab/>
        <w:t xml:space="preserve">If </w:t>
      </w:r>
      <w:r w:rsidR="00DA7F26" w:rsidRPr="00516129">
        <w:t>the Regulator</w:t>
      </w:r>
      <w:r w:rsidRPr="00516129">
        <w:t xml:space="preserve"> decides to refuse to issue a certificate of entitlement, </w:t>
      </w:r>
      <w:r w:rsidR="00DA7F26" w:rsidRPr="00516129">
        <w:t>the Regulator</w:t>
      </w:r>
      <w:r w:rsidRPr="00516129">
        <w:t xml:space="preserve"> must give written notice of the decision to the applicant.</w:t>
      </w:r>
    </w:p>
    <w:p w:rsidR="0001036F" w:rsidRPr="00516129" w:rsidRDefault="0001036F" w:rsidP="0001036F">
      <w:pPr>
        <w:pStyle w:val="ActHead5"/>
      </w:pPr>
      <w:bookmarkStart w:id="24" w:name="_Toc32994015"/>
      <w:r w:rsidRPr="00516129">
        <w:rPr>
          <w:rStyle w:val="CharSectno"/>
        </w:rPr>
        <w:t>15A</w:t>
      </w:r>
      <w:r w:rsidRPr="00516129">
        <w:t xml:space="preserve">  No double counting test</w:t>
      </w:r>
      <w:bookmarkEnd w:id="24"/>
    </w:p>
    <w:p w:rsidR="0001036F" w:rsidRPr="00516129" w:rsidRDefault="0001036F" w:rsidP="0001036F">
      <w:pPr>
        <w:pStyle w:val="subsection"/>
      </w:pPr>
      <w:r w:rsidRPr="00516129">
        <w:tab/>
      </w:r>
      <w:r w:rsidRPr="00516129">
        <w:tab/>
        <w:t>For the purposes of this Act, an application under section</w:t>
      </w:r>
      <w:r w:rsidR="00516129">
        <w:t> </w:t>
      </w:r>
      <w:r w:rsidRPr="00516129">
        <w:t xml:space="preserve">12 passes the </w:t>
      </w:r>
      <w:r w:rsidRPr="00516129">
        <w:rPr>
          <w:b/>
          <w:i/>
        </w:rPr>
        <w:t>no double counting test</w:t>
      </w:r>
      <w:r w:rsidRPr="00516129">
        <w:t xml:space="preserve"> if, assuming that a certificate of entitlement were to be issued in respect of the relevant eligible offsets project as a result of the application, none of the carbon abatement that would be reflected in the unit entitlement for the certificate has been reflected in:</w:t>
      </w:r>
    </w:p>
    <w:p w:rsidR="0001036F" w:rsidRPr="00516129" w:rsidRDefault="0001036F" w:rsidP="0001036F">
      <w:pPr>
        <w:pStyle w:val="paragraph"/>
      </w:pPr>
      <w:r w:rsidRPr="00516129">
        <w:tab/>
        <w:t>(a)</w:t>
      </w:r>
      <w:r w:rsidRPr="00516129">
        <w:tab/>
        <w:t>the unit entitlement for another certificate of entitlement issued in respect of the project; or</w:t>
      </w:r>
    </w:p>
    <w:p w:rsidR="0001036F" w:rsidRPr="00516129" w:rsidRDefault="0001036F" w:rsidP="0001036F">
      <w:pPr>
        <w:pStyle w:val="paragraph"/>
      </w:pPr>
      <w:r w:rsidRPr="00516129">
        <w:tab/>
        <w:t>(b)</w:t>
      </w:r>
      <w:r w:rsidRPr="00516129">
        <w:tab/>
        <w:t>the unit entitlement for a certificate of entitlement issued in respect of another eligible offsets project.</w:t>
      </w:r>
    </w:p>
    <w:p w:rsidR="0001036F" w:rsidRPr="00516129" w:rsidRDefault="0001036F" w:rsidP="0001036F">
      <w:pPr>
        <w:pStyle w:val="notetext"/>
      </w:pPr>
      <w:r w:rsidRPr="00516129">
        <w:t>Note:</w:t>
      </w:r>
      <w:r w:rsidRPr="00516129">
        <w:tab/>
        <w:t>For unit entitlement, see section</w:t>
      </w:r>
      <w:r w:rsidR="00516129">
        <w:t> </w:t>
      </w:r>
      <w:r w:rsidRPr="00516129">
        <w:t>16 or 18.</w:t>
      </w:r>
    </w:p>
    <w:p w:rsidR="0001036F" w:rsidRPr="00516129" w:rsidRDefault="0001036F" w:rsidP="0001036F">
      <w:pPr>
        <w:pStyle w:val="ActHead5"/>
      </w:pPr>
      <w:bookmarkStart w:id="25" w:name="_Toc32994016"/>
      <w:r w:rsidRPr="00516129">
        <w:rPr>
          <w:rStyle w:val="CharSectno"/>
        </w:rPr>
        <w:t>16</w:t>
      </w:r>
      <w:r w:rsidRPr="00516129">
        <w:t xml:space="preserve">  Unit entitlement—sequestration offsets projects</w:t>
      </w:r>
      <w:bookmarkEnd w:id="25"/>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an eligible offsets project if the project is a sequestration offsets project.</w:t>
      </w:r>
    </w:p>
    <w:p w:rsidR="0072798A" w:rsidRPr="00516129" w:rsidRDefault="0072798A" w:rsidP="0072798A">
      <w:pPr>
        <w:pStyle w:val="notetext"/>
      </w:pPr>
      <w:r w:rsidRPr="00516129">
        <w:t>Note:</w:t>
      </w:r>
      <w:r w:rsidRPr="00516129">
        <w:tab/>
        <w:t xml:space="preserve">For </w:t>
      </w:r>
      <w:r w:rsidRPr="00516129">
        <w:rPr>
          <w:b/>
          <w:i/>
        </w:rPr>
        <w:t>sequestration offsets project</w:t>
      </w:r>
      <w:r w:rsidRPr="00516129">
        <w:t>, see section</w:t>
      </w:r>
      <w:r w:rsidR="00516129">
        <w:t> </w:t>
      </w:r>
      <w:r w:rsidRPr="00516129">
        <w:t>5.</w:t>
      </w:r>
    </w:p>
    <w:p w:rsidR="0072798A" w:rsidRPr="00516129" w:rsidRDefault="0072798A" w:rsidP="0072798A">
      <w:pPr>
        <w:pStyle w:val="SubsectionHead"/>
      </w:pPr>
      <w:r w:rsidRPr="00516129">
        <w:t>Unit entitlement</w:t>
      </w:r>
    </w:p>
    <w:p w:rsidR="0072798A" w:rsidRPr="00516129" w:rsidRDefault="0072798A" w:rsidP="0072798A">
      <w:pPr>
        <w:pStyle w:val="subsection"/>
      </w:pPr>
      <w:r w:rsidRPr="00516129">
        <w:tab/>
        <w:t>(2)</w:t>
      </w:r>
      <w:r w:rsidRPr="00516129">
        <w:tab/>
        <w:t>The number to be specified in a certificate of entitlement in respect of the project for a reporting period as the unit entitlement in respect of the certificate is the number worked out using the formula:</w:t>
      </w:r>
    </w:p>
    <w:p w:rsidR="00167435" w:rsidRPr="00516129" w:rsidRDefault="00CB0465" w:rsidP="00167435">
      <w:pPr>
        <w:pStyle w:val="subsection2"/>
      </w:pPr>
      <w:r w:rsidRPr="00516129">
        <w:tab/>
      </w:r>
      <w:r w:rsidR="00167435" w:rsidRPr="00516129">
        <w:rPr>
          <w:noProof/>
          <w:position w:val="-20"/>
        </w:rPr>
        <w:drawing>
          <wp:inline distT="0" distB="0" distL="0" distR="0" wp14:anchorId="04D6449E" wp14:editId="2B131254">
            <wp:extent cx="2971800" cy="393700"/>
            <wp:effectExtent l="0" t="0" r="0" b="0"/>
            <wp:docPr id="8" name="Picture 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71800" cy="393700"/>
                    </a:xfrm>
                    <a:prstGeom prst="rect">
                      <a:avLst/>
                    </a:prstGeom>
                    <a:noFill/>
                    <a:ln>
                      <a:noFill/>
                    </a:ln>
                  </pic:spPr>
                </pic:pic>
              </a:graphicData>
            </a:graphic>
          </wp:inline>
        </w:drawing>
      </w:r>
    </w:p>
    <w:p w:rsidR="0072798A" w:rsidRPr="00516129" w:rsidRDefault="0072798A" w:rsidP="00024254">
      <w:pPr>
        <w:pStyle w:val="subsection"/>
        <w:ind w:firstLine="0"/>
      </w:pPr>
      <w:r w:rsidRPr="00516129">
        <w:t>where:</w:t>
      </w:r>
    </w:p>
    <w:p w:rsidR="0072798A" w:rsidRPr="00516129" w:rsidRDefault="0072798A" w:rsidP="0072798A">
      <w:pPr>
        <w:pStyle w:val="Definition"/>
      </w:pPr>
      <w:r w:rsidRPr="00516129">
        <w:rPr>
          <w:b/>
          <w:i/>
        </w:rPr>
        <w:t>net abatement number</w:t>
      </w:r>
      <w:r w:rsidRPr="00516129">
        <w:t xml:space="preserve"> means the total number of tonnes in the amount that, under the applicable methodology determination for the reporting period, is the carbon dioxide equivalent net abatement amount for the project in relation to the reporting period.</w:t>
      </w:r>
    </w:p>
    <w:p w:rsidR="00167435" w:rsidRPr="00516129" w:rsidRDefault="00167435" w:rsidP="00167435">
      <w:pPr>
        <w:pStyle w:val="Definition"/>
      </w:pPr>
      <w:r w:rsidRPr="00516129">
        <w:rPr>
          <w:b/>
          <w:i/>
        </w:rPr>
        <w:t>permanence period discount number</w:t>
      </w:r>
      <w:r w:rsidRPr="00516129">
        <w:t xml:space="preserve"> means:</w:t>
      </w:r>
    </w:p>
    <w:p w:rsidR="00167435" w:rsidRPr="00516129" w:rsidRDefault="00167435" w:rsidP="00167435">
      <w:pPr>
        <w:pStyle w:val="paragraph"/>
      </w:pPr>
      <w:r w:rsidRPr="00516129">
        <w:tab/>
        <w:t>(a)</w:t>
      </w:r>
      <w:r w:rsidRPr="00516129">
        <w:tab/>
        <w:t>if the project is a 100</w:t>
      </w:r>
      <w:r w:rsidR="00516129">
        <w:noBreakHyphen/>
      </w:r>
      <w:r w:rsidRPr="00516129">
        <w:t>year permanence period project—zero; or</w:t>
      </w:r>
    </w:p>
    <w:p w:rsidR="00167435" w:rsidRPr="00516129" w:rsidRDefault="00167435" w:rsidP="00167435">
      <w:pPr>
        <w:pStyle w:val="paragraph"/>
      </w:pPr>
      <w:r w:rsidRPr="00516129">
        <w:tab/>
        <w:t>(b)</w:t>
      </w:r>
      <w:r w:rsidRPr="00516129">
        <w:tab/>
        <w:t>if the project is a 25</w:t>
      </w:r>
      <w:r w:rsidR="00516129">
        <w:noBreakHyphen/>
      </w:r>
      <w:r w:rsidRPr="00516129">
        <w:t xml:space="preserve">year permanence period project and </w:t>
      </w:r>
      <w:r w:rsidR="00516129">
        <w:t>paragraph (</w:t>
      </w:r>
      <w:r w:rsidRPr="00516129">
        <w:t>c) does not apply—20% of the net abatement number; or</w:t>
      </w:r>
    </w:p>
    <w:p w:rsidR="00167435" w:rsidRPr="00516129" w:rsidRDefault="00167435" w:rsidP="00167435">
      <w:pPr>
        <w:pStyle w:val="paragraph"/>
      </w:pPr>
      <w:r w:rsidRPr="00516129">
        <w:tab/>
        <w:t>(c)</w:t>
      </w:r>
      <w:r w:rsidRPr="00516129">
        <w:tab/>
        <w:t>if:</w:t>
      </w:r>
    </w:p>
    <w:p w:rsidR="00167435" w:rsidRPr="00516129" w:rsidRDefault="00167435" w:rsidP="00167435">
      <w:pPr>
        <w:pStyle w:val="paragraphsub"/>
      </w:pPr>
      <w:r w:rsidRPr="00516129">
        <w:tab/>
        <w:t>(i)</w:t>
      </w:r>
      <w:r w:rsidRPr="00516129">
        <w:tab/>
        <w:t>the project is a 25</w:t>
      </w:r>
      <w:r w:rsidR="00516129">
        <w:noBreakHyphen/>
      </w:r>
      <w:r w:rsidRPr="00516129">
        <w:t>year permanence period project; and</w:t>
      </w:r>
    </w:p>
    <w:p w:rsidR="00167435" w:rsidRPr="00516129" w:rsidRDefault="00167435" w:rsidP="00167435">
      <w:pPr>
        <w:pStyle w:val="paragraphsub"/>
      </w:pPr>
      <w:r w:rsidRPr="00516129">
        <w:tab/>
        <w:t>(ii)</w:t>
      </w:r>
      <w:r w:rsidRPr="00516129">
        <w:tab/>
        <w:t>at the start of the crediting period in which the reporting period is included, another percentage is specified in the legislative rules in relation to a particular kind of project; and</w:t>
      </w:r>
    </w:p>
    <w:p w:rsidR="00167435" w:rsidRPr="00516129" w:rsidRDefault="00167435" w:rsidP="00167435">
      <w:pPr>
        <w:pStyle w:val="paragraphsub"/>
      </w:pPr>
      <w:r w:rsidRPr="00516129">
        <w:tab/>
        <w:t>(iii)</w:t>
      </w:r>
      <w:r w:rsidRPr="00516129">
        <w:tab/>
        <w:t>the project is of that kind;</w:t>
      </w:r>
    </w:p>
    <w:p w:rsidR="00167435" w:rsidRPr="00516129" w:rsidRDefault="00167435" w:rsidP="00167435">
      <w:pPr>
        <w:pStyle w:val="paragraph"/>
      </w:pPr>
      <w:r w:rsidRPr="00516129">
        <w:tab/>
      </w:r>
      <w:r w:rsidRPr="00516129">
        <w:tab/>
        <w:t>that other percentage of the net abatement number.</w:t>
      </w:r>
    </w:p>
    <w:p w:rsidR="0072798A" w:rsidRPr="00516129" w:rsidRDefault="0072798A" w:rsidP="0072798A">
      <w:pPr>
        <w:pStyle w:val="Definition"/>
      </w:pPr>
      <w:r w:rsidRPr="00516129">
        <w:rPr>
          <w:b/>
          <w:i/>
        </w:rPr>
        <w:t>risk of reversal buffer number</w:t>
      </w:r>
      <w:r w:rsidRPr="00516129">
        <w:t xml:space="preserve"> means:</w:t>
      </w:r>
    </w:p>
    <w:p w:rsidR="0072798A" w:rsidRPr="00516129" w:rsidRDefault="0072798A" w:rsidP="0072798A">
      <w:pPr>
        <w:pStyle w:val="paragraph"/>
      </w:pPr>
      <w:r w:rsidRPr="00516129">
        <w:tab/>
        <w:t>(a)</w:t>
      </w:r>
      <w:r w:rsidRPr="00516129">
        <w:tab/>
        <w:t>5%; or</w:t>
      </w:r>
    </w:p>
    <w:p w:rsidR="0072798A" w:rsidRPr="00516129" w:rsidRDefault="0072798A" w:rsidP="0072798A">
      <w:pPr>
        <w:pStyle w:val="paragraph"/>
      </w:pPr>
      <w:r w:rsidRPr="00516129">
        <w:tab/>
        <w:t>(b)</w:t>
      </w:r>
      <w:r w:rsidRPr="00516129">
        <w:tab/>
        <w:t>if:</w:t>
      </w:r>
    </w:p>
    <w:p w:rsidR="0072798A" w:rsidRPr="00516129" w:rsidRDefault="0072798A" w:rsidP="0072798A">
      <w:pPr>
        <w:pStyle w:val="paragraphsub"/>
      </w:pPr>
      <w:r w:rsidRPr="00516129">
        <w:tab/>
        <w:t>(i)</w:t>
      </w:r>
      <w:r w:rsidRPr="00516129">
        <w:tab/>
        <w:t xml:space="preserve">at the start of the crediting period in which the reporting period is included, another percentage is specified in </w:t>
      </w:r>
      <w:r w:rsidR="00167435" w:rsidRPr="00516129">
        <w:t>the legislative rules</w:t>
      </w:r>
      <w:r w:rsidRPr="00516129">
        <w:t xml:space="preserve"> in relation to a particular kind of project; and</w:t>
      </w:r>
    </w:p>
    <w:p w:rsidR="0072798A" w:rsidRPr="00516129" w:rsidRDefault="0072798A" w:rsidP="0072798A">
      <w:pPr>
        <w:pStyle w:val="paragraphsub"/>
      </w:pPr>
      <w:r w:rsidRPr="00516129">
        <w:tab/>
        <w:t>(ii)</w:t>
      </w:r>
      <w:r w:rsidRPr="00516129">
        <w:tab/>
        <w:t>the project is of that kind;</w:t>
      </w:r>
    </w:p>
    <w:p w:rsidR="0072798A" w:rsidRPr="00516129" w:rsidRDefault="0072798A" w:rsidP="0072798A">
      <w:pPr>
        <w:pStyle w:val="paragraph"/>
      </w:pPr>
      <w:r w:rsidRPr="00516129">
        <w:tab/>
      </w:r>
      <w:r w:rsidRPr="00516129">
        <w:tab/>
        <w:t>that other percentage;</w:t>
      </w:r>
    </w:p>
    <w:p w:rsidR="0072798A" w:rsidRPr="00516129" w:rsidRDefault="0072798A" w:rsidP="0072798A">
      <w:pPr>
        <w:pStyle w:val="subsection2"/>
      </w:pPr>
      <w:r w:rsidRPr="00516129">
        <w:t>of the net abatement number.</w:t>
      </w:r>
    </w:p>
    <w:p w:rsidR="00363AF8" w:rsidRPr="00516129" w:rsidRDefault="00363AF8" w:rsidP="00363AF8">
      <w:pPr>
        <w:pStyle w:val="SubsectionHead"/>
      </w:pPr>
      <w:r w:rsidRPr="00516129">
        <w:t>Rounding down</w:t>
      </w:r>
    </w:p>
    <w:p w:rsidR="0072798A" w:rsidRPr="00516129" w:rsidRDefault="0072798A" w:rsidP="0072798A">
      <w:pPr>
        <w:pStyle w:val="subsection"/>
      </w:pPr>
      <w:r w:rsidRPr="00516129">
        <w:tab/>
        <w:t>(3)</w:t>
      </w:r>
      <w:r w:rsidRPr="00516129">
        <w:tab/>
        <w:t xml:space="preserve">If the number worked out using the formula in </w:t>
      </w:r>
      <w:r w:rsidR="00516129">
        <w:t>subsection (</w:t>
      </w:r>
      <w:r w:rsidRPr="00516129">
        <w:t>2) is not a whole number, the number is to be rounded to the nearest whole number (with a number ending in .5 being rounded down).</w:t>
      </w:r>
    </w:p>
    <w:p w:rsidR="0072798A" w:rsidRPr="00516129" w:rsidRDefault="0072798A" w:rsidP="0072798A">
      <w:pPr>
        <w:pStyle w:val="subsection"/>
      </w:pPr>
      <w:r w:rsidRPr="00516129">
        <w:tab/>
        <w:t>(4)</w:t>
      </w:r>
      <w:r w:rsidRPr="00516129">
        <w:tab/>
        <w:t xml:space="preserve">For the purposes of </w:t>
      </w:r>
      <w:r w:rsidR="00516129">
        <w:t>subsection (</w:t>
      </w:r>
      <w:r w:rsidRPr="00516129">
        <w:t>3), zero is taken to be a whole number.</w:t>
      </w:r>
    </w:p>
    <w:p w:rsidR="0072798A" w:rsidRPr="00516129" w:rsidRDefault="0072798A" w:rsidP="0072798A">
      <w:pPr>
        <w:pStyle w:val="ActHead5"/>
      </w:pPr>
      <w:bookmarkStart w:id="26" w:name="_Toc32994017"/>
      <w:r w:rsidRPr="00516129">
        <w:rPr>
          <w:rStyle w:val="CharSectno"/>
        </w:rPr>
        <w:t>18</w:t>
      </w:r>
      <w:r w:rsidRPr="00516129">
        <w:t xml:space="preserve">  Unit entitlement—emissions avoidance offsets project</w:t>
      </w:r>
      <w:bookmarkEnd w:id="26"/>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an eligible offsets project if the project is an emissions avoidance offsets project.</w:t>
      </w:r>
    </w:p>
    <w:p w:rsidR="0072798A" w:rsidRPr="00516129" w:rsidRDefault="0072798A" w:rsidP="0072798A">
      <w:pPr>
        <w:pStyle w:val="notetext"/>
      </w:pPr>
      <w:r w:rsidRPr="00516129">
        <w:t>Note:</w:t>
      </w:r>
      <w:r w:rsidRPr="00516129">
        <w:tab/>
        <w:t xml:space="preserve">For </w:t>
      </w:r>
      <w:r w:rsidRPr="00516129">
        <w:rPr>
          <w:b/>
          <w:i/>
        </w:rPr>
        <w:t>emissions avoidance offsets project</w:t>
      </w:r>
      <w:r w:rsidRPr="00516129">
        <w:t>, see section</w:t>
      </w:r>
      <w:r w:rsidR="00516129">
        <w:t> </w:t>
      </w:r>
      <w:r w:rsidRPr="00516129">
        <w:t>53.</w:t>
      </w:r>
    </w:p>
    <w:p w:rsidR="0072798A" w:rsidRPr="00516129" w:rsidRDefault="0072798A" w:rsidP="0072798A">
      <w:pPr>
        <w:pStyle w:val="SubsectionHead"/>
      </w:pPr>
      <w:r w:rsidRPr="00516129">
        <w:t>Unit entitlement</w:t>
      </w:r>
    </w:p>
    <w:p w:rsidR="0072798A" w:rsidRPr="00516129" w:rsidRDefault="0072798A" w:rsidP="0072798A">
      <w:pPr>
        <w:pStyle w:val="subsection"/>
      </w:pPr>
      <w:r w:rsidRPr="00516129">
        <w:tab/>
        <w:t>(2)</w:t>
      </w:r>
      <w:r w:rsidRPr="00516129">
        <w:tab/>
        <w:t>The number to be specified in a certificate of entitlement in respect of the project for a reporting period as the unit entitlement in respect of the certificate is the total number of tonnes in the amount that, under the applicable methodology determination for the reporting period, is the carbon dioxide equivalent net abatement amount for the project in relation to the reporting period.</w:t>
      </w:r>
    </w:p>
    <w:p w:rsidR="0072798A" w:rsidRPr="00516129" w:rsidRDefault="0072798A" w:rsidP="0072798A">
      <w:pPr>
        <w:pStyle w:val="ActHead5"/>
      </w:pPr>
      <w:bookmarkStart w:id="27" w:name="_Toc32994018"/>
      <w:r w:rsidRPr="00516129">
        <w:rPr>
          <w:rStyle w:val="CharSectno"/>
        </w:rPr>
        <w:t>20</w:t>
      </w:r>
      <w:r w:rsidRPr="00516129">
        <w:t xml:space="preserve">  Certificate of entitlement not transferable</w:t>
      </w:r>
      <w:bookmarkEnd w:id="27"/>
    </w:p>
    <w:p w:rsidR="0072798A" w:rsidRPr="00516129" w:rsidRDefault="0072798A" w:rsidP="0072798A">
      <w:pPr>
        <w:pStyle w:val="subsection"/>
      </w:pPr>
      <w:r w:rsidRPr="00516129">
        <w:tab/>
      </w:r>
      <w:r w:rsidRPr="00516129">
        <w:tab/>
        <w:t>A certificate of entitlement is not transferable.</w:t>
      </w:r>
    </w:p>
    <w:p w:rsidR="00710DDF" w:rsidRPr="00516129" w:rsidRDefault="00710DDF" w:rsidP="00D00973">
      <w:pPr>
        <w:pStyle w:val="ActHead2"/>
        <w:pageBreakBefore/>
      </w:pPr>
      <w:bookmarkStart w:id="28" w:name="_Toc32994019"/>
      <w:r w:rsidRPr="00516129">
        <w:rPr>
          <w:rStyle w:val="CharPartNo"/>
        </w:rPr>
        <w:t>Part</w:t>
      </w:r>
      <w:r w:rsidR="00516129" w:rsidRPr="00516129">
        <w:rPr>
          <w:rStyle w:val="CharPartNo"/>
        </w:rPr>
        <w:t> </w:t>
      </w:r>
      <w:r w:rsidRPr="00516129">
        <w:rPr>
          <w:rStyle w:val="CharPartNo"/>
        </w:rPr>
        <w:t>2A</w:t>
      </w:r>
      <w:r w:rsidRPr="00516129">
        <w:t>—</w:t>
      </w:r>
      <w:r w:rsidRPr="00516129">
        <w:rPr>
          <w:rStyle w:val="CharPartText"/>
        </w:rPr>
        <w:t>Purchase of eligible carbon credit units by the Commonwealth</w:t>
      </w:r>
      <w:bookmarkEnd w:id="28"/>
    </w:p>
    <w:p w:rsidR="00710DDF" w:rsidRPr="00516129" w:rsidRDefault="00710DDF" w:rsidP="00710DDF">
      <w:pPr>
        <w:pStyle w:val="ActHead3"/>
      </w:pPr>
      <w:bookmarkStart w:id="29" w:name="_Toc32994020"/>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29"/>
    </w:p>
    <w:p w:rsidR="00710DDF" w:rsidRPr="00516129" w:rsidRDefault="00710DDF" w:rsidP="00710DDF">
      <w:pPr>
        <w:pStyle w:val="ActHead5"/>
      </w:pPr>
      <w:bookmarkStart w:id="30" w:name="_Toc32994021"/>
      <w:r w:rsidRPr="00516129">
        <w:rPr>
          <w:rStyle w:val="CharSectno"/>
        </w:rPr>
        <w:t>20A</w:t>
      </w:r>
      <w:r w:rsidRPr="00516129">
        <w:t xml:space="preserve">  Simplified outline of this Part</w:t>
      </w:r>
      <w:bookmarkEnd w:id="30"/>
    </w:p>
    <w:p w:rsidR="00710DDF" w:rsidRPr="00516129" w:rsidRDefault="00710DDF" w:rsidP="00710DDF">
      <w:pPr>
        <w:pStyle w:val="SOBullet"/>
      </w:pPr>
      <w:r w:rsidRPr="00516129">
        <w:t>•</w:t>
      </w:r>
      <w:r w:rsidRPr="00516129">
        <w:tab/>
        <w:t>The Regulator may, on behalf of the Commonwealth, enter into contracts for the purchase by the Commonwealth of eligible carbon credit units.</w:t>
      </w:r>
    </w:p>
    <w:p w:rsidR="00710DDF" w:rsidRPr="00516129" w:rsidRDefault="00710DDF" w:rsidP="00710DDF">
      <w:pPr>
        <w:pStyle w:val="SOBullet"/>
      </w:pPr>
      <w:r w:rsidRPr="00516129">
        <w:t>•</w:t>
      </w:r>
      <w:r w:rsidRPr="00516129">
        <w:tab/>
        <w:t>Such a contract is to be known as a carbon abatement contract.</w:t>
      </w:r>
    </w:p>
    <w:p w:rsidR="00710DDF" w:rsidRPr="00516129" w:rsidRDefault="00710DDF" w:rsidP="00710DDF">
      <w:pPr>
        <w:pStyle w:val="SOBullet"/>
      </w:pPr>
      <w:r w:rsidRPr="00516129">
        <w:t>•</w:t>
      </w:r>
      <w:r w:rsidRPr="00516129">
        <w:tab/>
        <w:t>The Regulator may enter into a carbon abatement contract as the result of a carbon abatement purchasing process.</w:t>
      </w:r>
    </w:p>
    <w:p w:rsidR="00710DDF" w:rsidRPr="00516129" w:rsidRDefault="00710DDF" w:rsidP="00710DDF">
      <w:pPr>
        <w:pStyle w:val="SOBullet"/>
      </w:pPr>
      <w:r w:rsidRPr="00516129">
        <w:t>•</w:t>
      </w:r>
      <w:r w:rsidRPr="00516129">
        <w:tab/>
        <w:t>The Regulator may conduct carbon abatement purchasing processes on behalf of the Commonwealth. Such processes may include reverse auctions and tender processes.</w:t>
      </w:r>
    </w:p>
    <w:p w:rsidR="00710DDF" w:rsidRPr="00516129" w:rsidRDefault="00710DDF" w:rsidP="00710DDF">
      <w:pPr>
        <w:pStyle w:val="SOBullet"/>
      </w:pPr>
      <w:r w:rsidRPr="00516129">
        <w:t>•</w:t>
      </w:r>
      <w:r w:rsidRPr="00516129">
        <w:tab/>
        <w:t>The Regulator must have regard to certain principles and other matters when conducting a carbon abatement purchasing process.</w:t>
      </w:r>
    </w:p>
    <w:p w:rsidR="00710DDF" w:rsidRPr="00516129" w:rsidRDefault="00710DDF" w:rsidP="00D00973">
      <w:pPr>
        <w:pStyle w:val="ActHead3"/>
        <w:pageBreakBefore/>
      </w:pPr>
      <w:bookmarkStart w:id="31" w:name="_Toc32994022"/>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Carbon abatement contracts</w:t>
      </w:r>
      <w:bookmarkEnd w:id="31"/>
    </w:p>
    <w:p w:rsidR="00710DDF" w:rsidRPr="00516129" w:rsidRDefault="00710DDF" w:rsidP="00710DDF">
      <w:pPr>
        <w:pStyle w:val="ActHead5"/>
      </w:pPr>
      <w:bookmarkStart w:id="32" w:name="_Toc32994023"/>
      <w:r w:rsidRPr="00516129">
        <w:rPr>
          <w:rStyle w:val="CharSectno"/>
        </w:rPr>
        <w:t>20B</w:t>
      </w:r>
      <w:r w:rsidRPr="00516129">
        <w:t xml:space="preserve">  Carbon abatement contracts</w:t>
      </w:r>
      <w:bookmarkEnd w:id="32"/>
    </w:p>
    <w:p w:rsidR="00710DDF" w:rsidRPr="00516129" w:rsidRDefault="00710DDF" w:rsidP="00710DDF">
      <w:pPr>
        <w:pStyle w:val="subsection"/>
      </w:pPr>
      <w:r w:rsidRPr="00516129">
        <w:tab/>
        <w:t>(1)</w:t>
      </w:r>
      <w:r w:rsidRPr="00516129">
        <w:tab/>
        <w:t>The functions of the Regulator include entering into contracts, on behalf of the Commonwealth, for the purchase by the Commonwealth of eligible carbon credit units.</w:t>
      </w:r>
    </w:p>
    <w:p w:rsidR="00710DDF" w:rsidRPr="00516129" w:rsidRDefault="00710DDF" w:rsidP="00710DDF">
      <w:pPr>
        <w:pStyle w:val="subsection"/>
      </w:pPr>
      <w:r w:rsidRPr="00516129">
        <w:tab/>
        <w:t>(2)</w:t>
      </w:r>
      <w:r w:rsidRPr="00516129">
        <w:tab/>
        <w:t>It is immaterial whether the units are in existence when the contract is entered into.</w:t>
      </w:r>
    </w:p>
    <w:p w:rsidR="00710DDF" w:rsidRPr="00516129" w:rsidRDefault="00710DDF" w:rsidP="00710DDF">
      <w:pPr>
        <w:pStyle w:val="subsection"/>
      </w:pPr>
      <w:r w:rsidRPr="00516129">
        <w:tab/>
        <w:t>(3)</w:t>
      </w:r>
      <w:r w:rsidRPr="00516129">
        <w:tab/>
        <w:t xml:space="preserve">For the purposes of this Act, a contract entered into under </w:t>
      </w:r>
      <w:r w:rsidR="00516129">
        <w:t>subsection (</w:t>
      </w:r>
      <w:r w:rsidRPr="00516129">
        <w:t xml:space="preserve">1) is to be known as a </w:t>
      </w:r>
      <w:r w:rsidRPr="00516129">
        <w:rPr>
          <w:b/>
          <w:i/>
        </w:rPr>
        <w:t>carbon abatement contract</w:t>
      </w:r>
      <w:r w:rsidRPr="00516129">
        <w:t>.</w:t>
      </w:r>
    </w:p>
    <w:p w:rsidR="00710DDF" w:rsidRPr="00516129" w:rsidRDefault="00710DDF" w:rsidP="00710DDF">
      <w:pPr>
        <w:pStyle w:val="subsection"/>
      </w:pPr>
      <w:r w:rsidRPr="00516129">
        <w:tab/>
        <w:t>(4)</w:t>
      </w:r>
      <w:r w:rsidRPr="00516129">
        <w:tab/>
        <w:t xml:space="preserve">For the purposes of this Act, if the Regulator enters into a carbon abatement contract with a person, the person is a </w:t>
      </w:r>
      <w:r w:rsidRPr="00516129">
        <w:rPr>
          <w:b/>
          <w:i/>
        </w:rPr>
        <w:t>carbon abatement contractor</w:t>
      </w:r>
      <w:r w:rsidRPr="00516129">
        <w:t>.</w:t>
      </w:r>
    </w:p>
    <w:p w:rsidR="00710DDF" w:rsidRPr="00516129" w:rsidRDefault="00710DDF" w:rsidP="00710DDF">
      <w:pPr>
        <w:pStyle w:val="ActHead5"/>
      </w:pPr>
      <w:bookmarkStart w:id="33" w:name="_Toc32994024"/>
      <w:r w:rsidRPr="00516129">
        <w:rPr>
          <w:rStyle w:val="CharSectno"/>
        </w:rPr>
        <w:t>20C</w:t>
      </w:r>
      <w:r w:rsidRPr="00516129">
        <w:t xml:space="preserve">  When carbon abatement contracts may be entered into</w:t>
      </w:r>
      <w:bookmarkEnd w:id="33"/>
    </w:p>
    <w:p w:rsidR="00710DDF" w:rsidRPr="00516129" w:rsidRDefault="00710DDF" w:rsidP="00710DDF">
      <w:pPr>
        <w:pStyle w:val="subsection"/>
      </w:pPr>
      <w:r w:rsidRPr="00516129">
        <w:tab/>
        <w:t>(1)</w:t>
      </w:r>
      <w:r w:rsidRPr="00516129">
        <w:tab/>
        <w:t>The Regulator may enter into a carbon abatement contract under section</w:t>
      </w:r>
      <w:r w:rsidR="00516129">
        <w:t> </w:t>
      </w:r>
      <w:r w:rsidRPr="00516129">
        <w:t>20B as the result of a carbon abatement purchasing process conducted by the Regulator under section</w:t>
      </w:r>
      <w:r w:rsidR="00516129">
        <w:t> </w:t>
      </w:r>
      <w:r w:rsidRPr="00516129">
        <w:t>20G.</w:t>
      </w:r>
    </w:p>
    <w:p w:rsidR="00710DDF" w:rsidRPr="00516129" w:rsidRDefault="00710DDF" w:rsidP="00710DDF">
      <w:pPr>
        <w:pStyle w:val="subsection"/>
      </w:pPr>
      <w:r w:rsidRPr="00516129">
        <w:tab/>
        <w:t>(2)</w:t>
      </w:r>
      <w:r w:rsidRPr="00516129">
        <w:tab/>
        <w:t>The Regulator must not enter into a carbon abatement contract under section</w:t>
      </w:r>
      <w:r w:rsidR="00516129">
        <w:t> </w:t>
      </w:r>
      <w:r w:rsidRPr="00516129">
        <w:t>20B unless the carbon abatement contractor for the contract is a project proponent for an eligible offsets project.</w:t>
      </w:r>
    </w:p>
    <w:p w:rsidR="00710DDF" w:rsidRPr="00516129" w:rsidRDefault="00710DDF" w:rsidP="00710DDF">
      <w:pPr>
        <w:pStyle w:val="notetext"/>
      </w:pPr>
      <w:r w:rsidRPr="00516129">
        <w:t xml:space="preserve">Note: </w:t>
      </w:r>
      <w:r w:rsidRPr="00516129">
        <w:tab/>
        <w:t>For declarations of eligible offsets projects, see section</w:t>
      </w:r>
      <w:r w:rsidR="00516129">
        <w:t> </w:t>
      </w:r>
      <w:r w:rsidRPr="00516129">
        <w:t>27. The requirements for such a declaration include that the project proponent for the project passes the fit and proper person test.</w:t>
      </w:r>
    </w:p>
    <w:p w:rsidR="00710DDF" w:rsidRPr="00516129" w:rsidRDefault="00710DDF" w:rsidP="00710DDF">
      <w:pPr>
        <w:pStyle w:val="ActHead5"/>
      </w:pPr>
      <w:bookmarkStart w:id="34" w:name="_Toc32994025"/>
      <w:r w:rsidRPr="00516129">
        <w:rPr>
          <w:rStyle w:val="CharSectno"/>
        </w:rPr>
        <w:t>20CA</w:t>
      </w:r>
      <w:r w:rsidRPr="00516129">
        <w:t xml:space="preserve">  Duration of carbon abatement contracts</w:t>
      </w:r>
      <w:bookmarkEnd w:id="34"/>
    </w:p>
    <w:p w:rsidR="00710DDF" w:rsidRPr="00516129" w:rsidRDefault="00710DDF" w:rsidP="00710DDF">
      <w:pPr>
        <w:pStyle w:val="subsection"/>
      </w:pPr>
      <w:r w:rsidRPr="00516129">
        <w:tab/>
        <w:t>(1)</w:t>
      </w:r>
      <w:r w:rsidRPr="00516129">
        <w:tab/>
        <w:t>In setting the duration of a proposed carbon abatement contract, the Regulator must have regard to the following matters:</w:t>
      </w:r>
    </w:p>
    <w:p w:rsidR="00710DDF" w:rsidRPr="00516129" w:rsidRDefault="00710DDF" w:rsidP="00710DDF">
      <w:pPr>
        <w:pStyle w:val="paragraph"/>
      </w:pPr>
      <w:r w:rsidRPr="00516129">
        <w:tab/>
        <w:t>(a)</w:t>
      </w:r>
      <w:r w:rsidRPr="00516129">
        <w:tab/>
        <w:t>such matters as are specified in the legislative rules;</w:t>
      </w:r>
    </w:p>
    <w:p w:rsidR="00710DDF" w:rsidRPr="00516129" w:rsidRDefault="00710DDF" w:rsidP="00710DDF">
      <w:pPr>
        <w:pStyle w:val="paragraph"/>
      </w:pPr>
      <w:r w:rsidRPr="00516129">
        <w:tab/>
        <w:t>(b)</w:t>
      </w:r>
      <w:r w:rsidRPr="00516129">
        <w:tab/>
        <w:t>such other matters (if any) as the Regulator considers relevant.</w:t>
      </w:r>
    </w:p>
    <w:p w:rsidR="00710DDF" w:rsidRPr="00516129" w:rsidRDefault="00710DDF" w:rsidP="00710DDF">
      <w:pPr>
        <w:pStyle w:val="subsection"/>
      </w:pPr>
      <w:r w:rsidRPr="00516129">
        <w:tab/>
        <w:t>(2)</w:t>
      </w:r>
      <w:r w:rsidRPr="00516129">
        <w:tab/>
        <w:t xml:space="preserve">In exercising the power to make legislative rules for the purposes of </w:t>
      </w:r>
      <w:r w:rsidR="00516129">
        <w:t>paragraph (</w:t>
      </w:r>
      <w:r w:rsidRPr="00516129">
        <w:t>1)(a), the Minister must have regard to the following matters:</w:t>
      </w:r>
    </w:p>
    <w:p w:rsidR="00710DDF" w:rsidRPr="00516129" w:rsidRDefault="00710DDF" w:rsidP="00710DDF">
      <w:pPr>
        <w:pStyle w:val="paragraph"/>
      </w:pPr>
      <w:r w:rsidRPr="00516129">
        <w:tab/>
        <w:t>(a)</w:t>
      </w:r>
      <w:r w:rsidRPr="00516129">
        <w:tab/>
        <w:t>the principle that, in general, the duration of a carbon abatement contract for the purchase of Australian carbon credit units should not be longer than 7 years;</w:t>
      </w:r>
    </w:p>
    <w:p w:rsidR="00710DDF" w:rsidRPr="00516129" w:rsidRDefault="00710DDF" w:rsidP="00710DDF">
      <w:pPr>
        <w:pStyle w:val="paragraph"/>
      </w:pPr>
      <w:r w:rsidRPr="00516129">
        <w:tab/>
        <w:t>(b)</w:t>
      </w:r>
      <w:r w:rsidRPr="00516129">
        <w:tab/>
        <w:t>the principle that a longer duration of a carbon abatement contract for the purchase of Australian carbon credit units may be appropriate if the units are, or are to be, derived from an eligible offsets project that has a crediting period of more than 7 years;</w:t>
      </w:r>
    </w:p>
    <w:p w:rsidR="00710DDF" w:rsidRPr="00516129" w:rsidRDefault="00710DDF" w:rsidP="00710DDF">
      <w:pPr>
        <w:pStyle w:val="paragraph"/>
      </w:pPr>
      <w:r w:rsidRPr="00516129">
        <w:tab/>
        <w:t>(c)</w:t>
      </w:r>
      <w:r w:rsidRPr="00516129">
        <w:tab/>
        <w:t>such other matters (if any) as the Minister considers relevant.</w:t>
      </w:r>
    </w:p>
    <w:p w:rsidR="00710DDF" w:rsidRPr="00516129" w:rsidRDefault="00710DDF" w:rsidP="00710DDF">
      <w:pPr>
        <w:pStyle w:val="ActHead5"/>
      </w:pPr>
      <w:bookmarkStart w:id="35" w:name="_Toc32994026"/>
      <w:r w:rsidRPr="00516129">
        <w:rPr>
          <w:rStyle w:val="CharSectno"/>
        </w:rPr>
        <w:t>20D</w:t>
      </w:r>
      <w:r w:rsidRPr="00516129">
        <w:t xml:space="preserve">  Regulator has powers etc. of the Commonwealth</w:t>
      </w:r>
      <w:bookmarkEnd w:id="35"/>
    </w:p>
    <w:p w:rsidR="00710DDF" w:rsidRPr="00516129" w:rsidRDefault="00710DDF" w:rsidP="00710DDF">
      <w:pPr>
        <w:pStyle w:val="subsection"/>
      </w:pPr>
      <w:r w:rsidRPr="00516129">
        <w:tab/>
        <w:t>(1)</w:t>
      </w:r>
      <w:r w:rsidRPr="00516129">
        <w:tab/>
        <w:t>The Regulator, on behalf of the Commonwealth, has all the rights, responsibilities, duties and powers of the Commonwealth in relation to the Commonwealth’s capacity as a party to a carbon abatement contract.</w:t>
      </w:r>
    </w:p>
    <w:p w:rsidR="00710DDF" w:rsidRPr="00516129" w:rsidRDefault="00710DDF" w:rsidP="00710DDF">
      <w:pPr>
        <w:pStyle w:val="subsection"/>
      </w:pPr>
      <w:r w:rsidRPr="00516129">
        <w:tab/>
        <w:t>(2)</w:t>
      </w:r>
      <w:r w:rsidRPr="00516129">
        <w:tab/>
        <w:t xml:space="preserve">Without limiting </w:t>
      </w:r>
      <w:r w:rsidR="00516129">
        <w:t>subsection (</w:t>
      </w:r>
      <w:r w:rsidRPr="00516129">
        <w:t>1):</w:t>
      </w:r>
    </w:p>
    <w:p w:rsidR="00710DDF" w:rsidRPr="00516129" w:rsidRDefault="00710DDF" w:rsidP="00710DDF">
      <w:pPr>
        <w:pStyle w:val="paragraph"/>
      </w:pPr>
      <w:r w:rsidRPr="00516129">
        <w:tab/>
        <w:t>(a)</w:t>
      </w:r>
      <w:r w:rsidRPr="00516129">
        <w:tab/>
        <w:t>an amount payable by the Commonwealth under a carbon abatement contract is to be paid by the Regulator on behalf of the Commonwealth; and</w:t>
      </w:r>
    </w:p>
    <w:p w:rsidR="00710DDF" w:rsidRPr="00516129" w:rsidRDefault="00710DDF" w:rsidP="00710DDF">
      <w:pPr>
        <w:pStyle w:val="paragraph"/>
      </w:pPr>
      <w:r w:rsidRPr="00516129">
        <w:tab/>
        <w:t>(b)</w:t>
      </w:r>
      <w:r w:rsidRPr="00516129">
        <w:tab/>
        <w:t>an amount payable to the Commonwealth under a carbon abatement contract is to be paid to the Regulator on behalf of the Commonwealth; and</w:t>
      </w:r>
    </w:p>
    <w:p w:rsidR="00710DDF" w:rsidRPr="00516129" w:rsidRDefault="00710DDF" w:rsidP="00710DDF">
      <w:pPr>
        <w:pStyle w:val="paragraph"/>
      </w:pPr>
      <w:r w:rsidRPr="00516129">
        <w:tab/>
        <w:t>(c)</w:t>
      </w:r>
      <w:r w:rsidRPr="00516129">
        <w:tab/>
        <w:t>the Regulator may institute an action or proceeding on behalf of the Commonwealth in relation to a matter that concerns a carbon abatement contract.</w:t>
      </w:r>
    </w:p>
    <w:p w:rsidR="00710DDF" w:rsidRPr="00516129" w:rsidRDefault="00710DDF" w:rsidP="00710DDF">
      <w:pPr>
        <w:pStyle w:val="ActHead5"/>
      </w:pPr>
      <w:bookmarkStart w:id="36" w:name="_Toc32994027"/>
      <w:r w:rsidRPr="00516129">
        <w:rPr>
          <w:rStyle w:val="CharSectno"/>
        </w:rPr>
        <w:t>20E</w:t>
      </w:r>
      <w:r w:rsidRPr="00516129">
        <w:t xml:space="preserve">  Conferral of powers on the Regulator</w:t>
      </w:r>
      <w:bookmarkEnd w:id="36"/>
    </w:p>
    <w:p w:rsidR="00710DDF" w:rsidRPr="00516129" w:rsidRDefault="00710DDF" w:rsidP="00710DDF">
      <w:pPr>
        <w:pStyle w:val="subsection"/>
      </w:pPr>
      <w:r w:rsidRPr="00516129">
        <w:tab/>
      </w:r>
      <w:r w:rsidRPr="00516129">
        <w:tab/>
        <w:t>The Regulator may exercise a power conferred on the Regulator by a carbon abatement contract.</w:t>
      </w:r>
    </w:p>
    <w:p w:rsidR="00710DDF" w:rsidRPr="00516129" w:rsidRDefault="00710DDF" w:rsidP="00D00973">
      <w:pPr>
        <w:pStyle w:val="ActHead3"/>
        <w:pageBreakBefore/>
      </w:pPr>
      <w:bookmarkStart w:id="37" w:name="_Toc32994028"/>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Carbon abatement purchasing processes</w:t>
      </w:r>
      <w:bookmarkEnd w:id="37"/>
    </w:p>
    <w:p w:rsidR="00710DDF" w:rsidRPr="00516129" w:rsidRDefault="00710DDF" w:rsidP="00710DDF">
      <w:pPr>
        <w:pStyle w:val="ActHead5"/>
      </w:pPr>
      <w:bookmarkStart w:id="38" w:name="_Toc32994029"/>
      <w:r w:rsidRPr="00516129">
        <w:rPr>
          <w:rStyle w:val="CharSectno"/>
        </w:rPr>
        <w:t>20F</w:t>
      </w:r>
      <w:r w:rsidRPr="00516129">
        <w:t xml:space="preserve">  Carbon abatement purchasing process</w:t>
      </w:r>
      <w:bookmarkEnd w:id="38"/>
    </w:p>
    <w:p w:rsidR="00710DDF" w:rsidRPr="00516129" w:rsidRDefault="00710DDF" w:rsidP="00710DDF">
      <w:pPr>
        <w:pStyle w:val="subsection"/>
      </w:pPr>
      <w:r w:rsidRPr="00516129">
        <w:tab/>
      </w:r>
      <w:r w:rsidRPr="00516129">
        <w:tab/>
        <w:t xml:space="preserve">For the purposes of this Act, a </w:t>
      </w:r>
      <w:r w:rsidRPr="00516129">
        <w:rPr>
          <w:b/>
          <w:i/>
        </w:rPr>
        <w:t>carbon abatement</w:t>
      </w:r>
      <w:r w:rsidRPr="00516129">
        <w:rPr>
          <w:i/>
        </w:rPr>
        <w:t xml:space="preserve"> </w:t>
      </w:r>
      <w:r w:rsidRPr="00516129">
        <w:rPr>
          <w:b/>
          <w:i/>
        </w:rPr>
        <w:t>purchasing process</w:t>
      </w:r>
      <w:r w:rsidRPr="00516129">
        <w:t xml:space="preserve"> means any of the following processes:</w:t>
      </w:r>
    </w:p>
    <w:p w:rsidR="00710DDF" w:rsidRPr="00516129" w:rsidRDefault="00710DDF" w:rsidP="00710DDF">
      <w:pPr>
        <w:pStyle w:val="paragraph"/>
      </w:pPr>
      <w:r w:rsidRPr="00516129">
        <w:tab/>
        <w:t>(a)</w:t>
      </w:r>
      <w:r w:rsidRPr="00516129">
        <w:tab/>
        <w:t>a reverse auction;</w:t>
      </w:r>
    </w:p>
    <w:p w:rsidR="00710DDF" w:rsidRPr="00516129" w:rsidRDefault="00710DDF" w:rsidP="00710DDF">
      <w:pPr>
        <w:pStyle w:val="paragraph"/>
      </w:pPr>
      <w:r w:rsidRPr="00516129">
        <w:tab/>
        <w:t>(b)</w:t>
      </w:r>
      <w:r w:rsidRPr="00516129">
        <w:tab/>
        <w:t>a tender process;</w:t>
      </w:r>
    </w:p>
    <w:p w:rsidR="00710DDF" w:rsidRPr="00516129" w:rsidRDefault="00710DDF" w:rsidP="00710DDF">
      <w:pPr>
        <w:pStyle w:val="paragraph"/>
      </w:pPr>
      <w:r w:rsidRPr="00516129">
        <w:tab/>
        <w:t>(c)</w:t>
      </w:r>
      <w:r w:rsidRPr="00516129">
        <w:tab/>
        <w:t>any other process;</w:t>
      </w:r>
    </w:p>
    <w:p w:rsidR="00710DDF" w:rsidRPr="00516129" w:rsidRDefault="00710DDF" w:rsidP="00710DDF">
      <w:pPr>
        <w:pStyle w:val="subsection2"/>
      </w:pPr>
      <w:r w:rsidRPr="00516129">
        <w:t>for the purchase by the Commonwealth of eligible carbon credit units. (It is immaterial whether the units are in existence when the process is conducted.)</w:t>
      </w:r>
    </w:p>
    <w:p w:rsidR="00710DDF" w:rsidRPr="00516129" w:rsidRDefault="00710DDF" w:rsidP="00710DDF">
      <w:pPr>
        <w:pStyle w:val="ActHead5"/>
      </w:pPr>
      <w:bookmarkStart w:id="39" w:name="_Toc32994030"/>
      <w:r w:rsidRPr="00516129">
        <w:rPr>
          <w:rStyle w:val="CharSectno"/>
        </w:rPr>
        <w:t>20G</w:t>
      </w:r>
      <w:r w:rsidRPr="00516129">
        <w:t xml:space="preserve">  Conduct of carbon abatement purchasing processes</w:t>
      </w:r>
      <w:bookmarkEnd w:id="39"/>
    </w:p>
    <w:p w:rsidR="00710DDF" w:rsidRPr="00516129" w:rsidRDefault="00710DDF" w:rsidP="00710DDF">
      <w:pPr>
        <w:pStyle w:val="subsection"/>
      </w:pPr>
      <w:r w:rsidRPr="00516129">
        <w:tab/>
        <w:t>(1)</w:t>
      </w:r>
      <w:r w:rsidRPr="00516129">
        <w:tab/>
        <w:t>The Regulator may, on behalf of the Commonwealth, conduct one or more carbon abatement purchasing processes.</w:t>
      </w:r>
    </w:p>
    <w:p w:rsidR="00710DDF" w:rsidRPr="00516129" w:rsidRDefault="00710DDF" w:rsidP="00710DDF">
      <w:pPr>
        <w:pStyle w:val="subsection"/>
      </w:pPr>
      <w:r w:rsidRPr="00516129">
        <w:tab/>
        <w:t>(2)</w:t>
      </w:r>
      <w:r w:rsidRPr="00516129">
        <w:tab/>
        <w:t xml:space="preserve">In exercising the power conferred by </w:t>
      </w:r>
      <w:r w:rsidR="00516129">
        <w:t>subsection (</w:t>
      </w:r>
      <w:r w:rsidRPr="00516129">
        <w:t>1), the Regulator must have regard to:</w:t>
      </w:r>
    </w:p>
    <w:p w:rsidR="00710DDF" w:rsidRPr="00516129" w:rsidRDefault="00710DDF" w:rsidP="00710DDF">
      <w:pPr>
        <w:pStyle w:val="paragraph"/>
      </w:pPr>
      <w:r w:rsidRPr="00516129">
        <w:tab/>
        <w:t>(a)</w:t>
      </w:r>
      <w:r w:rsidRPr="00516129">
        <w:tab/>
        <w:t xml:space="preserve">the principles set out in </w:t>
      </w:r>
      <w:r w:rsidR="00516129">
        <w:t>subsection (</w:t>
      </w:r>
      <w:r w:rsidRPr="00516129">
        <w:t>3); and</w:t>
      </w:r>
    </w:p>
    <w:p w:rsidR="00710DDF" w:rsidRPr="00516129" w:rsidRDefault="00710DDF" w:rsidP="00710DDF">
      <w:pPr>
        <w:pStyle w:val="paragraph"/>
      </w:pPr>
      <w:r w:rsidRPr="00516129">
        <w:tab/>
        <w:t>(b)</w:t>
      </w:r>
      <w:r w:rsidRPr="00516129">
        <w:tab/>
        <w:t>such other matters (if any) as are specified in the legislative rules.</w:t>
      </w:r>
    </w:p>
    <w:p w:rsidR="00710DDF" w:rsidRPr="00516129" w:rsidRDefault="00710DDF" w:rsidP="00710DDF">
      <w:pPr>
        <w:pStyle w:val="SubsectionHead"/>
      </w:pPr>
      <w:r w:rsidRPr="00516129">
        <w:t>Principles for conduct of carbon abatement purchasing processes</w:t>
      </w:r>
    </w:p>
    <w:p w:rsidR="00710DDF" w:rsidRPr="00516129" w:rsidRDefault="00710DDF" w:rsidP="00710DDF">
      <w:pPr>
        <w:pStyle w:val="subsection"/>
      </w:pPr>
      <w:r w:rsidRPr="00516129">
        <w:tab/>
        <w:t>(3)</w:t>
      </w:r>
      <w:r w:rsidRPr="00516129">
        <w:tab/>
        <w:t>The principles for conducting a carbon abatement purchasing process are that the process should:</w:t>
      </w:r>
    </w:p>
    <w:p w:rsidR="00710DDF" w:rsidRPr="00516129" w:rsidRDefault="00710DDF" w:rsidP="00710DDF">
      <w:pPr>
        <w:pStyle w:val="paragraph"/>
      </w:pPr>
      <w:r w:rsidRPr="00516129">
        <w:tab/>
        <w:t>(a)</w:t>
      </w:r>
      <w:r w:rsidRPr="00516129">
        <w:tab/>
        <w:t>facilitate the Commonwealth purchasing carbon abatement at the least cost; and</w:t>
      </w:r>
    </w:p>
    <w:p w:rsidR="00710DDF" w:rsidRPr="00516129" w:rsidRDefault="00710DDF" w:rsidP="00710DDF">
      <w:pPr>
        <w:pStyle w:val="paragraph"/>
      </w:pPr>
      <w:r w:rsidRPr="00516129">
        <w:tab/>
        <w:t>(b)</w:t>
      </w:r>
      <w:r w:rsidRPr="00516129">
        <w:tab/>
        <w:t>maximise the amount of carbon abatement that the Commonwealth can purchase; and</w:t>
      </w:r>
    </w:p>
    <w:p w:rsidR="00710DDF" w:rsidRPr="00516129" w:rsidRDefault="00710DDF" w:rsidP="00710DDF">
      <w:pPr>
        <w:pStyle w:val="paragraph"/>
      </w:pPr>
      <w:r w:rsidRPr="00516129">
        <w:tab/>
        <w:t>(c)</w:t>
      </w:r>
      <w:r w:rsidRPr="00516129">
        <w:tab/>
        <w:t>be conducted in a manner that ensures that administrative costs are reasonable; and</w:t>
      </w:r>
    </w:p>
    <w:p w:rsidR="00710DDF" w:rsidRPr="00516129" w:rsidRDefault="00710DDF" w:rsidP="00710DDF">
      <w:pPr>
        <w:pStyle w:val="paragraph"/>
      </w:pPr>
      <w:r w:rsidRPr="00516129">
        <w:tab/>
        <w:t>(d)</w:t>
      </w:r>
      <w:r w:rsidRPr="00516129">
        <w:tab/>
        <w:t>be conducted in a manner that ensures the integrity of the process; and</w:t>
      </w:r>
    </w:p>
    <w:p w:rsidR="00710DDF" w:rsidRPr="00516129" w:rsidRDefault="00710DDF" w:rsidP="00710DDF">
      <w:pPr>
        <w:pStyle w:val="paragraph"/>
      </w:pPr>
      <w:r w:rsidRPr="00516129">
        <w:tab/>
        <w:t>(e)</w:t>
      </w:r>
      <w:r w:rsidRPr="00516129">
        <w:tab/>
        <w:t>encourage competition; and</w:t>
      </w:r>
    </w:p>
    <w:p w:rsidR="00710DDF" w:rsidRPr="00516129" w:rsidRDefault="00710DDF" w:rsidP="00710DDF">
      <w:pPr>
        <w:pStyle w:val="paragraph"/>
      </w:pPr>
      <w:r w:rsidRPr="00516129">
        <w:tab/>
        <w:t>(f)</w:t>
      </w:r>
      <w:r w:rsidRPr="00516129">
        <w:tab/>
        <w:t>provide for fair and ethical treatment of all participants in the process.</w:t>
      </w:r>
    </w:p>
    <w:p w:rsidR="00710DDF" w:rsidRPr="00516129" w:rsidRDefault="00710DDF" w:rsidP="00710DDF">
      <w:pPr>
        <w:pStyle w:val="subsection"/>
      </w:pPr>
      <w:r w:rsidRPr="00516129">
        <w:tab/>
        <w:t>(4)</w:t>
      </w:r>
      <w:r w:rsidRPr="00516129">
        <w:tab/>
        <w:t>To avoid doubt, the mere fact that a person is a project proponent for an eligible offsets project does not automatically entitle the person to participate in a carbon abatement purchasing process.</w:t>
      </w:r>
    </w:p>
    <w:p w:rsidR="00710DDF" w:rsidRPr="00516129" w:rsidRDefault="00710DDF" w:rsidP="00D00973">
      <w:pPr>
        <w:pStyle w:val="ActHead3"/>
        <w:pageBreakBefore/>
      </w:pPr>
      <w:bookmarkStart w:id="40" w:name="_Toc32994031"/>
      <w:r w:rsidRPr="00516129">
        <w:rPr>
          <w:rStyle w:val="CharDivNo"/>
        </w:rPr>
        <w:t>Division</w:t>
      </w:r>
      <w:r w:rsidR="00516129" w:rsidRPr="00516129">
        <w:rPr>
          <w:rStyle w:val="CharDivNo"/>
        </w:rPr>
        <w:t> </w:t>
      </w:r>
      <w:r w:rsidRPr="00516129">
        <w:rPr>
          <w:rStyle w:val="CharDivNo"/>
        </w:rPr>
        <w:t>4</w:t>
      </w:r>
      <w:r w:rsidRPr="00516129">
        <w:t>—</w:t>
      </w:r>
      <w:r w:rsidRPr="00516129">
        <w:rPr>
          <w:rStyle w:val="CharDivText"/>
        </w:rPr>
        <w:t>Miscellaneous</w:t>
      </w:r>
      <w:bookmarkEnd w:id="40"/>
    </w:p>
    <w:p w:rsidR="00710DDF" w:rsidRPr="00516129" w:rsidRDefault="00710DDF" w:rsidP="00710DDF">
      <w:pPr>
        <w:pStyle w:val="ActHead5"/>
      </w:pPr>
      <w:bookmarkStart w:id="41" w:name="_Toc32994032"/>
      <w:r w:rsidRPr="00516129">
        <w:rPr>
          <w:rStyle w:val="CharSectno"/>
        </w:rPr>
        <w:t>20H</w:t>
      </w:r>
      <w:r w:rsidRPr="00516129">
        <w:t xml:space="preserve">  Legislative rules may provide for certain matters relating to purchased eligible carbon credit units etc.</w:t>
      </w:r>
      <w:bookmarkEnd w:id="41"/>
    </w:p>
    <w:p w:rsidR="00710DDF" w:rsidRPr="00516129" w:rsidRDefault="00710DDF" w:rsidP="00710DDF">
      <w:pPr>
        <w:pStyle w:val="subsection"/>
      </w:pPr>
      <w:r w:rsidRPr="00516129">
        <w:tab/>
        <w:t>(1)</w:t>
      </w:r>
      <w:r w:rsidRPr="00516129">
        <w:tab/>
        <w:t>The legislative rules may make provision for and in relation to any or all of the following matters in respect of eligible carbon credit units purchased by the Commonwealth under carbon abatement contracts:</w:t>
      </w:r>
    </w:p>
    <w:p w:rsidR="00710DDF" w:rsidRPr="00516129" w:rsidRDefault="00710DDF" w:rsidP="00710DDF">
      <w:pPr>
        <w:pStyle w:val="paragraph"/>
      </w:pPr>
      <w:r w:rsidRPr="00516129">
        <w:tab/>
        <w:t>(a)</w:t>
      </w:r>
      <w:r w:rsidRPr="00516129">
        <w:tab/>
        <w:t>transferring purchased units to a specified Commonwealth Registry account;</w:t>
      </w:r>
    </w:p>
    <w:p w:rsidR="00710DDF" w:rsidRPr="00516129" w:rsidRDefault="00710DDF" w:rsidP="00710DDF">
      <w:pPr>
        <w:pStyle w:val="paragraph"/>
      </w:pPr>
      <w:r w:rsidRPr="00516129">
        <w:tab/>
        <w:t>(b)</w:t>
      </w:r>
      <w:r w:rsidRPr="00516129">
        <w:tab/>
        <w:t>prohibiting or restricting the transfer of units from such an account;</w:t>
      </w:r>
    </w:p>
    <w:p w:rsidR="00710DDF" w:rsidRPr="00516129" w:rsidRDefault="00710DDF" w:rsidP="00710DDF">
      <w:pPr>
        <w:pStyle w:val="paragraph"/>
      </w:pPr>
      <w:r w:rsidRPr="00516129">
        <w:tab/>
        <w:t>(c)</w:t>
      </w:r>
      <w:r w:rsidRPr="00516129">
        <w:tab/>
        <w:t>cancelling units for which there are entries in such an account.</w:t>
      </w:r>
    </w:p>
    <w:p w:rsidR="00710DDF" w:rsidRPr="00516129" w:rsidRDefault="00710DDF" w:rsidP="00710DDF">
      <w:pPr>
        <w:pStyle w:val="notetext"/>
      </w:pPr>
      <w:r w:rsidRPr="00516129">
        <w:t>Note:</w:t>
      </w:r>
      <w:r w:rsidRPr="00516129">
        <w:tab/>
        <w:t>For designation of Commonwealth Registry accounts, see section</w:t>
      </w:r>
      <w:r w:rsidR="00516129">
        <w:t> </w:t>
      </w:r>
      <w:r w:rsidRPr="00516129">
        <w:t xml:space="preserve">12 of the </w:t>
      </w:r>
      <w:r w:rsidRPr="00516129">
        <w:rPr>
          <w:i/>
        </w:rPr>
        <w:t>Australian National Registry of Emissions Units Act 2011</w:t>
      </w:r>
      <w:r w:rsidRPr="00516129">
        <w:t>.</w:t>
      </w:r>
    </w:p>
    <w:p w:rsidR="00710DDF" w:rsidRPr="00516129" w:rsidRDefault="00710DDF" w:rsidP="00710DDF">
      <w:pPr>
        <w:pStyle w:val="SubsectionHead"/>
      </w:pPr>
      <w:r w:rsidRPr="00516129">
        <w:t>Restoration of units that were transferred by mistake</w:t>
      </w:r>
    </w:p>
    <w:p w:rsidR="00710DDF" w:rsidRPr="00516129" w:rsidRDefault="00710DDF" w:rsidP="00710DDF">
      <w:pPr>
        <w:pStyle w:val="subsection"/>
      </w:pPr>
      <w:r w:rsidRPr="00516129">
        <w:tab/>
        <w:t>(2)</w:t>
      </w:r>
      <w:r w:rsidRPr="00516129">
        <w:tab/>
        <w:t>If:</w:t>
      </w:r>
    </w:p>
    <w:p w:rsidR="00710DDF" w:rsidRPr="00516129" w:rsidRDefault="00710DDF" w:rsidP="00710DDF">
      <w:pPr>
        <w:pStyle w:val="paragraph"/>
      </w:pPr>
      <w:r w:rsidRPr="00516129">
        <w:tab/>
        <w:t>(a)</w:t>
      </w:r>
      <w:r w:rsidRPr="00516129">
        <w:tab/>
        <w:t xml:space="preserve">one or more eligible carbon credit units were transferred from a Registry account kept by a person to a Commonwealth Registry account specified in legislative rules made for the purposes of </w:t>
      </w:r>
      <w:r w:rsidR="00516129">
        <w:t>paragraph (</w:t>
      </w:r>
      <w:r w:rsidRPr="00516129">
        <w:t>1)(a); and</w:t>
      </w:r>
    </w:p>
    <w:p w:rsidR="00710DDF" w:rsidRPr="00516129" w:rsidRDefault="00710DDF" w:rsidP="00710DDF">
      <w:pPr>
        <w:pStyle w:val="paragraph"/>
      </w:pPr>
      <w:r w:rsidRPr="00516129">
        <w:tab/>
        <w:t>(b)</w:t>
      </w:r>
      <w:r w:rsidRPr="00516129">
        <w:tab/>
        <w:t>the units have been cancelled; and</w:t>
      </w:r>
    </w:p>
    <w:p w:rsidR="00710DDF" w:rsidRPr="00516129" w:rsidRDefault="00710DDF" w:rsidP="00710DDF">
      <w:pPr>
        <w:pStyle w:val="paragraph"/>
      </w:pPr>
      <w:r w:rsidRPr="00516129">
        <w:tab/>
        <w:t>(c)</w:t>
      </w:r>
      <w:r w:rsidRPr="00516129">
        <w:tab/>
        <w:t>the Regulator is satisfied that the units were transferred by mistake;</w:t>
      </w:r>
    </w:p>
    <w:p w:rsidR="00710DDF" w:rsidRPr="00516129" w:rsidRDefault="00710DDF" w:rsidP="00710DDF">
      <w:pPr>
        <w:pStyle w:val="subsection2"/>
      </w:pPr>
      <w:r w:rsidRPr="00516129">
        <w:t>then:</w:t>
      </w:r>
    </w:p>
    <w:p w:rsidR="00710DDF" w:rsidRPr="00516129" w:rsidRDefault="00710DDF" w:rsidP="00710DDF">
      <w:pPr>
        <w:pStyle w:val="paragraph"/>
      </w:pPr>
      <w:r w:rsidRPr="00516129">
        <w:tab/>
        <w:t>(d)</w:t>
      </w:r>
      <w:r w:rsidRPr="00516129">
        <w:tab/>
        <w:t xml:space="preserve">the Regulator must, by written notice given to the person, determine that the units that were transferred are </w:t>
      </w:r>
      <w:r w:rsidRPr="00516129">
        <w:rPr>
          <w:b/>
          <w:i/>
        </w:rPr>
        <w:t>restored units</w:t>
      </w:r>
      <w:r w:rsidRPr="00516129">
        <w:t xml:space="preserve"> for the purposes of this section; and</w:t>
      </w:r>
    </w:p>
    <w:p w:rsidR="00710DDF" w:rsidRPr="00516129" w:rsidRDefault="00710DDF" w:rsidP="00710DDF">
      <w:pPr>
        <w:pStyle w:val="paragraph"/>
      </w:pPr>
      <w:r w:rsidRPr="00516129">
        <w:tab/>
        <w:t>(e)</w:t>
      </w:r>
      <w:r w:rsidRPr="00516129">
        <w:tab/>
        <w:t>a restored unit is taken never to have been cancelled; and</w:t>
      </w:r>
    </w:p>
    <w:p w:rsidR="00710DDF" w:rsidRPr="00516129" w:rsidRDefault="00710DDF" w:rsidP="00710DDF">
      <w:pPr>
        <w:pStyle w:val="paragraph"/>
      </w:pPr>
      <w:r w:rsidRPr="00516129">
        <w:tab/>
        <w:t>(f)</w:t>
      </w:r>
      <w:r w:rsidRPr="00516129">
        <w:tab/>
        <w:t>the Regulator must make an entry for a restored unit in a Registry account kept by the person.</w:t>
      </w:r>
    </w:p>
    <w:p w:rsidR="00710DDF" w:rsidRPr="00516129" w:rsidRDefault="00710DDF" w:rsidP="00710DDF">
      <w:pPr>
        <w:pStyle w:val="subsection"/>
      </w:pPr>
      <w:r w:rsidRPr="00516129">
        <w:tab/>
        <w:t>(3)</w:t>
      </w:r>
      <w:r w:rsidRPr="00516129">
        <w:tab/>
      </w:r>
      <w:r w:rsidR="00516129">
        <w:t>Subsection (</w:t>
      </w:r>
      <w:r w:rsidRPr="00516129">
        <w:t>2) does not affect the validity of the removal of the entry of a restored unit from the Commonwealth Registry account.</w:t>
      </w:r>
    </w:p>
    <w:p w:rsidR="00710DDF" w:rsidRPr="00516129" w:rsidRDefault="00710DDF" w:rsidP="00710DDF">
      <w:pPr>
        <w:pStyle w:val="subsection"/>
      </w:pPr>
      <w:r w:rsidRPr="00516129">
        <w:tab/>
        <w:t>(4)</w:t>
      </w:r>
      <w:r w:rsidRPr="00516129">
        <w:tab/>
        <w:t xml:space="preserve">A determination made under </w:t>
      </w:r>
      <w:r w:rsidR="00516129">
        <w:t>paragraph (</w:t>
      </w:r>
      <w:r w:rsidRPr="00516129">
        <w:t>2)(d) is not a legislative instrument.</w:t>
      </w:r>
    </w:p>
    <w:p w:rsidR="00710DDF" w:rsidRPr="00516129" w:rsidRDefault="00710DDF" w:rsidP="00710DDF">
      <w:pPr>
        <w:pStyle w:val="ActHead5"/>
      </w:pPr>
      <w:bookmarkStart w:id="42" w:name="_Toc32994033"/>
      <w:r w:rsidRPr="00516129">
        <w:rPr>
          <w:rStyle w:val="CharSectno"/>
        </w:rPr>
        <w:t>20J</w:t>
      </w:r>
      <w:r w:rsidRPr="00516129">
        <w:t xml:space="preserve">  Certain instruments relating to Commonwealth procurement are not applicable</w:t>
      </w:r>
      <w:bookmarkEnd w:id="42"/>
    </w:p>
    <w:p w:rsidR="00710DDF" w:rsidRPr="00516129" w:rsidRDefault="00710DDF" w:rsidP="00710DDF">
      <w:pPr>
        <w:pStyle w:val="subsection"/>
      </w:pPr>
      <w:r w:rsidRPr="00516129">
        <w:tab/>
        <w:t>(1)</w:t>
      </w:r>
      <w:r w:rsidRPr="00516129">
        <w:tab/>
        <w:t>An instrument made under section</w:t>
      </w:r>
      <w:r w:rsidR="00516129">
        <w:t> </w:t>
      </w:r>
      <w:r w:rsidRPr="00516129">
        <w:t xml:space="preserve">105B of the </w:t>
      </w:r>
      <w:r w:rsidRPr="00516129">
        <w:rPr>
          <w:i/>
        </w:rPr>
        <w:t>Public Governance, Performance and Accountability Act 2013</w:t>
      </w:r>
      <w:r w:rsidRPr="00516129">
        <w:t xml:space="preserve"> does not apply in relation to the functions and powers of the Regulator under section</w:t>
      </w:r>
      <w:r w:rsidR="00516129">
        <w:t> </w:t>
      </w:r>
      <w:r w:rsidRPr="00516129">
        <w:t>20B or 20G of this Act.</w:t>
      </w:r>
    </w:p>
    <w:p w:rsidR="00710DDF" w:rsidRPr="00516129" w:rsidRDefault="00710DDF" w:rsidP="00710DDF">
      <w:pPr>
        <w:pStyle w:val="notetext"/>
      </w:pPr>
      <w:r w:rsidRPr="00516129">
        <w:t>Note:</w:t>
      </w:r>
      <w:r w:rsidRPr="00516129">
        <w:tab/>
        <w:t>Section</w:t>
      </w:r>
      <w:r w:rsidR="00516129">
        <w:t> </w:t>
      </w:r>
      <w:r w:rsidRPr="00516129">
        <w:t xml:space="preserve">105B of the </w:t>
      </w:r>
      <w:r w:rsidRPr="00516129">
        <w:rPr>
          <w:i/>
        </w:rPr>
        <w:t>Public Governance, Performance and Accountability Act 2013</w:t>
      </w:r>
      <w:r w:rsidRPr="00516129">
        <w:t xml:space="preserve"> provides for the making of instruments relating to procurement.</w:t>
      </w:r>
    </w:p>
    <w:p w:rsidR="00710DDF" w:rsidRPr="00516129" w:rsidRDefault="00710DDF" w:rsidP="00710DDF">
      <w:pPr>
        <w:pStyle w:val="subsection"/>
      </w:pPr>
      <w:r w:rsidRPr="00516129">
        <w:tab/>
        <w:t>(2)</w:t>
      </w:r>
      <w:r w:rsidRPr="00516129">
        <w:tab/>
        <w:t xml:space="preserve">To avoid doubt, the Commonwealth Procurement Rules made under the </w:t>
      </w:r>
      <w:r w:rsidRPr="00516129">
        <w:rPr>
          <w:i/>
        </w:rPr>
        <w:t>Financial Management and Accountability Regulations</w:t>
      </w:r>
      <w:r w:rsidR="00516129">
        <w:rPr>
          <w:i/>
        </w:rPr>
        <w:t> </w:t>
      </w:r>
      <w:r w:rsidRPr="00516129">
        <w:rPr>
          <w:i/>
        </w:rPr>
        <w:t>1997</w:t>
      </w:r>
      <w:r w:rsidRPr="00516129">
        <w:t xml:space="preserve"> do not apply in relation to the functions and powers of the Regulator under section</w:t>
      </w:r>
      <w:r w:rsidR="00516129">
        <w:t> </w:t>
      </w:r>
      <w:r w:rsidRPr="00516129">
        <w:t>20B or 20G of this Act.</w:t>
      </w:r>
    </w:p>
    <w:p w:rsidR="00710DDF" w:rsidRPr="00516129" w:rsidRDefault="00710DDF" w:rsidP="00710DDF">
      <w:pPr>
        <w:pStyle w:val="ActHead5"/>
      </w:pPr>
      <w:bookmarkStart w:id="43" w:name="_Toc32994034"/>
      <w:r w:rsidRPr="00516129">
        <w:rPr>
          <w:rStyle w:val="CharSectno"/>
        </w:rPr>
        <w:t>20K</w:t>
      </w:r>
      <w:r w:rsidRPr="00516129">
        <w:t xml:space="preserve">  Carbon abatement contracts are not instruments made under this Act</w:t>
      </w:r>
      <w:bookmarkEnd w:id="43"/>
    </w:p>
    <w:p w:rsidR="00710DDF" w:rsidRPr="00516129" w:rsidRDefault="00710DDF" w:rsidP="00710DDF">
      <w:pPr>
        <w:pStyle w:val="subsection"/>
      </w:pPr>
      <w:r w:rsidRPr="00516129">
        <w:tab/>
      </w:r>
      <w:r w:rsidRPr="00516129">
        <w:tab/>
        <w:t>To avoid doubt, a carbon abatement contract is taken not to be an instrument made under this Act.</w:t>
      </w:r>
    </w:p>
    <w:p w:rsidR="0072798A" w:rsidRPr="00516129" w:rsidRDefault="0072798A" w:rsidP="0022039B">
      <w:pPr>
        <w:pStyle w:val="ActHead2"/>
        <w:pageBreakBefore/>
      </w:pPr>
      <w:bookmarkStart w:id="44" w:name="_Toc32994035"/>
      <w:r w:rsidRPr="00516129">
        <w:rPr>
          <w:rStyle w:val="CharPartNo"/>
        </w:rPr>
        <w:t>Part</w:t>
      </w:r>
      <w:r w:rsidR="00516129" w:rsidRPr="00516129">
        <w:rPr>
          <w:rStyle w:val="CharPartNo"/>
        </w:rPr>
        <w:t> </w:t>
      </w:r>
      <w:r w:rsidRPr="00516129">
        <w:rPr>
          <w:rStyle w:val="CharPartNo"/>
        </w:rPr>
        <w:t>3</w:t>
      </w:r>
      <w:r w:rsidRPr="00516129">
        <w:t>—</w:t>
      </w:r>
      <w:r w:rsidRPr="00516129">
        <w:rPr>
          <w:rStyle w:val="CharPartText"/>
        </w:rPr>
        <w:t>Eligible offsets projects</w:t>
      </w:r>
      <w:bookmarkEnd w:id="44"/>
    </w:p>
    <w:p w:rsidR="0072798A" w:rsidRPr="00516129" w:rsidRDefault="0072798A" w:rsidP="0072798A">
      <w:pPr>
        <w:pStyle w:val="ActHead3"/>
      </w:pPr>
      <w:bookmarkStart w:id="45" w:name="_Toc32994036"/>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45"/>
    </w:p>
    <w:p w:rsidR="0072798A" w:rsidRPr="00516129" w:rsidRDefault="0072798A" w:rsidP="0072798A">
      <w:pPr>
        <w:pStyle w:val="ActHead5"/>
      </w:pPr>
      <w:bookmarkStart w:id="46" w:name="_Toc32994037"/>
      <w:r w:rsidRPr="00516129">
        <w:rPr>
          <w:rStyle w:val="CharSectno"/>
        </w:rPr>
        <w:t>21</w:t>
      </w:r>
      <w:r w:rsidRPr="00516129">
        <w:t xml:space="preserve">  Simplified outline</w:t>
      </w:r>
      <w:bookmarkEnd w:id="46"/>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r>
      <w:r w:rsidR="00DA7F26" w:rsidRPr="00516129">
        <w:t>The Regulator</w:t>
      </w:r>
      <w:r w:rsidRPr="00516129">
        <w:t xml:space="preserve"> may declare an offsets project to be an eligible offsets project.</w:t>
      </w:r>
    </w:p>
    <w:p w:rsidR="0072798A" w:rsidRPr="00516129" w:rsidRDefault="0072798A" w:rsidP="0072798A">
      <w:pPr>
        <w:pStyle w:val="BoxList"/>
      </w:pPr>
      <w:r w:rsidRPr="00516129">
        <w:t>•</w:t>
      </w:r>
      <w:r w:rsidRPr="00516129">
        <w:tab/>
      </w:r>
      <w:r w:rsidR="00DA7F26" w:rsidRPr="00516129">
        <w:t>The Regulator</w:t>
      </w:r>
      <w:r w:rsidRPr="00516129">
        <w:t xml:space="preserve"> may vary or revoke a declaration of an eligible offsets project.</w:t>
      </w:r>
    </w:p>
    <w:p w:rsidR="0072798A" w:rsidRPr="00516129" w:rsidRDefault="0072798A" w:rsidP="0022039B">
      <w:pPr>
        <w:pStyle w:val="ActHead3"/>
        <w:pageBreakBefore/>
      </w:pPr>
      <w:bookmarkStart w:id="47" w:name="_Toc32994038"/>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Declaration of eligible offsets project</w:t>
      </w:r>
      <w:bookmarkEnd w:id="47"/>
    </w:p>
    <w:p w:rsidR="0072798A" w:rsidRPr="00516129" w:rsidRDefault="0072798A" w:rsidP="0072798A">
      <w:pPr>
        <w:pStyle w:val="ActHead5"/>
      </w:pPr>
      <w:bookmarkStart w:id="48" w:name="_Toc32994039"/>
      <w:r w:rsidRPr="00516129">
        <w:rPr>
          <w:rStyle w:val="CharSectno"/>
        </w:rPr>
        <w:t>22</w:t>
      </w:r>
      <w:r w:rsidRPr="00516129">
        <w:t xml:space="preserve">  Application for declaration of eligible offsets project</w:t>
      </w:r>
      <w:bookmarkEnd w:id="48"/>
    </w:p>
    <w:p w:rsidR="0072798A" w:rsidRPr="00516129" w:rsidRDefault="0072798A" w:rsidP="0072798A">
      <w:pPr>
        <w:pStyle w:val="subsection"/>
      </w:pPr>
      <w:r w:rsidRPr="00516129">
        <w:tab/>
      </w:r>
      <w:r w:rsidRPr="00516129">
        <w:tab/>
        <w:t xml:space="preserve">A person may apply to </w:t>
      </w:r>
      <w:r w:rsidR="00DA7F26" w:rsidRPr="00516129">
        <w:t>the Regulator</w:t>
      </w:r>
      <w:r w:rsidRPr="00516129">
        <w:t xml:space="preserve"> for the declaration of an offsets project as an eligible offsets project.</w:t>
      </w:r>
    </w:p>
    <w:p w:rsidR="0072798A" w:rsidRPr="00516129" w:rsidRDefault="0072798A" w:rsidP="0072798A">
      <w:pPr>
        <w:pStyle w:val="notetext"/>
      </w:pPr>
      <w:r w:rsidRPr="00516129">
        <w:t>Note:</w:t>
      </w:r>
      <w:r w:rsidRPr="00516129">
        <w:tab/>
      </w:r>
      <w:r w:rsidR="00DA7F26" w:rsidRPr="00516129">
        <w:t>The Regulator</w:t>
      </w:r>
      <w:r w:rsidRPr="00516129">
        <w:t xml:space="preserve"> has a function of providing advice and assistance in relation to the making of applications: see section</w:t>
      </w:r>
      <w:r w:rsidR="00516129">
        <w:t> </w:t>
      </w:r>
      <w:r w:rsidRPr="00516129">
        <w:t>286.</w:t>
      </w:r>
    </w:p>
    <w:p w:rsidR="0072798A" w:rsidRPr="00516129" w:rsidRDefault="0072798A" w:rsidP="0072798A">
      <w:pPr>
        <w:pStyle w:val="ActHead5"/>
      </w:pPr>
      <w:bookmarkStart w:id="49" w:name="_Toc32994040"/>
      <w:r w:rsidRPr="00516129">
        <w:rPr>
          <w:rStyle w:val="CharSectno"/>
        </w:rPr>
        <w:t>23</w:t>
      </w:r>
      <w:r w:rsidRPr="00516129">
        <w:t xml:space="preserve">  Form of application</w:t>
      </w:r>
      <w:bookmarkEnd w:id="49"/>
    </w:p>
    <w:p w:rsidR="0072798A" w:rsidRPr="00516129" w:rsidRDefault="0072798A" w:rsidP="0072798A">
      <w:pPr>
        <w:pStyle w:val="subsection"/>
      </w:pPr>
      <w:r w:rsidRPr="00516129">
        <w:tab/>
        <w:t>(1)</w:t>
      </w:r>
      <w:r w:rsidRPr="00516129">
        <w:tab/>
        <w:t>An application must:</w:t>
      </w:r>
    </w:p>
    <w:p w:rsidR="0072798A" w:rsidRPr="00516129" w:rsidRDefault="0072798A" w:rsidP="0072798A">
      <w:pPr>
        <w:pStyle w:val="paragraph"/>
      </w:pPr>
      <w:r w:rsidRPr="00516129">
        <w:tab/>
        <w:t>(a)</w:t>
      </w:r>
      <w:r w:rsidRPr="00516129">
        <w:tab/>
        <w:t>be in writing; and</w:t>
      </w:r>
    </w:p>
    <w:p w:rsidR="0072798A" w:rsidRPr="00516129" w:rsidRDefault="0072798A" w:rsidP="0072798A">
      <w:pPr>
        <w:pStyle w:val="paragraph"/>
      </w:pPr>
      <w:r w:rsidRPr="00516129">
        <w:tab/>
        <w:t>(b)</w:t>
      </w:r>
      <w:r w:rsidRPr="00516129">
        <w:tab/>
        <w:t xml:space="preserve">be in a form approved, in writing, by </w:t>
      </w:r>
      <w:r w:rsidR="00DA7F26" w:rsidRPr="00516129">
        <w:t>the Regulator</w:t>
      </w:r>
      <w:r w:rsidRPr="00516129">
        <w:t>; and</w:t>
      </w:r>
    </w:p>
    <w:p w:rsidR="0072798A" w:rsidRPr="00516129" w:rsidRDefault="0072798A" w:rsidP="0072798A">
      <w:pPr>
        <w:pStyle w:val="paragraph"/>
      </w:pPr>
      <w:r w:rsidRPr="00516129">
        <w:tab/>
        <w:t>(c)</w:t>
      </w:r>
      <w:r w:rsidRPr="00516129">
        <w:tab/>
        <w:t>be accompanied by such information as is specified in the regulations</w:t>
      </w:r>
      <w:r w:rsidR="00FE4F21" w:rsidRPr="00516129">
        <w:t xml:space="preserve"> or the legislative rules</w:t>
      </w:r>
      <w:r w:rsidRPr="00516129">
        <w:t>; and</w:t>
      </w:r>
    </w:p>
    <w:p w:rsidR="0072798A" w:rsidRPr="00516129" w:rsidRDefault="0072798A" w:rsidP="0072798A">
      <w:pPr>
        <w:pStyle w:val="paragraph"/>
      </w:pPr>
      <w:r w:rsidRPr="00516129">
        <w:tab/>
        <w:t>(d)</w:t>
      </w:r>
      <w:r w:rsidRPr="00516129">
        <w:tab/>
        <w:t>if the project is of a kind specified in the regulations</w:t>
      </w:r>
      <w:r w:rsidR="00FE4F21" w:rsidRPr="00516129">
        <w:t xml:space="preserve"> or the legislative rules</w:t>
      </w:r>
      <w:r w:rsidRPr="00516129">
        <w:t>—be accompanied by a prescribed audit report prepared by a registered greenhouse and energy auditor who has been appointed as an audit team leader for the purpose; and</w:t>
      </w:r>
    </w:p>
    <w:p w:rsidR="0072798A" w:rsidRPr="00516129" w:rsidRDefault="0072798A" w:rsidP="0072798A">
      <w:pPr>
        <w:pStyle w:val="paragraph"/>
      </w:pPr>
      <w:r w:rsidRPr="00516129">
        <w:tab/>
        <w:t>(f)</w:t>
      </w:r>
      <w:r w:rsidRPr="00516129">
        <w:tab/>
        <w:t xml:space="preserve">if an indigenous land use agreement is relevant to </w:t>
      </w:r>
      <w:r w:rsidR="0069694C" w:rsidRPr="00516129">
        <w:t>the Regulator’s</w:t>
      </w:r>
      <w:r w:rsidRPr="00516129">
        <w:t xml:space="preserve"> decision on the application—be accompanied by a copy of the agreement; and</w:t>
      </w:r>
    </w:p>
    <w:p w:rsidR="00A343C2" w:rsidRPr="00516129" w:rsidRDefault="00A343C2" w:rsidP="00A343C2">
      <w:pPr>
        <w:pStyle w:val="paragraph"/>
      </w:pPr>
      <w:r w:rsidRPr="00516129">
        <w:tab/>
        <w:t>(g)</w:t>
      </w:r>
      <w:r w:rsidRPr="00516129">
        <w:tab/>
        <w:t>if the project is a sequestration offsets project—include either:</w:t>
      </w:r>
    </w:p>
    <w:p w:rsidR="00A343C2" w:rsidRPr="00516129" w:rsidRDefault="00A343C2" w:rsidP="00A343C2">
      <w:pPr>
        <w:pStyle w:val="paragraphsub"/>
      </w:pPr>
      <w:r w:rsidRPr="00516129">
        <w:tab/>
        <w:t>(i)</w:t>
      </w:r>
      <w:r w:rsidRPr="00516129">
        <w:tab/>
        <w:t>a request that the project be treated as a 100</w:t>
      </w:r>
      <w:r w:rsidR="00516129">
        <w:noBreakHyphen/>
      </w:r>
      <w:r w:rsidRPr="00516129">
        <w:t>year permanence period project; or</w:t>
      </w:r>
    </w:p>
    <w:p w:rsidR="00A343C2" w:rsidRPr="00516129" w:rsidRDefault="00A343C2" w:rsidP="00A343C2">
      <w:pPr>
        <w:pStyle w:val="paragraphsub"/>
      </w:pPr>
      <w:r w:rsidRPr="00516129">
        <w:tab/>
        <w:t>(ii)</w:t>
      </w:r>
      <w:r w:rsidRPr="00516129">
        <w:tab/>
        <w:t>a request that the project be treated as a 25</w:t>
      </w:r>
      <w:r w:rsidR="00516129">
        <w:noBreakHyphen/>
      </w:r>
      <w:r w:rsidRPr="00516129">
        <w:t>year permanence period project; and</w:t>
      </w:r>
    </w:p>
    <w:p w:rsidR="00A343C2" w:rsidRPr="00516129" w:rsidRDefault="00A343C2" w:rsidP="00A343C2">
      <w:pPr>
        <w:pStyle w:val="paragraph"/>
      </w:pPr>
      <w:r w:rsidRPr="00516129">
        <w:tab/>
        <w:t>(ga)</w:t>
      </w:r>
      <w:r w:rsidRPr="00516129">
        <w:tab/>
        <w:t>if:</w:t>
      </w:r>
    </w:p>
    <w:p w:rsidR="00A343C2" w:rsidRPr="00516129" w:rsidRDefault="00A343C2" w:rsidP="00A343C2">
      <w:pPr>
        <w:pStyle w:val="paragraphsub"/>
      </w:pPr>
      <w:r w:rsidRPr="00516129">
        <w:tab/>
        <w:t>(i)</w:t>
      </w:r>
      <w:r w:rsidRPr="00516129">
        <w:tab/>
        <w:t>the project is an area</w:t>
      </w:r>
      <w:r w:rsidR="00516129">
        <w:noBreakHyphen/>
      </w:r>
      <w:r w:rsidRPr="00516129">
        <w:t>based offsets project; and</w:t>
      </w:r>
    </w:p>
    <w:p w:rsidR="00A343C2" w:rsidRPr="00516129" w:rsidRDefault="00A343C2" w:rsidP="00A343C2">
      <w:pPr>
        <w:pStyle w:val="paragraphsub"/>
      </w:pPr>
      <w:r w:rsidRPr="00516129">
        <w:tab/>
        <w:t>(ii)</w:t>
      </w:r>
      <w:r w:rsidRPr="00516129">
        <w:tab/>
        <w:t>the project area, or any of the project areas, for the project is covered by a regional natural resource management plan;</w:t>
      </w:r>
    </w:p>
    <w:p w:rsidR="00A343C2" w:rsidRPr="00516129" w:rsidRDefault="00A343C2" w:rsidP="00A343C2">
      <w:pPr>
        <w:pStyle w:val="paragraph"/>
      </w:pPr>
      <w:r w:rsidRPr="00516129">
        <w:tab/>
      </w:r>
      <w:r w:rsidRPr="00516129">
        <w:tab/>
        <w:t>be accompanied by a statement about whether the project is consistent with the plan; and</w:t>
      </w:r>
    </w:p>
    <w:p w:rsidR="0072798A" w:rsidRPr="00516129" w:rsidRDefault="0072798A" w:rsidP="0072798A">
      <w:pPr>
        <w:pStyle w:val="paragraph"/>
      </w:pPr>
      <w:r w:rsidRPr="00516129">
        <w:tab/>
        <w:t>(h)</w:t>
      </w:r>
      <w:r w:rsidRPr="00516129">
        <w:tab/>
        <w:t>be accompanied by such other documents (if any) as are specified in the regulations</w:t>
      </w:r>
      <w:r w:rsidR="00FE4F21" w:rsidRPr="00516129">
        <w:t xml:space="preserve"> or the legislative rules</w:t>
      </w:r>
      <w:r w:rsidRPr="00516129">
        <w:t>; and</w:t>
      </w:r>
    </w:p>
    <w:p w:rsidR="0072798A" w:rsidRPr="00516129" w:rsidRDefault="0072798A" w:rsidP="0072798A">
      <w:pPr>
        <w:pStyle w:val="paragraph"/>
      </w:pPr>
      <w:r w:rsidRPr="00516129">
        <w:tab/>
        <w:t>(i)</w:t>
      </w:r>
      <w:r w:rsidRPr="00516129">
        <w:tab/>
        <w:t>be accompanied by the fee (if any) specified in the regulations</w:t>
      </w:r>
      <w:r w:rsidR="00FE4F21" w:rsidRPr="00516129">
        <w:t xml:space="preserve"> or the legislative rules</w:t>
      </w:r>
      <w:r w:rsidRPr="00516129">
        <w:t>.</w:t>
      </w:r>
    </w:p>
    <w:p w:rsidR="0072798A" w:rsidRPr="00516129" w:rsidRDefault="0072798A" w:rsidP="0072798A">
      <w:pPr>
        <w:pStyle w:val="notetext"/>
      </w:pPr>
      <w:r w:rsidRPr="00516129">
        <w:t>Note:</w:t>
      </w:r>
      <w:r w:rsidRPr="00516129">
        <w:tab/>
        <w:t>For specification by class, see subsection</w:t>
      </w:r>
      <w:r w:rsidR="00516129">
        <w:t> </w:t>
      </w:r>
      <w:r w:rsidRPr="00516129">
        <w:t xml:space="preserve">13(3) of the </w:t>
      </w:r>
      <w:r w:rsidRPr="00516129">
        <w:rPr>
          <w:i/>
        </w:rPr>
        <w:t>Legislative Instruments Act 2003</w:t>
      </w:r>
      <w:r w:rsidRPr="00516129">
        <w:t>.</w:t>
      </w:r>
    </w:p>
    <w:p w:rsidR="0072798A" w:rsidRPr="00516129" w:rsidRDefault="0072798A" w:rsidP="0072798A">
      <w:pPr>
        <w:pStyle w:val="subsection"/>
      </w:pPr>
      <w:r w:rsidRPr="00516129">
        <w:tab/>
        <w:t>(2)</w:t>
      </w:r>
      <w:r w:rsidRPr="00516129">
        <w:tab/>
        <w:t>The approved form of application may provide for verification by statutory declaration of statements in applications.</w:t>
      </w:r>
    </w:p>
    <w:p w:rsidR="0072798A" w:rsidRPr="00516129" w:rsidRDefault="0072798A" w:rsidP="0072798A">
      <w:pPr>
        <w:pStyle w:val="subsection"/>
      </w:pPr>
      <w:r w:rsidRPr="00516129">
        <w:tab/>
        <w:t>(3)</w:t>
      </w:r>
      <w:r w:rsidRPr="00516129">
        <w:tab/>
        <w:t xml:space="preserve">A fee specified under </w:t>
      </w:r>
      <w:r w:rsidR="00516129">
        <w:t>paragraph (</w:t>
      </w:r>
      <w:r w:rsidRPr="00516129">
        <w:t>1)(i) must not be such as to amount to taxation.</w:t>
      </w:r>
    </w:p>
    <w:p w:rsidR="0072798A" w:rsidRPr="00516129" w:rsidRDefault="0072798A" w:rsidP="0072798A">
      <w:pPr>
        <w:pStyle w:val="subsection"/>
      </w:pPr>
      <w:r w:rsidRPr="00516129">
        <w:tab/>
        <w:t>(5)</w:t>
      </w:r>
      <w:r w:rsidRPr="00516129">
        <w:tab/>
      </w:r>
      <w:r w:rsidR="00516129">
        <w:t>Paragraph (</w:t>
      </w:r>
      <w:r w:rsidRPr="00516129">
        <w:t>1)(d) of this section does not, by implication, affect the application of subsection</w:t>
      </w:r>
      <w:r w:rsidR="00516129">
        <w:t> </w:t>
      </w:r>
      <w:r w:rsidRPr="00516129">
        <w:t xml:space="preserve">13(3) of the </w:t>
      </w:r>
      <w:r w:rsidRPr="00516129">
        <w:rPr>
          <w:i/>
        </w:rPr>
        <w:t>Legislative Instruments Act 2003</w:t>
      </w:r>
      <w:r w:rsidRPr="00516129">
        <w:t xml:space="preserve"> to:</w:t>
      </w:r>
    </w:p>
    <w:p w:rsidR="0072798A" w:rsidRPr="00516129" w:rsidRDefault="0072798A" w:rsidP="0072798A">
      <w:pPr>
        <w:pStyle w:val="paragraph"/>
      </w:pPr>
      <w:r w:rsidRPr="00516129">
        <w:tab/>
        <w:t>(a)</w:t>
      </w:r>
      <w:r w:rsidRPr="00516129">
        <w:tab/>
        <w:t xml:space="preserve">another paragraph of </w:t>
      </w:r>
      <w:r w:rsidR="00516129">
        <w:t>subsection (</w:t>
      </w:r>
      <w:r w:rsidRPr="00516129">
        <w:t>1) of this section; or</w:t>
      </w:r>
    </w:p>
    <w:p w:rsidR="0072798A" w:rsidRPr="00516129" w:rsidRDefault="0072798A" w:rsidP="0072798A">
      <w:pPr>
        <w:pStyle w:val="paragraph"/>
      </w:pPr>
      <w:r w:rsidRPr="00516129">
        <w:tab/>
        <w:t>(b)</w:t>
      </w:r>
      <w:r w:rsidRPr="00516129">
        <w:tab/>
        <w:t>another instrument under this Act.</w:t>
      </w:r>
    </w:p>
    <w:p w:rsidR="0072798A" w:rsidRPr="00516129" w:rsidRDefault="0072798A" w:rsidP="0072798A">
      <w:pPr>
        <w:pStyle w:val="ActHead5"/>
      </w:pPr>
      <w:bookmarkStart w:id="50" w:name="_Toc32994041"/>
      <w:r w:rsidRPr="00516129">
        <w:rPr>
          <w:rStyle w:val="CharSectno"/>
        </w:rPr>
        <w:t>24</w:t>
      </w:r>
      <w:r w:rsidRPr="00516129">
        <w:t xml:space="preserve">  Further information</w:t>
      </w:r>
      <w:bookmarkEnd w:id="50"/>
    </w:p>
    <w:p w:rsidR="0072798A" w:rsidRPr="00516129" w:rsidRDefault="0072798A" w:rsidP="0072798A">
      <w:pPr>
        <w:pStyle w:val="subsection"/>
      </w:pPr>
      <w:r w:rsidRPr="00516129">
        <w:tab/>
        <w:t>(1)</w:t>
      </w:r>
      <w:r w:rsidRPr="00516129">
        <w:tab/>
      </w:r>
      <w:r w:rsidR="00DA7F26" w:rsidRPr="00516129">
        <w:t>The Regulator</w:t>
      </w:r>
      <w:r w:rsidRPr="00516129">
        <w:t xml:space="preserve"> may, by written notice given to an applicant, require the applicant to give </w:t>
      </w:r>
      <w:r w:rsidR="00DA7F26" w:rsidRPr="00516129">
        <w:t>the Regulator</w:t>
      </w:r>
      <w:r w:rsidRPr="00516129">
        <w:t>, within the period specified in the notice, further information in connection with the application.</w:t>
      </w:r>
    </w:p>
    <w:p w:rsidR="0072798A" w:rsidRPr="00516129" w:rsidRDefault="0072798A" w:rsidP="0072798A">
      <w:pPr>
        <w:pStyle w:val="subsection"/>
      </w:pPr>
      <w:r w:rsidRPr="00516129">
        <w:tab/>
        <w:t>(2)</w:t>
      </w:r>
      <w:r w:rsidRPr="00516129">
        <w:tab/>
        <w:t xml:space="preserve">If the applicant breaches the requirement, </w:t>
      </w:r>
      <w:r w:rsidR="00DA7F26" w:rsidRPr="00516129">
        <w:t>the Regulator</w:t>
      </w:r>
      <w:r w:rsidRPr="00516129">
        <w:t xml:space="preserve"> may, by written notice given to the applicant:</w:t>
      </w:r>
    </w:p>
    <w:p w:rsidR="0072798A" w:rsidRPr="00516129" w:rsidRDefault="0072798A" w:rsidP="0072798A">
      <w:pPr>
        <w:pStyle w:val="paragraph"/>
      </w:pPr>
      <w:r w:rsidRPr="00516129">
        <w:tab/>
        <w:t>(a)</w:t>
      </w:r>
      <w:r w:rsidRPr="00516129">
        <w:tab/>
        <w:t>refuse to consider the application; or</w:t>
      </w:r>
    </w:p>
    <w:p w:rsidR="0072798A" w:rsidRPr="00516129" w:rsidRDefault="0072798A" w:rsidP="0072798A">
      <w:pPr>
        <w:pStyle w:val="paragraph"/>
      </w:pPr>
      <w:r w:rsidRPr="00516129">
        <w:tab/>
        <w:t>(b)</w:t>
      </w:r>
      <w:r w:rsidRPr="00516129">
        <w:tab/>
        <w:t>refuse to take any action, or any further action, in relation to the application.</w:t>
      </w:r>
    </w:p>
    <w:p w:rsidR="0072798A" w:rsidRPr="00516129" w:rsidRDefault="0072798A" w:rsidP="0072798A">
      <w:pPr>
        <w:pStyle w:val="ActHead5"/>
      </w:pPr>
      <w:bookmarkStart w:id="51" w:name="_Toc32994042"/>
      <w:r w:rsidRPr="00516129">
        <w:rPr>
          <w:rStyle w:val="CharSectno"/>
        </w:rPr>
        <w:t>25</w:t>
      </w:r>
      <w:r w:rsidRPr="00516129">
        <w:t xml:space="preserve">  Withdrawal of application</w:t>
      </w:r>
      <w:bookmarkEnd w:id="51"/>
    </w:p>
    <w:p w:rsidR="0072798A" w:rsidRPr="00516129" w:rsidRDefault="0072798A" w:rsidP="0072798A">
      <w:pPr>
        <w:pStyle w:val="subsection"/>
      </w:pPr>
      <w:r w:rsidRPr="00516129">
        <w:tab/>
        <w:t>(1)</w:t>
      </w:r>
      <w:r w:rsidRPr="00516129">
        <w:tab/>
        <w:t xml:space="preserve">An applicant may withdraw the application at any time before </w:t>
      </w:r>
      <w:r w:rsidR="00DA7F26" w:rsidRPr="00516129">
        <w:t>the Regulator</w:t>
      </w:r>
      <w:r w:rsidRPr="00516129">
        <w:t xml:space="preserve"> makes a decision on the application.</w:t>
      </w:r>
    </w:p>
    <w:p w:rsidR="0072798A" w:rsidRPr="00516129" w:rsidRDefault="0072798A" w:rsidP="0072798A">
      <w:pPr>
        <w:pStyle w:val="subsection"/>
      </w:pPr>
      <w:r w:rsidRPr="00516129">
        <w:tab/>
        <w:t>(2)</w:t>
      </w:r>
      <w:r w:rsidRPr="00516129">
        <w:tab/>
        <w:t>This Act does not prevent the applicant from making a fresh application.</w:t>
      </w:r>
    </w:p>
    <w:p w:rsidR="0072798A" w:rsidRPr="00516129" w:rsidRDefault="0072798A" w:rsidP="0072798A">
      <w:pPr>
        <w:pStyle w:val="subsection"/>
      </w:pPr>
      <w:r w:rsidRPr="00516129">
        <w:tab/>
        <w:t>(3)</w:t>
      </w:r>
      <w:r w:rsidRPr="00516129">
        <w:tab/>
        <w:t>If:</w:t>
      </w:r>
    </w:p>
    <w:p w:rsidR="0072798A" w:rsidRPr="00516129" w:rsidRDefault="0072798A" w:rsidP="0072798A">
      <w:pPr>
        <w:pStyle w:val="paragraph"/>
      </w:pPr>
      <w:r w:rsidRPr="00516129">
        <w:tab/>
        <w:t>(a)</w:t>
      </w:r>
      <w:r w:rsidRPr="00516129">
        <w:tab/>
        <w:t>the applicant withdraws the application; and</w:t>
      </w:r>
    </w:p>
    <w:p w:rsidR="0072798A" w:rsidRPr="00516129" w:rsidRDefault="0072798A" w:rsidP="0072798A">
      <w:pPr>
        <w:pStyle w:val="paragraph"/>
      </w:pPr>
      <w:r w:rsidRPr="00516129">
        <w:tab/>
        <w:t>(b)</w:t>
      </w:r>
      <w:r w:rsidRPr="00516129">
        <w:tab/>
        <w:t>the applicant has paid a fee in relation to the application;</w:t>
      </w:r>
    </w:p>
    <w:p w:rsidR="0072798A" w:rsidRPr="00516129" w:rsidRDefault="00DA7F26" w:rsidP="0072798A">
      <w:pPr>
        <w:pStyle w:val="subsection2"/>
      </w:pPr>
      <w:r w:rsidRPr="00516129">
        <w:t>the Regulator</w:t>
      </w:r>
      <w:r w:rsidR="0072798A" w:rsidRPr="00516129">
        <w:t xml:space="preserve"> must, on behalf of the Commonwealth, refund the application fee.</w:t>
      </w:r>
    </w:p>
    <w:p w:rsidR="0072798A" w:rsidRPr="00516129" w:rsidRDefault="0072798A" w:rsidP="0072798A">
      <w:pPr>
        <w:pStyle w:val="ActHead5"/>
      </w:pPr>
      <w:bookmarkStart w:id="52" w:name="_Toc32994043"/>
      <w:r w:rsidRPr="00516129">
        <w:rPr>
          <w:rStyle w:val="CharSectno"/>
        </w:rPr>
        <w:t>26</w:t>
      </w:r>
      <w:r w:rsidRPr="00516129">
        <w:t xml:space="preserve">  Application may be split</w:t>
      </w:r>
      <w:bookmarkEnd w:id="52"/>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an application under section</w:t>
      </w:r>
      <w:r w:rsidR="00516129">
        <w:t> </w:t>
      </w:r>
      <w:r w:rsidRPr="00516129">
        <w:t>22 has been made, or purportedly made, for a declaration of an offsets project as an eligible offsets project; and</w:t>
      </w:r>
    </w:p>
    <w:p w:rsidR="0072798A" w:rsidRPr="00516129" w:rsidRDefault="0072798A" w:rsidP="0072798A">
      <w:pPr>
        <w:pStyle w:val="paragraph"/>
      </w:pPr>
      <w:r w:rsidRPr="00516129">
        <w:tab/>
        <w:t>(b)</w:t>
      </w:r>
      <w:r w:rsidRPr="00516129">
        <w:tab/>
      </w:r>
      <w:r w:rsidR="00DA7F26" w:rsidRPr="00516129">
        <w:t>the Regulator</w:t>
      </w:r>
      <w:r w:rsidRPr="00516129">
        <w:t xml:space="preserve"> is satisfied that the application relates to 2 or more offsets projects.</w:t>
      </w:r>
    </w:p>
    <w:p w:rsidR="0072798A" w:rsidRPr="00516129" w:rsidRDefault="0072798A" w:rsidP="0072798A">
      <w:pPr>
        <w:pStyle w:val="SubsectionHead"/>
      </w:pPr>
      <w:r w:rsidRPr="00516129">
        <w:t>Application may be split</w:t>
      </w:r>
    </w:p>
    <w:p w:rsidR="0072798A" w:rsidRPr="00516129" w:rsidRDefault="0072798A" w:rsidP="0072798A">
      <w:pPr>
        <w:pStyle w:val="subsection"/>
      </w:pPr>
      <w:r w:rsidRPr="00516129">
        <w:tab/>
        <w:t>(2)</w:t>
      </w:r>
      <w:r w:rsidRPr="00516129">
        <w:tab/>
      </w:r>
      <w:r w:rsidR="00DA7F26" w:rsidRPr="00516129">
        <w:t>The Regulator</w:t>
      </w:r>
      <w:r w:rsidRPr="00516129">
        <w:t xml:space="preserve"> may, by written notice given to the applicant, determine that this Act has effect as if the applicant had made a separate application under section</w:t>
      </w:r>
      <w:r w:rsidR="00516129">
        <w:t> </w:t>
      </w:r>
      <w:r w:rsidRPr="00516129">
        <w:t xml:space="preserve">22 in relation to each of the offsets projects referred to in </w:t>
      </w:r>
      <w:r w:rsidR="00516129">
        <w:t>paragraph (</w:t>
      </w:r>
      <w:r w:rsidRPr="00516129">
        <w:t>1)(b) of this section.</w:t>
      </w:r>
    </w:p>
    <w:p w:rsidR="0072798A" w:rsidRPr="00516129" w:rsidRDefault="0072798A" w:rsidP="0072798A">
      <w:pPr>
        <w:pStyle w:val="ActHead5"/>
      </w:pPr>
      <w:bookmarkStart w:id="53" w:name="_Toc32994044"/>
      <w:r w:rsidRPr="00516129">
        <w:rPr>
          <w:rStyle w:val="CharSectno"/>
        </w:rPr>
        <w:t>27</w:t>
      </w:r>
      <w:r w:rsidRPr="00516129">
        <w:t xml:space="preserve">  Declaration of eligible offsets project</w:t>
      </w:r>
      <w:bookmarkEnd w:id="53"/>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 an application under section</w:t>
      </w:r>
      <w:r w:rsidR="00516129">
        <w:t> </w:t>
      </w:r>
      <w:r w:rsidRPr="00516129">
        <w:t>22 has been made for a declaration of an offsets project as an eligible offsets project.</w:t>
      </w:r>
    </w:p>
    <w:p w:rsidR="00A343C2" w:rsidRPr="00516129" w:rsidRDefault="00A343C2" w:rsidP="00A343C2">
      <w:pPr>
        <w:pStyle w:val="SubsectionHead"/>
      </w:pPr>
      <w:r w:rsidRPr="00516129">
        <w:t>Declaration</w:t>
      </w:r>
    </w:p>
    <w:p w:rsidR="00A343C2" w:rsidRPr="00516129" w:rsidRDefault="00A343C2" w:rsidP="00A343C2">
      <w:pPr>
        <w:pStyle w:val="subsection"/>
      </w:pPr>
      <w:r w:rsidRPr="00516129">
        <w:tab/>
        <w:t>(2)</w:t>
      </w:r>
      <w:r w:rsidRPr="00516129">
        <w:tab/>
        <w:t xml:space="preserve">After considering the application, the Regulator may, by writing, declare that the offsets project is an </w:t>
      </w:r>
      <w:r w:rsidRPr="00516129">
        <w:rPr>
          <w:b/>
          <w:i/>
        </w:rPr>
        <w:t>eligible offsets project</w:t>
      </w:r>
      <w:r w:rsidRPr="00516129">
        <w:t xml:space="preserve"> for the purposes of this Act.</w:t>
      </w:r>
    </w:p>
    <w:p w:rsidR="0072798A" w:rsidRPr="00516129" w:rsidRDefault="0072798A" w:rsidP="0072798A">
      <w:pPr>
        <w:pStyle w:val="subsection"/>
      </w:pPr>
      <w:r w:rsidRPr="00516129">
        <w:tab/>
        <w:t>(3)</w:t>
      </w:r>
      <w:r w:rsidRPr="00516129">
        <w:tab/>
        <w:t xml:space="preserve">A declaration under </w:t>
      </w:r>
      <w:r w:rsidR="00516129">
        <w:t>subsection (</w:t>
      </w:r>
      <w:r w:rsidRPr="00516129">
        <w:t>2) must:</w:t>
      </w:r>
    </w:p>
    <w:p w:rsidR="0072798A" w:rsidRPr="00516129" w:rsidRDefault="0072798A" w:rsidP="0072798A">
      <w:pPr>
        <w:pStyle w:val="paragraph"/>
      </w:pPr>
      <w:r w:rsidRPr="00516129">
        <w:tab/>
        <w:t>(a)</w:t>
      </w:r>
      <w:r w:rsidRPr="00516129">
        <w:tab/>
        <w:t>identify the name of the project; and</w:t>
      </w:r>
    </w:p>
    <w:p w:rsidR="0072798A" w:rsidRPr="00516129" w:rsidRDefault="0072798A" w:rsidP="0072798A">
      <w:pPr>
        <w:pStyle w:val="paragraph"/>
      </w:pPr>
      <w:r w:rsidRPr="00516129">
        <w:tab/>
        <w:t>(b)</w:t>
      </w:r>
      <w:r w:rsidRPr="00516129">
        <w:tab/>
      </w:r>
      <w:r w:rsidR="00A343C2" w:rsidRPr="00516129">
        <w:t>if the project is an area</w:t>
      </w:r>
      <w:r w:rsidR="00516129">
        <w:noBreakHyphen/>
      </w:r>
      <w:r w:rsidR="00A343C2" w:rsidRPr="00516129">
        <w:t>based offsets project—</w:t>
      </w:r>
      <w:r w:rsidRPr="00516129">
        <w:t>identify, in accordance with the regulations</w:t>
      </w:r>
      <w:r w:rsidR="00FE4F21" w:rsidRPr="00516129">
        <w:t xml:space="preserve"> or the legislative rules</w:t>
      </w:r>
      <w:r w:rsidRPr="00516129">
        <w:t>, the project area or project areas; and</w:t>
      </w:r>
    </w:p>
    <w:p w:rsidR="0072798A" w:rsidRPr="00516129" w:rsidRDefault="0072798A" w:rsidP="0072798A">
      <w:pPr>
        <w:pStyle w:val="paragraph"/>
      </w:pPr>
      <w:r w:rsidRPr="00516129">
        <w:tab/>
        <w:t>(c)</w:t>
      </w:r>
      <w:r w:rsidRPr="00516129">
        <w:tab/>
        <w:t>identify the project proponent for the project; and</w:t>
      </w:r>
    </w:p>
    <w:p w:rsidR="00A343C2" w:rsidRPr="00516129" w:rsidRDefault="00A343C2" w:rsidP="00A343C2">
      <w:pPr>
        <w:pStyle w:val="paragraph"/>
      </w:pPr>
      <w:r w:rsidRPr="00516129">
        <w:tab/>
        <w:t>(ca)</w:t>
      </w:r>
      <w:r w:rsidRPr="00516129">
        <w:tab/>
        <w:t>identify the applicable methodology determination for the project; and</w:t>
      </w:r>
    </w:p>
    <w:p w:rsidR="00A343C2" w:rsidRPr="00516129" w:rsidRDefault="00A343C2" w:rsidP="00A343C2">
      <w:pPr>
        <w:pStyle w:val="paragraph"/>
      </w:pPr>
      <w:r w:rsidRPr="00516129">
        <w:tab/>
        <w:t>(cb)</w:t>
      </w:r>
      <w:r w:rsidRPr="00516129">
        <w:tab/>
        <w:t>identify the crediting period or periods for the project; and</w:t>
      </w:r>
    </w:p>
    <w:p w:rsidR="0072798A" w:rsidRPr="00516129" w:rsidRDefault="0072798A" w:rsidP="0072798A">
      <w:pPr>
        <w:pStyle w:val="paragraph"/>
      </w:pPr>
      <w:r w:rsidRPr="00516129">
        <w:tab/>
        <w:t>(d)</w:t>
      </w:r>
      <w:r w:rsidRPr="00516129">
        <w:tab/>
        <w:t>identify such attributes of the project as are specified in the regulations</w:t>
      </w:r>
      <w:r w:rsidR="00FE4F21" w:rsidRPr="00516129">
        <w:t xml:space="preserve"> or the legislative rules</w:t>
      </w:r>
      <w:r w:rsidRPr="00516129">
        <w:t>; and</w:t>
      </w:r>
    </w:p>
    <w:p w:rsidR="00570724" w:rsidRPr="00516129" w:rsidRDefault="00570724" w:rsidP="00570724">
      <w:pPr>
        <w:pStyle w:val="paragraph"/>
      </w:pPr>
      <w:r w:rsidRPr="00516129">
        <w:tab/>
        <w:t>(e)</w:t>
      </w:r>
      <w:r w:rsidRPr="00516129">
        <w:tab/>
        <w:t>if:</w:t>
      </w:r>
    </w:p>
    <w:p w:rsidR="00570724" w:rsidRPr="00516129" w:rsidRDefault="00570724" w:rsidP="00570724">
      <w:pPr>
        <w:pStyle w:val="paragraphsub"/>
      </w:pPr>
      <w:r w:rsidRPr="00516129">
        <w:tab/>
        <w:t>(i)</w:t>
      </w:r>
      <w:r w:rsidRPr="00516129">
        <w:tab/>
        <w:t>the project is a sequestration offsets project; and</w:t>
      </w:r>
    </w:p>
    <w:p w:rsidR="00570724" w:rsidRPr="00516129" w:rsidRDefault="00570724" w:rsidP="00570724">
      <w:pPr>
        <w:pStyle w:val="paragraphsub"/>
      </w:pPr>
      <w:r w:rsidRPr="00516129">
        <w:tab/>
        <w:t>(ii)</w:t>
      </w:r>
      <w:r w:rsidRPr="00516129">
        <w:tab/>
        <w:t>the application included a request that the project be treated as a 100</w:t>
      </w:r>
      <w:r w:rsidR="00516129">
        <w:noBreakHyphen/>
      </w:r>
      <w:r w:rsidRPr="00516129">
        <w:t>year permanence period project;</w:t>
      </w:r>
    </w:p>
    <w:p w:rsidR="00570724" w:rsidRPr="00516129" w:rsidRDefault="00570724" w:rsidP="00570724">
      <w:pPr>
        <w:pStyle w:val="paragraph"/>
      </w:pPr>
      <w:r w:rsidRPr="00516129">
        <w:tab/>
      </w:r>
      <w:r w:rsidRPr="00516129">
        <w:tab/>
        <w:t xml:space="preserve">declare that the project is a </w:t>
      </w:r>
      <w:r w:rsidRPr="00516129">
        <w:rPr>
          <w:b/>
          <w:i/>
        </w:rPr>
        <w:t>100</w:t>
      </w:r>
      <w:r w:rsidR="00516129">
        <w:rPr>
          <w:b/>
          <w:i/>
        </w:rPr>
        <w:noBreakHyphen/>
      </w:r>
      <w:r w:rsidRPr="00516129">
        <w:rPr>
          <w:b/>
          <w:i/>
        </w:rPr>
        <w:t>year permanence period project</w:t>
      </w:r>
      <w:r w:rsidRPr="00516129">
        <w:t>; and</w:t>
      </w:r>
    </w:p>
    <w:p w:rsidR="00570724" w:rsidRPr="00516129" w:rsidRDefault="00570724" w:rsidP="00570724">
      <w:pPr>
        <w:pStyle w:val="paragraph"/>
      </w:pPr>
      <w:r w:rsidRPr="00516129">
        <w:tab/>
        <w:t>(f)</w:t>
      </w:r>
      <w:r w:rsidRPr="00516129">
        <w:tab/>
        <w:t>if:</w:t>
      </w:r>
    </w:p>
    <w:p w:rsidR="00570724" w:rsidRPr="00516129" w:rsidRDefault="00570724" w:rsidP="00570724">
      <w:pPr>
        <w:pStyle w:val="paragraphsub"/>
      </w:pPr>
      <w:r w:rsidRPr="00516129">
        <w:tab/>
        <w:t>(i)</w:t>
      </w:r>
      <w:r w:rsidRPr="00516129">
        <w:tab/>
        <w:t>the project is a sequestration offsets project; and</w:t>
      </w:r>
    </w:p>
    <w:p w:rsidR="00570724" w:rsidRPr="00516129" w:rsidRDefault="00570724" w:rsidP="00570724">
      <w:pPr>
        <w:pStyle w:val="paragraphsub"/>
      </w:pPr>
      <w:r w:rsidRPr="00516129">
        <w:tab/>
        <w:t>(ii)</w:t>
      </w:r>
      <w:r w:rsidRPr="00516129">
        <w:tab/>
        <w:t>the application included a request that the project be treated as a 25</w:t>
      </w:r>
      <w:r w:rsidR="00516129">
        <w:noBreakHyphen/>
      </w:r>
      <w:r w:rsidRPr="00516129">
        <w:t>year permanence period project;</w:t>
      </w:r>
    </w:p>
    <w:p w:rsidR="00570724" w:rsidRPr="00516129" w:rsidRDefault="00570724" w:rsidP="00570724">
      <w:pPr>
        <w:pStyle w:val="paragraph"/>
      </w:pPr>
      <w:r w:rsidRPr="00516129">
        <w:tab/>
      </w:r>
      <w:r w:rsidRPr="00516129">
        <w:tab/>
        <w:t xml:space="preserve">declare that the project is a </w:t>
      </w:r>
      <w:r w:rsidRPr="00516129">
        <w:rPr>
          <w:b/>
          <w:i/>
        </w:rPr>
        <w:t>25</w:t>
      </w:r>
      <w:r w:rsidR="00516129">
        <w:rPr>
          <w:b/>
          <w:i/>
        </w:rPr>
        <w:noBreakHyphen/>
      </w:r>
      <w:r w:rsidRPr="00516129">
        <w:rPr>
          <w:b/>
          <w:i/>
        </w:rPr>
        <w:t>year permanence period project</w:t>
      </w:r>
      <w:r w:rsidRPr="00516129">
        <w:t>.</w:t>
      </w:r>
    </w:p>
    <w:p w:rsidR="0072798A" w:rsidRPr="00516129" w:rsidRDefault="0072798A" w:rsidP="0072798A">
      <w:pPr>
        <w:pStyle w:val="SubsectionHead"/>
      </w:pPr>
      <w:r w:rsidRPr="00516129">
        <w:t>Criteria for declaration</w:t>
      </w:r>
    </w:p>
    <w:p w:rsidR="0072798A" w:rsidRPr="00516129" w:rsidRDefault="0072798A" w:rsidP="0072798A">
      <w:pPr>
        <w:pStyle w:val="subsection"/>
      </w:pPr>
      <w:r w:rsidRPr="00516129">
        <w:tab/>
        <w:t>(4)</w:t>
      </w:r>
      <w:r w:rsidRPr="00516129">
        <w:tab/>
      </w:r>
      <w:r w:rsidR="00DA7F26" w:rsidRPr="00516129">
        <w:t>The Regulator</w:t>
      </w:r>
      <w:r w:rsidRPr="00516129">
        <w:t xml:space="preserve"> must not declare that the offsets project is an eligible offsets project unless </w:t>
      </w:r>
      <w:r w:rsidR="00DA7F26" w:rsidRPr="00516129">
        <w:t>the Regulator</w:t>
      </w:r>
      <w:r w:rsidRPr="00516129">
        <w:t xml:space="preserve"> is satisfied that:</w:t>
      </w:r>
    </w:p>
    <w:p w:rsidR="0072798A" w:rsidRPr="00516129" w:rsidRDefault="0072798A" w:rsidP="0072798A">
      <w:pPr>
        <w:pStyle w:val="paragraph"/>
      </w:pPr>
      <w:r w:rsidRPr="00516129">
        <w:tab/>
        <w:t>(a)</w:t>
      </w:r>
      <w:r w:rsidRPr="00516129">
        <w:tab/>
        <w:t>the project is, or is to be, carried on in Australia; and</w:t>
      </w:r>
    </w:p>
    <w:p w:rsidR="0072798A" w:rsidRPr="00516129" w:rsidRDefault="0072798A" w:rsidP="0072798A">
      <w:pPr>
        <w:pStyle w:val="paragraph"/>
      </w:pPr>
      <w:r w:rsidRPr="00516129">
        <w:tab/>
        <w:t>(b)</w:t>
      </w:r>
      <w:r w:rsidRPr="00516129">
        <w:tab/>
        <w:t>the project is covered by a methodology determination; and</w:t>
      </w:r>
    </w:p>
    <w:p w:rsidR="0072798A" w:rsidRPr="00516129" w:rsidRDefault="0072798A" w:rsidP="0072798A">
      <w:pPr>
        <w:pStyle w:val="paragraph"/>
      </w:pPr>
      <w:r w:rsidRPr="00516129">
        <w:tab/>
        <w:t>(c)</w:t>
      </w:r>
      <w:r w:rsidRPr="00516129">
        <w:tab/>
        <w:t>the project meets such requirements as are set out in the methodology determination in accordance with paragraph</w:t>
      </w:r>
      <w:r w:rsidR="00516129">
        <w:t> </w:t>
      </w:r>
      <w:r w:rsidRPr="00516129">
        <w:t>106(1)(b); and</w:t>
      </w:r>
    </w:p>
    <w:p w:rsidR="00570724" w:rsidRPr="00516129" w:rsidRDefault="00570724" w:rsidP="00570724">
      <w:pPr>
        <w:pStyle w:val="paragraph"/>
      </w:pPr>
      <w:r w:rsidRPr="00516129">
        <w:tab/>
        <w:t>(d)</w:t>
      </w:r>
      <w:r w:rsidRPr="00516129">
        <w:tab/>
        <w:t xml:space="preserve">the project meets the additionality requirements set out in </w:t>
      </w:r>
      <w:r w:rsidR="00516129">
        <w:t>subsection (</w:t>
      </w:r>
      <w:r w:rsidRPr="00516129">
        <w:t>4A) of this section; and</w:t>
      </w:r>
    </w:p>
    <w:p w:rsidR="0072798A" w:rsidRPr="00516129" w:rsidRDefault="0072798A" w:rsidP="0072798A">
      <w:pPr>
        <w:pStyle w:val="paragraph"/>
      </w:pPr>
      <w:r w:rsidRPr="00516129">
        <w:tab/>
        <w:t>(e)</w:t>
      </w:r>
      <w:r w:rsidRPr="00516129">
        <w:tab/>
        <w:t>the applicant is the project proponent for the project; and</w:t>
      </w:r>
    </w:p>
    <w:p w:rsidR="0072798A" w:rsidRPr="00516129" w:rsidRDefault="0072798A" w:rsidP="0072798A">
      <w:pPr>
        <w:pStyle w:val="paragraph"/>
      </w:pPr>
      <w:r w:rsidRPr="00516129">
        <w:tab/>
        <w:t>(f)</w:t>
      </w:r>
      <w:r w:rsidRPr="00516129">
        <w:tab/>
        <w:t xml:space="preserve">the applicant </w:t>
      </w:r>
      <w:r w:rsidR="00570724" w:rsidRPr="00516129">
        <w:t>passes the fit and proper person test</w:t>
      </w:r>
      <w:r w:rsidRPr="00516129">
        <w:t>; and</w:t>
      </w:r>
    </w:p>
    <w:p w:rsidR="0072798A" w:rsidRPr="00516129" w:rsidRDefault="0072798A" w:rsidP="0072798A">
      <w:pPr>
        <w:pStyle w:val="paragraph"/>
      </w:pPr>
      <w:r w:rsidRPr="00516129">
        <w:tab/>
        <w:t>(g)</w:t>
      </w:r>
      <w:r w:rsidRPr="00516129">
        <w:tab/>
        <w:t xml:space="preserve">if the project is a sequestration offsets project—the project area, or each project area, meets the requirements set out in </w:t>
      </w:r>
      <w:r w:rsidR="00516129">
        <w:t>subsection (</w:t>
      </w:r>
      <w:r w:rsidRPr="00516129">
        <w:t>5) of this section; and</w:t>
      </w:r>
    </w:p>
    <w:p w:rsidR="0072798A" w:rsidRPr="00516129" w:rsidRDefault="0072798A" w:rsidP="0072798A">
      <w:pPr>
        <w:pStyle w:val="paragraph"/>
      </w:pPr>
      <w:r w:rsidRPr="00516129">
        <w:tab/>
        <w:t>(l)</w:t>
      </w:r>
      <w:r w:rsidRPr="00516129">
        <w:tab/>
        <w:t>the project meets the eligibility requirements (if any) specified in the regulations</w:t>
      </w:r>
      <w:r w:rsidR="00AA7031" w:rsidRPr="00516129">
        <w:t xml:space="preserve"> or the legislative rules</w:t>
      </w:r>
      <w:r w:rsidRPr="00516129">
        <w:t>; and</w:t>
      </w:r>
    </w:p>
    <w:p w:rsidR="0072798A" w:rsidRPr="00516129" w:rsidRDefault="0072798A" w:rsidP="0072798A">
      <w:pPr>
        <w:pStyle w:val="paragraph"/>
      </w:pPr>
      <w:r w:rsidRPr="00516129">
        <w:tab/>
        <w:t>(m)</w:t>
      </w:r>
      <w:r w:rsidRPr="00516129">
        <w:tab/>
        <w:t xml:space="preserve">the project is not an excluded offsets </w:t>
      </w:r>
      <w:r w:rsidR="00260900" w:rsidRPr="00516129">
        <w:t>project.</w:t>
      </w:r>
    </w:p>
    <w:p w:rsidR="0072798A" w:rsidRPr="00516129" w:rsidRDefault="0072798A" w:rsidP="0072798A">
      <w:pPr>
        <w:pStyle w:val="notetext"/>
      </w:pPr>
      <w:r w:rsidRPr="00516129">
        <w:t>Note 1:</w:t>
      </w:r>
      <w:r w:rsidRPr="00516129">
        <w:tab/>
        <w:t>Methodology determinations are made under section</w:t>
      </w:r>
      <w:r w:rsidR="00516129">
        <w:t> </w:t>
      </w:r>
      <w:r w:rsidRPr="00516129">
        <w:t>106.</w:t>
      </w:r>
    </w:p>
    <w:p w:rsidR="00570724" w:rsidRPr="00516129" w:rsidRDefault="00570724" w:rsidP="00570724">
      <w:pPr>
        <w:pStyle w:val="notetext"/>
      </w:pPr>
      <w:r w:rsidRPr="00516129">
        <w:t>Note 2:</w:t>
      </w:r>
      <w:r w:rsidRPr="00516129">
        <w:tab/>
        <w:t>For the fit and proper person test, see section</w:t>
      </w:r>
      <w:r w:rsidR="00516129">
        <w:t> </w:t>
      </w:r>
      <w:r w:rsidRPr="00516129">
        <w:t>60.</w:t>
      </w:r>
    </w:p>
    <w:p w:rsidR="0072798A" w:rsidRPr="00516129" w:rsidRDefault="0072798A" w:rsidP="0072798A">
      <w:pPr>
        <w:pStyle w:val="notetext"/>
      </w:pPr>
      <w:r w:rsidRPr="00516129">
        <w:t>Note 3:</w:t>
      </w:r>
      <w:r w:rsidRPr="00516129">
        <w:tab/>
        <w:t xml:space="preserve">For </w:t>
      </w:r>
      <w:r w:rsidRPr="00516129">
        <w:rPr>
          <w:b/>
          <w:i/>
        </w:rPr>
        <w:t>excluded offsets project</w:t>
      </w:r>
      <w:r w:rsidRPr="00516129">
        <w:t>, see section</w:t>
      </w:r>
      <w:r w:rsidR="00516129">
        <w:t> </w:t>
      </w:r>
      <w:r w:rsidRPr="00516129">
        <w:t>56.</w:t>
      </w:r>
    </w:p>
    <w:p w:rsidR="00570724" w:rsidRPr="00516129" w:rsidRDefault="00570724" w:rsidP="00570724">
      <w:pPr>
        <w:pStyle w:val="subsection"/>
      </w:pPr>
      <w:r w:rsidRPr="00516129">
        <w:tab/>
        <w:t>(4A)</w:t>
      </w:r>
      <w:r w:rsidRPr="00516129">
        <w:tab/>
        <w:t xml:space="preserve">The additionality requirements mentioned in </w:t>
      </w:r>
      <w:r w:rsidR="00516129">
        <w:t>paragraph (</w:t>
      </w:r>
      <w:r w:rsidRPr="00516129">
        <w:t>4)(d) are:</w:t>
      </w:r>
    </w:p>
    <w:p w:rsidR="00570724" w:rsidRPr="00516129" w:rsidRDefault="00570724" w:rsidP="00570724">
      <w:pPr>
        <w:pStyle w:val="paragraph"/>
      </w:pPr>
      <w:r w:rsidRPr="00516129">
        <w:tab/>
        <w:t>(a)</w:t>
      </w:r>
      <w:r w:rsidRPr="00516129">
        <w:tab/>
        <w:t>either:</w:t>
      </w:r>
    </w:p>
    <w:p w:rsidR="00570724" w:rsidRPr="00516129" w:rsidRDefault="00570724" w:rsidP="00570724">
      <w:pPr>
        <w:pStyle w:val="paragraphsub"/>
      </w:pPr>
      <w:r w:rsidRPr="00516129">
        <w:tab/>
        <w:t>(i)</w:t>
      </w:r>
      <w:r w:rsidRPr="00516129">
        <w:tab/>
        <w:t xml:space="preserve">the requirement (the </w:t>
      </w:r>
      <w:r w:rsidRPr="00516129">
        <w:rPr>
          <w:b/>
          <w:i/>
        </w:rPr>
        <w:t>newness requirement</w:t>
      </w:r>
      <w:r w:rsidRPr="00516129">
        <w:t>) that the project has not begun to be implemented; or</w:t>
      </w:r>
    </w:p>
    <w:p w:rsidR="00570724" w:rsidRPr="00516129" w:rsidRDefault="00570724" w:rsidP="00570724">
      <w:pPr>
        <w:pStyle w:val="paragraphsub"/>
      </w:pPr>
      <w:r w:rsidRPr="00516129">
        <w:tab/>
        <w:t>(ii)</w:t>
      </w:r>
      <w:r w:rsidRPr="00516129">
        <w:tab/>
        <w:t>if the methodology determination that covers the project specifies, for the purposes of this subparagraph, one or more requirements that are expressed to be in lieu of the newness requirement—those requirements; and</w:t>
      </w:r>
    </w:p>
    <w:p w:rsidR="00570724" w:rsidRPr="00516129" w:rsidRDefault="00570724" w:rsidP="00570724">
      <w:pPr>
        <w:pStyle w:val="paragraph"/>
      </w:pPr>
      <w:r w:rsidRPr="00516129">
        <w:tab/>
        <w:t>(b)</w:t>
      </w:r>
      <w:r w:rsidRPr="00516129">
        <w:tab/>
        <w:t>either:</w:t>
      </w:r>
    </w:p>
    <w:p w:rsidR="00570724" w:rsidRPr="00516129" w:rsidRDefault="00570724" w:rsidP="00570724">
      <w:pPr>
        <w:pStyle w:val="paragraphsub"/>
      </w:pPr>
      <w:r w:rsidRPr="00516129">
        <w:tab/>
        <w:t>(i)</w:t>
      </w:r>
      <w:r w:rsidRPr="00516129">
        <w:tab/>
        <w:t xml:space="preserve">the requirement (the </w:t>
      </w:r>
      <w:r w:rsidRPr="00516129">
        <w:rPr>
          <w:b/>
          <w:i/>
        </w:rPr>
        <w:t>regulatory additionality requirement</w:t>
      </w:r>
      <w:r w:rsidRPr="00516129">
        <w:t>) that the project is not required to be carried out by or under a law of the Commonwealth, a State or a Territory; or</w:t>
      </w:r>
    </w:p>
    <w:p w:rsidR="00570724" w:rsidRPr="00516129" w:rsidRDefault="00570724" w:rsidP="00570724">
      <w:pPr>
        <w:pStyle w:val="paragraphsub"/>
      </w:pPr>
      <w:r w:rsidRPr="00516129">
        <w:tab/>
        <w:t>(ii)</w:t>
      </w:r>
      <w:r w:rsidRPr="00516129">
        <w:tab/>
        <w:t>if the methodology determination that covers the project specifies, for the purposes of this subparagraph, one or more requirements that are expressed to be in lieu of the regulatory additionality requirement—those requirements; and</w:t>
      </w:r>
    </w:p>
    <w:p w:rsidR="00570724" w:rsidRPr="00516129" w:rsidRDefault="00570724" w:rsidP="00570724">
      <w:pPr>
        <w:pStyle w:val="paragraph"/>
      </w:pPr>
      <w:r w:rsidRPr="00516129">
        <w:tab/>
        <w:t>(c)</w:t>
      </w:r>
      <w:r w:rsidRPr="00516129">
        <w:tab/>
        <w:t>either:</w:t>
      </w:r>
    </w:p>
    <w:p w:rsidR="00570724" w:rsidRPr="00516129" w:rsidRDefault="00570724" w:rsidP="00570724">
      <w:pPr>
        <w:pStyle w:val="paragraphsub"/>
      </w:pPr>
      <w:r w:rsidRPr="00516129">
        <w:tab/>
        <w:t>(i)</w:t>
      </w:r>
      <w:r w:rsidRPr="00516129">
        <w:tab/>
        <w:t xml:space="preserve">the requirement (the </w:t>
      </w:r>
      <w:r w:rsidRPr="00516129">
        <w:rPr>
          <w:b/>
          <w:i/>
        </w:rPr>
        <w:t>government program requirement</w:t>
      </w:r>
      <w:r w:rsidRPr="00516129">
        <w:t>) that the project would be unlikely to be carried out under another Commonwealth, State or Territory government program or scheme in the absence of a declaration of the project as an eligible offsets project; or</w:t>
      </w:r>
    </w:p>
    <w:p w:rsidR="00570724" w:rsidRPr="00516129" w:rsidRDefault="00570724" w:rsidP="00570724">
      <w:pPr>
        <w:pStyle w:val="paragraphsub"/>
      </w:pPr>
      <w:r w:rsidRPr="00516129">
        <w:tab/>
        <w:t>(ii)</w:t>
      </w:r>
      <w:r w:rsidRPr="00516129">
        <w:tab/>
        <w:t>if the legislative rules specify, for the purposes of this subparagraph, one or more requirements that are expressed to be in lieu of the government program requirement—those requirements.</w:t>
      </w:r>
    </w:p>
    <w:p w:rsidR="00570724" w:rsidRPr="00516129" w:rsidRDefault="00570724" w:rsidP="00570724">
      <w:pPr>
        <w:pStyle w:val="subsection"/>
      </w:pPr>
      <w:r w:rsidRPr="00516129">
        <w:tab/>
        <w:t>(4B)</w:t>
      </w:r>
      <w:r w:rsidRPr="00516129">
        <w:tab/>
        <w:t xml:space="preserve">For the purposes of </w:t>
      </w:r>
      <w:r w:rsidR="00516129">
        <w:t>subparagraph (</w:t>
      </w:r>
      <w:r w:rsidRPr="00516129">
        <w:t>4A)(a)(i), in determining whether the project has begun to be implemented, disregard any of the following activities that have been, or are being, undertaken in relation to the project:</w:t>
      </w:r>
    </w:p>
    <w:p w:rsidR="00570724" w:rsidRPr="00516129" w:rsidRDefault="00570724" w:rsidP="00570724">
      <w:pPr>
        <w:pStyle w:val="paragraph"/>
      </w:pPr>
      <w:r w:rsidRPr="00516129">
        <w:tab/>
        <w:t>(a)</w:t>
      </w:r>
      <w:r w:rsidRPr="00516129">
        <w:tab/>
        <w:t>conducting a feasibility study for the project;</w:t>
      </w:r>
    </w:p>
    <w:p w:rsidR="00570724" w:rsidRPr="00516129" w:rsidRDefault="00570724" w:rsidP="00570724">
      <w:pPr>
        <w:pStyle w:val="paragraph"/>
      </w:pPr>
      <w:r w:rsidRPr="00516129">
        <w:tab/>
        <w:t>(b)</w:t>
      </w:r>
      <w:r w:rsidRPr="00516129">
        <w:tab/>
        <w:t>planning or designing the project;</w:t>
      </w:r>
    </w:p>
    <w:p w:rsidR="00570724" w:rsidRPr="00516129" w:rsidRDefault="00570724" w:rsidP="00570724">
      <w:pPr>
        <w:pStyle w:val="paragraph"/>
      </w:pPr>
      <w:r w:rsidRPr="00516129">
        <w:tab/>
        <w:t>(c)</w:t>
      </w:r>
      <w:r w:rsidRPr="00516129">
        <w:tab/>
        <w:t>obtaining regulatory approvals for the project;</w:t>
      </w:r>
    </w:p>
    <w:p w:rsidR="00570724" w:rsidRPr="00516129" w:rsidRDefault="00570724" w:rsidP="00570724">
      <w:pPr>
        <w:pStyle w:val="paragraph"/>
      </w:pPr>
      <w:r w:rsidRPr="00516129">
        <w:tab/>
        <w:t>(d)</w:t>
      </w:r>
      <w:r w:rsidRPr="00516129">
        <w:tab/>
        <w:t>obtaining consents relating to the project;</w:t>
      </w:r>
    </w:p>
    <w:p w:rsidR="00570724" w:rsidRPr="00516129" w:rsidRDefault="00570724" w:rsidP="00570724">
      <w:pPr>
        <w:pStyle w:val="paragraph"/>
      </w:pPr>
      <w:r w:rsidRPr="00516129">
        <w:tab/>
        <w:t>(e)</w:t>
      </w:r>
      <w:r w:rsidRPr="00516129">
        <w:tab/>
        <w:t>obtaining advice relating to the project;</w:t>
      </w:r>
    </w:p>
    <w:p w:rsidR="00570724" w:rsidRPr="00516129" w:rsidRDefault="00570724" w:rsidP="00570724">
      <w:pPr>
        <w:pStyle w:val="paragraph"/>
      </w:pPr>
      <w:r w:rsidRPr="00516129">
        <w:tab/>
        <w:t>(f)</w:t>
      </w:r>
      <w:r w:rsidRPr="00516129">
        <w:tab/>
        <w:t>conducting negotiations relating to the project;</w:t>
      </w:r>
    </w:p>
    <w:p w:rsidR="00570724" w:rsidRPr="00516129" w:rsidRDefault="00570724" w:rsidP="00570724">
      <w:pPr>
        <w:pStyle w:val="paragraph"/>
      </w:pPr>
      <w:r w:rsidRPr="00516129">
        <w:tab/>
        <w:t>(g)</w:t>
      </w:r>
      <w:r w:rsidRPr="00516129">
        <w:tab/>
        <w:t>sampling to establish a baseline for the project;</w:t>
      </w:r>
    </w:p>
    <w:p w:rsidR="00570724" w:rsidRPr="00516129" w:rsidRDefault="00570724" w:rsidP="00570724">
      <w:pPr>
        <w:pStyle w:val="paragraph"/>
      </w:pPr>
      <w:r w:rsidRPr="00516129">
        <w:tab/>
        <w:t>(h)</w:t>
      </w:r>
      <w:r w:rsidRPr="00516129">
        <w:tab/>
        <w:t>an activity specified in the legislative rules;</w:t>
      </w:r>
    </w:p>
    <w:p w:rsidR="00570724" w:rsidRPr="00516129" w:rsidRDefault="00570724" w:rsidP="00570724">
      <w:pPr>
        <w:pStyle w:val="paragraph"/>
      </w:pPr>
      <w:r w:rsidRPr="00516129">
        <w:tab/>
        <w:t>(i)</w:t>
      </w:r>
      <w:r w:rsidRPr="00516129">
        <w:tab/>
        <w:t>an activity that is ancillary or incidental to any of the above activities.</w:t>
      </w:r>
    </w:p>
    <w:p w:rsidR="00570724" w:rsidRPr="00516129" w:rsidRDefault="00570724" w:rsidP="00570724">
      <w:pPr>
        <w:pStyle w:val="subsection"/>
      </w:pPr>
      <w:r w:rsidRPr="00516129">
        <w:tab/>
        <w:t>(4C)</w:t>
      </w:r>
      <w:r w:rsidRPr="00516129">
        <w:tab/>
        <w:t xml:space="preserve">For the purposes of </w:t>
      </w:r>
      <w:r w:rsidR="00516129">
        <w:t>subparagraph (</w:t>
      </w:r>
      <w:r w:rsidRPr="00516129">
        <w:t>4A)(a)(i), the following are examples of when a project has begun to be implemented:</w:t>
      </w:r>
    </w:p>
    <w:p w:rsidR="00570724" w:rsidRPr="00516129" w:rsidRDefault="00570724" w:rsidP="00570724">
      <w:pPr>
        <w:pStyle w:val="paragraph"/>
      </w:pPr>
      <w:r w:rsidRPr="00516129">
        <w:tab/>
        <w:t>(a)</w:t>
      </w:r>
      <w:r w:rsidRPr="00516129">
        <w:tab/>
        <w:t>making a final investment decision in relation to the project;</w:t>
      </w:r>
    </w:p>
    <w:p w:rsidR="00570724" w:rsidRPr="00516129" w:rsidRDefault="00570724" w:rsidP="00570724">
      <w:pPr>
        <w:pStyle w:val="paragraph"/>
      </w:pPr>
      <w:r w:rsidRPr="00516129">
        <w:tab/>
        <w:t>(b)</w:t>
      </w:r>
      <w:r w:rsidRPr="00516129">
        <w:tab/>
        <w:t>acquiring or leasing a tangible asset (other than land) that is for use wholly or mainly for the purposes of the project;</w:t>
      </w:r>
    </w:p>
    <w:p w:rsidR="00570724" w:rsidRPr="00516129" w:rsidRDefault="00570724" w:rsidP="00570724">
      <w:pPr>
        <w:pStyle w:val="paragraph"/>
      </w:pPr>
      <w:r w:rsidRPr="00516129">
        <w:tab/>
        <w:t>(c)</w:t>
      </w:r>
      <w:r w:rsidRPr="00516129">
        <w:tab/>
        <w:t>commencing construction work for the purposes of the project;</w:t>
      </w:r>
    </w:p>
    <w:p w:rsidR="00570724" w:rsidRPr="00516129" w:rsidRDefault="00570724" w:rsidP="00570724">
      <w:pPr>
        <w:pStyle w:val="paragraph"/>
      </w:pPr>
      <w:r w:rsidRPr="00516129">
        <w:tab/>
        <w:t>(d)</w:t>
      </w:r>
      <w:r w:rsidRPr="00516129">
        <w:tab/>
        <w:t>in the case of a sequestration offsets project—preparing soil for seeding or planting that is for the purposes of the project;</w:t>
      </w:r>
    </w:p>
    <w:p w:rsidR="00570724" w:rsidRPr="00516129" w:rsidRDefault="00570724" w:rsidP="00570724">
      <w:pPr>
        <w:pStyle w:val="paragraph"/>
      </w:pPr>
      <w:r w:rsidRPr="00516129">
        <w:tab/>
        <w:t>(e)</w:t>
      </w:r>
      <w:r w:rsidRPr="00516129">
        <w:tab/>
        <w:t>in the case of a sequestration offsets project—seeding, planting or fertilising plants that are for the purposes of the project;</w:t>
      </w:r>
    </w:p>
    <w:p w:rsidR="00570724" w:rsidRPr="00516129" w:rsidRDefault="00570724" w:rsidP="00570724">
      <w:pPr>
        <w:pStyle w:val="paragraph"/>
      </w:pPr>
      <w:r w:rsidRPr="00516129">
        <w:tab/>
        <w:t>(f)</w:t>
      </w:r>
      <w:r w:rsidRPr="00516129">
        <w:tab/>
        <w:t>in the case of a sequestration offsets project—installing an irrigation or drainage system for the purposes of the project.</w:t>
      </w:r>
    </w:p>
    <w:p w:rsidR="00570724" w:rsidRPr="00516129" w:rsidRDefault="00570724" w:rsidP="00570724">
      <w:pPr>
        <w:pStyle w:val="subsection"/>
      </w:pPr>
      <w:r w:rsidRPr="00516129">
        <w:tab/>
        <w:t>(4D)</w:t>
      </w:r>
      <w:r w:rsidRPr="00516129">
        <w:tab/>
        <w:t xml:space="preserve">For the purposes of </w:t>
      </w:r>
      <w:r w:rsidR="00516129">
        <w:t>paragraph (</w:t>
      </w:r>
      <w:r w:rsidRPr="00516129">
        <w:t xml:space="preserve">4C)(a), </w:t>
      </w:r>
      <w:r w:rsidRPr="00516129">
        <w:rPr>
          <w:b/>
          <w:i/>
        </w:rPr>
        <w:t>final investment decision</w:t>
      </w:r>
      <w:r w:rsidRPr="00516129">
        <w:t xml:space="preserve"> has the meaning generally accepted within the corporate finance community.</w:t>
      </w:r>
    </w:p>
    <w:p w:rsidR="00570724" w:rsidRPr="00516129" w:rsidRDefault="00570724" w:rsidP="00570724">
      <w:pPr>
        <w:pStyle w:val="subsection"/>
      </w:pPr>
      <w:r w:rsidRPr="00516129">
        <w:tab/>
        <w:t>(4E)</w:t>
      </w:r>
      <w:r w:rsidRPr="00516129">
        <w:tab/>
        <w:t xml:space="preserve">For the purposes of </w:t>
      </w:r>
      <w:r w:rsidR="00516129">
        <w:t>paragraph (</w:t>
      </w:r>
      <w:r w:rsidRPr="00516129">
        <w:t>4C)(b), disregard an asset that is a minor asset.</w:t>
      </w:r>
    </w:p>
    <w:p w:rsidR="0072798A" w:rsidRPr="00516129" w:rsidRDefault="0072798A" w:rsidP="0072798A">
      <w:pPr>
        <w:pStyle w:val="subsection"/>
      </w:pPr>
      <w:r w:rsidRPr="00516129">
        <w:tab/>
        <w:t>(5)</w:t>
      </w:r>
      <w:r w:rsidRPr="00516129">
        <w:tab/>
        <w:t xml:space="preserve">The requirements mentioned in </w:t>
      </w:r>
      <w:r w:rsidR="00516129">
        <w:t>paragraph (</w:t>
      </w:r>
      <w:r w:rsidRPr="00516129">
        <w:t>4)(g) are:</w:t>
      </w:r>
    </w:p>
    <w:p w:rsidR="0072798A" w:rsidRPr="00516129" w:rsidRDefault="0072798A" w:rsidP="0072798A">
      <w:pPr>
        <w:pStyle w:val="paragraph"/>
      </w:pPr>
      <w:r w:rsidRPr="00516129">
        <w:tab/>
        <w:t>(a)</w:t>
      </w:r>
      <w:r w:rsidRPr="00516129">
        <w:tab/>
        <w:t>the project area is Torrens system land or Crown land; and</w:t>
      </w:r>
    </w:p>
    <w:p w:rsidR="0072798A" w:rsidRPr="00516129" w:rsidRDefault="0072798A" w:rsidP="0072798A">
      <w:pPr>
        <w:pStyle w:val="paragraph"/>
      </w:pPr>
      <w:r w:rsidRPr="00516129">
        <w:tab/>
        <w:t>(b)</w:t>
      </w:r>
      <w:r w:rsidRPr="00516129">
        <w:tab/>
        <w:t>the project area is not specified in the regulations</w:t>
      </w:r>
      <w:r w:rsidR="00AA7031" w:rsidRPr="00516129">
        <w:t xml:space="preserve"> or the legislative rules</w:t>
      </w:r>
      <w:r w:rsidRPr="00516129">
        <w:t>.</w:t>
      </w:r>
    </w:p>
    <w:p w:rsidR="0072798A" w:rsidRPr="00516129" w:rsidRDefault="0072798A" w:rsidP="0072798A">
      <w:pPr>
        <w:pStyle w:val="notetext"/>
      </w:pPr>
      <w:r w:rsidRPr="00516129">
        <w:t>Note:</w:t>
      </w:r>
      <w:r w:rsidRPr="00516129">
        <w:tab/>
        <w:t>For specification by class, see subsection</w:t>
      </w:r>
      <w:r w:rsidR="00516129">
        <w:t> </w:t>
      </w:r>
      <w:r w:rsidRPr="00516129">
        <w:t xml:space="preserve">13(3) of the </w:t>
      </w:r>
      <w:r w:rsidRPr="00516129">
        <w:rPr>
          <w:i/>
        </w:rPr>
        <w:t>Legislative Instruments Act 2003</w:t>
      </w:r>
      <w:r w:rsidRPr="00516129">
        <w:t>.</w:t>
      </w:r>
    </w:p>
    <w:p w:rsidR="00570724" w:rsidRPr="00516129" w:rsidRDefault="00570724" w:rsidP="00570724">
      <w:pPr>
        <w:pStyle w:val="subsection"/>
      </w:pPr>
      <w:r w:rsidRPr="00516129">
        <w:tab/>
        <w:t>(10)</w:t>
      </w:r>
      <w:r w:rsidRPr="00516129">
        <w:tab/>
        <w:t xml:space="preserve">The Regulator must not make a declaration under </w:t>
      </w:r>
      <w:r w:rsidR="00516129">
        <w:t>subsection (</w:t>
      </w:r>
      <w:r w:rsidRPr="00516129">
        <w:t>2) if:</w:t>
      </w:r>
    </w:p>
    <w:p w:rsidR="00570724" w:rsidRPr="00516129" w:rsidRDefault="00570724" w:rsidP="00570724">
      <w:pPr>
        <w:pStyle w:val="paragraph"/>
      </w:pPr>
      <w:r w:rsidRPr="00516129">
        <w:tab/>
        <w:t>(a)</w:t>
      </w:r>
      <w:r w:rsidRPr="00516129">
        <w:tab/>
        <w:t>the project is an area</w:t>
      </w:r>
      <w:r w:rsidR="00516129">
        <w:noBreakHyphen/>
      </w:r>
      <w:r w:rsidRPr="00516129">
        <w:t>based offsets project; and</w:t>
      </w:r>
    </w:p>
    <w:p w:rsidR="00570724" w:rsidRPr="00516129" w:rsidRDefault="00570724" w:rsidP="00570724">
      <w:pPr>
        <w:pStyle w:val="paragraph"/>
      </w:pPr>
      <w:r w:rsidRPr="00516129">
        <w:tab/>
        <w:t>(b)</w:t>
      </w:r>
      <w:r w:rsidRPr="00516129">
        <w:tab/>
        <w:t>the project area is, or any of the project areas are, to any extent subject to a carbon maintenance obligation.</w:t>
      </w:r>
    </w:p>
    <w:p w:rsidR="0072798A" w:rsidRPr="00516129" w:rsidRDefault="0072798A" w:rsidP="0072798A">
      <w:pPr>
        <w:pStyle w:val="subsection"/>
      </w:pPr>
      <w:r w:rsidRPr="00516129">
        <w:tab/>
        <w:t>(11)</w:t>
      </w:r>
      <w:r w:rsidRPr="00516129">
        <w:tab/>
      </w:r>
      <w:r w:rsidR="00DA7F26" w:rsidRPr="00516129">
        <w:t>The Regulator</w:t>
      </w:r>
      <w:r w:rsidRPr="00516129">
        <w:t xml:space="preserve"> must not make a declaration under </w:t>
      </w:r>
      <w:r w:rsidR="00516129">
        <w:t>subsection (</w:t>
      </w:r>
      <w:r w:rsidRPr="00516129">
        <w:t xml:space="preserve">2) in relation to a project (the </w:t>
      </w:r>
      <w:r w:rsidRPr="00516129">
        <w:rPr>
          <w:b/>
          <w:i/>
        </w:rPr>
        <w:t>new project</w:t>
      </w:r>
      <w:r w:rsidRPr="00516129">
        <w:t>) if:</w:t>
      </w:r>
    </w:p>
    <w:p w:rsidR="0072798A" w:rsidRPr="00516129" w:rsidRDefault="0072798A" w:rsidP="0072798A">
      <w:pPr>
        <w:pStyle w:val="paragraph"/>
      </w:pPr>
      <w:r w:rsidRPr="00516129">
        <w:tab/>
        <w:t>(a)</w:t>
      </w:r>
      <w:r w:rsidRPr="00516129">
        <w:tab/>
        <w:t>a notice was given under section</w:t>
      </w:r>
      <w:r w:rsidR="00516129">
        <w:t> </w:t>
      </w:r>
      <w:r w:rsidRPr="00516129">
        <w:t xml:space="preserve">88, 89, 90 or 91 in relation to a project (the </w:t>
      </w:r>
      <w:r w:rsidRPr="00516129">
        <w:rPr>
          <w:b/>
          <w:i/>
        </w:rPr>
        <w:t>prior project</w:t>
      </w:r>
      <w:r w:rsidRPr="00516129">
        <w:t>) that is or was:</w:t>
      </w:r>
    </w:p>
    <w:p w:rsidR="0072798A" w:rsidRPr="00516129" w:rsidRDefault="0072798A" w:rsidP="0072798A">
      <w:pPr>
        <w:pStyle w:val="paragraphsub"/>
      </w:pPr>
      <w:r w:rsidRPr="00516129">
        <w:tab/>
        <w:t>(i)</w:t>
      </w:r>
      <w:r w:rsidRPr="00516129">
        <w:tab/>
        <w:t>an eligible offsets project; and</w:t>
      </w:r>
    </w:p>
    <w:p w:rsidR="0072798A" w:rsidRPr="00516129" w:rsidRDefault="0072798A" w:rsidP="0072798A">
      <w:pPr>
        <w:pStyle w:val="paragraphsub"/>
      </w:pPr>
      <w:r w:rsidRPr="00516129">
        <w:tab/>
        <w:t>(ii)</w:t>
      </w:r>
      <w:r w:rsidRPr="00516129">
        <w:tab/>
        <w:t>a sequestration offsets project; and</w:t>
      </w:r>
    </w:p>
    <w:p w:rsidR="00570724" w:rsidRPr="00516129" w:rsidRDefault="00570724" w:rsidP="00570724">
      <w:pPr>
        <w:pStyle w:val="paragraph"/>
      </w:pPr>
      <w:r w:rsidRPr="00516129">
        <w:tab/>
        <w:t>(aa)</w:t>
      </w:r>
      <w:r w:rsidRPr="00516129">
        <w:tab/>
        <w:t>the new project is an area</w:t>
      </w:r>
      <w:r w:rsidR="00516129">
        <w:noBreakHyphen/>
      </w:r>
      <w:r w:rsidRPr="00516129">
        <w:t>based offsets project; and</w:t>
      </w:r>
    </w:p>
    <w:p w:rsidR="0072798A" w:rsidRPr="00516129" w:rsidRDefault="0072798A" w:rsidP="0072798A">
      <w:pPr>
        <w:pStyle w:val="paragraph"/>
      </w:pPr>
      <w:r w:rsidRPr="00516129">
        <w:tab/>
        <w:t>(b)</w:t>
      </w:r>
      <w:r w:rsidRPr="00516129">
        <w:tab/>
        <w:t>the project area, or any of the project areas, for the new project was or were identified in the relevant section</w:t>
      </w:r>
      <w:r w:rsidR="00516129">
        <w:t> </w:t>
      </w:r>
      <w:r w:rsidRPr="00516129">
        <w:t>27 declaration as the project area or project areas for the prior project; and</w:t>
      </w:r>
    </w:p>
    <w:p w:rsidR="0072798A" w:rsidRPr="00516129" w:rsidRDefault="0072798A" w:rsidP="0072798A">
      <w:pPr>
        <w:pStyle w:val="paragraph"/>
      </w:pPr>
      <w:r w:rsidRPr="00516129">
        <w:tab/>
        <w:t>(c)</w:t>
      </w:r>
      <w:r w:rsidRPr="00516129">
        <w:tab/>
        <w:t>the notice required a person to relinquish a particular number of Australian carbon credit units; and</w:t>
      </w:r>
    </w:p>
    <w:p w:rsidR="0072798A" w:rsidRPr="00516129" w:rsidRDefault="0072798A" w:rsidP="0072798A">
      <w:pPr>
        <w:pStyle w:val="paragraph"/>
      </w:pPr>
      <w:r w:rsidRPr="00516129">
        <w:tab/>
        <w:t>(d)</w:t>
      </w:r>
      <w:r w:rsidRPr="00516129">
        <w:tab/>
        <w:t>the person did not comply with the requirement within 90 days after the notice was given; and</w:t>
      </w:r>
    </w:p>
    <w:p w:rsidR="0072798A" w:rsidRPr="00516129" w:rsidRDefault="0072798A" w:rsidP="0072798A">
      <w:pPr>
        <w:pStyle w:val="paragraph"/>
      </w:pPr>
      <w:r w:rsidRPr="00516129">
        <w:tab/>
        <w:t>(e)</w:t>
      </w:r>
      <w:r w:rsidRPr="00516129">
        <w:tab/>
        <w:t>the penalty payable under section</w:t>
      </w:r>
      <w:r w:rsidR="00516129">
        <w:t> </w:t>
      </w:r>
      <w:r w:rsidRPr="00516129">
        <w:t>179 in respect of the non</w:t>
      </w:r>
      <w:r w:rsidR="00516129">
        <w:noBreakHyphen/>
      </w:r>
      <w:r w:rsidRPr="00516129">
        <w:t>compliance with the requirement (including any late payment penalty payable under section</w:t>
      </w:r>
      <w:r w:rsidR="00516129">
        <w:t> </w:t>
      </w:r>
      <w:r w:rsidRPr="00516129">
        <w:t>180 in relation to the section</w:t>
      </w:r>
      <w:r w:rsidR="00516129">
        <w:t> </w:t>
      </w:r>
      <w:r w:rsidRPr="00516129">
        <w:t>179 penalty) has not been paid in full.</w:t>
      </w:r>
    </w:p>
    <w:p w:rsidR="0072798A" w:rsidRPr="00516129" w:rsidRDefault="0072798A" w:rsidP="0072798A">
      <w:pPr>
        <w:pStyle w:val="SubsectionHead"/>
      </w:pPr>
      <w:r w:rsidRPr="00516129">
        <w:t>Timing</w:t>
      </w:r>
    </w:p>
    <w:p w:rsidR="0072798A" w:rsidRPr="00516129" w:rsidRDefault="0072798A" w:rsidP="0072798A">
      <w:pPr>
        <w:pStyle w:val="subsection"/>
      </w:pPr>
      <w:r w:rsidRPr="00516129">
        <w:tab/>
        <w:t>(14)</w:t>
      </w:r>
      <w:r w:rsidRPr="00516129">
        <w:tab/>
      </w:r>
      <w:r w:rsidR="00DA7F26" w:rsidRPr="00516129">
        <w:t>The Regulator</w:t>
      </w:r>
      <w:r w:rsidRPr="00516129">
        <w:t xml:space="preserve"> must take all reasonable steps to ensure that a decision is made on the application:</w:t>
      </w:r>
    </w:p>
    <w:p w:rsidR="0072798A" w:rsidRPr="00516129" w:rsidRDefault="0072798A" w:rsidP="0072798A">
      <w:pPr>
        <w:pStyle w:val="paragraph"/>
      </w:pPr>
      <w:r w:rsidRPr="00516129">
        <w:tab/>
        <w:t>(a)</w:t>
      </w:r>
      <w:r w:rsidRPr="00516129">
        <w:tab/>
        <w:t xml:space="preserve">if </w:t>
      </w:r>
      <w:r w:rsidR="00DA7F26" w:rsidRPr="00516129">
        <w:t>the Regulator</w:t>
      </w:r>
      <w:r w:rsidRPr="00516129">
        <w:t xml:space="preserve"> requires the applicant to give further information under subsection</w:t>
      </w:r>
      <w:r w:rsidR="00516129">
        <w:t> </w:t>
      </w:r>
      <w:r w:rsidRPr="00516129">
        <w:t xml:space="preserve">24(1) in relation to the application—within 90 days after the applicant gave </w:t>
      </w:r>
      <w:r w:rsidR="00DA7F26" w:rsidRPr="00516129">
        <w:t>the Regulator</w:t>
      </w:r>
      <w:r w:rsidRPr="00516129">
        <w:t xml:space="preserve"> the information; or</w:t>
      </w:r>
    </w:p>
    <w:p w:rsidR="0072798A" w:rsidRPr="00516129" w:rsidRDefault="0072798A" w:rsidP="0072798A">
      <w:pPr>
        <w:pStyle w:val="paragraph"/>
      </w:pPr>
      <w:r w:rsidRPr="00516129">
        <w:tab/>
        <w:t>(c)</w:t>
      </w:r>
      <w:r w:rsidRPr="00516129">
        <w:tab/>
        <w:t>otherwise—within 90 days after the application was made.</w:t>
      </w:r>
    </w:p>
    <w:p w:rsidR="00570724" w:rsidRPr="00516129" w:rsidRDefault="00570724" w:rsidP="00570724">
      <w:pPr>
        <w:pStyle w:val="SubsectionHead"/>
      </w:pPr>
      <w:r w:rsidRPr="00516129">
        <w:t>When a declaration takes effect</w:t>
      </w:r>
    </w:p>
    <w:p w:rsidR="00570724" w:rsidRPr="00516129" w:rsidRDefault="00570724" w:rsidP="00570724">
      <w:pPr>
        <w:pStyle w:val="subsection"/>
      </w:pPr>
      <w:r w:rsidRPr="00516129">
        <w:tab/>
        <w:t>(15)</w:t>
      </w:r>
      <w:r w:rsidRPr="00516129">
        <w:tab/>
        <w:t xml:space="preserve">A declaration under </w:t>
      </w:r>
      <w:r w:rsidR="00516129">
        <w:t>subsection (</w:t>
      </w:r>
      <w:r w:rsidRPr="00516129">
        <w:t>2) takes effect when it is made.</w:t>
      </w:r>
    </w:p>
    <w:p w:rsidR="0072798A" w:rsidRPr="00516129" w:rsidRDefault="0072798A" w:rsidP="0072798A">
      <w:pPr>
        <w:pStyle w:val="SubsectionHead"/>
      </w:pPr>
      <w:r w:rsidRPr="00516129">
        <w:t>Notification of declaration</w:t>
      </w:r>
    </w:p>
    <w:p w:rsidR="0072798A" w:rsidRPr="00516129" w:rsidRDefault="0072798A" w:rsidP="0072798A">
      <w:pPr>
        <w:pStyle w:val="subsection"/>
      </w:pPr>
      <w:r w:rsidRPr="00516129">
        <w:tab/>
        <w:t>(17)</w:t>
      </w:r>
      <w:r w:rsidRPr="00516129">
        <w:tab/>
        <w:t xml:space="preserve">As soon as practicable after making a declaration under </w:t>
      </w:r>
      <w:r w:rsidR="00516129">
        <w:t>subsection (</w:t>
      </w:r>
      <w:r w:rsidRPr="00516129">
        <w:t xml:space="preserve">2), </w:t>
      </w:r>
      <w:r w:rsidR="00DA7F26" w:rsidRPr="00516129">
        <w:t>the Regulator</w:t>
      </w:r>
      <w:r w:rsidRPr="00516129">
        <w:t xml:space="preserve"> must give a copy of the declaration to:</w:t>
      </w:r>
    </w:p>
    <w:p w:rsidR="0072798A" w:rsidRPr="00516129" w:rsidRDefault="0072798A" w:rsidP="0072798A">
      <w:pPr>
        <w:pStyle w:val="paragraph"/>
      </w:pPr>
      <w:r w:rsidRPr="00516129">
        <w:tab/>
        <w:t>(a)</w:t>
      </w:r>
      <w:r w:rsidRPr="00516129">
        <w:tab/>
        <w:t>the applicant; and</w:t>
      </w:r>
    </w:p>
    <w:p w:rsidR="0072798A" w:rsidRPr="00516129" w:rsidRDefault="0072798A" w:rsidP="0072798A">
      <w:pPr>
        <w:pStyle w:val="paragraph"/>
      </w:pPr>
      <w:r w:rsidRPr="00516129">
        <w:tab/>
        <w:t>(b)</w:t>
      </w:r>
      <w:r w:rsidRPr="00516129">
        <w:tab/>
        <w:t>if the declaration relates to a sequestration offsets project—the relevant land registration official.</w:t>
      </w:r>
    </w:p>
    <w:p w:rsidR="0072798A" w:rsidRPr="00516129" w:rsidRDefault="0072798A" w:rsidP="0072798A">
      <w:pPr>
        <w:pStyle w:val="SubsectionHead"/>
      </w:pPr>
      <w:r w:rsidRPr="00516129">
        <w:t>Refusal</w:t>
      </w:r>
    </w:p>
    <w:p w:rsidR="0072798A" w:rsidRPr="00516129" w:rsidRDefault="0072798A" w:rsidP="0072798A">
      <w:pPr>
        <w:pStyle w:val="subsection"/>
      </w:pPr>
      <w:r w:rsidRPr="00516129">
        <w:tab/>
        <w:t>(18)</w:t>
      </w:r>
      <w:r w:rsidRPr="00516129">
        <w:tab/>
        <w:t xml:space="preserve">If </w:t>
      </w:r>
      <w:r w:rsidR="00DA7F26" w:rsidRPr="00516129">
        <w:t>the Regulator</w:t>
      </w:r>
      <w:r w:rsidRPr="00516129">
        <w:t xml:space="preserve"> decides to refuse to declare the offsets project as an eligible offsets project, </w:t>
      </w:r>
      <w:r w:rsidR="00DA7F26" w:rsidRPr="00516129">
        <w:t>the Regulator</w:t>
      </w:r>
      <w:r w:rsidRPr="00516129">
        <w:t xml:space="preserve"> must give written notice of the decision to the applicant.</w:t>
      </w:r>
    </w:p>
    <w:p w:rsidR="0072798A" w:rsidRPr="00516129" w:rsidRDefault="0072798A" w:rsidP="0072798A">
      <w:pPr>
        <w:pStyle w:val="SubsectionHead"/>
      </w:pPr>
      <w:r w:rsidRPr="00516129">
        <w:t>Declaration is not legislative instrument</w:t>
      </w:r>
    </w:p>
    <w:p w:rsidR="0072798A" w:rsidRPr="00516129" w:rsidRDefault="0072798A" w:rsidP="0072798A">
      <w:pPr>
        <w:pStyle w:val="subsection"/>
      </w:pPr>
      <w:r w:rsidRPr="00516129">
        <w:tab/>
        <w:t>(20)</w:t>
      </w:r>
      <w:r w:rsidRPr="00516129">
        <w:tab/>
        <w:t xml:space="preserve">A declaration made under </w:t>
      </w:r>
      <w:r w:rsidR="00516129">
        <w:t>subsection (</w:t>
      </w:r>
      <w:r w:rsidRPr="00516129">
        <w:t>2) is not a legislative instrument.</w:t>
      </w:r>
    </w:p>
    <w:p w:rsidR="00570724" w:rsidRPr="00516129" w:rsidRDefault="00570724" w:rsidP="00570724">
      <w:pPr>
        <w:pStyle w:val="ActHead5"/>
      </w:pPr>
      <w:bookmarkStart w:id="54" w:name="_Toc32994045"/>
      <w:r w:rsidRPr="00516129">
        <w:rPr>
          <w:rStyle w:val="CharSectno"/>
        </w:rPr>
        <w:t>27A</w:t>
      </w:r>
      <w:r w:rsidRPr="00516129">
        <w:t xml:space="preserve">  Suspension of processing of applications for declarations of eligible offsets projects</w:t>
      </w:r>
      <w:bookmarkEnd w:id="54"/>
    </w:p>
    <w:p w:rsidR="00570724" w:rsidRPr="00516129" w:rsidRDefault="00570724" w:rsidP="00570724">
      <w:pPr>
        <w:pStyle w:val="SubsectionHead"/>
      </w:pPr>
      <w:r w:rsidRPr="00516129">
        <w:t>Order</w:t>
      </w:r>
    </w:p>
    <w:p w:rsidR="00570724" w:rsidRPr="00516129" w:rsidRDefault="00570724" w:rsidP="00570724">
      <w:pPr>
        <w:pStyle w:val="subsection"/>
      </w:pPr>
      <w:r w:rsidRPr="00516129">
        <w:tab/>
        <w:t>(1)</w:t>
      </w:r>
      <w:r w:rsidRPr="00516129">
        <w:tab/>
        <w:t>The Emissions Reduction Assurance Committee may, by legislative instrument, order that, if:</w:t>
      </w:r>
    </w:p>
    <w:p w:rsidR="00570724" w:rsidRPr="00516129" w:rsidRDefault="00570724" w:rsidP="00570724">
      <w:pPr>
        <w:pStyle w:val="paragraph"/>
      </w:pPr>
      <w:r w:rsidRPr="00516129">
        <w:tab/>
        <w:t>(a)</w:t>
      </w:r>
      <w:r w:rsidRPr="00516129">
        <w:tab/>
        <w:t>an application is made under section</w:t>
      </w:r>
      <w:r w:rsidR="00516129">
        <w:t> </w:t>
      </w:r>
      <w:r w:rsidRPr="00516129">
        <w:t>22 during a specified period; and</w:t>
      </w:r>
    </w:p>
    <w:p w:rsidR="00570724" w:rsidRPr="00516129" w:rsidRDefault="00570724" w:rsidP="00570724">
      <w:pPr>
        <w:pStyle w:val="paragraph"/>
      </w:pPr>
      <w:r w:rsidRPr="00516129">
        <w:tab/>
        <w:t>(b)</w:t>
      </w:r>
      <w:r w:rsidRPr="00516129">
        <w:tab/>
        <w:t>the application relates to an offsets project that is covered by a specified methodology determination;</w:t>
      </w:r>
    </w:p>
    <w:p w:rsidR="00570724" w:rsidRPr="00516129" w:rsidRDefault="00570724" w:rsidP="00570724">
      <w:pPr>
        <w:pStyle w:val="subsection2"/>
      </w:pPr>
      <w:r w:rsidRPr="00516129">
        <w:t>the Regulator must not:</w:t>
      </w:r>
    </w:p>
    <w:p w:rsidR="00570724" w:rsidRPr="00516129" w:rsidRDefault="00570724" w:rsidP="00570724">
      <w:pPr>
        <w:pStyle w:val="paragraph"/>
      </w:pPr>
      <w:r w:rsidRPr="00516129">
        <w:tab/>
        <w:t>(c)</w:t>
      </w:r>
      <w:r w:rsidRPr="00516129">
        <w:tab/>
        <w:t>consider the application during that period; or</w:t>
      </w:r>
    </w:p>
    <w:p w:rsidR="00570724" w:rsidRPr="00516129" w:rsidRDefault="00570724" w:rsidP="00570724">
      <w:pPr>
        <w:pStyle w:val="paragraph"/>
      </w:pPr>
      <w:r w:rsidRPr="00516129">
        <w:tab/>
        <w:t>(d)</w:t>
      </w:r>
      <w:r w:rsidRPr="00516129">
        <w:tab/>
        <w:t>make a decision on the application during that period.</w:t>
      </w:r>
    </w:p>
    <w:p w:rsidR="00570724" w:rsidRPr="00516129" w:rsidRDefault="00570724" w:rsidP="00570724">
      <w:pPr>
        <w:pStyle w:val="subsection"/>
      </w:pPr>
      <w:r w:rsidRPr="00516129">
        <w:tab/>
        <w:t>(2)</w:t>
      </w:r>
      <w:r w:rsidRPr="00516129">
        <w:tab/>
        <w:t xml:space="preserve">A period specified in an order under </w:t>
      </w:r>
      <w:r w:rsidR="00516129">
        <w:t>subsection (</w:t>
      </w:r>
      <w:r w:rsidRPr="00516129">
        <w:t>1):</w:t>
      </w:r>
    </w:p>
    <w:p w:rsidR="00570724" w:rsidRPr="00516129" w:rsidRDefault="00570724" w:rsidP="00570724">
      <w:pPr>
        <w:pStyle w:val="paragraph"/>
      </w:pPr>
      <w:r w:rsidRPr="00516129">
        <w:tab/>
        <w:t>(a)</w:t>
      </w:r>
      <w:r w:rsidRPr="00516129">
        <w:tab/>
        <w:t>must start at the commencement of the order; and</w:t>
      </w:r>
    </w:p>
    <w:p w:rsidR="00570724" w:rsidRPr="00516129" w:rsidRDefault="00570724" w:rsidP="00570724">
      <w:pPr>
        <w:pStyle w:val="paragraph"/>
      </w:pPr>
      <w:r w:rsidRPr="00516129">
        <w:tab/>
        <w:t>(b)</w:t>
      </w:r>
      <w:r w:rsidRPr="00516129">
        <w:tab/>
        <w:t>must not be longer than 12 months.</w:t>
      </w:r>
    </w:p>
    <w:p w:rsidR="00570724" w:rsidRPr="00516129" w:rsidRDefault="00570724" w:rsidP="00570724">
      <w:pPr>
        <w:pStyle w:val="subsection"/>
      </w:pPr>
      <w:r w:rsidRPr="00516129">
        <w:tab/>
        <w:t>(3)</w:t>
      </w:r>
      <w:r w:rsidRPr="00516129">
        <w:tab/>
        <w:t xml:space="preserve">The Emissions Reduction Assurance Committee must not make an order under </w:t>
      </w:r>
      <w:r w:rsidR="00516129">
        <w:t>subsection (</w:t>
      </w:r>
      <w:r w:rsidRPr="00516129">
        <w:t>1) that relates to a methodology determination unless the Committee is satisfied that there is reasonable evidence that the methodology determination does not comply with one or more of the offsets integrity standards.</w:t>
      </w:r>
    </w:p>
    <w:p w:rsidR="00570724" w:rsidRPr="00516129" w:rsidRDefault="00570724" w:rsidP="00570724">
      <w:pPr>
        <w:pStyle w:val="subsection"/>
      </w:pPr>
      <w:r w:rsidRPr="00516129">
        <w:tab/>
        <w:t>(4)</w:t>
      </w:r>
      <w:r w:rsidRPr="00516129">
        <w:tab/>
        <w:t xml:space="preserve">Before making an order under </w:t>
      </w:r>
      <w:r w:rsidR="00516129">
        <w:t>subsection (</w:t>
      </w:r>
      <w:r w:rsidRPr="00516129">
        <w:t>1), the Emissions Reduction Assurance Committee must inform the Minister of the Committee’s proposal to make the order.</w:t>
      </w:r>
    </w:p>
    <w:p w:rsidR="00570724" w:rsidRPr="00516129" w:rsidRDefault="00570724" w:rsidP="00570724">
      <w:pPr>
        <w:pStyle w:val="SubsectionHead"/>
      </w:pPr>
      <w:r w:rsidRPr="00516129">
        <w:t>Compliance with order</w:t>
      </w:r>
    </w:p>
    <w:p w:rsidR="00570724" w:rsidRPr="00516129" w:rsidRDefault="00570724" w:rsidP="00570724">
      <w:pPr>
        <w:pStyle w:val="subsection"/>
      </w:pPr>
      <w:r w:rsidRPr="00516129">
        <w:tab/>
        <w:t>(5)</w:t>
      </w:r>
      <w:r w:rsidRPr="00516129">
        <w:tab/>
        <w:t xml:space="preserve">The Regulator must comply with an order under </w:t>
      </w:r>
      <w:r w:rsidR="00516129">
        <w:t>subsection (</w:t>
      </w:r>
      <w:r w:rsidRPr="00516129">
        <w:t>1).</w:t>
      </w:r>
    </w:p>
    <w:p w:rsidR="00570724" w:rsidRPr="00516129" w:rsidRDefault="00570724" w:rsidP="00570724">
      <w:pPr>
        <w:pStyle w:val="SubsectionHead"/>
      </w:pPr>
      <w:r w:rsidRPr="00516129">
        <w:t>Timing of decision on application</w:t>
      </w:r>
    </w:p>
    <w:p w:rsidR="00570724" w:rsidRPr="00516129" w:rsidRDefault="00570724" w:rsidP="00570724">
      <w:pPr>
        <w:pStyle w:val="subsection"/>
      </w:pPr>
      <w:r w:rsidRPr="00516129">
        <w:tab/>
        <w:t>(6)</w:t>
      </w:r>
      <w:r w:rsidRPr="00516129">
        <w:tab/>
        <w:t>If an application made under section</w:t>
      </w:r>
      <w:r w:rsidR="00516129">
        <w:t> </w:t>
      </w:r>
      <w:r w:rsidRPr="00516129">
        <w:t xml:space="preserve">22 is or was covered by an order under </w:t>
      </w:r>
      <w:r w:rsidR="00516129">
        <w:t>subsection (</w:t>
      </w:r>
      <w:r w:rsidRPr="00516129">
        <w:t>1) of this section, subsection</w:t>
      </w:r>
      <w:r w:rsidR="00516129">
        <w:t> </w:t>
      </w:r>
      <w:r w:rsidRPr="00516129">
        <w:t>27(14) does not apply to the application.</w:t>
      </w:r>
    </w:p>
    <w:p w:rsidR="00570724" w:rsidRPr="00516129" w:rsidRDefault="00570724" w:rsidP="00570724">
      <w:pPr>
        <w:pStyle w:val="notetext"/>
      </w:pPr>
      <w:r w:rsidRPr="00516129">
        <w:t>Note:</w:t>
      </w:r>
      <w:r w:rsidRPr="00516129">
        <w:tab/>
        <w:t>Subsection</w:t>
      </w:r>
      <w:r w:rsidR="00516129">
        <w:t> </w:t>
      </w:r>
      <w:r w:rsidRPr="00516129">
        <w:t>27(14) deals with the timing of decisions on applications.</w:t>
      </w:r>
    </w:p>
    <w:p w:rsidR="0072798A" w:rsidRPr="00516129" w:rsidRDefault="0072798A" w:rsidP="0072798A">
      <w:pPr>
        <w:pStyle w:val="ActHead5"/>
      </w:pPr>
      <w:bookmarkStart w:id="55" w:name="_Toc32994046"/>
      <w:r w:rsidRPr="00516129">
        <w:rPr>
          <w:rStyle w:val="CharSectno"/>
        </w:rPr>
        <w:t>28</w:t>
      </w:r>
      <w:r w:rsidRPr="00516129">
        <w:t xml:space="preserve">  Declaration may be subject to condition about obtaining regulatory approvals</w:t>
      </w:r>
      <w:bookmarkEnd w:id="55"/>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an application under section</w:t>
      </w:r>
      <w:r w:rsidR="00516129">
        <w:t> </w:t>
      </w:r>
      <w:r w:rsidRPr="00516129">
        <w:t>22 has been made for a declaration of an offsets project as an eligible offsets project; and</w:t>
      </w:r>
    </w:p>
    <w:p w:rsidR="0072798A" w:rsidRPr="00516129" w:rsidRDefault="0072798A" w:rsidP="0072798A">
      <w:pPr>
        <w:pStyle w:val="paragraph"/>
      </w:pPr>
      <w:r w:rsidRPr="00516129">
        <w:tab/>
        <w:t>(b)</w:t>
      </w:r>
      <w:r w:rsidRPr="00516129">
        <w:tab/>
      </w:r>
      <w:r w:rsidR="00DA7F26" w:rsidRPr="00516129">
        <w:t>the Regulator</w:t>
      </w:r>
      <w:r w:rsidRPr="00516129">
        <w:t xml:space="preserve"> makes a declaration under section</w:t>
      </w:r>
      <w:r w:rsidR="00516129">
        <w:t> </w:t>
      </w:r>
      <w:r w:rsidRPr="00516129">
        <w:t>27 in relation to the project; and</w:t>
      </w:r>
    </w:p>
    <w:p w:rsidR="0072798A" w:rsidRPr="00516129" w:rsidRDefault="0072798A" w:rsidP="0072798A">
      <w:pPr>
        <w:pStyle w:val="paragraph"/>
      </w:pPr>
      <w:r w:rsidRPr="00516129">
        <w:tab/>
        <w:t>(c)</w:t>
      </w:r>
      <w:r w:rsidRPr="00516129">
        <w:tab/>
      </w:r>
      <w:r w:rsidR="00DA7F26" w:rsidRPr="00516129">
        <w:t>the Regulator</w:t>
      </w:r>
      <w:r w:rsidRPr="00516129">
        <w:t xml:space="preserve"> is not satisfied that all regulatory approvals have been obtained for the project.</w:t>
      </w:r>
    </w:p>
    <w:p w:rsidR="0072798A" w:rsidRPr="00516129" w:rsidRDefault="0072798A" w:rsidP="0072798A">
      <w:pPr>
        <w:pStyle w:val="SubsectionHead"/>
      </w:pPr>
      <w:r w:rsidRPr="00516129">
        <w:t>Condition</w:t>
      </w:r>
    </w:p>
    <w:p w:rsidR="0072798A" w:rsidRPr="00516129" w:rsidRDefault="0072798A" w:rsidP="0072798A">
      <w:pPr>
        <w:pStyle w:val="subsection"/>
      </w:pPr>
      <w:r w:rsidRPr="00516129">
        <w:tab/>
        <w:t>(2)</w:t>
      </w:r>
      <w:r w:rsidRPr="00516129">
        <w:tab/>
      </w:r>
      <w:r w:rsidR="00DA7F26" w:rsidRPr="00516129">
        <w:t>The Regulator</w:t>
      </w:r>
      <w:r w:rsidRPr="00516129">
        <w:t xml:space="preserve"> must specify in the declaration that the declaration is subject to the condition that all regulatory approvals must be obtained for the project before the end of the </w:t>
      </w:r>
      <w:r w:rsidR="00474CC4" w:rsidRPr="00516129">
        <w:t>first reporting period</w:t>
      </w:r>
      <w:r w:rsidRPr="00516129">
        <w:t xml:space="preserve"> for the project.</w:t>
      </w:r>
    </w:p>
    <w:p w:rsidR="00ED0D4B" w:rsidRPr="00516129" w:rsidRDefault="00ED0D4B" w:rsidP="00ED0D4B">
      <w:pPr>
        <w:pStyle w:val="ActHead5"/>
      </w:pPr>
      <w:bookmarkStart w:id="56" w:name="_Toc32994047"/>
      <w:r w:rsidRPr="00516129">
        <w:rPr>
          <w:rStyle w:val="CharSectno"/>
        </w:rPr>
        <w:t>28A</w:t>
      </w:r>
      <w:r w:rsidRPr="00516129">
        <w:t xml:space="preserve">  Declaration may be subject to condition about obtaining consents from eligible interest holders</w:t>
      </w:r>
      <w:bookmarkEnd w:id="56"/>
    </w:p>
    <w:p w:rsidR="00ED0D4B" w:rsidRPr="00516129" w:rsidRDefault="00ED0D4B" w:rsidP="00ED0D4B">
      <w:pPr>
        <w:pStyle w:val="SubsectionHead"/>
      </w:pPr>
      <w:r w:rsidRPr="00516129">
        <w:t>Scope</w:t>
      </w:r>
    </w:p>
    <w:p w:rsidR="00ED0D4B" w:rsidRPr="00516129" w:rsidRDefault="00ED0D4B" w:rsidP="00ED0D4B">
      <w:pPr>
        <w:pStyle w:val="subsection"/>
      </w:pPr>
      <w:r w:rsidRPr="00516129">
        <w:tab/>
        <w:t>(1)</w:t>
      </w:r>
      <w:r w:rsidRPr="00516129">
        <w:tab/>
        <w:t>This section applies if:</w:t>
      </w:r>
    </w:p>
    <w:p w:rsidR="00ED0D4B" w:rsidRPr="00516129" w:rsidRDefault="00ED0D4B" w:rsidP="00ED0D4B">
      <w:pPr>
        <w:pStyle w:val="paragraph"/>
      </w:pPr>
      <w:r w:rsidRPr="00516129">
        <w:tab/>
        <w:t>(a)</w:t>
      </w:r>
      <w:r w:rsidRPr="00516129">
        <w:tab/>
        <w:t>an application under section</w:t>
      </w:r>
      <w:r w:rsidR="00516129">
        <w:t> </w:t>
      </w:r>
      <w:r w:rsidRPr="00516129">
        <w:t>22 has been made for a declaration of an offsets project as an eligible offsets project; and</w:t>
      </w:r>
    </w:p>
    <w:p w:rsidR="00ED0D4B" w:rsidRPr="00516129" w:rsidRDefault="00ED0D4B" w:rsidP="00ED0D4B">
      <w:pPr>
        <w:pStyle w:val="paragraph"/>
      </w:pPr>
      <w:r w:rsidRPr="00516129">
        <w:tab/>
        <w:t>(b)</w:t>
      </w:r>
      <w:r w:rsidRPr="00516129">
        <w:tab/>
        <w:t>the Regulator makes a declaration under section</w:t>
      </w:r>
      <w:r w:rsidR="00516129">
        <w:t> </w:t>
      </w:r>
      <w:r w:rsidRPr="00516129">
        <w:t>27 in relation to the project; and</w:t>
      </w:r>
    </w:p>
    <w:p w:rsidR="00ED0D4B" w:rsidRPr="00516129" w:rsidRDefault="00ED0D4B" w:rsidP="00ED0D4B">
      <w:pPr>
        <w:pStyle w:val="paragraph"/>
      </w:pPr>
      <w:r w:rsidRPr="00516129">
        <w:tab/>
        <w:t>(c)</w:t>
      </w:r>
      <w:r w:rsidRPr="00516129">
        <w:tab/>
        <w:t xml:space="preserve">the Regulator is satisfied that there are one or more persons (the </w:t>
      </w:r>
      <w:r w:rsidRPr="00516129">
        <w:rPr>
          <w:b/>
          <w:i/>
        </w:rPr>
        <w:t>relevant interest</w:t>
      </w:r>
      <w:r w:rsidR="00516129">
        <w:rPr>
          <w:b/>
          <w:i/>
        </w:rPr>
        <w:noBreakHyphen/>
      </w:r>
      <w:r w:rsidRPr="00516129">
        <w:rPr>
          <w:b/>
          <w:i/>
        </w:rPr>
        <w:t>holders</w:t>
      </w:r>
      <w:r w:rsidRPr="00516129">
        <w:t>) who:</w:t>
      </w:r>
    </w:p>
    <w:p w:rsidR="00ED0D4B" w:rsidRPr="00516129" w:rsidRDefault="00ED0D4B" w:rsidP="00ED0D4B">
      <w:pPr>
        <w:pStyle w:val="paragraphsub"/>
      </w:pPr>
      <w:r w:rsidRPr="00516129">
        <w:tab/>
        <w:t>(i)</w:t>
      </w:r>
      <w:r w:rsidRPr="00516129">
        <w:tab/>
        <w:t>hold an eligible interest in the project area, or any of the project areas, for the project; and</w:t>
      </w:r>
    </w:p>
    <w:p w:rsidR="00ED0D4B" w:rsidRPr="00516129" w:rsidRDefault="00ED0D4B" w:rsidP="00ED0D4B">
      <w:pPr>
        <w:pStyle w:val="paragraphsub"/>
      </w:pPr>
      <w:r w:rsidRPr="00516129">
        <w:tab/>
        <w:t>(ii)</w:t>
      </w:r>
      <w:r w:rsidRPr="00516129">
        <w:tab/>
        <w:t>have not consented, in writing, to the making of the application.</w:t>
      </w:r>
    </w:p>
    <w:p w:rsidR="00ED0D4B" w:rsidRPr="00516129" w:rsidRDefault="00ED0D4B" w:rsidP="00ED0D4B">
      <w:pPr>
        <w:pStyle w:val="SubsectionHead"/>
      </w:pPr>
      <w:r w:rsidRPr="00516129">
        <w:t>Condition</w:t>
      </w:r>
    </w:p>
    <w:p w:rsidR="00ED0D4B" w:rsidRPr="00516129" w:rsidRDefault="00ED0D4B" w:rsidP="00ED0D4B">
      <w:pPr>
        <w:pStyle w:val="subsection"/>
      </w:pPr>
      <w:r w:rsidRPr="00516129">
        <w:tab/>
        <w:t>(2)</w:t>
      </w:r>
      <w:r w:rsidRPr="00516129">
        <w:tab/>
        <w:t>The Regulator must specify in the declaration that the declaration is subject to the condition that the written consent of each relevant interest</w:t>
      </w:r>
      <w:r w:rsidR="00516129">
        <w:noBreakHyphen/>
      </w:r>
      <w:r w:rsidRPr="00516129">
        <w:t>holder to the existence of the declaration must be obtained before the end of the first reporting period for the project.</w:t>
      </w:r>
    </w:p>
    <w:p w:rsidR="00ED0D4B" w:rsidRPr="00516129" w:rsidRDefault="00ED0D4B" w:rsidP="00ED0D4B">
      <w:pPr>
        <w:pStyle w:val="SubsectionHead"/>
      </w:pPr>
      <w:r w:rsidRPr="00516129">
        <w:t>Consents</w:t>
      </w:r>
    </w:p>
    <w:p w:rsidR="00ED0D4B" w:rsidRPr="00516129" w:rsidRDefault="00ED0D4B" w:rsidP="00ED0D4B">
      <w:pPr>
        <w:pStyle w:val="subsection"/>
      </w:pPr>
      <w:r w:rsidRPr="00516129">
        <w:tab/>
        <w:t>(3)</w:t>
      </w:r>
      <w:r w:rsidRPr="00516129">
        <w:tab/>
        <w:t xml:space="preserve">A consent mentioned in </w:t>
      </w:r>
      <w:r w:rsidR="00516129">
        <w:t>subparagraph (</w:t>
      </w:r>
      <w:r w:rsidRPr="00516129">
        <w:t xml:space="preserve">1)(c)(ii) or </w:t>
      </w:r>
      <w:r w:rsidR="00516129">
        <w:t>subsection (</w:t>
      </w:r>
      <w:r w:rsidRPr="00516129">
        <w:t>2) must be in a form approved, in writing, by the Regulator.</w:t>
      </w:r>
    </w:p>
    <w:p w:rsidR="00ED0D4B" w:rsidRPr="00516129" w:rsidRDefault="00ED0D4B" w:rsidP="00ED0D4B">
      <w:pPr>
        <w:pStyle w:val="subsection"/>
      </w:pPr>
      <w:r w:rsidRPr="00516129">
        <w:tab/>
        <w:t>(4)</w:t>
      </w:r>
      <w:r w:rsidRPr="00516129">
        <w:tab/>
        <w:t xml:space="preserve">A consent mentioned in </w:t>
      </w:r>
      <w:r w:rsidR="00516129">
        <w:t>subparagraph (</w:t>
      </w:r>
      <w:r w:rsidRPr="00516129">
        <w:t xml:space="preserve">1)(c)(ii) or </w:t>
      </w:r>
      <w:r w:rsidR="00516129">
        <w:t>subsection (</w:t>
      </w:r>
      <w:r w:rsidRPr="00516129">
        <w:t>2) may be set out in a registered indigenous land use agreement.</w:t>
      </w:r>
    </w:p>
    <w:p w:rsidR="00ED0D4B" w:rsidRPr="00516129" w:rsidRDefault="00ED0D4B" w:rsidP="00ED0D4B">
      <w:pPr>
        <w:pStyle w:val="subsection"/>
      </w:pPr>
      <w:r w:rsidRPr="00516129">
        <w:tab/>
        <w:t>(5)</w:t>
      </w:r>
      <w:r w:rsidRPr="00516129">
        <w:tab/>
      </w:r>
      <w:r w:rsidR="00516129">
        <w:t>Subsection (</w:t>
      </w:r>
      <w:r w:rsidRPr="00516129">
        <w:t xml:space="preserve">3) does not apply to a consent mentioned in </w:t>
      </w:r>
      <w:r w:rsidR="00516129">
        <w:t>subparagraph (</w:t>
      </w:r>
      <w:r w:rsidRPr="00516129">
        <w:t xml:space="preserve">1)(c)(ii) or </w:t>
      </w:r>
      <w:r w:rsidR="00516129">
        <w:t>subsection (</w:t>
      </w:r>
      <w:r w:rsidRPr="00516129">
        <w:t>2) if the consent is set out in a registered indigenous land use agreement.</w:t>
      </w:r>
    </w:p>
    <w:p w:rsidR="00ED0D4B" w:rsidRPr="00516129" w:rsidRDefault="00ED0D4B" w:rsidP="00ED0D4B">
      <w:pPr>
        <w:pStyle w:val="SubsectionHead"/>
      </w:pPr>
      <w:r w:rsidRPr="00516129">
        <w:t>Registered indigenous land use agreements</w:t>
      </w:r>
    </w:p>
    <w:p w:rsidR="00ED0D4B" w:rsidRPr="00516129" w:rsidRDefault="00ED0D4B" w:rsidP="00ED0D4B">
      <w:pPr>
        <w:pStyle w:val="subsection"/>
      </w:pPr>
      <w:r w:rsidRPr="00516129">
        <w:tab/>
        <w:t>(6)</w:t>
      </w:r>
      <w:r w:rsidRPr="00516129">
        <w:tab/>
        <w:t>If:</w:t>
      </w:r>
    </w:p>
    <w:p w:rsidR="00ED0D4B" w:rsidRPr="00516129" w:rsidRDefault="00ED0D4B" w:rsidP="00ED0D4B">
      <w:pPr>
        <w:pStyle w:val="paragraph"/>
      </w:pPr>
      <w:r w:rsidRPr="00516129">
        <w:tab/>
        <w:t>(a)</w:t>
      </w:r>
      <w:r w:rsidRPr="00516129">
        <w:tab/>
        <w:t>the declaration is in force; and</w:t>
      </w:r>
    </w:p>
    <w:p w:rsidR="00ED0D4B" w:rsidRPr="00516129" w:rsidRDefault="00ED0D4B" w:rsidP="00ED0D4B">
      <w:pPr>
        <w:pStyle w:val="paragraph"/>
      </w:pPr>
      <w:r w:rsidRPr="00516129">
        <w:tab/>
        <w:t>(b)</w:t>
      </w:r>
      <w:r w:rsidRPr="00516129">
        <w:tab/>
        <w:t xml:space="preserve">a consent mentioned in </w:t>
      </w:r>
      <w:r w:rsidR="00516129">
        <w:t>subparagraph (</w:t>
      </w:r>
      <w:r w:rsidRPr="00516129">
        <w:t xml:space="preserve">1)(c)(ii) or </w:t>
      </w:r>
      <w:r w:rsidR="00516129">
        <w:t>subsection (</w:t>
      </w:r>
      <w:r w:rsidRPr="00516129">
        <w:t>2) of this section was set out in a registered indigenous land use agreement;</w:t>
      </w:r>
    </w:p>
    <w:p w:rsidR="00ED0D4B" w:rsidRPr="00516129" w:rsidRDefault="00ED0D4B" w:rsidP="00ED0D4B">
      <w:pPr>
        <w:pStyle w:val="subsection2"/>
      </w:pPr>
      <w:r w:rsidRPr="00516129">
        <w:t>details of the agreement must not be removed from the Register of Indigenous Land Use Agreements under subparagraph</w:t>
      </w:r>
      <w:r w:rsidR="00516129">
        <w:t> </w:t>
      </w:r>
      <w:r w:rsidRPr="00516129">
        <w:t xml:space="preserve">199C(1)(c)(ii) of the </w:t>
      </w:r>
      <w:r w:rsidRPr="00516129">
        <w:rPr>
          <w:i/>
        </w:rPr>
        <w:t xml:space="preserve">Native Title Act 1993 </w:t>
      </w:r>
      <w:r w:rsidRPr="00516129">
        <w:t>without the written consent of the Regulator.</w:t>
      </w:r>
    </w:p>
    <w:p w:rsidR="0072798A" w:rsidRPr="00516129" w:rsidRDefault="0072798A" w:rsidP="0022039B">
      <w:pPr>
        <w:pStyle w:val="ActHead3"/>
        <w:pageBreakBefore/>
      </w:pPr>
      <w:bookmarkStart w:id="57" w:name="_Toc32994048"/>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Variation of declaration of eligible offsets project</w:t>
      </w:r>
      <w:bookmarkEnd w:id="57"/>
    </w:p>
    <w:p w:rsidR="0072798A" w:rsidRPr="00516129" w:rsidRDefault="0072798A" w:rsidP="0072798A">
      <w:pPr>
        <w:pStyle w:val="ActHead5"/>
      </w:pPr>
      <w:bookmarkStart w:id="58" w:name="_Toc32994049"/>
      <w:r w:rsidRPr="00516129">
        <w:rPr>
          <w:rStyle w:val="CharSectno"/>
        </w:rPr>
        <w:t>29</w:t>
      </w:r>
      <w:r w:rsidRPr="00516129">
        <w:t xml:space="preserve">  Voluntary variation of declaration of eligible offsets project in relation to the project area or project areas</w:t>
      </w:r>
      <w:bookmarkEnd w:id="58"/>
    </w:p>
    <w:p w:rsidR="00F53A6D" w:rsidRPr="00516129" w:rsidRDefault="00F53A6D" w:rsidP="00F53A6D">
      <w:pPr>
        <w:pStyle w:val="SubsectionHead"/>
      </w:pPr>
      <w:r w:rsidRPr="00516129">
        <w:t>Regulations or legislative rules</w:t>
      </w:r>
    </w:p>
    <w:p w:rsidR="0072798A" w:rsidRPr="00516129" w:rsidRDefault="0072798A" w:rsidP="0072798A">
      <w:pPr>
        <w:pStyle w:val="subsection"/>
      </w:pPr>
      <w:r w:rsidRPr="00516129">
        <w:tab/>
        <w:t>(1)</w:t>
      </w:r>
      <w:r w:rsidRPr="00516129">
        <w:tab/>
        <w:t>The regulations</w:t>
      </w:r>
      <w:r w:rsidR="00F53A6D" w:rsidRPr="00516129">
        <w:t xml:space="preserve"> or the legislative rules</w:t>
      </w:r>
      <w:r w:rsidRPr="00516129">
        <w:t xml:space="preserve"> may make provision for and in relation to empowering </w:t>
      </w:r>
      <w:r w:rsidR="00DA7F26" w:rsidRPr="00516129">
        <w:t>the Regulator</w:t>
      </w:r>
      <w:r w:rsidRPr="00516129">
        <w:t xml:space="preserve"> to vary a declaration under section</w:t>
      </w:r>
      <w:r w:rsidR="00516129">
        <w:t> </w:t>
      </w:r>
      <w:r w:rsidRPr="00516129">
        <w:t xml:space="preserve">27 in relation to </w:t>
      </w:r>
      <w:r w:rsidR="00ED0D4B" w:rsidRPr="00516129">
        <w:t>an area</w:t>
      </w:r>
      <w:r w:rsidR="00516129">
        <w:noBreakHyphen/>
      </w:r>
      <w:r w:rsidR="00ED0D4B" w:rsidRPr="00516129">
        <w:t>based offsets project</w:t>
      </w:r>
      <w:r w:rsidRPr="00516129">
        <w:t xml:space="preserve"> so far as the declaration identifies the project area or project areas.</w:t>
      </w:r>
    </w:p>
    <w:p w:rsidR="0072798A" w:rsidRPr="00516129" w:rsidRDefault="0072798A" w:rsidP="0072798A">
      <w:pPr>
        <w:pStyle w:val="subsection"/>
      </w:pPr>
      <w:r w:rsidRPr="00516129">
        <w:tab/>
        <w:t>(2)</w:t>
      </w:r>
      <w:r w:rsidRPr="00516129">
        <w:tab/>
        <w:t>Regulations</w:t>
      </w:r>
      <w:r w:rsidR="00F53A6D" w:rsidRPr="00516129">
        <w:t xml:space="preserve"> or legislative rules</w:t>
      </w:r>
      <w:r w:rsidRPr="00516129">
        <w:t xml:space="preserve"> made for the purposes of </w:t>
      </w:r>
      <w:r w:rsidR="00516129">
        <w:t>subsection (</w:t>
      </w:r>
      <w:r w:rsidRPr="00516129">
        <w:t xml:space="preserve">1) must not empower </w:t>
      </w:r>
      <w:r w:rsidR="00DA7F26" w:rsidRPr="00516129">
        <w:t>the Regulator</w:t>
      </w:r>
      <w:r w:rsidRPr="00516129">
        <w:t xml:space="preserve"> to vary a declaration unless the project proponent for the project applies to </w:t>
      </w:r>
      <w:r w:rsidR="00DA7F26" w:rsidRPr="00516129">
        <w:t>the Regulator</w:t>
      </w:r>
      <w:r w:rsidRPr="00516129">
        <w:t xml:space="preserve"> for the variation of the declaration.</w:t>
      </w:r>
    </w:p>
    <w:p w:rsidR="0072798A" w:rsidRPr="00516129" w:rsidRDefault="0072798A" w:rsidP="0072798A">
      <w:pPr>
        <w:pStyle w:val="subsection"/>
      </w:pPr>
      <w:r w:rsidRPr="00516129">
        <w:tab/>
        <w:t>(3)</w:t>
      </w:r>
      <w:r w:rsidRPr="00516129">
        <w:tab/>
        <w:t>Regulations</w:t>
      </w:r>
      <w:r w:rsidR="00F53A6D" w:rsidRPr="00516129">
        <w:t xml:space="preserve"> or legislative rules</w:t>
      </w:r>
      <w:r w:rsidRPr="00516129">
        <w:t xml:space="preserve"> made for the purposes of </w:t>
      </w:r>
      <w:r w:rsidR="00516129">
        <w:t>subsection (</w:t>
      </w:r>
      <w:r w:rsidRPr="00516129">
        <w:t>1) may make provision for or in relation to any or all of the following matters:</w:t>
      </w:r>
    </w:p>
    <w:p w:rsidR="0072798A" w:rsidRPr="00516129" w:rsidRDefault="0072798A" w:rsidP="0072798A">
      <w:pPr>
        <w:pStyle w:val="paragraph"/>
      </w:pPr>
      <w:r w:rsidRPr="00516129">
        <w:tab/>
        <w:t>(a)</w:t>
      </w:r>
      <w:r w:rsidRPr="00516129">
        <w:tab/>
        <w:t>applications for variations under those regulations</w:t>
      </w:r>
      <w:r w:rsidR="00F53A6D" w:rsidRPr="00516129">
        <w:t xml:space="preserve"> or legislative rules, as the case may be</w:t>
      </w:r>
      <w:r w:rsidRPr="00516129">
        <w:t>;</w:t>
      </w:r>
    </w:p>
    <w:p w:rsidR="0072798A" w:rsidRPr="00516129" w:rsidRDefault="0072798A" w:rsidP="0072798A">
      <w:pPr>
        <w:pStyle w:val="paragraph"/>
      </w:pPr>
      <w:r w:rsidRPr="00516129">
        <w:tab/>
        <w:t>(b)</w:t>
      </w:r>
      <w:r w:rsidRPr="00516129">
        <w:tab/>
        <w:t xml:space="preserve">the approval by </w:t>
      </w:r>
      <w:r w:rsidR="00DA7F26" w:rsidRPr="00516129">
        <w:t>the Regulator</w:t>
      </w:r>
      <w:r w:rsidRPr="00516129">
        <w:t xml:space="preserve"> of a form for such an application;</w:t>
      </w:r>
    </w:p>
    <w:p w:rsidR="0072798A" w:rsidRPr="00516129" w:rsidRDefault="0072798A" w:rsidP="0072798A">
      <w:pPr>
        <w:pStyle w:val="paragraph"/>
      </w:pPr>
      <w:r w:rsidRPr="00516129">
        <w:tab/>
        <w:t>(c)</w:t>
      </w:r>
      <w:r w:rsidRPr="00516129">
        <w:tab/>
        <w:t>information that must accompany such an application;</w:t>
      </w:r>
    </w:p>
    <w:p w:rsidR="0072798A" w:rsidRPr="00516129" w:rsidRDefault="0072798A" w:rsidP="0072798A">
      <w:pPr>
        <w:pStyle w:val="paragraph"/>
      </w:pPr>
      <w:r w:rsidRPr="00516129">
        <w:tab/>
        <w:t>(d)</w:t>
      </w:r>
      <w:r w:rsidRPr="00516129">
        <w:tab/>
        <w:t>documents that must accompany such an application;</w:t>
      </w:r>
    </w:p>
    <w:p w:rsidR="0072798A" w:rsidRPr="00516129" w:rsidRDefault="0072798A" w:rsidP="0072798A">
      <w:pPr>
        <w:pStyle w:val="paragraph"/>
      </w:pPr>
      <w:r w:rsidRPr="00516129">
        <w:tab/>
        <w:t>(e)</w:t>
      </w:r>
      <w:r w:rsidRPr="00516129">
        <w:tab/>
        <w:t>verification by statutory declaration of statements in such an application;</w:t>
      </w:r>
    </w:p>
    <w:p w:rsidR="0072798A" w:rsidRPr="00516129" w:rsidRDefault="0072798A" w:rsidP="0072798A">
      <w:pPr>
        <w:pStyle w:val="paragraph"/>
      </w:pPr>
      <w:r w:rsidRPr="00516129">
        <w:tab/>
        <w:t>(f)</w:t>
      </w:r>
      <w:r w:rsidRPr="00516129">
        <w:tab/>
        <w:t>consents that must be obtained for the making of such an application;</w:t>
      </w:r>
    </w:p>
    <w:p w:rsidR="0072798A" w:rsidRPr="00516129" w:rsidRDefault="0072798A" w:rsidP="0072798A">
      <w:pPr>
        <w:pStyle w:val="paragraph"/>
      </w:pPr>
      <w:r w:rsidRPr="00516129">
        <w:tab/>
        <w:t>(g)</w:t>
      </w:r>
      <w:r w:rsidRPr="00516129">
        <w:tab/>
        <w:t>authorising a person to issue a certificate in relation to such an application;</w:t>
      </w:r>
    </w:p>
    <w:p w:rsidR="0072798A" w:rsidRPr="00516129" w:rsidRDefault="0072798A" w:rsidP="0072798A">
      <w:pPr>
        <w:pStyle w:val="paragraph"/>
      </w:pPr>
      <w:r w:rsidRPr="00516129">
        <w:tab/>
        <w:t>(i)</w:t>
      </w:r>
      <w:r w:rsidRPr="00516129">
        <w:tab/>
        <w:t>the fee (if any) that must accompany such an application;</w:t>
      </w:r>
    </w:p>
    <w:p w:rsidR="0072798A" w:rsidRPr="00516129" w:rsidRDefault="0072798A" w:rsidP="0072798A">
      <w:pPr>
        <w:pStyle w:val="paragraph"/>
      </w:pPr>
      <w:r w:rsidRPr="00516129">
        <w:tab/>
        <w:t>(j)</w:t>
      </w:r>
      <w:r w:rsidRPr="00516129">
        <w:tab/>
        <w:t>the withdrawal of such an application;</w:t>
      </w:r>
    </w:p>
    <w:p w:rsidR="0072798A" w:rsidRPr="00516129" w:rsidRDefault="0072798A" w:rsidP="0072798A">
      <w:pPr>
        <w:pStyle w:val="paragraph"/>
      </w:pPr>
      <w:r w:rsidRPr="00516129">
        <w:tab/>
        <w:t>(k)</w:t>
      </w:r>
      <w:r w:rsidRPr="00516129">
        <w:tab/>
        <w:t xml:space="preserve">empowering </w:t>
      </w:r>
      <w:r w:rsidR="00DA7F26" w:rsidRPr="00516129">
        <w:t>the Regulator</w:t>
      </w:r>
      <w:r w:rsidRPr="00516129">
        <w:t>:</w:t>
      </w:r>
    </w:p>
    <w:p w:rsidR="0072798A" w:rsidRPr="00516129" w:rsidRDefault="0072798A" w:rsidP="0072798A">
      <w:pPr>
        <w:pStyle w:val="paragraphsub"/>
      </w:pPr>
      <w:r w:rsidRPr="00516129">
        <w:tab/>
        <w:t>(i)</w:t>
      </w:r>
      <w:r w:rsidRPr="00516129">
        <w:tab/>
        <w:t xml:space="preserve">to require an applicant to give </w:t>
      </w:r>
      <w:r w:rsidR="00DA7F26" w:rsidRPr="00516129">
        <w:t>the Regulator</w:t>
      </w:r>
      <w:r w:rsidRPr="00516129">
        <w:t xml:space="preserve"> further information in connection with such an application; and</w:t>
      </w:r>
    </w:p>
    <w:p w:rsidR="0072798A" w:rsidRPr="00516129" w:rsidRDefault="0072798A" w:rsidP="0072798A">
      <w:pPr>
        <w:pStyle w:val="paragraphsub"/>
      </w:pPr>
      <w:r w:rsidRPr="00516129">
        <w:tab/>
        <w:t>(ii)</w:t>
      </w:r>
      <w:r w:rsidRPr="00516129">
        <w:tab/>
        <w:t>if the applicant breaches the requirement—to refuse to consider the application, or to refuse to take any action, or any further action, in relation to the application.</w:t>
      </w:r>
    </w:p>
    <w:p w:rsidR="0072798A" w:rsidRPr="00516129" w:rsidRDefault="0072798A" w:rsidP="0072798A">
      <w:pPr>
        <w:pStyle w:val="subsection"/>
      </w:pPr>
      <w:r w:rsidRPr="00516129">
        <w:tab/>
        <w:t>(4)</w:t>
      </w:r>
      <w:r w:rsidRPr="00516129">
        <w:tab/>
      </w:r>
      <w:r w:rsidR="00516129">
        <w:t>Subsection (</w:t>
      </w:r>
      <w:r w:rsidRPr="00516129">
        <w:t xml:space="preserve">3) does not limit </w:t>
      </w:r>
      <w:r w:rsidR="00516129">
        <w:t>subsection (</w:t>
      </w:r>
      <w:r w:rsidRPr="00516129">
        <w:t>1).</w:t>
      </w:r>
    </w:p>
    <w:p w:rsidR="0072798A" w:rsidRPr="00516129" w:rsidRDefault="0072798A" w:rsidP="0072798A">
      <w:pPr>
        <w:pStyle w:val="subsection"/>
      </w:pPr>
      <w:r w:rsidRPr="00516129">
        <w:tab/>
        <w:t>(5)</w:t>
      </w:r>
      <w:r w:rsidRPr="00516129">
        <w:tab/>
        <w:t xml:space="preserve">A fee mentioned in </w:t>
      </w:r>
      <w:r w:rsidR="00516129">
        <w:t>paragraph (</w:t>
      </w:r>
      <w:r w:rsidRPr="00516129">
        <w:t>3)(i) must not be such as to amount to taxation.</w:t>
      </w:r>
    </w:p>
    <w:p w:rsidR="0072798A" w:rsidRPr="00516129" w:rsidRDefault="0072798A" w:rsidP="0072798A">
      <w:pPr>
        <w:pStyle w:val="subsection"/>
      </w:pPr>
      <w:r w:rsidRPr="00516129">
        <w:tab/>
        <w:t>(6)</w:t>
      </w:r>
      <w:r w:rsidRPr="00516129">
        <w:tab/>
        <w:t xml:space="preserve">Regulations </w:t>
      </w:r>
      <w:r w:rsidR="00F53A6D" w:rsidRPr="00516129">
        <w:t xml:space="preserve">or legislative rules </w:t>
      </w:r>
      <w:r w:rsidRPr="00516129">
        <w:t xml:space="preserve">made for the purposes of </w:t>
      </w:r>
      <w:r w:rsidR="00516129">
        <w:t>subsection (</w:t>
      </w:r>
      <w:r w:rsidRPr="00516129">
        <w:t>1) must provide that, if a declaration of an eligible offsets project is varied in accordance with those regulations</w:t>
      </w:r>
      <w:r w:rsidR="00F53A6D" w:rsidRPr="00516129">
        <w:t xml:space="preserve"> or legislative rules, as the case may be</w:t>
      </w:r>
      <w:r w:rsidRPr="00516129">
        <w:t xml:space="preserve">, </w:t>
      </w:r>
      <w:r w:rsidR="00DA7F26" w:rsidRPr="00516129">
        <w:t>the Regulator</w:t>
      </w:r>
      <w:r w:rsidRPr="00516129">
        <w:t xml:space="preserve"> must give a copy of the variation to:</w:t>
      </w:r>
    </w:p>
    <w:p w:rsidR="0072798A" w:rsidRPr="00516129" w:rsidRDefault="0072798A" w:rsidP="0072798A">
      <w:pPr>
        <w:pStyle w:val="paragraph"/>
      </w:pPr>
      <w:r w:rsidRPr="00516129">
        <w:tab/>
        <w:t>(a)</w:t>
      </w:r>
      <w:r w:rsidRPr="00516129">
        <w:tab/>
        <w:t>the applicant for the variation; and</w:t>
      </w:r>
    </w:p>
    <w:p w:rsidR="0072798A" w:rsidRPr="00516129" w:rsidRDefault="0072798A" w:rsidP="0072798A">
      <w:pPr>
        <w:pStyle w:val="paragraph"/>
      </w:pPr>
      <w:r w:rsidRPr="00516129">
        <w:tab/>
        <w:t>(b)</w:t>
      </w:r>
      <w:r w:rsidRPr="00516129">
        <w:tab/>
        <w:t>if the declaration relates to a sequestration offsets project—the relevant land registration official.</w:t>
      </w:r>
    </w:p>
    <w:p w:rsidR="0072798A" w:rsidRPr="00516129" w:rsidRDefault="0072798A" w:rsidP="0072798A">
      <w:pPr>
        <w:pStyle w:val="subsection"/>
      </w:pPr>
      <w:r w:rsidRPr="00516129">
        <w:tab/>
        <w:t>(7)</w:t>
      </w:r>
      <w:r w:rsidRPr="00516129">
        <w:tab/>
        <w:t xml:space="preserve">Regulations </w:t>
      </w:r>
      <w:r w:rsidR="002249F3" w:rsidRPr="00516129">
        <w:t xml:space="preserve">or </w:t>
      </w:r>
      <w:r w:rsidR="00EF7A64" w:rsidRPr="00516129">
        <w:t xml:space="preserve">legislative rules </w:t>
      </w:r>
      <w:r w:rsidRPr="00516129">
        <w:t xml:space="preserve">made for the purposes of </w:t>
      </w:r>
      <w:r w:rsidR="00516129">
        <w:t>subsection (</w:t>
      </w:r>
      <w:r w:rsidRPr="00516129">
        <w:t xml:space="preserve">1) must provide that, if </w:t>
      </w:r>
      <w:r w:rsidR="00DA7F26" w:rsidRPr="00516129">
        <w:t>the Regulator</w:t>
      </w:r>
      <w:r w:rsidRPr="00516129">
        <w:t xml:space="preserve"> decides to refuse to vary a declaration of an eligible offsets project in accordance with an application for variation under those regulations</w:t>
      </w:r>
      <w:r w:rsidR="00EF7A64" w:rsidRPr="00516129">
        <w:t xml:space="preserve"> or legislative rules, as the case may be</w:t>
      </w:r>
      <w:r w:rsidRPr="00516129">
        <w:t xml:space="preserve">, </w:t>
      </w:r>
      <w:r w:rsidR="00DA7F26" w:rsidRPr="00516129">
        <w:t>the Regulator</w:t>
      </w:r>
      <w:r w:rsidRPr="00516129">
        <w:t xml:space="preserve"> must give written notice of the decision to the applicant for the variation.</w:t>
      </w:r>
    </w:p>
    <w:p w:rsidR="0072798A" w:rsidRPr="00516129" w:rsidRDefault="0072798A" w:rsidP="0072798A">
      <w:pPr>
        <w:pStyle w:val="SubsectionHead"/>
      </w:pPr>
      <w:r w:rsidRPr="00516129">
        <w:t>Registered indigenous land use agreements</w:t>
      </w:r>
    </w:p>
    <w:p w:rsidR="0072798A" w:rsidRPr="00516129" w:rsidRDefault="0072798A" w:rsidP="0072798A">
      <w:pPr>
        <w:pStyle w:val="subsection"/>
      </w:pPr>
      <w:r w:rsidRPr="00516129">
        <w:tab/>
        <w:t>(8)</w:t>
      </w:r>
      <w:r w:rsidRPr="00516129">
        <w:tab/>
        <w:t>If:</w:t>
      </w:r>
    </w:p>
    <w:p w:rsidR="0072798A" w:rsidRPr="00516129" w:rsidRDefault="0072798A" w:rsidP="0072798A">
      <w:pPr>
        <w:pStyle w:val="paragraph"/>
      </w:pPr>
      <w:r w:rsidRPr="00516129">
        <w:tab/>
        <w:t>(a)</w:t>
      </w:r>
      <w:r w:rsidRPr="00516129">
        <w:tab/>
        <w:t xml:space="preserve">a declaration of an eligible offsets project is varied in accordance with regulations </w:t>
      </w:r>
      <w:r w:rsidR="002249F3" w:rsidRPr="00516129">
        <w:t xml:space="preserve">or </w:t>
      </w:r>
      <w:r w:rsidR="00EF7A64" w:rsidRPr="00516129">
        <w:t xml:space="preserve">legislative rules </w:t>
      </w:r>
      <w:r w:rsidRPr="00516129">
        <w:t xml:space="preserve">made for the purposes of </w:t>
      </w:r>
      <w:r w:rsidR="00516129">
        <w:t>subsection (</w:t>
      </w:r>
      <w:r w:rsidRPr="00516129">
        <w:t>1); and</w:t>
      </w:r>
    </w:p>
    <w:p w:rsidR="0072798A" w:rsidRPr="00516129" w:rsidRDefault="0072798A" w:rsidP="0072798A">
      <w:pPr>
        <w:pStyle w:val="paragraph"/>
      </w:pPr>
      <w:r w:rsidRPr="00516129">
        <w:tab/>
        <w:t>(b)</w:t>
      </w:r>
      <w:r w:rsidRPr="00516129">
        <w:tab/>
        <w:t>a consent to the making of the application for the variation was set out in a registered indigenous land use agreement;</w:t>
      </w:r>
    </w:p>
    <w:p w:rsidR="0072798A" w:rsidRPr="00516129" w:rsidRDefault="0072798A" w:rsidP="0072798A">
      <w:pPr>
        <w:pStyle w:val="subsection2"/>
      </w:pPr>
      <w:r w:rsidRPr="00516129">
        <w:t>details of the agreement must not be removed from the Register of Indigenous Land Use Agreements under subparagraph</w:t>
      </w:r>
      <w:r w:rsidR="00516129">
        <w:t> </w:t>
      </w:r>
      <w:r w:rsidRPr="00516129">
        <w:t xml:space="preserve">199C(1)(c)(ii) of the </w:t>
      </w:r>
      <w:r w:rsidRPr="00516129">
        <w:rPr>
          <w:i/>
        </w:rPr>
        <w:t>Native Title Act 1993</w:t>
      </w:r>
      <w:r w:rsidRPr="00516129">
        <w:t xml:space="preserve"> without the written consent of </w:t>
      </w:r>
      <w:r w:rsidR="00DA7F26" w:rsidRPr="00516129">
        <w:t>the Regulator</w:t>
      </w:r>
      <w:r w:rsidRPr="00516129">
        <w:t>.</w:t>
      </w:r>
    </w:p>
    <w:p w:rsidR="0072798A" w:rsidRPr="00516129" w:rsidRDefault="0072798A" w:rsidP="0072798A">
      <w:pPr>
        <w:pStyle w:val="SubsectionHead"/>
      </w:pPr>
      <w:r w:rsidRPr="00516129">
        <w:t>References to eligible offsets project</w:t>
      </w:r>
    </w:p>
    <w:p w:rsidR="0072798A" w:rsidRPr="00516129" w:rsidRDefault="0072798A" w:rsidP="0072798A">
      <w:pPr>
        <w:pStyle w:val="subsection"/>
      </w:pPr>
      <w:r w:rsidRPr="00516129">
        <w:tab/>
        <w:t>(9)</w:t>
      </w:r>
      <w:r w:rsidRPr="00516129">
        <w:tab/>
        <w:t xml:space="preserve">If a declaration of an eligible offsets project is varied in accordance with regulations </w:t>
      </w:r>
      <w:r w:rsidR="002249F3" w:rsidRPr="00516129">
        <w:t xml:space="preserve">or </w:t>
      </w:r>
      <w:r w:rsidR="00EF7A64" w:rsidRPr="00516129">
        <w:t xml:space="preserve">legislative rules </w:t>
      </w:r>
      <w:r w:rsidRPr="00516129">
        <w:t xml:space="preserve">made for the purposes of </w:t>
      </w:r>
      <w:r w:rsidR="00516129">
        <w:t>subsection (</w:t>
      </w:r>
      <w:r w:rsidRPr="00516129">
        <w:t>1), a reference in this Act</w:t>
      </w:r>
      <w:r w:rsidR="00286CDB" w:rsidRPr="00516129">
        <w:t>, the regulations or the legislative rules</w:t>
      </w:r>
      <w:r w:rsidRPr="00516129">
        <w:t xml:space="preserve"> to the eligible offsets project is a reference to the eligible offsets project as varied.</w:t>
      </w:r>
    </w:p>
    <w:p w:rsidR="0072798A" w:rsidRPr="00516129" w:rsidRDefault="0072798A" w:rsidP="0072798A">
      <w:pPr>
        <w:pStyle w:val="ActHead5"/>
      </w:pPr>
      <w:bookmarkStart w:id="59" w:name="_Toc32994050"/>
      <w:r w:rsidRPr="00516129">
        <w:rPr>
          <w:rStyle w:val="CharSectno"/>
        </w:rPr>
        <w:t>30</w:t>
      </w:r>
      <w:r w:rsidRPr="00516129">
        <w:t xml:space="preserve">  Voluntary variation of declaration of eligible offsets project in relation to the project proponent</w:t>
      </w:r>
      <w:bookmarkEnd w:id="59"/>
    </w:p>
    <w:p w:rsidR="00EF7A64" w:rsidRPr="00516129" w:rsidRDefault="00EF7A64" w:rsidP="00EF7A64">
      <w:pPr>
        <w:pStyle w:val="SubsectionHead"/>
      </w:pPr>
      <w:r w:rsidRPr="00516129">
        <w:t>Regulations or legislative rules</w:t>
      </w:r>
    </w:p>
    <w:p w:rsidR="0072798A" w:rsidRPr="00516129" w:rsidRDefault="0072798A" w:rsidP="0072798A">
      <w:pPr>
        <w:pStyle w:val="subsection"/>
      </w:pPr>
      <w:r w:rsidRPr="00516129">
        <w:tab/>
        <w:t>(1)</w:t>
      </w:r>
      <w:r w:rsidRPr="00516129">
        <w:tab/>
        <w:t xml:space="preserve">The regulations </w:t>
      </w:r>
      <w:r w:rsidR="002249F3" w:rsidRPr="00516129">
        <w:t xml:space="preserve">or the legislative rules </w:t>
      </w:r>
      <w:r w:rsidRPr="00516129">
        <w:t xml:space="preserve">may make provision for and in relation to empowering </w:t>
      </w:r>
      <w:r w:rsidR="00DA7F26" w:rsidRPr="00516129">
        <w:t>the Regulator</w:t>
      </w:r>
      <w:r w:rsidRPr="00516129">
        <w:t xml:space="preserve"> to vary a declaration under section</w:t>
      </w:r>
      <w:r w:rsidR="00516129">
        <w:t> </w:t>
      </w:r>
      <w:r w:rsidRPr="00516129">
        <w:t>27 in relation to an offsets project so far as the declaration identifies the project proponent for the project.</w:t>
      </w:r>
    </w:p>
    <w:p w:rsidR="0072798A" w:rsidRPr="00516129" w:rsidRDefault="0072798A" w:rsidP="0072798A">
      <w:pPr>
        <w:pStyle w:val="subsection"/>
      </w:pPr>
      <w:r w:rsidRPr="00516129">
        <w:tab/>
        <w:t>(2)</w:t>
      </w:r>
      <w:r w:rsidRPr="00516129">
        <w:tab/>
        <w:t xml:space="preserve">Regulations </w:t>
      </w:r>
      <w:r w:rsidR="002249F3" w:rsidRPr="00516129">
        <w:t xml:space="preserve">or legislative rules </w:t>
      </w:r>
      <w:r w:rsidRPr="00516129">
        <w:t xml:space="preserve">made for the purposes of </w:t>
      </w:r>
      <w:r w:rsidR="00516129">
        <w:t>subsection (</w:t>
      </w:r>
      <w:r w:rsidRPr="00516129">
        <w:t xml:space="preserve">1) must not empower </w:t>
      </w:r>
      <w:r w:rsidR="00DA7F26" w:rsidRPr="00516129">
        <w:t>the Regulator</w:t>
      </w:r>
      <w:r w:rsidRPr="00516129">
        <w:t xml:space="preserve"> to vary a declaration unless the project proponent for the project applies to </w:t>
      </w:r>
      <w:r w:rsidR="00DA7F26" w:rsidRPr="00516129">
        <w:t>the Regulator</w:t>
      </w:r>
      <w:r w:rsidRPr="00516129">
        <w:t xml:space="preserve"> for the variation of the declaration.</w:t>
      </w:r>
    </w:p>
    <w:p w:rsidR="0072798A" w:rsidRPr="00516129" w:rsidRDefault="0072798A" w:rsidP="0072798A">
      <w:pPr>
        <w:pStyle w:val="subsection"/>
      </w:pPr>
      <w:r w:rsidRPr="00516129">
        <w:tab/>
        <w:t>(3)</w:t>
      </w:r>
      <w:r w:rsidRPr="00516129">
        <w:tab/>
        <w:t xml:space="preserve">Regulations </w:t>
      </w:r>
      <w:r w:rsidR="002249F3" w:rsidRPr="00516129">
        <w:t xml:space="preserve">or legislative rules </w:t>
      </w:r>
      <w:r w:rsidRPr="00516129">
        <w:t xml:space="preserve">made for the purposes of </w:t>
      </w:r>
      <w:r w:rsidR="00516129">
        <w:t>subsection (</w:t>
      </w:r>
      <w:r w:rsidRPr="00516129">
        <w:t>1) may make provision for or in relation to any or all of the following matters:</w:t>
      </w:r>
    </w:p>
    <w:p w:rsidR="0072798A" w:rsidRPr="00516129" w:rsidRDefault="0072798A" w:rsidP="0072798A">
      <w:pPr>
        <w:pStyle w:val="paragraph"/>
      </w:pPr>
      <w:r w:rsidRPr="00516129">
        <w:tab/>
        <w:t>(a)</w:t>
      </w:r>
      <w:r w:rsidRPr="00516129">
        <w:tab/>
        <w:t>applications for variations under those regulations</w:t>
      </w:r>
      <w:r w:rsidR="00667A5A" w:rsidRPr="00516129">
        <w:t xml:space="preserve"> or legislative rules, as the case may be</w:t>
      </w:r>
      <w:r w:rsidRPr="00516129">
        <w:t>;</w:t>
      </w:r>
    </w:p>
    <w:p w:rsidR="0072798A" w:rsidRPr="00516129" w:rsidRDefault="0072798A" w:rsidP="0072798A">
      <w:pPr>
        <w:pStyle w:val="paragraph"/>
      </w:pPr>
      <w:r w:rsidRPr="00516129">
        <w:tab/>
        <w:t>(b)</w:t>
      </w:r>
      <w:r w:rsidRPr="00516129">
        <w:tab/>
        <w:t xml:space="preserve">the approval by </w:t>
      </w:r>
      <w:r w:rsidR="00DA7F26" w:rsidRPr="00516129">
        <w:t>the Regulator</w:t>
      </w:r>
      <w:r w:rsidRPr="00516129">
        <w:t xml:space="preserve"> of a form for such an application;</w:t>
      </w:r>
    </w:p>
    <w:p w:rsidR="0072798A" w:rsidRPr="00516129" w:rsidRDefault="0072798A" w:rsidP="0072798A">
      <w:pPr>
        <w:pStyle w:val="paragraph"/>
      </w:pPr>
      <w:r w:rsidRPr="00516129">
        <w:tab/>
        <w:t>(c)</w:t>
      </w:r>
      <w:r w:rsidRPr="00516129">
        <w:tab/>
        <w:t>information that must accompany such an application;</w:t>
      </w:r>
    </w:p>
    <w:p w:rsidR="0072798A" w:rsidRPr="00516129" w:rsidRDefault="0072798A" w:rsidP="0072798A">
      <w:pPr>
        <w:pStyle w:val="paragraph"/>
      </w:pPr>
      <w:r w:rsidRPr="00516129">
        <w:tab/>
        <w:t>(d)</w:t>
      </w:r>
      <w:r w:rsidRPr="00516129">
        <w:tab/>
        <w:t>documents that must accompany such an application;</w:t>
      </w:r>
    </w:p>
    <w:p w:rsidR="0072798A" w:rsidRPr="00516129" w:rsidRDefault="0072798A" w:rsidP="0072798A">
      <w:pPr>
        <w:pStyle w:val="paragraph"/>
      </w:pPr>
      <w:r w:rsidRPr="00516129">
        <w:tab/>
        <w:t>(e)</w:t>
      </w:r>
      <w:r w:rsidRPr="00516129">
        <w:tab/>
        <w:t>verification by statutory declaration of statements in such an application;</w:t>
      </w:r>
    </w:p>
    <w:p w:rsidR="0072798A" w:rsidRPr="00516129" w:rsidRDefault="0072798A" w:rsidP="0072798A">
      <w:pPr>
        <w:pStyle w:val="paragraph"/>
      </w:pPr>
      <w:r w:rsidRPr="00516129">
        <w:tab/>
        <w:t>(f)</w:t>
      </w:r>
      <w:r w:rsidRPr="00516129">
        <w:tab/>
        <w:t>the fee (if any) that must accompany such an application;</w:t>
      </w:r>
    </w:p>
    <w:p w:rsidR="0072798A" w:rsidRPr="00516129" w:rsidRDefault="0072798A" w:rsidP="0072798A">
      <w:pPr>
        <w:pStyle w:val="paragraph"/>
      </w:pPr>
      <w:r w:rsidRPr="00516129">
        <w:tab/>
        <w:t>(g)</w:t>
      </w:r>
      <w:r w:rsidRPr="00516129">
        <w:tab/>
        <w:t>the withdrawal of such an application;</w:t>
      </w:r>
    </w:p>
    <w:p w:rsidR="0072798A" w:rsidRPr="00516129" w:rsidRDefault="0072798A" w:rsidP="0072798A">
      <w:pPr>
        <w:pStyle w:val="paragraph"/>
      </w:pPr>
      <w:r w:rsidRPr="00516129">
        <w:tab/>
        <w:t>(h)</w:t>
      </w:r>
      <w:r w:rsidRPr="00516129">
        <w:tab/>
        <w:t xml:space="preserve">empowering </w:t>
      </w:r>
      <w:r w:rsidR="00DA7F26" w:rsidRPr="00516129">
        <w:t>the Regulator</w:t>
      </w:r>
      <w:r w:rsidRPr="00516129">
        <w:t>:</w:t>
      </w:r>
    </w:p>
    <w:p w:rsidR="0072798A" w:rsidRPr="00516129" w:rsidRDefault="0072798A" w:rsidP="0072798A">
      <w:pPr>
        <w:pStyle w:val="paragraphsub"/>
      </w:pPr>
      <w:r w:rsidRPr="00516129">
        <w:tab/>
        <w:t>(i)</w:t>
      </w:r>
      <w:r w:rsidRPr="00516129">
        <w:tab/>
        <w:t xml:space="preserve">to require an applicant to give </w:t>
      </w:r>
      <w:r w:rsidR="00DA7F26" w:rsidRPr="00516129">
        <w:t>the Regulator</w:t>
      </w:r>
      <w:r w:rsidRPr="00516129">
        <w:t xml:space="preserve"> further information in connection with such an application; and</w:t>
      </w:r>
    </w:p>
    <w:p w:rsidR="0072798A" w:rsidRPr="00516129" w:rsidRDefault="0072798A" w:rsidP="0072798A">
      <w:pPr>
        <w:pStyle w:val="paragraphsub"/>
      </w:pPr>
      <w:r w:rsidRPr="00516129">
        <w:tab/>
        <w:t>(ii)</w:t>
      </w:r>
      <w:r w:rsidRPr="00516129">
        <w:tab/>
        <w:t>if the applicant breaches the requirement—to refuse to consider the application, or to refuse to take any action, or any further action, in relation to the application;</w:t>
      </w:r>
    </w:p>
    <w:p w:rsidR="0072798A" w:rsidRPr="00516129" w:rsidRDefault="0072798A" w:rsidP="0072798A">
      <w:pPr>
        <w:pStyle w:val="paragraph"/>
      </w:pPr>
      <w:r w:rsidRPr="00516129">
        <w:tab/>
        <w:t>(i)</w:t>
      </w:r>
      <w:r w:rsidRPr="00516129">
        <w:tab/>
        <w:t xml:space="preserve">empowering </w:t>
      </w:r>
      <w:r w:rsidR="00DA7F26" w:rsidRPr="00516129">
        <w:t>the Regulator</w:t>
      </w:r>
      <w:r w:rsidRPr="00516129">
        <w:t xml:space="preserve"> to require the applicant to give security to the Commonwealth in relation to the fulfilment by the applicant of any requirements to relinquish Australian carbon credit units that may be imposed on the applicant under this Part in relation to the project.</w:t>
      </w:r>
    </w:p>
    <w:p w:rsidR="0072798A" w:rsidRPr="00516129" w:rsidRDefault="0072798A" w:rsidP="0072798A">
      <w:pPr>
        <w:pStyle w:val="subsection"/>
      </w:pPr>
      <w:r w:rsidRPr="00516129">
        <w:tab/>
        <w:t>(4)</w:t>
      </w:r>
      <w:r w:rsidRPr="00516129">
        <w:tab/>
      </w:r>
      <w:r w:rsidR="00516129">
        <w:t>Subsection (</w:t>
      </w:r>
      <w:r w:rsidRPr="00516129">
        <w:t xml:space="preserve">3) does not limit </w:t>
      </w:r>
      <w:r w:rsidR="00516129">
        <w:t>subsection (</w:t>
      </w:r>
      <w:r w:rsidRPr="00516129">
        <w:t>1).</w:t>
      </w:r>
    </w:p>
    <w:p w:rsidR="0072798A" w:rsidRPr="00516129" w:rsidRDefault="0072798A" w:rsidP="0072798A">
      <w:pPr>
        <w:pStyle w:val="subsection"/>
      </w:pPr>
      <w:r w:rsidRPr="00516129">
        <w:tab/>
        <w:t>(5)</w:t>
      </w:r>
      <w:r w:rsidRPr="00516129">
        <w:tab/>
        <w:t xml:space="preserve">A fee mentioned in </w:t>
      </w:r>
      <w:r w:rsidR="00516129">
        <w:t>paragraph (</w:t>
      </w:r>
      <w:r w:rsidRPr="00516129">
        <w:t>3)(f) must not be such as to amount to taxation.</w:t>
      </w:r>
    </w:p>
    <w:p w:rsidR="0072798A" w:rsidRPr="00516129" w:rsidRDefault="0072798A" w:rsidP="0072798A">
      <w:pPr>
        <w:pStyle w:val="subsection"/>
      </w:pPr>
      <w:r w:rsidRPr="00516129">
        <w:tab/>
        <w:t>(6)</w:t>
      </w:r>
      <w:r w:rsidRPr="00516129">
        <w:tab/>
        <w:t xml:space="preserve">Regulations </w:t>
      </w:r>
      <w:r w:rsidR="00667A5A" w:rsidRPr="00516129">
        <w:t xml:space="preserve">or legislative rules </w:t>
      </w:r>
      <w:r w:rsidRPr="00516129">
        <w:t xml:space="preserve">made for the purposes of </w:t>
      </w:r>
      <w:r w:rsidR="00516129">
        <w:t>subsection (</w:t>
      </w:r>
      <w:r w:rsidRPr="00516129">
        <w:t>1) must provide that, if a declaration of an eligible offsets project is varied in accordance with those regulations</w:t>
      </w:r>
      <w:r w:rsidR="00667A5A" w:rsidRPr="00516129">
        <w:t xml:space="preserve"> or legislative rules, as the case may be</w:t>
      </w:r>
      <w:r w:rsidRPr="00516129">
        <w:t xml:space="preserve">, </w:t>
      </w:r>
      <w:r w:rsidR="00DA7F26" w:rsidRPr="00516129">
        <w:t>the Regulator</w:t>
      </w:r>
      <w:r w:rsidRPr="00516129">
        <w:t xml:space="preserve"> must give a copy of the variation to:</w:t>
      </w:r>
    </w:p>
    <w:p w:rsidR="0072798A" w:rsidRPr="00516129" w:rsidRDefault="0072798A" w:rsidP="0072798A">
      <w:pPr>
        <w:pStyle w:val="paragraph"/>
      </w:pPr>
      <w:r w:rsidRPr="00516129">
        <w:tab/>
        <w:t>(a)</w:t>
      </w:r>
      <w:r w:rsidRPr="00516129">
        <w:tab/>
        <w:t>the applicant for the variation; and</w:t>
      </w:r>
    </w:p>
    <w:p w:rsidR="0072798A" w:rsidRPr="00516129" w:rsidRDefault="0072798A" w:rsidP="0072798A">
      <w:pPr>
        <w:pStyle w:val="paragraph"/>
      </w:pPr>
      <w:r w:rsidRPr="00516129">
        <w:tab/>
        <w:t>(b)</w:t>
      </w:r>
      <w:r w:rsidRPr="00516129">
        <w:tab/>
        <w:t>if the declaration relates to a sequestration offsets project—the relevant land registration official.</w:t>
      </w:r>
    </w:p>
    <w:p w:rsidR="0072798A" w:rsidRPr="00516129" w:rsidRDefault="0072798A" w:rsidP="0072798A">
      <w:pPr>
        <w:pStyle w:val="subsection"/>
      </w:pPr>
      <w:r w:rsidRPr="00516129">
        <w:tab/>
        <w:t>(7)</w:t>
      </w:r>
      <w:r w:rsidRPr="00516129">
        <w:tab/>
        <w:t xml:space="preserve">Regulations </w:t>
      </w:r>
      <w:r w:rsidR="00667A5A" w:rsidRPr="00516129">
        <w:t xml:space="preserve">or legislative rules </w:t>
      </w:r>
      <w:r w:rsidRPr="00516129">
        <w:t xml:space="preserve">made for the purposes of </w:t>
      </w:r>
      <w:r w:rsidR="00516129">
        <w:t>subsection (</w:t>
      </w:r>
      <w:r w:rsidRPr="00516129">
        <w:t>1) must provide that, if a declaration of an eligible offsets project is varied in accordance with those regulations</w:t>
      </w:r>
      <w:r w:rsidR="00667A5A" w:rsidRPr="00516129">
        <w:t xml:space="preserve"> or legislative rules, as the case may be</w:t>
      </w:r>
      <w:r w:rsidRPr="00516129">
        <w:t>, the variation takes effect:</w:t>
      </w:r>
    </w:p>
    <w:p w:rsidR="0072798A" w:rsidRPr="00516129" w:rsidRDefault="0072798A" w:rsidP="0072798A">
      <w:pPr>
        <w:pStyle w:val="paragraph"/>
      </w:pPr>
      <w:r w:rsidRPr="00516129">
        <w:tab/>
        <w:t>(a)</w:t>
      </w:r>
      <w:r w:rsidRPr="00516129">
        <w:tab/>
        <w:t>when it is made; or</w:t>
      </w:r>
    </w:p>
    <w:p w:rsidR="0072798A" w:rsidRPr="00516129" w:rsidRDefault="0072798A" w:rsidP="0072798A">
      <w:pPr>
        <w:pStyle w:val="paragraph"/>
      </w:pPr>
      <w:r w:rsidRPr="00516129">
        <w:tab/>
        <w:t>(b)</w:t>
      </w:r>
      <w:r w:rsidRPr="00516129">
        <w:tab/>
        <w:t>if:</w:t>
      </w:r>
    </w:p>
    <w:p w:rsidR="0072798A" w:rsidRPr="00516129" w:rsidRDefault="0072798A" w:rsidP="0072798A">
      <w:pPr>
        <w:pStyle w:val="paragraphsub"/>
      </w:pPr>
      <w:r w:rsidRPr="00516129">
        <w:tab/>
        <w:t>(i)</w:t>
      </w:r>
      <w:r w:rsidRPr="00516129">
        <w:tab/>
      </w:r>
      <w:r w:rsidR="00DA7F26" w:rsidRPr="00516129">
        <w:t>the Regulator</w:t>
      </w:r>
      <w:r w:rsidRPr="00516129">
        <w:t xml:space="preserve"> makes a written determination specifying an earlier day; and</w:t>
      </w:r>
    </w:p>
    <w:p w:rsidR="0072798A" w:rsidRPr="00516129" w:rsidRDefault="0072798A" w:rsidP="0072798A">
      <w:pPr>
        <w:pStyle w:val="paragraphsub"/>
      </w:pPr>
      <w:r w:rsidRPr="00516129">
        <w:tab/>
        <w:t>(ii)</w:t>
      </w:r>
      <w:r w:rsidRPr="00516129">
        <w:tab/>
        <w:t>the applicant for the variation has consented to the determination of the earlier day;</w:t>
      </w:r>
    </w:p>
    <w:p w:rsidR="0072798A" w:rsidRPr="00516129" w:rsidRDefault="0072798A" w:rsidP="0072798A">
      <w:pPr>
        <w:pStyle w:val="paragraph"/>
      </w:pPr>
      <w:r w:rsidRPr="00516129">
        <w:tab/>
      </w:r>
      <w:r w:rsidRPr="00516129">
        <w:tab/>
        <w:t>on the day so determined.</w:t>
      </w:r>
    </w:p>
    <w:p w:rsidR="0072798A" w:rsidRPr="00516129" w:rsidRDefault="0072798A" w:rsidP="0072798A">
      <w:pPr>
        <w:pStyle w:val="subsection"/>
      </w:pPr>
      <w:r w:rsidRPr="00516129">
        <w:tab/>
        <w:t>(8)</w:t>
      </w:r>
      <w:r w:rsidRPr="00516129">
        <w:tab/>
        <w:t xml:space="preserve">A determination made under </w:t>
      </w:r>
      <w:r w:rsidR="00516129">
        <w:t>subparagraph (</w:t>
      </w:r>
      <w:r w:rsidRPr="00516129">
        <w:t>7)(b)(i) is not a legislative instrument.</w:t>
      </w:r>
    </w:p>
    <w:p w:rsidR="0072798A" w:rsidRPr="00516129" w:rsidRDefault="0072798A" w:rsidP="0072798A">
      <w:pPr>
        <w:pStyle w:val="subsection"/>
      </w:pPr>
      <w:r w:rsidRPr="00516129">
        <w:tab/>
        <w:t>(9)</w:t>
      </w:r>
      <w:r w:rsidRPr="00516129">
        <w:tab/>
        <w:t xml:space="preserve">Regulations </w:t>
      </w:r>
      <w:r w:rsidR="00667A5A" w:rsidRPr="00516129">
        <w:t xml:space="preserve">or legislative rules </w:t>
      </w:r>
      <w:r w:rsidRPr="00516129">
        <w:t xml:space="preserve">made for the purposes of </w:t>
      </w:r>
      <w:r w:rsidR="00516129">
        <w:t>subsection (</w:t>
      </w:r>
      <w:r w:rsidRPr="00516129">
        <w:t xml:space="preserve">1) must provide that, if </w:t>
      </w:r>
      <w:r w:rsidR="00DA7F26" w:rsidRPr="00516129">
        <w:t>the Regulator</w:t>
      </w:r>
      <w:r w:rsidRPr="00516129">
        <w:t xml:space="preserve"> decides to refuse to vary a declaration of an eligible offsets project in accordance with an application for variation under those regulations</w:t>
      </w:r>
      <w:r w:rsidR="00667A5A" w:rsidRPr="00516129">
        <w:t xml:space="preserve"> or legislative rules, as the case may be</w:t>
      </w:r>
      <w:r w:rsidRPr="00516129">
        <w:t xml:space="preserve">, </w:t>
      </w:r>
      <w:r w:rsidR="00DA7F26" w:rsidRPr="00516129">
        <w:t>the Regulator</w:t>
      </w:r>
      <w:r w:rsidRPr="00516129">
        <w:t xml:space="preserve"> must give written notice of the decision to the applicant for the variation.</w:t>
      </w:r>
    </w:p>
    <w:p w:rsidR="0072798A" w:rsidRPr="00516129" w:rsidRDefault="0072798A" w:rsidP="0072798A">
      <w:pPr>
        <w:pStyle w:val="SubsectionHead"/>
      </w:pPr>
      <w:r w:rsidRPr="00516129">
        <w:t>References to eligible offsets project</w:t>
      </w:r>
    </w:p>
    <w:p w:rsidR="0072798A" w:rsidRPr="00516129" w:rsidRDefault="0072798A" w:rsidP="0072798A">
      <w:pPr>
        <w:pStyle w:val="subsection"/>
      </w:pPr>
      <w:r w:rsidRPr="00516129">
        <w:tab/>
        <w:t>(10)</w:t>
      </w:r>
      <w:r w:rsidRPr="00516129">
        <w:tab/>
        <w:t xml:space="preserve">If a declaration of an eligible offsets project is varied in accordance with regulations </w:t>
      </w:r>
      <w:r w:rsidR="00667A5A" w:rsidRPr="00516129">
        <w:t xml:space="preserve">or legislative rules </w:t>
      </w:r>
      <w:r w:rsidRPr="00516129">
        <w:t xml:space="preserve">made for the purposes of </w:t>
      </w:r>
      <w:r w:rsidR="00516129">
        <w:t>subsection (</w:t>
      </w:r>
      <w:r w:rsidRPr="00516129">
        <w:t>1), a reference in this Act</w:t>
      </w:r>
      <w:r w:rsidR="00286CDB" w:rsidRPr="00516129">
        <w:t>, the regulations or the legislative rules</w:t>
      </w:r>
      <w:r w:rsidRPr="00516129">
        <w:t xml:space="preserve"> to the eligible offsets project is a reference to the eligible offsets project as varied.</w:t>
      </w:r>
    </w:p>
    <w:p w:rsidR="00286CDB" w:rsidRPr="00516129" w:rsidRDefault="00286CDB" w:rsidP="00286CDB">
      <w:pPr>
        <w:pStyle w:val="ActHead5"/>
      </w:pPr>
      <w:bookmarkStart w:id="60" w:name="_Toc32994051"/>
      <w:r w:rsidRPr="00516129">
        <w:rPr>
          <w:rStyle w:val="CharSectno"/>
        </w:rPr>
        <w:t>31</w:t>
      </w:r>
      <w:r w:rsidRPr="00516129">
        <w:t xml:space="preserve">  Voluntary variation of conditional declaration of eligible offsets project—condition of declaration has been met</w:t>
      </w:r>
      <w:bookmarkEnd w:id="60"/>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a declaration under section</w:t>
      </w:r>
      <w:r w:rsidR="00516129">
        <w:t> </w:t>
      </w:r>
      <w:r w:rsidRPr="00516129">
        <w:t xml:space="preserve">27 in relation to an offsets project if the declaration is subject to a condition </w:t>
      </w:r>
      <w:r w:rsidR="00286CDB" w:rsidRPr="00516129">
        <w:t>mentioned in subsection</w:t>
      </w:r>
      <w:r w:rsidR="00516129">
        <w:t> </w:t>
      </w:r>
      <w:r w:rsidR="00286CDB" w:rsidRPr="00516129">
        <w:t>28(2) or 28A(2)</w:t>
      </w:r>
      <w:r w:rsidRPr="00516129">
        <w:t>.</w:t>
      </w:r>
    </w:p>
    <w:p w:rsidR="00667A5A" w:rsidRPr="00516129" w:rsidRDefault="00667A5A" w:rsidP="00667A5A">
      <w:pPr>
        <w:pStyle w:val="SubsectionHead"/>
      </w:pPr>
      <w:r w:rsidRPr="00516129">
        <w:t>Regulations or legislative rules</w:t>
      </w:r>
    </w:p>
    <w:p w:rsidR="0072798A" w:rsidRPr="00516129" w:rsidRDefault="0072798A" w:rsidP="0072798A">
      <w:pPr>
        <w:pStyle w:val="subsection"/>
      </w:pPr>
      <w:r w:rsidRPr="00516129">
        <w:tab/>
        <w:t>(2)</w:t>
      </w:r>
      <w:r w:rsidRPr="00516129">
        <w:tab/>
        <w:t xml:space="preserve">The regulations </w:t>
      </w:r>
      <w:r w:rsidR="00667A5A" w:rsidRPr="00516129">
        <w:t xml:space="preserve">or the legislative rules </w:t>
      </w:r>
      <w:r w:rsidRPr="00516129">
        <w:t xml:space="preserve">may make provision for and in relation to empowering </w:t>
      </w:r>
      <w:r w:rsidR="00DA7F26" w:rsidRPr="00516129">
        <w:t>the Regulator</w:t>
      </w:r>
      <w:r w:rsidRPr="00516129">
        <w:t xml:space="preserve"> to vary such a declaration by removing such a condition.</w:t>
      </w:r>
    </w:p>
    <w:p w:rsidR="0072798A" w:rsidRPr="00516129" w:rsidRDefault="0072798A" w:rsidP="0072798A">
      <w:pPr>
        <w:pStyle w:val="subsection"/>
      </w:pPr>
      <w:r w:rsidRPr="00516129">
        <w:tab/>
        <w:t>(3)</w:t>
      </w:r>
      <w:r w:rsidRPr="00516129">
        <w:tab/>
        <w:t xml:space="preserve">Regulations </w:t>
      </w:r>
      <w:r w:rsidR="00667A5A" w:rsidRPr="00516129">
        <w:t xml:space="preserve">or legislative rules </w:t>
      </w:r>
      <w:r w:rsidRPr="00516129">
        <w:t xml:space="preserve">made for the purposes of </w:t>
      </w:r>
      <w:r w:rsidR="00516129">
        <w:t>subsection (</w:t>
      </w:r>
      <w:r w:rsidRPr="00516129">
        <w:t xml:space="preserve">2) must not empower </w:t>
      </w:r>
      <w:r w:rsidR="00DA7F26" w:rsidRPr="00516129">
        <w:t>the Regulator</w:t>
      </w:r>
      <w:r w:rsidRPr="00516129">
        <w:t xml:space="preserve"> to vary a declaration unless:</w:t>
      </w:r>
    </w:p>
    <w:p w:rsidR="0072798A" w:rsidRPr="00516129" w:rsidRDefault="0072798A" w:rsidP="0072798A">
      <w:pPr>
        <w:pStyle w:val="paragraph"/>
      </w:pPr>
      <w:r w:rsidRPr="00516129">
        <w:tab/>
        <w:t>(a)</w:t>
      </w:r>
      <w:r w:rsidRPr="00516129">
        <w:tab/>
        <w:t xml:space="preserve">the project proponent for the project applies to </w:t>
      </w:r>
      <w:r w:rsidR="00DA7F26" w:rsidRPr="00516129">
        <w:t>the Regulator</w:t>
      </w:r>
      <w:r w:rsidRPr="00516129">
        <w:t xml:space="preserve"> for the variation of the declaration; and</w:t>
      </w:r>
    </w:p>
    <w:p w:rsidR="0072798A" w:rsidRPr="00516129" w:rsidRDefault="0072798A" w:rsidP="0072798A">
      <w:pPr>
        <w:pStyle w:val="paragraph"/>
      </w:pPr>
      <w:r w:rsidRPr="00516129">
        <w:tab/>
        <w:t>(b)</w:t>
      </w:r>
      <w:r w:rsidRPr="00516129">
        <w:tab/>
      </w:r>
      <w:r w:rsidR="00DA7F26" w:rsidRPr="00516129">
        <w:t>the Regulator</w:t>
      </w:r>
      <w:r w:rsidRPr="00516129">
        <w:t xml:space="preserve"> is satisfied that the condition has been met.</w:t>
      </w:r>
    </w:p>
    <w:p w:rsidR="0072798A" w:rsidRPr="00516129" w:rsidRDefault="0072798A" w:rsidP="0072798A">
      <w:pPr>
        <w:pStyle w:val="subsection"/>
      </w:pPr>
      <w:r w:rsidRPr="00516129">
        <w:tab/>
        <w:t>(4)</w:t>
      </w:r>
      <w:r w:rsidRPr="00516129">
        <w:tab/>
        <w:t xml:space="preserve">Regulations </w:t>
      </w:r>
      <w:r w:rsidR="007940F4" w:rsidRPr="00516129">
        <w:t xml:space="preserve">or legislative rules </w:t>
      </w:r>
      <w:r w:rsidRPr="00516129">
        <w:t xml:space="preserve">made for the purposes of </w:t>
      </w:r>
      <w:r w:rsidR="00516129">
        <w:t>subsection (</w:t>
      </w:r>
      <w:r w:rsidRPr="00516129">
        <w:t>2) may make provision for or in relation to any or all of the following matters:</w:t>
      </w:r>
    </w:p>
    <w:p w:rsidR="0072798A" w:rsidRPr="00516129" w:rsidRDefault="0072798A" w:rsidP="0072798A">
      <w:pPr>
        <w:pStyle w:val="paragraph"/>
      </w:pPr>
      <w:r w:rsidRPr="00516129">
        <w:tab/>
        <w:t>(a)</w:t>
      </w:r>
      <w:r w:rsidRPr="00516129">
        <w:tab/>
        <w:t>applications for variations under those regulations</w:t>
      </w:r>
      <w:r w:rsidR="00667A5A" w:rsidRPr="00516129">
        <w:t xml:space="preserve"> or legislative rules, as the case may be</w:t>
      </w:r>
      <w:r w:rsidRPr="00516129">
        <w:t>;</w:t>
      </w:r>
    </w:p>
    <w:p w:rsidR="0072798A" w:rsidRPr="00516129" w:rsidRDefault="0072798A" w:rsidP="0072798A">
      <w:pPr>
        <w:pStyle w:val="paragraph"/>
      </w:pPr>
      <w:r w:rsidRPr="00516129">
        <w:tab/>
        <w:t>(b)</w:t>
      </w:r>
      <w:r w:rsidRPr="00516129">
        <w:tab/>
        <w:t xml:space="preserve">the approval by </w:t>
      </w:r>
      <w:r w:rsidR="00DA7F26" w:rsidRPr="00516129">
        <w:t>the Regulator</w:t>
      </w:r>
      <w:r w:rsidRPr="00516129">
        <w:t xml:space="preserve"> of a form for such an application;</w:t>
      </w:r>
    </w:p>
    <w:p w:rsidR="0072798A" w:rsidRPr="00516129" w:rsidRDefault="0072798A" w:rsidP="0072798A">
      <w:pPr>
        <w:pStyle w:val="paragraph"/>
      </w:pPr>
      <w:r w:rsidRPr="00516129">
        <w:tab/>
        <w:t>(c)</w:t>
      </w:r>
      <w:r w:rsidRPr="00516129">
        <w:tab/>
        <w:t>information that must accompany such an application;</w:t>
      </w:r>
    </w:p>
    <w:p w:rsidR="0072798A" w:rsidRPr="00516129" w:rsidRDefault="0072798A" w:rsidP="0072798A">
      <w:pPr>
        <w:pStyle w:val="paragraph"/>
      </w:pPr>
      <w:r w:rsidRPr="00516129">
        <w:tab/>
        <w:t>(d)</w:t>
      </w:r>
      <w:r w:rsidRPr="00516129">
        <w:tab/>
        <w:t>documents that must accompany such an application;</w:t>
      </w:r>
    </w:p>
    <w:p w:rsidR="0072798A" w:rsidRPr="00516129" w:rsidRDefault="0072798A" w:rsidP="0072798A">
      <w:pPr>
        <w:pStyle w:val="paragraph"/>
      </w:pPr>
      <w:r w:rsidRPr="00516129">
        <w:tab/>
        <w:t>(e)</w:t>
      </w:r>
      <w:r w:rsidRPr="00516129">
        <w:tab/>
        <w:t>verification by statutory declaration of statements in such an application;</w:t>
      </w:r>
    </w:p>
    <w:p w:rsidR="0072798A" w:rsidRPr="00516129" w:rsidRDefault="0072798A" w:rsidP="0072798A">
      <w:pPr>
        <w:pStyle w:val="paragraph"/>
      </w:pPr>
      <w:r w:rsidRPr="00516129">
        <w:tab/>
        <w:t>(f)</w:t>
      </w:r>
      <w:r w:rsidRPr="00516129">
        <w:tab/>
        <w:t>the fee (if any) that must accompany such an application;</w:t>
      </w:r>
    </w:p>
    <w:p w:rsidR="0072798A" w:rsidRPr="00516129" w:rsidRDefault="0072798A" w:rsidP="0072798A">
      <w:pPr>
        <w:pStyle w:val="paragraph"/>
      </w:pPr>
      <w:r w:rsidRPr="00516129">
        <w:tab/>
        <w:t>(g)</w:t>
      </w:r>
      <w:r w:rsidRPr="00516129">
        <w:tab/>
        <w:t>the withdrawal of such an application;</w:t>
      </w:r>
    </w:p>
    <w:p w:rsidR="0072798A" w:rsidRPr="00516129" w:rsidRDefault="0072798A" w:rsidP="0072798A">
      <w:pPr>
        <w:pStyle w:val="paragraph"/>
      </w:pPr>
      <w:r w:rsidRPr="00516129">
        <w:tab/>
        <w:t>(h)</w:t>
      </w:r>
      <w:r w:rsidRPr="00516129">
        <w:tab/>
        <w:t xml:space="preserve">empowering </w:t>
      </w:r>
      <w:r w:rsidR="00DA7F26" w:rsidRPr="00516129">
        <w:t>the Regulator</w:t>
      </w:r>
      <w:r w:rsidRPr="00516129">
        <w:t>:</w:t>
      </w:r>
    </w:p>
    <w:p w:rsidR="0072798A" w:rsidRPr="00516129" w:rsidRDefault="0072798A" w:rsidP="0072798A">
      <w:pPr>
        <w:pStyle w:val="paragraphsub"/>
      </w:pPr>
      <w:r w:rsidRPr="00516129">
        <w:tab/>
        <w:t>(i)</w:t>
      </w:r>
      <w:r w:rsidRPr="00516129">
        <w:tab/>
        <w:t xml:space="preserve">to require an applicant to give </w:t>
      </w:r>
      <w:r w:rsidR="00DA7F26" w:rsidRPr="00516129">
        <w:t>the Regulator</w:t>
      </w:r>
      <w:r w:rsidRPr="00516129">
        <w:t xml:space="preserve"> further information in connection with such an application; and</w:t>
      </w:r>
    </w:p>
    <w:p w:rsidR="0072798A" w:rsidRPr="00516129" w:rsidRDefault="0072798A" w:rsidP="0072798A">
      <w:pPr>
        <w:pStyle w:val="paragraphsub"/>
      </w:pPr>
      <w:r w:rsidRPr="00516129">
        <w:tab/>
        <w:t>(ii)</w:t>
      </w:r>
      <w:r w:rsidRPr="00516129">
        <w:tab/>
        <w:t>if the applicant breaches the requirement—to refuse to consider the application, or to refuse to take any action, or any further action, in relation to the application.</w:t>
      </w:r>
    </w:p>
    <w:p w:rsidR="0072798A" w:rsidRPr="00516129" w:rsidRDefault="0072798A" w:rsidP="0072798A">
      <w:pPr>
        <w:pStyle w:val="subsection"/>
      </w:pPr>
      <w:r w:rsidRPr="00516129">
        <w:tab/>
        <w:t>(5)</w:t>
      </w:r>
      <w:r w:rsidRPr="00516129">
        <w:tab/>
      </w:r>
      <w:r w:rsidR="00516129">
        <w:t>Subsection (</w:t>
      </w:r>
      <w:r w:rsidRPr="00516129">
        <w:t xml:space="preserve">4) does not limit </w:t>
      </w:r>
      <w:r w:rsidR="00516129">
        <w:t>subsection (</w:t>
      </w:r>
      <w:r w:rsidRPr="00516129">
        <w:t>2).</w:t>
      </w:r>
    </w:p>
    <w:p w:rsidR="0072798A" w:rsidRPr="00516129" w:rsidRDefault="0072798A" w:rsidP="0072798A">
      <w:pPr>
        <w:pStyle w:val="subsection"/>
      </w:pPr>
      <w:r w:rsidRPr="00516129">
        <w:tab/>
        <w:t>(6)</w:t>
      </w:r>
      <w:r w:rsidRPr="00516129">
        <w:tab/>
        <w:t xml:space="preserve">A fee mentioned in </w:t>
      </w:r>
      <w:r w:rsidR="00516129">
        <w:t>paragraph (</w:t>
      </w:r>
      <w:r w:rsidRPr="00516129">
        <w:t>4)(f) must not be such as to amount to taxation.</w:t>
      </w:r>
    </w:p>
    <w:p w:rsidR="0072798A" w:rsidRPr="00516129" w:rsidRDefault="0072798A" w:rsidP="0072798A">
      <w:pPr>
        <w:pStyle w:val="subsection"/>
      </w:pPr>
      <w:r w:rsidRPr="00516129">
        <w:tab/>
        <w:t>(7)</w:t>
      </w:r>
      <w:r w:rsidRPr="00516129">
        <w:tab/>
        <w:t xml:space="preserve">Regulations </w:t>
      </w:r>
      <w:r w:rsidR="00667A5A" w:rsidRPr="00516129">
        <w:t xml:space="preserve">or legislative rules </w:t>
      </w:r>
      <w:r w:rsidRPr="00516129">
        <w:t xml:space="preserve">made for the purposes of </w:t>
      </w:r>
      <w:r w:rsidR="00516129">
        <w:t>subsection (</w:t>
      </w:r>
      <w:r w:rsidRPr="00516129">
        <w:t>2) must provide that, if a declaration of an eligible offsets project is varied in accordance with those regulations</w:t>
      </w:r>
      <w:r w:rsidR="00667A5A" w:rsidRPr="00516129">
        <w:t xml:space="preserve"> or legislative rules, as the case may be</w:t>
      </w:r>
      <w:r w:rsidRPr="00516129">
        <w:t xml:space="preserve">, </w:t>
      </w:r>
      <w:r w:rsidR="00DA7F26" w:rsidRPr="00516129">
        <w:t>the Regulator</w:t>
      </w:r>
      <w:r w:rsidRPr="00516129">
        <w:t xml:space="preserve"> must give a copy of the variation to:</w:t>
      </w:r>
    </w:p>
    <w:p w:rsidR="0072798A" w:rsidRPr="00516129" w:rsidRDefault="0072798A" w:rsidP="0072798A">
      <w:pPr>
        <w:pStyle w:val="paragraph"/>
      </w:pPr>
      <w:r w:rsidRPr="00516129">
        <w:tab/>
        <w:t>(a)</w:t>
      </w:r>
      <w:r w:rsidRPr="00516129">
        <w:tab/>
        <w:t>the applicant for the variation; and</w:t>
      </w:r>
    </w:p>
    <w:p w:rsidR="0072798A" w:rsidRPr="00516129" w:rsidRDefault="0072798A" w:rsidP="0072798A">
      <w:pPr>
        <w:pStyle w:val="paragraph"/>
      </w:pPr>
      <w:r w:rsidRPr="00516129">
        <w:tab/>
        <w:t>(b)</w:t>
      </w:r>
      <w:r w:rsidRPr="00516129">
        <w:tab/>
        <w:t>if the declaration relates to a sequestration offsets project—the relevant land registration official.</w:t>
      </w:r>
    </w:p>
    <w:p w:rsidR="0072798A" w:rsidRPr="00516129" w:rsidRDefault="0072798A" w:rsidP="0072798A">
      <w:pPr>
        <w:pStyle w:val="subsection"/>
      </w:pPr>
      <w:r w:rsidRPr="00516129">
        <w:tab/>
        <w:t>(8)</w:t>
      </w:r>
      <w:r w:rsidRPr="00516129">
        <w:tab/>
        <w:t xml:space="preserve">Regulations </w:t>
      </w:r>
      <w:r w:rsidR="00301F85" w:rsidRPr="00516129">
        <w:t xml:space="preserve">or legislative rules </w:t>
      </w:r>
      <w:r w:rsidRPr="00516129">
        <w:t xml:space="preserve">made for the purposes of </w:t>
      </w:r>
      <w:r w:rsidR="00516129">
        <w:t>subsection (</w:t>
      </w:r>
      <w:r w:rsidRPr="00516129">
        <w:t xml:space="preserve">2) must provide that, if </w:t>
      </w:r>
      <w:r w:rsidR="00DA7F26" w:rsidRPr="00516129">
        <w:t>the Regulator</w:t>
      </w:r>
      <w:r w:rsidRPr="00516129">
        <w:t xml:space="preserve"> decides to refuse to vary a declaration of an eligible offsets project in accordance with an application for variation under those regulations</w:t>
      </w:r>
      <w:r w:rsidR="00301F85" w:rsidRPr="00516129">
        <w:t xml:space="preserve"> or legislative rules, as the case may be</w:t>
      </w:r>
      <w:r w:rsidRPr="00516129">
        <w:t xml:space="preserve">, </w:t>
      </w:r>
      <w:r w:rsidR="00DA7F26" w:rsidRPr="00516129">
        <w:t>the Regulator</w:t>
      </w:r>
      <w:r w:rsidRPr="00516129">
        <w:t xml:space="preserve"> must give written notice of the decision to the applicant for the variation.</w:t>
      </w:r>
    </w:p>
    <w:p w:rsidR="0072798A" w:rsidRPr="00516129" w:rsidRDefault="0072798A" w:rsidP="0072798A">
      <w:pPr>
        <w:pStyle w:val="SubsectionHead"/>
      </w:pPr>
      <w:r w:rsidRPr="00516129">
        <w:t>References to eligible offsets project</w:t>
      </w:r>
    </w:p>
    <w:p w:rsidR="0072798A" w:rsidRPr="00516129" w:rsidRDefault="0072798A" w:rsidP="0072798A">
      <w:pPr>
        <w:pStyle w:val="subsection"/>
      </w:pPr>
      <w:r w:rsidRPr="00516129">
        <w:tab/>
        <w:t>(9)</w:t>
      </w:r>
      <w:r w:rsidRPr="00516129">
        <w:tab/>
        <w:t xml:space="preserve">If a declaration of an eligible offsets project is varied in accordance with regulations </w:t>
      </w:r>
      <w:r w:rsidR="00301F85" w:rsidRPr="00516129">
        <w:t xml:space="preserve">or legislative rules </w:t>
      </w:r>
      <w:r w:rsidRPr="00516129">
        <w:t xml:space="preserve">made for the purposes of </w:t>
      </w:r>
      <w:r w:rsidR="00516129">
        <w:t>subsection (</w:t>
      </w:r>
      <w:r w:rsidRPr="00516129">
        <w:t>2), a reference in this Act</w:t>
      </w:r>
      <w:r w:rsidR="00A83FF9" w:rsidRPr="00516129">
        <w:t>, the regulations or the legislative rules</w:t>
      </w:r>
      <w:r w:rsidRPr="00516129">
        <w:t xml:space="preserve"> to the eligible offsets project is a reference to the eligible offsets project as varied.</w:t>
      </w:r>
    </w:p>
    <w:p w:rsidR="00AD1EA6" w:rsidRPr="00516129" w:rsidRDefault="00AD1EA6" w:rsidP="00AD1EA6">
      <w:pPr>
        <w:pStyle w:val="ActHead5"/>
      </w:pPr>
      <w:bookmarkStart w:id="61" w:name="_Toc32994052"/>
      <w:r w:rsidRPr="00516129">
        <w:rPr>
          <w:rStyle w:val="CharSectno"/>
        </w:rPr>
        <w:t>31A</w:t>
      </w:r>
      <w:r w:rsidRPr="00516129">
        <w:t xml:space="preserve">  No variation of declaration of eligible offsets project as a 100</w:t>
      </w:r>
      <w:r w:rsidR="00516129">
        <w:noBreakHyphen/>
      </w:r>
      <w:r w:rsidRPr="00516129">
        <w:t>year or 25</w:t>
      </w:r>
      <w:r w:rsidR="00516129">
        <w:noBreakHyphen/>
      </w:r>
      <w:r w:rsidRPr="00516129">
        <w:t>year permanence period project</w:t>
      </w:r>
      <w:bookmarkEnd w:id="61"/>
    </w:p>
    <w:p w:rsidR="00AD1EA6" w:rsidRPr="00516129" w:rsidRDefault="00AD1EA6" w:rsidP="00AD1EA6">
      <w:pPr>
        <w:pStyle w:val="SubsectionHead"/>
      </w:pPr>
      <w:r w:rsidRPr="00516129">
        <w:t>Scope</w:t>
      </w:r>
    </w:p>
    <w:p w:rsidR="00AD1EA6" w:rsidRPr="00516129" w:rsidRDefault="00AD1EA6" w:rsidP="00AD1EA6">
      <w:pPr>
        <w:pStyle w:val="subsection"/>
      </w:pPr>
      <w:r w:rsidRPr="00516129">
        <w:tab/>
        <w:t>(1)</w:t>
      </w:r>
      <w:r w:rsidRPr="00516129">
        <w:tab/>
        <w:t>This section applies to a declaration under section</w:t>
      </w:r>
      <w:r w:rsidR="00516129">
        <w:t> </w:t>
      </w:r>
      <w:r w:rsidRPr="00516129">
        <w:t>27 in relation to an offsets project if the declaration:</w:t>
      </w:r>
    </w:p>
    <w:p w:rsidR="00AD1EA6" w:rsidRPr="00516129" w:rsidRDefault="00AD1EA6" w:rsidP="00AD1EA6">
      <w:pPr>
        <w:pStyle w:val="paragraph"/>
      </w:pPr>
      <w:r w:rsidRPr="00516129">
        <w:tab/>
        <w:t>(a)</w:t>
      </w:r>
      <w:r w:rsidRPr="00516129">
        <w:tab/>
        <w:t>declares that the project is a 100</w:t>
      </w:r>
      <w:r w:rsidR="00516129">
        <w:noBreakHyphen/>
      </w:r>
      <w:r w:rsidRPr="00516129">
        <w:t>year permanence period project; or</w:t>
      </w:r>
    </w:p>
    <w:p w:rsidR="00AD1EA6" w:rsidRPr="00516129" w:rsidRDefault="00AD1EA6" w:rsidP="00AD1EA6">
      <w:pPr>
        <w:pStyle w:val="paragraph"/>
      </w:pPr>
      <w:r w:rsidRPr="00516129">
        <w:tab/>
        <w:t>(b)</w:t>
      </w:r>
      <w:r w:rsidRPr="00516129">
        <w:tab/>
        <w:t>declares that the project is a 25</w:t>
      </w:r>
      <w:r w:rsidR="00516129">
        <w:noBreakHyphen/>
      </w:r>
      <w:r w:rsidRPr="00516129">
        <w:t>year permanence period project.</w:t>
      </w:r>
    </w:p>
    <w:p w:rsidR="00AD1EA6" w:rsidRPr="00516129" w:rsidRDefault="00AD1EA6" w:rsidP="00AD1EA6">
      <w:pPr>
        <w:pStyle w:val="SubsectionHead"/>
      </w:pPr>
      <w:r w:rsidRPr="00516129">
        <w:t>Regulator must not vary permanence period</w:t>
      </w:r>
    </w:p>
    <w:p w:rsidR="00AD1EA6" w:rsidRPr="00516129" w:rsidRDefault="00AD1EA6" w:rsidP="00AD1EA6">
      <w:pPr>
        <w:pStyle w:val="subsection"/>
      </w:pPr>
      <w:r w:rsidRPr="00516129">
        <w:tab/>
        <w:t>(2)</w:t>
      </w:r>
      <w:r w:rsidRPr="00516129">
        <w:tab/>
        <w:t>The Regulator must not:</w:t>
      </w:r>
    </w:p>
    <w:p w:rsidR="00AD1EA6" w:rsidRPr="00516129" w:rsidRDefault="00AD1EA6" w:rsidP="00AD1EA6">
      <w:pPr>
        <w:pStyle w:val="paragraph"/>
      </w:pPr>
      <w:r w:rsidRPr="00516129">
        <w:tab/>
        <w:t>(a)</w:t>
      </w:r>
      <w:r w:rsidRPr="00516129">
        <w:tab/>
        <w:t xml:space="preserve">if </w:t>
      </w:r>
      <w:r w:rsidR="00516129">
        <w:t>paragraph (</w:t>
      </w:r>
      <w:r w:rsidRPr="00516129">
        <w:t>1)(a) applies—vary the declaration to declare that the project is a 25</w:t>
      </w:r>
      <w:r w:rsidR="00516129">
        <w:noBreakHyphen/>
      </w:r>
      <w:r w:rsidRPr="00516129">
        <w:t>year permanence period project; or</w:t>
      </w:r>
    </w:p>
    <w:p w:rsidR="00AD1EA6" w:rsidRPr="00516129" w:rsidRDefault="00AD1EA6" w:rsidP="00AD1EA6">
      <w:pPr>
        <w:pStyle w:val="paragraph"/>
      </w:pPr>
      <w:r w:rsidRPr="00516129">
        <w:tab/>
        <w:t>(b)</w:t>
      </w:r>
      <w:r w:rsidRPr="00516129">
        <w:tab/>
        <w:t xml:space="preserve">if </w:t>
      </w:r>
      <w:r w:rsidR="00516129">
        <w:t>paragraph (</w:t>
      </w:r>
      <w:r w:rsidRPr="00516129">
        <w:t>1)(b) applies—vary the declaration to declare that the project is a 100</w:t>
      </w:r>
      <w:r w:rsidR="00516129">
        <w:noBreakHyphen/>
      </w:r>
      <w:r w:rsidRPr="00516129">
        <w:t>year permanence period project.</w:t>
      </w:r>
    </w:p>
    <w:p w:rsidR="0072798A" w:rsidRPr="00516129" w:rsidRDefault="0072798A" w:rsidP="0022039B">
      <w:pPr>
        <w:pStyle w:val="ActHead3"/>
        <w:pageBreakBefore/>
      </w:pPr>
      <w:bookmarkStart w:id="62" w:name="_Toc32994053"/>
      <w:r w:rsidRPr="00516129">
        <w:rPr>
          <w:rStyle w:val="CharDivNo"/>
        </w:rPr>
        <w:t>Division</w:t>
      </w:r>
      <w:r w:rsidR="00516129" w:rsidRPr="00516129">
        <w:rPr>
          <w:rStyle w:val="CharDivNo"/>
        </w:rPr>
        <w:t> </w:t>
      </w:r>
      <w:r w:rsidRPr="00516129">
        <w:rPr>
          <w:rStyle w:val="CharDivNo"/>
        </w:rPr>
        <w:t>4</w:t>
      </w:r>
      <w:r w:rsidRPr="00516129">
        <w:t>—</w:t>
      </w:r>
      <w:r w:rsidRPr="00516129">
        <w:rPr>
          <w:rStyle w:val="CharDivText"/>
        </w:rPr>
        <w:t>Revocation of declaration of eligible offsets project</w:t>
      </w:r>
      <w:bookmarkEnd w:id="62"/>
    </w:p>
    <w:p w:rsidR="0072798A" w:rsidRPr="00516129" w:rsidRDefault="0072798A" w:rsidP="0072798A">
      <w:pPr>
        <w:pStyle w:val="ActHead4"/>
      </w:pPr>
      <w:bookmarkStart w:id="63" w:name="_Toc32994054"/>
      <w:r w:rsidRPr="00516129">
        <w:rPr>
          <w:rStyle w:val="CharSubdNo"/>
        </w:rPr>
        <w:t>Subdivision A</w:t>
      </w:r>
      <w:r w:rsidRPr="00516129">
        <w:t>—</w:t>
      </w:r>
      <w:r w:rsidRPr="00516129">
        <w:rPr>
          <w:rStyle w:val="CharSubdText"/>
        </w:rPr>
        <w:t>Voluntary revocation of declaration of eligible offsets project</w:t>
      </w:r>
      <w:bookmarkEnd w:id="63"/>
    </w:p>
    <w:p w:rsidR="0072798A" w:rsidRPr="00516129" w:rsidRDefault="0072798A" w:rsidP="0072798A">
      <w:pPr>
        <w:pStyle w:val="ActHead5"/>
      </w:pPr>
      <w:bookmarkStart w:id="64" w:name="_Toc32994055"/>
      <w:r w:rsidRPr="00516129">
        <w:rPr>
          <w:rStyle w:val="CharSectno"/>
        </w:rPr>
        <w:t>32</w:t>
      </w:r>
      <w:r w:rsidRPr="00516129">
        <w:t xml:space="preserve">  Voluntary revocation of declaration of eligible offsets project—units issued</w:t>
      </w:r>
      <w:bookmarkEnd w:id="64"/>
    </w:p>
    <w:p w:rsidR="0072798A" w:rsidRPr="00516129" w:rsidRDefault="0072798A" w:rsidP="0072798A">
      <w:pPr>
        <w:pStyle w:val="subsection"/>
      </w:pPr>
      <w:r w:rsidRPr="00516129">
        <w:tab/>
        <w:t>(1)</w:t>
      </w:r>
      <w:r w:rsidRPr="00516129">
        <w:tab/>
        <w:t xml:space="preserve">The regulations </w:t>
      </w:r>
      <w:r w:rsidR="00301F85" w:rsidRPr="00516129">
        <w:t xml:space="preserve">or the legislative rules </w:t>
      </w:r>
      <w:r w:rsidRPr="00516129">
        <w:t xml:space="preserve">may make provision for and in relation to empowering </w:t>
      </w:r>
      <w:r w:rsidR="00DA7F26" w:rsidRPr="00516129">
        <w:t>the Regulator</w:t>
      </w:r>
      <w:r w:rsidRPr="00516129">
        <w:t xml:space="preserve"> to revoke a declaration under section</w:t>
      </w:r>
      <w:r w:rsidR="00516129">
        <w:t> </w:t>
      </w:r>
      <w:r w:rsidRPr="00516129">
        <w:t>27 in relation to an offsets project.</w:t>
      </w:r>
    </w:p>
    <w:p w:rsidR="0072798A" w:rsidRPr="00516129" w:rsidRDefault="0072798A" w:rsidP="0072798A">
      <w:pPr>
        <w:pStyle w:val="subsection"/>
      </w:pPr>
      <w:r w:rsidRPr="00516129">
        <w:tab/>
        <w:t>(2)</w:t>
      </w:r>
      <w:r w:rsidRPr="00516129">
        <w:tab/>
        <w:t xml:space="preserve">Regulations </w:t>
      </w:r>
      <w:r w:rsidR="00301F85" w:rsidRPr="00516129">
        <w:t xml:space="preserve">or legislative rules </w:t>
      </w:r>
      <w:r w:rsidRPr="00516129">
        <w:t xml:space="preserve">made for the purposes of </w:t>
      </w:r>
      <w:r w:rsidR="00516129">
        <w:t>subsection (</w:t>
      </w:r>
      <w:r w:rsidRPr="00516129">
        <w:t xml:space="preserve">1) must not empower </w:t>
      </w:r>
      <w:r w:rsidR="00DA7F26" w:rsidRPr="00516129">
        <w:t>the Regulator</w:t>
      </w:r>
      <w:r w:rsidRPr="00516129">
        <w:t xml:space="preserve"> to revoke a declaration unless:</w:t>
      </w:r>
    </w:p>
    <w:p w:rsidR="0072798A" w:rsidRPr="00516129" w:rsidRDefault="0072798A" w:rsidP="0072798A">
      <w:pPr>
        <w:pStyle w:val="paragraph"/>
      </w:pPr>
      <w:r w:rsidRPr="00516129">
        <w:tab/>
        <w:t>(a)</w:t>
      </w:r>
      <w:r w:rsidRPr="00516129">
        <w:tab/>
        <w:t>one or more Australian carbon credit units have been issued in relation to the project in accordance with Part</w:t>
      </w:r>
      <w:r w:rsidR="00516129">
        <w:t> </w:t>
      </w:r>
      <w:r w:rsidRPr="00516129">
        <w:t>2; and</w:t>
      </w:r>
    </w:p>
    <w:p w:rsidR="0072798A" w:rsidRPr="00516129" w:rsidRDefault="0072798A" w:rsidP="0072798A">
      <w:pPr>
        <w:pStyle w:val="paragraph"/>
      </w:pPr>
      <w:r w:rsidRPr="00516129">
        <w:tab/>
        <w:t>(b)</w:t>
      </w:r>
      <w:r w:rsidRPr="00516129">
        <w:tab/>
        <w:t xml:space="preserve">the project proponent for the project applies to </w:t>
      </w:r>
      <w:r w:rsidR="00DA7F26" w:rsidRPr="00516129">
        <w:t>the Regulator</w:t>
      </w:r>
      <w:r w:rsidRPr="00516129">
        <w:t xml:space="preserve"> for the revocation of the declaration; and</w:t>
      </w:r>
    </w:p>
    <w:p w:rsidR="00AD1EA6" w:rsidRPr="00516129" w:rsidRDefault="00AD1EA6" w:rsidP="00AD1EA6">
      <w:pPr>
        <w:pStyle w:val="paragraph"/>
      </w:pPr>
      <w:r w:rsidRPr="00516129">
        <w:tab/>
        <w:t>(c)</w:t>
      </w:r>
      <w:r w:rsidRPr="00516129">
        <w:tab/>
        <w:t>if the project is a sequestration offsets project:</w:t>
      </w:r>
    </w:p>
    <w:p w:rsidR="00AD1EA6" w:rsidRPr="00516129" w:rsidRDefault="00AD1EA6" w:rsidP="00AD1EA6">
      <w:pPr>
        <w:pStyle w:val="paragraphsub"/>
      </w:pPr>
      <w:r w:rsidRPr="00516129">
        <w:tab/>
        <w:t>(i)</w:t>
      </w:r>
      <w:r w:rsidRPr="00516129">
        <w:tab/>
        <w:t>before the application was made, the applicant voluntarily relinquished a number of Australian carbon credit units in order to satisfy a condition for the revocation of the declaration; and</w:t>
      </w:r>
    </w:p>
    <w:p w:rsidR="00AD1EA6" w:rsidRPr="00516129" w:rsidRDefault="00AD1EA6" w:rsidP="00AD1EA6">
      <w:pPr>
        <w:pStyle w:val="paragraphsub"/>
      </w:pPr>
      <w:r w:rsidRPr="00516129">
        <w:tab/>
        <w:t>(ii)</w:t>
      </w:r>
      <w:r w:rsidRPr="00516129">
        <w:tab/>
        <w:t>the number of relinquished units equals the net total number of Australian carbon credit units issued in relation to the project in accordance with Part</w:t>
      </w:r>
      <w:r w:rsidR="00516129">
        <w:t> </w:t>
      </w:r>
      <w:r w:rsidRPr="00516129">
        <w:t>2.</w:t>
      </w:r>
    </w:p>
    <w:p w:rsidR="0072798A" w:rsidRPr="00516129" w:rsidRDefault="0072798A" w:rsidP="0072798A">
      <w:pPr>
        <w:pStyle w:val="subsection"/>
      </w:pPr>
      <w:r w:rsidRPr="00516129">
        <w:tab/>
        <w:t>(3)</w:t>
      </w:r>
      <w:r w:rsidRPr="00516129">
        <w:tab/>
        <w:t xml:space="preserve">Regulations </w:t>
      </w:r>
      <w:r w:rsidR="00301F85" w:rsidRPr="00516129">
        <w:t xml:space="preserve">or legislative rules </w:t>
      </w:r>
      <w:r w:rsidRPr="00516129">
        <w:t xml:space="preserve">made for the purposes of </w:t>
      </w:r>
      <w:r w:rsidR="00516129">
        <w:t>subsection (</w:t>
      </w:r>
      <w:r w:rsidRPr="00516129">
        <w:t>1) may make provision for or in relation to either or both of the following matters:</w:t>
      </w:r>
    </w:p>
    <w:p w:rsidR="0072798A" w:rsidRPr="00516129" w:rsidRDefault="0072798A" w:rsidP="0072798A">
      <w:pPr>
        <w:pStyle w:val="paragraph"/>
      </w:pPr>
      <w:r w:rsidRPr="00516129">
        <w:tab/>
        <w:t>(a)</w:t>
      </w:r>
      <w:r w:rsidRPr="00516129">
        <w:tab/>
        <w:t>applications for revocations under those regulations</w:t>
      </w:r>
      <w:r w:rsidR="00301F85" w:rsidRPr="00516129">
        <w:t xml:space="preserve"> or legislative rules, as the case may be</w:t>
      </w:r>
      <w:r w:rsidRPr="00516129">
        <w:t>;</w:t>
      </w:r>
    </w:p>
    <w:p w:rsidR="0072798A" w:rsidRPr="00516129" w:rsidRDefault="0072798A" w:rsidP="0072798A">
      <w:pPr>
        <w:pStyle w:val="paragraph"/>
      </w:pPr>
      <w:r w:rsidRPr="00516129">
        <w:tab/>
        <w:t>(b)</w:t>
      </w:r>
      <w:r w:rsidRPr="00516129">
        <w:tab/>
        <w:t xml:space="preserve">the approval by </w:t>
      </w:r>
      <w:r w:rsidR="00DA7F26" w:rsidRPr="00516129">
        <w:t>the Regulator</w:t>
      </w:r>
      <w:r w:rsidRPr="00516129">
        <w:t xml:space="preserve"> of a form for such an application.</w:t>
      </w:r>
    </w:p>
    <w:p w:rsidR="0072798A" w:rsidRPr="00516129" w:rsidRDefault="0072798A" w:rsidP="0072798A">
      <w:pPr>
        <w:pStyle w:val="subsection"/>
      </w:pPr>
      <w:r w:rsidRPr="00516129">
        <w:tab/>
        <w:t>(4)</w:t>
      </w:r>
      <w:r w:rsidRPr="00516129">
        <w:tab/>
      </w:r>
      <w:r w:rsidR="00516129">
        <w:t>Subsection (</w:t>
      </w:r>
      <w:r w:rsidRPr="00516129">
        <w:t xml:space="preserve">3) does not limit </w:t>
      </w:r>
      <w:r w:rsidR="00516129">
        <w:t>subsection (</w:t>
      </w:r>
      <w:r w:rsidRPr="00516129">
        <w:t>1).</w:t>
      </w:r>
    </w:p>
    <w:p w:rsidR="0072798A" w:rsidRPr="00516129" w:rsidRDefault="0072798A" w:rsidP="0072798A">
      <w:pPr>
        <w:pStyle w:val="subsection"/>
      </w:pPr>
      <w:r w:rsidRPr="00516129">
        <w:tab/>
        <w:t>(5)</w:t>
      </w:r>
      <w:r w:rsidRPr="00516129">
        <w:tab/>
        <w:t xml:space="preserve">Regulations </w:t>
      </w:r>
      <w:r w:rsidR="00301F85" w:rsidRPr="00516129">
        <w:t xml:space="preserve">or legislative rules </w:t>
      </w:r>
      <w:r w:rsidRPr="00516129">
        <w:t xml:space="preserve">made for the purposes of </w:t>
      </w:r>
      <w:r w:rsidR="00516129">
        <w:t>subsection (</w:t>
      </w:r>
      <w:r w:rsidRPr="00516129">
        <w:t>1) must provide that, if a declaration of an eligible offsets project is revoked in accordance with those regulations</w:t>
      </w:r>
      <w:r w:rsidR="00301F85" w:rsidRPr="00516129">
        <w:t xml:space="preserve"> or legislative rules, as the case may be</w:t>
      </w:r>
      <w:r w:rsidRPr="00516129">
        <w:t xml:space="preserve">, </w:t>
      </w:r>
      <w:r w:rsidR="00DA7F26" w:rsidRPr="00516129">
        <w:t>the Regulator</w:t>
      </w:r>
      <w:r w:rsidRPr="00516129">
        <w:t xml:space="preserve"> must give a copy of the revocation to:</w:t>
      </w:r>
    </w:p>
    <w:p w:rsidR="0072798A" w:rsidRPr="00516129" w:rsidRDefault="0072798A" w:rsidP="0072798A">
      <w:pPr>
        <w:pStyle w:val="paragraph"/>
      </w:pPr>
      <w:r w:rsidRPr="00516129">
        <w:tab/>
        <w:t>(a)</w:t>
      </w:r>
      <w:r w:rsidRPr="00516129">
        <w:tab/>
        <w:t>the applicant for the revocation; and</w:t>
      </w:r>
    </w:p>
    <w:p w:rsidR="0072798A" w:rsidRPr="00516129" w:rsidRDefault="0072798A" w:rsidP="0072798A">
      <w:pPr>
        <w:pStyle w:val="paragraph"/>
      </w:pPr>
      <w:r w:rsidRPr="00516129">
        <w:tab/>
        <w:t>(b)</w:t>
      </w:r>
      <w:r w:rsidRPr="00516129">
        <w:tab/>
        <w:t>if the declaration relates to a sequestration offsets project—the relevant land registration official.</w:t>
      </w:r>
    </w:p>
    <w:p w:rsidR="0072798A" w:rsidRPr="00516129" w:rsidRDefault="0072798A" w:rsidP="0072798A">
      <w:pPr>
        <w:pStyle w:val="ActHead5"/>
      </w:pPr>
      <w:bookmarkStart w:id="65" w:name="_Toc32994056"/>
      <w:r w:rsidRPr="00516129">
        <w:rPr>
          <w:rStyle w:val="CharSectno"/>
        </w:rPr>
        <w:t>33</w:t>
      </w:r>
      <w:r w:rsidRPr="00516129">
        <w:t xml:space="preserve">  Voluntary revocation of declaration of eligible offsets project—no units issued</w:t>
      </w:r>
      <w:bookmarkEnd w:id="65"/>
    </w:p>
    <w:p w:rsidR="0072798A" w:rsidRPr="00516129" w:rsidRDefault="0072798A" w:rsidP="0072798A">
      <w:pPr>
        <w:pStyle w:val="subsection"/>
      </w:pPr>
      <w:r w:rsidRPr="00516129">
        <w:tab/>
        <w:t>(1)</w:t>
      </w:r>
      <w:r w:rsidRPr="00516129">
        <w:tab/>
        <w:t xml:space="preserve">The regulations </w:t>
      </w:r>
      <w:r w:rsidR="00301F85" w:rsidRPr="00516129">
        <w:t xml:space="preserve">or the legislative rules </w:t>
      </w:r>
      <w:r w:rsidRPr="00516129">
        <w:t xml:space="preserve">may make provision for and in relation to empowering </w:t>
      </w:r>
      <w:r w:rsidR="00DA7F26" w:rsidRPr="00516129">
        <w:t>the Regulator</w:t>
      </w:r>
      <w:r w:rsidRPr="00516129">
        <w:t xml:space="preserve"> to revoke a declaration under section</w:t>
      </w:r>
      <w:r w:rsidR="00516129">
        <w:t> </w:t>
      </w:r>
      <w:r w:rsidRPr="00516129">
        <w:t>27 in relation to an offsets project.</w:t>
      </w:r>
    </w:p>
    <w:p w:rsidR="0072798A" w:rsidRPr="00516129" w:rsidRDefault="0072798A" w:rsidP="0072798A">
      <w:pPr>
        <w:pStyle w:val="subsection"/>
      </w:pPr>
      <w:r w:rsidRPr="00516129">
        <w:tab/>
        <w:t>(2)</w:t>
      </w:r>
      <w:r w:rsidRPr="00516129">
        <w:tab/>
        <w:t xml:space="preserve">Regulations </w:t>
      </w:r>
      <w:r w:rsidR="00301F85" w:rsidRPr="00516129">
        <w:t xml:space="preserve">or legislative rules </w:t>
      </w:r>
      <w:r w:rsidRPr="00516129">
        <w:t xml:space="preserve">made for the purposes of </w:t>
      </w:r>
      <w:r w:rsidR="00516129">
        <w:t>subsection (</w:t>
      </w:r>
      <w:r w:rsidRPr="00516129">
        <w:t xml:space="preserve">1) must not empower </w:t>
      </w:r>
      <w:r w:rsidR="00DA7F26" w:rsidRPr="00516129">
        <w:t>the Regulator</w:t>
      </w:r>
      <w:r w:rsidRPr="00516129">
        <w:t xml:space="preserve"> to revoke a declaration unless:</w:t>
      </w:r>
    </w:p>
    <w:p w:rsidR="0072798A" w:rsidRPr="00516129" w:rsidRDefault="0072798A" w:rsidP="0072798A">
      <w:pPr>
        <w:pStyle w:val="paragraph"/>
      </w:pPr>
      <w:r w:rsidRPr="00516129">
        <w:tab/>
        <w:t>(a)</w:t>
      </w:r>
      <w:r w:rsidRPr="00516129">
        <w:tab/>
        <w:t>no Australian carbon credit units have been issued in relation to the project in accordance with Part</w:t>
      </w:r>
      <w:r w:rsidR="00516129">
        <w:t> </w:t>
      </w:r>
      <w:r w:rsidRPr="00516129">
        <w:t>2; and</w:t>
      </w:r>
    </w:p>
    <w:p w:rsidR="0072798A" w:rsidRPr="00516129" w:rsidRDefault="0072798A" w:rsidP="0072798A">
      <w:pPr>
        <w:pStyle w:val="paragraph"/>
      </w:pPr>
      <w:r w:rsidRPr="00516129">
        <w:tab/>
        <w:t>(b)</w:t>
      </w:r>
      <w:r w:rsidRPr="00516129">
        <w:tab/>
        <w:t xml:space="preserve">the project proponent for the project applies to </w:t>
      </w:r>
      <w:r w:rsidR="00DA7F26" w:rsidRPr="00516129">
        <w:t>the Regulator</w:t>
      </w:r>
      <w:r w:rsidRPr="00516129">
        <w:t xml:space="preserve"> for the revocation of the declaration.</w:t>
      </w:r>
    </w:p>
    <w:p w:rsidR="0072798A" w:rsidRPr="00516129" w:rsidRDefault="0072798A" w:rsidP="0072798A">
      <w:pPr>
        <w:pStyle w:val="subsection"/>
      </w:pPr>
      <w:r w:rsidRPr="00516129">
        <w:tab/>
        <w:t>(3)</w:t>
      </w:r>
      <w:r w:rsidRPr="00516129">
        <w:tab/>
        <w:t xml:space="preserve">Regulations </w:t>
      </w:r>
      <w:r w:rsidR="00BA1839" w:rsidRPr="00516129">
        <w:t xml:space="preserve">or legislative rules </w:t>
      </w:r>
      <w:r w:rsidRPr="00516129">
        <w:t xml:space="preserve">made for the purposes of </w:t>
      </w:r>
      <w:r w:rsidR="00516129">
        <w:t>subsection (</w:t>
      </w:r>
      <w:r w:rsidRPr="00516129">
        <w:t>1) may make provision for or in relation to either or both of the following matters:</w:t>
      </w:r>
    </w:p>
    <w:p w:rsidR="0072798A" w:rsidRPr="00516129" w:rsidRDefault="0072798A" w:rsidP="0072798A">
      <w:pPr>
        <w:pStyle w:val="paragraph"/>
      </w:pPr>
      <w:r w:rsidRPr="00516129">
        <w:tab/>
        <w:t>(a)</w:t>
      </w:r>
      <w:r w:rsidRPr="00516129">
        <w:tab/>
        <w:t>applications for revocations under those regulations</w:t>
      </w:r>
      <w:r w:rsidR="00BA1839" w:rsidRPr="00516129">
        <w:t xml:space="preserve"> or legislative rules, as the case may be</w:t>
      </w:r>
      <w:r w:rsidRPr="00516129">
        <w:t>;</w:t>
      </w:r>
    </w:p>
    <w:p w:rsidR="0072798A" w:rsidRPr="00516129" w:rsidRDefault="0072798A" w:rsidP="0072798A">
      <w:pPr>
        <w:pStyle w:val="paragraph"/>
      </w:pPr>
      <w:r w:rsidRPr="00516129">
        <w:tab/>
        <w:t>(b)</w:t>
      </w:r>
      <w:r w:rsidRPr="00516129">
        <w:tab/>
        <w:t xml:space="preserve">the approval by </w:t>
      </w:r>
      <w:r w:rsidR="00DA7F26" w:rsidRPr="00516129">
        <w:t>the Regulator</w:t>
      </w:r>
      <w:r w:rsidRPr="00516129">
        <w:t xml:space="preserve"> of a form for such an application.</w:t>
      </w:r>
    </w:p>
    <w:p w:rsidR="0072798A" w:rsidRPr="00516129" w:rsidRDefault="0072798A" w:rsidP="0072798A">
      <w:pPr>
        <w:pStyle w:val="subsection"/>
      </w:pPr>
      <w:r w:rsidRPr="00516129">
        <w:tab/>
        <w:t>(4)</w:t>
      </w:r>
      <w:r w:rsidRPr="00516129">
        <w:tab/>
      </w:r>
      <w:r w:rsidR="00516129">
        <w:t>Subsection (</w:t>
      </w:r>
      <w:r w:rsidRPr="00516129">
        <w:t xml:space="preserve">3) does not limit </w:t>
      </w:r>
      <w:r w:rsidR="00516129">
        <w:t>subsection (</w:t>
      </w:r>
      <w:r w:rsidRPr="00516129">
        <w:t>1).</w:t>
      </w:r>
    </w:p>
    <w:p w:rsidR="0072798A" w:rsidRPr="00516129" w:rsidRDefault="0072798A" w:rsidP="0072798A">
      <w:pPr>
        <w:pStyle w:val="subsection"/>
      </w:pPr>
      <w:r w:rsidRPr="00516129">
        <w:tab/>
        <w:t>(5)</w:t>
      </w:r>
      <w:r w:rsidRPr="00516129">
        <w:tab/>
        <w:t xml:space="preserve">Regulations </w:t>
      </w:r>
      <w:r w:rsidR="00BA1839" w:rsidRPr="00516129">
        <w:t xml:space="preserve">or legislative rules </w:t>
      </w:r>
      <w:r w:rsidRPr="00516129">
        <w:t xml:space="preserve">made for the purposes of </w:t>
      </w:r>
      <w:r w:rsidR="00516129">
        <w:t>subsection (</w:t>
      </w:r>
      <w:r w:rsidRPr="00516129">
        <w:t>1) must provide that, if a declaration of an eligible offsets project is revoked in accordance with those regulations</w:t>
      </w:r>
      <w:r w:rsidR="00BA1839" w:rsidRPr="00516129">
        <w:t xml:space="preserve"> or legislative rules, as the case may be</w:t>
      </w:r>
      <w:r w:rsidRPr="00516129">
        <w:t xml:space="preserve">, </w:t>
      </w:r>
      <w:r w:rsidR="00DA7F26" w:rsidRPr="00516129">
        <w:t>the Regulator</w:t>
      </w:r>
      <w:r w:rsidRPr="00516129">
        <w:t xml:space="preserve"> must give a copy of the revocation to:</w:t>
      </w:r>
    </w:p>
    <w:p w:rsidR="0072798A" w:rsidRPr="00516129" w:rsidRDefault="0072798A" w:rsidP="0072798A">
      <w:pPr>
        <w:pStyle w:val="paragraph"/>
      </w:pPr>
      <w:r w:rsidRPr="00516129">
        <w:tab/>
        <w:t>(a)</w:t>
      </w:r>
      <w:r w:rsidRPr="00516129">
        <w:tab/>
        <w:t>the applicant for the revocation; and</w:t>
      </w:r>
    </w:p>
    <w:p w:rsidR="0072798A" w:rsidRPr="00516129" w:rsidRDefault="0072798A" w:rsidP="0072798A">
      <w:pPr>
        <w:pStyle w:val="paragraph"/>
      </w:pPr>
      <w:r w:rsidRPr="00516129">
        <w:tab/>
        <w:t>(b)</w:t>
      </w:r>
      <w:r w:rsidRPr="00516129">
        <w:tab/>
        <w:t>if the declaration relates to a sequestration offsets project—the relevant land registration official.</w:t>
      </w:r>
    </w:p>
    <w:p w:rsidR="0072798A" w:rsidRPr="00516129" w:rsidRDefault="0072798A" w:rsidP="0072798A">
      <w:pPr>
        <w:pStyle w:val="ActHead4"/>
      </w:pPr>
      <w:bookmarkStart w:id="66" w:name="_Toc32994057"/>
      <w:r w:rsidRPr="00516129">
        <w:rPr>
          <w:rStyle w:val="CharSubdNo"/>
        </w:rPr>
        <w:t>Subdivision B</w:t>
      </w:r>
      <w:r w:rsidRPr="00516129">
        <w:t>—</w:t>
      </w:r>
      <w:r w:rsidRPr="00516129">
        <w:rPr>
          <w:rStyle w:val="CharSubdText"/>
        </w:rPr>
        <w:t>Unilateral revocation of declaration of eligible offsets project</w:t>
      </w:r>
      <w:bookmarkEnd w:id="66"/>
    </w:p>
    <w:p w:rsidR="00AD1EA6" w:rsidRPr="00516129" w:rsidRDefault="00AD1EA6" w:rsidP="00AD1EA6">
      <w:pPr>
        <w:pStyle w:val="ActHead5"/>
      </w:pPr>
      <w:bookmarkStart w:id="67" w:name="_Toc32994058"/>
      <w:r w:rsidRPr="00516129">
        <w:rPr>
          <w:rStyle w:val="CharSectno"/>
        </w:rPr>
        <w:t>34</w:t>
      </w:r>
      <w:r w:rsidRPr="00516129">
        <w:t xml:space="preserve">  Unilateral revocation of declaration of eligible offsets project—condition of declaration has not been met</w:t>
      </w:r>
      <w:bookmarkEnd w:id="67"/>
    </w:p>
    <w:p w:rsidR="0072798A" w:rsidRPr="00516129" w:rsidRDefault="0072798A" w:rsidP="0072798A">
      <w:pPr>
        <w:pStyle w:val="subsection"/>
      </w:pPr>
      <w:r w:rsidRPr="00516129">
        <w:tab/>
        <w:t>(1)</w:t>
      </w:r>
      <w:r w:rsidRPr="00516129">
        <w:tab/>
        <w:t xml:space="preserve">The regulations </w:t>
      </w:r>
      <w:r w:rsidR="00BA1839" w:rsidRPr="00516129">
        <w:t xml:space="preserve">or the legislative rules </w:t>
      </w:r>
      <w:r w:rsidRPr="00516129">
        <w:t xml:space="preserve">may make provision for and in relation to empowering </w:t>
      </w:r>
      <w:r w:rsidR="00DA7F26" w:rsidRPr="00516129">
        <w:t>the Regulator</w:t>
      </w:r>
      <w:r w:rsidRPr="00516129">
        <w:t xml:space="preserve"> to revoke a declaration under section</w:t>
      </w:r>
      <w:r w:rsidR="00516129">
        <w:t> </w:t>
      </w:r>
      <w:r w:rsidRPr="00516129">
        <w:t>27 in relation to an offsets project.</w:t>
      </w:r>
    </w:p>
    <w:p w:rsidR="0072798A" w:rsidRPr="00516129" w:rsidRDefault="0072798A" w:rsidP="0072798A">
      <w:pPr>
        <w:pStyle w:val="subsection"/>
      </w:pPr>
      <w:r w:rsidRPr="00516129">
        <w:tab/>
        <w:t>(2)</w:t>
      </w:r>
      <w:r w:rsidRPr="00516129">
        <w:tab/>
        <w:t xml:space="preserve">Regulations </w:t>
      </w:r>
      <w:r w:rsidR="00BA1839" w:rsidRPr="00516129">
        <w:t xml:space="preserve">or legislative rules </w:t>
      </w:r>
      <w:r w:rsidRPr="00516129">
        <w:t xml:space="preserve">made for the purposes of </w:t>
      </w:r>
      <w:r w:rsidR="00516129">
        <w:t>subsection (</w:t>
      </w:r>
      <w:r w:rsidRPr="00516129">
        <w:t xml:space="preserve">1) must not empower </w:t>
      </w:r>
      <w:r w:rsidR="00DA7F26" w:rsidRPr="00516129">
        <w:t>the Regulator</w:t>
      </w:r>
      <w:r w:rsidRPr="00516129">
        <w:t xml:space="preserve"> to revoke a declaration unless:</w:t>
      </w:r>
    </w:p>
    <w:p w:rsidR="00AD1EA6" w:rsidRPr="00516129" w:rsidRDefault="00AD1EA6" w:rsidP="00AD1EA6">
      <w:pPr>
        <w:pStyle w:val="paragraph"/>
      </w:pPr>
      <w:r w:rsidRPr="00516129">
        <w:tab/>
        <w:t>(a)</w:t>
      </w:r>
      <w:r w:rsidRPr="00516129">
        <w:tab/>
        <w:t>the declaration is subject to a condition mentioned in subsection</w:t>
      </w:r>
      <w:r w:rsidR="00516129">
        <w:t> </w:t>
      </w:r>
      <w:r w:rsidRPr="00516129">
        <w:t>28(2) or 28A(2); and</w:t>
      </w:r>
    </w:p>
    <w:p w:rsidR="0072798A" w:rsidRPr="00516129" w:rsidRDefault="0072798A" w:rsidP="0072798A">
      <w:pPr>
        <w:pStyle w:val="paragraph"/>
      </w:pPr>
      <w:r w:rsidRPr="00516129">
        <w:tab/>
        <w:t>(b)</w:t>
      </w:r>
      <w:r w:rsidRPr="00516129">
        <w:tab/>
      </w:r>
      <w:r w:rsidR="00DA7F26" w:rsidRPr="00516129">
        <w:t>the Regulator</w:t>
      </w:r>
      <w:r w:rsidRPr="00516129">
        <w:t xml:space="preserve"> is satisfied that the condition has not been met.</w:t>
      </w:r>
    </w:p>
    <w:p w:rsidR="0072798A" w:rsidRPr="00516129" w:rsidRDefault="0072798A" w:rsidP="0072798A">
      <w:pPr>
        <w:pStyle w:val="subsection"/>
      </w:pPr>
      <w:r w:rsidRPr="00516129">
        <w:tab/>
        <w:t>(3)</w:t>
      </w:r>
      <w:r w:rsidRPr="00516129">
        <w:tab/>
        <w:t xml:space="preserve">Regulations </w:t>
      </w:r>
      <w:r w:rsidR="00BA1839" w:rsidRPr="00516129">
        <w:t xml:space="preserve">or legislative rules </w:t>
      </w:r>
      <w:r w:rsidRPr="00516129">
        <w:t xml:space="preserve">made for the purposes of </w:t>
      </w:r>
      <w:r w:rsidR="00516129">
        <w:t>subsection (</w:t>
      </w:r>
      <w:r w:rsidRPr="00516129">
        <w:t xml:space="preserve">1) must require </w:t>
      </w:r>
      <w:r w:rsidR="00DA7F26" w:rsidRPr="00516129">
        <w:t>the Regulator</w:t>
      </w:r>
      <w:r w:rsidRPr="00516129">
        <w:t xml:space="preserve"> to consult the project proponent for the project before deciding to revoke a declaration.</w:t>
      </w:r>
    </w:p>
    <w:p w:rsidR="0072798A" w:rsidRPr="00516129" w:rsidRDefault="0072798A" w:rsidP="0072798A">
      <w:pPr>
        <w:pStyle w:val="subsection"/>
      </w:pPr>
      <w:r w:rsidRPr="00516129">
        <w:tab/>
        <w:t>(4)</w:t>
      </w:r>
      <w:r w:rsidRPr="00516129">
        <w:tab/>
        <w:t xml:space="preserve">Regulations </w:t>
      </w:r>
      <w:r w:rsidR="00BA1839" w:rsidRPr="00516129">
        <w:t xml:space="preserve">or legislative rules </w:t>
      </w:r>
      <w:r w:rsidRPr="00516129">
        <w:t xml:space="preserve">made for the purposes of </w:t>
      </w:r>
      <w:r w:rsidR="00516129">
        <w:t>subsection (</w:t>
      </w:r>
      <w:r w:rsidRPr="00516129">
        <w:t>1) must provide that, if a declaration of an eligible offsets project is revoked in accordance with those regulations</w:t>
      </w:r>
      <w:r w:rsidR="00BA1839" w:rsidRPr="00516129">
        <w:t xml:space="preserve"> or legislative rules, as the case may be</w:t>
      </w:r>
      <w:r w:rsidRPr="00516129">
        <w:t xml:space="preserve">, </w:t>
      </w:r>
      <w:r w:rsidR="00DA7F26" w:rsidRPr="00516129">
        <w:t>the Regulator</w:t>
      </w:r>
      <w:r w:rsidRPr="00516129">
        <w:t xml:space="preserve"> must give a copy of the revocation to:</w:t>
      </w:r>
    </w:p>
    <w:p w:rsidR="0072798A" w:rsidRPr="00516129" w:rsidRDefault="0072798A" w:rsidP="0072798A">
      <w:pPr>
        <w:pStyle w:val="paragraph"/>
      </w:pPr>
      <w:r w:rsidRPr="00516129">
        <w:tab/>
        <w:t>(a)</w:t>
      </w:r>
      <w:r w:rsidRPr="00516129">
        <w:tab/>
        <w:t>the project proponent; and</w:t>
      </w:r>
    </w:p>
    <w:p w:rsidR="0072798A" w:rsidRPr="00516129" w:rsidRDefault="0072798A" w:rsidP="0072798A">
      <w:pPr>
        <w:pStyle w:val="paragraph"/>
      </w:pPr>
      <w:r w:rsidRPr="00516129">
        <w:tab/>
        <w:t>(b)</w:t>
      </w:r>
      <w:r w:rsidRPr="00516129">
        <w:tab/>
        <w:t>if the declaration relates to a sequestration offsets project—the relevant land registration official.</w:t>
      </w:r>
    </w:p>
    <w:p w:rsidR="0072798A" w:rsidRPr="00516129" w:rsidRDefault="0072798A" w:rsidP="00E017F1">
      <w:pPr>
        <w:pStyle w:val="ActHead5"/>
      </w:pPr>
      <w:bookmarkStart w:id="68" w:name="_Toc32994059"/>
      <w:r w:rsidRPr="00516129">
        <w:rPr>
          <w:rStyle w:val="CharSectno"/>
        </w:rPr>
        <w:t>35</w:t>
      </w:r>
      <w:r w:rsidRPr="00516129">
        <w:t xml:space="preserve">  Unilateral revocation of declaration of eligible offsets project—eligibility requirements not met etc.</w:t>
      </w:r>
      <w:bookmarkEnd w:id="68"/>
    </w:p>
    <w:p w:rsidR="0072798A" w:rsidRPr="00516129" w:rsidRDefault="0072798A" w:rsidP="00E017F1">
      <w:pPr>
        <w:pStyle w:val="subsection"/>
        <w:keepNext/>
        <w:keepLines/>
      </w:pPr>
      <w:r w:rsidRPr="00516129">
        <w:tab/>
        <w:t>(1)</w:t>
      </w:r>
      <w:r w:rsidRPr="00516129">
        <w:tab/>
        <w:t xml:space="preserve">The regulations </w:t>
      </w:r>
      <w:r w:rsidR="00BA1839" w:rsidRPr="00516129">
        <w:t xml:space="preserve">or the legislative rules </w:t>
      </w:r>
      <w:r w:rsidRPr="00516129">
        <w:t xml:space="preserve">may make provision for and in relation to empowering </w:t>
      </w:r>
      <w:r w:rsidR="00DA7F26" w:rsidRPr="00516129">
        <w:t>the Regulator</w:t>
      </w:r>
      <w:r w:rsidRPr="00516129">
        <w:t xml:space="preserve"> to revoke a declaration under section</w:t>
      </w:r>
      <w:r w:rsidR="00516129">
        <w:t> </w:t>
      </w:r>
      <w:r w:rsidRPr="00516129">
        <w:t>27 in relation to an offsets project.</w:t>
      </w:r>
    </w:p>
    <w:p w:rsidR="0072798A" w:rsidRPr="00516129" w:rsidRDefault="0072798A" w:rsidP="0072798A">
      <w:pPr>
        <w:pStyle w:val="subsection"/>
      </w:pPr>
      <w:r w:rsidRPr="00516129">
        <w:tab/>
        <w:t>(2)</w:t>
      </w:r>
      <w:r w:rsidRPr="00516129">
        <w:tab/>
        <w:t xml:space="preserve">Regulations </w:t>
      </w:r>
      <w:r w:rsidR="00BA1839" w:rsidRPr="00516129">
        <w:t xml:space="preserve">or legislative rules </w:t>
      </w:r>
      <w:r w:rsidRPr="00516129">
        <w:t xml:space="preserve">made for the purposes of </w:t>
      </w:r>
      <w:r w:rsidR="00516129">
        <w:t>subsection (</w:t>
      </w:r>
      <w:r w:rsidRPr="00516129">
        <w:t xml:space="preserve">1) must not empower </w:t>
      </w:r>
      <w:r w:rsidR="00DA7F26" w:rsidRPr="00516129">
        <w:t>the Regulator</w:t>
      </w:r>
      <w:r w:rsidRPr="00516129">
        <w:t xml:space="preserve"> to revoke a declaration unless </w:t>
      </w:r>
      <w:r w:rsidR="00DA7F26" w:rsidRPr="00516129">
        <w:t>the Regulator</w:t>
      </w:r>
      <w:r w:rsidRPr="00516129">
        <w:t xml:space="preserve"> is satisfied that the project does not meet a requirement that is:</w:t>
      </w:r>
    </w:p>
    <w:p w:rsidR="0072798A" w:rsidRPr="00516129" w:rsidRDefault="0072798A" w:rsidP="0072798A">
      <w:pPr>
        <w:pStyle w:val="paragraph"/>
      </w:pPr>
      <w:r w:rsidRPr="00516129">
        <w:tab/>
        <w:t>(a)</w:t>
      </w:r>
      <w:r w:rsidRPr="00516129">
        <w:tab/>
        <w:t>set out in subsection</w:t>
      </w:r>
      <w:r w:rsidR="00516129">
        <w:t> </w:t>
      </w:r>
      <w:r w:rsidRPr="00516129">
        <w:t>27(4); and</w:t>
      </w:r>
    </w:p>
    <w:p w:rsidR="0072798A" w:rsidRPr="00516129" w:rsidRDefault="0072798A" w:rsidP="0072798A">
      <w:pPr>
        <w:pStyle w:val="paragraph"/>
      </w:pPr>
      <w:r w:rsidRPr="00516129">
        <w:tab/>
        <w:t>(b)</w:t>
      </w:r>
      <w:r w:rsidRPr="00516129">
        <w:tab/>
        <w:t xml:space="preserve">specified in regulations </w:t>
      </w:r>
      <w:r w:rsidR="00BA1839" w:rsidRPr="00516129">
        <w:t xml:space="preserve">or legislative rules </w:t>
      </w:r>
      <w:r w:rsidRPr="00516129">
        <w:t>made for the purposes of this paragraph.</w:t>
      </w:r>
    </w:p>
    <w:p w:rsidR="0072798A" w:rsidRPr="00516129" w:rsidRDefault="0072798A" w:rsidP="0072798A">
      <w:pPr>
        <w:pStyle w:val="subsection"/>
      </w:pPr>
      <w:r w:rsidRPr="00516129">
        <w:tab/>
        <w:t>(3)</w:t>
      </w:r>
      <w:r w:rsidRPr="00516129">
        <w:tab/>
        <w:t xml:space="preserve">Regulations </w:t>
      </w:r>
      <w:r w:rsidR="00BA1839" w:rsidRPr="00516129">
        <w:t xml:space="preserve">or legislative rules </w:t>
      </w:r>
      <w:r w:rsidRPr="00516129">
        <w:t xml:space="preserve">made for the purposes of </w:t>
      </w:r>
      <w:r w:rsidR="00516129">
        <w:t>subsection (</w:t>
      </w:r>
      <w:r w:rsidRPr="00516129">
        <w:t xml:space="preserve">1) must require </w:t>
      </w:r>
      <w:r w:rsidR="00DA7F26" w:rsidRPr="00516129">
        <w:t>the Regulator</w:t>
      </w:r>
      <w:r w:rsidRPr="00516129">
        <w:t xml:space="preserve"> to consult the project proponent for the project before deciding to revoke a declaration.</w:t>
      </w:r>
    </w:p>
    <w:p w:rsidR="0072798A" w:rsidRPr="00516129" w:rsidRDefault="0072798A" w:rsidP="0072798A">
      <w:pPr>
        <w:pStyle w:val="subsection"/>
      </w:pPr>
      <w:r w:rsidRPr="00516129">
        <w:tab/>
        <w:t>(4)</w:t>
      </w:r>
      <w:r w:rsidRPr="00516129">
        <w:tab/>
        <w:t xml:space="preserve">Regulations </w:t>
      </w:r>
      <w:r w:rsidR="00BA1839" w:rsidRPr="00516129">
        <w:t xml:space="preserve">or legislative rules </w:t>
      </w:r>
      <w:r w:rsidRPr="00516129">
        <w:t xml:space="preserve">made for the purposes of </w:t>
      </w:r>
      <w:r w:rsidR="00516129">
        <w:t>subsection (</w:t>
      </w:r>
      <w:r w:rsidRPr="00516129">
        <w:t>1) must provide that, if a declaration of an eligible offsets project is revoked in accordance with those regulations</w:t>
      </w:r>
      <w:r w:rsidR="00BA1839" w:rsidRPr="00516129">
        <w:t xml:space="preserve"> or legislative rules, as the case may be</w:t>
      </w:r>
      <w:r w:rsidRPr="00516129">
        <w:t xml:space="preserve">, </w:t>
      </w:r>
      <w:r w:rsidR="00DA7F26" w:rsidRPr="00516129">
        <w:t>the Regulator</w:t>
      </w:r>
      <w:r w:rsidRPr="00516129">
        <w:t xml:space="preserve"> must give a copy of the revocation to:</w:t>
      </w:r>
    </w:p>
    <w:p w:rsidR="0072798A" w:rsidRPr="00516129" w:rsidRDefault="0072798A" w:rsidP="0072798A">
      <w:pPr>
        <w:pStyle w:val="paragraph"/>
      </w:pPr>
      <w:r w:rsidRPr="00516129">
        <w:tab/>
        <w:t>(a)</w:t>
      </w:r>
      <w:r w:rsidRPr="00516129">
        <w:tab/>
        <w:t>the project proponent; and</w:t>
      </w:r>
    </w:p>
    <w:p w:rsidR="0072798A" w:rsidRPr="00516129" w:rsidRDefault="0072798A" w:rsidP="0072798A">
      <w:pPr>
        <w:pStyle w:val="paragraph"/>
      </w:pPr>
      <w:r w:rsidRPr="00516129">
        <w:tab/>
        <w:t>(b)</w:t>
      </w:r>
      <w:r w:rsidRPr="00516129">
        <w:tab/>
        <w:t>if the declaration relates to a sequestration offsets project—the relevant land registration official.</w:t>
      </w:r>
    </w:p>
    <w:p w:rsidR="00AD1EA6" w:rsidRPr="00516129" w:rsidRDefault="00AD1EA6" w:rsidP="00AD1EA6">
      <w:pPr>
        <w:pStyle w:val="ActHead5"/>
      </w:pPr>
      <w:bookmarkStart w:id="69" w:name="_Toc32994060"/>
      <w:r w:rsidRPr="00516129">
        <w:rPr>
          <w:rStyle w:val="CharSectno"/>
        </w:rPr>
        <w:t>36</w:t>
      </w:r>
      <w:r w:rsidRPr="00516129">
        <w:t xml:space="preserve">  Unilateral revocation of declaration of eligible offsets project—project proponent ceases to pass the fit and proper person test</w:t>
      </w:r>
      <w:bookmarkEnd w:id="69"/>
    </w:p>
    <w:p w:rsidR="0072798A" w:rsidRPr="00516129" w:rsidRDefault="0072798A" w:rsidP="0072798A">
      <w:pPr>
        <w:pStyle w:val="subsection"/>
      </w:pPr>
      <w:r w:rsidRPr="00516129">
        <w:tab/>
        <w:t>(1)</w:t>
      </w:r>
      <w:r w:rsidRPr="00516129">
        <w:tab/>
        <w:t xml:space="preserve">The regulations </w:t>
      </w:r>
      <w:r w:rsidR="00BA1839" w:rsidRPr="00516129">
        <w:t xml:space="preserve">or the legislative rules </w:t>
      </w:r>
      <w:r w:rsidRPr="00516129">
        <w:t xml:space="preserve">may make provision for and in relation to empowering </w:t>
      </w:r>
      <w:r w:rsidR="00DA7F26" w:rsidRPr="00516129">
        <w:t>the Regulator</w:t>
      </w:r>
      <w:r w:rsidRPr="00516129">
        <w:t xml:space="preserve"> to revoke a declaration under section</w:t>
      </w:r>
      <w:r w:rsidR="00516129">
        <w:t> </w:t>
      </w:r>
      <w:r w:rsidRPr="00516129">
        <w:t>27 in relation to an offsets project.</w:t>
      </w:r>
    </w:p>
    <w:p w:rsidR="0072798A" w:rsidRPr="00516129" w:rsidRDefault="0072798A" w:rsidP="0072798A">
      <w:pPr>
        <w:pStyle w:val="subsection"/>
      </w:pPr>
      <w:r w:rsidRPr="00516129">
        <w:tab/>
        <w:t>(2)</w:t>
      </w:r>
      <w:r w:rsidRPr="00516129">
        <w:tab/>
        <w:t xml:space="preserve">Regulations </w:t>
      </w:r>
      <w:r w:rsidR="00BA1839" w:rsidRPr="00516129">
        <w:t xml:space="preserve">or legislative rules </w:t>
      </w:r>
      <w:r w:rsidRPr="00516129">
        <w:t xml:space="preserve">made for the purposes of </w:t>
      </w:r>
      <w:r w:rsidR="00516129">
        <w:t>subsection (</w:t>
      </w:r>
      <w:r w:rsidRPr="00516129">
        <w:t xml:space="preserve">1) must not empower </w:t>
      </w:r>
      <w:r w:rsidR="00DA7F26" w:rsidRPr="00516129">
        <w:t>the Regulator</w:t>
      </w:r>
      <w:r w:rsidRPr="00516129">
        <w:t xml:space="preserve"> to revoke a declaration unless:</w:t>
      </w:r>
    </w:p>
    <w:p w:rsidR="0072798A" w:rsidRPr="00516129" w:rsidRDefault="0072798A" w:rsidP="0072798A">
      <w:pPr>
        <w:pStyle w:val="paragraph"/>
      </w:pPr>
      <w:r w:rsidRPr="00516129">
        <w:tab/>
        <w:t>(a)</w:t>
      </w:r>
      <w:r w:rsidRPr="00516129">
        <w:tab/>
        <w:t xml:space="preserve">the project proponent for the project ceases </w:t>
      </w:r>
      <w:r w:rsidR="00D32BC8" w:rsidRPr="00516129">
        <w:t>to pass the fit and proper person test</w:t>
      </w:r>
      <w:r w:rsidRPr="00516129">
        <w:t>; and</w:t>
      </w:r>
    </w:p>
    <w:p w:rsidR="0072798A" w:rsidRPr="00516129" w:rsidRDefault="0072798A" w:rsidP="0072798A">
      <w:pPr>
        <w:pStyle w:val="paragraph"/>
      </w:pPr>
      <w:r w:rsidRPr="00516129">
        <w:tab/>
        <w:t>(b)</w:t>
      </w:r>
      <w:r w:rsidRPr="00516129">
        <w:tab/>
        <w:t>90 days pass after the cessation, and the person who, at the end of that 90</w:t>
      </w:r>
      <w:r w:rsidR="00516129">
        <w:noBreakHyphen/>
      </w:r>
      <w:r w:rsidRPr="00516129">
        <w:t xml:space="preserve">day period, is the project proponent for the project </w:t>
      </w:r>
      <w:r w:rsidR="00D32BC8" w:rsidRPr="00516129">
        <w:t>does not pass the fit and proper person test</w:t>
      </w:r>
      <w:r w:rsidRPr="00516129">
        <w:t>.</w:t>
      </w:r>
    </w:p>
    <w:p w:rsidR="00D32BC8" w:rsidRPr="00516129" w:rsidRDefault="00D32BC8" w:rsidP="00D32BC8">
      <w:pPr>
        <w:pStyle w:val="notetext"/>
      </w:pPr>
      <w:r w:rsidRPr="00516129">
        <w:t>Note:</w:t>
      </w:r>
      <w:r w:rsidRPr="00516129">
        <w:tab/>
        <w:t>For the fit and proper person test, see section</w:t>
      </w:r>
      <w:r w:rsidR="00516129">
        <w:t> </w:t>
      </w:r>
      <w:r w:rsidRPr="00516129">
        <w:t>60.</w:t>
      </w:r>
    </w:p>
    <w:p w:rsidR="0072798A" w:rsidRPr="00516129" w:rsidRDefault="0072798A" w:rsidP="0072798A">
      <w:pPr>
        <w:pStyle w:val="subsection"/>
      </w:pPr>
      <w:r w:rsidRPr="00516129">
        <w:tab/>
        <w:t>(3)</w:t>
      </w:r>
      <w:r w:rsidRPr="00516129">
        <w:tab/>
        <w:t xml:space="preserve">Regulations </w:t>
      </w:r>
      <w:r w:rsidR="00BA1839" w:rsidRPr="00516129">
        <w:t xml:space="preserve">or legislative rules </w:t>
      </w:r>
      <w:r w:rsidRPr="00516129">
        <w:t xml:space="preserve">made for the purposes of </w:t>
      </w:r>
      <w:r w:rsidR="00516129">
        <w:t>subsection (</w:t>
      </w:r>
      <w:r w:rsidRPr="00516129">
        <w:t xml:space="preserve">1) must require </w:t>
      </w:r>
      <w:r w:rsidR="00DA7F26" w:rsidRPr="00516129">
        <w:t>the Regulator</w:t>
      </w:r>
      <w:r w:rsidRPr="00516129">
        <w:t xml:space="preserve"> to consult the project proponent for the project before deciding to revoke a declaration.</w:t>
      </w:r>
    </w:p>
    <w:p w:rsidR="0072798A" w:rsidRPr="00516129" w:rsidRDefault="0072798A" w:rsidP="0072798A">
      <w:pPr>
        <w:pStyle w:val="subsection"/>
      </w:pPr>
      <w:r w:rsidRPr="00516129">
        <w:tab/>
        <w:t>(4)</w:t>
      </w:r>
      <w:r w:rsidRPr="00516129">
        <w:tab/>
        <w:t xml:space="preserve">Regulations </w:t>
      </w:r>
      <w:r w:rsidR="00BA1839" w:rsidRPr="00516129">
        <w:t xml:space="preserve">or legislative rules </w:t>
      </w:r>
      <w:r w:rsidRPr="00516129">
        <w:t xml:space="preserve">made for the purposes of </w:t>
      </w:r>
      <w:r w:rsidR="00516129">
        <w:t>subsection (</w:t>
      </w:r>
      <w:r w:rsidRPr="00516129">
        <w:t>1) must provide that, if a declaration of an eligible offsets project is revoked in accordance with those regulations</w:t>
      </w:r>
      <w:r w:rsidR="00413DFA" w:rsidRPr="00516129">
        <w:t xml:space="preserve"> or legislative rules, as the case may be</w:t>
      </w:r>
      <w:r w:rsidRPr="00516129">
        <w:t xml:space="preserve">, </w:t>
      </w:r>
      <w:r w:rsidR="00DA7F26" w:rsidRPr="00516129">
        <w:t>the Regulator</w:t>
      </w:r>
      <w:r w:rsidRPr="00516129">
        <w:t xml:space="preserve"> must give a copy of the revocation to:</w:t>
      </w:r>
    </w:p>
    <w:p w:rsidR="0072798A" w:rsidRPr="00516129" w:rsidRDefault="0072798A" w:rsidP="0072798A">
      <w:pPr>
        <w:pStyle w:val="paragraph"/>
      </w:pPr>
      <w:r w:rsidRPr="00516129">
        <w:tab/>
        <w:t>(a)</w:t>
      </w:r>
      <w:r w:rsidRPr="00516129">
        <w:tab/>
        <w:t>the project proponent; and</w:t>
      </w:r>
    </w:p>
    <w:p w:rsidR="0072798A" w:rsidRPr="00516129" w:rsidRDefault="0072798A" w:rsidP="0072798A">
      <w:pPr>
        <w:pStyle w:val="paragraph"/>
      </w:pPr>
      <w:r w:rsidRPr="00516129">
        <w:tab/>
        <w:t>(b)</w:t>
      </w:r>
      <w:r w:rsidRPr="00516129">
        <w:tab/>
        <w:t>if the declaration relates to a sequestration offsets project—the relevant land registration official.</w:t>
      </w:r>
    </w:p>
    <w:p w:rsidR="0072798A" w:rsidRPr="00516129" w:rsidRDefault="0072798A" w:rsidP="0072798A">
      <w:pPr>
        <w:pStyle w:val="ActHead5"/>
      </w:pPr>
      <w:bookmarkStart w:id="70" w:name="_Toc32994061"/>
      <w:r w:rsidRPr="00516129">
        <w:rPr>
          <w:rStyle w:val="CharSectno"/>
        </w:rPr>
        <w:t>37</w:t>
      </w:r>
      <w:r w:rsidRPr="00516129">
        <w:t xml:space="preserve">  Unilateral revocation of declaration of eligible offsets project—person responsible for carrying out project ceases to be the project proponent</w:t>
      </w:r>
      <w:bookmarkEnd w:id="70"/>
    </w:p>
    <w:p w:rsidR="0072798A" w:rsidRPr="00516129" w:rsidRDefault="0072798A" w:rsidP="0072798A">
      <w:pPr>
        <w:pStyle w:val="subsection"/>
      </w:pPr>
      <w:r w:rsidRPr="00516129">
        <w:tab/>
        <w:t>(1)</w:t>
      </w:r>
      <w:r w:rsidRPr="00516129">
        <w:tab/>
        <w:t xml:space="preserve">The regulations </w:t>
      </w:r>
      <w:r w:rsidR="00413DFA" w:rsidRPr="00516129">
        <w:t xml:space="preserve">or the legislative rules </w:t>
      </w:r>
      <w:r w:rsidRPr="00516129">
        <w:t xml:space="preserve">may make provision for and in relation to empowering </w:t>
      </w:r>
      <w:r w:rsidR="00DA7F26" w:rsidRPr="00516129">
        <w:t>the Regulator</w:t>
      </w:r>
      <w:r w:rsidRPr="00516129">
        <w:t xml:space="preserve"> to revoke a declaration under section</w:t>
      </w:r>
      <w:r w:rsidR="00516129">
        <w:t> </w:t>
      </w:r>
      <w:r w:rsidRPr="00516129">
        <w:t>27 in relation to an offsets project.</w:t>
      </w:r>
    </w:p>
    <w:p w:rsidR="0072798A" w:rsidRPr="00516129" w:rsidRDefault="0072798A" w:rsidP="0072798A">
      <w:pPr>
        <w:pStyle w:val="subsection"/>
      </w:pPr>
      <w:r w:rsidRPr="00516129">
        <w:tab/>
        <w:t>(2)</w:t>
      </w:r>
      <w:r w:rsidRPr="00516129">
        <w:tab/>
        <w:t xml:space="preserve">Regulations </w:t>
      </w:r>
      <w:r w:rsidR="00413DFA" w:rsidRPr="00516129">
        <w:t xml:space="preserve">or legislative rules </w:t>
      </w:r>
      <w:r w:rsidRPr="00516129">
        <w:t xml:space="preserve">made for the purposes of </w:t>
      </w:r>
      <w:r w:rsidR="00516129">
        <w:t>subsection (</w:t>
      </w:r>
      <w:r w:rsidRPr="00516129">
        <w:t xml:space="preserve">1) must not empower </w:t>
      </w:r>
      <w:r w:rsidR="00DA7F26" w:rsidRPr="00516129">
        <w:t>the Regulator</w:t>
      </w:r>
      <w:r w:rsidRPr="00516129">
        <w:t xml:space="preserve"> to revoke a declaration unless:</w:t>
      </w:r>
    </w:p>
    <w:p w:rsidR="0072798A" w:rsidRPr="00516129" w:rsidRDefault="0072798A" w:rsidP="0072798A">
      <w:pPr>
        <w:pStyle w:val="paragraph"/>
      </w:pPr>
      <w:r w:rsidRPr="00516129">
        <w:tab/>
        <w:t>(a)</w:t>
      </w:r>
      <w:r w:rsidRPr="00516129">
        <w:tab/>
        <w:t>the person who is responsible for carrying out the project ceases to be the project proponent for the project; and</w:t>
      </w:r>
    </w:p>
    <w:p w:rsidR="0072798A" w:rsidRPr="00516129" w:rsidRDefault="0072798A" w:rsidP="0072798A">
      <w:pPr>
        <w:pStyle w:val="paragraph"/>
      </w:pPr>
      <w:r w:rsidRPr="00516129">
        <w:tab/>
        <w:t>(b)</w:t>
      </w:r>
      <w:r w:rsidRPr="00516129">
        <w:tab/>
        <w:t>90 days pass after the cessation, and the person who, at the end of that 90</w:t>
      </w:r>
      <w:r w:rsidR="00516129">
        <w:noBreakHyphen/>
      </w:r>
      <w:r w:rsidRPr="00516129">
        <w:t>day period, is responsible for carrying out the project is not:</w:t>
      </w:r>
    </w:p>
    <w:p w:rsidR="0072798A" w:rsidRPr="00516129" w:rsidRDefault="0072798A" w:rsidP="0072798A">
      <w:pPr>
        <w:pStyle w:val="paragraphsub"/>
      </w:pPr>
      <w:r w:rsidRPr="00516129">
        <w:tab/>
        <w:t>(i)</w:t>
      </w:r>
      <w:r w:rsidRPr="00516129">
        <w:tab/>
        <w:t>the project proponent for the project; and</w:t>
      </w:r>
    </w:p>
    <w:p w:rsidR="00D32BC8" w:rsidRPr="00516129" w:rsidRDefault="00D32BC8" w:rsidP="00D32BC8">
      <w:pPr>
        <w:pStyle w:val="paragraphsub"/>
      </w:pPr>
      <w:r w:rsidRPr="00516129">
        <w:tab/>
        <w:t>(ii)</w:t>
      </w:r>
      <w:r w:rsidRPr="00516129">
        <w:tab/>
        <w:t>a person who passes the fit and proper person test.</w:t>
      </w:r>
    </w:p>
    <w:p w:rsidR="004D440B" w:rsidRPr="00516129" w:rsidRDefault="004D440B" w:rsidP="004D440B">
      <w:pPr>
        <w:pStyle w:val="notetext"/>
      </w:pPr>
      <w:r w:rsidRPr="00516129">
        <w:t>Note:</w:t>
      </w:r>
      <w:r w:rsidRPr="00516129">
        <w:tab/>
        <w:t>For the fit and proper person test, see section</w:t>
      </w:r>
      <w:r w:rsidR="00516129">
        <w:t> </w:t>
      </w:r>
      <w:r w:rsidRPr="00516129">
        <w:t>60.</w:t>
      </w:r>
    </w:p>
    <w:p w:rsidR="0072798A" w:rsidRPr="00516129" w:rsidRDefault="0072798A" w:rsidP="0072798A">
      <w:pPr>
        <w:pStyle w:val="subsection"/>
      </w:pPr>
      <w:r w:rsidRPr="00516129">
        <w:tab/>
        <w:t>(3)</w:t>
      </w:r>
      <w:r w:rsidRPr="00516129">
        <w:tab/>
        <w:t xml:space="preserve">Regulations </w:t>
      </w:r>
      <w:r w:rsidR="00413DFA" w:rsidRPr="00516129">
        <w:t xml:space="preserve">or legislative rules </w:t>
      </w:r>
      <w:r w:rsidRPr="00516129">
        <w:t xml:space="preserve">made for the purposes of </w:t>
      </w:r>
      <w:r w:rsidR="00516129">
        <w:t>subsection (</w:t>
      </w:r>
      <w:r w:rsidRPr="00516129">
        <w:t xml:space="preserve">1) must require </w:t>
      </w:r>
      <w:r w:rsidR="00DA7F26" w:rsidRPr="00516129">
        <w:t>the Regulator</w:t>
      </w:r>
      <w:r w:rsidRPr="00516129">
        <w:t xml:space="preserve"> to consult the project proponent for the project before deciding to revoke a declaration.</w:t>
      </w:r>
    </w:p>
    <w:p w:rsidR="0072798A" w:rsidRPr="00516129" w:rsidRDefault="0072798A" w:rsidP="0072798A">
      <w:pPr>
        <w:pStyle w:val="subsection"/>
      </w:pPr>
      <w:r w:rsidRPr="00516129">
        <w:tab/>
        <w:t>(4)</w:t>
      </w:r>
      <w:r w:rsidRPr="00516129">
        <w:tab/>
        <w:t xml:space="preserve">Regulations </w:t>
      </w:r>
      <w:r w:rsidR="00413DFA" w:rsidRPr="00516129">
        <w:t xml:space="preserve">or legislative rules </w:t>
      </w:r>
      <w:r w:rsidRPr="00516129">
        <w:t xml:space="preserve">made for the purposes of </w:t>
      </w:r>
      <w:r w:rsidR="00516129">
        <w:t>subsection (</w:t>
      </w:r>
      <w:r w:rsidRPr="00516129">
        <w:t>1) must provide that, if a declaration of an eligible offsets project is revoked in accordance with those regulations</w:t>
      </w:r>
      <w:r w:rsidR="00413DFA" w:rsidRPr="00516129">
        <w:t xml:space="preserve"> or legislative rules, as the case may be</w:t>
      </w:r>
      <w:r w:rsidRPr="00516129">
        <w:t xml:space="preserve">, </w:t>
      </w:r>
      <w:r w:rsidR="00DA7F26" w:rsidRPr="00516129">
        <w:t>the Regulator</w:t>
      </w:r>
      <w:r w:rsidRPr="00516129">
        <w:t xml:space="preserve"> must give a copy of the revocation to:</w:t>
      </w:r>
    </w:p>
    <w:p w:rsidR="0072798A" w:rsidRPr="00516129" w:rsidRDefault="0072798A" w:rsidP="0072798A">
      <w:pPr>
        <w:pStyle w:val="paragraph"/>
      </w:pPr>
      <w:r w:rsidRPr="00516129">
        <w:tab/>
        <w:t>(a)</w:t>
      </w:r>
      <w:r w:rsidRPr="00516129">
        <w:tab/>
        <w:t>the person who is responsible for carrying out the project; and</w:t>
      </w:r>
    </w:p>
    <w:p w:rsidR="0072798A" w:rsidRPr="00516129" w:rsidRDefault="0072798A" w:rsidP="0072798A">
      <w:pPr>
        <w:pStyle w:val="paragraph"/>
      </w:pPr>
      <w:r w:rsidRPr="00516129">
        <w:tab/>
        <w:t>(b)</w:t>
      </w:r>
      <w:r w:rsidRPr="00516129">
        <w:tab/>
        <w:t>if the declaration relates to a sequestration offsets project—the relevant land registration official.</w:t>
      </w:r>
    </w:p>
    <w:p w:rsidR="0072798A" w:rsidRPr="00516129" w:rsidRDefault="0072798A" w:rsidP="0072798A">
      <w:pPr>
        <w:pStyle w:val="ActHead5"/>
      </w:pPr>
      <w:bookmarkStart w:id="71" w:name="_Toc32994062"/>
      <w:r w:rsidRPr="00516129">
        <w:rPr>
          <w:rStyle w:val="CharSectno"/>
        </w:rPr>
        <w:t>38</w:t>
      </w:r>
      <w:r w:rsidRPr="00516129">
        <w:t xml:space="preserve">  Unilateral revocation of declaration of eligible offsets project—false or misleading information</w:t>
      </w:r>
      <w:bookmarkEnd w:id="71"/>
    </w:p>
    <w:p w:rsidR="0072798A" w:rsidRPr="00516129" w:rsidRDefault="0072798A" w:rsidP="0072798A">
      <w:pPr>
        <w:pStyle w:val="subsection"/>
      </w:pPr>
      <w:r w:rsidRPr="00516129">
        <w:tab/>
        <w:t>(1)</w:t>
      </w:r>
      <w:r w:rsidRPr="00516129">
        <w:tab/>
        <w:t xml:space="preserve">The regulations </w:t>
      </w:r>
      <w:r w:rsidR="00413DFA" w:rsidRPr="00516129">
        <w:t xml:space="preserve">or the legislative rules </w:t>
      </w:r>
      <w:r w:rsidRPr="00516129">
        <w:t xml:space="preserve">may make provision for and in relation to empowering </w:t>
      </w:r>
      <w:r w:rsidR="00DA7F26" w:rsidRPr="00516129">
        <w:t>the Regulator</w:t>
      </w:r>
      <w:r w:rsidRPr="00516129">
        <w:t xml:space="preserve"> to revoke a declaration under section</w:t>
      </w:r>
      <w:r w:rsidR="00516129">
        <w:t> </w:t>
      </w:r>
      <w:r w:rsidRPr="00516129">
        <w:t>27 in relation to an offsets project.</w:t>
      </w:r>
    </w:p>
    <w:p w:rsidR="0072798A" w:rsidRPr="00516129" w:rsidRDefault="0072798A" w:rsidP="0072798A">
      <w:pPr>
        <w:pStyle w:val="subsection"/>
      </w:pPr>
      <w:r w:rsidRPr="00516129">
        <w:tab/>
        <w:t>(2)</w:t>
      </w:r>
      <w:r w:rsidRPr="00516129">
        <w:tab/>
        <w:t xml:space="preserve">Regulations </w:t>
      </w:r>
      <w:r w:rsidR="00413DFA" w:rsidRPr="00516129">
        <w:t xml:space="preserve">or legislative rules </w:t>
      </w:r>
      <w:r w:rsidRPr="00516129">
        <w:t xml:space="preserve">made for the purposes of </w:t>
      </w:r>
      <w:r w:rsidR="00516129">
        <w:t>subsection (</w:t>
      </w:r>
      <w:r w:rsidRPr="00516129">
        <w:t xml:space="preserve">1) must not empower </w:t>
      </w:r>
      <w:r w:rsidR="00DA7F26" w:rsidRPr="00516129">
        <w:t>the Regulator</w:t>
      </w:r>
      <w:r w:rsidRPr="00516129">
        <w:t xml:space="preserve"> to revoke a declaration unless:</w:t>
      </w:r>
    </w:p>
    <w:p w:rsidR="0072798A" w:rsidRPr="00516129" w:rsidRDefault="0072798A" w:rsidP="0072798A">
      <w:pPr>
        <w:pStyle w:val="paragraph"/>
      </w:pPr>
      <w:r w:rsidRPr="00516129">
        <w:tab/>
        <w:t>(a)</w:t>
      </w:r>
      <w:r w:rsidRPr="00516129">
        <w:tab/>
        <w:t xml:space="preserve">information was given by a person to </w:t>
      </w:r>
      <w:r w:rsidR="00DA7F26" w:rsidRPr="00516129">
        <w:t>the Regulator</w:t>
      </w:r>
      <w:r w:rsidRPr="00516129">
        <w:t xml:space="preserve"> in connection with the project; and</w:t>
      </w:r>
    </w:p>
    <w:p w:rsidR="0072798A" w:rsidRPr="00516129" w:rsidRDefault="0072798A" w:rsidP="0072798A">
      <w:pPr>
        <w:pStyle w:val="paragraph"/>
      </w:pPr>
      <w:r w:rsidRPr="00516129">
        <w:tab/>
        <w:t>(b)</w:t>
      </w:r>
      <w:r w:rsidRPr="00516129">
        <w:tab/>
        <w:t>the information was:</w:t>
      </w:r>
    </w:p>
    <w:p w:rsidR="0072798A" w:rsidRPr="00516129" w:rsidRDefault="0072798A" w:rsidP="0072798A">
      <w:pPr>
        <w:pStyle w:val="paragraphsub"/>
      </w:pPr>
      <w:r w:rsidRPr="00516129">
        <w:tab/>
        <w:t>(i)</w:t>
      </w:r>
      <w:r w:rsidRPr="00516129">
        <w:tab/>
        <w:t>contained in an application under this Act</w:t>
      </w:r>
      <w:r w:rsidR="009D1B40" w:rsidRPr="00516129">
        <w:t>, the regulations or the legislative rules</w:t>
      </w:r>
      <w:r w:rsidRPr="00516129">
        <w:t>; or</w:t>
      </w:r>
    </w:p>
    <w:p w:rsidR="0072798A" w:rsidRPr="00516129" w:rsidRDefault="0072798A" w:rsidP="0072798A">
      <w:pPr>
        <w:pStyle w:val="paragraphsub"/>
      </w:pPr>
      <w:r w:rsidRPr="00516129">
        <w:tab/>
        <w:t>(ii)</w:t>
      </w:r>
      <w:r w:rsidRPr="00516129">
        <w:tab/>
        <w:t>given in connection with an application under this Act</w:t>
      </w:r>
      <w:r w:rsidR="009D1B40" w:rsidRPr="00516129">
        <w:t>, the regulations or the legislative rules</w:t>
      </w:r>
      <w:r w:rsidRPr="00516129">
        <w:t>; or</w:t>
      </w:r>
    </w:p>
    <w:p w:rsidR="0072798A" w:rsidRPr="00516129" w:rsidRDefault="0072798A" w:rsidP="0072798A">
      <w:pPr>
        <w:pStyle w:val="paragraphsub"/>
      </w:pPr>
      <w:r w:rsidRPr="00516129">
        <w:tab/>
        <w:t>(iii)</w:t>
      </w:r>
      <w:r w:rsidRPr="00516129">
        <w:tab/>
        <w:t>contained in an offsets report; or</w:t>
      </w:r>
    </w:p>
    <w:p w:rsidR="0072798A" w:rsidRPr="00516129" w:rsidRDefault="0072798A" w:rsidP="0072798A">
      <w:pPr>
        <w:pStyle w:val="paragraphsub"/>
      </w:pPr>
      <w:r w:rsidRPr="00516129">
        <w:tab/>
        <w:t>(iv)</w:t>
      </w:r>
      <w:r w:rsidRPr="00516129">
        <w:tab/>
        <w:t>contained in a notification under Part</w:t>
      </w:r>
      <w:r w:rsidR="00516129">
        <w:t> </w:t>
      </w:r>
      <w:r w:rsidRPr="00516129">
        <w:t>6; and</w:t>
      </w:r>
    </w:p>
    <w:p w:rsidR="0072798A" w:rsidRPr="00516129" w:rsidRDefault="0072798A" w:rsidP="0072798A">
      <w:pPr>
        <w:pStyle w:val="paragraph"/>
      </w:pPr>
      <w:r w:rsidRPr="00516129">
        <w:tab/>
        <w:t>(c)</w:t>
      </w:r>
      <w:r w:rsidRPr="00516129">
        <w:tab/>
        <w:t>the information was false or misleading in a material particular.</w:t>
      </w:r>
    </w:p>
    <w:p w:rsidR="0072798A" w:rsidRPr="00516129" w:rsidRDefault="0072798A" w:rsidP="0072798A">
      <w:pPr>
        <w:pStyle w:val="subsection"/>
      </w:pPr>
      <w:r w:rsidRPr="00516129">
        <w:tab/>
        <w:t>(3)</w:t>
      </w:r>
      <w:r w:rsidRPr="00516129">
        <w:tab/>
        <w:t xml:space="preserve">Regulations </w:t>
      </w:r>
      <w:r w:rsidR="009D1B40" w:rsidRPr="00516129">
        <w:t xml:space="preserve">or legislative rules </w:t>
      </w:r>
      <w:r w:rsidRPr="00516129">
        <w:t xml:space="preserve">made for the purposes of </w:t>
      </w:r>
      <w:r w:rsidR="00516129">
        <w:t>subsection (</w:t>
      </w:r>
      <w:r w:rsidRPr="00516129">
        <w:t xml:space="preserve">1) must require </w:t>
      </w:r>
      <w:r w:rsidR="00DA7F26" w:rsidRPr="00516129">
        <w:t>the Regulator</w:t>
      </w:r>
      <w:r w:rsidRPr="00516129">
        <w:t xml:space="preserve"> to consult the project proponent for the project before deciding to revoke a declaration.</w:t>
      </w:r>
    </w:p>
    <w:p w:rsidR="0072798A" w:rsidRPr="00516129" w:rsidRDefault="0072798A" w:rsidP="0072798A">
      <w:pPr>
        <w:pStyle w:val="subsection"/>
      </w:pPr>
      <w:r w:rsidRPr="00516129">
        <w:tab/>
        <w:t>(4)</w:t>
      </w:r>
      <w:r w:rsidRPr="00516129">
        <w:tab/>
        <w:t xml:space="preserve">Regulations </w:t>
      </w:r>
      <w:r w:rsidR="009D1B40" w:rsidRPr="00516129">
        <w:t xml:space="preserve">or legislative rules </w:t>
      </w:r>
      <w:r w:rsidRPr="00516129">
        <w:t xml:space="preserve">made for the purposes of </w:t>
      </w:r>
      <w:r w:rsidR="00516129">
        <w:t>subsection (</w:t>
      </w:r>
      <w:r w:rsidRPr="00516129">
        <w:t>1) must provide that, if a declaration of an eligible offsets project is revoked in accordance with those regulations</w:t>
      </w:r>
      <w:r w:rsidR="009D1B40" w:rsidRPr="00516129">
        <w:t xml:space="preserve"> or legislative rules, as the case may be</w:t>
      </w:r>
      <w:r w:rsidRPr="00516129">
        <w:t xml:space="preserve">, </w:t>
      </w:r>
      <w:r w:rsidR="00DA7F26" w:rsidRPr="00516129">
        <w:t>the Regulator</w:t>
      </w:r>
      <w:r w:rsidRPr="00516129">
        <w:t xml:space="preserve"> must give a copy of the revocation to:</w:t>
      </w:r>
    </w:p>
    <w:p w:rsidR="0072798A" w:rsidRPr="00516129" w:rsidRDefault="0072798A" w:rsidP="0072798A">
      <w:pPr>
        <w:pStyle w:val="paragraph"/>
      </w:pPr>
      <w:r w:rsidRPr="00516129">
        <w:tab/>
        <w:t>(a)</w:t>
      </w:r>
      <w:r w:rsidRPr="00516129">
        <w:tab/>
        <w:t>the project proponent; and</w:t>
      </w:r>
    </w:p>
    <w:p w:rsidR="00CB0465" w:rsidRPr="00516129" w:rsidRDefault="0072798A" w:rsidP="0072798A">
      <w:pPr>
        <w:pStyle w:val="paragraph"/>
      </w:pPr>
      <w:r w:rsidRPr="00516129">
        <w:tab/>
        <w:t>(b)</w:t>
      </w:r>
      <w:r w:rsidRPr="00516129">
        <w:tab/>
        <w:t>if the declaration relates to a sequestration offsets project—the relevant land registration official</w:t>
      </w:r>
      <w:r w:rsidR="00CB0465" w:rsidRPr="00516129">
        <w:t>.</w:t>
      </w:r>
    </w:p>
    <w:p w:rsidR="0072798A" w:rsidRPr="00516129" w:rsidRDefault="0072798A" w:rsidP="00CB0465">
      <w:pPr>
        <w:pStyle w:val="ActHead3"/>
        <w:pageBreakBefore/>
      </w:pPr>
      <w:bookmarkStart w:id="72" w:name="_Toc32994063"/>
      <w:r w:rsidRPr="00516129">
        <w:rPr>
          <w:rStyle w:val="CharDivNo"/>
        </w:rPr>
        <w:t>Division</w:t>
      </w:r>
      <w:r w:rsidR="00516129" w:rsidRPr="00516129">
        <w:rPr>
          <w:rStyle w:val="CharDivNo"/>
        </w:rPr>
        <w:t> </w:t>
      </w:r>
      <w:r w:rsidRPr="00516129">
        <w:rPr>
          <w:rStyle w:val="CharDivNo"/>
        </w:rPr>
        <w:t>5</w:t>
      </w:r>
      <w:r w:rsidRPr="00516129">
        <w:t>—</w:t>
      </w:r>
      <w:r w:rsidRPr="00516129">
        <w:rPr>
          <w:rStyle w:val="CharDivText"/>
        </w:rPr>
        <w:t>Entries in title registers</w:t>
      </w:r>
      <w:bookmarkEnd w:id="72"/>
    </w:p>
    <w:p w:rsidR="0072798A" w:rsidRPr="00516129" w:rsidRDefault="0072798A" w:rsidP="0072798A">
      <w:pPr>
        <w:pStyle w:val="ActHead5"/>
      </w:pPr>
      <w:bookmarkStart w:id="73" w:name="_Toc32994064"/>
      <w:r w:rsidRPr="00516129">
        <w:rPr>
          <w:rStyle w:val="CharSectno"/>
        </w:rPr>
        <w:t>39</w:t>
      </w:r>
      <w:r w:rsidRPr="00516129">
        <w:t xml:space="preserve">  Entries in title registers—general</w:t>
      </w:r>
      <w:bookmarkEnd w:id="73"/>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an eligible offsets project.</w:t>
      </w:r>
    </w:p>
    <w:p w:rsidR="0072798A" w:rsidRPr="00516129" w:rsidRDefault="0072798A" w:rsidP="0072798A">
      <w:pPr>
        <w:pStyle w:val="SubsectionHead"/>
      </w:pPr>
      <w:r w:rsidRPr="00516129">
        <w:t>Entries</w:t>
      </w:r>
    </w:p>
    <w:p w:rsidR="0072798A" w:rsidRPr="00516129" w:rsidRDefault="0072798A" w:rsidP="0072798A">
      <w:pPr>
        <w:pStyle w:val="subsection"/>
      </w:pPr>
      <w:r w:rsidRPr="00516129">
        <w:tab/>
        <w:t>(2)</w:t>
      </w:r>
      <w:r w:rsidRPr="00516129">
        <w:tab/>
        <w:t>The relevant land registration official may make such entries or notations in or on registers or other documents kept by the official (in electronic form or otherwise) as the official thinks appropriate for the purposes of drawing the attention of persons to:</w:t>
      </w:r>
    </w:p>
    <w:p w:rsidR="0072798A" w:rsidRPr="00516129" w:rsidRDefault="0072798A" w:rsidP="0072798A">
      <w:pPr>
        <w:pStyle w:val="paragraph"/>
      </w:pPr>
      <w:r w:rsidRPr="00516129">
        <w:tab/>
        <w:t>(a)</w:t>
      </w:r>
      <w:r w:rsidRPr="00516129">
        <w:tab/>
        <w:t>the existence of the eligible offsets project; and</w:t>
      </w:r>
    </w:p>
    <w:p w:rsidR="0072798A" w:rsidRPr="00516129" w:rsidRDefault="0072798A" w:rsidP="0072798A">
      <w:pPr>
        <w:pStyle w:val="paragraph"/>
      </w:pPr>
      <w:r w:rsidRPr="00516129">
        <w:tab/>
        <w:t>(b)</w:t>
      </w:r>
      <w:r w:rsidRPr="00516129">
        <w:tab/>
        <w:t>the fact that requirements may arise under this Act in relation to the project; and</w:t>
      </w:r>
    </w:p>
    <w:p w:rsidR="0072798A" w:rsidRPr="00516129" w:rsidRDefault="0072798A" w:rsidP="0072798A">
      <w:pPr>
        <w:pStyle w:val="paragraph"/>
      </w:pPr>
      <w:r w:rsidRPr="00516129">
        <w:tab/>
        <w:t>(c)</w:t>
      </w:r>
      <w:r w:rsidRPr="00516129">
        <w:tab/>
        <w:t>such other matters (if any) relating to this Act as the official considers appropriate.</w:t>
      </w:r>
    </w:p>
    <w:p w:rsidR="0072798A" w:rsidRPr="00516129" w:rsidRDefault="0072798A" w:rsidP="0072798A">
      <w:pPr>
        <w:pStyle w:val="ActHead5"/>
      </w:pPr>
      <w:bookmarkStart w:id="74" w:name="_Toc32994065"/>
      <w:r w:rsidRPr="00516129">
        <w:rPr>
          <w:rStyle w:val="CharSectno"/>
        </w:rPr>
        <w:t>40</w:t>
      </w:r>
      <w:r w:rsidRPr="00516129">
        <w:t xml:space="preserve">  Entries in title registers—land subject to carbon maintenance obligation</w:t>
      </w:r>
      <w:bookmarkEnd w:id="74"/>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one or more areas of land if those areas of land are subject to a carbon maintenance obligation.</w:t>
      </w:r>
    </w:p>
    <w:p w:rsidR="0072798A" w:rsidRPr="00516129" w:rsidRDefault="0072798A" w:rsidP="0072798A">
      <w:pPr>
        <w:pStyle w:val="SubsectionHead"/>
      </w:pPr>
      <w:r w:rsidRPr="00516129">
        <w:t>Entries</w:t>
      </w:r>
    </w:p>
    <w:p w:rsidR="0072798A" w:rsidRPr="00516129" w:rsidRDefault="0072798A" w:rsidP="0072798A">
      <w:pPr>
        <w:pStyle w:val="subsection"/>
      </w:pPr>
      <w:r w:rsidRPr="00516129">
        <w:tab/>
        <w:t>(2)</w:t>
      </w:r>
      <w:r w:rsidRPr="00516129">
        <w:tab/>
        <w:t>The relevant land registration official may make such entries or notations in or on registers or other documents kept by the official (in electronic form or otherwise) as the official thinks appropriate for the purposes of drawing the attention of persons to the obligation.</w:t>
      </w:r>
    </w:p>
    <w:p w:rsidR="0072798A" w:rsidRPr="00516129" w:rsidRDefault="0072798A" w:rsidP="0022039B">
      <w:pPr>
        <w:pStyle w:val="ActHead3"/>
        <w:pageBreakBefore/>
      </w:pPr>
      <w:bookmarkStart w:id="75" w:name="_Toc32994066"/>
      <w:r w:rsidRPr="00516129">
        <w:rPr>
          <w:rStyle w:val="CharDivNo"/>
        </w:rPr>
        <w:t>Division</w:t>
      </w:r>
      <w:r w:rsidR="00516129" w:rsidRPr="00516129">
        <w:rPr>
          <w:rStyle w:val="CharDivNo"/>
        </w:rPr>
        <w:t> </w:t>
      </w:r>
      <w:r w:rsidRPr="00516129">
        <w:rPr>
          <w:rStyle w:val="CharDivNo"/>
        </w:rPr>
        <w:t>7</w:t>
      </w:r>
      <w:r w:rsidRPr="00516129">
        <w:t>—</w:t>
      </w:r>
      <w:r w:rsidRPr="00516129">
        <w:rPr>
          <w:rStyle w:val="CharDivText"/>
        </w:rPr>
        <w:t>Net total number of Australian carbon credit units issued in relation to an eligible offsets project</w:t>
      </w:r>
      <w:bookmarkEnd w:id="75"/>
    </w:p>
    <w:p w:rsidR="0072798A" w:rsidRPr="00516129" w:rsidRDefault="0072798A" w:rsidP="0072798A">
      <w:pPr>
        <w:pStyle w:val="ActHead5"/>
      </w:pPr>
      <w:bookmarkStart w:id="76" w:name="_Toc32994067"/>
      <w:r w:rsidRPr="00516129">
        <w:rPr>
          <w:rStyle w:val="CharSectno"/>
        </w:rPr>
        <w:t>42</w:t>
      </w:r>
      <w:r w:rsidRPr="00516129">
        <w:t xml:space="preserve">  Net total number of Australian carbon credit units issued in relation to an eligible offsets project</w:t>
      </w:r>
      <w:bookmarkEnd w:id="76"/>
    </w:p>
    <w:p w:rsidR="0072798A" w:rsidRPr="00516129" w:rsidRDefault="0072798A" w:rsidP="0072798A">
      <w:pPr>
        <w:pStyle w:val="subsection"/>
      </w:pPr>
      <w:r w:rsidRPr="00516129">
        <w:tab/>
      </w:r>
      <w:r w:rsidRPr="00516129">
        <w:tab/>
        <w:t xml:space="preserve">For the purposes of this Act, the </w:t>
      </w:r>
      <w:r w:rsidRPr="00516129">
        <w:rPr>
          <w:b/>
          <w:i/>
        </w:rPr>
        <w:t xml:space="preserve">net total number </w:t>
      </w:r>
      <w:r w:rsidRPr="00516129">
        <w:t>of Australian carbon credit units issued in relation to an eligible offsets project in accordance with Part</w:t>
      </w:r>
      <w:r w:rsidR="00516129">
        <w:t> </w:t>
      </w:r>
      <w:r w:rsidRPr="00516129">
        <w:t>2 is the number worked out using the following formula:</w:t>
      </w:r>
    </w:p>
    <w:p w:rsidR="0072798A" w:rsidRPr="00516129" w:rsidRDefault="00CB0465" w:rsidP="00CB0465">
      <w:pPr>
        <w:pStyle w:val="subsection"/>
        <w:spacing w:before="120" w:after="120"/>
      </w:pPr>
      <w:r w:rsidRPr="00516129">
        <w:tab/>
      </w:r>
      <w:r w:rsidRPr="00516129">
        <w:tab/>
      </w:r>
      <w:r w:rsidR="007E1B3C" w:rsidRPr="00516129">
        <w:rPr>
          <w:noProof/>
        </w:rPr>
        <w:drawing>
          <wp:inline distT="0" distB="0" distL="0" distR="0" wp14:anchorId="45469B71" wp14:editId="40C61425">
            <wp:extent cx="3448050" cy="828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48050" cy="828675"/>
                    </a:xfrm>
                    <a:prstGeom prst="rect">
                      <a:avLst/>
                    </a:prstGeom>
                    <a:noFill/>
                    <a:ln>
                      <a:noFill/>
                    </a:ln>
                  </pic:spPr>
                </pic:pic>
              </a:graphicData>
            </a:graphic>
          </wp:inline>
        </w:drawing>
      </w:r>
    </w:p>
    <w:p w:rsidR="00F05F45" w:rsidRPr="00516129" w:rsidRDefault="00F05F45" w:rsidP="0097691D">
      <w:pPr>
        <w:pStyle w:val="ActHead3"/>
        <w:pageBreakBefore/>
      </w:pPr>
      <w:bookmarkStart w:id="77" w:name="_Toc32994068"/>
      <w:r w:rsidRPr="00516129">
        <w:rPr>
          <w:rStyle w:val="CharDivNo"/>
        </w:rPr>
        <w:t>Division</w:t>
      </w:r>
      <w:r w:rsidR="00516129" w:rsidRPr="00516129">
        <w:rPr>
          <w:rStyle w:val="CharDivNo"/>
        </w:rPr>
        <w:t> </w:t>
      </w:r>
      <w:r w:rsidRPr="00516129">
        <w:rPr>
          <w:rStyle w:val="CharDivNo"/>
        </w:rPr>
        <w:t>8</w:t>
      </w:r>
      <w:r w:rsidRPr="00516129">
        <w:t>—</w:t>
      </w:r>
      <w:r w:rsidRPr="00516129">
        <w:rPr>
          <w:rStyle w:val="CharDivText"/>
        </w:rPr>
        <w:t>Eligible interest in an area of land</w:t>
      </w:r>
      <w:bookmarkEnd w:id="77"/>
    </w:p>
    <w:p w:rsidR="00F05F45" w:rsidRPr="00516129" w:rsidRDefault="00F05F45" w:rsidP="00F05F45">
      <w:pPr>
        <w:pStyle w:val="ActHead5"/>
      </w:pPr>
      <w:bookmarkStart w:id="78" w:name="_Toc32994069"/>
      <w:r w:rsidRPr="00516129">
        <w:rPr>
          <w:rStyle w:val="CharSectno"/>
        </w:rPr>
        <w:t>43</w:t>
      </w:r>
      <w:r w:rsidRPr="00516129">
        <w:t xml:space="preserve">  Eligible interest in an area of land—applicable carbon sequestration right</w:t>
      </w:r>
      <w:bookmarkEnd w:id="78"/>
    </w:p>
    <w:p w:rsidR="00507B39" w:rsidRPr="00516129" w:rsidRDefault="00507B39" w:rsidP="00507B39">
      <w:pPr>
        <w:pStyle w:val="SubsectionHead"/>
      </w:pPr>
      <w:r w:rsidRPr="00516129">
        <w:t>Eligible interest</w:t>
      </w:r>
    </w:p>
    <w:p w:rsidR="00507B39" w:rsidRPr="00516129" w:rsidRDefault="00507B39" w:rsidP="00507B39">
      <w:pPr>
        <w:pStyle w:val="subsection"/>
      </w:pPr>
      <w:r w:rsidRPr="00516129">
        <w:tab/>
        <w:t>(1A)</w:t>
      </w:r>
      <w:r w:rsidRPr="00516129">
        <w:tab/>
        <w:t xml:space="preserve">For the purposes of this Act, if a person holds the applicable carbon sequestration right in relation to a project area of a sequestration offsets project, the applicable carbon sequestration right is an </w:t>
      </w:r>
      <w:r w:rsidRPr="00516129">
        <w:rPr>
          <w:b/>
          <w:i/>
        </w:rPr>
        <w:t>eligible interest</w:t>
      </w:r>
      <w:r w:rsidRPr="00516129">
        <w:t xml:space="preserve"> held by the person in the project area.</w:t>
      </w:r>
    </w:p>
    <w:p w:rsidR="0072798A" w:rsidRPr="00516129" w:rsidRDefault="0072798A" w:rsidP="0072798A">
      <w:pPr>
        <w:pStyle w:val="SubsectionHead"/>
      </w:pPr>
      <w:r w:rsidRPr="00516129">
        <w:t>Torrens system land</w:t>
      </w:r>
    </w:p>
    <w:p w:rsidR="0072798A" w:rsidRPr="00516129" w:rsidRDefault="0072798A" w:rsidP="0072798A">
      <w:pPr>
        <w:pStyle w:val="subsection"/>
      </w:pPr>
      <w:r w:rsidRPr="00516129">
        <w:tab/>
        <w:t>(1)</w:t>
      </w:r>
      <w:r w:rsidRPr="00516129">
        <w:tab/>
        <w:t>For the purposes of the application of this Act to a sequestration offsets project, if:</w:t>
      </w:r>
    </w:p>
    <w:p w:rsidR="0072798A" w:rsidRPr="00516129" w:rsidRDefault="0072798A" w:rsidP="0072798A">
      <w:pPr>
        <w:pStyle w:val="paragraph"/>
      </w:pPr>
      <w:r w:rsidRPr="00516129">
        <w:tab/>
        <w:t>(a)</w:t>
      </w:r>
      <w:r w:rsidRPr="00516129">
        <w:tab/>
        <w:t>an area of land is a project area for the project; and</w:t>
      </w:r>
    </w:p>
    <w:p w:rsidR="0072798A" w:rsidRPr="00516129" w:rsidRDefault="0072798A" w:rsidP="0072798A">
      <w:pPr>
        <w:pStyle w:val="paragraph"/>
      </w:pPr>
      <w:r w:rsidRPr="00516129">
        <w:tab/>
        <w:t>(b)</w:t>
      </w:r>
      <w:r w:rsidRPr="00516129">
        <w:tab/>
        <w:t>the area of land is Torrens system land; and</w:t>
      </w:r>
    </w:p>
    <w:p w:rsidR="0072798A" w:rsidRPr="00516129" w:rsidRDefault="0072798A" w:rsidP="0072798A">
      <w:pPr>
        <w:pStyle w:val="paragraph"/>
      </w:pPr>
      <w:r w:rsidRPr="00516129">
        <w:tab/>
        <w:t>(c)</w:t>
      </w:r>
      <w:r w:rsidRPr="00516129">
        <w:tab/>
        <w:t>a person holds a legal estate or interest in the area of land; and</w:t>
      </w:r>
    </w:p>
    <w:p w:rsidR="0072798A" w:rsidRPr="00516129" w:rsidRDefault="0072798A" w:rsidP="0072798A">
      <w:pPr>
        <w:pStyle w:val="paragraph"/>
      </w:pPr>
      <w:r w:rsidRPr="00516129">
        <w:tab/>
        <w:t>(d)</w:t>
      </w:r>
      <w:r w:rsidRPr="00516129">
        <w:tab/>
        <w:t>the estate or interest is registered under a Torrens system of registration; and</w:t>
      </w:r>
    </w:p>
    <w:p w:rsidR="0072798A" w:rsidRPr="00516129" w:rsidRDefault="0072798A" w:rsidP="0072798A">
      <w:pPr>
        <w:pStyle w:val="paragraph"/>
      </w:pPr>
      <w:r w:rsidRPr="00516129">
        <w:tab/>
        <w:t>(e)</w:t>
      </w:r>
      <w:r w:rsidRPr="00516129">
        <w:tab/>
        <w:t>as a result of holding the estate or interest, the person has the exclusive legal right to obtain the benefit (whether present or future) of sequestration of carbon in the relevant carbon pool on the area of land;</w:t>
      </w:r>
    </w:p>
    <w:p w:rsidR="0072798A" w:rsidRPr="00516129" w:rsidRDefault="0072798A" w:rsidP="0072798A">
      <w:pPr>
        <w:pStyle w:val="subsection2"/>
      </w:pPr>
      <w:r w:rsidRPr="00516129">
        <w:t xml:space="preserve">the estate or interest is the </w:t>
      </w:r>
      <w:r w:rsidRPr="00516129">
        <w:rPr>
          <w:b/>
          <w:i/>
        </w:rPr>
        <w:t>applicable carbon sequestration right</w:t>
      </w:r>
      <w:r w:rsidRPr="00516129">
        <w:t xml:space="preserve"> held by the person in relation to the project area.</w:t>
      </w:r>
    </w:p>
    <w:p w:rsidR="0072798A" w:rsidRPr="00516129" w:rsidRDefault="0072798A" w:rsidP="0072798A">
      <w:pPr>
        <w:pStyle w:val="notetext"/>
      </w:pPr>
      <w:r w:rsidRPr="00516129">
        <w:t>Note:</w:t>
      </w:r>
      <w:r w:rsidRPr="00516129">
        <w:tab/>
        <w:t xml:space="preserve">See </w:t>
      </w:r>
      <w:r w:rsidR="00516129">
        <w:t>subsections (</w:t>
      </w:r>
      <w:r w:rsidRPr="00516129">
        <w:t>9) and (10), which deal with certain native title land.</w:t>
      </w:r>
    </w:p>
    <w:p w:rsidR="0072798A" w:rsidRPr="00516129" w:rsidRDefault="0072798A" w:rsidP="0072798A">
      <w:pPr>
        <w:pStyle w:val="subsection"/>
      </w:pPr>
      <w:r w:rsidRPr="00516129">
        <w:tab/>
        <w:t>(2)</w:t>
      </w:r>
      <w:r w:rsidRPr="00516129">
        <w:tab/>
        <w:t>For the purposes of the application of this Act to a sequestration offsets project, if:</w:t>
      </w:r>
    </w:p>
    <w:p w:rsidR="0072798A" w:rsidRPr="00516129" w:rsidRDefault="0072798A" w:rsidP="0072798A">
      <w:pPr>
        <w:pStyle w:val="paragraph"/>
      </w:pPr>
      <w:r w:rsidRPr="00516129">
        <w:tab/>
        <w:t>(a)</w:t>
      </w:r>
      <w:r w:rsidRPr="00516129">
        <w:tab/>
        <w:t>an area of land is a project area for the project; and</w:t>
      </w:r>
    </w:p>
    <w:p w:rsidR="0072798A" w:rsidRPr="00516129" w:rsidRDefault="0072798A" w:rsidP="0072798A">
      <w:pPr>
        <w:pStyle w:val="paragraph"/>
      </w:pPr>
      <w:r w:rsidRPr="00516129">
        <w:tab/>
        <w:t>(b)</w:t>
      </w:r>
      <w:r w:rsidRPr="00516129">
        <w:tab/>
        <w:t>the area of land is Torrens system land; and</w:t>
      </w:r>
    </w:p>
    <w:p w:rsidR="0072798A" w:rsidRPr="00516129" w:rsidRDefault="0072798A" w:rsidP="0072798A">
      <w:pPr>
        <w:pStyle w:val="paragraph"/>
      </w:pPr>
      <w:r w:rsidRPr="00516129">
        <w:tab/>
        <w:t>(c)</w:t>
      </w:r>
      <w:r w:rsidRPr="00516129">
        <w:tab/>
        <w:t>a person has the exclusive legal right to obtain the benefit (whether present or future) of sequestration of carbon in the relevant carbon pool on the area of land; and</w:t>
      </w:r>
    </w:p>
    <w:p w:rsidR="0072798A" w:rsidRPr="00516129" w:rsidRDefault="0072798A" w:rsidP="0072798A">
      <w:pPr>
        <w:pStyle w:val="paragraph"/>
      </w:pPr>
      <w:r w:rsidRPr="00516129">
        <w:tab/>
        <w:t>(d)</w:t>
      </w:r>
      <w:r w:rsidRPr="00516129">
        <w:tab/>
        <w:t>the right is registered under a Torrens system of registration; and</w:t>
      </w:r>
    </w:p>
    <w:p w:rsidR="0072798A" w:rsidRPr="00516129" w:rsidRDefault="0072798A" w:rsidP="0072798A">
      <w:pPr>
        <w:pStyle w:val="paragraph"/>
      </w:pPr>
      <w:r w:rsidRPr="00516129">
        <w:tab/>
        <w:t>(e)</w:t>
      </w:r>
      <w:r w:rsidRPr="00516129">
        <w:tab/>
        <w:t>under a law of a State or Territory, the right is, or is taken to be, an estate or interest in land;</w:t>
      </w:r>
    </w:p>
    <w:p w:rsidR="0072798A" w:rsidRPr="00516129" w:rsidRDefault="0072798A" w:rsidP="0072798A">
      <w:pPr>
        <w:pStyle w:val="subsection2"/>
      </w:pPr>
      <w:r w:rsidRPr="00516129">
        <w:t xml:space="preserve">the exclusive right is the </w:t>
      </w:r>
      <w:r w:rsidRPr="00516129">
        <w:rPr>
          <w:b/>
          <w:i/>
        </w:rPr>
        <w:t>applicable carbon sequestration right</w:t>
      </w:r>
      <w:r w:rsidRPr="00516129">
        <w:t xml:space="preserve"> held by the person in relation to the project area.</w:t>
      </w:r>
    </w:p>
    <w:p w:rsidR="0072798A" w:rsidRPr="00516129" w:rsidRDefault="0072798A" w:rsidP="0072798A">
      <w:pPr>
        <w:pStyle w:val="notetext"/>
      </w:pPr>
      <w:r w:rsidRPr="00516129">
        <w:t>Note:</w:t>
      </w:r>
      <w:r w:rsidRPr="00516129">
        <w:tab/>
        <w:t xml:space="preserve">See </w:t>
      </w:r>
      <w:r w:rsidR="00516129">
        <w:t>subsections (</w:t>
      </w:r>
      <w:r w:rsidRPr="00516129">
        <w:t>9) and (10), which deal with certain native title land.</w:t>
      </w:r>
    </w:p>
    <w:p w:rsidR="0072798A" w:rsidRPr="00516129" w:rsidRDefault="0072798A" w:rsidP="0072798A">
      <w:pPr>
        <w:pStyle w:val="subsection"/>
      </w:pPr>
      <w:r w:rsidRPr="00516129">
        <w:tab/>
        <w:t>(3)</w:t>
      </w:r>
      <w:r w:rsidRPr="00516129">
        <w:tab/>
        <w:t>For the purposes of the application of this Act to a sequestration offsets project, if:</w:t>
      </w:r>
    </w:p>
    <w:p w:rsidR="0072798A" w:rsidRPr="00516129" w:rsidRDefault="0072798A" w:rsidP="0072798A">
      <w:pPr>
        <w:pStyle w:val="paragraph"/>
      </w:pPr>
      <w:r w:rsidRPr="00516129">
        <w:tab/>
        <w:t>(a)</w:t>
      </w:r>
      <w:r w:rsidRPr="00516129">
        <w:tab/>
        <w:t>an area of land is a project area for the project; and</w:t>
      </w:r>
    </w:p>
    <w:p w:rsidR="0072798A" w:rsidRPr="00516129" w:rsidRDefault="0072798A" w:rsidP="0072798A">
      <w:pPr>
        <w:pStyle w:val="paragraph"/>
      </w:pPr>
      <w:r w:rsidRPr="00516129">
        <w:tab/>
        <w:t>(b)</w:t>
      </w:r>
      <w:r w:rsidRPr="00516129">
        <w:tab/>
        <w:t>the area of land is Torrens system land; and</w:t>
      </w:r>
    </w:p>
    <w:p w:rsidR="0072798A" w:rsidRPr="00516129" w:rsidRDefault="0072798A" w:rsidP="0072798A">
      <w:pPr>
        <w:pStyle w:val="paragraph"/>
      </w:pPr>
      <w:r w:rsidRPr="00516129">
        <w:tab/>
        <w:t>(c)</w:t>
      </w:r>
      <w:r w:rsidRPr="00516129">
        <w:tab/>
        <w:t>a person has the exclusive legal right to obtain the benefit (whether present or future) of sequestration of carbon in the relevant carbon pool on the area of land; and</w:t>
      </w:r>
    </w:p>
    <w:p w:rsidR="0072798A" w:rsidRPr="00516129" w:rsidRDefault="0072798A" w:rsidP="0072798A">
      <w:pPr>
        <w:pStyle w:val="paragraph"/>
      </w:pPr>
      <w:r w:rsidRPr="00516129">
        <w:tab/>
        <w:t>(d)</w:t>
      </w:r>
      <w:r w:rsidRPr="00516129">
        <w:tab/>
        <w:t>either:</w:t>
      </w:r>
    </w:p>
    <w:p w:rsidR="0072798A" w:rsidRPr="00516129" w:rsidRDefault="0072798A" w:rsidP="0072798A">
      <w:pPr>
        <w:pStyle w:val="paragraphsub"/>
      </w:pPr>
      <w:r w:rsidRPr="00516129">
        <w:tab/>
        <w:t>(i)</w:t>
      </w:r>
      <w:r w:rsidRPr="00516129">
        <w:tab/>
        <w:t>the right is registered under a Torrens system of registration; or</w:t>
      </w:r>
    </w:p>
    <w:p w:rsidR="0072798A" w:rsidRPr="00516129" w:rsidRDefault="0072798A" w:rsidP="0072798A">
      <w:pPr>
        <w:pStyle w:val="paragraphsub"/>
      </w:pPr>
      <w:r w:rsidRPr="00516129">
        <w:tab/>
        <w:t>(ii)</w:t>
      </w:r>
      <w:r w:rsidRPr="00516129">
        <w:tab/>
        <w:t>the area of land is Torrens system land, and the right is noted on the relevant certificate of title; and</w:t>
      </w:r>
    </w:p>
    <w:p w:rsidR="0072798A" w:rsidRPr="00516129" w:rsidRDefault="0072798A" w:rsidP="0072798A">
      <w:pPr>
        <w:pStyle w:val="paragraph"/>
      </w:pPr>
      <w:r w:rsidRPr="00516129">
        <w:tab/>
        <w:t>(e)</w:t>
      </w:r>
      <w:r w:rsidRPr="00516129">
        <w:tab/>
        <w:t>under a law of a State or Territory, the right runs with the relevant land;</w:t>
      </w:r>
    </w:p>
    <w:p w:rsidR="0072798A" w:rsidRPr="00516129" w:rsidRDefault="0072798A" w:rsidP="0072798A">
      <w:pPr>
        <w:pStyle w:val="subsection2"/>
      </w:pPr>
      <w:r w:rsidRPr="00516129">
        <w:t xml:space="preserve">the exclusive right is the </w:t>
      </w:r>
      <w:r w:rsidRPr="00516129">
        <w:rPr>
          <w:b/>
          <w:i/>
        </w:rPr>
        <w:t>applicable carbon sequestration right</w:t>
      </w:r>
      <w:r w:rsidRPr="00516129">
        <w:t xml:space="preserve"> held by the person in relation to the project area.</w:t>
      </w:r>
    </w:p>
    <w:p w:rsidR="0072798A" w:rsidRPr="00516129" w:rsidRDefault="0072798A" w:rsidP="0072798A">
      <w:pPr>
        <w:pStyle w:val="notetext"/>
      </w:pPr>
      <w:r w:rsidRPr="00516129">
        <w:t>Note:</w:t>
      </w:r>
      <w:r w:rsidRPr="00516129">
        <w:tab/>
        <w:t xml:space="preserve">See </w:t>
      </w:r>
      <w:r w:rsidR="00516129">
        <w:t>subsections (</w:t>
      </w:r>
      <w:r w:rsidRPr="00516129">
        <w:t>9) and (10), which deal with certain native title land.</w:t>
      </w:r>
    </w:p>
    <w:p w:rsidR="0072798A" w:rsidRPr="00516129" w:rsidRDefault="0072798A" w:rsidP="0072798A">
      <w:pPr>
        <w:pStyle w:val="SubsectionHead"/>
      </w:pPr>
      <w:r w:rsidRPr="00516129">
        <w:t>Crown land that is not Torrens system land</w:t>
      </w:r>
    </w:p>
    <w:p w:rsidR="0072798A" w:rsidRPr="00516129" w:rsidRDefault="0072798A" w:rsidP="0072798A">
      <w:pPr>
        <w:pStyle w:val="subsection"/>
      </w:pPr>
      <w:r w:rsidRPr="00516129">
        <w:tab/>
        <w:t>(4)</w:t>
      </w:r>
      <w:r w:rsidRPr="00516129">
        <w:tab/>
        <w:t>For the purposes of the application of this Act to a sequestration offsets project, if:</w:t>
      </w:r>
    </w:p>
    <w:p w:rsidR="0072798A" w:rsidRPr="00516129" w:rsidRDefault="0072798A" w:rsidP="0072798A">
      <w:pPr>
        <w:pStyle w:val="paragraph"/>
      </w:pPr>
      <w:r w:rsidRPr="00516129">
        <w:tab/>
        <w:t>(a)</w:t>
      </w:r>
      <w:r w:rsidRPr="00516129">
        <w:tab/>
        <w:t>an area of land is a project area for the project; and</w:t>
      </w:r>
    </w:p>
    <w:p w:rsidR="0072798A" w:rsidRPr="00516129" w:rsidRDefault="0072798A" w:rsidP="0072798A">
      <w:pPr>
        <w:pStyle w:val="paragraph"/>
      </w:pPr>
      <w:r w:rsidRPr="00516129">
        <w:tab/>
        <w:t>(b)</w:t>
      </w:r>
      <w:r w:rsidRPr="00516129">
        <w:tab/>
        <w:t>the area of land is Crown land in a State or Territory; and</w:t>
      </w:r>
    </w:p>
    <w:p w:rsidR="0072798A" w:rsidRPr="00516129" w:rsidRDefault="0072798A" w:rsidP="0072798A">
      <w:pPr>
        <w:pStyle w:val="paragraph"/>
      </w:pPr>
      <w:r w:rsidRPr="00516129">
        <w:tab/>
        <w:t>(c)</w:t>
      </w:r>
      <w:r w:rsidRPr="00516129">
        <w:tab/>
        <w:t>the area of land is not Torrens system land; and</w:t>
      </w:r>
    </w:p>
    <w:p w:rsidR="0072798A" w:rsidRPr="00516129" w:rsidRDefault="0072798A" w:rsidP="0072798A">
      <w:pPr>
        <w:pStyle w:val="paragraph"/>
      </w:pPr>
      <w:r w:rsidRPr="00516129">
        <w:tab/>
        <w:t>(d)</w:t>
      </w:r>
      <w:r w:rsidRPr="00516129">
        <w:tab/>
        <w:t>a person (other than the Commonwealth, the State, the Territory or a statutory authority of the Commonwealth, the State or the Territory) holds a legal estate or interest in the area of land; and</w:t>
      </w:r>
    </w:p>
    <w:p w:rsidR="0072798A" w:rsidRPr="00516129" w:rsidRDefault="0072798A" w:rsidP="0072798A">
      <w:pPr>
        <w:pStyle w:val="paragraph"/>
      </w:pPr>
      <w:r w:rsidRPr="00516129">
        <w:tab/>
        <w:t>(e)</w:t>
      </w:r>
      <w:r w:rsidRPr="00516129">
        <w:tab/>
        <w:t>as a result of holding the estate or interest, the person has the exclusive legal right to obtain the benefit (whether present or future) of sequestration of carbon in the relevant carbon pool on the area of land;</w:t>
      </w:r>
    </w:p>
    <w:p w:rsidR="0072798A" w:rsidRPr="00516129" w:rsidRDefault="0072798A" w:rsidP="0072798A">
      <w:pPr>
        <w:pStyle w:val="subsection2"/>
      </w:pPr>
      <w:r w:rsidRPr="00516129">
        <w:t xml:space="preserve">the estate or interest is the </w:t>
      </w:r>
      <w:r w:rsidRPr="00516129">
        <w:rPr>
          <w:b/>
          <w:i/>
        </w:rPr>
        <w:t>applicable carbon sequestration right</w:t>
      </w:r>
      <w:r w:rsidRPr="00516129">
        <w:t xml:space="preserve"> held by the person in relation to the project area.</w:t>
      </w:r>
    </w:p>
    <w:p w:rsidR="0072798A" w:rsidRPr="00516129" w:rsidRDefault="0072798A" w:rsidP="0072798A">
      <w:pPr>
        <w:pStyle w:val="notetext"/>
      </w:pPr>
      <w:r w:rsidRPr="00516129">
        <w:t>Note:</w:t>
      </w:r>
      <w:r w:rsidRPr="00516129">
        <w:tab/>
        <w:t xml:space="preserve">See </w:t>
      </w:r>
      <w:r w:rsidR="00516129">
        <w:t>subsections (</w:t>
      </w:r>
      <w:r w:rsidRPr="00516129">
        <w:t>9) and (10), which deal with certain native title land.</w:t>
      </w:r>
    </w:p>
    <w:p w:rsidR="0072798A" w:rsidRPr="00516129" w:rsidRDefault="0072798A" w:rsidP="0072798A">
      <w:pPr>
        <w:pStyle w:val="subsection"/>
      </w:pPr>
      <w:r w:rsidRPr="00516129">
        <w:tab/>
        <w:t>(5)</w:t>
      </w:r>
      <w:r w:rsidRPr="00516129">
        <w:tab/>
        <w:t>For the purposes of the application of this Act to a sequestration offsets project, if:</w:t>
      </w:r>
    </w:p>
    <w:p w:rsidR="0072798A" w:rsidRPr="00516129" w:rsidRDefault="0072798A" w:rsidP="0072798A">
      <w:pPr>
        <w:pStyle w:val="paragraph"/>
      </w:pPr>
      <w:r w:rsidRPr="00516129">
        <w:tab/>
        <w:t>(a)</w:t>
      </w:r>
      <w:r w:rsidRPr="00516129">
        <w:tab/>
        <w:t>an area of land is a project area for the project; and</w:t>
      </w:r>
    </w:p>
    <w:p w:rsidR="0072798A" w:rsidRPr="00516129" w:rsidRDefault="0072798A" w:rsidP="0072798A">
      <w:pPr>
        <w:pStyle w:val="paragraph"/>
      </w:pPr>
      <w:r w:rsidRPr="00516129">
        <w:tab/>
        <w:t>(b)</w:t>
      </w:r>
      <w:r w:rsidRPr="00516129">
        <w:tab/>
        <w:t>the area of land is Crown land in a State or Territory; and</w:t>
      </w:r>
    </w:p>
    <w:p w:rsidR="0072798A" w:rsidRPr="00516129" w:rsidRDefault="0072798A" w:rsidP="0072798A">
      <w:pPr>
        <w:pStyle w:val="paragraph"/>
      </w:pPr>
      <w:r w:rsidRPr="00516129">
        <w:tab/>
        <w:t>(c)</w:t>
      </w:r>
      <w:r w:rsidRPr="00516129">
        <w:tab/>
        <w:t>the area of land is not Torrens system land; and</w:t>
      </w:r>
    </w:p>
    <w:p w:rsidR="0072798A" w:rsidRPr="00516129" w:rsidRDefault="0072798A" w:rsidP="0072798A">
      <w:pPr>
        <w:pStyle w:val="paragraph"/>
      </w:pPr>
      <w:r w:rsidRPr="00516129">
        <w:tab/>
        <w:t>(d)</w:t>
      </w:r>
      <w:r w:rsidRPr="00516129">
        <w:tab/>
        <w:t>a person (other than the Commonwealth, the State, the Territory or a statutory authority of the Commonwealth, the State or the Territory) has the exclusive legal right to obtain the benefit (whether present or future) of sequestration of carbon in the relevant carbon pool on the area of land; and</w:t>
      </w:r>
    </w:p>
    <w:p w:rsidR="0072798A" w:rsidRPr="00516129" w:rsidRDefault="0072798A" w:rsidP="0072798A">
      <w:pPr>
        <w:pStyle w:val="paragraph"/>
      </w:pPr>
      <w:r w:rsidRPr="00516129">
        <w:tab/>
        <w:t>(e)</w:t>
      </w:r>
      <w:r w:rsidRPr="00516129">
        <w:tab/>
        <w:t>under a law of the State or Territory, the right is, or is taken to be, an estate or interest in land;</w:t>
      </w:r>
    </w:p>
    <w:p w:rsidR="0072798A" w:rsidRPr="00516129" w:rsidRDefault="0072798A" w:rsidP="0072798A">
      <w:pPr>
        <w:pStyle w:val="subsection2"/>
      </w:pPr>
      <w:r w:rsidRPr="00516129">
        <w:t xml:space="preserve">the exclusive right is the </w:t>
      </w:r>
      <w:r w:rsidRPr="00516129">
        <w:rPr>
          <w:b/>
          <w:i/>
        </w:rPr>
        <w:t>applicable carbon sequestration right</w:t>
      </w:r>
      <w:r w:rsidRPr="00516129">
        <w:t xml:space="preserve"> held by the person in relation to the project area.</w:t>
      </w:r>
    </w:p>
    <w:p w:rsidR="0072798A" w:rsidRPr="00516129" w:rsidRDefault="0072798A" w:rsidP="0072798A">
      <w:pPr>
        <w:pStyle w:val="notetext"/>
      </w:pPr>
      <w:r w:rsidRPr="00516129">
        <w:t>Note:</w:t>
      </w:r>
      <w:r w:rsidRPr="00516129">
        <w:tab/>
        <w:t xml:space="preserve">See </w:t>
      </w:r>
      <w:r w:rsidR="00516129">
        <w:t>subsections (</w:t>
      </w:r>
      <w:r w:rsidRPr="00516129">
        <w:t>9) and (10), which deal with certain native title land.</w:t>
      </w:r>
    </w:p>
    <w:p w:rsidR="0072798A" w:rsidRPr="00516129" w:rsidRDefault="0072798A" w:rsidP="0072798A">
      <w:pPr>
        <w:pStyle w:val="subsection"/>
      </w:pPr>
      <w:r w:rsidRPr="00516129">
        <w:tab/>
        <w:t>(6)</w:t>
      </w:r>
      <w:r w:rsidRPr="00516129">
        <w:tab/>
        <w:t>For the purposes of the application of this Act to a sequestration offsets project, if:</w:t>
      </w:r>
    </w:p>
    <w:p w:rsidR="0072798A" w:rsidRPr="00516129" w:rsidRDefault="0072798A" w:rsidP="0072798A">
      <w:pPr>
        <w:pStyle w:val="paragraph"/>
      </w:pPr>
      <w:r w:rsidRPr="00516129">
        <w:tab/>
        <w:t>(a)</w:t>
      </w:r>
      <w:r w:rsidRPr="00516129">
        <w:tab/>
        <w:t>an area of land is a project area for the project; and</w:t>
      </w:r>
    </w:p>
    <w:p w:rsidR="0072798A" w:rsidRPr="00516129" w:rsidRDefault="0072798A" w:rsidP="0072798A">
      <w:pPr>
        <w:pStyle w:val="paragraph"/>
      </w:pPr>
      <w:r w:rsidRPr="00516129">
        <w:tab/>
        <w:t>(b)</w:t>
      </w:r>
      <w:r w:rsidRPr="00516129">
        <w:tab/>
        <w:t>the area of land is Crown land in a State or Territory; and</w:t>
      </w:r>
    </w:p>
    <w:p w:rsidR="0072798A" w:rsidRPr="00516129" w:rsidRDefault="0072798A" w:rsidP="0072798A">
      <w:pPr>
        <w:pStyle w:val="paragraph"/>
      </w:pPr>
      <w:r w:rsidRPr="00516129">
        <w:tab/>
        <w:t>(c)</w:t>
      </w:r>
      <w:r w:rsidRPr="00516129">
        <w:tab/>
        <w:t>the area of land is not Torrens system land; and</w:t>
      </w:r>
    </w:p>
    <w:p w:rsidR="0072798A" w:rsidRPr="00516129" w:rsidRDefault="0072798A" w:rsidP="0072798A">
      <w:pPr>
        <w:pStyle w:val="paragraph"/>
      </w:pPr>
      <w:r w:rsidRPr="00516129">
        <w:tab/>
        <w:t>(d)</w:t>
      </w:r>
      <w:r w:rsidRPr="00516129">
        <w:tab/>
        <w:t>a person (other than the Commonwealth, the State, the Territory or a statutory authority of the Commonwealth, the State or the Territory) has the exclusive legal right to obtain the benefit (whether present or future) of sequestration of carbon in the relevant carbon pool on the area of land; and</w:t>
      </w:r>
    </w:p>
    <w:p w:rsidR="0072798A" w:rsidRPr="00516129" w:rsidRDefault="0072798A" w:rsidP="0072798A">
      <w:pPr>
        <w:pStyle w:val="paragraph"/>
      </w:pPr>
      <w:r w:rsidRPr="00516129">
        <w:tab/>
        <w:t>(e)</w:t>
      </w:r>
      <w:r w:rsidRPr="00516129">
        <w:tab/>
        <w:t>under a law of the State or Territory, the right runs with the relevant land; and</w:t>
      </w:r>
    </w:p>
    <w:p w:rsidR="0072798A" w:rsidRPr="00516129" w:rsidRDefault="0072798A" w:rsidP="0072798A">
      <w:pPr>
        <w:pStyle w:val="paragraph"/>
      </w:pPr>
      <w:r w:rsidRPr="00516129">
        <w:tab/>
        <w:t>(f)</w:t>
      </w:r>
      <w:r w:rsidRPr="00516129">
        <w:tab/>
        <w:t>it is not the case that under a law of the State or Territory, the right is, or is taken to be, an estate or interest in land;</w:t>
      </w:r>
    </w:p>
    <w:p w:rsidR="0072798A" w:rsidRPr="00516129" w:rsidRDefault="0072798A" w:rsidP="0072798A">
      <w:pPr>
        <w:pStyle w:val="subsection2"/>
      </w:pPr>
      <w:r w:rsidRPr="00516129">
        <w:t xml:space="preserve">the exclusive right is the </w:t>
      </w:r>
      <w:r w:rsidRPr="00516129">
        <w:rPr>
          <w:b/>
          <w:i/>
        </w:rPr>
        <w:t>applicable carbon sequestration right</w:t>
      </w:r>
      <w:r w:rsidRPr="00516129">
        <w:t xml:space="preserve"> held by the person in relation to the project area.</w:t>
      </w:r>
    </w:p>
    <w:p w:rsidR="0072798A" w:rsidRPr="00516129" w:rsidRDefault="0072798A" w:rsidP="0072798A">
      <w:pPr>
        <w:pStyle w:val="notetext"/>
      </w:pPr>
      <w:r w:rsidRPr="00516129">
        <w:t>Note:</w:t>
      </w:r>
      <w:r w:rsidRPr="00516129">
        <w:tab/>
        <w:t xml:space="preserve">See </w:t>
      </w:r>
      <w:r w:rsidR="00516129">
        <w:t>subsections (</w:t>
      </w:r>
      <w:r w:rsidRPr="00516129">
        <w:t>9) and (10), which deal with certain native title land.</w:t>
      </w:r>
    </w:p>
    <w:p w:rsidR="0072798A" w:rsidRPr="00516129" w:rsidRDefault="0072798A" w:rsidP="0072798A">
      <w:pPr>
        <w:pStyle w:val="subsection"/>
      </w:pPr>
      <w:r w:rsidRPr="00516129">
        <w:tab/>
        <w:t>(7)</w:t>
      </w:r>
      <w:r w:rsidRPr="00516129">
        <w:tab/>
        <w:t xml:space="preserve">For the purposes of </w:t>
      </w:r>
      <w:r w:rsidR="00507B39" w:rsidRPr="00516129">
        <w:t>the application of this Act to a sequestration offsets project</w:t>
      </w:r>
      <w:r w:rsidRPr="00516129">
        <w:t>, if:</w:t>
      </w:r>
    </w:p>
    <w:p w:rsidR="00507B39" w:rsidRPr="00516129" w:rsidRDefault="00507B39" w:rsidP="00507B39">
      <w:pPr>
        <w:pStyle w:val="paragraph"/>
      </w:pPr>
      <w:r w:rsidRPr="00516129">
        <w:tab/>
        <w:t>(aa)</w:t>
      </w:r>
      <w:r w:rsidRPr="00516129">
        <w:tab/>
        <w:t>an area of land is a project area for the project; and</w:t>
      </w:r>
    </w:p>
    <w:p w:rsidR="0072798A" w:rsidRPr="00516129" w:rsidRDefault="0072798A" w:rsidP="0072798A">
      <w:pPr>
        <w:pStyle w:val="paragraph"/>
      </w:pPr>
      <w:r w:rsidRPr="00516129">
        <w:tab/>
        <w:t>(a)</w:t>
      </w:r>
      <w:r w:rsidRPr="00516129">
        <w:tab/>
      </w:r>
      <w:r w:rsidR="00507B39" w:rsidRPr="00516129">
        <w:t>the</w:t>
      </w:r>
      <w:r w:rsidRPr="00516129">
        <w:t xml:space="preserve"> area of land is Crown land; and</w:t>
      </w:r>
    </w:p>
    <w:p w:rsidR="0072798A" w:rsidRPr="00516129" w:rsidRDefault="0072798A" w:rsidP="0072798A">
      <w:pPr>
        <w:pStyle w:val="paragraph"/>
      </w:pPr>
      <w:r w:rsidRPr="00516129">
        <w:tab/>
        <w:t>(b)</w:t>
      </w:r>
      <w:r w:rsidRPr="00516129">
        <w:tab/>
        <w:t>the area of land is not Torrens system land; and</w:t>
      </w:r>
    </w:p>
    <w:p w:rsidR="0072798A" w:rsidRPr="00516129" w:rsidRDefault="0072798A" w:rsidP="0072798A">
      <w:pPr>
        <w:pStyle w:val="paragraph"/>
      </w:pPr>
      <w:r w:rsidRPr="00516129">
        <w:tab/>
        <w:t>(c)</w:t>
      </w:r>
      <w:r w:rsidRPr="00516129">
        <w:tab/>
        <w:t>as a result of the area being Crown land:</w:t>
      </w:r>
    </w:p>
    <w:p w:rsidR="0072798A" w:rsidRPr="00516129" w:rsidRDefault="0072798A" w:rsidP="0072798A">
      <w:pPr>
        <w:pStyle w:val="paragraphsub"/>
      </w:pPr>
      <w:r w:rsidRPr="00516129">
        <w:tab/>
        <w:t>(i)</w:t>
      </w:r>
      <w:r w:rsidRPr="00516129">
        <w:tab/>
        <w:t>the Commonwealth; or</w:t>
      </w:r>
    </w:p>
    <w:p w:rsidR="0072798A" w:rsidRPr="00516129" w:rsidRDefault="0072798A" w:rsidP="0072798A">
      <w:pPr>
        <w:pStyle w:val="paragraphsub"/>
      </w:pPr>
      <w:r w:rsidRPr="00516129">
        <w:tab/>
        <w:t>(ii)</w:t>
      </w:r>
      <w:r w:rsidRPr="00516129">
        <w:tab/>
        <w:t>a statutory authority of the Commonwealth;</w:t>
      </w:r>
    </w:p>
    <w:p w:rsidR="0072798A" w:rsidRPr="00516129" w:rsidRDefault="0072798A" w:rsidP="0072798A">
      <w:pPr>
        <w:pStyle w:val="paragraph"/>
      </w:pPr>
      <w:r w:rsidRPr="00516129">
        <w:tab/>
      </w:r>
      <w:r w:rsidRPr="00516129">
        <w:tab/>
        <w:t>has the exclusive legal right to obtain the benefit (whether present or future) of sequestration of carbon dioxide by trees on the area of land;</w:t>
      </w:r>
    </w:p>
    <w:p w:rsidR="0072798A" w:rsidRPr="00516129" w:rsidRDefault="0072798A" w:rsidP="0072798A">
      <w:pPr>
        <w:pStyle w:val="subsection2"/>
      </w:pPr>
      <w:r w:rsidRPr="00516129">
        <w:t xml:space="preserve">the exclusive right is the </w:t>
      </w:r>
      <w:r w:rsidR="00507B39" w:rsidRPr="00516129">
        <w:rPr>
          <w:b/>
          <w:i/>
        </w:rPr>
        <w:t xml:space="preserve">applicable </w:t>
      </w:r>
      <w:r w:rsidRPr="00516129">
        <w:rPr>
          <w:b/>
          <w:i/>
        </w:rPr>
        <w:t>carbon sequestration right</w:t>
      </w:r>
      <w:r w:rsidRPr="00516129">
        <w:t xml:space="preserve"> held by the Commonwealth or statutory authority, as the case may be, in relation to </w:t>
      </w:r>
      <w:r w:rsidR="006A64B2" w:rsidRPr="00516129">
        <w:t>the project area</w:t>
      </w:r>
      <w:r w:rsidRPr="00516129">
        <w:t>.</w:t>
      </w:r>
    </w:p>
    <w:p w:rsidR="0072798A" w:rsidRPr="00516129" w:rsidRDefault="0072798A" w:rsidP="0072798A">
      <w:pPr>
        <w:pStyle w:val="notetext"/>
      </w:pPr>
      <w:r w:rsidRPr="00516129">
        <w:t>Note:</w:t>
      </w:r>
      <w:r w:rsidRPr="00516129">
        <w:tab/>
        <w:t xml:space="preserve">See </w:t>
      </w:r>
      <w:r w:rsidR="00516129">
        <w:t>subsections (</w:t>
      </w:r>
      <w:r w:rsidRPr="00516129">
        <w:t>9) and (10), which deal with certain native title land.</w:t>
      </w:r>
    </w:p>
    <w:p w:rsidR="0072798A" w:rsidRPr="00516129" w:rsidRDefault="0072798A" w:rsidP="0072798A">
      <w:pPr>
        <w:pStyle w:val="subsection"/>
      </w:pPr>
      <w:r w:rsidRPr="00516129">
        <w:tab/>
        <w:t>(8)</w:t>
      </w:r>
      <w:r w:rsidRPr="00516129">
        <w:tab/>
        <w:t>For the purposes of the application of this Act to a sequestration offsets project, if:</w:t>
      </w:r>
    </w:p>
    <w:p w:rsidR="0072798A" w:rsidRPr="00516129" w:rsidRDefault="0072798A" w:rsidP="0072798A">
      <w:pPr>
        <w:pStyle w:val="paragraph"/>
      </w:pPr>
      <w:r w:rsidRPr="00516129">
        <w:tab/>
        <w:t>(a)</w:t>
      </w:r>
      <w:r w:rsidRPr="00516129">
        <w:tab/>
        <w:t>an area of land is a project area for the project; and</w:t>
      </w:r>
    </w:p>
    <w:p w:rsidR="0072798A" w:rsidRPr="00516129" w:rsidRDefault="0072798A" w:rsidP="0072798A">
      <w:pPr>
        <w:pStyle w:val="paragraph"/>
      </w:pPr>
      <w:r w:rsidRPr="00516129">
        <w:tab/>
        <w:t>(b)</w:t>
      </w:r>
      <w:r w:rsidRPr="00516129">
        <w:tab/>
        <w:t>the area of land is Crown land in a State or Territory; and</w:t>
      </w:r>
    </w:p>
    <w:p w:rsidR="0072798A" w:rsidRPr="00516129" w:rsidRDefault="0072798A" w:rsidP="0072798A">
      <w:pPr>
        <w:pStyle w:val="paragraph"/>
      </w:pPr>
      <w:r w:rsidRPr="00516129">
        <w:tab/>
        <w:t>(c)</w:t>
      </w:r>
      <w:r w:rsidRPr="00516129">
        <w:tab/>
        <w:t>the area of land is not Torrens system land; and</w:t>
      </w:r>
    </w:p>
    <w:p w:rsidR="0072798A" w:rsidRPr="00516129" w:rsidRDefault="0072798A" w:rsidP="0072798A">
      <w:pPr>
        <w:pStyle w:val="paragraph"/>
      </w:pPr>
      <w:r w:rsidRPr="00516129">
        <w:tab/>
        <w:t>(d)</w:t>
      </w:r>
      <w:r w:rsidRPr="00516129">
        <w:tab/>
        <w:t>as a result of the area of land being Crown land:</w:t>
      </w:r>
    </w:p>
    <w:p w:rsidR="0072798A" w:rsidRPr="00516129" w:rsidRDefault="0072798A" w:rsidP="0072798A">
      <w:pPr>
        <w:pStyle w:val="paragraphsub"/>
      </w:pPr>
      <w:r w:rsidRPr="00516129">
        <w:tab/>
        <w:t>(i)</w:t>
      </w:r>
      <w:r w:rsidRPr="00516129">
        <w:tab/>
        <w:t>the State or Territory; or</w:t>
      </w:r>
    </w:p>
    <w:p w:rsidR="0072798A" w:rsidRPr="00516129" w:rsidRDefault="0072798A" w:rsidP="0072798A">
      <w:pPr>
        <w:pStyle w:val="paragraphsub"/>
      </w:pPr>
      <w:r w:rsidRPr="00516129">
        <w:tab/>
        <w:t>(ii)</w:t>
      </w:r>
      <w:r w:rsidRPr="00516129">
        <w:tab/>
        <w:t>a statutory authority of the State or Territory;</w:t>
      </w:r>
    </w:p>
    <w:p w:rsidR="0072798A" w:rsidRPr="00516129" w:rsidRDefault="0072798A" w:rsidP="0072798A">
      <w:pPr>
        <w:pStyle w:val="paragraph"/>
      </w:pPr>
      <w:r w:rsidRPr="00516129">
        <w:tab/>
      </w:r>
      <w:r w:rsidRPr="00516129">
        <w:tab/>
        <w:t>has the exclusive legal right to obtain the benefit (whether present or future) of sequestration of carbon in the relevant carbon pool on the area of land;</w:t>
      </w:r>
    </w:p>
    <w:p w:rsidR="0072798A" w:rsidRPr="00516129" w:rsidRDefault="0072798A" w:rsidP="0072798A">
      <w:pPr>
        <w:pStyle w:val="subsection2"/>
      </w:pPr>
      <w:r w:rsidRPr="00516129">
        <w:t xml:space="preserve">the exclusive right is the </w:t>
      </w:r>
      <w:r w:rsidRPr="00516129">
        <w:rPr>
          <w:b/>
          <w:i/>
        </w:rPr>
        <w:t>applicable carbon sequestration right</w:t>
      </w:r>
      <w:r w:rsidRPr="00516129">
        <w:t xml:space="preserve"> held by the State, Territory or statutory authority, as the case may be, in relation to the project area.</w:t>
      </w:r>
    </w:p>
    <w:p w:rsidR="0072798A" w:rsidRPr="00516129" w:rsidRDefault="0072798A" w:rsidP="0072798A">
      <w:pPr>
        <w:pStyle w:val="notetext"/>
      </w:pPr>
      <w:r w:rsidRPr="00516129">
        <w:t>Note:</w:t>
      </w:r>
      <w:r w:rsidRPr="00516129">
        <w:tab/>
        <w:t xml:space="preserve">See </w:t>
      </w:r>
      <w:r w:rsidR="00516129">
        <w:t>subsections (</w:t>
      </w:r>
      <w:r w:rsidRPr="00516129">
        <w:t>9) and (10), which deal with certain native title land.</w:t>
      </w:r>
    </w:p>
    <w:p w:rsidR="0072798A" w:rsidRPr="00516129" w:rsidRDefault="0072798A" w:rsidP="0072798A">
      <w:pPr>
        <w:pStyle w:val="SubsectionHead"/>
      </w:pPr>
      <w:r w:rsidRPr="00516129">
        <w:t>Native title land</w:t>
      </w:r>
    </w:p>
    <w:p w:rsidR="0072798A" w:rsidRPr="00516129" w:rsidRDefault="0072798A" w:rsidP="0072798A">
      <w:pPr>
        <w:pStyle w:val="subsection"/>
      </w:pPr>
      <w:r w:rsidRPr="00516129">
        <w:tab/>
        <w:t>(9)</w:t>
      </w:r>
      <w:r w:rsidRPr="00516129">
        <w:tab/>
        <w:t>For the purposes of the application of this Act to a sequestration offsets project, if:</w:t>
      </w:r>
    </w:p>
    <w:p w:rsidR="0072798A" w:rsidRPr="00516129" w:rsidRDefault="0072798A" w:rsidP="0072798A">
      <w:pPr>
        <w:pStyle w:val="paragraph"/>
      </w:pPr>
      <w:r w:rsidRPr="00516129">
        <w:tab/>
        <w:t>(a)</w:t>
      </w:r>
      <w:r w:rsidRPr="00516129">
        <w:tab/>
        <w:t>an area of land is a project area for the project; and</w:t>
      </w:r>
    </w:p>
    <w:p w:rsidR="0072798A" w:rsidRPr="00516129" w:rsidRDefault="0072798A" w:rsidP="0072798A">
      <w:pPr>
        <w:pStyle w:val="paragraph"/>
      </w:pPr>
      <w:r w:rsidRPr="00516129">
        <w:tab/>
        <w:t>(b)</w:t>
      </w:r>
      <w:r w:rsidRPr="00516129">
        <w:tab/>
        <w:t>the area of land is native title land; and</w:t>
      </w:r>
    </w:p>
    <w:p w:rsidR="0072798A" w:rsidRPr="00516129" w:rsidRDefault="0072798A" w:rsidP="0072798A">
      <w:pPr>
        <w:pStyle w:val="paragraph"/>
      </w:pPr>
      <w:r w:rsidRPr="00516129">
        <w:tab/>
        <w:t>(c)</w:t>
      </w:r>
      <w:r w:rsidRPr="00516129">
        <w:tab/>
        <w:t>there is a registered native title body corporate for the area of land; and</w:t>
      </w:r>
    </w:p>
    <w:p w:rsidR="0072798A" w:rsidRPr="00516129" w:rsidRDefault="0072798A" w:rsidP="0072798A">
      <w:pPr>
        <w:pStyle w:val="paragraph"/>
      </w:pPr>
      <w:r w:rsidRPr="00516129">
        <w:tab/>
        <w:t>(d)</w:t>
      </w:r>
      <w:r w:rsidRPr="00516129">
        <w:tab/>
        <w:t>as a result of holding the native title, the native title holder has the exclusive legal right to obtain the benefit (whether present or future) of sequestration of carbon dioxide in the relevant carbon pool on the area of land;</w:t>
      </w:r>
    </w:p>
    <w:p w:rsidR="0072798A" w:rsidRPr="00516129" w:rsidRDefault="0072798A" w:rsidP="0072798A">
      <w:pPr>
        <w:pStyle w:val="subsection2"/>
      </w:pPr>
      <w:r w:rsidRPr="00516129">
        <w:t>then:</w:t>
      </w:r>
    </w:p>
    <w:p w:rsidR="0072798A" w:rsidRPr="00516129" w:rsidRDefault="0072798A" w:rsidP="0072798A">
      <w:pPr>
        <w:pStyle w:val="paragraph"/>
      </w:pPr>
      <w:r w:rsidRPr="00516129">
        <w:tab/>
        <w:t>(e)</w:t>
      </w:r>
      <w:r w:rsidRPr="00516129">
        <w:tab/>
      </w:r>
      <w:r w:rsidR="00516129">
        <w:t>subsections (</w:t>
      </w:r>
      <w:r w:rsidRPr="00516129">
        <w:t>1), (2), (3), (4), (5), (6), (7) and (8) do not apply in relation to the area of land; and</w:t>
      </w:r>
    </w:p>
    <w:p w:rsidR="0072798A" w:rsidRPr="00516129" w:rsidRDefault="0072798A" w:rsidP="0072798A">
      <w:pPr>
        <w:pStyle w:val="paragraph"/>
      </w:pPr>
      <w:r w:rsidRPr="00516129">
        <w:tab/>
        <w:t>(f)</w:t>
      </w:r>
      <w:r w:rsidRPr="00516129">
        <w:tab/>
        <w:t xml:space="preserve">the native title is the </w:t>
      </w:r>
      <w:r w:rsidRPr="00516129">
        <w:rPr>
          <w:b/>
          <w:i/>
        </w:rPr>
        <w:t xml:space="preserve">applicable carbon sequestration right </w:t>
      </w:r>
      <w:r w:rsidRPr="00516129">
        <w:t>held by the native title holder in relation to the project area.</w:t>
      </w:r>
    </w:p>
    <w:p w:rsidR="0072798A" w:rsidRPr="00516129" w:rsidRDefault="0072798A" w:rsidP="0072798A">
      <w:pPr>
        <w:pStyle w:val="subsection"/>
      </w:pPr>
      <w:r w:rsidRPr="00516129">
        <w:tab/>
        <w:t>(10)</w:t>
      </w:r>
      <w:r w:rsidRPr="00516129">
        <w:tab/>
        <w:t>For the purposes of the application of this Act to a sequestration offsets project, if:</w:t>
      </w:r>
    </w:p>
    <w:p w:rsidR="0072798A" w:rsidRPr="00516129" w:rsidRDefault="0072798A" w:rsidP="0072798A">
      <w:pPr>
        <w:pStyle w:val="paragraph"/>
      </w:pPr>
      <w:r w:rsidRPr="00516129">
        <w:tab/>
        <w:t>(a)</w:t>
      </w:r>
      <w:r w:rsidRPr="00516129">
        <w:tab/>
        <w:t>an area of land is a project area for the project; and</w:t>
      </w:r>
    </w:p>
    <w:p w:rsidR="0072798A" w:rsidRPr="00516129" w:rsidRDefault="0072798A" w:rsidP="0072798A">
      <w:pPr>
        <w:pStyle w:val="paragraph"/>
      </w:pPr>
      <w:r w:rsidRPr="00516129">
        <w:tab/>
        <w:t>(b)</w:t>
      </w:r>
      <w:r w:rsidRPr="00516129">
        <w:tab/>
        <w:t>the area of land is native title land; and</w:t>
      </w:r>
    </w:p>
    <w:p w:rsidR="0072798A" w:rsidRPr="00516129" w:rsidRDefault="0072798A" w:rsidP="0072798A">
      <w:pPr>
        <w:pStyle w:val="paragraph"/>
      </w:pPr>
      <w:r w:rsidRPr="00516129">
        <w:tab/>
        <w:t>(c)</w:t>
      </w:r>
      <w:r w:rsidRPr="00516129">
        <w:tab/>
        <w:t>as a result of holding the native title, the native title holder has the exclusive legal right to obtain the benefit (whether present or future) of sequestration of carbon dioxide in the relevant carbon pool on the area of land; and</w:t>
      </w:r>
    </w:p>
    <w:p w:rsidR="0072798A" w:rsidRPr="00516129" w:rsidRDefault="0072798A" w:rsidP="0072798A">
      <w:pPr>
        <w:pStyle w:val="paragraph"/>
      </w:pPr>
      <w:r w:rsidRPr="00516129">
        <w:tab/>
        <w:t>(d)</w:t>
      </w:r>
      <w:r w:rsidRPr="00516129">
        <w:tab/>
        <w:t>the exclusive right can be exercised by another person under a registered indigenous land use agreement that is:</w:t>
      </w:r>
    </w:p>
    <w:p w:rsidR="0072798A" w:rsidRPr="00516129" w:rsidRDefault="0072798A" w:rsidP="0072798A">
      <w:pPr>
        <w:pStyle w:val="paragraphsub"/>
      </w:pPr>
      <w:r w:rsidRPr="00516129">
        <w:tab/>
        <w:t>(i)</w:t>
      </w:r>
      <w:r w:rsidRPr="00516129">
        <w:tab/>
        <w:t>with the registered native title body corporate in relation to the area of land; and</w:t>
      </w:r>
    </w:p>
    <w:p w:rsidR="0072798A" w:rsidRPr="00516129" w:rsidRDefault="0072798A" w:rsidP="0072798A">
      <w:pPr>
        <w:pStyle w:val="paragraphsub"/>
      </w:pPr>
      <w:r w:rsidRPr="00516129">
        <w:tab/>
        <w:t>(ii)</w:t>
      </w:r>
      <w:r w:rsidRPr="00516129">
        <w:tab/>
        <w:t>covered by section</w:t>
      </w:r>
      <w:r w:rsidR="00516129">
        <w:t> </w:t>
      </w:r>
      <w:r w:rsidRPr="00516129">
        <w:t>24BA of the</w:t>
      </w:r>
      <w:r w:rsidRPr="00516129">
        <w:rPr>
          <w:i/>
        </w:rPr>
        <w:t xml:space="preserve"> Native Title Act 1993</w:t>
      </w:r>
      <w:r w:rsidRPr="00516129">
        <w:t>;</w:t>
      </w:r>
    </w:p>
    <w:p w:rsidR="0072798A" w:rsidRPr="00516129" w:rsidRDefault="0072798A" w:rsidP="0072798A">
      <w:pPr>
        <w:pStyle w:val="subsection2"/>
      </w:pPr>
      <w:r w:rsidRPr="00516129">
        <w:t>then:</w:t>
      </w:r>
    </w:p>
    <w:p w:rsidR="0072798A" w:rsidRPr="00516129" w:rsidRDefault="0072798A" w:rsidP="0072798A">
      <w:pPr>
        <w:pStyle w:val="paragraph"/>
      </w:pPr>
      <w:r w:rsidRPr="00516129">
        <w:tab/>
        <w:t>(e)</w:t>
      </w:r>
      <w:r w:rsidRPr="00516129">
        <w:tab/>
      </w:r>
      <w:r w:rsidR="00516129">
        <w:t>subsections (</w:t>
      </w:r>
      <w:r w:rsidRPr="00516129">
        <w:t>1), (2), (3), (4), (5), (6), (7) and (8) do not apply in relation to the area of land; and</w:t>
      </w:r>
    </w:p>
    <w:p w:rsidR="0072798A" w:rsidRPr="00516129" w:rsidRDefault="0072798A" w:rsidP="0072798A">
      <w:pPr>
        <w:pStyle w:val="paragraph"/>
      </w:pPr>
      <w:r w:rsidRPr="00516129">
        <w:tab/>
        <w:t>(f)</w:t>
      </w:r>
      <w:r w:rsidRPr="00516129">
        <w:tab/>
        <w:t xml:space="preserve">the exclusive right is the </w:t>
      </w:r>
      <w:r w:rsidRPr="00516129">
        <w:rPr>
          <w:b/>
          <w:i/>
        </w:rPr>
        <w:t>applicable</w:t>
      </w:r>
      <w:r w:rsidRPr="00516129">
        <w:t xml:space="preserve"> </w:t>
      </w:r>
      <w:r w:rsidRPr="00516129">
        <w:rPr>
          <w:b/>
          <w:i/>
        </w:rPr>
        <w:t xml:space="preserve">carbon sequestration right </w:t>
      </w:r>
      <w:r w:rsidRPr="00516129">
        <w:t>held by the other person</w:t>
      </w:r>
      <w:r w:rsidRPr="00516129">
        <w:rPr>
          <w:b/>
          <w:i/>
        </w:rPr>
        <w:t xml:space="preserve"> </w:t>
      </w:r>
      <w:r w:rsidRPr="00516129">
        <w:t>in relation to the project area.</w:t>
      </w:r>
    </w:p>
    <w:p w:rsidR="007D332A" w:rsidRPr="00516129" w:rsidRDefault="007D332A" w:rsidP="007D332A">
      <w:pPr>
        <w:pStyle w:val="SubsectionHead"/>
      </w:pPr>
      <w:r w:rsidRPr="00516129">
        <w:t>Regulations or legislative rules</w:t>
      </w:r>
    </w:p>
    <w:p w:rsidR="0072798A" w:rsidRPr="00516129" w:rsidRDefault="0072798A" w:rsidP="0072798A">
      <w:pPr>
        <w:pStyle w:val="subsection"/>
      </w:pPr>
      <w:r w:rsidRPr="00516129">
        <w:tab/>
        <w:t>(11)</w:t>
      </w:r>
      <w:r w:rsidRPr="00516129">
        <w:tab/>
        <w:t>For the purposes of the application of this Act to a sequestration offsets project, if:</w:t>
      </w:r>
    </w:p>
    <w:p w:rsidR="0072798A" w:rsidRPr="00516129" w:rsidRDefault="0072798A" w:rsidP="0072798A">
      <w:pPr>
        <w:pStyle w:val="paragraph"/>
      </w:pPr>
      <w:r w:rsidRPr="00516129">
        <w:tab/>
        <w:t>(a)</w:t>
      </w:r>
      <w:r w:rsidRPr="00516129">
        <w:tab/>
        <w:t>an area of land is a project area for the project; and</w:t>
      </w:r>
    </w:p>
    <w:p w:rsidR="0072798A" w:rsidRPr="00516129" w:rsidRDefault="0072798A" w:rsidP="0072798A">
      <w:pPr>
        <w:pStyle w:val="paragraph"/>
      </w:pPr>
      <w:r w:rsidRPr="00516129">
        <w:tab/>
        <w:t>(b)</w:t>
      </w:r>
      <w:r w:rsidRPr="00516129">
        <w:tab/>
        <w:t>a person has:</w:t>
      </w:r>
    </w:p>
    <w:p w:rsidR="0072798A" w:rsidRPr="00516129" w:rsidRDefault="0072798A" w:rsidP="0072798A">
      <w:pPr>
        <w:pStyle w:val="paragraphsub"/>
      </w:pPr>
      <w:r w:rsidRPr="00516129">
        <w:tab/>
        <w:t>(i)</w:t>
      </w:r>
      <w:r w:rsidRPr="00516129">
        <w:tab/>
        <w:t>a prescribed right in relation to the area of land; or</w:t>
      </w:r>
    </w:p>
    <w:p w:rsidR="0072798A" w:rsidRPr="00516129" w:rsidRDefault="0072798A" w:rsidP="0072798A">
      <w:pPr>
        <w:pStyle w:val="paragraphsub"/>
      </w:pPr>
      <w:r w:rsidRPr="00516129">
        <w:tab/>
        <w:t>(ii)</w:t>
      </w:r>
      <w:r w:rsidRPr="00516129">
        <w:tab/>
        <w:t>a prescribed estate in the area of land; or</w:t>
      </w:r>
    </w:p>
    <w:p w:rsidR="0072798A" w:rsidRPr="00516129" w:rsidRDefault="0072798A" w:rsidP="0072798A">
      <w:pPr>
        <w:pStyle w:val="paragraphsub"/>
      </w:pPr>
      <w:r w:rsidRPr="00516129">
        <w:tab/>
        <w:t>(iii)</w:t>
      </w:r>
      <w:r w:rsidRPr="00516129">
        <w:tab/>
        <w:t>a prescribed interest in the area of land;</w:t>
      </w:r>
    </w:p>
    <w:p w:rsidR="0072798A" w:rsidRPr="00516129" w:rsidRDefault="0072798A" w:rsidP="0072798A">
      <w:pPr>
        <w:pStyle w:val="subsection2"/>
      </w:pPr>
      <w:r w:rsidRPr="00516129">
        <w:t xml:space="preserve">the prescribed right, prescribed estate or prescribed interest, as the case may be, is the </w:t>
      </w:r>
      <w:r w:rsidRPr="00516129">
        <w:rPr>
          <w:b/>
          <w:i/>
        </w:rPr>
        <w:t>applicable carbon sequestration right</w:t>
      </w:r>
      <w:r w:rsidRPr="00516129">
        <w:t xml:space="preserve"> held by the person in relation to the project area.</w:t>
      </w:r>
    </w:p>
    <w:p w:rsidR="0072798A" w:rsidRPr="00516129" w:rsidRDefault="0072798A" w:rsidP="0072798A">
      <w:pPr>
        <w:pStyle w:val="ActHead5"/>
      </w:pPr>
      <w:bookmarkStart w:id="79" w:name="_Toc32994070"/>
      <w:r w:rsidRPr="00516129">
        <w:rPr>
          <w:rStyle w:val="CharSectno"/>
        </w:rPr>
        <w:t>44</w:t>
      </w:r>
      <w:r w:rsidRPr="00516129">
        <w:t xml:space="preserve">  Eligible interest in an area of land—Torrens system land</w:t>
      </w:r>
      <w:bookmarkEnd w:id="79"/>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an area of land if the area is Torrens system land.</w:t>
      </w:r>
    </w:p>
    <w:p w:rsidR="0072798A" w:rsidRPr="00516129" w:rsidRDefault="0072798A" w:rsidP="0072798A">
      <w:pPr>
        <w:pStyle w:val="SubsectionHead"/>
      </w:pPr>
      <w:r w:rsidRPr="00516129">
        <w:t>Eligible interest</w:t>
      </w:r>
    </w:p>
    <w:p w:rsidR="0072798A" w:rsidRPr="00516129" w:rsidRDefault="0072798A" w:rsidP="0072798A">
      <w:pPr>
        <w:pStyle w:val="subsection"/>
      </w:pPr>
      <w:r w:rsidRPr="00516129">
        <w:tab/>
        <w:t>(2)</w:t>
      </w:r>
      <w:r w:rsidRPr="00516129">
        <w:tab/>
        <w:t>For the purposes of this Act, if:</w:t>
      </w:r>
    </w:p>
    <w:p w:rsidR="0072798A" w:rsidRPr="00516129" w:rsidRDefault="0072798A" w:rsidP="0072798A">
      <w:pPr>
        <w:pStyle w:val="paragraph"/>
      </w:pPr>
      <w:r w:rsidRPr="00516129">
        <w:tab/>
        <w:t>(a)</w:t>
      </w:r>
      <w:r w:rsidRPr="00516129">
        <w:tab/>
        <w:t>a person holds an estate in fee simple, or any other legal estate or interest, in the whole or a part of the area of land; and</w:t>
      </w:r>
    </w:p>
    <w:p w:rsidR="0072798A" w:rsidRPr="00516129" w:rsidRDefault="0072798A" w:rsidP="0072798A">
      <w:pPr>
        <w:pStyle w:val="paragraph"/>
      </w:pPr>
      <w:r w:rsidRPr="00516129">
        <w:tab/>
        <w:t>(b)</w:t>
      </w:r>
      <w:r w:rsidRPr="00516129">
        <w:tab/>
        <w:t>the estate or interest is registered under a Torrens system of registration;</w:t>
      </w:r>
    </w:p>
    <w:p w:rsidR="0072798A" w:rsidRPr="00516129" w:rsidRDefault="0072798A" w:rsidP="0072798A">
      <w:pPr>
        <w:pStyle w:val="subsection2"/>
      </w:pPr>
      <w:r w:rsidRPr="00516129">
        <w:t xml:space="preserve">the estate or interest is an </w:t>
      </w:r>
      <w:r w:rsidRPr="00516129">
        <w:rPr>
          <w:b/>
          <w:i/>
        </w:rPr>
        <w:t>eligible interest</w:t>
      </w:r>
      <w:r w:rsidRPr="00516129">
        <w:t xml:space="preserve"> held by the person in the area of land.</w:t>
      </w:r>
    </w:p>
    <w:p w:rsidR="0072798A" w:rsidRPr="00516129" w:rsidRDefault="0072798A" w:rsidP="0072798A">
      <w:pPr>
        <w:pStyle w:val="subsection"/>
      </w:pPr>
      <w:r w:rsidRPr="00516129">
        <w:tab/>
        <w:t>(3)</w:t>
      </w:r>
      <w:r w:rsidRPr="00516129">
        <w:tab/>
        <w:t>For the purposes of this Act, if:</w:t>
      </w:r>
    </w:p>
    <w:p w:rsidR="0072798A" w:rsidRPr="00516129" w:rsidRDefault="0072798A" w:rsidP="0072798A">
      <w:pPr>
        <w:pStyle w:val="paragraph"/>
      </w:pPr>
      <w:r w:rsidRPr="00516129">
        <w:tab/>
        <w:t>(a)</w:t>
      </w:r>
      <w:r w:rsidRPr="00516129">
        <w:tab/>
        <w:t xml:space="preserve">under </w:t>
      </w:r>
      <w:r w:rsidR="00516129">
        <w:t>subsection (</w:t>
      </w:r>
      <w:r w:rsidRPr="00516129">
        <w:t>2), a person holds an eligible interest in the area of land; and</w:t>
      </w:r>
    </w:p>
    <w:p w:rsidR="0072798A" w:rsidRPr="00516129" w:rsidRDefault="0072798A" w:rsidP="0072798A">
      <w:pPr>
        <w:pStyle w:val="paragraph"/>
      </w:pPr>
      <w:r w:rsidRPr="00516129">
        <w:tab/>
        <w:t>(b)</w:t>
      </w:r>
      <w:r w:rsidRPr="00516129">
        <w:tab/>
        <w:t>another person:</w:t>
      </w:r>
    </w:p>
    <w:p w:rsidR="0072798A" w:rsidRPr="00516129" w:rsidRDefault="0072798A" w:rsidP="0072798A">
      <w:pPr>
        <w:pStyle w:val="paragraphsub"/>
      </w:pPr>
      <w:r w:rsidRPr="00516129">
        <w:tab/>
        <w:t>(i)</w:t>
      </w:r>
      <w:r w:rsidRPr="00516129">
        <w:tab/>
        <w:t>is a mortgagee of the eligible interest, where the mortgage is registered under a Torrens system of registration; or</w:t>
      </w:r>
    </w:p>
    <w:p w:rsidR="0072798A" w:rsidRPr="00516129" w:rsidRDefault="0072798A" w:rsidP="0072798A">
      <w:pPr>
        <w:pStyle w:val="paragraphsub"/>
      </w:pPr>
      <w:r w:rsidRPr="00516129">
        <w:tab/>
        <w:t>(ii)</w:t>
      </w:r>
      <w:r w:rsidRPr="00516129">
        <w:tab/>
        <w:t>a chargee of the eligible interest, where the charge is registered under a Torrens system of registration;</w:t>
      </w:r>
    </w:p>
    <w:p w:rsidR="0072798A" w:rsidRPr="00516129" w:rsidRDefault="0072798A" w:rsidP="0072798A">
      <w:pPr>
        <w:pStyle w:val="subsection2"/>
      </w:pPr>
      <w:r w:rsidRPr="00516129">
        <w:t xml:space="preserve">the mortgage or charge is an </w:t>
      </w:r>
      <w:r w:rsidRPr="00516129">
        <w:rPr>
          <w:b/>
          <w:i/>
        </w:rPr>
        <w:t>eligible interest</w:t>
      </w:r>
      <w:r w:rsidRPr="00516129">
        <w:t xml:space="preserve"> held by the other person in the area of land.</w:t>
      </w:r>
    </w:p>
    <w:p w:rsidR="0072798A" w:rsidRPr="00516129" w:rsidRDefault="0072798A" w:rsidP="0072798A">
      <w:pPr>
        <w:pStyle w:val="subsection"/>
      </w:pPr>
      <w:r w:rsidRPr="00516129">
        <w:tab/>
        <w:t>(4)</w:t>
      </w:r>
      <w:r w:rsidRPr="00516129">
        <w:tab/>
        <w:t xml:space="preserve">For the purposes of this Act, if the area of land is Crown land, the Crown lands Minister of the State or Territory holds an </w:t>
      </w:r>
      <w:r w:rsidRPr="00516129">
        <w:rPr>
          <w:b/>
          <w:i/>
        </w:rPr>
        <w:t xml:space="preserve">eligible interest </w:t>
      </w:r>
      <w:r w:rsidRPr="00516129">
        <w:t>in the area of land.</w:t>
      </w:r>
    </w:p>
    <w:p w:rsidR="0072798A" w:rsidRPr="00516129" w:rsidRDefault="0072798A" w:rsidP="0072798A">
      <w:pPr>
        <w:pStyle w:val="subsection"/>
      </w:pPr>
      <w:r w:rsidRPr="00516129">
        <w:tab/>
        <w:t>(5)</w:t>
      </w:r>
      <w:r w:rsidRPr="00516129">
        <w:tab/>
        <w:t xml:space="preserve">The regulations may provide that, for the purposes of this Act, a person specified in, or ascertained in accordance with, the regulations holds an </w:t>
      </w:r>
      <w:r w:rsidRPr="00516129">
        <w:rPr>
          <w:b/>
          <w:i/>
        </w:rPr>
        <w:t>eligible interest</w:t>
      </w:r>
      <w:r w:rsidRPr="00516129">
        <w:t xml:space="preserve"> in the area of land.</w:t>
      </w:r>
    </w:p>
    <w:p w:rsidR="009777AC" w:rsidRPr="00516129" w:rsidRDefault="009777AC" w:rsidP="009777AC">
      <w:pPr>
        <w:pStyle w:val="subsection"/>
      </w:pPr>
      <w:r w:rsidRPr="00516129">
        <w:tab/>
        <w:t>(5A)</w:t>
      </w:r>
      <w:r w:rsidRPr="00516129">
        <w:tab/>
        <w:t xml:space="preserve">The legislative rules may provide that, for the purposes of this Act, a person specified in, or ascertained in accordance with, the legislative rules holds an </w:t>
      </w:r>
      <w:r w:rsidRPr="00516129">
        <w:rPr>
          <w:b/>
          <w:i/>
        </w:rPr>
        <w:t>eligible interest</w:t>
      </w:r>
      <w:r w:rsidRPr="00516129">
        <w:t xml:space="preserve"> in the area of land.</w:t>
      </w:r>
    </w:p>
    <w:p w:rsidR="0072798A" w:rsidRPr="00516129" w:rsidRDefault="0072798A" w:rsidP="007F5799">
      <w:pPr>
        <w:pStyle w:val="subsection"/>
        <w:keepNext/>
      </w:pPr>
      <w:r w:rsidRPr="00516129">
        <w:tab/>
        <w:t>(6)</w:t>
      </w:r>
      <w:r w:rsidRPr="00516129">
        <w:tab/>
        <w:t>For the purposes of this Act, if:</w:t>
      </w:r>
    </w:p>
    <w:p w:rsidR="0072798A" w:rsidRPr="00516129" w:rsidRDefault="0072798A" w:rsidP="0072798A">
      <w:pPr>
        <w:pStyle w:val="paragraph"/>
      </w:pPr>
      <w:r w:rsidRPr="00516129">
        <w:tab/>
        <w:t>(a)</w:t>
      </w:r>
      <w:r w:rsidRPr="00516129">
        <w:tab/>
        <w:t>the area of land is land rights land; and</w:t>
      </w:r>
    </w:p>
    <w:p w:rsidR="0072798A" w:rsidRPr="00516129" w:rsidRDefault="0072798A" w:rsidP="0072798A">
      <w:pPr>
        <w:pStyle w:val="paragraph"/>
      </w:pPr>
      <w:r w:rsidRPr="00516129">
        <w:tab/>
        <w:t>(b)</w:t>
      </w:r>
      <w:r w:rsidRPr="00516129">
        <w:tab/>
        <w:t>any of the following subparagraphs applies to the area of land:</w:t>
      </w:r>
    </w:p>
    <w:p w:rsidR="0072798A" w:rsidRPr="00516129" w:rsidRDefault="0072798A" w:rsidP="0072798A">
      <w:pPr>
        <w:pStyle w:val="paragraphsub"/>
      </w:pPr>
      <w:r w:rsidRPr="00516129">
        <w:tab/>
        <w:t>(i)</w:t>
      </w:r>
      <w:r w:rsidRPr="00516129">
        <w:tab/>
        <w:t>a lease is in force over the land, and the grant of the lease took place under a law of the Commonwealth that makes provision for the grant of such things only to, or for the benefit of, Aboriginal peoples or Torres Strait Islanders;</w:t>
      </w:r>
    </w:p>
    <w:p w:rsidR="0072798A" w:rsidRPr="00516129" w:rsidRDefault="0072798A" w:rsidP="0072798A">
      <w:pPr>
        <w:pStyle w:val="paragraphsub"/>
      </w:pPr>
      <w:r w:rsidRPr="00516129">
        <w:tab/>
        <w:t>(ii)</w:t>
      </w:r>
      <w:r w:rsidRPr="00516129">
        <w:tab/>
      </w:r>
      <w:r w:rsidR="00516129">
        <w:t>subparagraph (</w:t>
      </w:r>
      <w:r w:rsidRPr="00516129">
        <w:t>i) does not apply, and the land is held by the Commonwealth;</w:t>
      </w:r>
    </w:p>
    <w:p w:rsidR="0072798A" w:rsidRPr="00516129" w:rsidRDefault="0072798A" w:rsidP="0072798A">
      <w:pPr>
        <w:pStyle w:val="paragraphsub"/>
      </w:pPr>
      <w:r w:rsidRPr="00516129">
        <w:tab/>
        <w:t>(iii)</w:t>
      </w:r>
      <w:r w:rsidRPr="00516129">
        <w:tab/>
      </w:r>
      <w:r w:rsidR="00516129">
        <w:t>subparagraph (</w:t>
      </w:r>
      <w:r w:rsidRPr="00516129">
        <w:t>i) does not apply, and the land is held by a statutory authority of the Commonwealth;</w:t>
      </w:r>
    </w:p>
    <w:p w:rsidR="0072798A" w:rsidRPr="00516129" w:rsidRDefault="0072798A" w:rsidP="0072798A">
      <w:pPr>
        <w:pStyle w:val="subsection2"/>
      </w:pPr>
      <w:r w:rsidRPr="00516129">
        <w:t>then:</w:t>
      </w:r>
    </w:p>
    <w:p w:rsidR="0072798A" w:rsidRPr="00516129" w:rsidRDefault="0072798A" w:rsidP="0072798A">
      <w:pPr>
        <w:pStyle w:val="paragraph"/>
      </w:pPr>
      <w:r w:rsidRPr="00516129">
        <w:tab/>
        <w:t>(c)</w:t>
      </w:r>
      <w:r w:rsidRPr="00516129">
        <w:tab/>
        <w:t xml:space="preserve">if </w:t>
      </w:r>
      <w:r w:rsidR="00516129">
        <w:t>subparagraph (</w:t>
      </w:r>
      <w:r w:rsidRPr="00516129">
        <w:t xml:space="preserve">b)(i) applies—the Minister who administers the law mentioned in that subparagraph holds an </w:t>
      </w:r>
      <w:r w:rsidRPr="00516129">
        <w:rPr>
          <w:b/>
          <w:i/>
        </w:rPr>
        <w:t>eligible interest</w:t>
      </w:r>
      <w:r w:rsidRPr="00516129">
        <w:t xml:space="preserve"> in the area of land; or</w:t>
      </w:r>
    </w:p>
    <w:p w:rsidR="0072798A" w:rsidRPr="00516129" w:rsidRDefault="0072798A" w:rsidP="0072798A">
      <w:pPr>
        <w:pStyle w:val="paragraph"/>
      </w:pPr>
      <w:r w:rsidRPr="00516129">
        <w:tab/>
        <w:t>(d)</w:t>
      </w:r>
      <w:r w:rsidRPr="00516129">
        <w:tab/>
        <w:t xml:space="preserve">if </w:t>
      </w:r>
      <w:r w:rsidR="00516129">
        <w:t>subparagraph (</w:t>
      </w:r>
      <w:r w:rsidRPr="00516129">
        <w:t xml:space="preserve">b)(ii) applies—the Minister who administers the </w:t>
      </w:r>
      <w:r w:rsidRPr="00516129">
        <w:rPr>
          <w:i/>
        </w:rPr>
        <w:t>Aboriginal Land Rights (Northern Territory) Act 1976</w:t>
      </w:r>
      <w:r w:rsidRPr="00516129">
        <w:t xml:space="preserve"> holds an </w:t>
      </w:r>
      <w:r w:rsidRPr="00516129">
        <w:rPr>
          <w:b/>
          <w:i/>
        </w:rPr>
        <w:t xml:space="preserve">eligible interest </w:t>
      </w:r>
      <w:r w:rsidRPr="00516129">
        <w:t>in the area of land; or</w:t>
      </w:r>
    </w:p>
    <w:p w:rsidR="0072798A" w:rsidRPr="00516129" w:rsidRDefault="0072798A" w:rsidP="0072798A">
      <w:pPr>
        <w:pStyle w:val="paragraph"/>
      </w:pPr>
      <w:r w:rsidRPr="00516129">
        <w:tab/>
        <w:t>(e)</w:t>
      </w:r>
      <w:r w:rsidRPr="00516129">
        <w:tab/>
        <w:t xml:space="preserve">if </w:t>
      </w:r>
      <w:r w:rsidR="00516129">
        <w:t>subparagraph (</w:t>
      </w:r>
      <w:r w:rsidRPr="00516129">
        <w:t xml:space="preserve">b)(iii) applies—the Minister who administers the Act that establishes the statutory authority holds an </w:t>
      </w:r>
      <w:r w:rsidRPr="00516129">
        <w:rPr>
          <w:b/>
          <w:i/>
        </w:rPr>
        <w:t>eligible interest</w:t>
      </w:r>
      <w:r w:rsidRPr="00516129">
        <w:t xml:space="preserve"> in the area of land.</w:t>
      </w:r>
    </w:p>
    <w:p w:rsidR="0072798A" w:rsidRPr="00516129" w:rsidRDefault="0072798A" w:rsidP="0072798A">
      <w:pPr>
        <w:pStyle w:val="subsection"/>
      </w:pPr>
      <w:r w:rsidRPr="00516129">
        <w:tab/>
        <w:t>(7)</w:t>
      </w:r>
      <w:r w:rsidRPr="00516129">
        <w:tab/>
        <w:t>For the purposes of this Act, if:</w:t>
      </w:r>
    </w:p>
    <w:p w:rsidR="0072798A" w:rsidRPr="00516129" w:rsidRDefault="0072798A" w:rsidP="0072798A">
      <w:pPr>
        <w:pStyle w:val="paragraph"/>
      </w:pPr>
      <w:r w:rsidRPr="00516129">
        <w:tab/>
        <w:t>(a)</w:t>
      </w:r>
      <w:r w:rsidRPr="00516129">
        <w:tab/>
        <w:t>the area of land is land rights land in a State or Territory; and</w:t>
      </w:r>
    </w:p>
    <w:p w:rsidR="0072798A" w:rsidRPr="00516129" w:rsidRDefault="0072798A" w:rsidP="0072798A">
      <w:pPr>
        <w:pStyle w:val="paragraph"/>
      </w:pPr>
      <w:r w:rsidRPr="00516129">
        <w:tab/>
        <w:t>(b)</w:t>
      </w:r>
      <w:r w:rsidRPr="00516129">
        <w:tab/>
        <w:t xml:space="preserve">the area of land is not covered by </w:t>
      </w:r>
      <w:r w:rsidR="00516129">
        <w:t>subsection (</w:t>
      </w:r>
      <w:r w:rsidRPr="00516129">
        <w:t>6); and</w:t>
      </w:r>
    </w:p>
    <w:p w:rsidR="0072798A" w:rsidRPr="00516129" w:rsidRDefault="0072798A" w:rsidP="0072798A">
      <w:pPr>
        <w:pStyle w:val="paragraph"/>
      </w:pPr>
      <w:r w:rsidRPr="00516129">
        <w:tab/>
        <w:t>(c)</w:t>
      </w:r>
      <w:r w:rsidRPr="00516129">
        <w:tab/>
        <w:t>the area of land is not freehold land rights land;</w:t>
      </w:r>
    </w:p>
    <w:p w:rsidR="0072798A" w:rsidRPr="00516129" w:rsidRDefault="0072798A" w:rsidP="0072798A">
      <w:pPr>
        <w:pStyle w:val="subsection2"/>
      </w:pPr>
      <w:r w:rsidRPr="00516129">
        <w:t xml:space="preserve">the Crown lands Minister of the State or Territory holds an </w:t>
      </w:r>
      <w:r w:rsidRPr="00516129">
        <w:rPr>
          <w:b/>
          <w:i/>
        </w:rPr>
        <w:t>eligible interest</w:t>
      </w:r>
      <w:r w:rsidRPr="00516129">
        <w:rPr>
          <w:b/>
        </w:rPr>
        <w:t xml:space="preserve"> </w:t>
      </w:r>
      <w:r w:rsidRPr="00516129">
        <w:t>in the area of land.</w:t>
      </w:r>
    </w:p>
    <w:p w:rsidR="0072798A" w:rsidRPr="00516129" w:rsidRDefault="0072798A" w:rsidP="0072798A">
      <w:pPr>
        <w:pStyle w:val="ActHead5"/>
      </w:pPr>
      <w:bookmarkStart w:id="80" w:name="_Toc32994071"/>
      <w:r w:rsidRPr="00516129">
        <w:rPr>
          <w:rStyle w:val="CharSectno"/>
        </w:rPr>
        <w:t>45</w:t>
      </w:r>
      <w:r w:rsidRPr="00516129">
        <w:t xml:space="preserve">  Eligible interest in an area of land—Crown land that is not Torrens system land</w:t>
      </w:r>
      <w:bookmarkEnd w:id="80"/>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an area of land in a State or Territory if the area of land:</w:t>
      </w:r>
    </w:p>
    <w:p w:rsidR="0072798A" w:rsidRPr="00516129" w:rsidRDefault="0072798A" w:rsidP="0072798A">
      <w:pPr>
        <w:pStyle w:val="paragraph"/>
      </w:pPr>
      <w:r w:rsidRPr="00516129">
        <w:tab/>
        <w:t>(a)</w:t>
      </w:r>
      <w:r w:rsidRPr="00516129">
        <w:tab/>
        <w:t>is Crown land; and</w:t>
      </w:r>
    </w:p>
    <w:p w:rsidR="0072798A" w:rsidRPr="00516129" w:rsidRDefault="0072798A" w:rsidP="0072798A">
      <w:pPr>
        <w:pStyle w:val="paragraph"/>
      </w:pPr>
      <w:r w:rsidRPr="00516129">
        <w:tab/>
        <w:t>(b)</w:t>
      </w:r>
      <w:r w:rsidRPr="00516129">
        <w:tab/>
        <w:t>is not Torrens system land.</w:t>
      </w:r>
    </w:p>
    <w:p w:rsidR="0072798A" w:rsidRPr="00516129" w:rsidRDefault="0072798A" w:rsidP="0072798A">
      <w:pPr>
        <w:pStyle w:val="SubsectionHead"/>
      </w:pPr>
      <w:r w:rsidRPr="00516129">
        <w:t>Eligible interest</w:t>
      </w:r>
    </w:p>
    <w:p w:rsidR="0072798A" w:rsidRPr="00516129" w:rsidRDefault="0072798A" w:rsidP="0072798A">
      <w:pPr>
        <w:pStyle w:val="subsection"/>
      </w:pPr>
      <w:r w:rsidRPr="00516129">
        <w:tab/>
        <w:t>(2)</w:t>
      </w:r>
      <w:r w:rsidRPr="00516129">
        <w:tab/>
        <w:t>For the purposes of this Act, if the area of land is neither:</w:t>
      </w:r>
    </w:p>
    <w:p w:rsidR="0072798A" w:rsidRPr="00516129" w:rsidRDefault="0072798A" w:rsidP="0072798A">
      <w:pPr>
        <w:pStyle w:val="paragraph"/>
      </w:pPr>
      <w:r w:rsidRPr="00516129">
        <w:tab/>
        <w:t>(a)</w:t>
      </w:r>
      <w:r w:rsidRPr="00516129">
        <w:tab/>
        <w:t>exclusive possession native title land; nor</w:t>
      </w:r>
    </w:p>
    <w:p w:rsidR="0072798A" w:rsidRPr="00516129" w:rsidRDefault="0072798A" w:rsidP="0072798A">
      <w:pPr>
        <w:pStyle w:val="paragraph"/>
      </w:pPr>
      <w:r w:rsidRPr="00516129">
        <w:tab/>
        <w:t>(b)</w:t>
      </w:r>
      <w:r w:rsidRPr="00516129">
        <w:tab/>
        <w:t>land rights land;</w:t>
      </w:r>
    </w:p>
    <w:p w:rsidR="0072798A" w:rsidRPr="00516129" w:rsidRDefault="0072798A" w:rsidP="0072798A">
      <w:pPr>
        <w:pStyle w:val="subsection2"/>
      </w:pPr>
      <w:r w:rsidRPr="00516129">
        <w:t xml:space="preserve">the Crown lands Minister of the State or Territory holds an </w:t>
      </w:r>
      <w:r w:rsidRPr="00516129">
        <w:rPr>
          <w:b/>
          <w:i/>
        </w:rPr>
        <w:t xml:space="preserve">eligible interest </w:t>
      </w:r>
      <w:r w:rsidRPr="00516129">
        <w:t>in the area of land.</w:t>
      </w:r>
    </w:p>
    <w:p w:rsidR="0072798A" w:rsidRPr="00516129" w:rsidRDefault="0072798A" w:rsidP="0072798A">
      <w:pPr>
        <w:pStyle w:val="subsection"/>
      </w:pPr>
      <w:r w:rsidRPr="00516129">
        <w:tab/>
        <w:t>(3)</w:t>
      </w:r>
      <w:r w:rsidRPr="00516129">
        <w:tab/>
        <w:t>For the purposes of this Act, if:</w:t>
      </w:r>
    </w:p>
    <w:p w:rsidR="0072798A" w:rsidRPr="00516129" w:rsidRDefault="0072798A" w:rsidP="0072798A">
      <w:pPr>
        <w:pStyle w:val="paragraph"/>
      </w:pPr>
      <w:r w:rsidRPr="00516129">
        <w:tab/>
        <w:t>(a)</w:t>
      </w:r>
      <w:r w:rsidRPr="00516129">
        <w:tab/>
        <w:t xml:space="preserve">a person (other than the State or Territory) holds a legal estate or interest (the </w:t>
      </w:r>
      <w:r w:rsidRPr="00516129">
        <w:rPr>
          <w:b/>
          <w:i/>
        </w:rPr>
        <w:t>relevant estate or interest</w:t>
      </w:r>
      <w:r w:rsidRPr="00516129">
        <w:t>) in the whole or a part of the area of land; and</w:t>
      </w:r>
    </w:p>
    <w:p w:rsidR="0072798A" w:rsidRPr="00516129" w:rsidRDefault="0072798A" w:rsidP="0072798A">
      <w:pPr>
        <w:pStyle w:val="paragraph"/>
      </w:pPr>
      <w:r w:rsidRPr="00516129">
        <w:tab/>
        <w:t>(b)</w:t>
      </w:r>
      <w:r w:rsidRPr="00516129">
        <w:tab/>
        <w:t>any of the following conditions are satisfied:</w:t>
      </w:r>
    </w:p>
    <w:p w:rsidR="0072798A" w:rsidRPr="00516129" w:rsidRDefault="0072798A" w:rsidP="0072798A">
      <w:pPr>
        <w:pStyle w:val="paragraphsub"/>
      </w:pPr>
      <w:r w:rsidRPr="00516129">
        <w:tab/>
        <w:t>(i)</w:t>
      </w:r>
      <w:r w:rsidRPr="00516129">
        <w:tab/>
        <w:t>the relevant estate or interest came into existence as a result of a grant by the Crown in any capacity;</w:t>
      </w:r>
    </w:p>
    <w:p w:rsidR="0072798A" w:rsidRPr="00516129" w:rsidRDefault="0072798A" w:rsidP="0072798A">
      <w:pPr>
        <w:pStyle w:val="paragraphsub"/>
      </w:pPr>
      <w:r w:rsidRPr="00516129">
        <w:tab/>
        <w:t>(ii)</w:t>
      </w:r>
      <w:r w:rsidRPr="00516129">
        <w:tab/>
        <w:t>the relevant estate or interest was derived from an estate or interest that came into existence as a result of a grant by the Crown in any capacity;</w:t>
      </w:r>
    </w:p>
    <w:p w:rsidR="0072798A" w:rsidRPr="00516129" w:rsidRDefault="0072798A" w:rsidP="0072798A">
      <w:pPr>
        <w:pStyle w:val="paragraphsub"/>
      </w:pPr>
      <w:r w:rsidRPr="00516129">
        <w:tab/>
        <w:t>(iii)</w:t>
      </w:r>
      <w:r w:rsidRPr="00516129">
        <w:tab/>
        <w:t>the relevant estate or interest was created by or under a law of the Commonwealth, a State or a Territory;</w:t>
      </w:r>
    </w:p>
    <w:p w:rsidR="0072798A" w:rsidRPr="00516129" w:rsidRDefault="0072798A" w:rsidP="0072798A">
      <w:pPr>
        <w:pStyle w:val="paragraphsub"/>
      </w:pPr>
      <w:r w:rsidRPr="00516129">
        <w:tab/>
        <w:t>(iv)</w:t>
      </w:r>
      <w:r w:rsidRPr="00516129">
        <w:tab/>
        <w:t>the relevant estate or interest was derived from an estate or interest that was created by or under a law of the Commonwealth, a State or a Territory;</w:t>
      </w:r>
    </w:p>
    <w:p w:rsidR="0072798A" w:rsidRPr="00516129" w:rsidRDefault="0072798A" w:rsidP="0072798A">
      <w:pPr>
        <w:pStyle w:val="subsection2"/>
      </w:pPr>
      <w:r w:rsidRPr="00516129">
        <w:t xml:space="preserve">the relevant estate or interest is an </w:t>
      </w:r>
      <w:r w:rsidRPr="00516129">
        <w:rPr>
          <w:b/>
          <w:i/>
        </w:rPr>
        <w:t>eligible interest</w:t>
      </w:r>
      <w:r w:rsidRPr="00516129">
        <w:t xml:space="preserve"> held by the person in the area of land.</w:t>
      </w:r>
    </w:p>
    <w:p w:rsidR="0072798A" w:rsidRPr="00516129" w:rsidRDefault="0072798A" w:rsidP="0072798A">
      <w:pPr>
        <w:pStyle w:val="subsection"/>
      </w:pPr>
      <w:r w:rsidRPr="00516129">
        <w:tab/>
        <w:t>(4)</w:t>
      </w:r>
      <w:r w:rsidRPr="00516129">
        <w:tab/>
        <w:t>For the purposes of this Act, if:</w:t>
      </w:r>
    </w:p>
    <w:p w:rsidR="0072798A" w:rsidRPr="00516129" w:rsidRDefault="0072798A" w:rsidP="0072798A">
      <w:pPr>
        <w:pStyle w:val="paragraph"/>
      </w:pPr>
      <w:r w:rsidRPr="00516129">
        <w:tab/>
        <w:t>(a)</w:t>
      </w:r>
      <w:r w:rsidRPr="00516129">
        <w:tab/>
        <w:t xml:space="preserve">under </w:t>
      </w:r>
      <w:r w:rsidR="00516129">
        <w:t>subsection (</w:t>
      </w:r>
      <w:r w:rsidRPr="00516129">
        <w:t>3), a person holds an eligible interest in the area of land; and</w:t>
      </w:r>
    </w:p>
    <w:p w:rsidR="0072798A" w:rsidRPr="00516129" w:rsidRDefault="0072798A" w:rsidP="0072798A">
      <w:pPr>
        <w:pStyle w:val="paragraph"/>
      </w:pPr>
      <w:r w:rsidRPr="00516129">
        <w:tab/>
        <w:t>(b)</w:t>
      </w:r>
      <w:r w:rsidRPr="00516129">
        <w:tab/>
        <w:t>another person:</w:t>
      </w:r>
    </w:p>
    <w:p w:rsidR="0072798A" w:rsidRPr="00516129" w:rsidRDefault="0072798A" w:rsidP="0072798A">
      <w:pPr>
        <w:pStyle w:val="paragraphsub"/>
      </w:pPr>
      <w:r w:rsidRPr="00516129">
        <w:tab/>
        <w:t>(i)</w:t>
      </w:r>
      <w:r w:rsidRPr="00516129">
        <w:tab/>
        <w:t>is a mortgagee of the eligible interest; or</w:t>
      </w:r>
    </w:p>
    <w:p w:rsidR="0072798A" w:rsidRPr="00516129" w:rsidRDefault="0072798A" w:rsidP="0072798A">
      <w:pPr>
        <w:pStyle w:val="paragraphsub"/>
      </w:pPr>
      <w:r w:rsidRPr="00516129">
        <w:tab/>
        <w:t>(ii)</w:t>
      </w:r>
      <w:r w:rsidRPr="00516129">
        <w:tab/>
        <w:t>is a chargee of the eligible interest;</w:t>
      </w:r>
    </w:p>
    <w:p w:rsidR="0072798A" w:rsidRPr="00516129" w:rsidRDefault="0072798A" w:rsidP="0072798A">
      <w:pPr>
        <w:pStyle w:val="subsection2"/>
      </w:pPr>
      <w:r w:rsidRPr="00516129">
        <w:t xml:space="preserve">the mortgage or charge is an </w:t>
      </w:r>
      <w:r w:rsidRPr="00516129">
        <w:rPr>
          <w:b/>
          <w:i/>
        </w:rPr>
        <w:t>eligible interest</w:t>
      </w:r>
      <w:r w:rsidRPr="00516129">
        <w:t xml:space="preserve"> held by the other person in the area of land.</w:t>
      </w:r>
    </w:p>
    <w:p w:rsidR="0072798A" w:rsidRPr="00516129" w:rsidRDefault="0072798A" w:rsidP="0072798A">
      <w:pPr>
        <w:pStyle w:val="subsection"/>
      </w:pPr>
      <w:r w:rsidRPr="00516129">
        <w:tab/>
        <w:t>(5)</w:t>
      </w:r>
      <w:r w:rsidRPr="00516129">
        <w:tab/>
        <w:t xml:space="preserve">The regulations may provide that, for the purposes of this Act, a person specified in, or ascertained in accordance with, the regulations holds an </w:t>
      </w:r>
      <w:r w:rsidRPr="00516129">
        <w:rPr>
          <w:b/>
          <w:i/>
        </w:rPr>
        <w:t>eligible interest</w:t>
      </w:r>
      <w:r w:rsidRPr="00516129">
        <w:t xml:space="preserve"> in the area of land.</w:t>
      </w:r>
    </w:p>
    <w:p w:rsidR="009777AC" w:rsidRPr="00516129" w:rsidRDefault="009777AC" w:rsidP="009777AC">
      <w:pPr>
        <w:pStyle w:val="subsection"/>
      </w:pPr>
      <w:r w:rsidRPr="00516129">
        <w:tab/>
        <w:t>(5A)</w:t>
      </w:r>
      <w:r w:rsidRPr="00516129">
        <w:tab/>
        <w:t xml:space="preserve">The legislative rules may provide that, for the purposes of this Act, a person specified in, or ascertained in accordance with, the legislative rules holds an </w:t>
      </w:r>
      <w:r w:rsidRPr="00516129">
        <w:rPr>
          <w:b/>
          <w:i/>
        </w:rPr>
        <w:t>eligible interest</w:t>
      </w:r>
      <w:r w:rsidRPr="00516129">
        <w:t xml:space="preserve"> in the area of land.</w:t>
      </w:r>
    </w:p>
    <w:p w:rsidR="0072798A" w:rsidRPr="00516129" w:rsidRDefault="0072798A" w:rsidP="0072798A">
      <w:pPr>
        <w:pStyle w:val="subsection"/>
      </w:pPr>
      <w:r w:rsidRPr="00516129">
        <w:tab/>
        <w:t>(6)</w:t>
      </w:r>
      <w:r w:rsidRPr="00516129">
        <w:tab/>
        <w:t>For the purposes of this Act, if:</w:t>
      </w:r>
    </w:p>
    <w:p w:rsidR="0072798A" w:rsidRPr="00516129" w:rsidRDefault="0072798A" w:rsidP="0072798A">
      <w:pPr>
        <w:pStyle w:val="paragraph"/>
      </w:pPr>
      <w:r w:rsidRPr="00516129">
        <w:tab/>
        <w:t>(a)</w:t>
      </w:r>
      <w:r w:rsidRPr="00516129">
        <w:tab/>
        <w:t>the area of land is land rights land; and</w:t>
      </w:r>
    </w:p>
    <w:p w:rsidR="0072798A" w:rsidRPr="00516129" w:rsidRDefault="0072798A" w:rsidP="0072798A">
      <w:pPr>
        <w:pStyle w:val="paragraph"/>
      </w:pPr>
      <w:r w:rsidRPr="00516129">
        <w:tab/>
        <w:t>(b)</w:t>
      </w:r>
      <w:r w:rsidRPr="00516129">
        <w:tab/>
        <w:t>any of the following subparagraphs applies to the area of land:</w:t>
      </w:r>
    </w:p>
    <w:p w:rsidR="0072798A" w:rsidRPr="00516129" w:rsidRDefault="0072798A" w:rsidP="0072798A">
      <w:pPr>
        <w:pStyle w:val="paragraphsub"/>
      </w:pPr>
      <w:r w:rsidRPr="00516129">
        <w:tab/>
        <w:t>(i)</w:t>
      </w:r>
      <w:r w:rsidRPr="00516129">
        <w:tab/>
        <w:t>a lease is in force over the land, and the grant of the lease took place under a law of the Commonwealth that makes provision for the grant of such things only to, or for the benefit of, Aboriginal peoples or Torres Strait Islanders;</w:t>
      </w:r>
    </w:p>
    <w:p w:rsidR="0072798A" w:rsidRPr="00516129" w:rsidRDefault="0072798A" w:rsidP="0072798A">
      <w:pPr>
        <w:pStyle w:val="paragraphsub"/>
      </w:pPr>
      <w:r w:rsidRPr="00516129">
        <w:tab/>
        <w:t>(ii)</w:t>
      </w:r>
      <w:r w:rsidRPr="00516129">
        <w:tab/>
      </w:r>
      <w:r w:rsidR="00516129">
        <w:t>subparagraph (</w:t>
      </w:r>
      <w:r w:rsidRPr="00516129">
        <w:t>i) does not apply, and the land is held by the Commonwealth;</w:t>
      </w:r>
    </w:p>
    <w:p w:rsidR="0072798A" w:rsidRPr="00516129" w:rsidRDefault="0072798A" w:rsidP="0072798A">
      <w:pPr>
        <w:pStyle w:val="paragraphsub"/>
      </w:pPr>
      <w:r w:rsidRPr="00516129">
        <w:tab/>
        <w:t>(iii)</w:t>
      </w:r>
      <w:r w:rsidRPr="00516129">
        <w:tab/>
      </w:r>
      <w:r w:rsidR="00516129">
        <w:t>subparagraph (</w:t>
      </w:r>
      <w:r w:rsidRPr="00516129">
        <w:t>i) does not apply, and the land is held by a statutory authority of the Commonwealth;</w:t>
      </w:r>
    </w:p>
    <w:p w:rsidR="0072798A" w:rsidRPr="00516129" w:rsidRDefault="0072798A" w:rsidP="0072798A">
      <w:pPr>
        <w:pStyle w:val="subsection2"/>
      </w:pPr>
      <w:r w:rsidRPr="00516129">
        <w:t>then:</w:t>
      </w:r>
    </w:p>
    <w:p w:rsidR="0072798A" w:rsidRPr="00516129" w:rsidRDefault="0072798A" w:rsidP="0072798A">
      <w:pPr>
        <w:pStyle w:val="paragraph"/>
      </w:pPr>
      <w:r w:rsidRPr="00516129">
        <w:tab/>
        <w:t>(c)</w:t>
      </w:r>
      <w:r w:rsidRPr="00516129">
        <w:tab/>
        <w:t xml:space="preserve">if </w:t>
      </w:r>
      <w:r w:rsidR="00516129">
        <w:t>subparagraph (</w:t>
      </w:r>
      <w:r w:rsidRPr="00516129">
        <w:t xml:space="preserve">b)(i) applies—the Minister who administers the law mentioned in that subparagraph holds an </w:t>
      </w:r>
      <w:r w:rsidRPr="00516129">
        <w:rPr>
          <w:b/>
          <w:i/>
        </w:rPr>
        <w:t>eligible interest</w:t>
      </w:r>
      <w:r w:rsidRPr="00516129">
        <w:t xml:space="preserve"> in the area of land; or</w:t>
      </w:r>
    </w:p>
    <w:p w:rsidR="0072798A" w:rsidRPr="00516129" w:rsidRDefault="0072798A" w:rsidP="0072798A">
      <w:pPr>
        <w:pStyle w:val="paragraph"/>
      </w:pPr>
      <w:r w:rsidRPr="00516129">
        <w:tab/>
        <w:t>(d)</w:t>
      </w:r>
      <w:r w:rsidRPr="00516129">
        <w:tab/>
        <w:t xml:space="preserve">if </w:t>
      </w:r>
      <w:r w:rsidR="00516129">
        <w:t>subparagraph (</w:t>
      </w:r>
      <w:r w:rsidRPr="00516129">
        <w:t xml:space="preserve">b)(ii) applies—the Minister who administers the </w:t>
      </w:r>
      <w:r w:rsidRPr="00516129">
        <w:rPr>
          <w:i/>
        </w:rPr>
        <w:t>Aboriginal Land Rights (Northern Territory) Act 1976</w:t>
      </w:r>
      <w:r w:rsidRPr="00516129">
        <w:t xml:space="preserve"> holds an </w:t>
      </w:r>
      <w:r w:rsidRPr="00516129">
        <w:rPr>
          <w:b/>
          <w:i/>
        </w:rPr>
        <w:t xml:space="preserve">eligible interest </w:t>
      </w:r>
      <w:r w:rsidRPr="00516129">
        <w:t>in the area of land; or</w:t>
      </w:r>
    </w:p>
    <w:p w:rsidR="0072798A" w:rsidRPr="00516129" w:rsidRDefault="0072798A" w:rsidP="0072798A">
      <w:pPr>
        <w:pStyle w:val="paragraph"/>
      </w:pPr>
      <w:r w:rsidRPr="00516129">
        <w:tab/>
        <w:t>(e)</w:t>
      </w:r>
      <w:r w:rsidRPr="00516129">
        <w:tab/>
        <w:t xml:space="preserve">if </w:t>
      </w:r>
      <w:r w:rsidR="00516129">
        <w:t>subparagraph (</w:t>
      </w:r>
      <w:r w:rsidRPr="00516129">
        <w:t xml:space="preserve">b)(iii) applies—the Minister who administers the Act that establishes the statutory authority holds an </w:t>
      </w:r>
      <w:r w:rsidRPr="00516129">
        <w:rPr>
          <w:b/>
          <w:i/>
        </w:rPr>
        <w:t>eligible interest</w:t>
      </w:r>
      <w:r w:rsidRPr="00516129">
        <w:t xml:space="preserve"> in the area of land.</w:t>
      </w:r>
    </w:p>
    <w:p w:rsidR="0072798A" w:rsidRPr="00516129" w:rsidRDefault="0072798A" w:rsidP="0072798A">
      <w:pPr>
        <w:pStyle w:val="subsection"/>
      </w:pPr>
      <w:r w:rsidRPr="00516129">
        <w:tab/>
        <w:t>(7)</w:t>
      </w:r>
      <w:r w:rsidRPr="00516129">
        <w:tab/>
        <w:t>For the purposes of this Act, if:</w:t>
      </w:r>
    </w:p>
    <w:p w:rsidR="0072798A" w:rsidRPr="00516129" w:rsidRDefault="0072798A" w:rsidP="0072798A">
      <w:pPr>
        <w:pStyle w:val="paragraph"/>
      </w:pPr>
      <w:r w:rsidRPr="00516129">
        <w:tab/>
        <w:t>(a)</w:t>
      </w:r>
      <w:r w:rsidRPr="00516129">
        <w:tab/>
        <w:t>the area of land is land rights land in a State or Territory; and</w:t>
      </w:r>
    </w:p>
    <w:p w:rsidR="0072798A" w:rsidRPr="00516129" w:rsidRDefault="0072798A" w:rsidP="0072798A">
      <w:pPr>
        <w:pStyle w:val="paragraph"/>
      </w:pPr>
      <w:r w:rsidRPr="00516129">
        <w:tab/>
        <w:t>(b)</w:t>
      </w:r>
      <w:r w:rsidRPr="00516129">
        <w:tab/>
        <w:t xml:space="preserve">the area of land is not covered by </w:t>
      </w:r>
      <w:r w:rsidR="00516129">
        <w:t>subsection (</w:t>
      </w:r>
      <w:r w:rsidRPr="00516129">
        <w:t>6); and</w:t>
      </w:r>
    </w:p>
    <w:p w:rsidR="0072798A" w:rsidRPr="00516129" w:rsidRDefault="0072798A" w:rsidP="0072798A">
      <w:pPr>
        <w:pStyle w:val="paragraph"/>
      </w:pPr>
      <w:r w:rsidRPr="00516129">
        <w:tab/>
        <w:t>(c)</w:t>
      </w:r>
      <w:r w:rsidRPr="00516129">
        <w:tab/>
        <w:t>the area of land is not freehold land rights land;</w:t>
      </w:r>
    </w:p>
    <w:p w:rsidR="0072798A" w:rsidRPr="00516129" w:rsidRDefault="0072798A" w:rsidP="0072798A">
      <w:pPr>
        <w:pStyle w:val="subsection2"/>
      </w:pPr>
      <w:r w:rsidRPr="00516129">
        <w:t xml:space="preserve">the Crown lands Minister of the State or Territory holds an </w:t>
      </w:r>
      <w:r w:rsidRPr="00516129">
        <w:rPr>
          <w:b/>
          <w:i/>
        </w:rPr>
        <w:t>eligible interest</w:t>
      </w:r>
      <w:r w:rsidRPr="00516129">
        <w:rPr>
          <w:b/>
        </w:rPr>
        <w:t xml:space="preserve"> </w:t>
      </w:r>
      <w:r w:rsidRPr="00516129">
        <w:t>in the area of land.</w:t>
      </w:r>
    </w:p>
    <w:p w:rsidR="0072798A" w:rsidRPr="00516129" w:rsidRDefault="0072798A" w:rsidP="0072798A">
      <w:pPr>
        <w:pStyle w:val="ActHead5"/>
      </w:pPr>
      <w:bookmarkStart w:id="81" w:name="_Toc32994072"/>
      <w:r w:rsidRPr="00516129">
        <w:rPr>
          <w:rStyle w:val="CharSectno"/>
        </w:rPr>
        <w:t>45A</w:t>
      </w:r>
      <w:r w:rsidRPr="00516129">
        <w:t xml:space="preserve">  Eligible interest in an area of land—native title land</w:t>
      </w:r>
      <w:bookmarkEnd w:id="81"/>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w:t>
      </w:r>
      <w:r w:rsidRPr="00516129">
        <w:rPr>
          <w:lang w:eastAsia="en-US"/>
        </w:rPr>
        <w:t>section</w:t>
      </w:r>
      <w:r w:rsidRPr="00516129">
        <w:t xml:space="preserve"> applies to an area of land if:</w:t>
      </w:r>
    </w:p>
    <w:p w:rsidR="0072798A" w:rsidRPr="00516129" w:rsidRDefault="0072798A" w:rsidP="0072798A">
      <w:pPr>
        <w:pStyle w:val="paragraph"/>
      </w:pPr>
      <w:r w:rsidRPr="00516129">
        <w:tab/>
        <w:t>(a)</w:t>
      </w:r>
      <w:r w:rsidRPr="00516129">
        <w:tab/>
        <w:t>the area of land is native title land; and</w:t>
      </w:r>
    </w:p>
    <w:p w:rsidR="0072798A" w:rsidRPr="00516129" w:rsidRDefault="0072798A" w:rsidP="0072798A">
      <w:pPr>
        <w:pStyle w:val="paragraph"/>
      </w:pPr>
      <w:r w:rsidRPr="00516129">
        <w:tab/>
        <w:t>(b)</w:t>
      </w:r>
      <w:r w:rsidRPr="00516129">
        <w:tab/>
        <w:t>there is a registered native title body corporate for the area of land.</w:t>
      </w:r>
    </w:p>
    <w:p w:rsidR="0072798A" w:rsidRPr="00516129" w:rsidRDefault="0072798A" w:rsidP="0072798A">
      <w:pPr>
        <w:pStyle w:val="SubsectionHead"/>
      </w:pPr>
      <w:r w:rsidRPr="00516129">
        <w:t>Eligible interest</w:t>
      </w:r>
    </w:p>
    <w:p w:rsidR="0072798A" w:rsidRPr="00516129" w:rsidRDefault="0072798A" w:rsidP="0072798A">
      <w:pPr>
        <w:pStyle w:val="subsection"/>
      </w:pPr>
      <w:r w:rsidRPr="00516129">
        <w:tab/>
        <w:t>(2)</w:t>
      </w:r>
      <w:r w:rsidRPr="00516129">
        <w:tab/>
        <w:t xml:space="preserve">For the purposes of this Act, the registered native title body corporate holds an </w:t>
      </w:r>
      <w:r w:rsidRPr="00516129">
        <w:rPr>
          <w:b/>
          <w:i/>
        </w:rPr>
        <w:t>eligible interest</w:t>
      </w:r>
      <w:r w:rsidRPr="00516129">
        <w:t xml:space="preserve"> in the area of land.</w:t>
      </w:r>
    </w:p>
    <w:p w:rsidR="0072798A" w:rsidRPr="00516129" w:rsidRDefault="0072798A" w:rsidP="0022039B">
      <w:pPr>
        <w:pStyle w:val="ActHead3"/>
        <w:pageBreakBefore/>
      </w:pPr>
      <w:bookmarkStart w:id="82" w:name="_Toc32994073"/>
      <w:r w:rsidRPr="00516129">
        <w:rPr>
          <w:rStyle w:val="CharDivNo"/>
        </w:rPr>
        <w:t>Division</w:t>
      </w:r>
      <w:r w:rsidR="00516129" w:rsidRPr="00516129">
        <w:rPr>
          <w:rStyle w:val="CharDivNo"/>
        </w:rPr>
        <w:t> </w:t>
      </w:r>
      <w:r w:rsidRPr="00516129">
        <w:rPr>
          <w:rStyle w:val="CharDivNo"/>
        </w:rPr>
        <w:t>10</w:t>
      </w:r>
      <w:r w:rsidRPr="00516129">
        <w:t>—</w:t>
      </w:r>
      <w:r w:rsidRPr="00516129">
        <w:rPr>
          <w:rStyle w:val="CharDivText"/>
        </w:rPr>
        <w:t>Native title land</w:t>
      </w:r>
      <w:bookmarkEnd w:id="82"/>
    </w:p>
    <w:p w:rsidR="0072798A" w:rsidRPr="00516129" w:rsidRDefault="0072798A" w:rsidP="0072798A">
      <w:pPr>
        <w:pStyle w:val="ActHead5"/>
      </w:pPr>
      <w:bookmarkStart w:id="83" w:name="_Toc32994074"/>
      <w:r w:rsidRPr="00516129">
        <w:rPr>
          <w:rStyle w:val="CharSectno"/>
        </w:rPr>
        <w:t>46</w:t>
      </w:r>
      <w:r w:rsidRPr="00516129">
        <w:t xml:space="preserve">  Registered native title bodies corporate—deemed project proponent</w:t>
      </w:r>
      <w:bookmarkEnd w:id="83"/>
    </w:p>
    <w:p w:rsidR="0072798A" w:rsidRPr="00516129" w:rsidRDefault="0072798A" w:rsidP="0072798A">
      <w:pPr>
        <w:pStyle w:val="SubsectionHead"/>
      </w:pPr>
      <w:r w:rsidRPr="00516129">
        <w:t>Exclusive possession native title land</w:t>
      </w:r>
    </w:p>
    <w:p w:rsidR="0072798A" w:rsidRPr="00516129" w:rsidRDefault="0072798A" w:rsidP="0072798A">
      <w:pPr>
        <w:pStyle w:val="subsection"/>
      </w:pPr>
      <w:r w:rsidRPr="00516129">
        <w:tab/>
        <w:t>(1)</w:t>
      </w:r>
      <w:r w:rsidRPr="00516129">
        <w:tab/>
        <w:t xml:space="preserve">For the purposes of the application of this Act to </w:t>
      </w:r>
      <w:r w:rsidR="004B4BC9" w:rsidRPr="00516129">
        <w:t>an area</w:t>
      </w:r>
      <w:r w:rsidR="00516129">
        <w:noBreakHyphen/>
      </w:r>
      <w:r w:rsidR="004B4BC9" w:rsidRPr="00516129">
        <w:t>based offsets project</w:t>
      </w:r>
      <w:r w:rsidRPr="00516129">
        <w:t>, if the following conditions are satisfied in relation to the project area, or each of the project areas, for the offsets project:</w:t>
      </w:r>
    </w:p>
    <w:p w:rsidR="0072798A" w:rsidRPr="00516129" w:rsidRDefault="0072798A" w:rsidP="0072798A">
      <w:pPr>
        <w:pStyle w:val="paragraph"/>
      </w:pPr>
      <w:r w:rsidRPr="00516129">
        <w:tab/>
        <w:t>(a)</w:t>
      </w:r>
      <w:r w:rsidRPr="00516129">
        <w:tab/>
        <w:t>the project area is exclusive possession native title land;</w:t>
      </w:r>
    </w:p>
    <w:p w:rsidR="0072798A" w:rsidRPr="00516129" w:rsidRDefault="0072798A" w:rsidP="0072798A">
      <w:pPr>
        <w:pStyle w:val="paragraph"/>
      </w:pPr>
      <w:r w:rsidRPr="00516129">
        <w:tab/>
        <w:t>(b)</w:t>
      </w:r>
      <w:r w:rsidRPr="00516129">
        <w:tab/>
        <w:t>there is a registered native title body corporate for the project area;</w:t>
      </w:r>
    </w:p>
    <w:p w:rsidR="0072798A" w:rsidRPr="00516129" w:rsidRDefault="0072798A" w:rsidP="0072798A">
      <w:pPr>
        <w:pStyle w:val="paragraph"/>
      </w:pPr>
      <w:r w:rsidRPr="00516129">
        <w:tab/>
        <w:t>(c)</w:t>
      </w:r>
      <w:r w:rsidRPr="00516129">
        <w:tab/>
        <w:t>no person (other than a body politic, the common law holders or the registered native title body corporate) has the legal right to carry out the project;</w:t>
      </w:r>
    </w:p>
    <w:p w:rsidR="0072798A" w:rsidRPr="00516129" w:rsidRDefault="0072798A" w:rsidP="0072798A">
      <w:pPr>
        <w:pStyle w:val="paragraph"/>
      </w:pPr>
      <w:r w:rsidRPr="00516129">
        <w:tab/>
        <w:t>(d)</w:t>
      </w:r>
      <w:r w:rsidRPr="00516129">
        <w:tab/>
        <w:t>no person (other than a body politic, the common law holders or the registered native title body corporate) holds the applicable carbon sequestration right in relation to the project area;</w:t>
      </w:r>
    </w:p>
    <w:p w:rsidR="0072798A" w:rsidRPr="00516129" w:rsidRDefault="0072798A" w:rsidP="0072798A">
      <w:pPr>
        <w:pStyle w:val="subsection2"/>
      </w:pPr>
      <w:r w:rsidRPr="00516129">
        <w:t>then:</w:t>
      </w:r>
    </w:p>
    <w:p w:rsidR="0072798A" w:rsidRPr="00516129" w:rsidRDefault="0072798A" w:rsidP="0072798A">
      <w:pPr>
        <w:pStyle w:val="paragraph"/>
      </w:pPr>
      <w:r w:rsidRPr="00516129">
        <w:tab/>
        <w:t>(e)</w:t>
      </w:r>
      <w:r w:rsidRPr="00516129">
        <w:tab/>
        <w:t>the registered native title body corporate for the project area is taken to be the project proponent for the offsets project; and</w:t>
      </w:r>
    </w:p>
    <w:p w:rsidR="0072798A" w:rsidRPr="00516129" w:rsidRDefault="0072798A" w:rsidP="0072798A">
      <w:pPr>
        <w:pStyle w:val="paragraph"/>
      </w:pPr>
      <w:r w:rsidRPr="00516129">
        <w:tab/>
        <w:t>(f)</w:t>
      </w:r>
      <w:r w:rsidRPr="00516129">
        <w:tab/>
        <w:t xml:space="preserve">no other person is taken to be the project proponent for the </w:t>
      </w:r>
      <w:r w:rsidR="000B53A0" w:rsidRPr="00516129">
        <w:t>project.</w:t>
      </w:r>
    </w:p>
    <w:p w:rsidR="0072798A" w:rsidRPr="00516129" w:rsidRDefault="0072798A" w:rsidP="0072798A">
      <w:pPr>
        <w:pStyle w:val="SubsectionHead"/>
      </w:pPr>
      <w:r w:rsidRPr="00516129">
        <w:t>Native title holder has the legal right to carry out the project and holds the applicable carbon sequestration right</w:t>
      </w:r>
    </w:p>
    <w:p w:rsidR="0072798A" w:rsidRPr="00516129" w:rsidRDefault="0072798A" w:rsidP="0072798A">
      <w:pPr>
        <w:pStyle w:val="subsection"/>
      </w:pPr>
      <w:r w:rsidRPr="00516129">
        <w:tab/>
        <w:t>(2)</w:t>
      </w:r>
      <w:r w:rsidRPr="00516129">
        <w:tab/>
        <w:t xml:space="preserve">For the purposes of the application of this Act to </w:t>
      </w:r>
      <w:r w:rsidR="000B53A0" w:rsidRPr="00516129">
        <w:t>an area</w:t>
      </w:r>
      <w:r w:rsidR="00516129">
        <w:noBreakHyphen/>
      </w:r>
      <w:r w:rsidR="000B53A0" w:rsidRPr="00516129">
        <w:t>based offsets project</w:t>
      </w:r>
      <w:r w:rsidRPr="00516129">
        <w:t>, if the following conditions are satisfied in relation to the project area, or each of the project areas, for the offsets project:</w:t>
      </w:r>
    </w:p>
    <w:p w:rsidR="0072798A" w:rsidRPr="00516129" w:rsidRDefault="0072798A" w:rsidP="0072798A">
      <w:pPr>
        <w:pStyle w:val="paragraph"/>
      </w:pPr>
      <w:r w:rsidRPr="00516129">
        <w:tab/>
        <w:t>(a)</w:t>
      </w:r>
      <w:r w:rsidRPr="00516129">
        <w:tab/>
        <w:t>the project area is native title land;</w:t>
      </w:r>
    </w:p>
    <w:p w:rsidR="0072798A" w:rsidRPr="00516129" w:rsidRDefault="0072798A" w:rsidP="0072798A">
      <w:pPr>
        <w:pStyle w:val="paragraph"/>
      </w:pPr>
      <w:r w:rsidRPr="00516129">
        <w:tab/>
        <w:t>(b)</w:t>
      </w:r>
      <w:r w:rsidRPr="00516129">
        <w:tab/>
        <w:t>there is a registered native title body corporate for the project area;</w:t>
      </w:r>
    </w:p>
    <w:p w:rsidR="0072798A" w:rsidRPr="00516129" w:rsidRDefault="0072798A" w:rsidP="0072798A">
      <w:pPr>
        <w:pStyle w:val="paragraph"/>
      </w:pPr>
      <w:r w:rsidRPr="00516129">
        <w:tab/>
        <w:t>(c)</w:t>
      </w:r>
      <w:r w:rsidRPr="00516129">
        <w:tab/>
        <w:t>the native title holder has the legal right to carry out the project;</w:t>
      </w:r>
    </w:p>
    <w:p w:rsidR="0072798A" w:rsidRPr="00516129" w:rsidRDefault="0072798A" w:rsidP="0072798A">
      <w:pPr>
        <w:pStyle w:val="paragraph"/>
      </w:pPr>
      <w:r w:rsidRPr="00516129">
        <w:tab/>
        <w:t>(d)</w:t>
      </w:r>
      <w:r w:rsidRPr="00516129">
        <w:tab/>
        <w:t>the native title holder holds the applicable carbon sequestration right in relation to the project area;</w:t>
      </w:r>
    </w:p>
    <w:p w:rsidR="0072798A" w:rsidRPr="00516129" w:rsidRDefault="0072798A" w:rsidP="0072798A">
      <w:pPr>
        <w:pStyle w:val="paragraph"/>
      </w:pPr>
      <w:r w:rsidRPr="00516129">
        <w:tab/>
        <w:t>(e)</w:t>
      </w:r>
      <w:r w:rsidRPr="00516129">
        <w:tab/>
      </w:r>
      <w:r w:rsidR="00516129">
        <w:t>subsection (</w:t>
      </w:r>
      <w:r w:rsidRPr="00516129">
        <w:t>1) does not apply to the project;</w:t>
      </w:r>
    </w:p>
    <w:p w:rsidR="0072798A" w:rsidRPr="00516129" w:rsidRDefault="0072798A" w:rsidP="0072798A">
      <w:pPr>
        <w:pStyle w:val="subsection2"/>
      </w:pPr>
      <w:r w:rsidRPr="00516129">
        <w:t>then:</w:t>
      </w:r>
    </w:p>
    <w:p w:rsidR="0072798A" w:rsidRPr="00516129" w:rsidRDefault="0072798A" w:rsidP="0072798A">
      <w:pPr>
        <w:pStyle w:val="paragraph"/>
      </w:pPr>
      <w:r w:rsidRPr="00516129">
        <w:tab/>
        <w:t>(f)</w:t>
      </w:r>
      <w:r w:rsidRPr="00516129">
        <w:tab/>
        <w:t>the registered native title body corporate for the project area is taken to be the project proponent for the offsets project; and</w:t>
      </w:r>
    </w:p>
    <w:p w:rsidR="0072798A" w:rsidRPr="00516129" w:rsidRDefault="0072798A" w:rsidP="0072798A">
      <w:pPr>
        <w:pStyle w:val="paragraph"/>
      </w:pPr>
      <w:r w:rsidRPr="00516129">
        <w:tab/>
        <w:t>(g)</w:t>
      </w:r>
      <w:r w:rsidRPr="00516129">
        <w:tab/>
        <w:t xml:space="preserve">no other person is taken to be the project proponent for the </w:t>
      </w:r>
      <w:r w:rsidR="00A21CC7" w:rsidRPr="00516129">
        <w:t>project.</w:t>
      </w:r>
    </w:p>
    <w:p w:rsidR="0072798A" w:rsidRPr="00516129" w:rsidRDefault="0072798A" w:rsidP="0072798A">
      <w:pPr>
        <w:pStyle w:val="ActHead5"/>
      </w:pPr>
      <w:bookmarkStart w:id="84" w:name="_Toc32994075"/>
      <w:r w:rsidRPr="00516129">
        <w:rPr>
          <w:rStyle w:val="CharSectno"/>
        </w:rPr>
        <w:t>47</w:t>
      </w:r>
      <w:r w:rsidRPr="00516129">
        <w:t xml:space="preserve">  </w:t>
      </w:r>
      <w:r w:rsidR="00687ED9" w:rsidRPr="00516129">
        <w:t>Regulator</w:t>
      </w:r>
      <w:r w:rsidRPr="00516129">
        <w:t xml:space="preserve"> to notify Crown lands Minister of declaration of eligible offsets project</w:t>
      </w:r>
      <w:bookmarkEnd w:id="84"/>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a registered native title body corporate is taken, under subsection</w:t>
      </w:r>
      <w:r w:rsidR="00516129">
        <w:t> </w:t>
      </w:r>
      <w:r w:rsidRPr="00516129">
        <w:t xml:space="preserve">46(1), to be the project proponent for </w:t>
      </w:r>
      <w:r w:rsidR="00A21CC7" w:rsidRPr="00516129">
        <w:t>an area</w:t>
      </w:r>
      <w:r w:rsidR="00516129">
        <w:noBreakHyphen/>
      </w:r>
      <w:r w:rsidR="00A21CC7" w:rsidRPr="00516129">
        <w:t>based offsets project</w:t>
      </w:r>
      <w:r w:rsidRPr="00516129">
        <w:t>; and</w:t>
      </w:r>
    </w:p>
    <w:p w:rsidR="0072798A" w:rsidRPr="00516129" w:rsidRDefault="0072798A" w:rsidP="0072798A">
      <w:pPr>
        <w:pStyle w:val="paragraph"/>
      </w:pPr>
      <w:r w:rsidRPr="00516129">
        <w:tab/>
        <w:t>(b)</w:t>
      </w:r>
      <w:r w:rsidRPr="00516129">
        <w:tab/>
        <w:t>the project area is, or any of the project areas are, in a particular State or Territory; and</w:t>
      </w:r>
    </w:p>
    <w:p w:rsidR="0072798A" w:rsidRPr="00516129" w:rsidRDefault="0072798A" w:rsidP="0072798A">
      <w:pPr>
        <w:pStyle w:val="paragraph"/>
      </w:pPr>
      <w:r w:rsidRPr="00516129">
        <w:tab/>
        <w:t>(c)</w:t>
      </w:r>
      <w:r w:rsidRPr="00516129">
        <w:tab/>
        <w:t>the project area is, or any of the project areas are, Crown land; and</w:t>
      </w:r>
    </w:p>
    <w:p w:rsidR="0072798A" w:rsidRPr="00516129" w:rsidRDefault="0072798A" w:rsidP="0072798A">
      <w:pPr>
        <w:pStyle w:val="paragraph"/>
      </w:pPr>
      <w:r w:rsidRPr="00516129">
        <w:tab/>
        <w:t>(d)</w:t>
      </w:r>
      <w:r w:rsidRPr="00516129">
        <w:tab/>
        <w:t>the project area is not, or the project areas are not, Torrens system land; and</w:t>
      </w:r>
    </w:p>
    <w:p w:rsidR="0072798A" w:rsidRPr="00516129" w:rsidRDefault="0072798A" w:rsidP="0072798A">
      <w:pPr>
        <w:pStyle w:val="paragraph"/>
      </w:pPr>
      <w:r w:rsidRPr="00516129">
        <w:tab/>
        <w:t>(e)</w:t>
      </w:r>
      <w:r w:rsidRPr="00516129">
        <w:tab/>
      </w:r>
      <w:r w:rsidR="00DA7F26" w:rsidRPr="00516129">
        <w:t>the Regulator</w:t>
      </w:r>
      <w:r w:rsidRPr="00516129">
        <w:t xml:space="preserve"> makes a declaration under section</w:t>
      </w:r>
      <w:r w:rsidR="00516129">
        <w:t> </w:t>
      </w:r>
      <w:r w:rsidRPr="00516129">
        <w:t>27 in relation to the project.</w:t>
      </w:r>
    </w:p>
    <w:p w:rsidR="0072798A" w:rsidRPr="00516129" w:rsidRDefault="0072798A" w:rsidP="007F5799">
      <w:pPr>
        <w:pStyle w:val="SubsectionHead"/>
      </w:pPr>
      <w:r w:rsidRPr="00516129">
        <w:t>Notification</w:t>
      </w:r>
    </w:p>
    <w:p w:rsidR="0072798A" w:rsidRPr="00516129" w:rsidRDefault="0072798A" w:rsidP="0072798A">
      <w:pPr>
        <w:pStyle w:val="subsection"/>
      </w:pPr>
      <w:r w:rsidRPr="00516129">
        <w:tab/>
        <w:t>(2)</w:t>
      </w:r>
      <w:r w:rsidRPr="00516129">
        <w:tab/>
        <w:t xml:space="preserve">As soon as practicable after making the declaration, </w:t>
      </w:r>
      <w:r w:rsidR="00DA7F26" w:rsidRPr="00516129">
        <w:t>the Regulator</w:t>
      </w:r>
      <w:r w:rsidRPr="00516129">
        <w:t xml:space="preserve"> must notify the Crown lands Minister of the State or Territory, in writing, of the making of the declaration.</w:t>
      </w:r>
    </w:p>
    <w:p w:rsidR="0072798A" w:rsidRPr="00516129" w:rsidRDefault="0072798A" w:rsidP="00E017F1">
      <w:pPr>
        <w:pStyle w:val="ActHead5"/>
      </w:pPr>
      <w:bookmarkStart w:id="85" w:name="_Toc32994076"/>
      <w:r w:rsidRPr="00516129">
        <w:rPr>
          <w:rStyle w:val="CharSectno"/>
        </w:rPr>
        <w:t>48</w:t>
      </w:r>
      <w:r w:rsidRPr="00516129">
        <w:t xml:space="preserve">  Designation of special native title account</w:t>
      </w:r>
      <w:bookmarkEnd w:id="85"/>
    </w:p>
    <w:p w:rsidR="0072798A" w:rsidRPr="00516129" w:rsidRDefault="0072798A" w:rsidP="00E017F1">
      <w:pPr>
        <w:pStyle w:val="SubsectionHead"/>
      </w:pPr>
      <w:r w:rsidRPr="00516129">
        <w:t>Scope</w:t>
      </w:r>
    </w:p>
    <w:p w:rsidR="0072798A" w:rsidRPr="00516129" w:rsidRDefault="0072798A" w:rsidP="00E017F1">
      <w:pPr>
        <w:pStyle w:val="subsection"/>
        <w:keepNext/>
        <w:keepLines/>
      </w:pPr>
      <w:r w:rsidRPr="00516129">
        <w:tab/>
        <w:t>(1)</w:t>
      </w:r>
      <w:r w:rsidRPr="00516129">
        <w:tab/>
        <w:t>This section applies if a registered native title body corporate is taken, under section</w:t>
      </w:r>
      <w:r w:rsidR="00516129">
        <w:t> </w:t>
      </w:r>
      <w:r w:rsidRPr="00516129">
        <w:t>46, to be the project proponent for an eligible offsets project.</w:t>
      </w:r>
    </w:p>
    <w:p w:rsidR="0072798A" w:rsidRPr="00516129" w:rsidRDefault="0072798A" w:rsidP="0072798A">
      <w:pPr>
        <w:pStyle w:val="SubsectionHead"/>
      </w:pPr>
      <w:r w:rsidRPr="00516129">
        <w:t>Request for special native title account</w:t>
      </w:r>
    </w:p>
    <w:p w:rsidR="0072798A" w:rsidRPr="00516129" w:rsidRDefault="0072798A" w:rsidP="0072798A">
      <w:pPr>
        <w:pStyle w:val="subsection"/>
      </w:pPr>
      <w:r w:rsidRPr="00516129">
        <w:tab/>
        <w:t>(2)</w:t>
      </w:r>
      <w:r w:rsidRPr="00516129">
        <w:tab/>
        <w:t>The registered native title body corporate may:</w:t>
      </w:r>
    </w:p>
    <w:p w:rsidR="0072798A" w:rsidRPr="00516129" w:rsidRDefault="0072798A" w:rsidP="0072798A">
      <w:pPr>
        <w:pStyle w:val="paragraph"/>
      </w:pPr>
      <w:r w:rsidRPr="00516129">
        <w:tab/>
        <w:t>(a)</w:t>
      </w:r>
      <w:r w:rsidRPr="00516129">
        <w:tab/>
        <w:t xml:space="preserve">request </w:t>
      </w:r>
      <w:r w:rsidR="00DA7F26" w:rsidRPr="00516129">
        <w:t>the Regulator</w:t>
      </w:r>
      <w:r w:rsidRPr="00516129">
        <w:t>, under regulations made for the purposes of subsection</w:t>
      </w:r>
      <w:r w:rsidR="00516129">
        <w:t> </w:t>
      </w:r>
      <w:r w:rsidRPr="00516129">
        <w:t xml:space="preserve">10(1) of the </w:t>
      </w:r>
      <w:r w:rsidRPr="00516129">
        <w:rPr>
          <w:i/>
        </w:rPr>
        <w:t>Australian National Registry of Emissions Units Act 2011</w:t>
      </w:r>
      <w:r w:rsidRPr="00516129">
        <w:t>, to open a Registry account in the name of the registered native title body corporate; and</w:t>
      </w:r>
    </w:p>
    <w:p w:rsidR="0072798A" w:rsidRPr="00516129" w:rsidRDefault="0072798A" w:rsidP="0072798A">
      <w:pPr>
        <w:pStyle w:val="paragraph"/>
      </w:pPr>
      <w:r w:rsidRPr="00516129">
        <w:tab/>
        <w:t>(b)</w:t>
      </w:r>
      <w:r w:rsidRPr="00516129">
        <w:tab/>
        <w:t xml:space="preserve">request </w:t>
      </w:r>
      <w:r w:rsidR="00DA7F26" w:rsidRPr="00516129">
        <w:t>the Regulator</w:t>
      </w:r>
      <w:r w:rsidRPr="00516129">
        <w:t xml:space="preserve"> to designate that account as the special native title account for the eligible offsets project.</w:t>
      </w:r>
    </w:p>
    <w:p w:rsidR="0072798A" w:rsidRPr="00516129" w:rsidRDefault="0072798A" w:rsidP="0072798A">
      <w:pPr>
        <w:pStyle w:val="subsection"/>
      </w:pPr>
      <w:r w:rsidRPr="00516129">
        <w:tab/>
        <w:t>(3)</w:t>
      </w:r>
      <w:r w:rsidRPr="00516129">
        <w:tab/>
        <w:t xml:space="preserve">A request under </w:t>
      </w:r>
      <w:r w:rsidR="00516129">
        <w:t>paragraph (</w:t>
      </w:r>
      <w:r w:rsidRPr="00516129">
        <w:t>2)(b) must:</w:t>
      </w:r>
    </w:p>
    <w:p w:rsidR="0072798A" w:rsidRPr="00516129" w:rsidRDefault="0072798A" w:rsidP="0072798A">
      <w:pPr>
        <w:pStyle w:val="paragraph"/>
      </w:pPr>
      <w:r w:rsidRPr="00516129">
        <w:tab/>
        <w:t>(a)</w:t>
      </w:r>
      <w:r w:rsidRPr="00516129">
        <w:tab/>
        <w:t>be in writing; and</w:t>
      </w:r>
    </w:p>
    <w:p w:rsidR="0072798A" w:rsidRPr="00516129" w:rsidRDefault="0072798A" w:rsidP="0072798A">
      <w:pPr>
        <w:pStyle w:val="paragraph"/>
      </w:pPr>
      <w:r w:rsidRPr="00516129">
        <w:tab/>
        <w:t>(b)</w:t>
      </w:r>
      <w:r w:rsidRPr="00516129">
        <w:tab/>
        <w:t xml:space="preserve">be in a form approved, in writing, by </w:t>
      </w:r>
      <w:r w:rsidR="00DA7F26" w:rsidRPr="00516129">
        <w:t>the Regulator</w:t>
      </w:r>
      <w:r w:rsidRPr="00516129">
        <w:t>; and</w:t>
      </w:r>
    </w:p>
    <w:p w:rsidR="0072798A" w:rsidRPr="00516129" w:rsidRDefault="0072798A" w:rsidP="0072798A">
      <w:pPr>
        <w:pStyle w:val="paragraph"/>
      </w:pPr>
      <w:r w:rsidRPr="00516129">
        <w:tab/>
        <w:t>(c)</w:t>
      </w:r>
      <w:r w:rsidRPr="00516129">
        <w:tab/>
        <w:t>be accompanied by such information as is specified in the regulations</w:t>
      </w:r>
      <w:r w:rsidR="005D3C86" w:rsidRPr="00516129">
        <w:t xml:space="preserve"> or the legislative rules</w:t>
      </w:r>
      <w:r w:rsidRPr="00516129">
        <w:t>; and</w:t>
      </w:r>
    </w:p>
    <w:p w:rsidR="0072798A" w:rsidRPr="00516129" w:rsidRDefault="0072798A" w:rsidP="0072798A">
      <w:pPr>
        <w:pStyle w:val="paragraph"/>
      </w:pPr>
      <w:r w:rsidRPr="00516129">
        <w:tab/>
        <w:t>(d)</w:t>
      </w:r>
      <w:r w:rsidRPr="00516129">
        <w:tab/>
        <w:t>be accompanied by such other documents (if any) as are specified in the regulations</w:t>
      </w:r>
      <w:r w:rsidR="005D3C86" w:rsidRPr="00516129">
        <w:t xml:space="preserve"> or the legislative rules</w:t>
      </w:r>
      <w:r w:rsidRPr="00516129">
        <w:t>; and</w:t>
      </w:r>
    </w:p>
    <w:p w:rsidR="0072798A" w:rsidRPr="00516129" w:rsidRDefault="0072798A" w:rsidP="0072798A">
      <w:pPr>
        <w:pStyle w:val="paragraph"/>
      </w:pPr>
      <w:r w:rsidRPr="00516129">
        <w:tab/>
        <w:t>(e)</w:t>
      </w:r>
      <w:r w:rsidRPr="00516129">
        <w:tab/>
        <w:t>be accompanied by the fee (if any) specified in the regulations</w:t>
      </w:r>
      <w:r w:rsidR="005D3C86" w:rsidRPr="00516129">
        <w:t xml:space="preserve"> or the legislative rules</w:t>
      </w:r>
      <w:r w:rsidRPr="00516129">
        <w:t>.</w:t>
      </w:r>
    </w:p>
    <w:p w:rsidR="0072798A" w:rsidRPr="00516129" w:rsidRDefault="0072798A" w:rsidP="0072798A">
      <w:pPr>
        <w:pStyle w:val="subsection"/>
      </w:pPr>
      <w:r w:rsidRPr="00516129">
        <w:tab/>
        <w:t>(4)</w:t>
      </w:r>
      <w:r w:rsidRPr="00516129">
        <w:tab/>
        <w:t>The approved form of request may provide for verification by statutory declaration of statements in requests.</w:t>
      </w:r>
    </w:p>
    <w:p w:rsidR="0072798A" w:rsidRPr="00516129" w:rsidRDefault="0072798A" w:rsidP="0072798A">
      <w:pPr>
        <w:pStyle w:val="subsection"/>
      </w:pPr>
      <w:r w:rsidRPr="00516129">
        <w:tab/>
        <w:t>(5)</w:t>
      </w:r>
      <w:r w:rsidRPr="00516129">
        <w:tab/>
        <w:t xml:space="preserve">A fee specified under </w:t>
      </w:r>
      <w:r w:rsidR="00516129">
        <w:t>paragraph (</w:t>
      </w:r>
      <w:r w:rsidRPr="00516129">
        <w:t>3)(e) must not be such as to amount to taxation.</w:t>
      </w:r>
    </w:p>
    <w:p w:rsidR="0072798A" w:rsidRPr="00516129" w:rsidRDefault="0072798A" w:rsidP="0072798A">
      <w:pPr>
        <w:pStyle w:val="SubsectionHead"/>
      </w:pPr>
      <w:r w:rsidRPr="00516129">
        <w:t>Designation of special native title account</w:t>
      </w:r>
    </w:p>
    <w:p w:rsidR="0072798A" w:rsidRPr="00516129" w:rsidRDefault="0072798A" w:rsidP="0072798A">
      <w:pPr>
        <w:pStyle w:val="subsection"/>
      </w:pPr>
      <w:r w:rsidRPr="00516129">
        <w:tab/>
        <w:t>(6)</w:t>
      </w:r>
      <w:r w:rsidRPr="00516129">
        <w:tab/>
        <w:t xml:space="preserve">After considering a request under </w:t>
      </w:r>
      <w:r w:rsidR="00516129">
        <w:t>paragraph (</w:t>
      </w:r>
      <w:r w:rsidRPr="00516129">
        <w:t xml:space="preserve">2)(b), </w:t>
      </w:r>
      <w:r w:rsidR="00DA7F26" w:rsidRPr="00516129">
        <w:t>the Regulator</w:t>
      </w:r>
      <w:r w:rsidRPr="00516129">
        <w:t xml:space="preserve"> may designate the Registry account as the </w:t>
      </w:r>
      <w:r w:rsidRPr="00516129">
        <w:rPr>
          <w:b/>
          <w:i/>
        </w:rPr>
        <w:t>special native title account</w:t>
      </w:r>
      <w:r w:rsidRPr="00516129">
        <w:t xml:space="preserve"> for the eligible offsets project.</w:t>
      </w:r>
    </w:p>
    <w:p w:rsidR="0072798A" w:rsidRPr="00516129" w:rsidRDefault="0072798A" w:rsidP="0072798A">
      <w:pPr>
        <w:pStyle w:val="ActHead5"/>
      </w:pPr>
      <w:bookmarkStart w:id="86" w:name="_Toc32994077"/>
      <w:r w:rsidRPr="00516129">
        <w:rPr>
          <w:rStyle w:val="CharSectno"/>
        </w:rPr>
        <w:t>49</w:t>
      </w:r>
      <w:r w:rsidRPr="00516129">
        <w:t xml:space="preserve">  Issue of Australian carbon credit units to special native title account</w:t>
      </w:r>
      <w:bookmarkEnd w:id="86"/>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 a registered native title body corporate is taken, under section</w:t>
      </w:r>
      <w:r w:rsidR="00516129">
        <w:t> </w:t>
      </w:r>
      <w:r w:rsidRPr="00516129">
        <w:t>46, to be the project proponent for an eligible offsets project.</w:t>
      </w:r>
    </w:p>
    <w:p w:rsidR="0072798A" w:rsidRPr="00516129" w:rsidRDefault="0072798A" w:rsidP="0072798A">
      <w:pPr>
        <w:pStyle w:val="SubsectionHead"/>
      </w:pPr>
      <w:r w:rsidRPr="00516129">
        <w:t>Application for issue of Australian carbon credit units</w:t>
      </w:r>
    </w:p>
    <w:p w:rsidR="0072798A" w:rsidRPr="00516129" w:rsidRDefault="0072798A" w:rsidP="0072798A">
      <w:pPr>
        <w:pStyle w:val="subsection"/>
      </w:pPr>
      <w:r w:rsidRPr="00516129">
        <w:tab/>
        <w:t>(2)</w:t>
      </w:r>
      <w:r w:rsidRPr="00516129">
        <w:tab/>
        <w:t>If the registered native title body corporate makes an application under section</w:t>
      </w:r>
      <w:r w:rsidR="00516129">
        <w:t> </w:t>
      </w:r>
      <w:r w:rsidRPr="00516129">
        <w:t>12 for the issue of a certificate of entitlement in respect of the project for a reporting period, paragraph</w:t>
      </w:r>
      <w:r w:rsidR="00516129">
        <w:t> </w:t>
      </w:r>
      <w:r w:rsidRPr="00516129">
        <w:t>13(1)(c) does not apply to the application.</w:t>
      </w:r>
    </w:p>
    <w:p w:rsidR="0072798A" w:rsidRPr="00516129" w:rsidRDefault="0072798A" w:rsidP="0072798A">
      <w:pPr>
        <w:pStyle w:val="notetext"/>
      </w:pPr>
      <w:r w:rsidRPr="00516129">
        <w:t>Note:</w:t>
      </w:r>
      <w:r w:rsidRPr="00516129">
        <w:tab/>
        <w:t>Paragraph 13(1)(c) requires the application to set out the account number of a Registry account.</w:t>
      </w:r>
    </w:p>
    <w:p w:rsidR="0072798A" w:rsidRPr="00516129" w:rsidRDefault="0072798A" w:rsidP="0072798A">
      <w:pPr>
        <w:pStyle w:val="SubsectionHead"/>
      </w:pPr>
      <w:r w:rsidRPr="00516129">
        <w:t>Issue of Australian carbon credit units</w:t>
      </w:r>
    </w:p>
    <w:p w:rsidR="0072798A" w:rsidRPr="00516129" w:rsidRDefault="0072798A" w:rsidP="0072798A">
      <w:pPr>
        <w:pStyle w:val="subsection"/>
      </w:pPr>
      <w:r w:rsidRPr="00516129">
        <w:tab/>
        <w:t>(3)</w:t>
      </w:r>
      <w:r w:rsidRPr="00516129">
        <w:tab/>
        <w:t>If:</w:t>
      </w:r>
    </w:p>
    <w:p w:rsidR="0072798A" w:rsidRPr="00516129" w:rsidRDefault="0072798A" w:rsidP="0072798A">
      <w:pPr>
        <w:pStyle w:val="paragraph"/>
      </w:pPr>
      <w:r w:rsidRPr="00516129">
        <w:tab/>
        <w:t>(a)</w:t>
      </w:r>
      <w:r w:rsidRPr="00516129">
        <w:tab/>
        <w:t>a special native title account for the project is kept in the name of the registered native title body corporate; and</w:t>
      </w:r>
    </w:p>
    <w:p w:rsidR="0072798A" w:rsidRPr="00516129" w:rsidRDefault="0072798A" w:rsidP="0072798A">
      <w:pPr>
        <w:pStyle w:val="paragraph"/>
      </w:pPr>
      <w:r w:rsidRPr="00516129">
        <w:tab/>
        <w:t>(b)</w:t>
      </w:r>
      <w:r w:rsidRPr="00516129">
        <w:tab/>
        <w:t xml:space="preserve">apart from this subsection, </w:t>
      </w:r>
      <w:r w:rsidR="00DA7F26" w:rsidRPr="00516129">
        <w:t>the Regulator</w:t>
      </w:r>
      <w:r w:rsidRPr="00516129">
        <w:t xml:space="preserve"> is required under section</w:t>
      </w:r>
      <w:r w:rsidR="00516129">
        <w:t> </w:t>
      </w:r>
      <w:r w:rsidRPr="00516129">
        <w:t>11 to issue one or more Australian carbon credit units to the registered native title body corporate in relation to the eligible offsets project;</w:t>
      </w:r>
    </w:p>
    <w:p w:rsidR="0072798A" w:rsidRPr="00516129" w:rsidRDefault="0072798A" w:rsidP="0072798A">
      <w:pPr>
        <w:pStyle w:val="subsection2"/>
      </w:pPr>
      <w:r w:rsidRPr="00516129">
        <w:t>then:</w:t>
      </w:r>
    </w:p>
    <w:p w:rsidR="0072798A" w:rsidRPr="00516129" w:rsidRDefault="0072798A" w:rsidP="0072798A">
      <w:pPr>
        <w:pStyle w:val="paragraph"/>
      </w:pPr>
      <w:r w:rsidRPr="00516129">
        <w:tab/>
        <w:t>(c)</w:t>
      </w:r>
      <w:r w:rsidRPr="00516129">
        <w:tab/>
      </w:r>
      <w:r w:rsidR="00DA7F26" w:rsidRPr="00516129">
        <w:t>the Regulator</w:t>
      </w:r>
      <w:r w:rsidRPr="00516129">
        <w:t xml:space="preserve"> must comply with the requirement by issuing the units to the registered native title body corporate and making an entry for the units in the special native title account; and</w:t>
      </w:r>
    </w:p>
    <w:p w:rsidR="0072798A" w:rsidRPr="00516129" w:rsidRDefault="0072798A" w:rsidP="0072798A">
      <w:pPr>
        <w:pStyle w:val="paragraph"/>
      </w:pPr>
      <w:r w:rsidRPr="00516129">
        <w:tab/>
        <w:t>(d)</w:t>
      </w:r>
      <w:r w:rsidRPr="00516129">
        <w:tab/>
        <w:t>subsections</w:t>
      </w:r>
      <w:r w:rsidR="00516129">
        <w:t> </w:t>
      </w:r>
      <w:r w:rsidRPr="00516129">
        <w:t>11(5) and (6) do not apply to the issue of the units.</w:t>
      </w:r>
    </w:p>
    <w:p w:rsidR="0072798A" w:rsidRPr="00516129" w:rsidRDefault="0072798A" w:rsidP="007F5799">
      <w:pPr>
        <w:pStyle w:val="subsection"/>
        <w:keepNext/>
      </w:pPr>
      <w:r w:rsidRPr="00516129">
        <w:tab/>
        <w:t>(4)</w:t>
      </w:r>
      <w:r w:rsidRPr="00516129">
        <w:tab/>
        <w:t>If:</w:t>
      </w:r>
    </w:p>
    <w:p w:rsidR="0072798A" w:rsidRPr="00516129" w:rsidRDefault="0072798A" w:rsidP="0072798A">
      <w:pPr>
        <w:pStyle w:val="paragraph"/>
      </w:pPr>
      <w:r w:rsidRPr="00516129">
        <w:tab/>
        <w:t>(a)</w:t>
      </w:r>
      <w:r w:rsidRPr="00516129">
        <w:tab/>
        <w:t>there is not a special native title account for the project; and</w:t>
      </w:r>
    </w:p>
    <w:p w:rsidR="0072798A" w:rsidRPr="00516129" w:rsidRDefault="0072798A" w:rsidP="0072798A">
      <w:pPr>
        <w:pStyle w:val="paragraph"/>
      </w:pPr>
      <w:r w:rsidRPr="00516129">
        <w:tab/>
        <w:t>(b)</w:t>
      </w:r>
      <w:r w:rsidRPr="00516129">
        <w:tab/>
        <w:t xml:space="preserve">apart from this subsection, </w:t>
      </w:r>
      <w:r w:rsidR="00DA7F26" w:rsidRPr="00516129">
        <w:t>the Regulator</w:t>
      </w:r>
      <w:r w:rsidRPr="00516129">
        <w:t xml:space="preserve"> is required under section</w:t>
      </w:r>
      <w:r w:rsidR="00516129">
        <w:t> </w:t>
      </w:r>
      <w:r w:rsidRPr="00516129">
        <w:t>11 to issue one or more Australian carbon credit units to the registered native title body corporate in relation to the eligible offsets project;</w:t>
      </w:r>
    </w:p>
    <w:p w:rsidR="0072798A" w:rsidRPr="00516129" w:rsidRDefault="00DA7F26" w:rsidP="0072798A">
      <w:pPr>
        <w:pStyle w:val="subsection2"/>
      </w:pPr>
      <w:r w:rsidRPr="00516129">
        <w:t>the Regulator</w:t>
      </w:r>
      <w:r w:rsidR="0072798A" w:rsidRPr="00516129">
        <w:t xml:space="preserve"> must not issue the units.</w:t>
      </w:r>
    </w:p>
    <w:p w:rsidR="0072798A" w:rsidRPr="00516129" w:rsidRDefault="0072798A" w:rsidP="0072798A">
      <w:pPr>
        <w:pStyle w:val="ActHead5"/>
      </w:pPr>
      <w:bookmarkStart w:id="87" w:name="_Toc32994078"/>
      <w:r w:rsidRPr="00516129">
        <w:rPr>
          <w:rStyle w:val="CharSectno"/>
        </w:rPr>
        <w:t>50</w:t>
      </w:r>
      <w:r w:rsidRPr="00516129">
        <w:t xml:space="preserve">  Units held in special native title account</w:t>
      </w:r>
      <w:bookmarkEnd w:id="87"/>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a Registry account that has been designated as the special native title account for an eligible offsets project</w:t>
      </w:r>
      <w:r w:rsidR="00A21CC7" w:rsidRPr="00516129">
        <w:t>, so long as the project is an area</w:t>
      </w:r>
      <w:r w:rsidR="00516129">
        <w:noBreakHyphen/>
      </w:r>
      <w:r w:rsidR="00A21CC7" w:rsidRPr="00516129">
        <w:t>based offsets project</w:t>
      </w:r>
      <w:r w:rsidRPr="00516129">
        <w:t>.</w:t>
      </w:r>
    </w:p>
    <w:p w:rsidR="0072798A" w:rsidRPr="00516129" w:rsidRDefault="0072798A" w:rsidP="0072798A">
      <w:pPr>
        <w:pStyle w:val="SubsectionHead"/>
      </w:pPr>
      <w:r w:rsidRPr="00516129">
        <w:t>Units held in account</w:t>
      </w:r>
    </w:p>
    <w:p w:rsidR="0072798A" w:rsidRPr="00516129" w:rsidRDefault="0072798A" w:rsidP="0072798A">
      <w:pPr>
        <w:pStyle w:val="subsection"/>
      </w:pPr>
      <w:r w:rsidRPr="00516129">
        <w:tab/>
        <w:t>(2)</w:t>
      </w:r>
      <w:r w:rsidRPr="00516129">
        <w:tab/>
        <w:t>Australian carbon credit units held in the special native title account are held in trust for the persons who are, for the time being, the common law holders of the native title in relation to the project area, or each of the project areas, for the project.</w:t>
      </w:r>
    </w:p>
    <w:p w:rsidR="005D3C86" w:rsidRPr="00516129" w:rsidRDefault="005D3C86" w:rsidP="005D3C86">
      <w:pPr>
        <w:pStyle w:val="ActHead5"/>
      </w:pPr>
      <w:bookmarkStart w:id="88" w:name="_Toc32994079"/>
      <w:r w:rsidRPr="00516129">
        <w:rPr>
          <w:rStyle w:val="CharSectno"/>
        </w:rPr>
        <w:t>51</w:t>
      </w:r>
      <w:r w:rsidRPr="00516129">
        <w:t xml:space="preserve">  Regulations or legislative rules about consulting common law holders etc.</w:t>
      </w:r>
      <w:bookmarkEnd w:id="88"/>
    </w:p>
    <w:p w:rsidR="0072798A" w:rsidRPr="00516129" w:rsidRDefault="0072798A" w:rsidP="0072798A">
      <w:pPr>
        <w:pStyle w:val="subsection"/>
      </w:pPr>
      <w:r w:rsidRPr="00516129">
        <w:tab/>
        <w:t>(1)</w:t>
      </w:r>
      <w:r w:rsidRPr="00516129">
        <w:tab/>
        <w:t xml:space="preserve">The regulations </w:t>
      </w:r>
      <w:r w:rsidR="005D3C86" w:rsidRPr="00516129">
        <w:t xml:space="preserve">or the legislative rules </w:t>
      </w:r>
      <w:r w:rsidRPr="00516129">
        <w:t>may make provision for a registered native title body corporate to consult, and act in accordance with the directions of, the common law holders in relation to anything done by the registered native title body corporate under, or in connection with:</w:t>
      </w:r>
    </w:p>
    <w:p w:rsidR="0072798A" w:rsidRPr="00516129" w:rsidRDefault="0072798A" w:rsidP="0072798A">
      <w:pPr>
        <w:pStyle w:val="paragraph"/>
      </w:pPr>
      <w:r w:rsidRPr="00516129">
        <w:tab/>
        <w:t>(a)</w:t>
      </w:r>
      <w:r w:rsidRPr="00516129">
        <w:tab/>
        <w:t>this Act</w:t>
      </w:r>
      <w:r w:rsidR="005D3C86" w:rsidRPr="00516129">
        <w:t>, the regulations or the legislative rules</w:t>
      </w:r>
      <w:r w:rsidRPr="00516129">
        <w:t>; or</w:t>
      </w:r>
    </w:p>
    <w:p w:rsidR="0072798A" w:rsidRPr="00516129" w:rsidRDefault="0072798A" w:rsidP="0072798A">
      <w:pPr>
        <w:pStyle w:val="paragraph"/>
      </w:pPr>
      <w:r w:rsidRPr="00516129">
        <w:tab/>
        <w:t>(b)</w:t>
      </w:r>
      <w:r w:rsidRPr="00516129">
        <w:tab/>
        <w:t xml:space="preserve">the </w:t>
      </w:r>
      <w:r w:rsidRPr="00516129">
        <w:rPr>
          <w:i/>
        </w:rPr>
        <w:t>Australian National Registry of Emissions Units Act 2011</w:t>
      </w:r>
      <w:r w:rsidRPr="00516129">
        <w:t xml:space="preserve"> or regulations under that Act.</w:t>
      </w:r>
    </w:p>
    <w:p w:rsidR="0072798A" w:rsidRPr="00516129" w:rsidRDefault="0072798A" w:rsidP="0072798A">
      <w:pPr>
        <w:pStyle w:val="subsection"/>
      </w:pPr>
      <w:r w:rsidRPr="00516129">
        <w:tab/>
        <w:t>(2)</w:t>
      </w:r>
      <w:r w:rsidRPr="00516129">
        <w:tab/>
        <w:t xml:space="preserve">The regulations </w:t>
      </w:r>
      <w:r w:rsidR="005D3C86" w:rsidRPr="00516129">
        <w:t xml:space="preserve">or the legislative rules </w:t>
      </w:r>
      <w:r w:rsidRPr="00516129">
        <w:t>may make provision for a registered native title body corporate to be the agent of the common law holders for the purposes of giving a consent under this Act</w:t>
      </w:r>
      <w:r w:rsidR="005D3C86" w:rsidRPr="00516129">
        <w:t>, the regulations or the legislative rules</w:t>
      </w:r>
      <w:r w:rsidRPr="00516129">
        <w:t>.</w:t>
      </w:r>
    </w:p>
    <w:p w:rsidR="0072798A" w:rsidRPr="00516129" w:rsidRDefault="0072798A" w:rsidP="0022039B">
      <w:pPr>
        <w:pStyle w:val="ActHead3"/>
        <w:pageBreakBefore/>
      </w:pPr>
      <w:bookmarkStart w:id="89" w:name="_Toc32994080"/>
      <w:r w:rsidRPr="00516129">
        <w:rPr>
          <w:rStyle w:val="CharDivNo"/>
        </w:rPr>
        <w:t>Division</w:t>
      </w:r>
      <w:r w:rsidR="00516129" w:rsidRPr="00516129">
        <w:rPr>
          <w:rStyle w:val="CharDivNo"/>
        </w:rPr>
        <w:t> </w:t>
      </w:r>
      <w:r w:rsidRPr="00516129">
        <w:rPr>
          <w:rStyle w:val="CharDivNo"/>
        </w:rPr>
        <w:t>11</w:t>
      </w:r>
      <w:r w:rsidRPr="00516129">
        <w:t>—</w:t>
      </w:r>
      <w:r w:rsidRPr="00516129">
        <w:rPr>
          <w:rStyle w:val="CharDivText"/>
        </w:rPr>
        <w:t>Freehold land rights land</w:t>
      </w:r>
      <w:bookmarkEnd w:id="89"/>
    </w:p>
    <w:p w:rsidR="0072798A" w:rsidRPr="00516129" w:rsidRDefault="0072798A" w:rsidP="0072798A">
      <w:pPr>
        <w:pStyle w:val="ActHead5"/>
      </w:pPr>
      <w:bookmarkStart w:id="90" w:name="_Toc32994081"/>
      <w:r w:rsidRPr="00516129">
        <w:rPr>
          <w:rStyle w:val="CharSectno"/>
        </w:rPr>
        <w:t>52</w:t>
      </w:r>
      <w:r w:rsidRPr="00516129">
        <w:t xml:space="preserve">  </w:t>
      </w:r>
      <w:r w:rsidR="00687ED9" w:rsidRPr="00516129">
        <w:t>Regulator</w:t>
      </w:r>
      <w:r w:rsidRPr="00516129">
        <w:t xml:space="preserve"> to notify Crown lands Minister of declaration of eligible offsets project</w:t>
      </w:r>
      <w:bookmarkEnd w:id="90"/>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r>
      <w:r w:rsidR="00DA7F26" w:rsidRPr="00516129">
        <w:t>the Regulator</w:t>
      </w:r>
      <w:r w:rsidRPr="00516129">
        <w:t xml:space="preserve"> makes a declaration under section</w:t>
      </w:r>
      <w:r w:rsidR="00516129">
        <w:t> </w:t>
      </w:r>
      <w:r w:rsidRPr="00516129">
        <w:t xml:space="preserve">27 in relation to </w:t>
      </w:r>
      <w:r w:rsidR="00A21CC7" w:rsidRPr="00516129">
        <w:t>an area</w:t>
      </w:r>
      <w:r w:rsidR="00516129">
        <w:noBreakHyphen/>
      </w:r>
      <w:r w:rsidR="00A21CC7" w:rsidRPr="00516129">
        <w:t>based offsets project</w:t>
      </w:r>
      <w:r w:rsidRPr="00516129">
        <w:t>; and</w:t>
      </w:r>
    </w:p>
    <w:p w:rsidR="0072798A" w:rsidRPr="00516129" w:rsidRDefault="0072798A" w:rsidP="0072798A">
      <w:pPr>
        <w:pStyle w:val="paragraph"/>
      </w:pPr>
      <w:r w:rsidRPr="00516129">
        <w:tab/>
        <w:t>(b)</w:t>
      </w:r>
      <w:r w:rsidRPr="00516129">
        <w:tab/>
        <w:t>the project area is, or any of the project areas are, freehold land rights land in a particular State or Territory; and</w:t>
      </w:r>
    </w:p>
    <w:p w:rsidR="0072798A" w:rsidRPr="00516129" w:rsidRDefault="0072798A" w:rsidP="0072798A">
      <w:pPr>
        <w:pStyle w:val="paragraph"/>
      </w:pPr>
      <w:r w:rsidRPr="00516129">
        <w:tab/>
        <w:t>(c)</w:t>
      </w:r>
      <w:r w:rsidRPr="00516129">
        <w:tab/>
        <w:t>the project area is, or any of the project areas are, Crown land; and</w:t>
      </w:r>
    </w:p>
    <w:p w:rsidR="0072798A" w:rsidRPr="00516129" w:rsidRDefault="0072798A" w:rsidP="0072798A">
      <w:pPr>
        <w:pStyle w:val="paragraph"/>
      </w:pPr>
      <w:r w:rsidRPr="00516129">
        <w:tab/>
        <w:t>(d)</w:t>
      </w:r>
      <w:r w:rsidRPr="00516129">
        <w:tab/>
        <w:t>the project area is not, or the project areas are not, Torrens system land.</w:t>
      </w:r>
    </w:p>
    <w:p w:rsidR="0072798A" w:rsidRPr="00516129" w:rsidRDefault="0072798A" w:rsidP="0072798A">
      <w:pPr>
        <w:pStyle w:val="SubsectionHead"/>
      </w:pPr>
      <w:r w:rsidRPr="00516129">
        <w:t>Notification</w:t>
      </w:r>
    </w:p>
    <w:p w:rsidR="0072798A" w:rsidRPr="00516129" w:rsidRDefault="0072798A" w:rsidP="0072798A">
      <w:pPr>
        <w:pStyle w:val="subsection"/>
      </w:pPr>
      <w:r w:rsidRPr="00516129">
        <w:tab/>
        <w:t>(2)</w:t>
      </w:r>
      <w:r w:rsidRPr="00516129">
        <w:tab/>
        <w:t xml:space="preserve">As soon as practicable after making the declaration, </w:t>
      </w:r>
      <w:r w:rsidR="00DA7F26" w:rsidRPr="00516129">
        <w:t>the Regulator</w:t>
      </w:r>
      <w:r w:rsidRPr="00516129">
        <w:t xml:space="preserve"> must notify the Crown lands Minister of the State or Territory, in writing, of the making of the declaration.</w:t>
      </w:r>
    </w:p>
    <w:p w:rsidR="0072798A" w:rsidRPr="00516129" w:rsidRDefault="0072798A" w:rsidP="0022039B">
      <w:pPr>
        <w:pStyle w:val="ActHead3"/>
        <w:pageBreakBefore/>
      </w:pPr>
      <w:bookmarkStart w:id="91" w:name="_Toc32994082"/>
      <w:r w:rsidRPr="00516129">
        <w:rPr>
          <w:rStyle w:val="CharDivNo"/>
        </w:rPr>
        <w:t>Division</w:t>
      </w:r>
      <w:r w:rsidR="00516129" w:rsidRPr="00516129">
        <w:rPr>
          <w:rStyle w:val="CharDivNo"/>
        </w:rPr>
        <w:t> </w:t>
      </w:r>
      <w:r w:rsidRPr="00516129">
        <w:rPr>
          <w:rStyle w:val="CharDivNo"/>
        </w:rPr>
        <w:t>12</w:t>
      </w:r>
      <w:r w:rsidRPr="00516129">
        <w:t>—</w:t>
      </w:r>
      <w:r w:rsidRPr="00516129">
        <w:rPr>
          <w:rStyle w:val="CharDivText"/>
        </w:rPr>
        <w:t>Types of projects</w:t>
      </w:r>
      <w:bookmarkEnd w:id="91"/>
    </w:p>
    <w:p w:rsidR="0072798A" w:rsidRPr="00516129" w:rsidRDefault="0072798A" w:rsidP="0072798A">
      <w:pPr>
        <w:pStyle w:val="ActHead5"/>
      </w:pPr>
      <w:bookmarkStart w:id="92" w:name="_Toc32994083"/>
      <w:r w:rsidRPr="00516129">
        <w:rPr>
          <w:rStyle w:val="CharSectno"/>
        </w:rPr>
        <w:t>53</w:t>
      </w:r>
      <w:r w:rsidRPr="00516129">
        <w:t xml:space="preserve">  Emissions avoidance offsets projects</w:t>
      </w:r>
      <w:bookmarkEnd w:id="92"/>
    </w:p>
    <w:p w:rsidR="0072798A" w:rsidRPr="00516129" w:rsidRDefault="0072798A" w:rsidP="0072798A">
      <w:pPr>
        <w:pStyle w:val="subsection"/>
      </w:pPr>
      <w:r w:rsidRPr="00516129">
        <w:tab/>
        <w:t>(1)</w:t>
      </w:r>
      <w:r w:rsidRPr="00516129">
        <w:tab/>
        <w:t xml:space="preserve">For the purposes of this Act, a project is an </w:t>
      </w:r>
      <w:r w:rsidRPr="00516129">
        <w:rPr>
          <w:b/>
          <w:i/>
        </w:rPr>
        <w:t>emissions avoidance offsets project</w:t>
      </w:r>
      <w:r w:rsidRPr="00516129">
        <w:t xml:space="preserve"> if it is:</w:t>
      </w:r>
    </w:p>
    <w:p w:rsidR="0072798A" w:rsidRPr="00516129" w:rsidRDefault="0072798A" w:rsidP="0072798A">
      <w:pPr>
        <w:pStyle w:val="paragraph"/>
      </w:pPr>
      <w:r w:rsidRPr="00516129">
        <w:tab/>
        <w:t>(a)</w:t>
      </w:r>
      <w:r w:rsidRPr="00516129">
        <w:tab/>
        <w:t>an agricultural emissions avoidance project; or</w:t>
      </w:r>
    </w:p>
    <w:p w:rsidR="0072798A" w:rsidRPr="00516129" w:rsidRDefault="0072798A" w:rsidP="0072798A">
      <w:pPr>
        <w:pStyle w:val="paragraph"/>
      </w:pPr>
      <w:r w:rsidRPr="00516129">
        <w:tab/>
        <w:t>(b)</w:t>
      </w:r>
      <w:r w:rsidRPr="00516129">
        <w:tab/>
        <w:t>a landfill legacy emissions avoidance project; or</w:t>
      </w:r>
    </w:p>
    <w:p w:rsidR="000D0294" w:rsidRPr="00516129" w:rsidRDefault="000D0294" w:rsidP="000D0294">
      <w:pPr>
        <w:pStyle w:val="paragraph"/>
      </w:pPr>
      <w:r w:rsidRPr="00516129">
        <w:tab/>
        <w:t>(c)</w:t>
      </w:r>
      <w:r w:rsidRPr="00516129">
        <w:tab/>
        <w:t>any other project to avoid emissions of greenhouse gases.</w:t>
      </w:r>
    </w:p>
    <w:p w:rsidR="000D0294" w:rsidRPr="00516129" w:rsidRDefault="000D0294" w:rsidP="000D0294">
      <w:pPr>
        <w:pStyle w:val="subsection"/>
      </w:pPr>
      <w:r w:rsidRPr="00516129">
        <w:tab/>
        <w:t>(2)</w:t>
      </w:r>
      <w:r w:rsidRPr="00516129">
        <w:tab/>
      </w:r>
      <w:r w:rsidR="00516129">
        <w:t>Paragraphs (</w:t>
      </w:r>
      <w:r w:rsidRPr="00516129">
        <w:t xml:space="preserve">1)(a) and (b) do not limit </w:t>
      </w:r>
      <w:r w:rsidR="00516129">
        <w:t>paragraph (</w:t>
      </w:r>
      <w:r w:rsidRPr="00516129">
        <w:t>1)(c).</w:t>
      </w:r>
    </w:p>
    <w:p w:rsidR="0072798A" w:rsidRPr="00516129" w:rsidRDefault="0072798A" w:rsidP="0072798A">
      <w:pPr>
        <w:pStyle w:val="subsection"/>
      </w:pPr>
      <w:r w:rsidRPr="00516129">
        <w:tab/>
        <w:t>(3)</w:t>
      </w:r>
      <w:r w:rsidRPr="00516129">
        <w:tab/>
        <w:t xml:space="preserve">For the purposes of this Act, a project is not an </w:t>
      </w:r>
      <w:r w:rsidRPr="00516129">
        <w:rPr>
          <w:b/>
          <w:i/>
        </w:rPr>
        <w:t>emissions avoidance offsets project</w:t>
      </w:r>
      <w:r w:rsidRPr="00516129">
        <w:t xml:space="preserve"> if the project is a sequestration offsets project.</w:t>
      </w:r>
    </w:p>
    <w:p w:rsidR="000D0294" w:rsidRPr="00516129" w:rsidRDefault="000D0294" w:rsidP="000D0294">
      <w:pPr>
        <w:pStyle w:val="ActHead5"/>
      </w:pPr>
      <w:bookmarkStart w:id="93" w:name="_Toc32994084"/>
      <w:r w:rsidRPr="00516129">
        <w:rPr>
          <w:rStyle w:val="CharSectno"/>
        </w:rPr>
        <w:t>53A</w:t>
      </w:r>
      <w:r w:rsidRPr="00516129">
        <w:t xml:space="preserve">  Area</w:t>
      </w:r>
      <w:r w:rsidR="00516129">
        <w:noBreakHyphen/>
      </w:r>
      <w:r w:rsidRPr="00516129">
        <w:t>based emissions avoidance projects</w:t>
      </w:r>
      <w:bookmarkEnd w:id="93"/>
    </w:p>
    <w:p w:rsidR="000D0294" w:rsidRPr="00516129" w:rsidRDefault="000D0294" w:rsidP="000D0294">
      <w:pPr>
        <w:pStyle w:val="subsection"/>
      </w:pPr>
      <w:r w:rsidRPr="00516129">
        <w:tab/>
        <w:t>(1)</w:t>
      </w:r>
      <w:r w:rsidRPr="00516129">
        <w:tab/>
        <w:t xml:space="preserve">For the purposes of this Act, an emissions avoidance offsets project is an </w:t>
      </w:r>
      <w:r w:rsidRPr="00516129">
        <w:rPr>
          <w:b/>
          <w:i/>
        </w:rPr>
        <w:t>area</w:t>
      </w:r>
      <w:r w:rsidR="00516129">
        <w:rPr>
          <w:b/>
          <w:i/>
        </w:rPr>
        <w:noBreakHyphen/>
      </w:r>
      <w:r w:rsidRPr="00516129">
        <w:rPr>
          <w:b/>
          <w:i/>
        </w:rPr>
        <w:t xml:space="preserve">based emissions avoidance project </w:t>
      </w:r>
      <w:r w:rsidRPr="00516129">
        <w:t>if it is a project of a kind specified in the legislative rules.</w:t>
      </w:r>
    </w:p>
    <w:p w:rsidR="000D0294" w:rsidRPr="00516129" w:rsidRDefault="000D0294" w:rsidP="000D0294">
      <w:pPr>
        <w:pStyle w:val="subsection"/>
      </w:pPr>
      <w:r w:rsidRPr="00516129">
        <w:tab/>
        <w:t>(2)</w:t>
      </w:r>
      <w:r w:rsidRPr="00516129">
        <w:tab/>
      </w:r>
      <w:r w:rsidR="00516129">
        <w:t>Subsection (</w:t>
      </w:r>
      <w:r w:rsidRPr="00516129">
        <w:t>1) does not, by implication, affect the application of subsection</w:t>
      </w:r>
      <w:r w:rsidR="00516129">
        <w:t> </w:t>
      </w:r>
      <w:r w:rsidRPr="00516129">
        <w:t xml:space="preserve">13(3) of the </w:t>
      </w:r>
      <w:r w:rsidRPr="00516129">
        <w:rPr>
          <w:i/>
        </w:rPr>
        <w:t>Legislative Instruments Act 2003</w:t>
      </w:r>
      <w:r w:rsidRPr="00516129">
        <w:t xml:space="preserve"> to another instrument under this Act.</w:t>
      </w:r>
    </w:p>
    <w:p w:rsidR="0072798A" w:rsidRPr="00516129" w:rsidRDefault="0072798A" w:rsidP="0072798A">
      <w:pPr>
        <w:pStyle w:val="ActHead5"/>
      </w:pPr>
      <w:bookmarkStart w:id="94" w:name="_Toc32994085"/>
      <w:r w:rsidRPr="00516129">
        <w:rPr>
          <w:rStyle w:val="CharSectno"/>
        </w:rPr>
        <w:t>54</w:t>
      </w:r>
      <w:r w:rsidRPr="00516129">
        <w:t xml:space="preserve">  Sequestration offsets projects</w:t>
      </w:r>
      <w:bookmarkEnd w:id="94"/>
    </w:p>
    <w:p w:rsidR="0072798A" w:rsidRPr="00516129" w:rsidRDefault="0072798A" w:rsidP="0072798A">
      <w:pPr>
        <w:pStyle w:val="subsection"/>
      </w:pPr>
      <w:r w:rsidRPr="00516129">
        <w:tab/>
      </w:r>
      <w:r w:rsidRPr="00516129">
        <w:tab/>
        <w:t xml:space="preserve">For the purposes of this Act, a project is a </w:t>
      </w:r>
      <w:r w:rsidRPr="00516129">
        <w:rPr>
          <w:b/>
          <w:i/>
        </w:rPr>
        <w:t>sequestration offsets project</w:t>
      </w:r>
      <w:r w:rsidRPr="00516129">
        <w:t xml:space="preserve"> if it is a project:</w:t>
      </w:r>
    </w:p>
    <w:p w:rsidR="0072798A" w:rsidRPr="00516129" w:rsidRDefault="0072798A" w:rsidP="0072798A">
      <w:pPr>
        <w:pStyle w:val="paragraph"/>
      </w:pPr>
      <w:r w:rsidRPr="00516129">
        <w:tab/>
        <w:t>(a)</w:t>
      </w:r>
      <w:r w:rsidRPr="00516129">
        <w:tab/>
        <w:t>to remove carbon dioxide from the atmosphere by sequestering carbon in one or more of the following:</w:t>
      </w:r>
    </w:p>
    <w:p w:rsidR="0072798A" w:rsidRPr="00516129" w:rsidRDefault="0072798A" w:rsidP="0072798A">
      <w:pPr>
        <w:pStyle w:val="paragraphsub"/>
      </w:pPr>
      <w:r w:rsidRPr="00516129">
        <w:tab/>
        <w:t>(i)</w:t>
      </w:r>
      <w:r w:rsidRPr="00516129">
        <w:tab/>
        <w:t>living biomass;</w:t>
      </w:r>
    </w:p>
    <w:p w:rsidR="0072798A" w:rsidRPr="00516129" w:rsidRDefault="0072798A" w:rsidP="0072798A">
      <w:pPr>
        <w:pStyle w:val="paragraphsub"/>
      </w:pPr>
      <w:r w:rsidRPr="00516129">
        <w:tab/>
        <w:t>(ii)</w:t>
      </w:r>
      <w:r w:rsidRPr="00516129">
        <w:tab/>
        <w:t>dead organic matter;</w:t>
      </w:r>
    </w:p>
    <w:p w:rsidR="0072798A" w:rsidRPr="00516129" w:rsidRDefault="0072798A" w:rsidP="0072798A">
      <w:pPr>
        <w:pStyle w:val="paragraphsub"/>
      </w:pPr>
      <w:r w:rsidRPr="00516129">
        <w:tab/>
        <w:t>(iii)</w:t>
      </w:r>
      <w:r w:rsidRPr="00516129">
        <w:tab/>
        <w:t>soil; or</w:t>
      </w:r>
    </w:p>
    <w:p w:rsidR="0072798A" w:rsidRPr="00516129" w:rsidRDefault="0072798A" w:rsidP="0072798A">
      <w:pPr>
        <w:pStyle w:val="paragraph"/>
      </w:pPr>
      <w:r w:rsidRPr="00516129">
        <w:tab/>
        <w:t>(b)</w:t>
      </w:r>
      <w:r w:rsidRPr="00516129">
        <w:tab/>
        <w:t>to remove carbon dioxide from the atmosphere by sequestering carbon in, and to avoid emissions of greenhouses gases from, one or more of the following:</w:t>
      </w:r>
    </w:p>
    <w:p w:rsidR="0072798A" w:rsidRPr="00516129" w:rsidRDefault="0072798A" w:rsidP="0072798A">
      <w:pPr>
        <w:pStyle w:val="paragraphsub"/>
      </w:pPr>
      <w:r w:rsidRPr="00516129">
        <w:tab/>
        <w:t>(i)</w:t>
      </w:r>
      <w:r w:rsidRPr="00516129">
        <w:tab/>
        <w:t>living biomass;</w:t>
      </w:r>
    </w:p>
    <w:p w:rsidR="0072798A" w:rsidRPr="00516129" w:rsidRDefault="0072798A" w:rsidP="0072798A">
      <w:pPr>
        <w:pStyle w:val="paragraphsub"/>
      </w:pPr>
      <w:r w:rsidRPr="00516129">
        <w:tab/>
        <w:t>(ii)</w:t>
      </w:r>
      <w:r w:rsidRPr="00516129">
        <w:tab/>
        <w:t>dead organic matter;</w:t>
      </w:r>
    </w:p>
    <w:p w:rsidR="0072798A" w:rsidRPr="00516129" w:rsidRDefault="0072798A" w:rsidP="0072798A">
      <w:pPr>
        <w:pStyle w:val="paragraphsub"/>
      </w:pPr>
      <w:r w:rsidRPr="00516129">
        <w:tab/>
        <w:t>(iii)</w:t>
      </w:r>
      <w:r w:rsidRPr="00516129">
        <w:tab/>
        <w:t>soil.</w:t>
      </w:r>
    </w:p>
    <w:p w:rsidR="0072798A" w:rsidRPr="00516129" w:rsidRDefault="0072798A" w:rsidP="0072798A">
      <w:pPr>
        <w:pStyle w:val="ActHead5"/>
      </w:pPr>
      <w:bookmarkStart w:id="95" w:name="_Toc32994086"/>
      <w:r w:rsidRPr="00516129">
        <w:rPr>
          <w:rStyle w:val="CharSectno"/>
        </w:rPr>
        <w:t>56</w:t>
      </w:r>
      <w:r w:rsidRPr="00516129">
        <w:t xml:space="preserve">  Excluded offsets projects</w:t>
      </w:r>
      <w:bookmarkEnd w:id="95"/>
    </w:p>
    <w:p w:rsidR="0072798A" w:rsidRPr="00516129" w:rsidRDefault="0072798A" w:rsidP="0072798A">
      <w:pPr>
        <w:pStyle w:val="subsection"/>
      </w:pPr>
      <w:r w:rsidRPr="00516129">
        <w:tab/>
        <w:t>(1)</w:t>
      </w:r>
      <w:r w:rsidRPr="00516129">
        <w:tab/>
        <w:t xml:space="preserve">For the purposes of this Act, an offsets project is an </w:t>
      </w:r>
      <w:r w:rsidRPr="00516129">
        <w:rPr>
          <w:b/>
          <w:i/>
        </w:rPr>
        <w:t>excluded offsets project</w:t>
      </w:r>
      <w:r w:rsidRPr="00516129">
        <w:t xml:space="preserve"> if it is a project of a kind specified in the regulations</w:t>
      </w:r>
      <w:r w:rsidR="005D3C86" w:rsidRPr="00516129">
        <w:t xml:space="preserve"> or the legislative rules</w:t>
      </w:r>
      <w:r w:rsidRPr="00516129">
        <w:t>.</w:t>
      </w:r>
    </w:p>
    <w:p w:rsidR="0072798A" w:rsidRPr="00516129" w:rsidRDefault="0072798A" w:rsidP="0072798A">
      <w:pPr>
        <w:pStyle w:val="subsection"/>
      </w:pPr>
      <w:r w:rsidRPr="00516129">
        <w:tab/>
        <w:t>(2)</w:t>
      </w:r>
      <w:r w:rsidRPr="00516129">
        <w:tab/>
        <w:t>In deciding whether to recommend to the Governor</w:t>
      </w:r>
      <w:r w:rsidR="00516129">
        <w:noBreakHyphen/>
      </w:r>
      <w:r w:rsidRPr="00516129">
        <w:t xml:space="preserve">General that regulations should be made for the purposes of </w:t>
      </w:r>
      <w:r w:rsidR="00516129">
        <w:t>subsection (</w:t>
      </w:r>
      <w:r w:rsidRPr="00516129">
        <w:t xml:space="preserve">1) specifying a particular kind of project, </w:t>
      </w:r>
      <w:r w:rsidR="005E77C6" w:rsidRPr="00516129">
        <w:t xml:space="preserve">and in deciding whether to make legislative rules for the purposes of </w:t>
      </w:r>
      <w:r w:rsidR="00516129">
        <w:t>subsection (</w:t>
      </w:r>
      <w:r w:rsidR="005E77C6" w:rsidRPr="00516129">
        <w:t xml:space="preserve">1) specifying a particular kind of project, </w:t>
      </w:r>
      <w:r w:rsidRPr="00516129">
        <w:t>the Minister must have regard to whether there is a material risk that that kind of project will have a material adverse impact on one or more of the following:</w:t>
      </w:r>
    </w:p>
    <w:p w:rsidR="0072798A" w:rsidRPr="00516129" w:rsidRDefault="0072798A" w:rsidP="0072798A">
      <w:pPr>
        <w:pStyle w:val="paragraph"/>
      </w:pPr>
      <w:r w:rsidRPr="00516129">
        <w:tab/>
        <w:t>(a)</w:t>
      </w:r>
      <w:r w:rsidRPr="00516129">
        <w:tab/>
        <w:t>the availability of water;</w:t>
      </w:r>
    </w:p>
    <w:p w:rsidR="0072798A" w:rsidRPr="00516129" w:rsidRDefault="0072798A" w:rsidP="0072798A">
      <w:pPr>
        <w:pStyle w:val="paragraph"/>
      </w:pPr>
      <w:r w:rsidRPr="00516129">
        <w:tab/>
        <w:t>(b)</w:t>
      </w:r>
      <w:r w:rsidRPr="00516129">
        <w:tab/>
        <w:t>the conservation of biodiversity;</w:t>
      </w:r>
    </w:p>
    <w:p w:rsidR="0072798A" w:rsidRPr="00516129" w:rsidRDefault="0072798A" w:rsidP="0072798A">
      <w:pPr>
        <w:pStyle w:val="paragraph"/>
      </w:pPr>
      <w:r w:rsidRPr="00516129">
        <w:tab/>
        <w:t>(c)</w:t>
      </w:r>
      <w:r w:rsidRPr="00516129">
        <w:tab/>
        <w:t>employment;</w:t>
      </w:r>
    </w:p>
    <w:p w:rsidR="0072798A" w:rsidRPr="00516129" w:rsidRDefault="0072798A" w:rsidP="0072798A">
      <w:pPr>
        <w:pStyle w:val="paragraph"/>
      </w:pPr>
      <w:r w:rsidRPr="00516129">
        <w:tab/>
        <w:t>(d)</w:t>
      </w:r>
      <w:r w:rsidRPr="00516129">
        <w:tab/>
        <w:t>the local community;</w:t>
      </w:r>
    </w:p>
    <w:p w:rsidR="0072798A" w:rsidRPr="00516129" w:rsidRDefault="0072798A" w:rsidP="0072798A">
      <w:pPr>
        <w:pStyle w:val="paragraph"/>
      </w:pPr>
      <w:r w:rsidRPr="00516129">
        <w:tab/>
        <w:t>(</w:t>
      </w:r>
      <w:r w:rsidRPr="00516129">
        <w:rPr>
          <w:lang w:eastAsia="en-US"/>
        </w:rPr>
        <w:t>e</w:t>
      </w:r>
      <w:r w:rsidRPr="00516129">
        <w:t>)</w:t>
      </w:r>
      <w:r w:rsidRPr="00516129">
        <w:tab/>
        <w:t>land access for agricultural production</w:t>
      </w:r>
      <w:r w:rsidR="00322624" w:rsidRPr="00516129">
        <w:t>.</w:t>
      </w:r>
    </w:p>
    <w:p w:rsidR="0072798A" w:rsidRPr="00516129" w:rsidRDefault="0072798A" w:rsidP="0072798A">
      <w:pPr>
        <w:pStyle w:val="subsection"/>
      </w:pPr>
      <w:r w:rsidRPr="00516129">
        <w:tab/>
        <w:t>(3)</w:t>
      </w:r>
      <w:r w:rsidRPr="00516129">
        <w:tab/>
      </w:r>
      <w:r w:rsidR="00516129">
        <w:t>Subsection (</w:t>
      </w:r>
      <w:r w:rsidRPr="00516129">
        <w:t>1) of this section does not, by implication, limit the application of subsection</w:t>
      </w:r>
      <w:r w:rsidR="00516129">
        <w:t> </w:t>
      </w:r>
      <w:r w:rsidRPr="00516129">
        <w:t xml:space="preserve">13(3) of the </w:t>
      </w:r>
      <w:r w:rsidRPr="00516129">
        <w:rPr>
          <w:i/>
        </w:rPr>
        <w:t>Legislative Instruments Act 2003</w:t>
      </w:r>
      <w:r w:rsidRPr="00516129">
        <w:t xml:space="preserve"> to another instrument under this Act.</w:t>
      </w:r>
    </w:p>
    <w:p w:rsidR="0072798A" w:rsidRPr="00516129" w:rsidRDefault="0072798A" w:rsidP="0022039B">
      <w:pPr>
        <w:pStyle w:val="ActHead3"/>
        <w:pageBreakBefore/>
      </w:pPr>
      <w:bookmarkStart w:id="96" w:name="_Toc32994087"/>
      <w:r w:rsidRPr="00516129">
        <w:rPr>
          <w:rStyle w:val="CharDivNo"/>
        </w:rPr>
        <w:t>Division</w:t>
      </w:r>
      <w:r w:rsidR="00516129" w:rsidRPr="00516129">
        <w:rPr>
          <w:rStyle w:val="CharDivNo"/>
        </w:rPr>
        <w:t> </w:t>
      </w:r>
      <w:r w:rsidRPr="00516129">
        <w:rPr>
          <w:rStyle w:val="CharDivNo"/>
        </w:rPr>
        <w:t>13</w:t>
      </w:r>
      <w:r w:rsidRPr="00516129">
        <w:t>—</w:t>
      </w:r>
      <w:r w:rsidRPr="00516129">
        <w:rPr>
          <w:rStyle w:val="CharDivText"/>
        </w:rPr>
        <w:t>Restructure of eligible offsets projects</w:t>
      </w:r>
      <w:bookmarkEnd w:id="96"/>
    </w:p>
    <w:p w:rsidR="0072798A" w:rsidRPr="00516129" w:rsidRDefault="0072798A" w:rsidP="0072798A">
      <w:pPr>
        <w:pStyle w:val="ActHead5"/>
      </w:pPr>
      <w:bookmarkStart w:id="97" w:name="_Toc32994088"/>
      <w:r w:rsidRPr="00516129">
        <w:rPr>
          <w:rStyle w:val="CharSectno"/>
        </w:rPr>
        <w:t>57</w:t>
      </w:r>
      <w:r w:rsidRPr="00516129">
        <w:t xml:space="preserve">  Restructure of eligible offsets projects</w:t>
      </w:r>
      <w:bookmarkEnd w:id="97"/>
    </w:p>
    <w:p w:rsidR="0072798A" w:rsidRPr="00516129" w:rsidRDefault="0072798A" w:rsidP="0072798A">
      <w:pPr>
        <w:pStyle w:val="subsection"/>
      </w:pPr>
      <w:r w:rsidRPr="00516129">
        <w:tab/>
        <w:t>(1)</w:t>
      </w:r>
      <w:r w:rsidRPr="00516129">
        <w:tab/>
        <w:t>For the purposes of this section, if:</w:t>
      </w:r>
    </w:p>
    <w:p w:rsidR="002E0802" w:rsidRPr="00516129" w:rsidRDefault="002E0802" w:rsidP="002E0802">
      <w:pPr>
        <w:pStyle w:val="paragraph"/>
      </w:pPr>
      <w:r w:rsidRPr="00516129">
        <w:tab/>
        <w:t>(a)</w:t>
      </w:r>
      <w:r w:rsidRPr="00516129">
        <w:tab/>
        <w:t>as the result of the variation or revocation of a section</w:t>
      </w:r>
      <w:r w:rsidR="00516129">
        <w:t> </w:t>
      </w:r>
      <w:r w:rsidRPr="00516129">
        <w:t xml:space="preserve">27 declaration, an area of land (the </w:t>
      </w:r>
      <w:r w:rsidRPr="00516129">
        <w:rPr>
          <w:b/>
          <w:i/>
        </w:rPr>
        <w:t>relevant area</w:t>
      </w:r>
      <w:r w:rsidRPr="00516129">
        <w:t>) ceases to be, or ceases to be part of, the project area, or any of the project areas, for an eligible offsets project that is a sequestration offsets project; and</w:t>
      </w:r>
    </w:p>
    <w:p w:rsidR="002E0802" w:rsidRPr="00516129" w:rsidRDefault="002E0802" w:rsidP="002E0802">
      <w:pPr>
        <w:pStyle w:val="paragraph"/>
      </w:pPr>
      <w:r w:rsidRPr="00516129">
        <w:tab/>
        <w:t>(b)</w:t>
      </w:r>
      <w:r w:rsidRPr="00516129">
        <w:tab/>
        <w:t>as a result of the making or variation of another section</w:t>
      </w:r>
      <w:r w:rsidR="00516129">
        <w:t> </w:t>
      </w:r>
      <w:r w:rsidRPr="00516129">
        <w:t>27 declaration, the relevant area becomes, or becomes part of, the project area, or any of the project areas, for another eligible offsets project that is a sequestration offsets project;</w:t>
      </w:r>
    </w:p>
    <w:p w:rsidR="0072798A" w:rsidRPr="00516129" w:rsidRDefault="0072798A" w:rsidP="0072798A">
      <w:pPr>
        <w:pStyle w:val="subsection2"/>
      </w:pPr>
      <w:r w:rsidRPr="00516129">
        <w:t>then:</w:t>
      </w:r>
    </w:p>
    <w:p w:rsidR="0072798A" w:rsidRPr="00516129" w:rsidRDefault="0072798A" w:rsidP="0072798A">
      <w:pPr>
        <w:pStyle w:val="paragraph"/>
      </w:pPr>
      <w:r w:rsidRPr="00516129">
        <w:tab/>
        <w:t>(c)</w:t>
      </w:r>
      <w:r w:rsidRPr="00516129">
        <w:tab/>
        <w:t xml:space="preserve">the project mentioned in </w:t>
      </w:r>
      <w:r w:rsidR="00516129">
        <w:t>paragraph (</w:t>
      </w:r>
      <w:r w:rsidRPr="00516129">
        <w:t xml:space="preserve">a) is the </w:t>
      </w:r>
      <w:r w:rsidRPr="00516129">
        <w:rPr>
          <w:b/>
          <w:i/>
        </w:rPr>
        <w:t>transferor offsets project</w:t>
      </w:r>
      <w:r w:rsidRPr="00516129">
        <w:t>; and</w:t>
      </w:r>
    </w:p>
    <w:p w:rsidR="0072798A" w:rsidRPr="00516129" w:rsidRDefault="0072798A" w:rsidP="0072798A">
      <w:pPr>
        <w:pStyle w:val="paragraph"/>
      </w:pPr>
      <w:r w:rsidRPr="00516129">
        <w:tab/>
        <w:t>(d)</w:t>
      </w:r>
      <w:r w:rsidRPr="00516129">
        <w:tab/>
        <w:t xml:space="preserve">the project mentioned in </w:t>
      </w:r>
      <w:r w:rsidR="00516129">
        <w:t>paragraph (</w:t>
      </w:r>
      <w:r w:rsidRPr="00516129">
        <w:t xml:space="preserve">b) is the </w:t>
      </w:r>
      <w:r w:rsidRPr="00516129">
        <w:rPr>
          <w:b/>
          <w:i/>
        </w:rPr>
        <w:t>transferee offsets project</w:t>
      </w:r>
      <w:r w:rsidRPr="00516129">
        <w:t>.</w:t>
      </w:r>
    </w:p>
    <w:p w:rsidR="005E77C6" w:rsidRPr="00516129" w:rsidRDefault="005E77C6" w:rsidP="005E77C6">
      <w:pPr>
        <w:pStyle w:val="SubsectionHead"/>
      </w:pPr>
      <w:r w:rsidRPr="00516129">
        <w:t>Regulations or legislative rules</w:t>
      </w:r>
    </w:p>
    <w:p w:rsidR="0072798A" w:rsidRPr="00516129" w:rsidRDefault="0072798A" w:rsidP="0072798A">
      <w:pPr>
        <w:pStyle w:val="subsection"/>
      </w:pPr>
      <w:r w:rsidRPr="00516129">
        <w:tab/>
        <w:t>(2)</w:t>
      </w:r>
      <w:r w:rsidRPr="00516129">
        <w:tab/>
        <w:t xml:space="preserve">The regulations </w:t>
      </w:r>
      <w:r w:rsidR="005E77C6" w:rsidRPr="00516129">
        <w:t xml:space="preserve">or the legislative rules </w:t>
      </w:r>
      <w:r w:rsidRPr="00516129">
        <w:t>may make provision for or in relation to the adjustment of any or all of the following:</w:t>
      </w:r>
    </w:p>
    <w:p w:rsidR="0072798A" w:rsidRPr="00516129" w:rsidRDefault="0072798A" w:rsidP="0072798A">
      <w:pPr>
        <w:pStyle w:val="paragraph"/>
      </w:pPr>
      <w:r w:rsidRPr="00516129">
        <w:tab/>
        <w:t>(a)</w:t>
      </w:r>
      <w:r w:rsidRPr="00516129">
        <w:tab/>
        <w:t>the calculation of a unit entitlement in relation to the transferee offsets project using the formula in subsection</w:t>
      </w:r>
      <w:r w:rsidR="00516129">
        <w:t> </w:t>
      </w:r>
      <w:r w:rsidRPr="00516129">
        <w:t>16(2);</w:t>
      </w:r>
    </w:p>
    <w:p w:rsidR="0072798A" w:rsidRPr="00516129" w:rsidRDefault="0072798A" w:rsidP="0072798A">
      <w:pPr>
        <w:pStyle w:val="paragraph"/>
      </w:pPr>
      <w:r w:rsidRPr="00516129">
        <w:tab/>
        <w:t>(b)</w:t>
      </w:r>
      <w:r w:rsidRPr="00516129">
        <w:tab/>
        <w:t>the calculation of a unit entitlement in relation to the transferor offsets project using the formula in subsection</w:t>
      </w:r>
      <w:r w:rsidR="00516129">
        <w:t> </w:t>
      </w:r>
      <w:r w:rsidRPr="00516129">
        <w:t>16(2);</w:t>
      </w:r>
    </w:p>
    <w:p w:rsidR="0072798A" w:rsidRPr="00516129" w:rsidRDefault="0072798A" w:rsidP="0072798A">
      <w:pPr>
        <w:pStyle w:val="paragraph"/>
      </w:pPr>
      <w:r w:rsidRPr="00516129">
        <w:tab/>
        <w:t>(c)</w:t>
      </w:r>
      <w:r w:rsidRPr="00516129">
        <w:tab/>
        <w:t>the calculation of the net total number of Australian carbon credit units issued in relation to the transferee offsets project in accordance with Part</w:t>
      </w:r>
      <w:r w:rsidR="00516129">
        <w:t> </w:t>
      </w:r>
      <w:r w:rsidRPr="00516129">
        <w:t>2;</w:t>
      </w:r>
    </w:p>
    <w:p w:rsidR="0072798A" w:rsidRPr="00516129" w:rsidRDefault="0072798A" w:rsidP="0072798A">
      <w:pPr>
        <w:pStyle w:val="paragraph"/>
      </w:pPr>
      <w:r w:rsidRPr="00516129">
        <w:tab/>
        <w:t>(d)</w:t>
      </w:r>
      <w:r w:rsidRPr="00516129">
        <w:tab/>
        <w:t>the calculation of the net total number of Australian carbon credit units issued in relation to the transferor offsets project in accordance with Part</w:t>
      </w:r>
      <w:r w:rsidR="00516129">
        <w:t> </w:t>
      </w:r>
      <w:r w:rsidRPr="00516129">
        <w:t>2;</w:t>
      </w:r>
    </w:p>
    <w:p w:rsidR="0072798A" w:rsidRPr="00516129" w:rsidRDefault="0072798A" w:rsidP="0072798A">
      <w:pPr>
        <w:pStyle w:val="paragraph"/>
      </w:pPr>
      <w:r w:rsidRPr="00516129">
        <w:tab/>
        <w:t>(e)</w:t>
      </w:r>
      <w:r w:rsidRPr="00516129">
        <w:tab/>
        <w:t>the duration of a crediting period for the transferee offsets project;</w:t>
      </w:r>
    </w:p>
    <w:p w:rsidR="0072798A" w:rsidRPr="00516129" w:rsidRDefault="0072798A" w:rsidP="0072798A">
      <w:pPr>
        <w:pStyle w:val="paragraph"/>
      </w:pPr>
      <w:r w:rsidRPr="00516129">
        <w:tab/>
        <w:t>(f)</w:t>
      </w:r>
      <w:r w:rsidRPr="00516129">
        <w:tab/>
        <w:t>the duration of a reporting period for the transferee offsets project.</w:t>
      </w:r>
    </w:p>
    <w:p w:rsidR="0072798A" w:rsidRPr="00516129" w:rsidRDefault="0072798A" w:rsidP="0072798A">
      <w:pPr>
        <w:pStyle w:val="SubsectionHead"/>
      </w:pPr>
      <w:r w:rsidRPr="00516129">
        <w:t>Determinations</w:t>
      </w:r>
    </w:p>
    <w:p w:rsidR="0072798A" w:rsidRPr="00516129" w:rsidRDefault="0072798A" w:rsidP="0072798A">
      <w:pPr>
        <w:pStyle w:val="subsection"/>
      </w:pPr>
      <w:r w:rsidRPr="00516129">
        <w:tab/>
        <w:t>(3)</w:t>
      </w:r>
      <w:r w:rsidRPr="00516129">
        <w:tab/>
        <w:t xml:space="preserve">Regulations </w:t>
      </w:r>
      <w:r w:rsidR="005E77C6" w:rsidRPr="00516129">
        <w:t xml:space="preserve">or legislative rules </w:t>
      </w:r>
      <w:r w:rsidRPr="00516129">
        <w:t xml:space="preserve">made for the purposes of </w:t>
      </w:r>
      <w:r w:rsidR="00516129">
        <w:t>subsection (</w:t>
      </w:r>
      <w:r w:rsidRPr="00516129">
        <w:t xml:space="preserve">2) may empower </w:t>
      </w:r>
      <w:r w:rsidR="00DA7F26" w:rsidRPr="00516129">
        <w:t>the Regulator</w:t>
      </w:r>
      <w:r w:rsidRPr="00516129">
        <w:t xml:space="preserve"> to determine that, whenever it is necessary to calculate a unit entitlement in relation to the transferor offsets project using the formula in subsection</w:t>
      </w:r>
      <w:r w:rsidR="00516129">
        <w:t> </w:t>
      </w:r>
      <w:r w:rsidRPr="00516129">
        <w:t>16(2), that subsection has effect, in relation to the transferor offsets project, as if the net abatement number were decreased by the number specified in the determination.</w:t>
      </w:r>
    </w:p>
    <w:p w:rsidR="0072798A" w:rsidRPr="00516129" w:rsidRDefault="0072798A" w:rsidP="0072798A">
      <w:pPr>
        <w:pStyle w:val="subsection"/>
      </w:pPr>
      <w:r w:rsidRPr="00516129">
        <w:tab/>
        <w:t>(4)</w:t>
      </w:r>
      <w:r w:rsidRPr="00516129">
        <w:tab/>
        <w:t xml:space="preserve">Regulations </w:t>
      </w:r>
      <w:r w:rsidR="005E77C6" w:rsidRPr="00516129">
        <w:t xml:space="preserve">or legislative rules </w:t>
      </w:r>
      <w:r w:rsidRPr="00516129">
        <w:t xml:space="preserve">made for the purposes of </w:t>
      </w:r>
      <w:r w:rsidR="00516129">
        <w:t>subsection (</w:t>
      </w:r>
      <w:r w:rsidRPr="00516129">
        <w:t xml:space="preserve">2) may empower </w:t>
      </w:r>
      <w:r w:rsidR="00DA7F26" w:rsidRPr="00516129">
        <w:t>the Regulator</w:t>
      </w:r>
      <w:r w:rsidRPr="00516129">
        <w:t xml:space="preserve"> to determine that, whenever it is necessary to calculate a unit entitlement in relation to the transferee offsets project using the formula in subsection</w:t>
      </w:r>
      <w:r w:rsidR="00516129">
        <w:t> </w:t>
      </w:r>
      <w:r w:rsidRPr="00516129">
        <w:t>16(2), that subsection has effect, in relation to the transferee offsets project, as if the net abatement number were increased by the number specified in the determination.</w:t>
      </w:r>
    </w:p>
    <w:p w:rsidR="0072798A" w:rsidRPr="00516129" w:rsidRDefault="0072798A" w:rsidP="0072798A">
      <w:pPr>
        <w:pStyle w:val="subsection"/>
      </w:pPr>
      <w:r w:rsidRPr="00516129">
        <w:tab/>
        <w:t>(5)</w:t>
      </w:r>
      <w:r w:rsidRPr="00516129">
        <w:tab/>
        <w:t xml:space="preserve">Regulations </w:t>
      </w:r>
      <w:r w:rsidR="005E77C6" w:rsidRPr="00516129">
        <w:t xml:space="preserve">or legislative rules </w:t>
      </w:r>
      <w:r w:rsidRPr="00516129">
        <w:t xml:space="preserve">made for the purposes of </w:t>
      </w:r>
      <w:r w:rsidR="00516129">
        <w:t>subsection (</w:t>
      </w:r>
      <w:r w:rsidRPr="00516129">
        <w:t xml:space="preserve">2) may empower </w:t>
      </w:r>
      <w:r w:rsidR="00DA7F26" w:rsidRPr="00516129">
        <w:t>the Regulator</w:t>
      </w:r>
      <w:r w:rsidRPr="00516129">
        <w:t xml:space="preserve"> to determine that, whenever it is necessary to work out the net total number of Australian carbon credit units issued in relation to the transferor offsets project, this Act has effect, in relation to the transferor offsets project, as if the net total number of Australian carbon credit units issued in relation to the project in accordance with Part</w:t>
      </w:r>
      <w:r w:rsidR="00516129">
        <w:t> </w:t>
      </w:r>
      <w:r w:rsidRPr="00516129">
        <w:t>2 were decreased by the number specified in the determination.</w:t>
      </w:r>
    </w:p>
    <w:p w:rsidR="0072798A" w:rsidRPr="00516129" w:rsidRDefault="0072798A" w:rsidP="0072798A">
      <w:pPr>
        <w:pStyle w:val="subsection"/>
      </w:pPr>
      <w:r w:rsidRPr="00516129">
        <w:tab/>
        <w:t>(6)</w:t>
      </w:r>
      <w:r w:rsidRPr="00516129">
        <w:tab/>
        <w:t xml:space="preserve">Regulations </w:t>
      </w:r>
      <w:r w:rsidR="005E77C6" w:rsidRPr="00516129">
        <w:t xml:space="preserve">or legislative rules </w:t>
      </w:r>
      <w:r w:rsidRPr="00516129">
        <w:t xml:space="preserve">made for the purposes of </w:t>
      </w:r>
      <w:r w:rsidR="00516129">
        <w:t>subsection (</w:t>
      </w:r>
      <w:r w:rsidRPr="00516129">
        <w:t xml:space="preserve">2) may empower </w:t>
      </w:r>
      <w:r w:rsidR="00DA7F26" w:rsidRPr="00516129">
        <w:t>the Regulator</w:t>
      </w:r>
      <w:r w:rsidRPr="00516129">
        <w:t xml:space="preserve"> to determine that, whenever it is necessary to work out the net total number of Australian carbon credit units issued in relation to the transferee offsets project, this Act has effect, in relation to the transferee offsets project, as if the net total number of Australian carbon credit units issued in relation to the project in accordance with Part</w:t>
      </w:r>
      <w:r w:rsidR="00516129">
        <w:t> </w:t>
      </w:r>
      <w:r w:rsidRPr="00516129">
        <w:t>2 were increased by the number specified in the determination.</w:t>
      </w:r>
    </w:p>
    <w:p w:rsidR="0072798A" w:rsidRPr="00516129" w:rsidRDefault="0072798A" w:rsidP="0072798A">
      <w:pPr>
        <w:pStyle w:val="subsection"/>
      </w:pPr>
      <w:r w:rsidRPr="00516129">
        <w:tab/>
        <w:t>(7)</w:t>
      </w:r>
      <w:r w:rsidRPr="00516129">
        <w:tab/>
      </w:r>
      <w:r w:rsidR="00516129">
        <w:t>Subsections (</w:t>
      </w:r>
      <w:r w:rsidRPr="00516129">
        <w:t xml:space="preserve">3) to (6) do not limit </w:t>
      </w:r>
      <w:r w:rsidR="00516129">
        <w:t>subsection (</w:t>
      </w:r>
      <w:r w:rsidRPr="00516129">
        <w:t>2).</w:t>
      </w:r>
    </w:p>
    <w:p w:rsidR="0072798A" w:rsidRPr="00516129" w:rsidRDefault="0072798A" w:rsidP="0072798A">
      <w:pPr>
        <w:pStyle w:val="SubsectionHead"/>
      </w:pPr>
      <w:r w:rsidRPr="00516129">
        <w:t>Determination is not a legislative instrument</w:t>
      </w:r>
    </w:p>
    <w:p w:rsidR="0072798A" w:rsidRPr="00516129" w:rsidRDefault="0072798A" w:rsidP="0072798A">
      <w:pPr>
        <w:pStyle w:val="subsection"/>
      </w:pPr>
      <w:r w:rsidRPr="00516129">
        <w:tab/>
        <w:t>(8)</w:t>
      </w:r>
      <w:r w:rsidRPr="00516129">
        <w:tab/>
        <w:t xml:space="preserve">A determination made under regulations </w:t>
      </w:r>
      <w:r w:rsidR="005E77C6" w:rsidRPr="00516129">
        <w:t xml:space="preserve">or legislative rules </w:t>
      </w:r>
      <w:r w:rsidRPr="00516129">
        <w:t xml:space="preserve">made for the purposes </w:t>
      </w:r>
      <w:r w:rsidR="002E0802" w:rsidRPr="00516129">
        <w:t xml:space="preserve">of </w:t>
      </w:r>
      <w:r w:rsidR="00516129">
        <w:t>subsection (</w:t>
      </w:r>
      <w:r w:rsidRPr="00516129">
        <w:t>2) is not a legislative instrument.</w:t>
      </w:r>
    </w:p>
    <w:p w:rsidR="002E0802" w:rsidRPr="00516129" w:rsidRDefault="002E0802" w:rsidP="006E059E">
      <w:pPr>
        <w:pStyle w:val="ActHead2"/>
        <w:pageBreakBefore/>
      </w:pPr>
      <w:bookmarkStart w:id="98" w:name="_Toc32994089"/>
      <w:r w:rsidRPr="00516129">
        <w:rPr>
          <w:rStyle w:val="CharPartNo"/>
        </w:rPr>
        <w:t>Part</w:t>
      </w:r>
      <w:r w:rsidR="00516129" w:rsidRPr="00516129">
        <w:rPr>
          <w:rStyle w:val="CharPartNo"/>
        </w:rPr>
        <w:t> </w:t>
      </w:r>
      <w:r w:rsidRPr="00516129">
        <w:rPr>
          <w:rStyle w:val="CharPartNo"/>
        </w:rPr>
        <w:t>4</w:t>
      </w:r>
      <w:r w:rsidRPr="00516129">
        <w:t>—</w:t>
      </w:r>
      <w:r w:rsidRPr="00516129">
        <w:rPr>
          <w:rStyle w:val="CharPartText"/>
        </w:rPr>
        <w:t>Fit and proper person test</w:t>
      </w:r>
      <w:bookmarkEnd w:id="98"/>
    </w:p>
    <w:p w:rsidR="002E0802" w:rsidRPr="00516129" w:rsidRDefault="002E0802" w:rsidP="002E0802">
      <w:pPr>
        <w:pStyle w:val="Header"/>
      </w:pPr>
      <w:r w:rsidRPr="00516129">
        <w:rPr>
          <w:rStyle w:val="CharDivNo"/>
        </w:rPr>
        <w:t xml:space="preserve"> </w:t>
      </w:r>
      <w:r w:rsidRPr="00516129">
        <w:rPr>
          <w:rStyle w:val="CharDivText"/>
        </w:rPr>
        <w:t xml:space="preserve"> </w:t>
      </w:r>
    </w:p>
    <w:p w:rsidR="002E0802" w:rsidRPr="00516129" w:rsidRDefault="002E0802" w:rsidP="002E0802">
      <w:pPr>
        <w:pStyle w:val="ActHead5"/>
      </w:pPr>
      <w:bookmarkStart w:id="99" w:name="_Toc32994090"/>
      <w:r w:rsidRPr="00516129">
        <w:rPr>
          <w:rStyle w:val="CharSectno"/>
        </w:rPr>
        <w:t>59</w:t>
      </w:r>
      <w:r w:rsidRPr="00516129">
        <w:t xml:space="preserve">  Simplified outline of this Part</w:t>
      </w:r>
      <w:bookmarkEnd w:id="99"/>
    </w:p>
    <w:p w:rsidR="002E0802" w:rsidRPr="00516129" w:rsidRDefault="002E0802" w:rsidP="002E0802">
      <w:pPr>
        <w:pStyle w:val="SOBullet"/>
      </w:pPr>
      <w:r w:rsidRPr="00516129">
        <w:t>•</w:t>
      </w:r>
      <w:r w:rsidRPr="00516129">
        <w:tab/>
        <w:t>A person passes the fit and proper person test if:</w:t>
      </w:r>
    </w:p>
    <w:p w:rsidR="002E0802" w:rsidRPr="00516129" w:rsidRDefault="002E0802" w:rsidP="002E0802">
      <w:pPr>
        <w:pStyle w:val="SOPara"/>
      </w:pPr>
      <w:r w:rsidRPr="00516129">
        <w:tab/>
        <w:t>(a)</w:t>
      </w:r>
      <w:r w:rsidRPr="00516129">
        <w:tab/>
        <w:t>the person is a fit and proper person; and</w:t>
      </w:r>
    </w:p>
    <w:p w:rsidR="002E0802" w:rsidRPr="00516129" w:rsidRDefault="002E0802" w:rsidP="002E0802">
      <w:pPr>
        <w:pStyle w:val="SOPara"/>
      </w:pPr>
      <w:r w:rsidRPr="00516129">
        <w:tab/>
        <w:t>(b)</w:t>
      </w:r>
      <w:r w:rsidRPr="00516129">
        <w:tab/>
        <w:t>the person is not an insolvent under administration; and</w:t>
      </w:r>
    </w:p>
    <w:p w:rsidR="002E0802" w:rsidRPr="00516129" w:rsidRDefault="002E0802" w:rsidP="002E0802">
      <w:pPr>
        <w:pStyle w:val="SOPara"/>
      </w:pPr>
      <w:r w:rsidRPr="00516129">
        <w:tab/>
        <w:t>(c)</w:t>
      </w:r>
      <w:r w:rsidRPr="00516129">
        <w:tab/>
        <w:t>the person is not an externally</w:t>
      </w:r>
      <w:r w:rsidR="00516129">
        <w:noBreakHyphen/>
      </w:r>
      <w:r w:rsidRPr="00516129">
        <w:t>administered body corporate.</w:t>
      </w:r>
    </w:p>
    <w:p w:rsidR="002E0802" w:rsidRPr="00516129" w:rsidRDefault="002E0802" w:rsidP="002E0802">
      <w:pPr>
        <w:pStyle w:val="ActHead5"/>
      </w:pPr>
      <w:bookmarkStart w:id="100" w:name="_Toc32994091"/>
      <w:r w:rsidRPr="00516129">
        <w:rPr>
          <w:rStyle w:val="CharSectno"/>
        </w:rPr>
        <w:t>60</w:t>
      </w:r>
      <w:r w:rsidRPr="00516129">
        <w:t xml:space="preserve">  Fit and proper person test</w:t>
      </w:r>
      <w:bookmarkEnd w:id="100"/>
    </w:p>
    <w:p w:rsidR="002E0802" w:rsidRPr="00516129" w:rsidRDefault="002E0802" w:rsidP="002E0802">
      <w:pPr>
        <w:pStyle w:val="SubsectionHead"/>
      </w:pPr>
      <w:r w:rsidRPr="00516129">
        <w:t>Individual</w:t>
      </w:r>
    </w:p>
    <w:p w:rsidR="002E0802" w:rsidRPr="00516129" w:rsidRDefault="002E0802" w:rsidP="002E0802">
      <w:pPr>
        <w:pStyle w:val="subsection"/>
      </w:pPr>
      <w:r w:rsidRPr="00516129">
        <w:tab/>
        <w:t>(1)</w:t>
      </w:r>
      <w:r w:rsidRPr="00516129">
        <w:tab/>
        <w:t xml:space="preserve">For the purposes of this Act, an individual passes the </w:t>
      </w:r>
      <w:r w:rsidRPr="00516129">
        <w:rPr>
          <w:b/>
          <w:i/>
        </w:rPr>
        <w:t>fit and proper person test</w:t>
      </w:r>
      <w:r w:rsidRPr="00516129">
        <w:t xml:space="preserve"> if:</w:t>
      </w:r>
    </w:p>
    <w:p w:rsidR="002E0802" w:rsidRPr="00516129" w:rsidRDefault="002E0802" w:rsidP="002E0802">
      <w:pPr>
        <w:pStyle w:val="paragraph"/>
      </w:pPr>
      <w:r w:rsidRPr="00516129">
        <w:tab/>
        <w:t>(a)</w:t>
      </w:r>
      <w:r w:rsidRPr="00516129">
        <w:tab/>
        <w:t>the individual is a fit and proper person, having regard to:</w:t>
      </w:r>
    </w:p>
    <w:p w:rsidR="002E0802" w:rsidRPr="00516129" w:rsidRDefault="002E0802" w:rsidP="002E0802">
      <w:pPr>
        <w:pStyle w:val="paragraphsub"/>
      </w:pPr>
      <w:r w:rsidRPr="00516129">
        <w:tab/>
        <w:t>(i)</w:t>
      </w:r>
      <w:r w:rsidRPr="00516129">
        <w:tab/>
        <w:t>whether any of the events specified in the legislative rules have happened in relation to the individual; and</w:t>
      </w:r>
    </w:p>
    <w:p w:rsidR="002E0802" w:rsidRPr="00516129" w:rsidRDefault="002E0802" w:rsidP="002E0802">
      <w:pPr>
        <w:pStyle w:val="paragraphsub"/>
      </w:pPr>
      <w:r w:rsidRPr="00516129">
        <w:tab/>
        <w:t>(ii)</w:t>
      </w:r>
      <w:r w:rsidRPr="00516129">
        <w:tab/>
        <w:t>such other matters (if any) as are specified in the legislative rules; and</w:t>
      </w:r>
    </w:p>
    <w:p w:rsidR="002E0802" w:rsidRPr="00516129" w:rsidRDefault="002E0802" w:rsidP="002E0802">
      <w:pPr>
        <w:pStyle w:val="paragraph"/>
      </w:pPr>
      <w:r w:rsidRPr="00516129">
        <w:tab/>
        <w:t>(b)</w:t>
      </w:r>
      <w:r w:rsidRPr="00516129">
        <w:tab/>
        <w:t>the individual is not an insolvent under administration.</w:t>
      </w:r>
    </w:p>
    <w:p w:rsidR="002E0802" w:rsidRPr="00516129" w:rsidRDefault="002E0802" w:rsidP="002E0802">
      <w:pPr>
        <w:pStyle w:val="SubsectionHead"/>
      </w:pPr>
      <w:r w:rsidRPr="00516129">
        <w:t>Body corporate</w:t>
      </w:r>
    </w:p>
    <w:p w:rsidR="002E0802" w:rsidRPr="00516129" w:rsidRDefault="002E0802" w:rsidP="002E0802">
      <w:pPr>
        <w:pStyle w:val="subsection"/>
      </w:pPr>
      <w:r w:rsidRPr="00516129">
        <w:tab/>
        <w:t>(2)</w:t>
      </w:r>
      <w:r w:rsidRPr="00516129">
        <w:tab/>
        <w:t xml:space="preserve">For the purposes of this Act, a body corporate passes the </w:t>
      </w:r>
      <w:r w:rsidRPr="00516129">
        <w:rPr>
          <w:b/>
          <w:i/>
        </w:rPr>
        <w:t>fit and proper person test</w:t>
      </w:r>
      <w:r w:rsidRPr="00516129">
        <w:t xml:space="preserve"> if:</w:t>
      </w:r>
    </w:p>
    <w:p w:rsidR="002E0802" w:rsidRPr="00516129" w:rsidRDefault="002E0802" w:rsidP="002E0802">
      <w:pPr>
        <w:pStyle w:val="paragraph"/>
      </w:pPr>
      <w:r w:rsidRPr="00516129">
        <w:tab/>
        <w:t>(a)</w:t>
      </w:r>
      <w:r w:rsidRPr="00516129">
        <w:tab/>
        <w:t>the body corporate is a fit and proper person, having regard to:</w:t>
      </w:r>
    </w:p>
    <w:p w:rsidR="002E0802" w:rsidRPr="00516129" w:rsidRDefault="002E0802" w:rsidP="002E0802">
      <w:pPr>
        <w:pStyle w:val="paragraphsub"/>
      </w:pPr>
      <w:r w:rsidRPr="00516129">
        <w:tab/>
        <w:t>(i)</w:t>
      </w:r>
      <w:r w:rsidRPr="00516129">
        <w:tab/>
        <w:t>whether any of the events specified in the legislative rules have happened in relation to the body corporate; and</w:t>
      </w:r>
    </w:p>
    <w:p w:rsidR="002E0802" w:rsidRPr="00516129" w:rsidRDefault="002E0802" w:rsidP="002E0802">
      <w:pPr>
        <w:pStyle w:val="paragraphsub"/>
      </w:pPr>
      <w:r w:rsidRPr="00516129">
        <w:tab/>
        <w:t>(ii)</w:t>
      </w:r>
      <w:r w:rsidRPr="00516129">
        <w:tab/>
        <w:t>whether any of the events specified in the legislative rules have happened in relation to an executive officer of the body corporate; and</w:t>
      </w:r>
    </w:p>
    <w:p w:rsidR="002E0802" w:rsidRPr="00516129" w:rsidRDefault="002E0802" w:rsidP="002E0802">
      <w:pPr>
        <w:pStyle w:val="paragraphsub"/>
      </w:pPr>
      <w:r w:rsidRPr="00516129">
        <w:tab/>
        <w:t>(iii)</w:t>
      </w:r>
      <w:r w:rsidRPr="00516129">
        <w:tab/>
        <w:t>such other matters (if any) as are specified in the legislative rules; and</w:t>
      </w:r>
    </w:p>
    <w:p w:rsidR="002E0802" w:rsidRPr="00516129" w:rsidRDefault="002E0802" w:rsidP="002E0802">
      <w:pPr>
        <w:pStyle w:val="paragraph"/>
      </w:pPr>
      <w:r w:rsidRPr="00516129">
        <w:tab/>
        <w:t>(b)</w:t>
      </w:r>
      <w:r w:rsidRPr="00516129">
        <w:tab/>
        <w:t>the body corporate is not an externally</w:t>
      </w:r>
      <w:r w:rsidR="00516129">
        <w:noBreakHyphen/>
      </w:r>
      <w:r w:rsidRPr="00516129">
        <w:t>administered body corporate.</w:t>
      </w:r>
    </w:p>
    <w:p w:rsidR="002E0802" w:rsidRPr="00516129" w:rsidRDefault="002E0802" w:rsidP="002E0802">
      <w:pPr>
        <w:pStyle w:val="SubsectionHead"/>
      </w:pPr>
      <w:r w:rsidRPr="00516129">
        <w:t>Spent convictions</w:t>
      </w:r>
    </w:p>
    <w:p w:rsidR="002E0802" w:rsidRPr="00516129" w:rsidRDefault="002E0802" w:rsidP="002E0802">
      <w:pPr>
        <w:pStyle w:val="subsection"/>
      </w:pPr>
      <w:r w:rsidRPr="00516129">
        <w:tab/>
        <w:t>(3)</w:t>
      </w:r>
      <w:r w:rsidRPr="00516129">
        <w:tab/>
        <w:t xml:space="preserve">Legislative rules made for the purposes of </w:t>
      </w:r>
      <w:r w:rsidR="00516129">
        <w:t>subparagraph (</w:t>
      </w:r>
      <w:r w:rsidRPr="00516129">
        <w:t xml:space="preserve">1)(a)(i) or (ii) or (2)(a)(i), (ii) or (iii) must not affect the operation of Part VIIC of the </w:t>
      </w:r>
      <w:r w:rsidRPr="00516129">
        <w:rPr>
          <w:i/>
        </w:rPr>
        <w:t>Crimes Act 1914</w:t>
      </w:r>
      <w:r w:rsidRPr="00516129">
        <w:t>.</w:t>
      </w:r>
    </w:p>
    <w:p w:rsidR="002E0802" w:rsidRPr="00516129" w:rsidRDefault="002E0802" w:rsidP="002E0802">
      <w:pPr>
        <w:pStyle w:val="notetext"/>
      </w:pPr>
      <w:r w:rsidRPr="00516129">
        <w:t xml:space="preserve">Note: </w:t>
      </w:r>
      <w:r w:rsidRPr="00516129">
        <w:tab/>
        <w:t xml:space="preserve">Part VIIC of the </w:t>
      </w:r>
      <w:r w:rsidRPr="00516129">
        <w:rPr>
          <w:i/>
        </w:rPr>
        <w:t xml:space="preserve">Crimes Act 1914 </w:t>
      </w:r>
      <w:r w:rsidRPr="00516129">
        <w:t>includes provisions that, in certain circumstances, relieve persons from the requirement to disclose spent convictions and require persons aware of such convictions to disregard them.</w:t>
      </w:r>
    </w:p>
    <w:p w:rsidR="009F271B" w:rsidRPr="00516129" w:rsidRDefault="009F271B" w:rsidP="006E059E">
      <w:pPr>
        <w:pStyle w:val="ActHead2"/>
        <w:pageBreakBefore/>
      </w:pPr>
      <w:bookmarkStart w:id="101" w:name="_Toc32994092"/>
      <w:r w:rsidRPr="00516129">
        <w:rPr>
          <w:rStyle w:val="CharPartNo"/>
        </w:rPr>
        <w:t>Part</w:t>
      </w:r>
      <w:r w:rsidR="00516129" w:rsidRPr="00516129">
        <w:rPr>
          <w:rStyle w:val="CharPartNo"/>
        </w:rPr>
        <w:t> </w:t>
      </w:r>
      <w:r w:rsidRPr="00516129">
        <w:rPr>
          <w:rStyle w:val="CharPartNo"/>
        </w:rPr>
        <w:t>5</w:t>
      </w:r>
      <w:r w:rsidRPr="00516129">
        <w:t>—</w:t>
      </w:r>
      <w:r w:rsidRPr="00516129">
        <w:rPr>
          <w:rStyle w:val="CharPartText"/>
        </w:rPr>
        <w:t>Crediting period</w:t>
      </w:r>
      <w:bookmarkEnd w:id="101"/>
    </w:p>
    <w:p w:rsidR="009F271B" w:rsidRPr="00516129" w:rsidRDefault="009F271B" w:rsidP="009F271B">
      <w:pPr>
        <w:pStyle w:val="Header"/>
      </w:pPr>
      <w:r w:rsidRPr="00516129">
        <w:rPr>
          <w:rStyle w:val="CharDivNo"/>
        </w:rPr>
        <w:t xml:space="preserve"> </w:t>
      </w:r>
      <w:r w:rsidRPr="00516129">
        <w:rPr>
          <w:rStyle w:val="CharDivText"/>
        </w:rPr>
        <w:t xml:space="preserve"> </w:t>
      </w:r>
    </w:p>
    <w:p w:rsidR="009F271B" w:rsidRPr="00516129" w:rsidRDefault="009F271B" w:rsidP="009F271B">
      <w:pPr>
        <w:pStyle w:val="ActHead5"/>
      </w:pPr>
      <w:bookmarkStart w:id="102" w:name="_Toc32994093"/>
      <w:r w:rsidRPr="00516129">
        <w:rPr>
          <w:rStyle w:val="CharSectno"/>
        </w:rPr>
        <w:t>68</w:t>
      </w:r>
      <w:r w:rsidRPr="00516129">
        <w:t xml:space="preserve">  Simplified outline of this Part</w:t>
      </w:r>
      <w:bookmarkEnd w:id="102"/>
    </w:p>
    <w:p w:rsidR="009F271B" w:rsidRPr="00516129" w:rsidRDefault="009F271B" w:rsidP="009F271B">
      <w:pPr>
        <w:pStyle w:val="SOBullet"/>
      </w:pPr>
      <w:r w:rsidRPr="00516129">
        <w:t>•</w:t>
      </w:r>
      <w:r w:rsidRPr="00516129">
        <w:tab/>
        <w:t>Generally, the crediting period for an eligible offsets project is:</w:t>
      </w:r>
    </w:p>
    <w:p w:rsidR="009F271B" w:rsidRPr="00516129" w:rsidRDefault="009F271B" w:rsidP="009F271B">
      <w:pPr>
        <w:pStyle w:val="SOPara"/>
      </w:pPr>
      <w:r w:rsidRPr="00516129">
        <w:tab/>
        <w:t>(a)</w:t>
      </w:r>
      <w:r w:rsidRPr="00516129">
        <w:tab/>
        <w:t>25 years for a sequestration offsets project; or</w:t>
      </w:r>
    </w:p>
    <w:p w:rsidR="009F271B" w:rsidRPr="00516129" w:rsidRDefault="009F271B" w:rsidP="009F271B">
      <w:pPr>
        <w:pStyle w:val="SOPara"/>
      </w:pPr>
      <w:r w:rsidRPr="00516129">
        <w:tab/>
        <w:t>(b)</w:t>
      </w:r>
      <w:r w:rsidRPr="00516129">
        <w:tab/>
        <w:t>7 years for an emissions avoidance offsets project.</w:t>
      </w:r>
    </w:p>
    <w:p w:rsidR="009F271B" w:rsidRPr="00516129" w:rsidRDefault="009F271B" w:rsidP="009F271B">
      <w:pPr>
        <w:pStyle w:val="SOBullet"/>
      </w:pPr>
      <w:r w:rsidRPr="00516129">
        <w:t>•</w:t>
      </w:r>
      <w:r w:rsidRPr="00516129">
        <w:tab/>
        <w:t>However, the applicable methodology determination for the project may specify a different crediting period.</w:t>
      </w:r>
    </w:p>
    <w:p w:rsidR="009F271B" w:rsidRPr="00516129" w:rsidRDefault="009F271B" w:rsidP="009F271B">
      <w:pPr>
        <w:pStyle w:val="SOBullet"/>
      </w:pPr>
      <w:r w:rsidRPr="00516129">
        <w:t>•</w:t>
      </w:r>
      <w:r w:rsidRPr="00516129">
        <w:tab/>
        <w:t>An eligible offsets project cannot have more than one crediting period.</w:t>
      </w:r>
    </w:p>
    <w:p w:rsidR="009F271B" w:rsidRPr="00516129" w:rsidRDefault="009F271B" w:rsidP="009F271B">
      <w:pPr>
        <w:pStyle w:val="SOBullet"/>
      </w:pPr>
      <w:r w:rsidRPr="00516129">
        <w:t>•</w:t>
      </w:r>
      <w:r w:rsidRPr="00516129">
        <w:tab/>
        <w:t>However, transitional rules apply if a project was an eligible offsets project immediately before the commencement of this Part.</w:t>
      </w:r>
    </w:p>
    <w:p w:rsidR="009F271B" w:rsidRPr="00516129" w:rsidRDefault="009F271B" w:rsidP="009F271B">
      <w:pPr>
        <w:pStyle w:val="notetext"/>
      </w:pPr>
      <w:r w:rsidRPr="00516129">
        <w:t>Note:</w:t>
      </w:r>
      <w:r w:rsidRPr="00516129">
        <w:tab/>
        <w:t>Under section</w:t>
      </w:r>
      <w:r w:rsidR="00516129">
        <w:t> </w:t>
      </w:r>
      <w:r w:rsidRPr="00516129">
        <w:t>15, the general rule is that the Regulator may only issue a certificate of entitlement to Australian carbon credit units in relation to a reporting period for an eligible offsets project if the reporting period is included in a crediting period for the project.</w:t>
      </w:r>
    </w:p>
    <w:p w:rsidR="009F271B" w:rsidRPr="00516129" w:rsidRDefault="009F271B" w:rsidP="009F271B">
      <w:pPr>
        <w:pStyle w:val="ActHead5"/>
      </w:pPr>
      <w:bookmarkStart w:id="103" w:name="_Toc32994094"/>
      <w:r w:rsidRPr="00516129">
        <w:rPr>
          <w:rStyle w:val="CharSectno"/>
        </w:rPr>
        <w:t>69</w:t>
      </w:r>
      <w:r w:rsidRPr="00516129">
        <w:t xml:space="preserve">  Crediting period—basic rule</w:t>
      </w:r>
      <w:bookmarkEnd w:id="103"/>
    </w:p>
    <w:p w:rsidR="009F271B" w:rsidRPr="00516129" w:rsidRDefault="009F271B" w:rsidP="009F271B">
      <w:pPr>
        <w:pStyle w:val="SubsectionHead"/>
      </w:pPr>
      <w:r w:rsidRPr="00516129">
        <w:t>Scope</w:t>
      </w:r>
    </w:p>
    <w:p w:rsidR="009F271B" w:rsidRPr="00516129" w:rsidRDefault="009F271B" w:rsidP="009F271B">
      <w:pPr>
        <w:pStyle w:val="subsection"/>
      </w:pPr>
      <w:r w:rsidRPr="00516129">
        <w:tab/>
        <w:t>(1)</w:t>
      </w:r>
      <w:r w:rsidRPr="00516129">
        <w:tab/>
        <w:t>This section applies to an eligible offsets project if the project became an eligible offsets project after the commencement of this Part.</w:t>
      </w:r>
    </w:p>
    <w:p w:rsidR="009F271B" w:rsidRPr="00516129" w:rsidRDefault="009F271B" w:rsidP="009F271B">
      <w:pPr>
        <w:pStyle w:val="SubsectionHead"/>
      </w:pPr>
      <w:r w:rsidRPr="00516129">
        <w:t>Sequestration offsets project or designated savanna project</w:t>
      </w:r>
    </w:p>
    <w:p w:rsidR="009F271B" w:rsidRPr="00516129" w:rsidRDefault="009F271B" w:rsidP="009F271B">
      <w:pPr>
        <w:pStyle w:val="subsection"/>
      </w:pPr>
      <w:r w:rsidRPr="00516129">
        <w:tab/>
        <w:t>(2)</w:t>
      </w:r>
      <w:r w:rsidRPr="00516129">
        <w:tab/>
        <w:t xml:space="preserve">If the project is a sequestration offsets project or a designated savanna project, then, for the purposes of this Act, the </w:t>
      </w:r>
      <w:r w:rsidRPr="00516129">
        <w:rPr>
          <w:b/>
          <w:i/>
        </w:rPr>
        <w:t>crediting period</w:t>
      </w:r>
      <w:r w:rsidRPr="00516129">
        <w:t xml:space="preserve"> for the project is:</w:t>
      </w:r>
    </w:p>
    <w:p w:rsidR="009F271B" w:rsidRPr="00516129" w:rsidRDefault="009F271B" w:rsidP="009F271B">
      <w:pPr>
        <w:pStyle w:val="paragraph"/>
      </w:pPr>
      <w:r w:rsidRPr="00516129">
        <w:tab/>
        <w:t>(a)</w:t>
      </w:r>
      <w:r w:rsidRPr="00516129">
        <w:tab/>
        <w:t>the period of 25 years; or</w:t>
      </w:r>
    </w:p>
    <w:p w:rsidR="009F271B" w:rsidRPr="00516129" w:rsidRDefault="009F271B" w:rsidP="009F271B">
      <w:pPr>
        <w:pStyle w:val="paragraph"/>
      </w:pPr>
      <w:r w:rsidRPr="00516129">
        <w:tab/>
        <w:t>(b)</w:t>
      </w:r>
      <w:r w:rsidRPr="00516129">
        <w:tab/>
        <w:t>if another period is specified in the applicable methodology determination for the project—that other period;</w:t>
      </w:r>
    </w:p>
    <w:p w:rsidR="009F271B" w:rsidRPr="00516129" w:rsidRDefault="009F271B" w:rsidP="009F271B">
      <w:pPr>
        <w:pStyle w:val="subsection2"/>
      </w:pPr>
      <w:r w:rsidRPr="00516129">
        <w:t xml:space="preserve">that began at the start time worked out under </w:t>
      </w:r>
      <w:r w:rsidR="00516129">
        <w:t>subsection (</w:t>
      </w:r>
      <w:r w:rsidRPr="00516129">
        <w:t>4).</w:t>
      </w:r>
    </w:p>
    <w:p w:rsidR="009F271B" w:rsidRPr="00516129" w:rsidRDefault="009F271B" w:rsidP="009F271B">
      <w:pPr>
        <w:pStyle w:val="SubsectionHead"/>
      </w:pPr>
      <w:r w:rsidRPr="00516129">
        <w:t>Emissions avoidance offsets project</w:t>
      </w:r>
    </w:p>
    <w:p w:rsidR="009F271B" w:rsidRPr="00516129" w:rsidRDefault="009F271B" w:rsidP="009F271B">
      <w:pPr>
        <w:pStyle w:val="subsection"/>
      </w:pPr>
      <w:r w:rsidRPr="00516129">
        <w:tab/>
        <w:t>(3)</w:t>
      </w:r>
      <w:r w:rsidRPr="00516129">
        <w:tab/>
        <w:t xml:space="preserve">If the project is an emissions avoidance offsets project (other than a designated savanna project), then, for the purposes of this Act, the </w:t>
      </w:r>
      <w:r w:rsidRPr="00516129">
        <w:rPr>
          <w:b/>
          <w:i/>
        </w:rPr>
        <w:t>crediting period</w:t>
      </w:r>
      <w:r w:rsidRPr="00516129">
        <w:t xml:space="preserve"> for the project is:</w:t>
      </w:r>
    </w:p>
    <w:p w:rsidR="009F271B" w:rsidRPr="00516129" w:rsidRDefault="009F271B" w:rsidP="009F271B">
      <w:pPr>
        <w:pStyle w:val="paragraph"/>
      </w:pPr>
      <w:r w:rsidRPr="00516129">
        <w:tab/>
        <w:t>(a)</w:t>
      </w:r>
      <w:r w:rsidRPr="00516129">
        <w:tab/>
        <w:t>the period of 7 years; or</w:t>
      </w:r>
    </w:p>
    <w:p w:rsidR="009F271B" w:rsidRPr="00516129" w:rsidRDefault="009F271B" w:rsidP="009F271B">
      <w:pPr>
        <w:pStyle w:val="paragraph"/>
      </w:pPr>
      <w:r w:rsidRPr="00516129">
        <w:tab/>
        <w:t>(b)</w:t>
      </w:r>
      <w:r w:rsidRPr="00516129">
        <w:tab/>
        <w:t>if another period is specified in the applicable methodology determination for the project—that other period;</w:t>
      </w:r>
    </w:p>
    <w:p w:rsidR="009F271B" w:rsidRPr="00516129" w:rsidRDefault="009F271B" w:rsidP="009F271B">
      <w:pPr>
        <w:pStyle w:val="subsection2"/>
      </w:pPr>
      <w:r w:rsidRPr="00516129">
        <w:t xml:space="preserve">that began at the start time worked out under </w:t>
      </w:r>
      <w:r w:rsidR="00516129">
        <w:t>subsection (</w:t>
      </w:r>
      <w:r w:rsidRPr="00516129">
        <w:t>4).</w:t>
      </w:r>
    </w:p>
    <w:p w:rsidR="009F271B" w:rsidRPr="00516129" w:rsidRDefault="009F271B" w:rsidP="009F271B">
      <w:pPr>
        <w:pStyle w:val="SubsectionHead"/>
      </w:pPr>
      <w:r w:rsidRPr="00516129">
        <w:t>Start time</w:t>
      </w:r>
    </w:p>
    <w:p w:rsidR="009F271B" w:rsidRPr="00516129" w:rsidRDefault="009F271B" w:rsidP="009F271B">
      <w:pPr>
        <w:pStyle w:val="subsection"/>
      </w:pPr>
      <w:r w:rsidRPr="00516129">
        <w:tab/>
        <w:t>(4)</w:t>
      </w:r>
      <w:r w:rsidRPr="00516129">
        <w:tab/>
        <w:t xml:space="preserve">For the purposes of this section, the </w:t>
      </w:r>
      <w:r w:rsidRPr="00516129">
        <w:rPr>
          <w:b/>
          <w:i/>
        </w:rPr>
        <w:t>start time</w:t>
      </w:r>
      <w:r w:rsidRPr="00516129">
        <w:t xml:space="preserve"> is:</w:t>
      </w:r>
    </w:p>
    <w:p w:rsidR="009F271B" w:rsidRPr="00516129" w:rsidRDefault="009F271B" w:rsidP="009F271B">
      <w:pPr>
        <w:pStyle w:val="paragraph"/>
      </w:pPr>
      <w:r w:rsidRPr="00516129">
        <w:tab/>
        <w:t>(a)</w:t>
      </w:r>
      <w:r w:rsidRPr="00516129">
        <w:tab/>
        <w:t>if:</w:t>
      </w:r>
    </w:p>
    <w:p w:rsidR="009F271B" w:rsidRPr="00516129" w:rsidRDefault="009F271B" w:rsidP="009F271B">
      <w:pPr>
        <w:pStyle w:val="paragraphsub"/>
      </w:pPr>
      <w:r w:rsidRPr="00516129">
        <w:tab/>
        <w:t>(i)</w:t>
      </w:r>
      <w:r w:rsidRPr="00516129">
        <w:tab/>
        <w:t>the application for the declaration of the project under section</w:t>
      </w:r>
      <w:r w:rsidR="00516129">
        <w:t> </w:t>
      </w:r>
      <w:r w:rsidRPr="00516129">
        <w:t>27 included a statement to the effect that the crediting period for the project should begin at a specified time; and</w:t>
      </w:r>
    </w:p>
    <w:p w:rsidR="009F271B" w:rsidRPr="00516129" w:rsidRDefault="009F271B" w:rsidP="009F271B">
      <w:pPr>
        <w:pStyle w:val="paragraphsub"/>
      </w:pPr>
      <w:r w:rsidRPr="00516129">
        <w:tab/>
        <w:t>(ii)</w:t>
      </w:r>
      <w:r w:rsidRPr="00516129">
        <w:tab/>
        <w:t>the specified time occurs after the declaration takes effect; and</w:t>
      </w:r>
    </w:p>
    <w:p w:rsidR="009F271B" w:rsidRPr="00516129" w:rsidRDefault="009F271B" w:rsidP="009F271B">
      <w:pPr>
        <w:pStyle w:val="paragraphsub"/>
      </w:pPr>
      <w:r w:rsidRPr="00516129">
        <w:tab/>
        <w:t>(iii)</w:t>
      </w:r>
      <w:r w:rsidRPr="00516129">
        <w:tab/>
        <w:t xml:space="preserve">the specified time complies with </w:t>
      </w:r>
      <w:r w:rsidR="00516129">
        <w:t>subsection (</w:t>
      </w:r>
      <w:r w:rsidRPr="00516129">
        <w:t>5); and</w:t>
      </w:r>
    </w:p>
    <w:p w:rsidR="009F271B" w:rsidRPr="00516129" w:rsidRDefault="009F271B" w:rsidP="009F271B">
      <w:pPr>
        <w:pStyle w:val="paragraphsub"/>
      </w:pPr>
      <w:r w:rsidRPr="00516129">
        <w:tab/>
        <w:t>(iv)</w:t>
      </w:r>
      <w:r w:rsidRPr="00516129">
        <w:tab/>
        <w:t xml:space="preserve">the specified time was not varied under </w:t>
      </w:r>
      <w:r w:rsidR="00516129">
        <w:t>paragraph (</w:t>
      </w:r>
      <w:r w:rsidRPr="00516129">
        <w:t>b);</w:t>
      </w:r>
    </w:p>
    <w:p w:rsidR="009F271B" w:rsidRPr="00516129" w:rsidRDefault="009F271B" w:rsidP="009F271B">
      <w:pPr>
        <w:pStyle w:val="paragraph"/>
      </w:pPr>
      <w:r w:rsidRPr="00516129">
        <w:tab/>
      </w:r>
      <w:r w:rsidRPr="00516129">
        <w:tab/>
        <w:t>the specified time; or</w:t>
      </w:r>
    </w:p>
    <w:p w:rsidR="009F271B" w:rsidRPr="00516129" w:rsidRDefault="009F271B" w:rsidP="009F271B">
      <w:pPr>
        <w:pStyle w:val="paragraph"/>
      </w:pPr>
      <w:r w:rsidRPr="00516129">
        <w:tab/>
        <w:t>(b)</w:t>
      </w:r>
      <w:r w:rsidRPr="00516129">
        <w:tab/>
        <w:t>if:</w:t>
      </w:r>
    </w:p>
    <w:p w:rsidR="009F271B" w:rsidRPr="00516129" w:rsidRDefault="009F271B" w:rsidP="009F271B">
      <w:pPr>
        <w:pStyle w:val="paragraphsub"/>
      </w:pPr>
      <w:r w:rsidRPr="00516129">
        <w:tab/>
        <w:t>(i)</w:t>
      </w:r>
      <w:r w:rsidRPr="00516129">
        <w:tab/>
        <w:t>the application for the declaration of the project under section</w:t>
      </w:r>
      <w:r w:rsidR="00516129">
        <w:t> </w:t>
      </w:r>
      <w:r w:rsidRPr="00516129">
        <w:t>27 included a statement to the effect that the crediting period for the project should begin at a specified time; and</w:t>
      </w:r>
    </w:p>
    <w:p w:rsidR="009F271B" w:rsidRPr="00516129" w:rsidRDefault="009F271B" w:rsidP="009F271B">
      <w:pPr>
        <w:pStyle w:val="paragraphsub"/>
      </w:pPr>
      <w:r w:rsidRPr="00516129">
        <w:tab/>
        <w:t>(ii)</w:t>
      </w:r>
      <w:r w:rsidRPr="00516129">
        <w:tab/>
        <w:t>after the project became an eligible offsets project, the project proponent, by written notice given to the Regulator, varied the specified time; and</w:t>
      </w:r>
    </w:p>
    <w:p w:rsidR="009F271B" w:rsidRPr="00516129" w:rsidRDefault="009F271B" w:rsidP="009F271B">
      <w:pPr>
        <w:pStyle w:val="paragraphsub"/>
      </w:pPr>
      <w:r w:rsidRPr="00516129">
        <w:tab/>
        <w:t>(iii)</w:t>
      </w:r>
      <w:r w:rsidRPr="00516129">
        <w:tab/>
        <w:t xml:space="preserve">the varied time complies with </w:t>
      </w:r>
      <w:r w:rsidR="00516129">
        <w:t>subsection (</w:t>
      </w:r>
      <w:r w:rsidRPr="00516129">
        <w:t>5); and</w:t>
      </w:r>
    </w:p>
    <w:p w:rsidR="009F271B" w:rsidRPr="00516129" w:rsidRDefault="009F271B" w:rsidP="009F271B">
      <w:pPr>
        <w:pStyle w:val="paragraphsub"/>
      </w:pPr>
      <w:r w:rsidRPr="00516129">
        <w:tab/>
        <w:t>(iv)</w:t>
      </w:r>
      <w:r w:rsidRPr="00516129">
        <w:tab/>
        <w:t>the project proponent has not previously varied the specified time; and</w:t>
      </w:r>
    </w:p>
    <w:p w:rsidR="009F271B" w:rsidRPr="00516129" w:rsidRDefault="009F271B" w:rsidP="009F271B">
      <w:pPr>
        <w:pStyle w:val="paragraphsub"/>
      </w:pPr>
      <w:r w:rsidRPr="00516129">
        <w:tab/>
        <w:t>(v)</w:t>
      </w:r>
      <w:r w:rsidRPr="00516129">
        <w:tab/>
        <w:t>the notice was given at or before the time when the offsets report for the project was given under subsection</w:t>
      </w:r>
      <w:r w:rsidR="00516129">
        <w:t> </w:t>
      </w:r>
      <w:r w:rsidRPr="00516129">
        <w:t>76(1);</w:t>
      </w:r>
    </w:p>
    <w:p w:rsidR="009F271B" w:rsidRPr="00516129" w:rsidRDefault="009F271B" w:rsidP="009F271B">
      <w:pPr>
        <w:pStyle w:val="paragraph"/>
      </w:pPr>
      <w:r w:rsidRPr="00516129">
        <w:tab/>
      </w:r>
      <w:r w:rsidRPr="00516129">
        <w:tab/>
        <w:t>the varied time; or</w:t>
      </w:r>
    </w:p>
    <w:p w:rsidR="009F271B" w:rsidRPr="00516129" w:rsidRDefault="009F271B" w:rsidP="009F271B">
      <w:pPr>
        <w:pStyle w:val="paragraph"/>
      </w:pPr>
      <w:r w:rsidRPr="00516129">
        <w:tab/>
        <w:t>(c)</w:t>
      </w:r>
      <w:r w:rsidRPr="00516129">
        <w:tab/>
        <w:t>otherwise—the time when the declaration of the project under section</w:t>
      </w:r>
      <w:r w:rsidR="00516129">
        <w:t> </w:t>
      </w:r>
      <w:r w:rsidRPr="00516129">
        <w:t>27 took effect.</w:t>
      </w:r>
    </w:p>
    <w:p w:rsidR="009F271B" w:rsidRPr="00516129" w:rsidRDefault="009F271B" w:rsidP="009F271B">
      <w:pPr>
        <w:pStyle w:val="SubsectionHead"/>
      </w:pPr>
      <w:r w:rsidRPr="00516129">
        <w:t>Limit on deferral of start of crediting period</w:t>
      </w:r>
    </w:p>
    <w:p w:rsidR="009F271B" w:rsidRPr="00516129" w:rsidRDefault="009F271B" w:rsidP="009F271B">
      <w:pPr>
        <w:pStyle w:val="subsection"/>
      </w:pPr>
      <w:r w:rsidRPr="00516129">
        <w:tab/>
        <w:t>(5)</w:t>
      </w:r>
      <w:r w:rsidRPr="00516129">
        <w:tab/>
        <w:t>A time complies with this subsection if:</w:t>
      </w:r>
    </w:p>
    <w:p w:rsidR="009F271B" w:rsidRPr="00516129" w:rsidRDefault="009F271B" w:rsidP="009F271B">
      <w:pPr>
        <w:pStyle w:val="paragraph"/>
      </w:pPr>
      <w:r w:rsidRPr="00516129">
        <w:tab/>
        <w:t>(a)</w:t>
      </w:r>
      <w:r w:rsidRPr="00516129">
        <w:tab/>
        <w:t>the time is not later than 18 months after the declaration of the project under section</w:t>
      </w:r>
      <w:r w:rsidR="00516129">
        <w:t> </w:t>
      </w:r>
      <w:r w:rsidRPr="00516129">
        <w:t>27 took effect; or</w:t>
      </w:r>
    </w:p>
    <w:p w:rsidR="009F271B" w:rsidRPr="00516129" w:rsidRDefault="009F271B" w:rsidP="009F271B">
      <w:pPr>
        <w:pStyle w:val="paragraph"/>
      </w:pPr>
      <w:r w:rsidRPr="00516129">
        <w:tab/>
        <w:t>(b)</w:t>
      </w:r>
      <w:r w:rsidRPr="00516129">
        <w:tab/>
        <w:t>if:</w:t>
      </w:r>
    </w:p>
    <w:p w:rsidR="009F271B" w:rsidRPr="00516129" w:rsidRDefault="009F271B" w:rsidP="009F271B">
      <w:pPr>
        <w:pStyle w:val="paragraphsub"/>
      </w:pPr>
      <w:r w:rsidRPr="00516129">
        <w:tab/>
        <w:t>(i)</w:t>
      </w:r>
      <w:r w:rsidRPr="00516129">
        <w:tab/>
        <w:t>another number of months is specified in the legislative rules in relation to a particular kind of project; and</w:t>
      </w:r>
    </w:p>
    <w:p w:rsidR="009F271B" w:rsidRPr="00516129" w:rsidRDefault="009F271B" w:rsidP="009F271B">
      <w:pPr>
        <w:pStyle w:val="paragraphsub"/>
      </w:pPr>
      <w:r w:rsidRPr="00516129">
        <w:tab/>
        <w:t>(ii)</w:t>
      </w:r>
      <w:r w:rsidRPr="00516129">
        <w:tab/>
        <w:t>the project is of that kind;</w:t>
      </w:r>
    </w:p>
    <w:p w:rsidR="009F271B" w:rsidRPr="00516129" w:rsidRDefault="009F271B" w:rsidP="009F271B">
      <w:pPr>
        <w:pStyle w:val="paragraph"/>
      </w:pPr>
      <w:r w:rsidRPr="00516129">
        <w:tab/>
      </w:r>
      <w:r w:rsidRPr="00516129">
        <w:tab/>
        <w:t>the time is not later than that other number of months after the declaration of the project under section</w:t>
      </w:r>
      <w:r w:rsidR="00516129">
        <w:t> </w:t>
      </w:r>
      <w:r w:rsidRPr="00516129">
        <w:t>27 took effect.</w:t>
      </w:r>
    </w:p>
    <w:p w:rsidR="009F271B" w:rsidRPr="00516129" w:rsidRDefault="009F271B" w:rsidP="009F271B">
      <w:pPr>
        <w:pStyle w:val="SubsectionHead"/>
      </w:pPr>
      <w:r w:rsidRPr="00516129">
        <w:t>No subsequent crediting periods</w:t>
      </w:r>
    </w:p>
    <w:p w:rsidR="009F271B" w:rsidRPr="00516129" w:rsidRDefault="009F271B" w:rsidP="009F271B">
      <w:pPr>
        <w:pStyle w:val="subsection"/>
      </w:pPr>
      <w:r w:rsidRPr="00516129">
        <w:tab/>
        <w:t>(6)</w:t>
      </w:r>
      <w:r w:rsidRPr="00516129">
        <w:tab/>
        <w:t>The project cannot have more than one crediting period.</w:t>
      </w:r>
    </w:p>
    <w:p w:rsidR="009F271B" w:rsidRPr="00516129" w:rsidRDefault="009F271B" w:rsidP="009F271B">
      <w:pPr>
        <w:pStyle w:val="SubsectionHead"/>
      </w:pPr>
      <w:r w:rsidRPr="00516129">
        <w:t>Other matters</w:t>
      </w:r>
    </w:p>
    <w:p w:rsidR="009F271B" w:rsidRPr="00516129" w:rsidRDefault="009F271B" w:rsidP="009F271B">
      <w:pPr>
        <w:pStyle w:val="subsection"/>
      </w:pPr>
      <w:r w:rsidRPr="00516129">
        <w:tab/>
        <w:t>(7)</w:t>
      </w:r>
      <w:r w:rsidRPr="00516129">
        <w:tab/>
        <w:t xml:space="preserve">A notice under </w:t>
      </w:r>
      <w:r w:rsidR="00516129">
        <w:t>subparagraph (</w:t>
      </w:r>
      <w:r w:rsidRPr="00516129">
        <w:t>4)(b)(ii) may be included in the offsets report for the project given under subsection</w:t>
      </w:r>
      <w:r w:rsidR="00516129">
        <w:t> </w:t>
      </w:r>
      <w:r w:rsidRPr="00516129">
        <w:t>76(1).</w:t>
      </w:r>
    </w:p>
    <w:p w:rsidR="009F271B" w:rsidRPr="00516129" w:rsidRDefault="009F271B" w:rsidP="009F271B">
      <w:pPr>
        <w:pStyle w:val="subsection"/>
      </w:pPr>
      <w:r w:rsidRPr="00516129">
        <w:tab/>
        <w:t>(8)</w:t>
      </w:r>
      <w:r w:rsidRPr="00516129">
        <w:tab/>
      </w:r>
      <w:r w:rsidR="00516129">
        <w:t>Paragraph (</w:t>
      </w:r>
      <w:r w:rsidRPr="00516129">
        <w:t>5)(b) does not, by implication, affect the application of subsection</w:t>
      </w:r>
      <w:r w:rsidR="00516129">
        <w:t> </w:t>
      </w:r>
      <w:r w:rsidRPr="00516129">
        <w:t xml:space="preserve">13(3) of the </w:t>
      </w:r>
      <w:r w:rsidRPr="00516129">
        <w:rPr>
          <w:i/>
        </w:rPr>
        <w:t>Legislative Instruments Act 2003</w:t>
      </w:r>
      <w:r w:rsidRPr="00516129">
        <w:t xml:space="preserve"> to another instrument under this Act.</w:t>
      </w:r>
    </w:p>
    <w:p w:rsidR="009F271B" w:rsidRPr="00516129" w:rsidRDefault="009F271B" w:rsidP="009F271B">
      <w:pPr>
        <w:pStyle w:val="ActHead5"/>
      </w:pPr>
      <w:bookmarkStart w:id="104" w:name="_Toc32994095"/>
      <w:r w:rsidRPr="00516129">
        <w:rPr>
          <w:rStyle w:val="CharSectno"/>
        </w:rPr>
        <w:t>70</w:t>
      </w:r>
      <w:r w:rsidRPr="00516129">
        <w:t xml:space="preserve">  Crediting period—general transitional rule</w:t>
      </w:r>
      <w:bookmarkEnd w:id="104"/>
    </w:p>
    <w:p w:rsidR="009F271B" w:rsidRPr="00516129" w:rsidRDefault="009F271B" w:rsidP="009F271B">
      <w:pPr>
        <w:pStyle w:val="SubsectionHead"/>
      </w:pPr>
      <w:r w:rsidRPr="00516129">
        <w:t>Scope</w:t>
      </w:r>
    </w:p>
    <w:p w:rsidR="009F271B" w:rsidRPr="00516129" w:rsidRDefault="009F271B" w:rsidP="009F271B">
      <w:pPr>
        <w:pStyle w:val="subsection"/>
      </w:pPr>
      <w:r w:rsidRPr="00516129">
        <w:tab/>
        <w:t>(1)</w:t>
      </w:r>
      <w:r w:rsidRPr="00516129">
        <w:tab/>
        <w:t>This section applies to an eligible offsets project if:</w:t>
      </w:r>
    </w:p>
    <w:p w:rsidR="009F271B" w:rsidRPr="00516129" w:rsidRDefault="009F271B" w:rsidP="009F271B">
      <w:pPr>
        <w:pStyle w:val="paragraph"/>
      </w:pPr>
      <w:r w:rsidRPr="00516129">
        <w:tab/>
        <w:t>(a)</w:t>
      </w:r>
      <w:r w:rsidRPr="00516129">
        <w:tab/>
        <w:t>the project was an eligible offsets project immediately before the commencement of this Part; and</w:t>
      </w:r>
    </w:p>
    <w:p w:rsidR="009F271B" w:rsidRPr="00516129" w:rsidRDefault="009F271B" w:rsidP="009F271B">
      <w:pPr>
        <w:pStyle w:val="paragraph"/>
        <w:rPr>
          <w:iCs/>
        </w:rPr>
      </w:pPr>
      <w:r w:rsidRPr="00516129">
        <w:tab/>
        <w:t>(b)</w:t>
      </w:r>
      <w:r w:rsidRPr="00516129">
        <w:tab/>
        <w:t xml:space="preserve">the project is not covered by the </w:t>
      </w:r>
      <w:r w:rsidRPr="00516129">
        <w:rPr>
          <w:i/>
          <w:iCs/>
        </w:rPr>
        <w:t>Carbon Credits (Carbon Farming Initiative) (Avoided Deforestation) Methodology Determination</w:t>
      </w:r>
      <w:r w:rsidR="00516129">
        <w:rPr>
          <w:i/>
          <w:iCs/>
        </w:rPr>
        <w:t> </w:t>
      </w:r>
      <w:r w:rsidRPr="00516129">
        <w:rPr>
          <w:i/>
          <w:iCs/>
        </w:rPr>
        <w:t>2013</w:t>
      </w:r>
      <w:r w:rsidRPr="00516129">
        <w:rPr>
          <w:iCs/>
        </w:rPr>
        <w:t>.</w:t>
      </w:r>
    </w:p>
    <w:p w:rsidR="009F271B" w:rsidRPr="00516129" w:rsidRDefault="009F271B" w:rsidP="009F271B">
      <w:pPr>
        <w:pStyle w:val="SubsectionHead"/>
      </w:pPr>
      <w:r w:rsidRPr="00516129">
        <w:t>Project has 2 crediting periods</w:t>
      </w:r>
    </w:p>
    <w:p w:rsidR="009F271B" w:rsidRPr="00516129" w:rsidRDefault="009F271B" w:rsidP="009F271B">
      <w:pPr>
        <w:pStyle w:val="subsection"/>
      </w:pPr>
      <w:r w:rsidRPr="00516129">
        <w:tab/>
        <w:t>(2)</w:t>
      </w:r>
      <w:r w:rsidRPr="00516129">
        <w:tab/>
        <w:t>If the project is a sequestration offsets project, then, for the purposes of this Act, the project has 2 crediting periods, as follows:</w:t>
      </w:r>
    </w:p>
    <w:p w:rsidR="009F271B" w:rsidRPr="00516129" w:rsidRDefault="009F271B" w:rsidP="009F271B">
      <w:pPr>
        <w:pStyle w:val="paragraph"/>
      </w:pPr>
      <w:r w:rsidRPr="00516129">
        <w:tab/>
        <w:t>(a)</w:t>
      </w:r>
      <w:r w:rsidRPr="00516129">
        <w:tab/>
        <w:t>the first crediting period for the project is the period:</w:t>
      </w:r>
    </w:p>
    <w:p w:rsidR="009F271B" w:rsidRPr="00516129" w:rsidRDefault="009F271B" w:rsidP="009F271B">
      <w:pPr>
        <w:pStyle w:val="paragraphsub"/>
      </w:pPr>
      <w:r w:rsidRPr="00516129">
        <w:tab/>
        <w:t>(i)</w:t>
      </w:r>
      <w:r w:rsidRPr="00516129">
        <w:tab/>
        <w:t>beginning when the declaration of the project under section</w:t>
      </w:r>
      <w:r w:rsidR="00516129">
        <w:t> </w:t>
      </w:r>
      <w:r w:rsidRPr="00516129">
        <w:t>27 took effect; and</w:t>
      </w:r>
    </w:p>
    <w:p w:rsidR="009F271B" w:rsidRPr="00516129" w:rsidRDefault="009F271B" w:rsidP="009F271B">
      <w:pPr>
        <w:pStyle w:val="paragraphsub"/>
      </w:pPr>
      <w:r w:rsidRPr="00516129">
        <w:tab/>
        <w:t>(ii)</w:t>
      </w:r>
      <w:r w:rsidRPr="00516129">
        <w:tab/>
        <w:t>ending immediately before the commencement of this Part;</w:t>
      </w:r>
    </w:p>
    <w:p w:rsidR="009F271B" w:rsidRPr="00516129" w:rsidRDefault="009F271B" w:rsidP="009F271B">
      <w:pPr>
        <w:pStyle w:val="paragraph"/>
      </w:pPr>
      <w:r w:rsidRPr="00516129">
        <w:tab/>
        <w:t>(b)</w:t>
      </w:r>
      <w:r w:rsidRPr="00516129">
        <w:tab/>
        <w:t>the second crediting period for the project is:</w:t>
      </w:r>
    </w:p>
    <w:p w:rsidR="009F271B" w:rsidRPr="00516129" w:rsidRDefault="009F271B" w:rsidP="009F271B">
      <w:pPr>
        <w:pStyle w:val="paragraphsub"/>
      </w:pPr>
      <w:r w:rsidRPr="00516129">
        <w:tab/>
        <w:t>(i)</w:t>
      </w:r>
      <w:r w:rsidRPr="00516129">
        <w:tab/>
        <w:t>the period of 25 years; or</w:t>
      </w:r>
    </w:p>
    <w:p w:rsidR="009F271B" w:rsidRPr="00516129" w:rsidRDefault="009F271B" w:rsidP="009F271B">
      <w:pPr>
        <w:pStyle w:val="paragraphsub"/>
      </w:pPr>
      <w:r w:rsidRPr="00516129">
        <w:tab/>
        <w:t>(ii)</w:t>
      </w:r>
      <w:r w:rsidRPr="00516129">
        <w:tab/>
        <w:t>if another period is specified in the applicable methodology determination for the project—that other period;</w:t>
      </w:r>
    </w:p>
    <w:p w:rsidR="009F271B" w:rsidRPr="00516129" w:rsidRDefault="009F271B" w:rsidP="009F271B">
      <w:pPr>
        <w:pStyle w:val="paragraph"/>
      </w:pPr>
      <w:r w:rsidRPr="00516129">
        <w:tab/>
      </w:r>
      <w:r w:rsidRPr="00516129">
        <w:tab/>
        <w:t>that began at the commencement of this Part.</w:t>
      </w:r>
    </w:p>
    <w:p w:rsidR="009F271B" w:rsidRPr="00516129" w:rsidRDefault="009F271B" w:rsidP="009F271B">
      <w:pPr>
        <w:pStyle w:val="subsection"/>
      </w:pPr>
      <w:r w:rsidRPr="00516129">
        <w:tab/>
        <w:t>(3)</w:t>
      </w:r>
      <w:r w:rsidRPr="00516129">
        <w:tab/>
        <w:t>If:</w:t>
      </w:r>
    </w:p>
    <w:p w:rsidR="009F271B" w:rsidRPr="00516129" w:rsidRDefault="009F271B" w:rsidP="009F271B">
      <w:pPr>
        <w:pStyle w:val="paragraph"/>
      </w:pPr>
      <w:r w:rsidRPr="00516129">
        <w:tab/>
        <w:t>(a)</w:t>
      </w:r>
      <w:r w:rsidRPr="00516129">
        <w:tab/>
        <w:t>the project is an emissions avoidance offsets project; and</w:t>
      </w:r>
    </w:p>
    <w:p w:rsidR="009F271B" w:rsidRPr="00516129" w:rsidRDefault="009F271B" w:rsidP="009F271B">
      <w:pPr>
        <w:pStyle w:val="paragraph"/>
      </w:pPr>
      <w:r w:rsidRPr="00516129">
        <w:tab/>
        <w:t>(b)</w:t>
      </w:r>
      <w:r w:rsidRPr="00516129">
        <w:tab/>
        <w:t>the project is not a designated savanna project</w:t>
      </w:r>
      <w:bookmarkStart w:id="105" w:name="Citation"/>
      <w:r w:rsidRPr="00516129">
        <w:t>;</w:t>
      </w:r>
    </w:p>
    <w:bookmarkEnd w:id="105"/>
    <w:p w:rsidR="009F271B" w:rsidRPr="00516129" w:rsidRDefault="009F271B" w:rsidP="009F271B">
      <w:pPr>
        <w:pStyle w:val="subsection2"/>
      </w:pPr>
      <w:r w:rsidRPr="00516129">
        <w:t>then, for the purposes of this Act, the project has 2 crediting periods, as follows:</w:t>
      </w:r>
    </w:p>
    <w:p w:rsidR="009F271B" w:rsidRPr="00516129" w:rsidRDefault="009F271B" w:rsidP="009F271B">
      <w:pPr>
        <w:pStyle w:val="paragraph"/>
      </w:pPr>
      <w:r w:rsidRPr="00516129">
        <w:tab/>
        <w:t>(c)</w:t>
      </w:r>
      <w:r w:rsidRPr="00516129">
        <w:tab/>
        <w:t>the first crediting period for the project is the period:</w:t>
      </w:r>
    </w:p>
    <w:p w:rsidR="009F271B" w:rsidRPr="00516129" w:rsidRDefault="009F271B" w:rsidP="009F271B">
      <w:pPr>
        <w:pStyle w:val="paragraphsub"/>
      </w:pPr>
      <w:r w:rsidRPr="00516129">
        <w:tab/>
        <w:t>(i)</w:t>
      </w:r>
      <w:r w:rsidRPr="00516129">
        <w:tab/>
        <w:t>beginning when the declaration of the project under section</w:t>
      </w:r>
      <w:r w:rsidR="00516129">
        <w:t> </w:t>
      </w:r>
      <w:r w:rsidRPr="00516129">
        <w:t>27 took effect; and</w:t>
      </w:r>
    </w:p>
    <w:p w:rsidR="009F271B" w:rsidRPr="00516129" w:rsidRDefault="009F271B" w:rsidP="009F271B">
      <w:pPr>
        <w:pStyle w:val="paragraphsub"/>
      </w:pPr>
      <w:r w:rsidRPr="00516129">
        <w:tab/>
        <w:t>(ii)</w:t>
      </w:r>
      <w:r w:rsidRPr="00516129">
        <w:tab/>
        <w:t>ending immediately before the commencement of this Part;</w:t>
      </w:r>
    </w:p>
    <w:p w:rsidR="009F271B" w:rsidRPr="00516129" w:rsidRDefault="009F271B" w:rsidP="009F271B">
      <w:pPr>
        <w:pStyle w:val="paragraph"/>
      </w:pPr>
      <w:r w:rsidRPr="00516129">
        <w:tab/>
        <w:t>(d)</w:t>
      </w:r>
      <w:r w:rsidRPr="00516129">
        <w:tab/>
        <w:t>the second crediting period for the project is:</w:t>
      </w:r>
    </w:p>
    <w:p w:rsidR="009F271B" w:rsidRPr="00516129" w:rsidRDefault="009F271B" w:rsidP="009F271B">
      <w:pPr>
        <w:pStyle w:val="paragraphsub"/>
      </w:pPr>
      <w:r w:rsidRPr="00516129">
        <w:tab/>
        <w:t>(i)</w:t>
      </w:r>
      <w:r w:rsidRPr="00516129">
        <w:tab/>
        <w:t>the period of 7 years; or</w:t>
      </w:r>
    </w:p>
    <w:p w:rsidR="009F271B" w:rsidRPr="00516129" w:rsidRDefault="009F271B" w:rsidP="009F271B">
      <w:pPr>
        <w:pStyle w:val="paragraphsub"/>
      </w:pPr>
      <w:r w:rsidRPr="00516129">
        <w:tab/>
        <w:t>(ii)</w:t>
      </w:r>
      <w:r w:rsidRPr="00516129">
        <w:tab/>
        <w:t>if another period is specified in the applicable methodology determination for the project—that other period;</w:t>
      </w:r>
    </w:p>
    <w:p w:rsidR="009F271B" w:rsidRPr="00516129" w:rsidRDefault="009F271B" w:rsidP="009F271B">
      <w:pPr>
        <w:pStyle w:val="paragraph"/>
      </w:pPr>
      <w:r w:rsidRPr="00516129">
        <w:tab/>
      </w:r>
      <w:r w:rsidRPr="00516129">
        <w:tab/>
        <w:t>that began at the commencement of this Part.</w:t>
      </w:r>
    </w:p>
    <w:p w:rsidR="009F271B" w:rsidRPr="00516129" w:rsidRDefault="009F271B" w:rsidP="009F271B">
      <w:pPr>
        <w:pStyle w:val="subsection"/>
      </w:pPr>
      <w:r w:rsidRPr="00516129">
        <w:tab/>
        <w:t>(4)</w:t>
      </w:r>
      <w:r w:rsidRPr="00516129">
        <w:tab/>
        <w:t>If:</w:t>
      </w:r>
    </w:p>
    <w:p w:rsidR="009F271B" w:rsidRPr="00516129" w:rsidRDefault="009F271B" w:rsidP="009F271B">
      <w:pPr>
        <w:pStyle w:val="paragraph"/>
      </w:pPr>
      <w:r w:rsidRPr="00516129">
        <w:tab/>
        <w:t>(a)</w:t>
      </w:r>
      <w:r w:rsidRPr="00516129">
        <w:tab/>
        <w:t>the project is an emissions avoidance offsets project; and</w:t>
      </w:r>
    </w:p>
    <w:p w:rsidR="009F271B" w:rsidRPr="00516129" w:rsidRDefault="009F271B" w:rsidP="009F271B">
      <w:pPr>
        <w:pStyle w:val="paragraph"/>
      </w:pPr>
      <w:r w:rsidRPr="00516129">
        <w:tab/>
        <w:t>(b)</w:t>
      </w:r>
      <w:r w:rsidRPr="00516129">
        <w:tab/>
        <w:t>the project is a designated savanna project;</w:t>
      </w:r>
    </w:p>
    <w:p w:rsidR="009F271B" w:rsidRPr="00516129" w:rsidRDefault="009F271B" w:rsidP="009F271B">
      <w:pPr>
        <w:pStyle w:val="subsection2"/>
      </w:pPr>
      <w:r w:rsidRPr="00516129">
        <w:t>then, for the purposes of this Act, the project has 2 crediting periods, as follows:</w:t>
      </w:r>
    </w:p>
    <w:p w:rsidR="009F271B" w:rsidRPr="00516129" w:rsidRDefault="009F271B" w:rsidP="009F271B">
      <w:pPr>
        <w:pStyle w:val="paragraph"/>
      </w:pPr>
      <w:r w:rsidRPr="00516129">
        <w:tab/>
        <w:t>(c)</w:t>
      </w:r>
      <w:r w:rsidRPr="00516129">
        <w:tab/>
        <w:t>the first crediting period for the project is the period:</w:t>
      </w:r>
    </w:p>
    <w:p w:rsidR="009F271B" w:rsidRPr="00516129" w:rsidRDefault="009F271B" w:rsidP="009F271B">
      <w:pPr>
        <w:pStyle w:val="paragraphsub"/>
      </w:pPr>
      <w:r w:rsidRPr="00516129">
        <w:tab/>
        <w:t>(i)</w:t>
      </w:r>
      <w:r w:rsidRPr="00516129">
        <w:tab/>
        <w:t>beginning when the declaration of the project under section</w:t>
      </w:r>
      <w:r w:rsidR="00516129">
        <w:t> </w:t>
      </w:r>
      <w:r w:rsidRPr="00516129">
        <w:t>27 took effect; and</w:t>
      </w:r>
    </w:p>
    <w:p w:rsidR="009F271B" w:rsidRPr="00516129" w:rsidRDefault="009F271B" w:rsidP="009F271B">
      <w:pPr>
        <w:pStyle w:val="paragraphsub"/>
      </w:pPr>
      <w:r w:rsidRPr="00516129">
        <w:tab/>
        <w:t>(ii)</w:t>
      </w:r>
      <w:r w:rsidRPr="00516129">
        <w:tab/>
        <w:t>ending immediately before 1</w:t>
      </w:r>
      <w:r w:rsidR="00516129">
        <w:t> </w:t>
      </w:r>
      <w:r w:rsidRPr="00516129">
        <w:t>January next following the commencement of this Part;</w:t>
      </w:r>
    </w:p>
    <w:p w:rsidR="009F271B" w:rsidRPr="00516129" w:rsidRDefault="009F271B" w:rsidP="009F271B">
      <w:pPr>
        <w:pStyle w:val="paragraph"/>
      </w:pPr>
      <w:r w:rsidRPr="00516129">
        <w:tab/>
        <w:t>(d)</w:t>
      </w:r>
      <w:r w:rsidRPr="00516129">
        <w:tab/>
        <w:t>the second crediting period for the project is:</w:t>
      </w:r>
    </w:p>
    <w:p w:rsidR="009F271B" w:rsidRPr="00516129" w:rsidRDefault="009F271B" w:rsidP="009F271B">
      <w:pPr>
        <w:pStyle w:val="paragraphsub"/>
      </w:pPr>
      <w:r w:rsidRPr="00516129">
        <w:tab/>
        <w:t>(i)</w:t>
      </w:r>
      <w:r w:rsidRPr="00516129">
        <w:tab/>
        <w:t>the period of 25 years; or</w:t>
      </w:r>
    </w:p>
    <w:p w:rsidR="009F271B" w:rsidRPr="00516129" w:rsidRDefault="009F271B" w:rsidP="009F271B">
      <w:pPr>
        <w:pStyle w:val="paragraphsub"/>
      </w:pPr>
      <w:r w:rsidRPr="00516129">
        <w:tab/>
        <w:t>(ii)</w:t>
      </w:r>
      <w:r w:rsidRPr="00516129">
        <w:tab/>
        <w:t>if another period is specified in the applicable methodology determination for the project—that other period;</w:t>
      </w:r>
    </w:p>
    <w:p w:rsidR="009F271B" w:rsidRPr="00516129" w:rsidRDefault="009F271B" w:rsidP="009F271B">
      <w:pPr>
        <w:pStyle w:val="paragraph"/>
      </w:pPr>
      <w:r w:rsidRPr="00516129">
        <w:tab/>
      </w:r>
      <w:r w:rsidRPr="00516129">
        <w:tab/>
        <w:t>that began at the start of 1</w:t>
      </w:r>
      <w:r w:rsidR="00516129">
        <w:t> </w:t>
      </w:r>
      <w:r w:rsidRPr="00516129">
        <w:t>January next following the commencement of this Part.</w:t>
      </w:r>
    </w:p>
    <w:p w:rsidR="009F271B" w:rsidRPr="00516129" w:rsidRDefault="009F271B" w:rsidP="009F271B">
      <w:pPr>
        <w:pStyle w:val="SubsectionHead"/>
      </w:pPr>
      <w:r w:rsidRPr="00516129">
        <w:t>No subsequent crediting periods</w:t>
      </w:r>
    </w:p>
    <w:p w:rsidR="009F271B" w:rsidRPr="00516129" w:rsidRDefault="009F271B" w:rsidP="009F271B">
      <w:pPr>
        <w:pStyle w:val="subsection"/>
      </w:pPr>
      <w:r w:rsidRPr="00516129">
        <w:tab/>
        <w:t>(5)</w:t>
      </w:r>
      <w:r w:rsidRPr="00516129">
        <w:tab/>
        <w:t>The project cannot have more than 2 crediting periods.</w:t>
      </w:r>
    </w:p>
    <w:p w:rsidR="009F271B" w:rsidRPr="00516129" w:rsidRDefault="009F271B" w:rsidP="009F271B">
      <w:pPr>
        <w:pStyle w:val="ActHead5"/>
      </w:pPr>
      <w:bookmarkStart w:id="106" w:name="_Toc32994096"/>
      <w:r w:rsidRPr="00516129">
        <w:rPr>
          <w:rStyle w:val="CharSectno"/>
        </w:rPr>
        <w:t>71</w:t>
      </w:r>
      <w:r w:rsidRPr="00516129">
        <w:t xml:space="preserve">  Crediting period—transitional rule for a</w:t>
      </w:r>
      <w:r w:rsidRPr="00516129">
        <w:rPr>
          <w:iCs/>
        </w:rPr>
        <w:t>voided deforestation projects</w:t>
      </w:r>
      <w:bookmarkEnd w:id="106"/>
    </w:p>
    <w:p w:rsidR="009F271B" w:rsidRPr="00516129" w:rsidRDefault="009F271B" w:rsidP="009F271B">
      <w:pPr>
        <w:pStyle w:val="SubsectionHead"/>
      </w:pPr>
      <w:r w:rsidRPr="00516129">
        <w:t>Scope</w:t>
      </w:r>
    </w:p>
    <w:p w:rsidR="009F271B" w:rsidRPr="00516129" w:rsidRDefault="009F271B" w:rsidP="009F271B">
      <w:pPr>
        <w:pStyle w:val="subsection"/>
      </w:pPr>
      <w:r w:rsidRPr="00516129">
        <w:tab/>
        <w:t>(1)</w:t>
      </w:r>
      <w:r w:rsidRPr="00516129">
        <w:tab/>
        <w:t>This section applies to an eligible offsets project if:</w:t>
      </w:r>
    </w:p>
    <w:p w:rsidR="009F271B" w:rsidRPr="00516129" w:rsidRDefault="009F271B" w:rsidP="009F271B">
      <w:pPr>
        <w:pStyle w:val="paragraph"/>
      </w:pPr>
      <w:r w:rsidRPr="00516129">
        <w:tab/>
        <w:t>(a)</w:t>
      </w:r>
      <w:r w:rsidRPr="00516129">
        <w:tab/>
        <w:t>either:</w:t>
      </w:r>
    </w:p>
    <w:p w:rsidR="009F271B" w:rsidRPr="00516129" w:rsidRDefault="009F271B" w:rsidP="009F271B">
      <w:pPr>
        <w:pStyle w:val="paragraphsub"/>
      </w:pPr>
      <w:r w:rsidRPr="00516129">
        <w:tab/>
        <w:t>(i)</w:t>
      </w:r>
      <w:r w:rsidRPr="00516129">
        <w:tab/>
        <w:t>the project was an eligible offsets project immediately before the commencement of this Part; or</w:t>
      </w:r>
    </w:p>
    <w:p w:rsidR="009F271B" w:rsidRPr="00516129" w:rsidRDefault="009F271B" w:rsidP="009F271B">
      <w:pPr>
        <w:pStyle w:val="paragraphsub"/>
      </w:pPr>
      <w:r w:rsidRPr="00516129">
        <w:tab/>
        <w:t>(ii)</w:t>
      </w:r>
      <w:r w:rsidRPr="00516129">
        <w:tab/>
        <w:t>the project became an eligible offsets project after the commencement of this Part as the result of an ERF transitional application (within the meaning of Division</w:t>
      </w:r>
      <w:r w:rsidR="00516129">
        <w:t> </w:t>
      </w:r>
      <w:r w:rsidRPr="00516129">
        <w:t>2 of Part</w:t>
      </w:r>
      <w:r w:rsidR="00516129">
        <w:t> </w:t>
      </w:r>
      <w:r w:rsidRPr="00516129">
        <w:t>2 of Schedule</w:t>
      </w:r>
      <w:r w:rsidR="00516129">
        <w:t> </w:t>
      </w:r>
      <w:r w:rsidRPr="00516129">
        <w:t xml:space="preserve">1 to the </w:t>
      </w:r>
      <w:r w:rsidRPr="00516129">
        <w:rPr>
          <w:i/>
        </w:rPr>
        <w:t>Carbon Farming Initiative Amendment Act 2014</w:t>
      </w:r>
      <w:r w:rsidRPr="00516129">
        <w:t>); and</w:t>
      </w:r>
    </w:p>
    <w:p w:rsidR="009F271B" w:rsidRPr="00516129" w:rsidRDefault="009F271B" w:rsidP="009F271B">
      <w:pPr>
        <w:pStyle w:val="paragraph"/>
        <w:rPr>
          <w:iCs/>
        </w:rPr>
      </w:pPr>
      <w:r w:rsidRPr="00516129">
        <w:tab/>
        <w:t>(b)</w:t>
      </w:r>
      <w:r w:rsidRPr="00516129">
        <w:tab/>
        <w:t xml:space="preserve">the project is covered by the </w:t>
      </w:r>
      <w:r w:rsidRPr="00516129">
        <w:rPr>
          <w:i/>
          <w:iCs/>
        </w:rPr>
        <w:t>Carbon Credits (Carbon Farming Initiative) (Avoided Deforestation) Methodology Determination</w:t>
      </w:r>
      <w:r w:rsidR="00516129">
        <w:rPr>
          <w:i/>
          <w:iCs/>
        </w:rPr>
        <w:t> </w:t>
      </w:r>
      <w:r w:rsidRPr="00516129">
        <w:rPr>
          <w:i/>
          <w:iCs/>
        </w:rPr>
        <w:t>2013</w:t>
      </w:r>
      <w:r w:rsidRPr="00516129">
        <w:rPr>
          <w:iCs/>
        </w:rPr>
        <w:t>.</w:t>
      </w:r>
    </w:p>
    <w:p w:rsidR="009F271B" w:rsidRPr="00516129" w:rsidRDefault="009F271B" w:rsidP="009F271B">
      <w:pPr>
        <w:pStyle w:val="SubsectionHead"/>
      </w:pPr>
      <w:r w:rsidRPr="00516129">
        <w:t>Crediting period</w:t>
      </w:r>
    </w:p>
    <w:p w:rsidR="009F271B" w:rsidRPr="00516129" w:rsidRDefault="009F271B" w:rsidP="009F271B">
      <w:pPr>
        <w:pStyle w:val="subsection"/>
      </w:pPr>
      <w:r w:rsidRPr="00516129">
        <w:tab/>
        <w:t>(2)</w:t>
      </w:r>
      <w:r w:rsidRPr="00516129">
        <w:tab/>
        <w:t>Despite any other provision of this Part, the crediting period for the project is:</w:t>
      </w:r>
    </w:p>
    <w:p w:rsidR="009F271B" w:rsidRPr="00516129" w:rsidRDefault="009F271B" w:rsidP="009F271B">
      <w:pPr>
        <w:pStyle w:val="paragraph"/>
      </w:pPr>
      <w:r w:rsidRPr="00516129">
        <w:tab/>
        <w:t>(a)</w:t>
      </w:r>
      <w:r w:rsidRPr="00516129">
        <w:tab/>
        <w:t>the first crediting period for the project worked out under section</w:t>
      </w:r>
      <w:r w:rsidR="00516129">
        <w:t> </w:t>
      </w:r>
      <w:r w:rsidRPr="00516129">
        <w:t>69 as it stood immediately before the commencement of this Part; or</w:t>
      </w:r>
    </w:p>
    <w:p w:rsidR="009F271B" w:rsidRPr="00516129" w:rsidRDefault="009F271B" w:rsidP="009F271B">
      <w:pPr>
        <w:pStyle w:val="paragraph"/>
      </w:pPr>
      <w:r w:rsidRPr="00516129">
        <w:tab/>
        <w:t>(b)</w:t>
      </w:r>
      <w:r w:rsidRPr="00516129">
        <w:tab/>
        <w:t>if another period is specified in the applicable methodology determination for the project—that other period that began when the declaration of the project under section</w:t>
      </w:r>
      <w:r w:rsidR="00516129">
        <w:t> </w:t>
      </w:r>
      <w:r w:rsidRPr="00516129">
        <w:t>27 took effect.</w:t>
      </w:r>
    </w:p>
    <w:p w:rsidR="009F271B" w:rsidRPr="00516129" w:rsidRDefault="009F271B" w:rsidP="009F271B">
      <w:pPr>
        <w:pStyle w:val="SubsectionHead"/>
      </w:pPr>
      <w:r w:rsidRPr="00516129">
        <w:t>No subsequent crediting periods</w:t>
      </w:r>
    </w:p>
    <w:p w:rsidR="009F271B" w:rsidRPr="00516129" w:rsidRDefault="009F271B" w:rsidP="009F271B">
      <w:pPr>
        <w:pStyle w:val="subsection"/>
      </w:pPr>
      <w:r w:rsidRPr="00516129">
        <w:tab/>
        <w:t>(3)</w:t>
      </w:r>
      <w:r w:rsidRPr="00516129">
        <w:tab/>
        <w:t>The project cannot have more than one crediting period.</w:t>
      </w:r>
    </w:p>
    <w:p w:rsidR="0072798A" w:rsidRPr="00516129" w:rsidRDefault="0072798A" w:rsidP="0022039B">
      <w:pPr>
        <w:pStyle w:val="ActHead2"/>
        <w:pageBreakBefore/>
      </w:pPr>
      <w:bookmarkStart w:id="107" w:name="_Toc32994097"/>
      <w:r w:rsidRPr="00516129">
        <w:rPr>
          <w:rStyle w:val="CharPartNo"/>
        </w:rPr>
        <w:t>Part</w:t>
      </w:r>
      <w:r w:rsidR="00516129" w:rsidRPr="00516129">
        <w:rPr>
          <w:rStyle w:val="CharPartNo"/>
        </w:rPr>
        <w:t> </w:t>
      </w:r>
      <w:r w:rsidRPr="00516129">
        <w:rPr>
          <w:rStyle w:val="CharPartNo"/>
        </w:rPr>
        <w:t>6</w:t>
      </w:r>
      <w:r w:rsidRPr="00516129">
        <w:t>—</w:t>
      </w:r>
      <w:r w:rsidRPr="00516129">
        <w:rPr>
          <w:rStyle w:val="CharPartText"/>
        </w:rPr>
        <w:t>Reporting and notification requirements</w:t>
      </w:r>
      <w:bookmarkEnd w:id="107"/>
    </w:p>
    <w:p w:rsidR="0072798A" w:rsidRPr="00516129" w:rsidRDefault="0072798A" w:rsidP="0072798A">
      <w:pPr>
        <w:pStyle w:val="ActHead3"/>
      </w:pPr>
      <w:bookmarkStart w:id="108" w:name="_Toc32994098"/>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108"/>
    </w:p>
    <w:p w:rsidR="0072798A" w:rsidRPr="00516129" w:rsidRDefault="0072798A" w:rsidP="0072798A">
      <w:pPr>
        <w:pStyle w:val="ActHead5"/>
      </w:pPr>
      <w:bookmarkStart w:id="109" w:name="_Toc32994099"/>
      <w:r w:rsidRPr="00516129">
        <w:rPr>
          <w:rStyle w:val="CharSectno"/>
        </w:rPr>
        <w:t>75</w:t>
      </w:r>
      <w:r w:rsidRPr="00516129">
        <w:t xml:space="preserve">  Simplified outline</w:t>
      </w:r>
      <w:bookmarkEnd w:id="109"/>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 xml:space="preserve">The project proponent for an eligible offsets project must give </w:t>
      </w:r>
      <w:r w:rsidR="00DA7F26" w:rsidRPr="00516129">
        <w:t>the Regulator</w:t>
      </w:r>
      <w:r w:rsidRPr="00516129">
        <w:t xml:space="preserve"> an offsets report for a period that is expressed to be a reporting period for the project.</w:t>
      </w:r>
    </w:p>
    <w:p w:rsidR="005E428F" w:rsidRPr="00516129" w:rsidRDefault="005E428F" w:rsidP="005E428F">
      <w:pPr>
        <w:pStyle w:val="SOBullet"/>
      </w:pPr>
      <w:r w:rsidRPr="00516129">
        <w:t>•</w:t>
      </w:r>
      <w:r w:rsidRPr="00516129">
        <w:tab/>
        <w:t>The first reporting period must begin at the start of the crediting period for the project.</w:t>
      </w:r>
    </w:p>
    <w:p w:rsidR="005E428F" w:rsidRPr="00516129" w:rsidRDefault="005E428F" w:rsidP="005E428F">
      <w:pPr>
        <w:pStyle w:val="SOBullet"/>
      </w:pPr>
      <w:r w:rsidRPr="00516129">
        <w:t>•</w:t>
      </w:r>
      <w:r w:rsidRPr="00516129">
        <w:tab/>
        <w:t>Each subsequent reporting period must begin immediately after the end of the previous reporting period.</w:t>
      </w:r>
    </w:p>
    <w:p w:rsidR="005E428F" w:rsidRPr="00516129" w:rsidRDefault="005E428F" w:rsidP="005E428F">
      <w:pPr>
        <w:pStyle w:val="SOBullet"/>
      </w:pPr>
      <w:r w:rsidRPr="00516129">
        <w:t>•</w:t>
      </w:r>
      <w:r w:rsidRPr="00516129">
        <w:tab/>
        <w:t>A reporting period for a sequestration offsets project must not be:</w:t>
      </w:r>
    </w:p>
    <w:p w:rsidR="005E428F" w:rsidRPr="00516129" w:rsidRDefault="005E428F" w:rsidP="005E428F">
      <w:pPr>
        <w:pStyle w:val="SOPara"/>
      </w:pPr>
      <w:r w:rsidRPr="00516129">
        <w:tab/>
        <w:t>(a)</w:t>
      </w:r>
      <w:r w:rsidRPr="00516129">
        <w:tab/>
        <w:t>shorter than 6 months (or such lesser number of months as is specified in the legislative rules); or</w:t>
      </w:r>
    </w:p>
    <w:p w:rsidR="005E428F" w:rsidRPr="00516129" w:rsidRDefault="005E428F" w:rsidP="005E428F">
      <w:pPr>
        <w:pStyle w:val="SOPara"/>
      </w:pPr>
      <w:r w:rsidRPr="00516129">
        <w:tab/>
        <w:t>(b)</w:t>
      </w:r>
      <w:r w:rsidRPr="00516129">
        <w:tab/>
        <w:t>longer than 5 years.</w:t>
      </w:r>
    </w:p>
    <w:p w:rsidR="005E428F" w:rsidRPr="00516129" w:rsidRDefault="005E428F" w:rsidP="005E428F">
      <w:pPr>
        <w:pStyle w:val="SOBullet"/>
      </w:pPr>
      <w:r w:rsidRPr="00516129">
        <w:t>•</w:t>
      </w:r>
      <w:r w:rsidRPr="00516129">
        <w:tab/>
        <w:t>A reporting period for an emissions avoidance offsets project must not be:</w:t>
      </w:r>
    </w:p>
    <w:p w:rsidR="005E428F" w:rsidRPr="00516129" w:rsidRDefault="005E428F" w:rsidP="005E428F">
      <w:pPr>
        <w:pStyle w:val="SOPara"/>
      </w:pPr>
      <w:r w:rsidRPr="00516129">
        <w:tab/>
        <w:t>(a)</w:t>
      </w:r>
      <w:r w:rsidRPr="00516129">
        <w:tab/>
        <w:t>shorter than 6 months (or such lesser number of months as is specified in the legislative rules); or</w:t>
      </w:r>
    </w:p>
    <w:p w:rsidR="005E428F" w:rsidRPr="00516129" w:rsidRDefault="005E428F" w:rsidP="005E428F">
      <w:pPr>
        <w:pStyle w:val="SOPara"/>
      </w:pPr>
      <w:r w:rsidRPr="00516129">
        <w:tab/>
        <w:t>(b)</w:t>
      </w:r>
      <w:r w:rsidRPr="00516129">
        <w:tab/>
        <w:t>longer than 2 years.</w:t>
      </w:r>
    </w:p>
    <w:p w:rsidR="0072798A" w:rsidRPr="00516129" w:rsidRDefault="0072798A" w:rsidP="0072798A">
      <w:pPr>
        <w:pStyle w:val="BoxList"/>
      </w:pPr>
      <w:r w:rsidRPr="00516129">
        <w:t>•</w:t>
      </w:r>
      <w:r w:rsidRPr="00516129">
        <w:tab/>
      </w:r>
      <w:r w:rsidR="00DA7F26" w:rsidRPr="00516129">
        <w:t>The Regulator</w:t>
      </w:r>
      <w:r w:rsidRPr="00516129">
        <w:t xml:space="preserve"> must be notified of certain events relating to eligible offsets projects.</w:t>
      </w:r>
    </w:p>
    <w:p w:rsidR="0072798A" w:rsidRPr="00516129" w:rsidRDefault="0072798A" w:rsidP="0022039B">
      <w:pPr>
        <w:pStyle w:val="ActHead3"/>
        <w:pageBreakBefore/>
      </w:pPr>
      <w:bookmarkStart w:id="110" w:name="_Toc32994100"/>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Reporting requirements</w:t>
      </w:r>
      <w:bookmarkEnd w:id="110"/>
    </w:p>
    <w:p w:rsidR="0072798A" w:rsidRPr="00516129" w:rsidRDefault="0072798A" w:rsidP="0072798A">
      <w:pPr>
        <w:pStyle w:val="ActHead5"/>
      </w:pPr>
      <w:bookmarkStart w:id="111" w:name="_Toc32994101"/>
      <w:r w:rsidRPr="00516129">
        <w:rPr>
          <w:rStyle w:val="CharSectno"/>
        </w:rPr>
        <w:t>76</w:t>
      </w:r>
      <w:r w:rsidRPr="00516129">
        <w:t xml:space="preserve">  Offsets reports</w:t>
      </w:r>
      <w:bookmarkEnd w:id="111"/>
    </w:p>
    <w:p w:rsidR="0072798A" w:rsidRPr="00516129" w:rsidRDefault="0072798A" w:rsidP="0072798A">
      <w:pPr>
        <w:pStyle w:val="SubsectionHead"/>
      </w:pPr>
      <w:r w:rsidRPr="00516129">
        <w:t>Report for first reporting period</w:t>
      </w:r>
    </w:p>
    <w:p w:rsidR="0072798A" w:rsidRPr="00516129" w:rsidRDefault="0072798A" w:rsidP="0072798A">
      <w:pPr>
        <w:pStyle w:val="subsection"/>
      </w:pPr>
      <w:r w:rsidRPr="00516129">
        <w:tab/>
        <w:t>(1)</w:t>
      </w:r>
      <w:r w:rsidRPr="00516129">
        <w:tab/>
        <w:t xml:space="preserve">The project proponent for an eligible offsets project must, in accordance with this section, give </w:t>
      </w:r>
      <w:r w:rsidR="00DA7F26" w:rsidRPr="00516129">
        <w:t>the Regulator</w:t>
      </w:r>
      <w:r w:rsidRPr="00516129">
        <w:t xml:space="preserve"> a written report about the project for a period that:</w:t>
      </w:r>
    </w:p>
    <w:p w:rsidR="0072798A" w:rsidRPr="00516129" w:rsidRDefault="0072798A" w:rsidP="0072798A">
      <w:pPr>
        <w:pStyle w:val="paragraph"/>
      </w:pPr>
      <w:r w:rsidRPr="00516129">
        <w:tab/>
        <w:t>(a)</w:t>
      </w:r>
      <w:r w:rsidRPr="00516129">
        <w:tab/>
        <w:t>is expressed to be a reporting period for the project; and</w:t>
      </w:r>
    </w:p>
    <w:p w:rsidR="005E428F" w:rsidRPr="00516129" w:rsidRDefault="005E428F" w:rsidP="005E428F">
      <w:pPr>
        <w:pStyle w:val="paragraph"/>
      </w:pPr>
      <w:r w:rsidRPr="00516129">
        <w:tab/>
        <w:t>(b)</w:t>
      </w:r>
      <w:r w:rsidRPr="00516129">
        <w:tab/>
        <w:t>begins:</w:t>
      </w:r>
    </w:p>
    <w:p w:rsidR="005E428F" w:rsidRPr="00516129" w:rsidRDefault="005E428F" w:rsidP="005E428F">
      <w:pPr>
        <w:pStyle w:val="paragraphsub"/>
      </w:pPr>
      <w:r w:rsidRPr="00516129">
        <w:tab/>
        <w:t>(i)</w:t>
      </w:r>
      <w:r w:rsidRPr="00516129">
        <w:tab/>
        <w:t>if the project has a single crediting period—at the start of that crediting period; or</w:t>
      </w:r>
    </w:p>
    <w:p w:rsidR="005E428F" w:rsidRPr="00516129" w:rsidRDefault="005E428F" w:rsidP="005E428F">
      <w:pPr>
        <w:pStyle w:val="paragraphsub"/>
      </w:pPr>
      <w:r w:rsidRPr="00516129">
        <w:tab/>
        <w:t>(ii)</w:t>
      </w:r>
      <w:r w:rsidRPr="00516129">
        <w:tab/>
        <w:t>if the project has 2 crediting periods—at the start of the first crediting period; and</w:t>
      </w:r>
    </w:p>
    <w:p w:rsidR="005E428F" w:rsidRPr="00516129" w:rsidRDefault="005E428F" w:rsidP="005E428F">
      <w:pPr>
        <w:pStyle w:val="paragraph"/>
      </w:pPr>
      <w:r w:rsidRPr="00516129">
        <w:tab/>
        <w:t>(c)</w:t>
      </w:r>
      <w:r w:rsidRPr="00516129">
        <w:tab/>
        <w:t>is not shorter than:</w:t>
      </w:r>
    </w:p>
    <w:p w:rsidR="005E428F" w:rsidRPr="00516129" w:rsidRDefault="005E428F" w:rsidP="005E428F">
      <w:pPr>
        <w:pStyle w:val="paragraphsub"/>
      </w:pPr>
      <w:r w:rsidRPr="00516129">
        <w:tab/>
        <w:t>(i)</w:t>
      </w:r>
      <w:r w:rsidRPr="00516129">
        <w:tab/>
        <w:t>6 months; or</w:t>
      </w:r>
    </w:p>
    <w:p w:rsidR="005E428F" w:rsidRPr="00516129" w:rsidRDefault="005E428F" w:rsidP="005E428F">
      <w:pPr>
        <w:pStyle w:val="paragraphsub"/>
      </w:pPr>
      <w:r w:rsidRPr="00516129">
        <w:tab/>
        <w:t>(ii)</w:t>
      </w:r>
      <w:r w:rsidRPr="00516129">
        <w:tab/>
        <w:t>if, under the legislative rules, a specified lesser number of months is the minimum number of months applicable to the report—that specified lesser number of months; and</w:t>
      </w:r>
    </w:p>
    <w:p w:rsidR="005E428F" w:rsidRPr="00516129" w:rsidRDefault="005E428F" w:rsidP="005E428F">
      <w:pPr>
        <w:pStyle w:val="paragraph"/>
      </w:pPr>
      <w:r w:rsidRPr="00516129">
        <w:tab/>
        <w:t>(d)</w:t>
      </w:r>
      <w:r w:rsidRPr="00516129">
        <w:tab/>
        <w:t>if the project is a sequestration offsets project—is not longer than 5 years; and</w:t>
      </w:r>
    </w:p>
    <w:p w:rsidR="005E428F" w:rsidRPr="00516129" w:rsidRDefault="005E428F" w:rsidP="005E428F">
      <w:pPr>
        <w:pStyle w:val="paragraph"/>
      </w:pPr>
      <w:r w:rsidRPr="00516129">
        <w:tab/>
        <w:t>(e)</w:t>
      </w:r>
      <w:r w:rsidRPr="00516129">
        <w:tab/>
        <w:t>if the project is an emissions avoidance offsets project—is not longer than 2 years.</w:t>
      </w:r>
    </w:p>
    <w:p w:rsidR="0072798A" w:rsidRPr="00516129" w:rsidRDefault="0072798A" w:rsidP="0072798A">
      <w:pPr>
        <w:pStyle w:val="notetext"/>
      </w:pPr>
      <w:r w:rsidRPr="00516129">
        <w:t>Note:</w:t>
      </w:r>
      <w:r w:rsidRPr="00516129">
        <w:tab/>
        <w:t>Under section</w:t>
      </w:r>
      <w:r w:rsidR="00516129">
        <w:t> </w:t>
      </w:r>
      <w:r w:rsidRPr="00516129">
        <w:t xml:space="preserve">15, </w:t>
      </w:r>
      <w:r w:rsidR="00994BE9" w:rsidRPr="00516129">
        <w:t xml:space="preserve">the general rule is that </w:t>
      </w:r>
      <w:r w:rsidR="00DA7F26" w:rsidRPr="00516129">
        <w:t>the Regulator</w:t>
      </w:r>
      <w:r w:rsidRPr="00516129">
        <w:t xml:space="preserve"> may only issue a certificate of entitlement to Australian carbon credit units in relation to a reporting period for an eligible offsets project if the reporting period is included in a crediting period for the project.</w:t>
      </w:r>
    </w:p>
    <w:p w:rsidR="0072798A" w:rsidRPr="00516129" w:rsidRDefault="0072798A" w:rsidP="0072798A">
      <w:pPr>
        <w:pStyle w:val="SubsectionHead"/>
      </w:pPr>
      <w:r w:rsidRPr="00516129">
        <w:t>Reports for subsequent reporting periods</w:t>
      </w:r>
    </w:p>
    <w:p w:rsidR="0072798A" w:rsidRPr="00516129" w:rsidRDefault="0072798A" w:rsidP="0072798A">
      <w:pPr>
        <w:pStyle w:val="subsection"/>
      </w:pPr>
      <w:r w:rsidRPr="00516129">
        <w:tab/>
        <w:t>(2)</w:t>
      </w:r>
      <w:r w:rsidRPr="00516129">
        <w:tab/>
        <w:t xml:space="preserve">The project proponent for an eligible offsets project must, in accordance with this section, give </w:t>
      </w:r>
      <w:r w:rsidR="00DA7F26" w:rsidRPr="00516129">
        <w:t>the Regulator</w:t>
      </w:r>
      <w:r w:rsidRPr="00516129">
        <w:t xml:space="preserve"> a written report about the project for a period that:</w:t>
      </w:r>
    </w:p>
    <w:p w:rsidR="0072798A" w:rsidRPr="00516129" w:rsidRDefault="0072798A" w:rsidP="0072798A">
      <w:pPr>
        <w:pStyle w:val="paragraph"/>
      </w:pPr>
      <w:r w:rsidRPr="00516129">
        <w:tab/>
        <w:t>(a)</w:t>
      </w:r>
      <w:r w:rsidRPr="00516129">
        <w:tab/>
        <w:t>is expressed to be a reporting period for the project; and</w:t>
      </w:r>
    </w:p>
    <w:p w:rsidR="0072798A" w:rsidRPr="00516129" w:rsidRDefault="0072798A" w:rsidP="0072798A">
      <w:pPr>
        <w:pStyle w:val="paragraph"/>
      </w:pPr>
      <w:r w:rsidRPr="00516129">
        <w:tab/>
        <w:t>(b)</w:t>
      </w:r>
      <w:r w:rsidRPr="00516129">
        <w:tab/>
        <w:t>begins immediately after the end of the previous reporting period for the project; and</w:t>
      </w:r>
    </w:p>
    <w:p w:rsidR="005E428F" w:rsidRPr="00516129" w:rsidRDefault="005E428F" w:rsidP="005E428F">
      <w:pPr>
        <w:pStyle w:val="paragraph"/>
      </w:pPr>
      <w:r w:rsidRPr="00516129">
        <w:tab/>
        <w:t>(c)</w:t>
      </w:r>
      <w:r w:rsidRPr="00516129">
        <w:tab/>
        <w:t>is not shorter than:</w:t>
      </w:r>
    </w:p>
    <w:p w:rsidR="005E428F" w:rsidRPr="00516129" w:rsidRDefault="005E428F" w:rsidP="005E428F">
      <w:pPr>
        <w:pStyle w:val="paragraphsub"/>
      </w:pPr>
      <w:r w:rsidRPr="00516129">
        <w:tab/>
        <w:t>(i)</w:t>
      </w:r>
      <w:r w:rsidRPr="00516129">
        <w:tab/>
        <w:t>6 months; or</w:t>
      </w:r>
    </w:p>
    <w:p w:rsidR="005E428F" w:rsidRPr="00516129" w:rsidRDefault="005E428F" w:rsidP="005E428F">
      <w:pPr>
        <w:pStyle w:val="paragraphsub"/>
      </w:pPr>
      <w:r w:rsidRPr="00516129">
        <w:tab/>
        <w:t>(ii)</w:t>
      </w:r>
      <w:r w:rsidRPr="00516129">
        <w:tab/>
        <w:t>if, under the legislative rules, a specified lesser number of months is the minimum number of months applicable to the report—that specified lesser number of months; and</w:t>
      </w:r>
    </w:p>
    <w:p w:rsidR="005E428F" w:rsidRPr="00516129" w:rsidRDefault="005E428F" w:rsidP="005E428F">
      <w:pPr>
        <w:pStyle w:val="paragraph"/>
      </w:pPr>
      <w:r w:rsidRPr="00516129">
        <w:tab/>
        <w:t>(d)</w:t>
      </w:r>
      <w:r w:rsidRPr="00516129">
        <w:tab/>
        <w:t>if the project is a sequestration offsets project—is not longer than 5 years; and</w:t>
      </w:r>
    </w:p>
    <w:p w:rsidR="005E428F" w:rsidRPr="00516129" w:rsidRDefault="005E428F" w:rsidP="005E428F">
      <w:pPr>
        <w:pStyle w:val="paragraph"/>
      </w:pPr>
      <w:r w:rsidRPr="00516129">
        <w:tab/>
        <w:t>(e)</w:t>
      </w:r>
      <w:r w:rsidRPr="00516129">
        <w:tab/>
        <w:t>if the project is an emissions avoidance offsets project—is not longer than 2 years; and</w:t>
      </w:r>
    </w:p>
    <w:p w:rsidR="005E428F" w:rsidRPr="00516129" w:rsidRDefault="005E428F" w:rsidP="005E428F">
      <w:pPr>
        <w:pStyle w:val="paragraph"/>
      </w:pPr>
      <w:r w:rsidRPr="00516129">
        <w:tab/>
        <w:t>(f)</w:t>
      </w:r>
      <w:r w:rsidRPr="00516129">
        <w:tab/>
        <w:t>if the project is an emissions avoidance offsets project—is included in:</w:t>
      </w:r>
    </w:p>
    <w:p w:rsidR="005E428F" w:rsidRPr="00516129" w:rsidRDefault="005E428F" w:rsidP="005E428F">
      <w:pPr>
        <w:pStyle w:val="paragraphsub"/>
      </w:pPr>
      <w:r w:rsidRPr="00516129">
        <w:tab/>
        <w:t>(i)</w:t>
      </w:r>
      <w:r w:rsidRPr="00516129">
        <w:tab/>
        <w:t>a crediting period for the project; or</w:t>
      </w:r>
    </w:p>
    <w:p w:rsidR="005E428F" w:rsidRPr="00516129" w:rsidRDefault="005E428F" w:rsidP="005E428F">
      <w:pPr>
        <w:pStyle w:val="paragraphsub"/>
      </w:pPr>
      <w:r w:rsidRPr="00516129">
        <w:tab/>
        <w:t>(ii)</w:t>
      </w:r>
      <w:r w:rsidRPr="00516129">
        <w:tab/>
        <w:t>the extended accounting period (if any) for the project.</w:t>
      </w:r>
    </w:p>
    <w:p w:rsidR="0072798A" w:rsidRPr="00516129" w:rsidRDefault="0072798A" w:rsidP="0072798A">
      <w:pPr>
        <w:pStyle w:val="notetext"/>
      </w:pPr>
      <w:r w:rsidRPr="00516129">
        <w:t>Note 1:</w:t>
      </w:r>
      <w:r w:rsidRPr="00516129">
        <w:tab/>
        <w:t>Under section</w:t>
      </w:r>
      <w:r w:rsidR="00516129">
        <w:t> </w:t>
      </w:r>
      <w:r w:rsidRPr="00516129">
        <w:t xml:space="preserve">15, </w:t>
      </w:r>
      <w:r w:rsidR="006B6327" w:rsidRPr="00516129">
        <w:t xml:space="preserve">the general rule is that </w:t>
      </w:r>
      <w:r w:rsidR="00DA7F26" w:rsidRPr="00516129">
        <w:t>the Regulator</w:t>
      </w:r>
      <w:r w:rsidRPr="00516129">
        <w:t xml:space="preserve"> may only issue a certificate of entitlement to Australian carbon credit units in relation to a reporting period for an eligible offsets project if the reporting period is included in a crediting period for the project.</w:t>
      </w:r>
    </w:p>
    <w:p w:rsidR="0072798A" w:rsidRPr="00516129" w:rsidRDefault="0072798A" w:rsidP="0072798A">
      <w:pPr>
        <w:pStyle w:val="notetext"/>
      </w:pPr>
      <w:r w:rsidRPr="00516129">
        <w:t>Note 2:</w:t>
      </w:r>
      <w:r w:rsidRPr="00516129">
        <w:tab/>
        <w:t>See also section</w:t>
      </w:r>
      <w:r w:rsidR="00516129">
        <w:t> </w:t>
      </w:r>
      <w:r w:rsidRPr="00516129">
        <w:t>77.</w:t>
      </w:r>
    </w:p>
    <w:p w:rsidR="0072798A" w:rsidRPr="00516129" w:rsidRDefault="0072798A" w:rsidP="0072798A">
      <w:pPr>
        <w:pStyle w:val="SubsectionHead"/>
      </w:pPr>
      <w:r w:rsidRPr="00516129">
        <w:t>Offsets report</w:t>
      </w:r>
    </w:p>
    <w:p w:rsidR="0072798A" w:rsidRPr="00516129" w:rsidRDefault="0072798A" w:rsidP="0072798A">
      <w:pPr>
        <w:pStyle w:val="subsection"/>
      </w:pPr>
      <w:r w:rsidRPr="00516129">
        <w:tab/>
        <w:t>(3)</w:t>
      </w:r>
      <w:r w:rsidRPr="00516129">
        <w:tab/>
        <w:t xml:space="preserve">A report under this section is to be known as an </w:t>
      </w:r>
      <w:r w:rsidRPr="00516129">
        <w:rPr>
          <w:b/>
          <w:i/>
        </w:rPr>
        <w:t>offsets report</w:t>
      </w:r>
      <w:r w:rsidRPr="00516129">
        <w:t>.</w:t>
      </w:r>
    </w:p>
    <w:p w:rsidR="0072798A" w:rsidRPr="00516129" w:rsidRDefault="0072798A" w:rsidP="0072798A">
      <w:pPr>
        <w:pStyle w:val="SubsectionHead"/>
      </w:pPr>
      <w:r w:rsidRPr="00516129">
        <w:t>Offsets report requirements</w:t>
      </w:r>
    </w:p>
    <w:p w:rsidR="0072798A" w:rsidRPr="00516129" w:rsidRDefault="0072798A" w:rsidP="0072798A">
      <w:pPr>
        <w:pStyle w:val="subsection"/>
      </w:pPr>
      <w:r w:rsidRPr="00516129">
        <w:tab/>
        <w:t>(4)</w:t>
      </w:r>
      <w:r w:rsidRPr="00516129">
        <w:tab/>
        <w:t>An offsets report about a project for a reporting period must:</w:t>
      </w:r>
    </w:p>
    <w:p w:rsidR="0072798A" w:rsidRPr="00516129" w:rsidRDefault="0072798A" w:rsidP="0072798A">
      <w:pPr>
        <w:pStyle w:val="paragraph"/>
      </w:pPr>
      <w:r w:rsidRPr="00516129">
        <w:tab/>
        <w:t>(a)</w:t>
      </w:r>
      <w:r w:rsidRPr="00516129">
        <w:tab/>
        <w:t>be given in the manner and form prescribed by the regulations</w:t>
      </w:r>
      <w:r w:rsidR="0013745D" w:rsidRPr="00516129">
        <w:t xml:space="preserve"> or the legislative rules</w:t>
      </w:r>
      <w:r w:rsidRPr="00516129">
        <w:t>; and</w:t>
      </w:r>
    </w:p>
    <w:p w:rsidR="0072798A" w:rsidRPr="00516129" w:rsidRDefault="0072798A" w:rsidP="0072798A">
      <w:pPr>
        <w:pStyle w:val="paragraph"/>
      </w:pPr>
      <w:r w:rsidRPr="00516129">
        <w:tab/>
        <w:t>(b)</w:t>
      </w:r>
      <w:r w:rsidRPr="00516129">
        <w:tab/>
        <w:t>set out the information specified in the regulations</w:t>
      </w:r>
      <w:r w:rsidR="0013745D" w:rsidRPr="00516129">
        <w:t xml:space="preserve"> or the legislative rules</w:t>
      </w:r>
      <w:r w:rsidRPr="00516129">
        <w:t>; and</w:t>
      </w:r>
    </w:p>
    <w:p w:rsidR="005E428F" w:rsidRPr="00516129" w:rsidRDefault="005E428F" w:rsidP="005E428F">
      <w:pPr>
        <w:pStyle w:val="paragraph"/>
      </w:pPr>
      <w:r w:rsidRPr="00516129">
        <w:tab/>
        <w:t>(c)</w:t>
      </w:r>
      <w:r w:rsidRPr="00516129">
        <w:tab/>
        <w:t>if, under the legislative rules, the offsets report is subject to audit under this Act—be accompanied by an audit report that is:</w:t>
      </w:r>
    </w:p>
    <w:p w:rsidR="005E428F" w:rsidRPr="00516129" w:rsidRDefault="005E428F" w:rsidP="005E428F">
      <w:pPr>
        <w:pStyle w:val="paragraphsub"/>
      </w:pPr>
      <w:r w:rsidRPr="00516129">
        <w:tab/>
        <w:t>(i)</w:t>
      </w:r>
      <w:r w:rsidRPr="00516129">
        <w:tab/>
        <w:t>prescribed by the legislative rules; and</w:t>
      </w:r>
    </w:p>
    <w:p w:rsidR="005E428F" w:rsidRPr="00516129" w:rsidRDefault="005E428F" w:rsidP="005E428F">
      <w:pPr>
        <w:pStyle w:val="paragraphsub"/>
      </w:pPr>
      <w:r w:rsidRPr="00516129">
        <w:tab/>
        <w:t>(ii)</w:t>
      </w:r>
      <w:r w:rsidRPr="00516129">
        <w:tab/>
        <w:t>prepared by a registered greenhouse and energy auditor who has been appointed as an audit team leader for the purpose; and</w:t>
      </w:r>
    </w:p>
    <w:p w:rsidR="005E428F" w:rsidRPr="00516129" w:rsidRDefault="005E428F" w:rsidP="005E428F">
      <w:pPr>
        <w:pStyle w:val="paragraph"/>
      </w:pPr>
      <w:r w:rsidRPr="00516129">
        <w:tab/>
        <w:t>(ca)</w:t>
      </w:r>
      <w:r w:rsidRPr="00516129">
        <w:tab/>
        <w:t>if:</w:t>
      </w:r>
    </w:p>
    <w:p w:rsidR="005E428F" w:rsidRPr="00516129" w:rsidRDefault="005E428F" w:rsidP="005E428F">
      <w:pPr>
        <w:pStyle w:val="paragraphsub"/>
      </w:pPr>
      <w:r w:rsidRPr="00516129">
        <w:tab/>
        <w:t>(i)</w:t>
      </w:r>
      <w:r w:rsidRPr="00516129">
        <w:tab/>
        <w:t>under the legislative rules, a set of 2 or more offsets reports given by the project proponent is subject to audit under this Act; and</w:t>
      </w:r>
    </w:p>
    <w:p w:rsidR="005E428F" w:rsidRPr="00516129" w:rsidRDefault="005E428F" w:rsidP="005E428F">
      <w:pPr>
        <w:pStyle w:val="paragraphsub"/>
      </w:pPr>
      <w:r w:rsidRPr="00516129">
        <w:tab/>
        <w:t>(ii)</w:t>
      </w:r>
      <w:r w:rsidRPr="00516129">
        <w:tab/>
        <w:t>the offsets report is included in that set;</w:t>
      </w:r>
    </w:p>
    <w:p w:rsidR="005E428F" w:rsidRPr="00516129" w:rsidRDefault="005E428F" w:rsidP="005E428F">
      <w:pPr>
        <w:pStyle w:val="paragraph"/>
      </w:pPr>
      <w:r w:rsidRPr="00516129">
        <w:tab/>
      </w:r>
      <w:r w:rsidRPr="00516129">
        <w:tab/>
        <w:t>be accompanied by an audit report that is:</w:t>
      </w:r>
    </w:p>
    <w:p w:rsidR="005E428F" w:rsidRPr="00516129" w:rsidRDefault="005E428F" w:rsidP="005E428F">
      <w:pPr>
        <w:pStyle w:val="paragraphsub"/>
      </w:pPr>
      <w:r w:rsidRPr="00516129">
        <w:tab/>
        <w:t>(iii)</w:t>
      </w:r>
      <w:r w:rsidRPr="00516129">
        <w:tab/>
        <w:t>prescribed by the legislative rules; and</w:t>
      </w:r>
    </w:p>
    <w:p w:rsidR="005E428F" w:rsidRPr="00516129" w:rsidRDefault="005E428F" w:rsidP="005E428F">
      <w:pPr>
        <w:pStyle w:val="paragraphsub"/>
      </w:pPr>
      <w:r w:rsidRPr="00516129">
        <w:tab/>
        <w:t>(iv)</w:t>
      </w:r>
      <w:r w:rsidRPr="00516129">
        <w:tab/>
        <w:t>prepared by a registered greenhouse and energy auditor who has been appointed as an audit team leader for the purpose; and</w:t>
      </w:r>
    </w:p>
    <w:p w:rsidR="005E428F" w:rsidRPr="00516129" w:rsidRDefault="005E428F" w:rsidP="005E428F">
      <w:pPr>
        <w:pStyle w:val="paragraph"/>
      </w:pPr>
      <w:r w:rsidRPr="00516129">
        <w:tab/>
        <w:t>(cb)</w:t>
      </w:r>
      <w:r w:rsidRPr="00516129">
        <w:tab/>
        <w:t>if, before the offsets report was given to the Regulator, the Regulator gave the project proponent a written notice stating that the offsets report would be subject to audit under this Act—be accompanied by an audit report that is:</w:t>
      </w:r>
    </w:p>
    <w:p w:rsidR="005E428F" w:rsidRPr="00516129" w:rsidRDefault="005E428F" w:rsidP="005E428F">
      <w:pPr>
        <w:pStyle w:val="paragraphsub"/>
      </w:pPr>
      <w:r w:rsidRPr="00516129">
        <w:tab/>
        <w:t>(i)</w:t>
      </w:r>
      <w:r w:rsidRPr="00516129">
        <w:tab/>
        <w:t>prescribed by the legislative rules; and</w:t>
      </w:r>
    </w:p>
    <w:p w:rsidR="005E428F" w:rsidRPr="00516129" w:rsidRDefault="005E428F" w:rsidP="005E428F">
      <w:pPr>
        <w:pStyle w:val="paragraphsub"/>
      </w:pPr>
      <w:r w:rsidRPr="00516129">
        <w:tab/>
        <w:t>(ii)</w:t>
      </w:r>
      <w:r w:rsidRPr="00516129">
        <w:tab/>
        <w:t>prepared by a registered greenhouse and energy auditor who has been appointed as an audit team leader for the purpose; and</w:t>
      </w:r>
    </w:p>
    <w:p w:rsidR="005E428F" w:rsidRPr="00516129" w:rsidRDefault="005E428F" w:rsidP="005E428F">
      <w:pPr>
        <w:pStyle w:val="paragraph"/>
      </w:pPr>
      <w:r w:rsidRPr="00516129">
        <w:tab/>
        <w:t>(cc)</w:t>
      </w:r>
      <w:r w:rsidRPr="00516129">
        <w:tab/>
        <w:t>if a notice under section</w:t>
      </w:r>
      <w:r w:rsidR="00516129">
        <w:t> </w:t>
      </w:r>
      <w:r w:rsidRPr="00516129">
        <w:t>77A is relevant to the offsets report—be accompanied by a copy of that notice; and</w:t>
      </w:r>
    </w:p>
    <w:p w:rsidR="0072798A" w:rsidRPr="00516129" w:rsidRDefault="0072798A" w:rsidP="0072798A">
      <w:pPr>
        <w:pStyle w:val="paragraph"/>
      </w:pPr>
      <w:r w:rsidRPr="00516129">
        <w:tab/>
        <w:t>(d)</w:t>
      </w:r>
      <w:r w:rsidRPr="00516129">
        <w:tab/>
        <w:t>be accompanied by such other documents (if any) as are specified in the regulations</w:t>
      </w:r>
      <w:r w:rsidR="0013745D" w:rsidRPr="00516129">
        <w:t xml:space="preserve"> or the legislative rules</w:t>
      </w:r>
      <w:r w:rsidRPr="00516129">
        <w:t>; and</w:t>
      </w:r>
    </w:p>
    <w:p w:rsidR="005E428F" w:rsidRPr="00516129" w:rsidRDefault="005E428F" w:rsidP="005E428F">
      <w:pPr>
        <w:pStyle w:val="paragraph"/>
      </w:pPr>
      <w:r w:rsidRPr="00516129">
        <w:tab/>
        <w:t>(e)</w:t>
      </w:r>
      <w:r w:rsidRPr="00516129">
        <w:tab/>
        <w:t>be given to the Regulator within:</w:t>
      </w:r>
    </w:p>
    <w:p w:rsidR="005E428F" w:rsidRPr="00516129" w:rsidRDefault="005E428F" w:rsidP="005E428F">
      <w:pPr>
        <w:pStyle w:val="paragraphsub"/>
      </w:pPr>
      <w:r w:rsidRPr="00516129">
        <w:tab/>
        <w:t>(i)</w:t>
      </w:r>
      <w:r w:rsidRPr="00516129">
        <w:tab/>
        <w:t>6 months after the end of the reporting period; or</w:t>
      </w:r>
    </w:p>
    <w:p w:rsidR="005E428F" w:rsidRPr="00516129" w:rsidRDefault="005E428F" w:rsidP="005E428F">
      <w:pPr>
        <w:pStyle w:val="paragraphsub"/>
      </w:pPr>
      <w:r w:rsidRPr="00516129">
        <w:tab/>
        <w:t>(ii)</w:t>
      </w:r>
      <w:r w:rsidRPr="00516129">
        <w:tab/>
        <w:t>if a greater number of months is specified in the applicable methodology determination for the project—that greater number of months after the end of the reporting period.</w:t>
      </w:r>
    </w:p>
    <w:p w:rsidR="005E428F" w:rsidRPr="00516129" w:rsidRDefault="005E428F" w:rsidP="005E428F">
      <w:pPr>
        <w:pStyle w:val="subsection"/>
      </w:pPr>
      <w:r w:rsidRPr="00516129">
        <w:tab/>
        <w:t>(5)</w:t>
      </w:r>
      <w:r w:rsidRPr="00516129">
        <w:tab/>
        <w:t xml:space="preserve">The Regulator must not give a notice under </w:t>
      </w:r>
      <w:r w:rsidR="00516129">
        <w:t>paragraph (</w:t>
      </w:r>
      <w:r w:rsidRPr="00516129">
        <w:t>4)(cb) unless the Regulator is satisfied that it is appropriate to do so, having regard to effective risk management.</w:t>
      </w:r>
    </w:p>
    <w:p w:rsidR="005E428F" w:rsidRPr="00516129" w:rsidRDefault="005E428F" w:rsidP="005E428F">
      <w:pPr>
        <w:pStyle w:val="subsection"/>
      </w:pPr>
      <w:r w:rsidRPr="00516129">
        <w:tab/>
        <w:t>(6)</w:t>
      </w:r>
      <w:r w:rsidRPr="00516129">
        <w:tab/>
        <w:t>To avoid doubt, an offsets report for a period may deal with matters that occur before the start of that period.</w:t>
      </w:r>
    </w:p>
    <w:p w:rsidR="0072798A" w:rsidRPr="00516129" w:rsidRDefault="0072798A" w:rsidP="0072798A">
      <w:pPr>
        <w:pStyle w:val="subsection"/>
      </w:pPr>
      <w:r w:rsidRPr="00516129">
        <w:tab/>
        <w:t>(7)</w:t>
      </w:r>
      <w:r w:rsidRPr="00516129">
        <w:tab/>
        <w:t>If, under the applicable methodology determination, the project proponent for the project is subject to a requirement to include specified information relating to the project in the offsets report, the offsets report must include that information.</w:t>
      </w:r>
    </w:p>
    <w:p w:rsidR="0072798A" w:rsidRPr="00516129" w:rsidRDefault="0072798A" w:rsidP="0072798A">
      <w:pPr>
        <w:pStyle w:val="subsection"/>
      </w:pPr>
      <w:r w:rsidRPr="00516129">
        <w:tab/>
        <w:t>(8)</w:t>
      </w:r>
      <w:r w:rsidRPr="00516129">
        <w:tab/>
        <w:t>If the following conditions are satisfied in relation to 2 or more eligible offsets projects:</w:t>
      </w:r>
    </w:p>
    <w:p w:rsidR="0072798A" w:rsidRPr="00516129" w:rsidRDefault="0072798A" w:rsidP="0072798A">
      <w:pPr>
        <w:pStyle w:val="paragraph"/>
      </w:pPr>
      <w:r w:rsidRPr="00516129">
        <w:tab/>
        <w:t>(a)</w:t>
      </w:r>
      <w:r w:rsidRPr="00516129">
        <w:tab/>
        <w:t>the relevant section</w:t>
      </w:r>
      <w:r w:rsidR="00516129">
        <w:t> </w:t>
      </w:r>
      <w:r w:rsidRPr="00516129">
        <w:t>27 declarations were made as a result of applications covered by a particular subsection</w:t>
      </w:r>
      <w:r w:rsidR="00516129">
        <w:t> </w:t>
      </w:r>
      <w:r w:rsidRPr="00516129">
        <w:t>26(2) determination;</w:t>
      </w:r>
    </w:p>
    <w:p w:rsidR="0072798A" w:rsidRPr="00516129" w:rsidRDefault="0072798A" w:rsidP="0072798A">
      <w:pPr>
        <w:pStyle w:val="paragraph"/>
      </w:pPr>
      <w:r w:rsidRPr="00516129">
        <w:tab/>
        <w:t>(b)</w:t>
      </w:r>
      <w:r w:rsidRPr="00516129">
        <w:tab/>
        <w:t>a particular person is the project proponent for the projects;</w:t>
      </w:r>
    </w:p>
    <w:p w:rsidR="0072798A" w:rsidRPr="00516129" w:rsidRDefault="0072798A" w:rsidP="0072798A">
      <w:pPr>
        <w:pStyle w:val="subsection2"/>
      </w:pPr>
      <w:r w:rsidRPr="00516129">
        <w:t>offsets reports relating to those projects may be set out in the same document.</w:t>
      </w:r>
    </w:p>
    <w:p w:rsidR="0072798A" w:rsidRPr="00516129" w:rsidRDefault="0072798A" w:rsidP="0072798A">
      <w:pPr>
        <w:pStyle w:val="subsection"/>
      </w:pPr>
      <w:r w:rsidRPr="00516129">
        <w:tab/>
        <w:t>(9)</w:t>
      </w:r>
      <w:r w:rsidRPr="00516129">
        <w:tab/>
        <w:t xml:space="preserve">Information specified in regulations </w:t>
      </w:r>
      <w:r w:rsidR="0013745D" w:rsidRPr="00516129">
        <w:t xml:space="preserve">or legislative rules </w:t>
      </w:r>
      <w:r w:rsidRPr="00516129">
        <w:t xml:space="preserve">made for the purposes of </w:t>
      </w:r>
      <w:r w:rsidR="00516129">
        <w:t>paragraph (</w:t>
      </w:r>
      <w:r w:rsidRPr="00516129">
        <w:t>4)(b) may relate to a matter arising before, during or after the reporting period.</w:t>
      </w:r>
    </w:p>
    <w:p w:rsidR="0072798A" w:rsidRPr="00516129" w:rsidRDefault="0072798A" w:rsidP="0072798A">
      <w:pPr>
        <w:pStyle w:val="subsection"/>
      </w:pPr>
      <w:r w:rsidRPr="00516129">
        <w:tab/>
        <w:t>(10)</w:t>
      </w:r>
      <w:r w:rsidRPr="00516129">
        <w:tab/>
        <w:t xml:space="preserve">A document specified in regulations </w:t>
      </w:r>
      <w:r w:rsidR="0013745D" w:rsidRPr="00516129">
        <w:t xml:space="preserve">or legislative rules </w:t>
      </w:r>
      <w:r w:rsidRPr="00516129">
        <w:t xml:space="preserve">made for the purposes of </w:t>
      </w:r>
      <w:r w:rsidR="00516129">
        <w:t>paragraph (</w:t>
      </w:r>
      <w:r w:rsidRPr="00516129">
        <w:t>4)(d) may relate to a matter arising before, during or after the reporting period.</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(11)</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1);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1);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1);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1).</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(12)</w:t>
      </w:r>
      <w:r w:rsidRPr="00516129">
        <w:tab/>
      </w:r>
      <w:r w:rsidR="00516129">
        <w:t>Subsections (</w:t>
      </w:r>
      <w:r w:rsidRPr="00516129">
        <w:t xml:space="preserve">1), (2) and (11)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72798A">
      <w:pPr>
        <w:pStyle w:val="ActHead5"/>
      </w:pPr>
      <w:bookmarkStart w:id="112" w:name="_Toc32994102"/>
      <w:r w:rsidRPr="00516129">
        <w:rPr>
          <w:rStyle w:val="CharSectno"/>
        </w:rPr>
        <w:t>77</w:t>
      </w:r>
      <w:r w:rsidRPr="00516129">
        <w:t xml:space="preserve">  Declaration that offsets report requirement does not apply</w:t>
      </w:r>
      <w:bookmarkEnd w:id="112"/>
    </w:p>
    <w:p w:rsidR="0013745D" w:rsidRPr="00516129" w:rsidRDefault="0013745D" w:rsidP="0013745D">
      <w:pPr>
        <w:pStyle w:val="SubsectionHead"/>
      </w:pPr>
      <w:r w:rsidRPr="00516129">
        <w:t>Regulations or legislative rules</w:t>
      </w:r>
    </w:p>
    <w:p w:rsidR="0072798A" w:rsidRPr="00516129" w:rsidRDefault="0072798A" w:rsidP="0072798A">
      <w:pPr>
        <w:pStyle w:val="subsection"/>
      </w:pPr>
      <w:r w:rsidRPr="00516129">
        <w:tab/>
        <w:t>(1)</w:t>
      </w:r>
      <w:r w:rsidRPr="00516129">
        <w:tab/>
        <w:t xml:space="preserve">The regulations </w:t>
      </w:r>
      <w:r w:rsidR="0013745D" w:rsidRPr="00516129">
        <w:t xml:space="preserve">or the legislative rules </w:t>
      </w:r>
      <w:r w:rsidRPr="00516129">
        <w:t xml:space="preserve">may make provision for and in relation to empowering </w:t>
      </w:r>
      <w:r w:rsidR="00DA7F26" w:rsidRPr="00516129">
        <w:t>the Regulator</w:t>
      </w:r>
      <w:r w:rsidRPr="00516129">
        <w:t xml:space="preserve"> to declare that subsection</w:t>
      </w:r>
      <w:r w:rsidR="00516129">
        <w:t> </w:t>
      </w:r>
      <w:r w:rsidRPr="00516129">
        <w:t>76(2) does not apply to a particular eligible offsets project.</w:t>
      </w:r>
    </w:p>
    <w:p w:rsidR="0072798A" w:rsidRPr="00516129" w:rsidRDefault="0072798A" w:rsidP="0072798A">
      <w:pPr>
        <w:pStyle w:val="subsection"/>
      </w:pPr>
      <w:r w:rsidRPr="00516129">
        <w:tab/>
        <w:t>(2)</w:t>
      </w:r>
      <w:r w:rsidRPr="00516129">
        <w:tab/>
        <w:t xml:space="preserve">Regulations </w:t>
      </w:r>
      <w:r w:rsidR="0013745D" w:rsidRPr="00516129">
        <w:t xml:space="preserve">or legislative rules </w:t>
      </w:r>
      <w:r w:rsidRPr="00516129">
        <w:t xml:space="preserve">made for the purposes of </w:t>
      </w:r>
      <w:r w:rsidR="00516129">
        <w:t>subsection (</w:t>
      </w:r>
      <w:r w:rsidRPr="00516129">
        <w:t xml:space="preserve">1) must not empower </w:t>
      </w:r>
      <w:r w:rsidR="00DA7F26" w:rsidRPr="00516129">
        <w:t>the Regulator</w:t>
      </w:r>
      <w:r w:rsidRPr="00516129">
        <w:t xml:space="preserve"> to make a declaration unless:</w:t>
      </w:r>
    </w:p>
    <w:p w:rsidR="0072798A" w:rsidRPr="00516129" w:rsidRDefault="0072798A" w:rsidP="0072798A">
      <w:pPr>
        <w:pStyle w:val="paragraph"/>
      </w:pPr>
      <w:r w:rsidRPr="00516129">
        <w:tab/>
        <w:t>(a)</w:t>
      </w:r>
      <w:r w:rsidRPr="00516129">
        <w:tab/>
        <w:t>the project is a sequestration offsets project; and</w:t>
      </w:r>
    </w:p>
    <w:p w:rsidR="0072798A" w:rsidRPr="00516129" w:rsidRDefault="0072798A" w:rsidP="0072798A">
      <w:pPr>
        <w:pStyle w:val="paragraph"/>
      </w:pPr>
      <w:r w:rsidRPr="00516129">
        <w:tab/>
        <w:t>(b)</w:t>
      </w:r>
      <w:r w:rsidRPr="00516129">
        <w:tab/>
        <w:t xml:space="preserve">the project proponent for the project applies to </w:t>
      </w:r>
      <w:r w:rsidR="00DA7F26" w:rsidRPr="00516129">
        <w:t>the Regulator</w:t>
      </w:r>
      <w:r w:rsidRPr="00516129">
        <w:t xml:space="preserve"> for the declaration; and</w:t>
      </w:r>
    </w:p>
    <w:p w:rsidR="0072798A" w:rsidRPr="00516129" w:rsidRDefault="0072798A" w:rsidP="0072798A">
      <w:pPr>
        <w:pStyle w:val="paragraph"/>
      </w:pPr>
      <w:r w:rsidRPr="00516129">
        <w:tab/>
        <w:t>(c)</w:t>
      </w:r>
      <w:r w:rsidRPr="00516129">
        <w:tab/>
      </w:r>
      <w:r w:rsidR="00DA7F26" w:rsidRPr="00516129">
        <w:t>the Regulator</w:t>
      </w:r>
      <w:r w:rsidRPr="00516129">
        <w:t xml:space="preserve"> is satisfied that the project has reached its maximum carbon sequestration capacity.</w:t>
      </w:r>
    </w:p>
    <w:p w:rsidR="0072798A" w:rsidRPr="00516129" w:rsidRDefault="0072798A" w:rsidP="0072798A">
      <w:pPr>
        <w:pStyle w:val="subsection"/>
      </w:pPr>
      <w:r w:rsidRPr="00516129">
        <w:tab/>
        <w:t>(3)</w:t>
      </w:r>
      <w:r w:rsidRPr="00516129">
        <w:tab/>
        <w:t xml:space="preserve">Regulations </w:t>
      </w:r>
      <w:r w:rsidR="0013745D" w:rsidRPr="00516129">
        <w:t xml:space="preserve">or legislative rules </w:t>
      </w:r>
      <w:r w:rsidRPr="00516129">
        <w:t xml:space="preserve">made for the purposes of </w:t>
      </w:r>
      <w:r w:rsidR="00516129">
        <w:t>subsection (</w:t>
      </w:r>
      <w:r w:rsidRPr="00516129">
        <w:t>1) may make provision for or in relation to any or all of the following matters:</w:t>
      </w:r>
    </w:p>
    <w:p w:rsidR="0072798A" w:rsidRPr="00516129" w:rsidRDefault="0072798A" w:rsidP="0072798A">
      <w:pPr>
        <w:pStyle w:val="paragraph"/>
      </w:pPr>
      <w:r w:rsidRPr="00516129">
        <w:tab/>
        <w:t>(a)</w:t>
      </w:r>
      <w:r w:rsidRPr="00516129">
        <w:tab/>
        <w:t>applications for declarations under those regulations</w:t>
      </w:r>
      <w:r w:rsidR="0013745D" w:rsidRPr="00516129">
        <w:t xml:space="preserve"> or legislative rules, as the case may be</w:t>
      </w:r>
      <w:r w:rsidRPr="00516129">
        <w:t>;</w:t>
      </w:r>
    </w:p>
    <w:p w:rsidR="0072798A" w:rsidRPr="00516129" w:rsidRDefault="0072798A" w:rsidP="0072798A">
      <w:pPr>
        <w:pStyle w:val="paragraph"/>
      </w:pPr>
      <w:r w:rsidRPr="00516129">
        <w:tab/>
        <w:t>(b)</w:t>
      </w:r>
      <w:r w:rsidRPr="00516129">
        <w:tab/>
        <w:t xml:space="preserve">the approval by </w:t>
      </w:r>
      <w:r w:rsidR="00DA7F26" w:rsidRPr="00516129">
        <w:t>the Regulator</w:t>
      </w:r>
      <w:r w:rsidRPr="00516129">
        <w:t xml:space="preserve"> of a form for such an application;</w:t>
      </w:r>
    </w:p>
    <w:p w:rsidR="0072798A" w:rsidRPr="00516129" w:rsidRDefault="0072798A" w:rsidP="0072798A">
      <w:pPr>
        <w:pStyle w:val="paragraph"/>
      </w:pPr>
      <w:r w:rsidRPr="00516129">
        <w:tab/>
        <w:t>(c)</w:t>
      </w:r>
      <w:r w:rsidRPr="00516129">
        <w:tab/>
        <w:t>information that must accompany such an application;</w:t>
      </w:r>
    </w:p>
    <w:p w:rsidR="0072798A" w:rsidRPr="00516129" w:rsidRDefault="0072798A" w:rsidP="0072798A">
      <w:pPr>
        <w:pStyle w:val="paragraph"/>
      </w:pPr>
      <w:r w:rsidRPr="00516129">
        <w:tab/>
        <w:t>(d)</w:t>
      </w:r>
      <w:r w:rsidRPr="00516129">
        <w:tab/>
        <w:t>documents that must accompany such an application;</w:t>
      </w:r>
    </w:p>
    <w:p w:rsidR="0072798A" w:rsidRPr="00516129" w:rsidRDefault="0072798A" w:rsidP="0072798A">
      <w:pPr>
        <w:pStyle w:val="paragraph"/>
      </w:pPr>
      <w:r w:rsidRPr="00516129">
        <w:tab/>
        <w:t>(e)</w:t>
      </w:r>
      <w:r w:rsidRPr="00516129">
        <w:tab/>
        <w:t>verification by statutory declaration of statements in such an application;</w:t>
      </w:r>
    </w:p>
    <w:p w:rsidR="0072798A" w:rsidRPr="00516129" w:rsidRDefault="0072798A" w:rsidP="0072798A">
      <w:pPr>
        <w:pStyle w:val="paragraph"/>
      </w:pPr>
      <w:r w:rsidRPr="00516129">
        <w:tab/>
        <w:t>(f)</w:t>
      </w:r>
      <w:r w:rsidRPr="00516129">
        <w:tab/>
        <w:t>the fee (if any) that must accompany such an application;</w:t>
      </w:r>
    </w:p>
    <w:p w:rsidR="0072798A" w:rsidRPr="00516129" w:rsidRDefault="0072798A" w:rsidP="0072798A">
      <w:pPr>
        <w:pStyle w:val="paragraph"/>
      </w:pPr>
      <w:r w:rsidRPr="00516129">
        <w:tab/>
        <w:t>(g)</w:t>
      </w:r>
      <w:r w:rsidRPr="00516129">
        <w:tab/>
        <w:t>the withdrawal of such an application;</w:t>
      </w:r>
    </w:p>
    <w:p w:rsidR="0072798A" w:rsidRPr="00516129" w:rsidRDefault="0072798A" w:rsidP="0072798A">
      <w:pPr>
        <w:pStyle w:val="paragraph"/>
      </w:pPr>
      <w:r w:rsidRPr="00516129">
        <w:tab/>
        <w:t>(h)</w:t>
      </w:r>
      <w:r w:rsidRPr="00516129">
        <w:tab/>
        <w:t xml:space="preserve">empowering </w:t>
      </w:r>
      <w:r w:rsidR="00DA7F26" w:rsidRPr="00516129">
        <w:t>the Regulator</w:t>
      </w:r>
      <w:r w:rsidRPr="00516129">
        <w:t>:</w:t>
      </w:r>
    </w:p>
    <w:p w:rsidR="0072798A" w:rsidRPr="00516129" w:rsidRDefault="0072798A" w:rsidP="0072798A">
      <w:pPr>
        <w:pStyle w:val="paragraphsub"/>
      </w:pPr>
      <w:r w:rsidRPr="00516129">
        <w:tab/>
        <w:t>(i)</w:t>
      </w:r>
      <w:r w:rsidRPr="00516129">
        <w:tab/>
        <w:t xml:space="preserve">to require an applicant to give </w:t>
      </w:r>
      <w:r w:rsidR="00DA7F26" w:rsidRPr="00516129">
        <w:t>the Regulator</w:t>
      </w:r>
      <w:r w:rsidRPr="00516129">
        <w:t xml:space="preserve"> further information in connection with such an application; and</w:t>
      </w:r>
    </w:p>
    <w:p w:rsidR="0072798A" w:rsidRPr="00516129" w:rsidRDefault="0072798A" w:rsidP="0072798A">
      <w:pPr>
        <w:pStyle w:val="paragraphsub"/>
      </w:pPr>
      <w:r w:rsidRPr="00516129">
        <w:tab/>
        <w:t>(ii)</w:t>
      </w:r>
      <w:r w:rsidRPr="00516129">
        <w:tab/>
        <w:t>if the applicant breaches the requirement—to refuse to consider the application, or to refuse to take any action, or any further action, in relation to the application.</w:t>
      </w:r>
    </w:p>
    <w:p w:rsidR="0072798A" w:rsidRPr="00516129" w:rsidRDefault="0072798A" w:rsidP="0072798A">
      <w:pPr>
        <w:pStyle w:val="subsection"/>
      </w:pPr>
      <w:r w:rsidRPr="00516129">
        <w:tab/>
        <w:t>(4)</w:t>
      </w:r>
      <w:r w:rsidRPr="00516129">
        <w:tab/>
      </w:r>
      <w:r w:rsidR="00516129">
        <w:t>Subsection (</w:t>
      </w:r>
      <w:r w:rsidRPr="00516129">
        <w:t xml:space="preserve">3) does not limit </w:t>
      </w:r>
      <w:r w:rsidR="00516129">
        <w:t>subsection (</w:t>
      </w:r>
      <w:r w:rsidRPr="00516129">
        <w:t>1).</w:t>
      </w:r>
    </w:p>
    <w:p w:rsidR="0072798A" w:rsidRPr="00516129" w:rsidRDefault="0072798A" w:rsidP="0072798A">
      <w:pPr>
        <w:pStyle w:val="subsection"/>
      </w:pPr>
      <w:r w:rsidRPr="00516129">
        <w:tab/>
        <w:t>(5)</w:t>
      </w:r>
      <w:r w:rsidRPr="00516129">
        <w:tab/>
        <w:t xml:space="preserve">A fee mentioned in </w:t>
      </w:r>
      <w:r w:rsidR="00516129">
        <w:t>paragraph (</w:t>
      </w:r>
      <w:r w:rsidRPr="00516129">
        <w:t>3)(f) must not be such as to amount to taxation.</w:t>
      </w:r>
    </w:p>
    <w:p w:rsidR="0072798A" w:rsidRPr="00516129" w:rsidRDefault="0072798A" w:rsidP="0072798A">
      <w:pPr>
        <w:pStyle w:val="SubsectionHead"/>
      </w:pPr>
      <w:r w:rsidRPr="00516129">
        <w:t>When a declaration takes effect</w:t>
      </w:r>
    </w:p>
    <w:p w:rsidR="0072798A" w:rsidRPr="00516129" w:rsidRDefault="0072798A" w:rsidP="0072798A">
      <w:pPr>
        <w:pStyle w:val="subsection"/>
      </w:pPr>
      <w:r w:rsidRPr="00516129">
        <w:tab/>
        <w:t>(6)</w:t>
      </w:r>
      <w:r w:rsidRPr="00516129">
        <w:tab/>
        <w:t xml:space="preserve">A declaration under regulations </w:t>
      </w:r>
      <w:r w:rsidR="0013745D" w:rsidRPr="00516129">
        <w:t xml:space="preserve">or legislative rules </w:t>
      </w:r>
      <w:r w:rsidRPr="00516129">
        <w:t xml:space="preserve">made for the purposes of </w:t>
      </w:r>
      <w:r w:rsidR="00516129">
        <w:t>subsection (</w:t>
      </w:r>
      <w:r w:rsidRPr="00516129">
        <w:t>1) takes effect:</w:t>
      </w:r>
    </w:p>
    <w:p w:rsidR="0072798A" w:rsidRPr="00516129" w:rsidRDefault="0072798A" w:rsidP="0072798A">
      <w:pPr>
        <w:pStyle w:val="paragraph"/>
      </w:pPr>
      <w:r w:rsidRPr="00516129">
        <w:tab/>
        <w:t>(a)</w:t>
      </w:r>
      <w:r w:rsidRPr="00516129">
        <w:tab/>
        <w:t>when it is made; or</w:t>
      </w:r>
    </w:p>
    <w:p w:rsidR="0072798A" w:rsidRPr="00516129" w:rsidRDefault="0072798A" w:rsidP="0072798A">
      <w:pPr>
        <w:pStyle w:val="paragraph"/>
      </w:pPr>
      <w:r w:rsidRPr="00516129">
        <w:tab/>
        <w:t>(b)</w:t>
      </w:r>
      <w:r w:rsidRPr="00516129">
        <w:tab/>
        <w:t>if a later day is specified in the declaration—on that later day.</w:t>
      </w:r>
    </w:p>
    <w:p w:rsidR="005E428F" w:rsidRPr="00516129" w:rsidRDefault="005E428F" w:rsidP="005E428F">
      <w:pPr>
        <w:pStyle w:val="ActHead5"/>
      </w:pPr>
      <w:bookmarkStart w:id="113" w:name="_Toc32994103"/>
      <w:r w:rsidRPr="00516129">
        <w:rPr>
          <w:rStyle w:val="CharSectno"/>
        </w:rPr>
        <w:t>77A</w:t>
      </w:r>
      <w:r w:rsidRPr="00516129">
        <w:t xml:space="preserve">  Offsets report may be about a part of a project etc.</w:t>
      </w:r>
      <w:bookmarkEnd w:id="113"/>
    </w:p>
    <w:p w:rsidR="005E428F" w:rsidRPr="00516129" w:rsidRDefault="005E428F" w:rsidP="005E428F">
      <w:pPr>
        <w:pStyle w:val="SubsectionHead"/>
      </w:pPr>
      <w:r w:rsidRPr="00516129">
        <w:t>Notice dividing the overall project into 2 or more parts</w:t>
      </w:r>
    </w:p>
    <w:p w:rsidR="005E428F" w:rsidRPr="00516129" w:rsidRDefault="005E428F" w:rsidP="005E428F">
      <w:pPr>
        <w:pStyle w:val="subsection"/>
      </w:pPr>
      <w:r w:rsidRPr="00516129">
        <w:tab/>
        <w:t>(1)</w:t>
      </w:r>
      <w:r w:rsidRPr="00516129">
        <w:tab/>
        <w:t xml:space="preserve">The project proponent for an eligible offsets project (the </w:t>
      </w:r>
      <w:r w:rsidRPr="00516129">
        <w:rPr>
          <w:b/>
          <w:i/>
        </w:rPr>
        <w:t>overall project</w:t>
      </w:r>
      <w:r w:rsidRPr="00516129">
        <w:t>) may, by written notice given to the Regulator, choose to:</w:t>
      </w:r>
    </w:p>
    <w:p w:rsidR="005E428F" w:rsidRPr="00516129" w:rsidRDefault="005E428F" w:rsidP="005E428F">
      <w:pPr>
        <w:pStyle w:val="paragraph"/>
      </w:pPr>
      <w:r w:rsidRPr="00516129">
        <w:tab/>
        <w:t>(a)</w:t>
      </w:r>
      <w:r w:rsidRPr="00516129">
        <w:tab/>
        <w:t>divide the overall project into 2 or more specified parts, for the purposes of the application of this section to a specified period that ends after the notice is given; and</w:t>
      </w:r>
    </w:p>
    <w:p w:rsidR="005E428F" w:rsidRPr="00516129" w:rsidRDefault="005E428F" w:rsidP="005E428F">
      <w:pPr>
        <w:pStyle w:val="paragraph"/>
      </w:pPr>
      <w:r w:rsidRPr="00516129">
        <w:tab/>
        <w:t>(b)</w:t>
      </w:r>
      <w:r w:rsidRPr="00516129">
        <w:tab/>
        <w:t>give the Regulator:</w:t>
      </w:r>
    </w:p>
    <w:p w:rsidR="005E428F" w:rsidRPr="00516129" w:rsidRDefault="005E428F" w:rsidP="005E428F">
      <w:pPr>
        <w:pStyle w:val="paragraphsub"/>
      </w:pPr>
      <w:r w:rsidRPr="00516129">
        <w:tab/>
        <w:t>(i)</w:t>
      </w:r>
      <w:r w:rsidRPr="00516129">
        <w:tab/>
        <w:t>offsets reports; and</w:t>
      </w:r>
    </w:p>
    <w:p w:rsidR="005E428F" w:rsidRPr="00516129" w:rsidRDefault="005E428F" w:rsidP="005E428F">
      <w:pPr>
        <w:pStyle w:val="paragraphsub"/>
      </w:pPr>
      <w:r w:rsidRPr="00516129">
        <w:tab/>
        <w:t>(ii)</w:t>
      </w:r>
      <w:r w:rsidRPr="00516129">
        <w:tab/>
        <w:t>applications for certificates of entitlement;</w:t>
      </w:r>
    </w:p>
    <w:p w:rsidR="005E428F" w:rsidRPr="00516129" w:rsidRDefault="005E428F" w:rsidP="005E428F">
      <w:pPr>
        <w:pStyle w:val="paragraph"/>
      </w:pPr>
      <w:r w:rsidRPr="00516129">
        <w:tab/>
      </w:r>
      <w:r w:rsidRPr="00516129">
        <w:tab/>
        <w:t>for that period as if each of those parts were an eligible offsets project in its own right.</w:t>
      </w:r>
    </w:p>
    <w:p w:rsidR="005E428F" w:rsidRPr="00516129" w:rsidRDefault="005E428F" w:rsidP="005E428F">
      <w:pPr>
        <w:pStyle w:val="subsection"/>
      </w:pPr>
      <w:r w:rsidRPr="00516129">
        <w:tab/>
        <w:t>(2)</w:t>
      </w:r>
      <w:r w:rsidRPr="00516129">
        <w:tab/>
        <w:t>The division of the overall project must comply with such requirements (if any) as are set out in the applicable methodology determination for the overall project.</w:t>
      </w:r>
    </w:p>
    <w:p w:rsidR="005E428F" w:rsidRPr="00516129" w:rsidRDefault="005E428F" w:rsidP="005E428F">
      <w:pPr>
        <w:pStyle w:val="SubsectionHead"/>
      </w:pPr>
      <w:r w:rsidRPr="00516129">
        <w:t>Consequences of notice</w:t>
      </w:r>
    </w:p>
    <w:p w:rsidR="005E428F" w:rsidRPr="00516129" w:rsidRDefault="005E428F" w:rsidP="005E428F">
      <w:pPr>
        <w:pStyle w:val="subsection"/>
      </w:pPr>
      <w:r w:rsidRPr="00516129">
        <w:tab/>
        <w:t>(3)</w:t>
      </w:r>
      <w:r w:rsidRPr="00516129">
        <w:tab/>
        <w:t xml:space="preserve">If a notice has been given under </w:t>
      </w:r>
      <w:r w:rsidR="00516129">
        <w:t>subsection (</w:t>
      </w:r>
      <w:r w:rsidRPr="00516129">
        <w:t>1):</w:t>
      </w:r>
    </w:p>
    <w:p w:rsidR="005E428F" w:rsidRPr="00516129" w:rsidRDefault="005E428F" w:rsidP="005E428F">
      <w:pPr>
        <w:pStyle w:val="paragraph"/>
      </w:pPr>
      <w:r w:rsidRPr="00516129">
        <w:tab/>
        <w:t>(a)</w:t>
      </w:r>
      <w:r w:rsidRPr="00516129">
        <w:tab/>
        <w:t>this Division has effect, in relation to an offsets report for the period specified in the notice, as if:</w:t>
      </w:r>
    </w:p>
    <w:p w:rsidR="005E428F" w:rsidRPr="00516129" w:rsidRDefault="005E428F" w:rsidP="005E428F">
      <w:pPr>
        <w:pStyle w:val="paragraphsub"/>
      </w:pPr>
      <w:r w:rsidRPr="00516129">
        <w:tab/>
        <w:t>(i)</w:t>
      </w:r>
      <w:r w:rsidRPr="00516129">
        <w:tab/>
        <w:t>each such part of the overall project was an eligible offsets project in its own right; and</w:t>
      </w:r>
    </w:p>
    <w:p w:rsidR="005E428F" w:rsidRPr="00516129" w:rsidRDefault="005E428F" w:rsidP="005E428F">
      <w:pPr>
        <w:pStyle w:val="paragraphsub"/>
      </w:pPr>
      <w:r w:rsidRPr="00516129">
        <w:tab/>
        <w:t>(ii)</w:t>
      </w:r>
      <w:r w:rsidRPr="00516129">
        <w:tab/>
        <w:t>the project proponent for each such part of the overall project was the project proponent for the overall project; and</w:t>
      </w:r>
    </w:p>
    <w:p w:rsidR="005E428F" w:rsidRPr="00516129" w:rsidRDefault="005E428F" w:rsidP="005E428F">
      <w:pPr>
        <w:pStyle w:val="paragraphsub"/>
      </w:pPr>
      <w:r w:rsidRPr="00516129">
        <w:tab/>
        <w:t>(iii)</w:t>
      </w:r>
      <w:r w:rsidRPr="00516129">
        <w:tab/>
        <w:t>each such part of the overall project was the subject of a section</w:t>
      </w:r>
      <w:r w:rsidR="00516129">
        <w:t> </w:t>
      </w:r>
      <w:r w:rsidRPr="00516129">
        <w:t>27 declaration that took effect when the section</w:t>
      </w:r>
      <w:r w:rsidR="00516129">
        <w:t> </w:t>
      </w:r>
      <w:r w:rsidRPr="00516129">
        <w:t>27 declaration of the overall project took effect; and</w:t>
      </w:r>
    </w:p>
    <w:p w:rsidR="005E428F" w:rsidRPr="00516129" w:rsidRDefault="005E428F" w:rsidP="005E428F">
      <w:pPr>
        <w:pStyle w:val="paragraphsub"/>
      </w:pPr>
      <w:r w:rsidRPr="00516129">
        <w:tab/>
        <w:t>(iv)</w:t>
      </w:r>
      <w:r w:rsidRPr="00516129">
        <w:tab/>
        <w:t>this Division did not require the giving of an offsets report for the whole of the overall project; and</w:t>
      </w:r>
    </w:p>
    <w:p w:rsidR="005E428F" w:rsidRPr="00516129" w:rsidRDefault="005E428F" w:rsidP="005E428F">
      <w:pPr>
        <w:pStyle w:val="paragraph"/>
      </w:pPr>
      <w:r w:rsidRPr="00516129">
        <w:tab/>
        <w:t>(b)</w:t>
      </w:r>
      <w:r w:rsidRPr="00516129">
        <w:tab/>
        <w:t>Part</w:t>
      </w:r>
      <w:r w:rsidR="00516129">
        <w:t> </w:t>
      </w:r>
      <w:r w:rsidRPr="00516129">
        <w:t>2 has effect, in relation to:</w:t>
      </w:r>
    </w:p>
    <w:p w:rsidR="005E428F" w:rsidRPr="00516129" w:rsidRDefault="005E428F" w:rsidP="005E428F">
      <w:pPr>
        <w:pStyle w:val="paragraphsub"/>
      </w:pPr>
      <w:r w:rsidRPr="00516129">
        <w:tab/>
        <w:t>(i)</w:t>
      </w:r>
      <w:r w:rsidRPr="00516129">
        <w:tab/>
        <w:t>a certificate of entitlement; and</w:t>
      </w:r>
    </w:p>
    <w:p w:rsidR="005E428F" w:rsidRPr="00516129" w:rsidRDefault="005E428F" w:rsidP="005E428F">
      <w:pPr>
        <w:pStyle w:val="paragraphsub"/>
      </w:pPr>
      <w:r w:rsidRPr="00516129">
        <w:tab/>
        <w:t>(ii)</w:t>
      </w:r>
      <w:r w:rsidRPr="00516129">
        <w:tab/>
        <w:t>an application for a certificate of entitlement;</w:t>
      </w:r>
    </w:p>
    <w:p w:rsidR="005E428F" w:rsidRPr="00516129" w:rsidRDefault="005E428F" w:rsidP="005E428F">
      <w:pPr>
        <w:pStyle w:val="paragraph"/>
      </w:pPr>
      <w:r w:rsidRPr="00516129">
        <w:tab/>
      </w:r>
      <w:r w:rsidRPr="00516129">
        <w:tab/>
        <w:t>for the period specified in the notice, as if:</w:t>
      </w:r>
    </w:p>
    <w:p w:rsidR="005E428F" w:rsidRPr="00516129" w:rsidRDefault="005E428F" w:rsidP="005E428F">
      <w:pPr>
        <w:pStyle w:val="paragraphsub"/>
      </w:pPr>
      <w:r w:rsidRPr="00516129">
        <w:tab/>
        <w:t>(iii)</w:t>
      </w:r>
      <w:r w:rsidRPr="00516129">
        <w:tab/>
        <w:t>each such part of the overall project was an eligible offsets project in its own right; and</w:t>
      </w:r>
    </w:p>
    <w:p w:rsidR="005E428F" w:rsidRPr="00516129" w:rsidRDefault="005E428F" w:rsidP="005E428F">
      <w:pPr>
        <w:pStyle w:val="paragraphsub"/>
      </w:pPr>
      <w:r w:rsidRPr="00516129">
        <w:tab/>
        <w:t>(iv)</w:t>
      </w:r>
      <w:r w:rsidRPr="00516129">
        <w:tab/>
        <w:t>the project proponent for each such part of the overall project was the project proponent for the overall project; and</w:t>
      </w:r>
    </w:p>
    <w:p w:rsidR="005E428F" w:rsidRPr="00516129" w:rsidRDefault="005E428F" w:rsidP="005E428F">
      <w:pPr>
        <w:pStyle w:val="paragraphsub"/>
      </w:pPr>
      <w:r w:rsidRPr="00516129">
        <w:tab/>
        <w:t>(v)</w:t>
      </w:r>
      <w:r w:rsidRPr="00516129">
        <w:tab/>
        <w:t>a crediting period for each such part of the overall project was a crediting period for the overall project; and</w:t>
      </w:r>
    </w:p>
    <w:p w:rsidR="005E428F" w:rsidRPr="00516129" w:rsidRDefault="005E428F" w:rsidP="005E428F">
      <w:pPr>
        <w:pStyle w:val="paragraphsub"/>
      </w:pPr>
      <w:r w:rsidRPr="00516129">
        <w:tab/>
        <w:t>(vi)</w:t>
      </w:r>
      <w:r w:rsidRPr="00516129">
        <w:tab/>
        <w:t>each such part of the overall project was the subject of a section</w:t>
      </w:r>
      <w:r w:rsidR="00516129">
        <w:t> </w:t>
      </w:r>
      <w:r w:rsidRPr="00516129">
        <w:t>27 declaration that took effect when the section</w:t>
      </w:r>
      <w:r w:rsidR="00516129">
        <w:t> </w:t>
      </w:r>
      <w:r w:rsidRPr="00516129">
        <w:t>27 declaration of the overall project took effect, and that is subject to the same conditions (if any) as the section</w:t>
      </w:r>
      <w:r w:rsidR="00516129">
        <w:t> </w:t>
      </w:r>
      <w:r w:rsidRPr="00516129">
        <w:t>27 declaration of the overall project; and</w:t>
      </w:r>
    </w:p>
    <w:p w:rsidR="005E428F" w:rsidRPr="00516129" w:rsidRDefault="005E428F" w:rsidP="005E428F">
      <w:pPr>
        <w:pStyle w:val="paragraphsub"/>
      </w:pPr>
      <w:r w:rsidRPr="00516129">
        <w:tab/>
        <w:t>(vii)</w:t>
      </w:r>
      <w:r w:rsidRPr="00516129">
        <w:tab/>
        <w:t>Part</w:t>
      </w:r>
      <w:r w:rsidR="00516129">
        <w:t> </w:t>
      </w:r>
      <w:r w:rsidRPr="00516129">
        <w:t>2 prohibited the making of such an application for a certificate of entitlement in respect of the whole of the overall project; and</w:t>
      </w:r>
    </w:p>
    <w:p w:rsidR="005E428F" w:rsidRPr="00516129" w:rsidRDefault="005E428F" w:rsidP="005E428F">
      <w:pPr>
        <w:pStyle w:val="paragraph"/>
      </w:pPr>
      <w:r w:rsidRPr="00516129">
        <w:tab/>
        <w:t>(c)</w:t>
      </w:r>
      <w:r w:rsidRPr="00516129">
        <w:tab/>
        <w:t>for the purposes of this Act, treat Australian carbon credit units issued in relation to such a part of the overall project in accordance with Part</w:t>
      </w:r>
      <w:r w:rsidR="00516129">
        <w:t> </w:t>
      </w:r>
      <w:r w:rsidRPr="00516129">
        <w:t>2 as if they had been issued in relation to the overall project in accordance with that Part.</w:t>
      </w:r>
    </w:p>
    <w:p w:rsidR="0072798A" w:rsidRPr="00516129" w:rsidRDefault="0072798A" w:rsidP="0022039B">
      <w:pPr>
        <w:pStyle w:val="ActHead3"/>
        <w:pageBreakBefore/>
      </w:pPr>
      <w:bookmarkStart w:id="114" w:name="_Toc32994104"/>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Notification requirements</w:t>
      </w:r>
      <w:bookmarkEnd w:id="114"/>
    </w:p>
    <w:p w:rsidR="0072798A" w:rsidRPr="00516129" w:rsidRDefault="0072798A" w:rsidP="0072798A">
      <w:pPr>
        <w:pStyle w:val="ActHead5"/>
      </w:pPr>
      <w:bookmarkStart w:id="115" w:name="_Toc32994105"/>
      <w:r w:rsidRPr="00516129">
        <w:rPr>
          <w:rStyle w:val="CharSectno"/>
        </w:rPr>
        <w:t>78</w:t>
      </w:r>
      <w:r w:rsidRPr="00516129">
        <w:t xml:space="preserve">  Notification requirement—ceasing to be the project proponent for an eligible offsets project otherwise than because of death</w:t>
      </w:r>
      <w:bookmarkEnd w:id="115"/>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a person if the person ceases to be the project proponent for an eligible offsets project otherwise than because of the death of the person.</w:t>
      </w:r>
    </w:p>
    <w:p w:rsidR="0072798A" w:rsidRPr="00516129" w:rsidRDefault="0072798A" w:rsidP="0072798A">
      <w:pPr>
        <w:pStyle w:val="SubsectionHead"/>
      </w:pPr>
      <w:r w:rsidRPr="00516129">
        <w:t>Notification</w:t>
      </w:r>
    </w:p>
    <w:p w:rsidR="0072798A" w:rsidRPr="00516129" w:rsidRDefault="0072798A" w:rsidP="0072798A">
      <w:pPr>
        <w:pStyle w:val="subsection"/>
      </w:pPr>
      <w:r w:rsidRPr="00516129">
        <w:tab/>
        <w:t>(2)</w:t>
      </w:r>
      <w:r w:rsidRPr="00516129">
        <w:tab/>
        <w:t xml:space="preserve">The person must, within 90 days after the cessation occurs, notify </w:t>
      </w:r>
      <w:r w:rsidR="00DA7F26" w:rsidRPr="00516129">
        <w:t>the Regulator</w:t>
      </w:r>
      <w:r w:rsidRPr="00516129">
        <w:t>, in writing, of the cessation.</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(3)</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2);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2);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2);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2).</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(4)</w:t>
      </w:r>
      <w:r w:rsidRPr="00516129">
        <w:tab/>
      </w:r>
      <w:r w:rsidR="00516129">
        <w:t>Subsections (</w:t>
      </w:r>
      <w:r w:rsidRPr="00516129">
        <w:t xml:space="preserve">2) and (3)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72798A">
      <w:pPr>
        <w:pStyle w:val="ActHead5"/>
      </w:pPr>
      <w:bookmarkStart w:id="116" w:name="_Toc32994106"/>
      <w:r w:rsidRPr="00516129">
        <w:rPr>
          <w:rStyle w:val="CharSectno"/>
        </w:rPr>
        <w:t>79</w:t>
      </w:r>
      <w:r w:rsidRPr="00516129">
        <w:t xml:space="preserve">  Notification requirement—death of the project proponent for an eligible offsets project</w:t>
      </w:r>
      <w:bookmarkEnd w:id="116"/>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 a person who is the project proponent for an eligible offsets project dies.</w:t>
      </w:r>
    </w:p>
    <w:p w:rsidR="0072798A" w:rsidRPr="00516129" w:rsidRDefault="0072798A" w:rsidP="0072798A">
      <w:pPr>
        <w:pStyle w:val="SubsectionHead"/>
      </w:pPr>
      <w:r w:rsidRPr="00516129">
        <w:t>Notification</w:t>
      </w:r>
    </w:p>
    <w:p w:rsidR="0072798A" w:rsidRPr="00516129" w:rsidRDefault="0072798A" w:rsidP="0072798A">
      <w:pPr>
        <w:pStyle w:val="subsection"/>
      </w:pPr>
      <w:r w:rsidRPr="00516129">
        <w:tab/>
        <w:t>(2)</w:t>
      </w:r>
      <w:r w:rsidRPr="00516129">
        <w:tab/>
        <w:t xml:space="preserve">The person’s legal personal representative must, within 90 days after the death, notify </w:t>
      </w:r>
      <w:r w:rsidR="00DA7F26" w:rsidRPr="00516129">
        <w:t>the Regulator</w:t>
      </w:r>
      <w:r w:rsidRPr="00516129">
        <w:t>, in writing, of the death.</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(3)</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2);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2);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2);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2).</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(4)</w:t>
      </w:r>
      <w:r w:rsidRPr="00516129">
        <w:tab/>
      </w:r>
      <w:r w:rsidR="00516129">
        <w:t>Subsections (</w:t>
      </w:r>
      <w:r w:rsidRPr="00516129">
        <w:t xml:space="preserve">2) and (3)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72798A">
      <w:pPr>
        <w:pStyle w:val="ActHead5"/>
      </w:pPr>
      <w:bookmarkStart w:id="117" w:name="_Toc32994107"/>
      <w:r w:rsidRPr="00516129">
        <w:rPr>
          <w:rStyle w:val="CharSectno"/>
        </w:rPr>
        <w:t>80</w:t>
      </w:r>
      <w:r w:rsidRPr="00516129">
        <w:t xml:space="preserve">  Notification requirement—methodology determinations</w:t>
      </w:r>
      <w:bookmarkEnd w:id="117"/>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there is an eligible offsets project; and</w:t>
      </w:r>
    </w:p>
    <w:p w:rsidR="0072798A" w:rsidRPr="00516129" w:rsidRDefault="0072798A" w:rsidP="0072798A">
      <w:pPr>
        <w:pStyle w:val="paragraph"/>
      </w:pPr>
      <w:r w:rsidRPr="00516129">
        <w:tab/>
        <w:t>(b)</w:t>
      </w:r>
      <w:r w:rsidRPr="00516129">
        <w:tab/>
        <w:t xml:space="preserve">under the applicable methodology determination, the project proponent for the project is subject to a requirement to notify </w:t>
      </w:r>
      <w:r w:rsidR="00DA7F26" w:rsidRPr="00516129">
        <w:t>the Regulator</w:t>
      </w:r>
      <w:r w:rsidRPr="00516129">
        <w:t xml:space="preserve"> of one or more matters relating to the project.</w:t>
      </w:r>
    </w:p>
    <w:p w:rsidR="0072798A" w:rsidRPr="00516129" w:rsidRDefault="0072798A" w:rsidP="0072798A">
      <w:pPr>
        <w:pStyle w:val="SubsectionHead"/>
      </w:pPr>
      <w:r w:rsidRPr="00516129">
        <w:t>Notification</w:t>
      </w:r>
    </w:p>
    <w:p w:rsidR="0072798A" w:rsidRPr="00516129" w:rsidRDefault="0072798A" w:rsidP="0072798A">
      <w:pPr>
        <w:pStyle w:val="subsection"/>
      </w:pPr>
      <w:r w:rsidRPr="00516129">
        <w:tab/>
        <w:t>(2)</w:t>
      </w:r>
      <w:r w:rsidRPr="00516129">
        <w:tab/>
        <w:t>The project proponent must comply with the requirement.</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(3)</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2);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2);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2);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2).</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(4)</w:t>
      </w:r>
      <w:r w:rsidRPr="00516129">
        <w:tab/>
      </w:r>
      <w:r w:rsidR="00516129">
        <w:t>Subsections (</w:t>
      </w:r>
      <w:r w:rsidRPr="00516129">
        <w:t xml:space="preserve">2) and (3)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72798A">
      <w:pPr>
        <w:pStyle w:val="ActHead5"/>
      </w:pPr>
      <w:bookmarkStart w:id="118" w:name="_Toc32994108"/>
      <w:r w:rsidRPr="00516129">
        <w:rPr>
          <w:rStyle w:val="CharSectno"/>
        </w:rPr>
        <w:t>81</w:t>
      </w:r>
      <w:r w:rsidRPr="00516129">
        <w:t xml:space="preserve">  Notification requirement—natural disturbances</w:t>
      </w:r>
      <w:bookmarkEnd w:id="118"/>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an eligible offsets project if the project is:</w:t>
      </w:r>
    </w:p>
    <w:p w:rsidR="0072798A" w:rsidRPr="00516129" w:rsidRDefault="0072798A" w:rsidP="0072798A">
      <w:pPr>
        <w:pStyle w:val="paragraph"/>
      </w:pPr>
      <w:r w:rsidRPr="00516129">
        <w:tab/>
        <w:t>(a)</w:t>
      </w:r>
      <w:r w:rsidRPr="00516129">
        <w:tab/>
        <w:t>a sequestration offsets project to remove carbon dioxide from the atmosphere; or</w:t>
      </w:r>
    </w:p>
    <w:p w:rsidR="0072798A" w:rsidRPr="00516129" w:rsidRDefault="0072798A" w:rsidP="0072798A">
      <w:pPr>
        <w:pStyle w:val="paragraph"/>
      </w:pPr>
      <w:r w:rsidRPr="00516129">
        <w:tab/>
        <w:t>(b)</w:t>
      </w:r>
      <w:r w:rsidRPr="00516129">
        <w:tab/>
        <w:t>a sequestration offsets project to remove carbon dioxide from the atmosphere and to avoid emissions of greenhouse gases.</w:t>
      </w:r>
    </w:p>
    <w:p w:rsidR="0072798A" w:rsidRPr="00516129" w:rsidRDefault="0072798A" w:rsidP="0072798A">
      <w:pPr>
        <w:pStyle w:val="SubsectionHead"/>
      </w:pPr>
      <w:r w:rsidRPr="00516129">
        <w:t>Notification</w:t>
      </w:r>
    </w:p>
    <w:p w:rsidR="0072798A" w:rsidRPr="00516129" w:rsidRDefault="0072798A" w:rsidP="0072798A">
      <w:pPr>
        <w:pStyle w:val="subsection"/>
      </w:pPr>
      <w:r w:rsidRPr="00516129">
        <w:tab/>
        <w:t>(2)</w:t>
      </w:r>
      <w:r w:rsidRPr="00516129">
        <w:tab/>
        <w:t>The project proponent for the project must:</w:t>
      </w:r>
    </w:p>
    <w:p w:rsidR="0072798A" w:rsidRPr="00516129" w:rsidRDefault="0072798A" w:rsidP="0072798A">
      <w:pPr>
        <w:pStyle w:val="paragraph"/>
      </w:pPr>
      <w:r w:rsidRPr="00516129">
        <w:tab/>
        <w:t>(a)</w:t>
      </w:r>
      <w:r w:rsidRPr="00516129">
        <w:tab/>
        <w:t xml:space="preserve">notify </w:t>
      </w:r>
      <w:r w:rsidR="00DA7F26" w:rsidRPr="00516129">
        <w:t>the Regulator</w:t>
      </w:r>
      <w:r w:rsidRPr="00516129">
        <w:t>, in writing, of:</w:t>
      </w:r>
    </w:p>
    <w:p w:rsidR="0072798A" w:rsidRPr="00516129" w:rsidRDefault="0072798A" w:rsidP="0072798A">
      <w:pPr>
        <w:pStyle w:val="paragraphsub"/>
      </w:pPr>
      <w:r w:rsidRPr="00516129">
        <w:tab/>
        <w:t>(i)</w:t>
      </w:r>
      <w:r w:rsidRPr="00516129">
        <w:tab/>
        <w:t>a natural disturbance that causes a reversal of the removal; or</w:t>
      </w:r>
    </w:p>
    <w:p w:rsidR="0072798A" w:rsidRPr="00516129" w:rsidRDefault="0072798A" w:rsidP="0072798A">
      <w:pPr>
        <w:pStyle w:val="paragraphsub"/>
      </w:pPr>
      <w:r w:rsidRPr="00516129">
        <w:tab/>
        <w:t>(ii)</w:t>
      </w:r>
      <w:r w:rsidRPr="00516129">
        <w:tab/>
        <w:t>a natural disturbance that is likely to cause a reversal of the removal; and</w:t>
      </w:r>
    </w:p>
    <w:p w:rsidR="0072798A" w:rsidRPr="00516129" w:rsidRDefault="0072798A" w:rsidP="0072798A">
      <w:pPr>
        <w:pStyle w:val="paragraph"/>
      </w:pPr>
      <w:r w:rsidRPr="00516129">
        <w:tab/>
        <w:t>(b)</w:t>
      </w:r>
      <w:r w:rsidRPr="00516129">
        <w:tab/>
        <w:t>do so within 60 days after the project proponent becomes aware that the natural disturbance has happened.</w:t>
      </w:r>
    </w:p>
    <w:p w:rsidR="0072798A" w:rsidRPr="00516129" w:rsidRDefault="0072798A" w:rsidP="0072798A">
      <w:pPr>
        <w:pStyle w:val="subsection"/>
      </w:pPr>
      <w:r w:rsidRPr="00516129">
        <w:tab/>
        <w:t>(3)</w:t>
      </w:r>
      <w:r w:rsidRPr="00516129">
        <w:tab/>
      </w:r>
      <w:r w:rsidR="00516129">
        <w:t>Subsection (</w:t>
      </w:r>
      <w:r w:rsidRPr="00516129">
        <w:t>2) does not apply to a reversal unless the reversal is, under the regulations</w:t>
      </w:r>
      <w:r w:rsidR="0013745D" w:rsidRPr="00516129">
        <w:t xml:space="preserve"> or the legislative rules</w:t>
      </w:r>
      <w:r w:rsidRPr="00516129">
        <w:t>, taken to be a significant reversal.</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(4)</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2);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2);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2);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2).</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(5)</w:t>
      </w:r>
      <w:r w:rsidRPr="00516129">
        <w:tab/>
      </w:r>
      <w:r w:rsidR="00516129">
        <w:t>Subsections (</w:t>
      </w:r>
      <w:r w:rsidRPr="00516129">
        <w:t xml:space="preserve">2) and (4)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E017F1">
      <w:pPr>
        <w:pStyle w:val="ActHead5"/>
      </w:pPr>
      <w:bookmarkStart w:id="119" w:name="_Toc32994109"/>
      <w:r w:rsidRPr="00516129">
        <w:rPr>
          <w:rStyle w:val="CharSectno"/>
        </w:rPr>
        <w:t>82</w:t>
      </w:r>
      <w:r w:rsidRPr="00516129">
        <w:t xml:space="preserve">  Notification requirement—reversal of sequestration due to conduct of another person</w:t>
      </w:r>
      <w:bookmarkEnd w:id="119"/>
    </w:p>
    <w:p w:rsidR="0072798A" w:rsidRPr="00516129" w:rsidRDefault="0072798A" w:rsidP="00E017F1">
      <w:pPr>
        <w:pStyle w:val="SubsectionHead"/>
      </w:pPr>
      <w:r w:rsidRPr="00516129">
        <w:t>Scope</w:t>
      </w:r>
    </w:p>
    <w:p w:rsidR="0072798A" w:rsidRPr="00516129" w:rsidRDefault="0072798A" w:rsidP="00E017F1">
      <w:pPr>
        <w:pStyle w:val="subsection"/>
        <w:keepNext/>
        <w:keepLines/>
      </w:pPr>
      <w:r w:rsidRPr="00516129">
        <w:tab/>
        <w:t>(1)</w:t>
      </w:r>
      <w:r w:rsidRPr="00516129">
        <w:tab/>
        <w:t>This section applies to an eligible offsets project if the project is:</w:t>
      </w:r>
    </w:p>
    <w:p w:rsidR="0072798A" w:rsidRPr="00516129" w:rsidRDefault="0072798A" w:rsidP="00E017F1">
      <w:pPr>
        <w:pStyle w:val="paragraph"/>
        <w:keepNext/>
        <w:keepLines/>
      </w:pPr>
      <w:r w:rsidRPr="00516129">
        <w:tab/>
        <w:t>(a)</w:t>
      </w:r>
      <w:r w:rsidRPr="00516129">
        <w:tab/>
        <w:t>a sequestration offsets project to remove carbon dioxide from the atmosphere; or</w:t>
      </w:r>
    </w:p>
    <w:p w:rsidR="0072798A" w:rsidRPr="00516129" w:rsidRDefault="0072798A" w:rsidP="0072798A">
      <w:pPr>
        <w:pStyle w:val="paragraph"/>
      </w:pPr>
      <w:r w:rsidRPr="00516129">
        <w:tab/>
        <w:t>(b)</w:t>
      </w:r>
      <w:r w:rsidRPr="00516129">
        <w:tab/>
        <w:t>a sequestration offsets project to remove carbon dioxide from the atmosphere and to avoid emissions of greenhouse gases.</w:t>
      </w:r>
    </w:p>
    <w:p w:rsidR="0072798A" w:rsidRPr="00516129" w:rsidRDefault="0072798A" w:rsidP="0072798A">
      <w:pPr>
        <w:pStyle w:val="SubsectionHead"/>
      </w:pPr>
      <w:r w:rsidRPr="00516129">
        <w:t>Notification</w:t>
      </w:r>
    </w:p>
    <w:p w:rsidR="0072798A" w:rsidRPr="00516129" w:rsidRDefault="0072798A" w:rsidP="0072798A">
      <w:pPr>
        <w:pStyle w:val="subsection"/>
      </w:pPr>
      <w:r w:rsidRPr="00516129">
        <w:tab/>
        <w:t>(2)</w:t>
      </w:r>
      <w:r w:rsidRPr="00516129">
        <w:tab/>
        <w:t>The project proponent for the project must:</w:t>
      </w:r>
    </w:p>
    <w:p w:rsidR="0072798A" w:rsidRPr="00516129" w:rsidRDefault="0072798A" w:rsidP="0072798A">
      <w:pPr>
        <w:pStyle w:val="paragraph"/>
      </w:pPr>
      <w:r w:rsidRPr="00516129">
        <w:tab/>
        <w:t>(a)</w:t>
      </w:r>
      <w:r w:rsidRPr="00516129">
        <w:tab/>
        <w:t xml:space="preserve">notify </w:t>
      </w:r>
      <w:r w:rsidR="00DA7F26" w:rsidRPr="00516129">
        <w:t>the Regulator</w:t>
      </w:r>
      <w:r w:rsidRPr="00516129">
        <w:t>, in writing, of conduct engaged in by a person (other than the project proponent), where the conduct:</w:t>
      </w:r>
    </w:p>
    <w:p w:rsidR="0072798A" w:rsidRPr="00516129" w:rsidRDefault="0072798A" w:rsidP="0072798A">
      <w:pPr>
        <w:pStyle w:val="paragraphsub"/>
      </w:pPr>
      <w:r w:rsidRPr="00516129">
        <w:tab/>
        <w:t>(i)</w:t>
      </w:r>
      <w:r w:rsidRPr="00516129">
        <w:tab/>
        <w:t>is not within the reasonable control of the project proponent; and</w:t>
      </w:r>
    </w:p>
    <w:p w:rsidR="0072798A" w:rsidRPr="00516129" w:rsidRDefault="0072798A" w:rsidP="0072798A">
      <w:pPr>
        <w:pStyle w:val="paragraphsub"/>
      </w:pPr>
      <w:r w:rsidRPr="00516129">
        <w:tab/>
        <w:t>(ii)</w:t>
      </w:r>
      <w:r w:rsidRPr="00516129">
        <w:tab/>
        <w:t>causes a reversal of the removal; and</w:t>
      </w:r>
    </w:p>
    <w:p w:rsidR="0072798A" w:rsidRPr="00516129" w:rsidRDefault="0072798A" w:rsidP="0072798A">
      <w:pPr>
        <w:pStyle w:val="paragraph"/>
      </w:pPr>
      <w:r w:rsidRPr="00516129">
        <w:tab/>
        <w:t>(b)</w:t>
      </w:r>
      <w:r w:rsidRPr="00516129">
        <w:tab/>
        <w:t>do so within 60 days after the project proponent becomes aware that the conduct has been engaged in.</w:t>
      </w:r>
    </w:p>
    <w:p w:rsidR="0072798A" w:rsidRPr="00516129" w:rsidRDefault="0072798A" w:rsidP="0072798A">
      <w:pPr>
        <w:pStyle w:val="subsection"/>
      </w:pPr>
      <w:r w:rsidRPr="00516129">
        <w:tab/>
        <w:t>(3)</w:t>
      </w:r>
      <w:r w:rsidRPr="00516129">
        <w:tab/>
        <w:t>The project proponent for the project must:</w:t>
      </w:r>
    </w:p>
    <w:p w:rsidR="0072798A" w:rsidRPr="00516129" w:rsidRDefault="0072798A" w:rsidP="0072798A">
      <w:pPr>
        <w:pStyle w:val="paragraph"/>
      </w:pPr>
      <w:r w:rsidRPr="00516129">
        <w:tab/>
        <w:t>(a)</w:t>
      </w:r>
      <w:r w:rsidRPr="00516129">
        <w:tab/>
        <w:t xml:space="preserve">notify </w:t>
      </w:r>
      <w:r w:rsidR="00DA7F26" w:rsidRPr="00516129">
        <w:t>the Regulator</w:t>
      </w:r>
      <w:r w:rsidRPr="00516129">
        <w:t>, in writing, of conduct engaged in by a person (other than the project proponent), where the conduct:</w:t>
      </w:r>
    </w:p>
    <w:p w:rsidR="0072798A" w:rsidRPr="00516129" w:rsidRDefault="0072798A" w:rsidP="0072798A">
      <w:pPr>
        <w:pStyle w:val="paragraphsub"/>
      </w:pPr>
      <w:r w:rsidRPr="00516129">
        <w:tab/>
        <w:t>(i)</w:t>
      </w:r>
      <w:r w:rsidRPr="00516129">
        <w:tab/>
        <w:t>is not within the reasonable control of the project proponent; and</w:t>
      </w:r>
    </w:p>
    <w:p w:rsidR="0072798A" w:rsidRPr="00516129" w:rsidRDefault="0072798A" w:rsidP="0072798A">
      <w:pPr>
        <w:pStyle w:val="paragraphsub"/>
      </w:pPr>
      <w:r w:rsidRPr="00516129">
        <w:tab/>
        <w:t>(ii)</w:t>
      </w:r>
      <w:r w:rsidRPr="00516129">
        <w:tab/>
        <w:t>is likely to cause a reversal of the removal; and</w:t>
      </w:r>
    </w:p>
    <w:p w:rsidR="0072798A" w:rsidRPr="00516129" w:rsidRDefault="0072798A" w:rsidP="0072798A">
      <w:pPr>
        <w:pStyle w:val="paragraph"/>
      </w:pPr>
      <w:r w:rsidRPr="00516129">
        <w:tab/>
        <w:t>(b)</w:t>
      </w:r>
      <w:r w:rsidRPr="00516129">
        <w:tab/>
        <w:t>do so within 60 days after the project proponent becomes aware that the conduct has been engaged in.</w:t>
      </w:r>
    </w:p>
    <w:p w:rsidR="0072798A" w:rsidRPr="00516129" w:rsidRDefault="0072798A" w:rsidP="0072798A">
      <w:pPr>
        <w:pStyle w:val="subsection"/>
      </w:pPr>
      <w:r w:rsidRPr="00516129">
        <w:tab/>
        <w:t>(4)</w:t>
      </w:r>
      <w:r w:rsidRPr="00516129">
        <w:tab/>
      </w:r>
      <w:r w:rsidR="00516129">
        <w:t>Subsections (</w:t>
      </w:r>
      <w:r w:rsidRPr="00516129">
        <w:t>2) and (3) do not apply to a reversal unless the reversal is, under the regulations</w:t>
      </w:r>
      <w:r w:rsidR="0013745D" w:rsidRPr="00516129">
        <w:t xml:space="preserve"> or the legislative rules</w:t>
      </w:r>
      <w:r w:rsidRPr="00516129">
        <w:t>, taken to be a significant reversal.</w:t>
      </w:r>
    </w:p>
    <w:p w:rsidR="0072798A" w:rsidRPr="00516129" w:rsidRDefault="0072798A" w:rsidP="00E017F1">
      <w:pPr>
        <w:pStyle w:val="SubsectionHead"/>
      </w:pPr>
      <w:r w:rsidRPr="00516129">
        <w:t>Ancillary contraventions</w:t>
      </w:r>
    </w:p>
    <w:p w:rsidR="0072798A" w:rsidRPr="00516129" w:rsidRDefault="0072798A" w:rsidP="00E017F1">
      <w:pPr>
        <w:pStyle w:val="subsection"/>
        <w:keepNext/>
        <w:keepLines/>
      </w:pPr>
      <w:r w:rsidRPr="00516129">
        <w:tab/>
        <w:t>(5)</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2) or (3);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2) or (3);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2) or (3);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2) or (3).</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r>
      <w:r w:rsidR="005939CC" w:rsidRPr="00516129">
        <w:t>(6)</w:t>
      </w:r>
      <w:r w:rsidR="005939CC" w:rsidRPr="00516129">
        <w:tab/>
      </w:r>
      <w:r w:rsidR="00516129">
        <w:t>Subsections (</w:t>
      </w:r>
      <w:r w:rsidRPr="00516129">
        <w:t xml:space="preserve">2), (3) and (5)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72798A">
      <w:pPr>
        <w:pStyle w:val="ActHead5"/>
      </w:pPr>
      <w:bookmarkStart w:id="120" w:name="_Toc32994110"/>
      <w:r w:rsidRPr="00516129">
        <w:rPr>
          <w:rStyle w:val="CharSectno"/>
        </w:rPr>
        <w:t>83</w:t>
      </w:r>
      <w:r w:rsidRPr="00516129">
        <w:t xml:space="preserve">  Notification requirement—project becomes inconsistent with a regional natural resource management plan</w:t>
      </w:r>
      <w:bookmarkEnd w:id="120"/>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there is an eligible offsets project; and</w:t>
      </w:r>
    </w:p>
    <w:p w:rsidR="002746F0" w:rsidRPr="00516129" w:rsidRDefault="002746F0" w:rsidP="002746F0">
      <w:pPr>
        <w:pStyle w:val="paragraph"/>
      </w:pPr>
      <w:r w:rsidRPr="00516129">
        <w:tab/>
        <w:t>(aa)</w:t>
      </w:r>
      <w:r w:rsidRPr="00516129">
        <w:tab/>
        <w:t>the project is an area</w:t>
      </w:r>
      <w:r w:rsidR="00516129">
        <w:noBreakHyphen/>
      </w:r>
      <w:r w:rsidRPr="00516129">
        <w:t>based offsets project; and</w:t>
      </w:r>
    </w:p>
    <w:p w:rsidR="0072798A" w:rsidRPr="00516129" w:rsidRDefault="0072798A" w:rsidP="0072798A">
      <w:pPr>
        <w:pStyle w:val="paragraph"/>
      </w:pPr>
      <w:r w:rsidRPr="00516129">
        <w:tab/>
        <w:t>(b)</w:t>
      </w:r>
      <w:r w:rsidRPr="00516129">
        <w:tab/>
        <w:t>the project area, or any of the project areas, for the project is covered by a regional natural resource management plan; and</w:t>
      </w:r>
    </w:p>
    <w:p w:rsidR="0072798A" w:rsidRPr="00516129" w:rsidRDefault="0072798A" w:rsidP="0072798A">
      <w:pPr>
        <w:pStyle w:val="paragraph"/>
      </w:pPr>
      <w:r w:rsidRPr="00516129">
        <w:tab/>
        <w:t>(c)</w:t>
      </w:r>
      <w:r w:rsidRPr="00516129">
        <w:tab/>
        <w:t>as a result of a change to the project, the project becomes inconsistent with the plan.</w:t>
      </w:r>
    </w:p>
    <w:p w:rsidR="0072798A" w:rsidRPr="00516129" w:rsidRDefault="0072798A" w:rsidP="0072798A">
      <w:pPr>
        <w:pStyle w:val="SubsectionHead"/>
      </w:pPr>
      <w:r w:rsidRPr="00516129">
        <w:t>Notification</w:t>
      </w:r>
    </w:p>
    <w:p w:rsidR="0072798A" w:rsidRPr="00516129" w:rsidRDefault="0072798A" w:rsidP="0072798A">
      <w:pPr>
        <w:pStyle w:val="subsection"/>
      </w:pPr>
      <w:r w:rsidRPr="00516129">
        <w:tab/>
        <w:t>(2)</w:t>
      </w:r>
      <w:r w:rsidRPr="00516129">
        <w:tab/>
        <w:t xml:space="preserve">The project proponent for the project must, within 90 days after the change, notify </w:t>
      </w:r>
      <w:r w:rsidR="00DA7F26" w:rsidRPr="00516129">
        <w:t>the Regulator</w:t>
      </w:r>
      <w:r w:rsidRPr="00516129">
        <w:t>, in writing, of:</w:t>
      </w:r>
    </w:p>
    <w:p w:rsidR="0072798A" w:rsidRPr="00516129" w:rsidRDefault="0072798A" w:rsidP="0072798A">
      <w:pPr>
        <w:pStyle w:val="paragraph"/>
      </w:pPr>
      <w:r w:rsidRPr="00516129">
        <w:tab/>
        <w:t>(a)</w:t>
      </w:r>
      <w:r w:rsidRPr="00516129">
        <w:tab/>
        <w:t>the change; and</w:t>
      </w:r>
    </w:p>
    <w:p w:rsidR="0072798A" w:rsidRPr="00516129" w:rsidRDefault="0072798A" w:rsidP="0072798A">
      <w:pPr>
        <w:pStyle w:val="paragraph"/>
      </w:pPr>
      <w:r w:rsidRPr="00516129">
        <w:tab/>
        <w:t>(b)</w:t>
      </w:r>
      <w:r w:rsidRPr="00516129">
        <w:tab/>
        <w:t>the inconsistency.</w:t>
      </w:r>
    </w:p>
    <w:p w:rsidR="0072798A" w:rsidRPr="00516129" w:rsidRDefault="0072798A" w:rsidP="0072798A">
      <w:pPr>
        <w:pStyle w:val="subsection"/>
      </w:pPr>
      <w:r w:rsidRPr="00516129">
        <w:tab/>
        <w:t>(3)</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2);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2);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2);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2).</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(4)</w:t>
      </w:r>
      <w:r w:rsidRPr="00516129">
        <w:tab/>
      </w:r>
      <w:r w:rsidR="00516129">
        <w:t>Subsections (</w:t>
      </w:r>
      <w:r w:rsidRPr="00516129">
        <w:t xml:space="preserve">2) and (3)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2746F0" w:rsidRPr="00516129" w:rsidRDefault="002746F0" w:rsidP="002746F0">
      <w:pPr>
        <w:pStyle w:val="ActHead5"/>
      </w:pPr>
      <w:bookmarkStart w:id="121" w:name="_Toc32994111"/>
      <w:r w:rsidRPr="00516129">
        <w:rPr>
          <w:rStyle w:val="CharSectno"/>
        </w:rPr>
        <w:t>84</w:t>
      </w:r>
      <w:r w:rsidRPr="00516129">
        <w:t xml:space="preserve">  Notification requirement—event relevant to whether a project proponent is a fit and proper person</w:t>
      </w:r>
      <w:bookmarkEnd w:id="121"/>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a person if:</w:t>
      </w:r>
    </w:p>
    <w:p w:rsidR="0072798A" w:rsidRPr="00516129" w:rsidRDefault="0072798A" w:rsidP="0072798A">
      <w:pPr>
        <w:pStyle w:val="paragraph"/>
      </w:pPr>
      <w:r w:rsidRPr="00516129">
        <w:tab/>
        <w:t>(a)</w:t>
      </w:r>
      <w:r w:rsidRPr="00516129">
        <w:tab/>
        <w:t xml:space="preserve">the person is </w:t>
      </w:r>
      <w:r w:rsidR="002746F0" w:rsidRPr="00516129">
        <w:t>a project proponent for an eligible offsets project</w:t>
      </w:r>
      <w:r w:rsidRPr="00516129">
        <w:t>; and</w:t>
      </w:r>
    </w:p>
    <w:p w:rsidR="002746F0" w:rsidRPr="00516129" w:rsidRDefault="002746F0" w:rsidP="002746F0">
      <w:pPr>
        <w:pStyle w:val="paragraph"/>
      </w:pPr>
      <w:r w:rsidRPr="00516129">
        <w:tab/>
        <w:t>(b)</w:t>
      </w:r>
      <w:r w:rsidRPr="00516129">
        <w:tab/>
        <w:t>in a case where the person is an individual:</w:t>
      </w:r>
    </w:p>
    <w:p w:rsidR="002746F0" w:rsidRPr="00516129" w:rsidRDefault="002746F0" w:rsidP="002746F0">
      <w:pPr>
        <w:pStyle w:val="paragraphsub"/>
      </w:pPr>
      <w:r w:rsidRPr="00516129">
        <w:tab/>
        <w:t>(i)</w:t>
      </w:r>
      <w:r w:rsidRPr="00516129">
        <w:tab/>
        <w:t>an event set out in legislative rules made for the purposes of subparagraph</w:t>
      </w:r>
      <w:r w:rsidR="00516129">
        <w:t> </w:t>
      </w:r>
      <w:r w:rsidRPr="00516129">
        <w:t>60(1)(a)(i) happens in relation to the individual; or</w:t>
      </w:r>
    </w:p>
    <w:p w:rsidR="002746F0" w:rsidRPr="00516129" w:rsidRDefault="002746F0" w:rsidP="002746F0">
      <w:pPr>
        <w:pStyle w:val="paragraphsub"/>
      </w:pPr>
      <w:r w:rsidRPr="00516129">
        <w:tab/>
        <w:t>(ii)</w:t>
      </w:r>
      <w:r w:rsidRPr="00516129">
        <w:tab/>
        <w:t>the individual becomes an insolvent under administration; and</w:t>
      </w:r>
    </w:p>
    <w:p w:rsidR="002746F0" w:rsidRPr="00516129" w:rsidRDefault="002746F0" w:rsidP="002746F0">
      <w:pPr>
        <w:pStyle w:val="paragraph"/>
      </w:pPr>
      <w:r w:rsidRPr="00516129">
        <w:tab/>
        <w:t>(c)</w:t>
      </w:r>
      <w:r w:rsidRPr="00516129">
        <w:tab/>
        <w:t>in a case where the person is a body corporate:</w:t>
      </w:r>
    </w:p>
    <w:p w:rsidR="002746F0" w:rsidRPr="00516129" w:rsidRDefault="002746F0" w:rsidP="002746F0">
      <w:pPr>
        <w:pStyle w:val="paragraphsub"/>
      </w:pPr>
      <w:r w:rsidRPr="00516129">
        <w:tab/>
        <w:t>(i)</w:t>
      </w:r>
      <w:r w:rsidRPr="00516129">
        <w:tab/>
        <w:t>an event set out in legislative rules made for the purposes of subparagraph</w:t>
      </w:r>
      <w:r w:rsidR="00516129">
        <w:t> </w:t>
      </w:r>
      <w:r w:rsidRPr="00516129">
        <w:t>60(2)(a)(i) happens in relation to the body corporate; or</w:t>
      </w:r>
    </w:p>
    <w:p w:rsidR="002746F0" w:rsidRPr="00516129" w:rsidRDefault="002746F0" w:rsidP="002746F0">
      <w:pPr>
        <w:pStyle w:val="paragraphsub"/>
      </w:pPr>
      <w:r w:rsidRPr="00516129">
        <w:tab/>
        <w:t>(ii)</w:t>
      </w:r>
      <w:r w:rsidRPr="00516129">
        <w:tab/>
        <w:t>the body corporate becomes an externally</w:t>
      </w:r>
      <w:r w:rsidR="00516129">
        <w:noBreakHyphen/>
      </w:r>
      <w:r w:rsidRPr="00516129">
        <w:t>administered body corporate; or</w:t>
      </w:r>
    </w:p>
    <w:p w:rsidR="002746F0" w:rsidRPr="00516129" w:rsidRDefault="002746F0" w:rsidP="002746F0">
      <w:pPr>
        <w:pStyle w:val="paragraphsub"/>
      </w:pPr>
      <w:r w:rsidRPr="00516129">
        <w:tab/>
        <w:t>(iii)</w:t>
      </w:r>
      <w:r w:rsidRPr="00516129">
        <w:tab/>
        <w:t>an event set out in legislative rules made for the purposes of subparagraph</w:t>
      </w:r>
      <w:r w:rsidR="00516129">
        <w:t> </w:t>
      </w:r>
      <w:r w:rsidRPr="00516129">
        <w:t>60(2)(a)(ii) happens in relation to an executive officer of the body corporate.</w:t>
      </w:r>
    </w:p>
    <w:p w:rsidR="002746F0" w:rsidRPr="00516129" w:rsidRDefault="002746F0" w:rsidP="002746F0">
      <w:pPr>
        <w:pStyle w:val="subsection2"/>
      </w:pPr>
      <w:r w:rsidRPr="00516129">
        <w:t xml:space="preserve">For the purposes of </w:t>
      </w:r>
      <w:r w:rsidR="00516129">
        <w:t>subparagraphs (</w:t>
      </w:r>
      <w:r w:rsidRPr="00516129">
        <w:t xml:space="preserve">b)(i) and (c)(i) and (iii), disregard an event that consists of a breach of a climate change law (within the meaning of the </w:t>
      </w:r>
      <w:r w:rsidRPr="00516129">
        <w:rPr>
          <w:i/>
        </w:rPr>
        <w:t>Clean Energy Regulator Act 2011</w:t>
      </w:r>
      <w:r w:rsidRPr="00516129">
        <w:t>).</w:t>
      </w:r>
    </w:p>
    <w:p w:rsidR="0072798A" w:rsidRPr="00516129" w:rsidRDefault="0072798A" w:rsidP="0072798A">
      <w:pPr>
        <w:pStyle w:val="SubsectionHead"/>
      </w:pPr>
      <w:r w:rsidRPr="00516129">
        <w:t>Notification</w:t>
      </w:r>
    </w:p>
    <w:p w:rsidR="0072798A" w:rsidRPr="00516129" w:rsidRDefault="0072798A" w:rsidP="0072798A">
      <w:pPr>
        <w:pStyle w:val="subsection"/>
      </w:pPr>
      <w:r w:rsidRPr="00516129">
        <w:tab/>
        <w:t>(2)</w:t>
      </w:r>
      <w:r w:rsidRPr="00516129">
        <w:tab/>
        <w:t xml:space="preserve">The person must, within 90 days after the event, notify </w:t>
      </w:r>
      <w:r w:rsidR="00DA7F26" w:rsidRPr="00516129">
        <w:t>the Regulator</w:t>
      </w:r>
      <w:r w:rsidRPr="00516129">
        <w:t>, in writing, of the event.</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(3)</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2);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2);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2);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2).</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(4)</w:t>
      </w:r>
      <w:r w:rsidRPr="00516129">
        <w:tab/>
      </w:r>
      <w:r w:rsidR="00516129">
        <w:t>Subsections (</w:t>
      </w:r>
      <w:r w:rsidRPr="00516129">
        <w:t xml:space="preserve">2) and (3)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AD51A1" w:rsidRPr="00516129" w:rsidRDefault="00AD51A1" w:rsidP="00AD51A1">
      <w:pPr>
        <w:pStyle w:val="ActHead5"/>
      </w:pPr>
      <w:bookmarkStart w:id="122" w:name="_Toc32994112"/>
      <w:r w:rsidRPr="00516129">
        <w:rPr>
          <w:rStyle w:val="CharSectno"/>
        </w:rPr>
        <w:t>85</w:t>
      </w:r>
      <w:r w:rsidRPr="00516129">
        <w:t xml:space="preserve">  Regulations or legislative rules may impose notification requirements</w:t>
      </w:r>
      <w:bookmarkEnd w:id="122"/>
    </w:p>
    <w:p w:rsidR="002746F0" w:rsidRPr="00516129" w:rsidRDefault="002746F0" w:rsidP="002746F0">
      <w:pPr>
        <w:pStyle w:val="SubsectionHead"/>
      </w:pPr>
      <w:r w:rsidRPr="00516129">
        <w:t>Scope</w:t>
      </w:r>
    </w:p>
    <w:p w:rsidR="002746F0" w:rsidRPr="00516129" w:rsidRDefault="002746F0" w:rsidP="002746F0">
      <w:pPr>
        <w:pStyle w:val="subsection"/>
      </w:pPr>
      <w:r w:rsidRPr="00516129">
        <w:tab/>
        <w:t>(1)</w:t>
      </w:r>
      <w:r w:rsidRPr="00516129">
        <w:tab/>
        <w:t>This section applies if a person is the project proponent for an eligible offsets project.</w:t>
      </w:r>
    </w:p>
    <w:p w:rsidR="00AD51A1" w:rsidRPr="00516129" w:rsidRDefault="00AD51A1" w:rsidP="00AD51A1">
      <w:pPr>
        <w:pStyle w:val="SubsectionHead"/>
      </w:pPr>
      <w:r w:rsidRPr="00516129">
        <w:t>Regulations or legislative rules</w:t>
      </w:r>
    </w:p>
    <w:p w:rsidR="0072798A" w:rsidRPr="00516129" w:rsidRDefault="0072798A" w:rsidP="0072798A">
      <w:pPr>
        <w:pStyle w:val="subsection"/>
      </w:pPr>
      <w:r w:rsidRPr="00516129">
        <w:tab/>
        <w:t>(2)</w:t>
      </w:r>
      <w:r w:rsidRPr="00516129">
        <w:tab/>
        <w:t xml:space="preserve">The regulations </w:t>
      </w:r>
      <w:r w:rsidR="00AD51A1" w:rsidRPr="00516129">
        <w:t xml:space="preserve">or the legislative rules </w:t>
      </w:r>
      <w:r w:rsidRPr="00516129">
        <w:t xml:space="preserve">may make provision requiring the person to notify </w:t>
      </w:r>
      <w:r w:rsidR="00DA7F26" w:rsidRPr="00516129">
        <w:t>the Regulator</w:t>
      </w:r>
      <w:r w:rsidRPr="00516129">
        <w:t xml:space="preserve"> of a matter.</w:t>
      </w:r>
    </w:p>
    <w:p w:rsidR="0072798A" w:rsidRPr="00516129" w:rsidRDefault="0072798A" w:rsidP="0072798A">
      <w:pPr>
        <w:pStyle w:val="subsection"/>
      </w:pPr>
      <w:r w:rsidRPr="00516129">
        <w:tab/>
        <w:t>(3)</w:t>
      </w:r>
      <w:r w:rsidRPr="00516129">
        <w:tab/>
        <w:t xml:space="preserve">Regulations </w:t>
      </w:r>
      <w:r w:rsidR="00AD51A1" w:rsidRPr="00516129">
        <w:t xml:space="preserve">or legislative rules </w:t>
      </w:r>
      <w:r w:rsidRPr="00516129">
        <w:t xml:space="preserve">made for the purposes of </w:t>
      </w:r>
      <w:r w:rsidR="00516129">
        <w:t>subsection (</w:t>
      </w:r>
      <w:r w:rsidRPr="00516129">
        <w:t>2) may make different provision with respect to different project proponents. This does not limit subsection</w:t>
      </w:r>
      <w:r w:rsidR="00516129">
        <w:t> </w:t>
      </w:r>
      <w:r w:rsidRPr="00516129">
        <w:t xml:space="preserve">33(3A) of the </w:t>
      </w:r>
      <w:r w:rsidRPr="00516129">
        <w:rPr>
          <w:i/>
        </w:rPr>
        <w:t>Acts Interpretation Act 1901</w:t>
      </w:r>
      <w:r w:rsidRPr="00516129">
        <w:t>.</w:t>
      </w:r>
    </w:p>
    <w:p w:rsidR="0072798A" w:rsidRPr="00516129" w:rsidRDefault="0072798A" w:rsidP="0072798A">
      <w:pPr>
        <w:pStyle w:val="subsection"/>
      </w:pPr>
      <w:r w:rsidRPr="00516129">
        <w:tab/>
        <w:t>(4)</w:t>
      </w:r>
      <w:r w:rsidRPr="00516129">
        <w:tab/>
        <w:t xml:space="preserve">A matter specified in regulations </w:t>
      </w:r>
      <w:r w:rsidR="00AD51A1" w:rsidRPr="00516129">
        <w:t xml:space="preserve">or legislative rules </w:t>
      </w:r>
      <w:r w:rsidRPr="00516129">
        <w:t xml:space="preserve">made for the purposes of </w:t>
      </w:r>
      <w:r w:rsidR="00516129">
        <w:t>subsection (</w:t>
      </w:r>
      <w:r w:rsidRPr="00516129">
        <w:t>2) must be relevant to the operation of this Act.</w:t>
      </w:r>
    </w:p>
    <w:p w:rsidR="0072798A" w:rsidRPr="00516129" w:rsidRDefault="0072798A" w:rsidP="0072798A">
      <w:pPr>
        <w:pStyle w:val="SubsectionHead"/>
      </w:pPr>
      <w:r w:rsidRPr="00516129">
        <w:t>Requirement</w:t>
      </w:r>
    </w:p>
    <w:p w:rsidR="0072798A" w:rsidRPr="00516129" w:rsidRDefault="0072798A" w:rsidP="0072798A">
      <w:pPr>
        <w:pStyle w:val="subsection"/>
      </w:pPr>
      <w:r w:rsidRPr="00516129">
        <w:tab/>
        <w:t>(5)</w:t>
      </w:r>
      <w:r w:rsidRPr="00516129">
        <w:tab/>
        <w:t xml:space="preserve">If a person is subject to a requirement under regulations </w:t>
      </w:r>
      <w:r w:rsidR="00AD51A1" w:rsidRPr="00516129">
        <w:t xml:space="preserve">or legislative rules </w:t>
      </w:r>
      <w:r w:rsidRPr="00516129">
        <w:t xml:space="preserve">made for the purposes of </w:t>
      </w:r>
      <w:r w:rsidR="00516129">
        <w:t>subsection (</w:t>
      </w:r>
      <w:r w:rsidRPr="00516129">
        <w:t>2), the person must comply with that requirement.</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(6)</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5);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5);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5);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5).</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(7)</w:t>
      </w:r>
      <w:r w:rsidRPr="00516129">
        <w:tab/>
      </w:r>
      <w:r w:rsidR="00516129">
        <w:t>Subsections (</w:t>
      </w:r>
      <w:r w:rsidRPr="00516129">
        <w:t xml:space="preserve">5) and (6)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22039B">
      <w:pPr>
        <w:pStyle w:val="ActHead2"/>
        <w:pageBreakBefore/>
      </w:pPr>
      <w:bookmarkStart w:id="123" w:name="_Toc32994113"/>
      <w:r w:rsidRPr="00516129">
        <w:rPr>
          <w:rStyle w:val="CharPartNo"/>
        </w:rPr>
        <w:t>Part</w:t>
      </w:r>
      <w:r w:rsidR="00516129" w:rsidRPr="00516129">
        <w:rPr>
          <w:rStyle w:val="CharPartNo"/>
        </w:rPr>
        <w:t> </w:t>
      </w:r>
      <w:r w:rsidRPr="00516129">
        <w:rPr>
          <w:rStyle w:val="CharPartNo"/>
        </w:rPr>
        <w:t>7</w:t>
      </w:r>
      <w:r w:rsidRPr="00516129">
        <w:t>—</w:t>
      </w:r>
      <w:r w:rsidRPr="00516129">
        <w:rPr>
          <w:rStyle w:val="CharPartText"/>
        </w:rPr>
        <w:t>Requirements to relinquish Australian carbon credit units</w:t>
      </w:r>
      <w:bookmarkEnd w:id="123"/>
    </w:p>
    <w:p w:rsidR="0072798A" w:rsidRPr="00516129" w:rsidRDefault="0072798A" w:rsidP="0072798A">
      <w:pPr>
        <w:pStyle w:val="ActHead3"/>
      </w:pPr>
      <w:bookmarkStart w:id="124" w:name="_Toc32994114"/>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124"/>
    </w:p>
    <w:p w:rsidR="0072798A" w:rsidRPr="00516129" w:rsidRDefault="0072798A" w:rsidP="0072798A">
      <w:pPr>
        <w:pStyle w:val="ActHead5"/>
      </w:pPr>
      <w:bookmarkStart w:id="125" w:name="_Toc32994115"/>
      <w:r w:rsidRPr="00516129">
        <w:rPr>
          <w:rStyle w:val="CharSectno"/>
        </w:rPr>
        <w:t>86</w:t>
      </w:r>
      <w:r w:rsidRPr="00516129">
        <w:t xml:space="preserve">  Simplified outline</w:t>
      </w:r>
      <w:bookmarkEnd w:id="125"/>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Australian carbon credit units may be required to be relinquished if:</w:t>
      </w:r>
    </w:p>
    <w:p w:rsidR="0072798A" w:rsidRPr="00516129" w:rsidRDefault="0072798A" w:rsidP="0072798A">
      <w:pPr>
        <w:pStyle w:val="BoxPara"/>
      </w:pPr>
      <w:r w:rsidRPr="00516129">
        <w:tab/>
        <w:t>(a)</w:t>
      </w:r>
      <w:r w:rsidRPr="00516129">
        <w:tab/>
        <w:t>the issue of the units is attributable to the giving of false or misleading information; or</w:t>
      </w:r>
    </w:p>
    <w:p w:rsidR="0072798A" w:rsidRPr="00516129" w:rsidRDefault="0072798A" w:rsidP="0072798A">
      <w:pPr>
        <w:pStyle w:val="BoxPara"/>
      </w:pPr>
      <w:r w:rsidRPr="00516129">
        <w:tab/>
        <w:t>(b)</w:t>
      </w:r>
      <w:r w:rsidRPr="00516129">
        <w:tab/>
        <w:t>the units were issued in relation to a sequestration offsets project, and the declaration of the sequestration offsets project as an eligible offsets project has been revoked; or</w:t>
      </w:r>
    </w:p>
    <w:p w:rsidR="0072798A" w:rsidRPr="00516129" w:rsidRDefault="0072798A" w:rsidP="0072798A">
      <w:pPr>
        <w:pStyle w:val="BoxPara"/>
      </w:pPr>
      <w:r w:rsidRPr="00516129">
        <w:tab/>
        <w:t>(c)</w:t>
      </w:r>
      <w:r w:rsidRPr="00516129">
        <w:tab/>
        <w:t>the units were issued in relation to a sequestration offsets project, and there has been a complete or partial reversal of sequestration.</w:t>
      </w:r>
    </w:p>
    <w:p w:rsidR="002746F0" w:rsidRPr="00516129" w:rsidRDefault="002746F0" w:rsidP="002746F0">
      <w:pPr>
        <w:pStyle w:val="ActHead5"/>
      </w:pPr>
      <w:bookmarkStart w:id="126" w:name="_Toc32994116"/>
      <w:r w:rsidRPr="00516129">
        <w:rPr>
          <w:rStyle w:val="CharSectno"/>
        </w:rPr>
        <w:t>86A</w:t>
      </w:r>
      <w:r w:rsidRPr="00516129">
        <w:t xml:space="preserve">  Permanence period</w:t>
      </w:r>
      <w:bookmarkEnd w:id="126"/>
    </w:p>
    <w:p w:rsidR="002746F0" w:rsidRPr="00516129" w:rsidRDefault="002746F0" w:rsidP="002746F0">
      <w:pPr>
        <w:pStyle w:val="subsection"/>
      </w:pPr>
      <w:r w:rsidRPr="00516129">
        <w:tab/>
      </w:r>
      <w:r w:rsidRPr="00516129">
        <w:tab/>
        <w:t xml:space="preserve">For the purposes of this Act, the </w:t>
      </w:r>
      <w:r w:rsidRPr="00516129">
        <w:rPr>
          <w:b/>
          <w:i/>
        </w:rPr>
        <w:t>permanence period</w:t>
      </w:r>
      <w:r w:rsidRPr="00516129">
        <w:t xml:space="preserve"> for an eligible offsets project is:</w:t>
      </w:r>
    </w:p>
    <w:p w:rsidR="002746F0" w:rsidRPr="00516129" w:rsidRDefault="002746F0" w:rsidP="002746F0">
      <w:pPr>
        <w:pStyle w:val="paragraph"/>
      </w:pPr>
      <w:r w:rsidRPr="00516129">
        <w:tab/>
        <w:t>(a)</w:t>
      </w:r>
      <w:r w:rsidRPr="00516129">
        <w:tab/>
        <w:t>if the project is a 100</w:t>
      </w:r>
      <w:r w:rsidR="00516129">
        <w:noBreakHyphen/>
      </w:r>
      <w:r w:rsidRPr="00516129">
        <w:t>year permanence period project—the 100</w:t>
      </w:r>
      <w:r w:rsidR="00516129">
        <w:noBreakHyphen/>
      </w:r>
      <w:r w:rsidRPr="00516129">
        <w:t>year permanence period for the project; or</w:t>
      </w:r>
    </w:p>
    <w:p w:rsidR="002746F0" w:rsidRPr="00516129" w:rsidRDefault="002746F0" w:rsidP="002746F0">
      <w:pPr>
        <w:pStyle w:val="paragraph"/>
      </w:pPr>
      <w:r w:rsidRPr="00516129">
        <w:tab/>
        <w:t>(b)</w:t>
      </w:r>
      <w:r w:rsidRPr="00516129">
        <w:tab/>
        <w:t>if the project is a 25</w:t>
      </w:r>
      <w:r w:rsidR="00516129">
        <w:noBreakHyphen/>
      </w:r>
      <w:r w:rsidRPr="00516129">
        <w:t>year permanence period project—25 years.</w:t>
      </w:r>
    </w:p>
    <w:p w:rsidR="002746F0" w:rsidRPr="00516129" w:rsidRDefault="002746F0" w:rsidP="00E9592B">
      <w:pPr>
        <w:pStyle w:val="ActHead5"/>
      </w:pPr>
      <w:bookmarkStart w:id="127" w:name="_Toc32994117"/>
      <w:r w:rsidRPr="00516129">
        <w:rPr>
          <w:rStyle w:val="CharSectno"/>
        </w:rPr>
        <w:t>87</w:t>
      </w:r>
      <w:r w:rsidRPr="00516129">
        <w:t xml:space="preserve">  100</w:t>
      </w:r>
      <w:r w:rsidR="00516129">
        <w:noBreakHyphen/>
      </w:r>
      <w:r w:rsidRPr="00516129">
        <w:t>year permanence period</w:t>
      </w:r>
      <w:bookmarkEnd w:id="127"/>
    </w:p>
    <w:p w:rsidR="0072798A" w:rsidRPr="00516129" w:rsidRDefault="0072798A" w:rsidP="00E9592B">
      <w:pPr>
        <w:pStyle w:val="subsection"/>
        <w:keepNext/>
        <w:keepLines/>
      </w:pPr>
      <w:r w:rsidRPr="00516129">
        <w:tab/>
        <w:t>(1)</w:t>
      </w:r>
      <w:r w:rsidRPr="00516129">
        <w:tab/>
        <w:t xml:space="preserve">For the purposes of this Act, the </w:t>
      </w:r>
      <w:r w:rsidR="00C6479E" w:rsidRPr="00516129">
        <w:rPr>
          <w:b/>
          <w:i/>
        </w:rPr>
        <w:t>100</w:t>
      </w:r>
      <w:r w:rsidR="00516129">
        <w:rPr>
          <w:b/>
          <w:i/>
        </w:rPr>
        <w:noBreakHyphen/>
      </w:r>
      <w:r w:rsidR="00C6479E" w:rsidRPr="00516129">
        <w:rPr>
          <w:b/>
          <w:i/>
        </w:rPr>
        <w:t>year permanence period</w:t>
      </w:r>
      <w:r w:rsidRPr="00516129">
        <w:t xml:space="preserve"> for an eligible offsets project is:</w:t>
      </w:r>
    </w:p>
    <w:p w:rsidR="0072798A" w:rsidRPr="00516129" w:rsidRDefault="0072798A" w:rsidP="00E9592B">
      <w:pPr>
        <w:pStyle w:val="paragraph"/>
        <w:keepNext/>
        <w:keepLines/>
      </w:pPr>
      <w:r w:rsidRPr="00516129">
        <w:tab/>
        <w:t>(a)</w:t>
      </w:r>
      <w:r w:rsidRPr="00516129">
        <w:tab/>
        <w:t>100 years; or</w:t>
      </w:r>
    </w:p>
    <w:p w:rsidR="0072798A" w:rsidRPr="00516129" w:rsidRDefault="0072798A" w:rsidP="00E9592B">
      <w:pPr>
        <w:pStyle w:val="paragraph"/>
        <w:keepNext/>
        <w:keepLines/>
      </w:pPr>
      <w:r w:rsidRPr="00516129">
        <w:tab/>
        <w:t>(b)</w:t>
      </w:r>
      <w:r w:rsidRPr="00516129">
        <w:tab/>
        <w:t>if, at the time when the declaration of the project as an eligible offsets project was made, a greater number of years was specified in the regulations</w:t>
      </w:r>
      <w:r w:rsidR="00AD51A1" w:rsidRPr="00516129">
        <w:t xml:space="preserve"> or the legislative rules</w:t>
      </w:r>
      <w:r w:rsidRPr="00516129">
        <w:t>—that greater number of years.</w:t>
      </w:r>
    </w:p>
    <w:p w:rsidR="0072798A" w:rsidRPr="00516129" w:rsidRDefault="0072798A" w:rsidP="0072798A">
      <w:pPr>
        <w:pStyle w:val="subsection"/>
      </w:pPr>
      <w:r w:rsidRPr="00516129">
        <w:tab/>
        <w:t>(2)</w:t>
      </w:r>
      <w:r w:rsidRPr="00516129">
        <w:tab/>
        <w:t>However, if:</w:t>
      </w:r>
    </w:p>
    <w:p w:rsidR="0072798A" w:rsidRPr="00516129" w:rsidRDefault="0072798A" w:rsidP="0072798A">
      <w:pPr>
        <w:pStyle w:val="paragraph"/>
      </w:pPr>
      <w:r w:rsidRPr="00516129">
        <w:tab/>
        <w:t>(a)</w:t>
      </w:r>
      <w:r w:rsidRPr="00516129">
        <w:tab/>
        <w:t xml:space="preserve">the regulations </w:t>
      </w:r>
      <w:r w:rsidR="00AD51A1" w:rsidRPr="00516129">
        <w:t xml:space="preserve">or the legislative rules </w:t>
      </w:r>
      <w:r w:rsidRPr="00516129">
        <w:t>specify a number of years that is less than 100 years; and</w:t>
      </w:r>
    </w:p>
    <w:p w:rsidR="0072798A" w:rsidRPr="00516129" w:rsidRDefault="0072798A" w:rsidP="0072798A">
      <w:pPr>
        <w:pStyle w:val="paragraph"/>
      </w:pPr>
      <w:r w:rsidRPr="00516129">
        <w:tab/>
        <w:t>(b)</w:t>
      </w:r>
      <w:r w:rsidRPr="00516129">
        <w:tab/>
        <w:t xml:space="preserve">those regulations </w:t>
      </w:r>
      <w:r w:rsidR="00AD51A1" w:rsidRPr="00516129">
        <w:t xml:space="preserve">or legislative rules, as the case may be, </w:t>
      </w:r>
      <w:r w:rsidRPr="00516129">
        <w:t>are made after the time when the declaration of a project as an eligible offsets project was made;</w:t>
      </w:r>
    </w:p>
    <w:p w:rsidR="0072798A" w:rsidRPr="00516129" w:rsidRDefault="0072798A" w:rsidP="0072798A">
      <w:pPr>
        <w:pStyle w:val="subsection2"/>
      </w:pPr>
      <w:r w:rsidRPr="00516129">
        <w:t xml:space="preserve">then, despite </w:t>
      </w:r>
      <w:r w:rsidR="00516129">
        <w:t>subsection (</w:t>
      </w:r>
      <w:r w:rsidRPr="00516129">
        <w:t xml:space="preserve">1), that lesser number of years is the </w:t>
      </w:r>
      <w:r w:rsidR="00C6479E" w:rsidRPr="00516129">
        <w:rPr>
          <w:b/>
          <w:i/>
        </w:rPr>
        <w:t>100</w:t>
      </w:r>
      <w:r w:rsidR="00516129">
        <w:rPr>
          <w:b/>
          <w:i/>
        </w:rPr>
        <w:noBreakHyphen/>
      </w:r>
      <w:r w:rsidR="00C6479E" w:rsidRPr="00516129">
        <w:rPr>
          <w:b/>
          <w:i/>
        </w:rPr>
        <w:t>year permanence period</w:t>
      </w:r>
      <w:r w:rsidRPr="00516129">
        <w:t xml:space="preserve"> for the eligible offsets project.</w:t>
      </w:r>
    </w:p>
    <w:p w:rsidR="0072798A" w:rsidRPr="00516129" w:rsidRDefault="0072798A" w:rsidP="0022039B">
      <w:pPr>
        <w:pStyle w:val="ActHead3"/>
        <w:pageBreakBefore/>
      </w:pPr>
      <w:bookmarkStart w:id="128" w:name="_Toc32994118"/>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General relinquishment requirements</w:t>
      </w:r>
      <w:bookmarkEnd w:id="128"/>
    </w:p>
    <w:p w:rsidR="0072798A" w:rsidRPr="00516129" w:rsidRDefault="0072798A" w:rsidP="0072798A">
      <w:pPr>
        <w:pStyle w:val="ActHead5"/>
      </w:pPr>
      <w:bookmarkStart w:id="129" w:name="_Toc32994119"/>
      <w:r w:rsidRPr="00516129">
        <w:rPr>
          <w:rStyle w:val="CharSectno"/>
        </w:rPr>
        <w:t>88</w:t>
      </w:r>
      <w:r w:rsidRPr="00516129">
        <w:t xml:space="preserve">  Requirement to relinquish—false or misleading information</w:t>
      </w:r>
      <w:bookmarkEnd w:id="129"/>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a number of Australian carbon credit units have been issued to a person in relation to an eligible offsets project; and</w:t>
      </w:r>
    </w:p>
    <w:p w:rsidR="0072798A" w:rsidRPr="00516129" w:rsidRDefault="0072798A" w:rsidP="0072798A">
      <w:pPr>
        <w:pStyle w:val="paragraph"/>
      </w:pPr>
      <w:r w:rsidRPr="00516129">
        <w:tab/>
        <w:t>(b)</w:t>
      </w:r>
      <w:r w:rsidRPr="00516129">
        <w:tab/>
        <w:t xml:space="preserve">information was given by the person to </w:t>
      </w:r>
      <w:r w:rsidR="00DA7F26" w:rsidRPr="00516129">
        <w:t>the Regulator</w:t>
      </w:r>
      <w:r w:rsidRPr="00516129">
        <w:t xml:space="preserve"> in connection with the project; and</w:t>
      </w:r>
    </w:p>
    <w:p w:rsidR="0072798A" w:rsidRPr="00516129" w:rsidRDefault="0072798A" w:rsidP="0072798A">
      <w:pPr>
        <w:pStyle w:val="paragraph"/>
      </w:pPr>
      <w:r w:rsidRPr="00516129">
        <w:tab/>
        <w:t>(c)</w:t>
      </w:r>
      <w:r w:rsidRPr="00516129">
        <w:tab/>
        <w:t>the information was:</w:t>
      </w:r>
    </w:p>
    <w:p w:rsidR="0072798A" w:rsidRPr="00516129" w:rsidRDefault="0072798A" w:rsidP="0072798A">
      <w:pPr>
        <w:pStyle w:val="paragraphsub"/>
      </w:pPr>
      <w:r w:rsidRPr="00516129">
        <w:tab/>
        <w:t>(i)</w:t>
      </w:r>
      <w:r w:rsidRPr="00516129">
        <w:tab/>
        <w:t>contained in an application under this Act</w:t>
      </w:r>
      <w:r w:rsidR="00AD51A1" w:rsidRPr="00516129">
        <w:t>, the regulations or the legislative rules</w:t>
      </w:r>
      <w:r w:rsidRPr="00516129">
        <w:t>; or</w:t>
      </w:r>
    </w:p>
    <w:p w:rsidR="0072798A" w:rsidRPr="00516129" w:rsidRDefault="0072798A" w:rsidP="0072798A">
      <w:pPr>
        <w:pStyle w:val="paragraphsub"/>
      </w:pPr>
      <w:r w:rsidRPr="00516129">
        <w:tab/>
        <w:t>(ii)</w:t>
      </w:r>
      <w:r w:rsidRPr="00516129">
        <w:tab/>
        <w:t>given in connection with an application under this Act</w:t>
      </w:r>
      <w:r w:rsidR="00AD51A1" w:rsidRPr="00516129">
        <w:t>, the regulations or the legislative rules</w:t>
      </w:r>
      <w:r w:rsidRPr="00516129">
        <w:t>; or</w:t>
      </w:r>
    </w:p>
    <w:p w:rsidR="0072798A" w:rsidRPr="00516129" w:rsidRDefault="0072798A" w:rsidP="0072798A">
      <w:pPr>
        <w:pStyle w:val="paragraphsub"/>
      </w:pPr>
      <w:r w:rsidRPr="00516129">
        <w:tab/>
        <w:t>(iii)</w:t>
      </w:r>
      <w:r w:rsidRPr="00516129">
        <w:tab/>
        <w:t>contained in an offsets report; or</w:t>
      </w:r>
    </w:p>
    <w:p w:rsidR="0072798A" w:rsidRPr="00516129" w:rsidRDefault="0072798A" w:rsidP="0072798A">
      <w:pPr>
        <w:pStyle w:val="paragraphsub"/>
      </w:pPr>
      <w:r w:rsidRPr="00516129">
        <w:tab/>
        <w:t>(iv)</w:t>
      </w:r>
      <w:r w:rsidRPr="00516129">
        <w:tab/>
        <w:t>contained in a notification under Part</w:t>
      </w:r>
      <w:r w:rsidR="00516129">
        <w:t> </w:t>
      </w:r>
      <w:r w:rsidRPr="00516129">
        <w:t>6; and</w:t>
      </w:r>
    </w:p>
    <w:p w:rsidR="0072798A" w:rsidRPr="00516129" w:rsidRDefault="0072798A" w:rsidP="0072798A">
      <w:pPr>
        <w:pStyle w:val="paragraph"/>
      </w:pPr>
      <w:r w:rsidRPr="00516129">
        <w:tab/>
        <w:t>(d)</w:t>
      </w:r>
      <w:r w:rsidRPr="00516129">
        <w:tab/>
        <w:t>the information was false or misleading in a material particular; and</w:t>
      </w:r>
    </w:p>
    <w:p w:rsidR="0072798A" w:rsidRPr="00516129" w:rsidRDefault="0072798A" w:rsidP="0072798A">
      <w:pPr>
        <w:pStyle w:val="paragraph"/>
      </w:pPr>
      <w:r w:rsidRPr="00516129">
        <w:tab/>
        <w:t>(e)</w:t>
      </w:r>
      <w:r w:rsidRPr="00516129">
        <w:tab/>
        <w:t>the issue of any or all of the units was directly or indirectly attributable to the false or misleading information.</w:t>
      </w:r>
    </w:p>
    <w:p w:rsidR="00C6479E" w:rsidRPr="00516129" w:rsidRDefault="00C6479E" w:rsidP="00C6479E">
      <w:pPr>
        <w:pStyle w:val="SubsectionHead"/>
      </w:pPr>
      <w:r w:rsidRPr="00516129">
        <w:t>Relinquishment</w:t>
      </w:r>
    </w:p>
    <w:p w:rsidR="00C6479E" w:rsidRPr="00516129" w:rsidRDefault="00C6479E" w:rsidP="00C6479E">
      <w:pPr>
        <w:pStyle w:val="subsection"/>
      </w:pPr>
      <w:r w:rsidRPr="00516129">
        <w:tab/>
        <w:t>(2)</w:t>
      </w:r>
      <w:r w:rsidRPr="00516129">
        <w:tab/>
        <w:t>The Regulator may, by written notice given to the person, require the person to relinquish a specified number of Australian carbon credit units.</w:t>
      </w:r>
    </w:p>
    <w:p w:rsidR="0072798A" w:rsidRPr="00516129" w:rsidRDefault="0072798A" w:rsidP="0072798A">
      <w:pPr>
        <w:pStyle w:val="subsection"/>
      </w:pPr>
      <w:r w:rsidRPr="00516129">
        <w:tab/>
        <w:t>(3)</w:t>
      </w:r>
      <w:r w:rsidRPr="00516129">
        <w:tab/>
      </w:r>
      <w:r w:rsidR="00C6479E" w:rsidRPr="00516129">
        <w:t>The specified number must not exceed the number of</w:t>
      </w:r>
      <w:r w:rsidRPr="00516129">
        <w:t xml:space="preserve"> Australian carbon credit units the issue of which was directly or indirectly attributable to the false or misleading information.</w:t>
      </w:r>
    </w:p>
    <w:p w:rsidR="0072798A" w:rsidRPr="00516129" w:rsidRDefault="0072798A" w:rsidP="0072798A">
      <w:pPr>
        <w:pStyle w:val="subsection"/>
      </w:pPr>
      <w:r w:rsidRPr="00516129">
        <w:tab/>
        <w:t>(6)</w:t>
      </w:r>
      <w:r w:rsidRPr="00516129">
        <w:tab/>
        <w:t>The person must comply with the requirement within 90 days after the notice was given.</w:t>
      </w:r>
    </w:p>
    <w:p w:rsidR="0072798A" w:rsidRPr="00516129" w:rsidRDefault="0072798A" w:rsidP="0072798A">
      <w:pPr>
        <w:pStyle w:val="notetext"/>
      </w:pPr>
      <w:r w:rsidRPr="00516129">
        <w:t>Note:</w:t>
      </w:r>
      <w:r w:rsidRPr="00516129">
        <w:tab/>
        <w:t>An administrative penalty is payable under section</w:t>
      </w:r>
      <w:r w:rsidR="00516129">
        <w:t> </w:t>
      </w:r>
      <w:r w:rsidRPr="00516129">
        <w:t>179 for non</w:t>
      </w:r>
      <w:r w:rsidR="00516129">
        <w:noBreakHyphen/>
      </w:r>
      <w:r w:rsidRPr="00516129">
        <w:t>compliance with a relinquishment requirement.</w:t>
      </w:r>
    </w:p>
    <w:p w:rsidR="0072798A" w:rsidRPr="00516129" w:rsidRDefault="0072798A" w:rsidP="0022039B">
      <w:pPr>
        <w:pStyle w:val="ActHead3"/>
        <w:pageBreakBefore/>
      </w:pPr>
      <w:bookmarkStart w:id="130" w:name="_Toc32994120"/>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Relinquishment requirements for sequestration offsets projects</w:t>
      </w:r>
      <w:bookmarkEnd w:id="130"/>
    </w:p>
    <w:p w:rsidR="0072798A" w:rsidRPr="00516129" w:rsidRDefault="0072798A" w:rsidP="0072798A">
      <w:pPr>
        <w:pStyle w:val="ActHead5"/>
      </w:pPr>
      <w:bookmarkStart w:id="131" w:name="_Toc32994121"/>
      <w:r w:rsidRPr="00516129">
        <w:rPr>
          <w:rStyle w:val="CharSectno"/>
        </w:rPr>
        <w:t>89</w:t>
      </w:r>
      <w:r w:rsidRPr="00516129">
        <w:t xml:space="preserve">  Requirement to relinquish—revocation of declaration of eligible offsets project</w:t>
      </w:r>
      <w:bookmarkEnd w:id="131"/>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an eligible offsets project is a sequestration offsets project; and</w:t>
      </w:r>
    </w:p>
    <w:p w:rsidR="0072798A" w:rsidRPr="00516129" w:rsidRDefault="0072798A" w:rsidP="0072798A">
      <w:pPr>
        <w:pStyle w:val="paragraph"/>
      </w:pPr>
      <w:r w:rsidRPr="00516129">
        <w:tab/>
        <w:t>(b)</w:t>
      </w:r>
      <w:r w:rsidRPr="00516129">
        <w:tab/>
        <w:t>a number of Australian carbon credit units have been issued in relation to the project; and</w:t>
      </w:r>
    </w:p>
    <w:p w:rsidR="0072798A" w:rsidRPr="00516129" w:rsidRDefault="0072798A" w:rsidP="0072798A">
      <w:pPr>
        <w:pStyle w:val="paragraph"/>
      </w:pPr>
      <w:r w:rsidRPr="00516129">
        <w:tab/>
        <w:t>(c)</w:t>
      </w:r>
      <w:r w:rsidRPr="00516129">
        <w:tab/>
        <w:t xml:space="preserve">the declaration of the project as an eligible offsets project is revoked under regulations </w:t>
      </w:r>
      <w:r w:rsidR="00AD51A1" w:rsidRPr="00516129">
        <w:t xml:space="preserve">or legislative rules </w:t>
      </w:r>
      <w:r w:rsidRPr="00516129">
        <w:t>made for the purposes of any of the following provisions:</w:t>
      </w:r>
    </w:p>
    <w:p w:rsidR="0072798A" w:rsidRPr="00516129" w:rsidRDefault="0072798A" w:rsidP="0072798A">
      <w:pPr>
        <w:pStyle w:val="paragraphsub"/>
      </w:pPr>
      <w:r w:rsidRPr="00516129">
        <w:tab/>
        <w:t>(i)</w:t>
      </w:r>
      <w:r w:rsidRPr="00516129">
        <w:tab/>
        <w:t>subsection</w:t>
      </w:r>
      <w:r w:rsidR="00516129">
        <w:t> </w:t>
      </w:r>
      <w:r w:rsidRPr="00516129">
        <w:t>35(1);</w:t>
      </w:r>
    </w:p>
    <w:p w:rsidR="0072798A" w:rsidRPr="00516129" w:rsidRDefault="0072798A" w:rsidP="0072798A">
      <w:pPr>
        <w:pStyle w:val="paragraphsub"/>
      </w:pPr>
      <w:r w:rsidRPr="00516129">
        <w:tab/>
        <w:t>(ii)</w:t>
      </w:r>
      <w:r w:rsidRPr="00516129">
        <w:tab/>
        <w:t>subsection</w:t>
      </w:r>
      <w:r w:rsidR="00516129">
        <w:t> </w:t>
      </w:r>
      <w:r w:rsidRPr="00516129">
        <w:t>36(1);</w:t>
      </w:r>
    </w:p>
    <w:p w:rsidR="0072798A" w:rsidRPr="00516129" w:rsidRDefault="0072798A" w:rsidP="0072798A">
      <w:pPr>
        <w:pStyle w:val="paragraphsub"/>
      </w:pPr>
      <w:r w:rsidRPr="00516129">
        <w:tab/>
        <w:t>(iii)</w:t>
      </w:r>
      <w:r w:rsidRPr="00516129">
        <w:tab/>
        <w:t>subsection</w:t>
      </w:r>
      <w:r w:rsidR="00516129">
        <w:t> </w:t>
      </w:r>
      <w:r w:rsidRPr="00516129">
        <w:t>37(1);</w:t>
      </w:r>
    </w:p>
    <w:p w:rsidR="0072798A" w:rsidRPr="00516129" w:rsidRDefault="0072798A" w:rsidP="0072798A">
      <w:pPr>
        <w:pStyle w:val="paragraphsub"/>
      </w:pPr>
      <w:r w:rsidRPr="00516129">
        <w:tab/>
        <w:t>(iv)</w:t>
      </w:r>
      <w:r w:rsidRPr="00516129">
        <w:tab/>
        <w:t>subsection</w:t>
      </w:r>
      <w:r w:rsidR="00516129">
        <w:t> </w:t>
      </w:r>
      <w:r w:rsidRPr="00516129">
        <w:t>38(1);</w:t>
      </w:r>
    </w:p>
    <w:p w:rsidR="0072798A" w:rsidRPr="00516129" w:rsidRDefault="0072798A" w:rsidP="0072798A">
      <w:pPr>
        <w:pStyle w:val="paragraphsub"/>
      </w:pPr>
      <w:r w:rsidRPr="00516129">
        <w:tab/>
        <w:t>(v)</w:t>
      </w:r>
      <w:r w:rsidRPr="00516129">
        <w:tab/>
        <w:t>subsection</w:t>
      </w:r>
      <w:r w:rsidR="00516129">
        <w:t> </w:t>
      </w:r>
      <w:r w:rsidRPr="00516129">
        <w:t>139(1); and</w:t>
      </w:r>
    </w:p>
    <w:p w:rsidR="0072798A" w:rsidRPr="00516129" w:rsidRDefault="0072798A" w:rsidP="0072798A">
      <w:pPr>
        <w:pStyle w:val="paragraph"/>
      </w:pPr>
      <w:r w:rsidRPr="00516129">
        <w:tab/>
        <w:t>(d)</w:t>
      </w:r>
      <w:r w:rsidRPr="00516129">
        <w:tab/>
        <w:t>if the declaration has never been varied so as to add one or more project areas—the period that has passed since the first occasion on which an Australian carbon credit unit was issued in relation to the project in accordance with Part</w:t>
      </w:r>
      <w:r w:rsidR="00516129">
        <w:t> </w:t>
      </w:r>
      <w:r w:rsidRPr="00516129">
        <w:t xml:space="preserve">2 is shorter than the </w:t>
      </w:r>
      <w:r w:rsidR="0094364E" w:rsidRPr="00516129">
        <w:t>permanence period</w:t>
      </w:r>
      <w:r w:rsidRPr="00516129">
        <w:t xml:space="preserve"> for the project; and</w:t>
      </w:r>
    </w:p>
    <w:p w:rsidR="0072798A" w:rsidRPr="00516129" w:rsidRDefault="0072798A" w:rsidP="0072798A">
      <w:pPr>
        <w:pStyle w:val="paragraph"/>
      </w:pPr>
      <w:r w:rsidRPr="00516129">
        <w:tab/>
        <w:t>(e)</w:t>
      </w:r>
      <w:r w:rsidRPr="00516129">
        <w:tab/>
        <w:t xml:space="preserve">if the declaration has been varied so as to add one or more project areas—the period that has passed since the last occasion on which the declaration was so varied is shorter than the </w:t>
      </w:r>
      <w:r w:rsidR="0094364E" w:rsidRPr="00516129">
        <w:t>permanence period</w:t>
      </w:r>
      <w:r w:rsidRPr="00516129">
        <w:t xml:space="preserve"> for the project.</w:t>
      </w:r>
    </w:p>
    <w:p w:rsidR="0094364E" w:rsidRPr="00516129" w:rsidRDefault="0094364E" w:rsidP="0094364E">
      <w:pPr>
        <w:pStyle w:val="SubsectionHead"/>
      </w:pPr>
      <w:r w:rsidRPr="00516129">
        <w:t>Relinquishment</w:t>
      </w:r>
    </w:p>
    <w:p w:rsidR="0094364E" w:rsidRPr="00516129" w:rsidRDefault="0094364E" w:rsidP="0094364E">
      <w:pPr>
        <w:pStyle w:val="subsection"/>
      </w:pPr>
      <w:r w:rsidRPr="00516129">
        <w:tab/>
        <w:t>(2)</w:t>
      </w:r>
      <w:r w:rsidRPr="00516129">
        <w:tab/>
        <w:t>The Regulator may, by written notice given to the project proponent for the project, require the project proponent to relinquish a specified number of Australian carbon credit units.</w:t>
      </w:r>
    </w:p>
    <w:p w:rsidR="0072798A" w:rsidRPr="00516129" w:rsidRDefault="0072798A" w:rsidP="0072798A">
      <w:pPr>
        <w:pStyle w:val="subsection"/>
      </w:pPr>
      <w:r w:rsidRPr="00516129">
        <w:tab/>
        <w:t>(3)</w:t>
      </w:r>
      <w:r w:rsidRPr="00516129">
        <w:tab/>
        <w:t>The specified number must not exceed the net total number of Australian carbon credit units issued in relation to the project in accordance with Part</w:t>
      </w:r>
      <w:r w:rsidR="00516129">
        <w:t> </w:t>
      </w:r>
      <w:r w:rsidRPr="00516129">
        <w:t>2.</w:t>
      </w:r>
    </w:p>
    <w:p w:rsidR="0072798A" w:rsidRPr="00516129" w:rsidRDefault="0072798A" w:rsidP="0072798A">
      <w:pPr>
        <w:pStyle w:val="subsection"/>
      </w:pPr>
      <w:r w:rsidRPr="00516129">
        <w:tab/>
        <w:t>(4)</w:t>
      </w:r>
      <w:r w:rsidRPr="00516129">
        <w:tab/>
        <w:t>The project proponent must comply with the requirement within 90 days after the notice was given.</w:t>
      </w:r>
    </w:p>
    <w:p w:rsidR="0072798A" w:rsidRPr="00516129" w:rsidRDefault="00276796" w:rsidP="0072798A">
      <w:pPr>
        <w:pStyle w:val="notetext"/>
      </w:pPr>
      <w:r w:rsidRPr="00516129">
        <w:t>Note</w:t>
      </w:r>
      <w:r w:rsidR="0072798A" w:rsidRPr="00516129">
        <w:t>:</w:t>
      </w:r>
      <w:r w:rsidR="0072798A" w:rsidRPr="00516129">
        <w:tab/>
        <w:t>An administrative penalty is payable under section</w:t>
      </w:r>
      <w:r w:rsidR="00516129">
        <w:t> </w:t>
      </w:r>
      <w:r w:rsidR="0072798A" w:rsidRPr="00516129">
        <w:t>179 for non</w:t>
      </w:r>
      <w:r w:rsidR="00516129">
        <w:noBreakHyphen/>
      </w:r>
      <w:r w:rsidR="0072798A" w:rsidRPr="00516129">
        <w:t>compliance with a relinquishment requirement.</w:t>
      </w:r>
    </w:p>
    <w:p w:rsidR="0072798A" w:rsidRPr="00516129" w:rsidRDefault="0072798A" w:rsidP="0072798A">
      <w:pPr>
        <w:pStyle w:val="ActHead5"/>
      </w:pPr>
      <w:bookmarkStart w:id="132" w:name="_Toc32994122"/>
      <w:r w:rsidRPr="00516129">
        <w:rPr>
          <w:rStyle w:val="CharSectno"/>
        </w:rPr>
        <w:t>90</w:t>
      </w:r>
      <w:r w:rsidRPr="00516129">
        <w:t xml:space="preserve">  Requirement to relinquish—reversal of sequestration other than due to natural disturbance or conduct etc.</w:t>
      </w:r>
      <w:bookmarkEnd w:id="132"/>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an eligible offsets project is a sequestration offsets project to remove carbon dioxide from the atmosphere; and</w:t>
      </w:r>
    </w:p>
    <w:p w:rsidR="0072798A" w:rsidRPr="00516129" w:rsidRDefault="0072798A" w:rsidP="0072798A">
      <w:pPr>
        <w:pStyle w:val="paragraph"/>
      </w:pPr>
      <w:r w:rsidRPr="00516129">
        <w:tab/>
        <w:t>(b)</w:t>
      </w:r>
      <w:r w:rsidRPr="00516129">
        <w:tab/>
        <w:t>a number of Australian carbon credit units have been issued in relation to the project; and</w:t>
      </w:r>
    </w:p>
    <w:p w:rsidR="0072798A" w:rsidRPr="00516129" w:rsidRDefault="0072798A" w:rsidP="0072798A">
      <w:pPr>
        <w:pStyle w:val="paragraph"/>
      </w:pPr>
      <w:r w:rsidRPr="00516129">
        <w:tab/>
        <w:t>(c)</w:t>
      </w:r>
      <w:r w:rsidRPr="00516129">
        <w:tab/>
        <w:t>there has been a reversal of the removal; and</w:t>
      </w:r>
    </w:p>
    <w:p w:rsidR="0072798A" w:rsidRPr="00516129" w:rsidRDefault="0072798A" w:rsidP="0072798A">
      <w:pPr>
        <w:pStyle w:val="paragraph"/>
      </w:pPr>
      <w:r w:rsidRPr="00516129">
        <w:tab/>
        <w:t>(d)</w:t>
      </w:r>
      <w:r w:rsidRPr="00516129">
        <w:tab/>
        <w:t>the reversal is, under the regulations</w:t>
      </w:r>
      <w:r w:rsidR="00AD51A1" w:rsidRPr="00516129">
        <w:t xml:space="preserve"> or the legislative rules</w:t>
      </w:r>
      <w:r w:rsidRPr="00516129">
        <w:t>, taken to be a significant reversal; and</w:t>
      </w:r>
    </w:p>
    <w:p w:rsidR="0072798A" w:rsidRPr="00516129" w:rsidRDefault="0072798A" w:rsidP="0072798A">
      <w:pPr>
        <w:pStyle w:val="paragraph"/>
      </w:pPr>
      <w:r w:rsidRPr="00516129">
        <w:tab/>
        <w:t>(e)</w:t>
      </w:r>
      <w:r w:rsidRPr="00516129">
        <w:tab/>
        <w:t>the reversal is not attributable to:</w:t>
      </w:r>
    </w:p>
    <w:p w:rsidR="0072798A" w:rsidRPr="00516129" w:rsidRDefault="0072798A" w:rsidP="0072798A">
      <w:pPr>
        <w:pStyle w:val="paragraphsub"/>
      </w:pPr>
      <w:r w:rsidRPr="00516129">
        <w:tab/>
        <w:t>(i)</w:t>
      </w:r>
      <w:r w:rsidRPr="00516129">
        <w:tab/>
        <w:t>natural disturbance; or</w:t>
      </w:r>
    </w:p>
    <w:p w:rsidR="0072798A" w:rsidRPr="00516129" w:rsidRDefault="0072798A" w:rsidP="0072798A">
      <w:pPr>
        <w:pStyle w:val="paragraphsub"/>
      </w:pPr>
      <w:r w:rsidRPr="00516129">
        <w:tab/>
        <w:t>(ii)</w:t>
      </w:r>
      <w:r w:rsidRPr="00516129">
        <w:tab/>
        <w:t>reasonable actions taken to reduce the risk of bushfire; or</w:t>
      </w:r>
    </w:p>
    <w:p w:rsidR="0072798A" w:rsidRPr="00516129" w:rsidRDefault="0072798A" w:rsidP="0072798A">
      <w:pPr>
        <w:pStyle w:val="paragraphsub"/>
      </w:pPr>
      <w:r w:rsidRPr="00516129">
        <w:tab/>
        <w:t>(iii)</w:t>
      </w:r>
      <w:r w:rsidRPr="00516129">
        <w:tab/>
        <w:t>conduct engaged in by a person (other than the project proponent for the project), where the conduct is not within the reasonable control of the project proponent; and</w:t>
      </w:r>
    </w:p>
    <w:p w:rsidR="0072798A" w:rsidRPr="00516129" w:rsidRDefault="0072798A" w:rsidP="0072798A">
      <w:pPr>
        <w:pStyle w:val="paragraph"/>
      </w:pPr>
      <w:r w:rsidRPr="00516129">
        <w:tab/>
        <w:t>(f)</w:t>
      </w:r>
      <w:r w:rsidRPr="00516129">
        <w:tab/>
        <w:t>if the relevant section</w:t>
      </w:r>
      <w:r w:rsidR="00516129">
        <w:t> </w:t>
      </w:r>
      <w:r w:rsidRPr="00516129">
        <w:t>27 declaration has never been varied so as to add one or more project areas—the period that has passed since the first occasion on which an Australian carbon credit unit was issued in relation to the project in accordance with Part</w:t>
      </w:r>
      <w:r w:rsidR="00516129">
        <w:t> </w:t>
      </w:r>
      <w:r w:rsidRPr="00516129">
        <w:t xml:space="preserve">2 is shorter than the </w:t>
      </w:r>
      <w:r w:rsidR="00713424" w:rsidRPr="00516129">
        <w:t>permanence period</w:t>
      </w:r>
      <w:r w:rsidRPr="00516129">
        <w:t xml:space="preserve"> for the project; and</w:t>
      </w:r>
    </w:p>
    <w:p w:rsidR="0072798A" w:rsidRPr="00516129" w:rsidRDefault="0072798A" w:rsidP="0072798A">
      <w:pPr>
        <w:pStyle w:val="paragraph"/>
      </w:pPr>
      <w:r w:rsidRPr="00516129">
        <w:tab/>
        <w:t>(g)</w:t>
      </w:r>
      <w:r w:rsidRPr="00516129">
        <w:tab/>
        <w:t>if the relevant section</w:t>
      </w:r>
      <w:r w:rsidR="00516129">
        <w:t> </w:t>
      </w:r>
      <w:r w:rsidRPr="00516129">
        <w:t xml:space="preserve">27 declaration has been varied so as to add one or more project areas—the period that has passed since the last occasion on which the declaration was so varied is shorter than the </w:t>
      </w:r>
      <w:r w:rsidR="00713424" w:rsidRPr="00516129">
        <w:t>permanence period</w:t>
      </w:r>
      <w:r w:rsidRPr="00516129">
        <w:t xml:space="preserve"> for the project.</w:t>
      </w:r>
    </w:p>
    <w:p w:rsidR="00713424" w:rsidRPr="00516129" w:rsidRDefault="00713424" w:rsidP="00713424">
      <w:pPr>
        <w:pStyle w:val="SubsectionHead"/>
      </w:pPr>
      <w:r w:rsidRPr="00516129">
        <w:t>Relinquishment</w:t>
      </w:r>
    </w:p>
    <w:p w:rsidR="00713424" w:rsidRPr="00516129" w:rsidRDefault="00713424" w:rsidP="00713424">
      <w:pPr>
        <w:pStyle w:val="subsection"/>
      </w:pPr>
      <w:r w:rsidRPr="00516129">
        <w:tab/>
        <w:t>(2)</w:t>
      </w:r>
      <w:r w:rsidRPr="00516129">
        <w:tab/>
        <w:t>The Regulator may, by written notice given to the project proponent for the project, require the project proponent to relinquish a specified number of Australian carbon credit units.</w:t>
      </w:r>
    </w:p>
    <w:p w:rsidR="0072798A" w:rsidRPr="00516129" w:rsidRDefault="0072798A" w:rsidP="0072798A">
      <w:pPr>
        <w:pStyle w:val="subsection"/>
      </w:pPr>
      <w:r w:rsidRPr="00516129">
        <w:tab/>
        <w:t>(3)</w:t>
      </w:r>
      <w:r w:rsidRPr="00516129">
        <w:tab/>
        <w:t>The specified number must not exceed the net total number of Australian carbon credit units issued in relation to the project in accordance with Part</w:t>
      </w:r>
      <w:r w:rsidR="00516129">
        <w:t> </w:t>
      </w:r>
      <w:r w:rsidRPr="00516129">
        <w:t>2.</w:t>
      </w:r>
    </w:p>
    <w:p w:rsidR="0072798A" w:rsidRPr="00516129" w:rsidRDefault="0072798A" w:rsidP="0072798A">
      <w:pPr>
        <w:pStyle w:val="subsection"/>
      </w:pPr>
      <w:r w:rsidRPr="00516129">
        <w:tab/>
        <w:t>(4)</w:t>
      </w:r>
      <w:r w:rsidRPr="00516129">
        <w:tab/>
        <w:t>The project proponent must comply with the requirement within 90 days after the notice was given.</w:t>
      </w:r>
    </w:p>
    <w:p w:rsidR="0072798A" w:rsidRPr="00516129" w:rsidRDefault="00713424" w:rsidP="0072798A">
      <w:pPr>
        <w:pStyle w:val="notetext"/>
      </w:pPr>
      <w:r w:rsidRPr="00516129">
        <w:t>Note</w:t>
      </w:r>
      <w:r w:rsidR="0072798A" w:rsidRPr="00516129">
        <w:t>:</w:t>
      </w:r>
      <w:r w:rsidR="0072798A" w:rsidRPr="00516129">
        <w:tab/>
        <w:t>An administrative penalty is payable under section</w:t>
      </w:r>
      <w:r w:rsidR="00516129">
        <w:t> </w:t>
      </w:r>
      <w:r w:rsidR="0072798A" w:rsidRPr="00516129">
        <w:t>179 for non</w:t>
      </w:r>
      <w:r w:rsidR="00516129">
        <w:noBreakHyphen/>
      </w:r>
      <w:r w:rsidR="0072798A" w:rsidRPr="00516129">
        <w:t>compliance with a relinquishment requirement.</w:t>
      </w:r>
    </w:p>
    <w:p w:rsidR="0072798A" w:rsidRPr="00516129" w:rsidRDefault="0072798A" w:rsidP="0072798A">
      <w:pPr>
        <w:pStyle w:val="ActHead5"/>
      </w:pPr>
      <w:bookmarkStart w:id="133" w:name="_Toc32994123"/>
      <w:r w:rsidRPr="00516129">
        <w:rPr>
          <w:rStyle w:val="CharSectno"/>
        </w:rPr>
        <w:t>91</w:t>
      </w:r>
      <w:r w:rsidRPr="00516129">
        <w:t xml:space="preserve">  Requirement to relinquish—reversal of sequestration due to natural disturbance or conduct and no mitigation happens</w:t>
      </w:r>
      <w:bookmarkEnd w:id="133"/>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an eligible offsets project is a sequestration offsets project to remove carbon dioxide from the atmosphere; and</w:t>
      </w:r>
    </w:p>
    <w:p w:rsidR="0072798A" w:rsidRPr="00516129" w:rsidRDefault="0072798A" w:rsidP="0072798A">
      <w:pPr>
        <w:pStyle w:val="paragraph"/>
      </w:pPr>
      <w:r w:rsidRPr="00516129">
        <w:tab/>
        <w:t>(b)</w:t>
      </w:r>
      <w:r w:rsidRPr="00516129">
        <w:tab/>
        <w:t>a number of Australian carbon credit units have been issued in relation to the project; and</w:t>
      </w:r>
    </w:p>
    <w:p w:rsidR="0072798A" w:rsidRPr="00516129" w:rsidRDefault="0072798A" w:rsidP="0072798A">
      <w:pPr>
        <w:pStyle w:val="paragraph"/>
      </w:pPr>
      <w:r w:rsidRPr="00516129">
        <w:tab/>
        <w:t>(c)</w:t>
      </w:r>
      <w:r w:rsidRPr="00516129">
        <w:tab/>
        <w:t>there has been a reversal of the removal; and</w:t>
      </w:r>
    </w:p>
    <w:p w:rsidR="0072798A" w:rsidRPr="00516129" w:rsidRDefault="0072798A" w:rsidP="0072798A">
      <w:pPr>
        <w:pStyle w:val="paragraph"/>
      </w:pPr>
      <w:r w:rsidRPr="00516129">
        <w:tab/>
        <w:t>(d)</w:t>
      </w:r>
      <w:r w:rsidRPr="00516129">
        <w:tab/>
        <w:t>the reversal is, under the regulations</w:t>
      </w:r>
      <w:r w:rsidR="00AD51A1" w:rsidRPr="00516129">
        <w:t xml:space="preserve"> or the legislative rules</w:t>
      </w:r>
      <w:r w:rsidRPr="00516129">
        <w:t>, taken to be a significant reversal; and</w:t>
      </w:r>
    </w:p>
    <w:p w:rsidR="0072798A" w:rsidRPr="00516129" w:rsidRDefault="0072798A" w:rsidP="0072798A">
      <w:pPr>
        <w:pStyle w:val="paragraph"/>
      </w:pPr>
      <w:r w:rsidRPr="00516129">
        <w:tab/>
        <w:t>(e)</w:t>
      </w:r>
      <w:r w:rsidRPr="00516129">
        <w:tab/>
        <w:t>the reversal is attributable to:</w:t>
      </w:r>
    </w:p>
    <w:p w:rsidR="0072798A" w:rsidRPr="00516129" w:rsidRDefault="0072798A" w:rsidP="0072798A">
      <w:pPr>
        <w:pStyle w:val="paragraphsub"/>
      </w:pPr>
      <w:r w:rsidRPr="00516129">
        <w:tab/>
        <w:t>(i)</w:t>
      </w:r>
      <w:r w:rsidRPr="00516129">
        <w:tab/>
        <w:t>natural disturbance; or</w:t>
      </w:r>
    </w:p>
    <w:p w:rsidR="0072798A" w:rsidRPr="00516129" w:rsidRDefault="0072798A" w:rsidP="0072798A">
      <w:pPr>
        <w:pStyle w:val="paragraphsub"/>
      </w:pPr>
      <w:r w:rsidRPr="00516129">
        <w:tab/>
        <w:t>(ii)</w:t>
      </w:r>
      <w:r w:rsidRPr="00516129">
        <w:tab/>
        <w:t>conduct engaged in by a person (other than the project proponent for the project), where the conduct is not within the reasonable control of the project proponent; and</w:t>
      </w:r>
    </w:p>
    <w:p w:rsidR="0072798A" w:rsidRPr="00516129" w:rsidRDefault="0072798A" w:rsidP="0072798A">
      <w:pPr>
        <w:pStyle w:val="paragraph"/>
      </w:pPr>
      <w:r w:rsidRPr="00516129">
        <w:tab/>
        <w:t>(f)</w:t>
      </w:r>
      <w:r w:rsidRPr="00516129">
        <w:tab/>
      </w:r>
      <w:r w:rsidR="00DA7F26" w:rsidRPr="00516129">
        <w:t>the Regulator</w:t>
      </w:r>
      <w:r w:rsidRPr="00516129">
        <w:t xml:space="preserve"> is not satisfied that the project proponent has, within a reasonable period, taken reasonable steps to mitigate the effect of the natural disturbance or conduct, as the case may be, on the project; and</w:t>
      </w:r>
    </w:p>
    <w:p w:rsidR="0072798A" w:rsidRPr="00516129" w:rsidRDefault="0072798A" w:rsidP="0072798A">
      <w:pPr>
        <w:pStyle w:val="paragraph"/>
      </w:pPr>
      <w:r w:rsidRPr="00516129">
        <w:tab/>
        <w:t>(g)</w:t>
      </w:r>
      <w:r w:rsidRPr="00516129">
        <w:tab/>
        <w:t>if the relevant section</w:t>
      </w:r>
      <w:r w:rsidR="00516129">
        <w:t> </w:t>
      </w:r>
      <w:r w:rsidRPr="00516129">
        <w:t>27 declaration has never been varied so as to add one or more project areas—the period that has passed since the first occasion on which an Australian carbon credit unit was issued in relation to the project in accordance with Part</w:t>
      </w:r>
      <w:r w:rsidR="00516129">
        <w:t> </w:t>
      </w:r>
      <w:r w:rsidRPr="00516129">
        <w:t xml:space="preserve">2 is shorter than the </w:t>
      </w:r>
      <w:r w:rsidR="00713424" w:rsidRPr="00516129">
        <w:t>permanence period</w:t>
      </w:r>
      <w:r w:rsidRPr="00516129">
        <w:t xml:space="preserve"> for the project; and</w:t>
      </w:r>
    </w:p>
    <w:p w:rsidR="0072798A" w:rsidRPr="00516129" w:rsidRDefault="0072798A" w:rsidP="0072798A">
      <w:pPr>
        <w:pStyle w:val="paragraph"/>
      </w:pPr>
      <w:r w:rsidRPr="00516129">
        <w:tab/>
        <w:t>(h)</w:t>
      </w:r>
      <w:r w:rsidRPr="00516129">
        <w:tab/>
        <w:t>if the relevant section</w:t>
      </w:r>
      <w:r w:rsidR="00516129">
        <w:t> </w:t>
      </w:r>
      <w:r w:rsidRPr="00516129">
        <w:t xml:space="preserve">27 declaration has been varied so as to add one or more project areas—the period that has passed since the last occasion on which the declaration was so varied is shorter than the </w:t>
      </w:r>
      <w:r w:rsidR="00713424" w:rsidRPr="00516129">
        <w:t>permanence period</w:t>
      </w:r>
      <w:r w:rsidRPr="00516129">
        <w:t xml:space="preserve"> for the project.</w:t>
      </w:r>
    </w:p>
    <w:p w:rsidR="00713424" w:rsidRPr="00516129" w:rsidRDefault="00713424" w:rsidP="00713424">
      <w:pPr>
        <w:pStyle w:val="SubsectionHead"/>
      </w:pPr>
      <w:r w:rsidRPr="00516129">
        <w:t>Relinquishment</w:t>
      </w:r>
    </w:p>
    <w:p w:rsidR="00713424" w:rsidRPr="00516129" w:rsidRDefault="00713424" w:rsidP="00713424">
      <w:pPr>
        <w:pStyle w:val="subsection"/>
      </w:pPr>
      <w:r w:rsidRPr="00516129">
        <w:tab/>
        <w:t>(2)</w:t>
      </w:r>
      <w:r w:rsidRPr="00516129">
        <w:tab/>
        <w:t>The Regulator may, by written notice given to the project proponent for the project, require the project proponent to relinquish a specified number of Australian carbon credit units.</w:t>
      </w:r>
    </w:p>
    <w:p w:rsidR="0072798A" w:rsidRPr="00516129" w:rsidRDefault="0072798A" w:rsidP="0072798A">
      <w:pPr>
        <w:pStyle w:val="subsection"/>
      </w:pPr>
      <w:r w:rsidRPr="00516129">
        <w:tab/>
        <w:t>(3)</w:t>
      </w:r>
      <w:r w:rsidRPr="00516129">
        <w:tab/>
        <w:t>The specified number must not exceed the net total number of Australian carbon credit units issued in relation to the project in accordance with Part</w:t>
      </w:r>
      <w:r w:rsidR="00516129">
        <w:t> </w:t>
      </w:r>
      <w:r w:rsidRPr="00516129">
        <w:t>2.</w:t>
      </w:r>
    </w:p>
    <w:p w:rsidR="0072798A" w:rsidRPr="00516129" w:rsidRDefault="0072798A" w:rsidP="0072798A">
      <w:pPr>
        <w:pStyle w:val="subsection"/>
      </w:pPr>
      <w:r w:rsidRPr="00516129">
        <w:tab/>
        <w:t>(4)</w:t>
      </w:r>
      <w:r w:rsidRPr="00516129">
        <w:tab/>
        <w:t>The project proponent must comply with the requirement within 90 days after the notice was given.</w:t>
      </w:r>
    </w:p>
    <w:p w:rsidR="0072798A" w:rsidRPr="00516129" w:rsidRDefault="00713424" w:rsidP="0072798A">
      <w:pPr>
        <w:pStyle w:val="notetext"/>
      </w:pPr>
      <w:r w:rsidRPr="00516129">
        <w:t>Note</w:t>
      </w:r>
      <w:r w:rsidR="0072798A" w:rsidRPr="00516129">
        <w:t>:</w:t>
      </w:r>
      <w:r w:rsidR="0072798A" w:rsidRPr="00516129">
        <w:tab/>
        <w:t>An administrative penalty is payable under section</w:t>
      </w:r>
      <w:r w:rsidR="00516129">
        <w:t> </w:t>
      </w:r>
      <w:r w:rsidR="0072798A" w:rsidRPr="00516129">
        <w:t>179 for non</w:t>
      </w:r>
      <w:r w:rsidR="00516129">
        <w:noBreakHyphen/>
      </w:r>
      <w:r w:rsidR="0072798A" w:rsidRPr="00516129">
        <w:t>compliance with a relinquishment requirement.</w:t>
      </w:r>
    </w:p>
    <w:p w:rsidR="0072798A" w:rsidRPr="00516129" w:rsidRDefault="0072798A" w:rsidP="0022039B">
      <w:pPr>
        <w:pStyle w:val="ActHead2"/>
        <w:pageBreakBefore/>
      </w:pPr>
      <w:bookmarkStart w:id="134" w:name="_Toc32994124"/>
      <w:r w:rsidRPr="00516129">
        <w:rPr>
          <w:rStyle w:val="CharPartNo"/>
        </w:rPr>
        <w:t>Part</w:t>
      </w:r>
      <w:r w:rsidR="00516129" w:rsidRPr="00516129">
        <w:rPr>
          <w:rStyle w:val="CharPartNo"/>
        </w:rPr>
        <w:t> </w:t>
      </w:r>
      <w:r w:rsidRPr="00516129">
        <w:rPr>
          <w:rStyle w:val="CharPartNo"/>
        </w:rPr>
        <w:t>8</w:t>
      </w:r>
      <w:r w:rsidRPr="00516129">
        <w:t>—</w:t>
      </w:r>
      <w:r w:rsidRPr="00516129">
        <w:rPr>
          <w:rStyle w:val="CharPartText"/>
        </w:rPr>
        <w:t>Carbon maintenance obligation</w:t>
      </w:r>
      <w:bookmarkEnd w:id="134"/>
    </w:p>
    <w:p w:rsidR="0072798A" w:rsidRPr="00516129" w:rsidRDefault="0072798A" w:rsidP="0072798A">
      <w:pPr>
        <w:pStyle w:val="ActHead3"/>
      </w:pPr>
      <w:bookmarkStart w:id="135" w:name="_Toc32994125"/>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135"/>
    </w:p>
    <w:p w:rsidR="0072798A" w:rsidRPr="00516129" w:rsidRDefault="0072798A" w:rsidP="0072798A">
      <w:pPr>
        <w:pStyle w:val="ActHead5"/>
      </w:pPr>
      <w:bookmarkStart w:id="136" w:name="_Toc32994126"/>
      <w:r w:rsidRPr="00516129">
        <w:rPr>
          <w:rStyle w:val="CharSectno"/>
        </w:rPr>
        <w:t>96</w:t>
      </w:r>
      <w:r w:rsidRPr="00516129">
        <w:t xml:space="preserve">  Simplified outline</w:t>
      </w:r>
      <w:bookmarkEnd w:id="136"/>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A carbon maintenance obligation may be imposed in relation to an area or areas of land if a relinquishment requirement has not been complied with.</w:t>
      </w:r>
    </w:p>
    <w:p w:rsidR="0072798A" w:rsidRPr="00516129" w:rsidRDefault="0072798A" w:rsidP="0022039B">
      <w:pPr>
        <w:pStyle w:val="ActHead3"/>
        <w:pageBreakBefore/>
      </w:pPr>
      <w:bookmarkStart w:id="137" w:name="_Toc32994127"/>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Carbon maintenance obligation</w:t>
      </w:r>
      <w:bookmarkEnd w:id="137"/>
    </w:p>
    <w:p w:rsidR="0072798A" w:rsidRPr="00516129" w:rsidRDefault="0072798A" w:rsidP="0072798A">
      <w:pPr>
        <w:pStyle w:val="ActHead5"/>
      </w:pPr>
      <w:bookmarkStart w:id="138" w:name="_Toc32994128"/>
      <w:r w:rsidRPr="00516129">
        <w:rPr>
          <w:rStyle w:val="CharSectno"/>
        </w:rPr>
        <w:t>97</w:t>
      </w:r>
      <w:r w:rsidRPr="00516129">
        <w:t xml:space="preserve">  Carbon maintenance obligation</w:t>
      </w:r>
      <w:bookmarkEnd w:id="138"/>
    </w:p>
    <w:p w:rsidR="00926538" w:rsidRPr="00516129" w:rsidRDefault="00926538" w:rsidP="00926538">
      <w:pPr>
        <w:pStyle w:val="SubsectionHead"/>
      </w:pPr>
      <w:r w:rsidRPr="00516129">
        <w:t>Relevant area of land</w:t>
      </w:r>
    </w:p>
    <w:p w:rsidR="0072798A" w:rsidRPr="00516129" w:rsidRDefault="0072798A" w:rsidP="0072798A">
      <w:pPr>
        <w:pStyle w:val="subsection"/>
      </w:pPr>
      <w:r w:rsidRPr="00516129">
        <w:tab/>
        <w:t>(1)</w:t>
      </w:r>
      <w:r w:rsidRPr="00516129">
        <w:tab/>
      </w:r>
      <w:r w:rsidR="00926538" w:rsidRPr="00516129">
        <w:t xml:space="preserve">For the purposes of this section, each of one or more areas of land is a </w:t>
      </w:r>
      <w:r w:rsidR="00926538" w:rsidRPr="00516129">
        <w:rPr>
          <w:b/>
          <w:i/>
        </w:rPr>
        <w:t>relevant area of land</w:t>
      </w:r>
      <w:r w:rsidR="00926538" w:rsidRPr="00516129">
        <w:t xml:space="preserve"> if</w:t>
      </w:r>
      <w:r w:rsidRPr="00516129">
        <w:t>:</w:t>
      </w:r>
    </w:p>
    <w:p w:rsidR="0072798A" w:rsidRPr="00516129" w:rsidRDefault="0072798A" w:rsidP="0072798A">
      <w:pPr>
        <w:pStyle w:val="paragraph"/>
      </w:pPr>
      <w:r w:rsidRPr="00516129">
        <w:tab/>
        <w:t>(a)</w:t>
      </w:r>
      <w:r w:rsidRPr="00516129">
        <w:tab/>
        <w:t>the following conditions are satisfied:</w:t>
      </w:r>
    </w:p>
    <w:p w:rsidR="0072798A" w:rsidRPr="00516129" w:rsidRDefault="0072798A" w:rsidP="0072798A">
      <w:pPr>
        <w:pStyle w:val="paragraphsub"/>
      </w:pPr>
      <w:r w:rsidRPr="00516129">
        <w:tab/>
        <w:t>(i)</w:t>
      </w:r>
      <w:r w:rsidRPr="00516129">
        <w:tab/>
        <w:t>a sequestration offsets project is or was an eligible offsets project;</w:t>
      </w:r>
    </w:p>
    <w:p w:rsidR="0072798A" w:rsidRPr="00516129" w:rsidRDefault="0072798A" w:rsidP="0072798A">
      <w:pPr>
        <w:pStyle w:val="paragraphsub"/>
      </w:pPr>
      <w:r w:rsidRPr="00516129">
        <w:tab/>
        <w:t>(ii)</w:t>
      </w:r>
      <w:r w:rsidRPr="00516129">
        <w:tab/>
        <w:t>a notice was given under section</w:t>
      </w:r>
      <w:r w:rsidR="00516129">
        <w:t> </w:t>
      </w:r>
      <w:r w:rsidRPr="00516129">
        <w:t>88, 89, 90 or 91 in relation to the project;</w:t>
      </w:r>
    </w:p>
    <w:p w:rsidR="0072798A" w:rsidRPr="00516129" w:rsidRDefault="0072798A" w:rsidP="0072798A">
      <w:pPr>
        <w:pStyle w:val="paragraphsub"/>
      </w:pPr>
      <w:r w:rsidRPr="00516129">
        <w:tab/>
        <w:t>(iii)</w:t>
      </w:r>
      <w:r w:rsidRPr="00516129">
        <w:tab/>
        <w:t>the area was, or the areas were, identified in the relevant section</w:t>
      </w:r>
      <w:r w:rsidR="00516129">
        <w:t> </w:t>
      </w:r>
      <w:r w:rsidRPr="00516129">
        <w:t>27 declaration as the project area or project areas for the eligible offsets project;</w:t>
      </w:r>
    </w:p>
    <w:p w:rsidR="0072798A" w:rsidRPr="00516129" w:rsidRDefault="0072798A" w:rsidP="0072798A">
      <w:pPr>
        <w:pStyle w:val="paragraphsub"/>
      </w:pPr>
      <w:r w:rsidRPr="00516129">
        <w:tab/>
        <w:t>(iv)</w:t>
      </w:r>
      <w:r w:rsidRPr="00516129">
        <w:tab/>
        <w:t>the notice required a person to relinquish a particular number of Australian carbon credit units;</w:t>
      </w:r>
    </w:p>
    <w:p w:rsidR="0072798A" w:rsidRPr="00516129" w:rsidRDefault="0072798A" w:rsidP="0072798A">
      <w:pPr>
        <w:pStyle w:val="paragraphsub"/>
      </w:pPr>
      <w:r w:rsidRPr="00516129">
        <w:tab/>
        <w:t>(v)</w:t>
      </w:r>
      <w:r w:rsidRPr="00516129">
        <w:tab/>
        <w:t>the person did not comply with the requirement within 90 days after the notice was given; or</w:t>
      </w:r>
    </w:p>
    <w:p w:rsidR="0072798A" w:rsidRPr="00516129" w:rsidRDefault="0072798A" w:rsidP="0072798A">
      <w:pPr>
        <w:pStyle w:val="paragraph"/>
      </w:pPr>
      <w:r w:rsidRPr="00516129">
        <w:tab/>
        <w:t>(b)</w:t>
      </w:r>
      <w:r w:rsidRPr="00516129">
        <w:tab/>
        <w:t>the following conditions are satisfied:</w:t>
      </w:r>
    </w:p>
    <w:p w:rsidR="0072798A" w:rsidRPr="00516129" w:rsidRDefault="0072798A" w:rsidP="0072798A">
      <w:pPr>
        <w:pStyle w:val="paragraphsub"/>
      </w:pPr>
      <w:r w:rsidRPr="00516129">
        <w:tab/>
        <w:t>(i)</w:t>
      </w:r>
      <w:r w:rsidRPr="00516129">
        <w:tab/>
        <w:t>a sequestration offsets project is or was an eligible offsets project;</w:t>
      </w:r>
    </w:p>
    <w:p w:rsidR="0072798A" w:rsidRPr="00516129" w:rsidRDefault="0072798A" w:rsidP="0072798A">
      <w:pPr>
        <w:pStyle w:val="paragraphsub"/>
      </w:pPr>
      <w:r w:rsidRPr="00516129">
        <w:tab/>
        <w:t>(ii)</w:t>
      </w:r>
      <w:r w:rsidRPr="00516129">
        <w:tab/>
        <w:t>a notice was given under section</w:t>
      </w:r>
      <w:r w:rsidR="00516129">
        <w:t> </w:t>
      </w:r>
      <w:r w:rsidRPr="00516129">
        <w:t>88, 89, 90 or 91 in relation to the project;</w:t>
      </w:r>
    </w:p>
    <w:p w:rsidR="0072798A" w:rsidRPr="00516129" w:rsidRDefault="0072798A" w:rsidP="0072798A">
      <w:pPr>
        <w:pStyle w:val="paragraphsub"/>
      </w:pPr>
      <w:r w:rsidRPr="00516129">
        <w:tab/>
        <w:t>(iii)</w:t>
      </w:r>
      <w:r w:rsidRPr="00516129">
        <w:tab/>
        <w:t>the area was, or the areas were, identified in the relevant section</w:t>
      </w:r>
      <w:r w:rsidR="00516129">
        <w:t> </w:t>
      </w:r>
      <w:r w:rsidRPr="00516129">
        <w:t>27 declaration as the project area or project areas for the eligible offsets project;</w:t>
      </w:r>
    </w:p>
    <w:p w:rsidR="0072798A" w:rsidRPr="00516129" w:rsidRDefault="0072798A" w:rsidP="0072798A">
      <w:pPr>
        <w:pStyle w:val="paragraphsub"/>
      </w:pPr>
      <w:r w:rsidRPr="00516129">
        <w:tab/>
        <w:t>(iv)</w:t>
      </w:r>
      <w:r w:rsidRPr="00516129">
        <w:tab/>
        <w:t>the notice required a person to relinquish a particular number of Australian carbon credit units;</w:t>
      </w:r>
    </w:p>
    <w:p w:rsidR="0072798A" w:rsidRPr="00516129" w:rsidRDefault="0072798A" w:rsidP="0072798A">
      <w:pPr>
        <w:pStyle w:val="paragraphsub"/>
      </w:pPr>
      <w:r w:rsidRPr="00516129">
        <w:tab/>
        <w:t>(v)</w:t>
      </w:r>
      <w:r w:rsidRPr="00516129">
        <w:tab/>
      </w:r>
      <w:r w:rsidR="00DA7F26" w:rsidRPr="00516129">
        <w:t>the Regulator</w:t>
      </w:r>
      <w:r w:rsidRPr="00516129">
        <w:t xml:space="preserve"> is satisfied that it is likely that the person will not comply with the requirement within 90 days after the notice was given; or</w:t>
      </w:r>
    </w:p>
    <w:p w:rsidR="0072798A" w:rsidRPr="00516129" w:rsidRDefault="0072798A" w:rsidP="0072798A">
      <w:pPr>
        <w:pStyle w:val="paragraph"/>
      </w:pPr>
      <w:r w:rsidRPr="00516129">
        <w:tab/>
        <w:t>(c)</w:t>
      </w:r>
      <w:r w:rsidRPr="00516129">
        <w:tab/>
      </w:r>
      <w:r w:rsidR="00DA7F26" w:rsidRPr="00516129">
        <w:t>the Regulator</w:t>
      </w:r>
      <w:r w:rsidRPr="00516129">
        <w:t xml:space="preserve"> is satisfied that:</w:t>
      </w:r>
    </w:p>
    <w:p w:rsidR="0072798A" w:rsidRPr="00516129" w:rsidRDefault="0072798A" w:rsidP="0072798A">
      <w:pPr>
        <w:pStyle w:val="paragraphsub"/>
      </w:pPr>
      <w:r w:rsidRPr="00516129">
        <w:tab/>
        <w:t>(i)</w:t>
      </w:r>
      <w:r w:rsidRPr="00516129">
        <w:tab/>
        <w:t>a sequestration offsets project is or was an eligible offsets project; and</w:t>
      </w:r>
    </w:p>
    <w:p w:rsidR="0072798A" w:rsidRPr="00516129" w:rsidRDefault="0072798A" w:rsidP="0072798A">
      <w:pPr>
        <w:pStyle w:val="paragraphsub"/>
      </w:pPr>
      <w:r w:rsidRPr="00516129">
        <w:tab/>
        <w:t>(ii)</w:t>
      </w:r>
      <w:r w:rsidRPr="00516129">
        <w:tab/>
        <w:t>it is likely that a notice will be given under section</w:t>
      </w:r>
      <w:r w:rsidR="00516129">
        <w:t> </w:t>
      </w:r>
      <w:r w:rsidRPr="00516129">
        <w:t>88, 89, 90 or 91 in relation to the project; and</w:t>
      </w:r>
    </w:p>
    <w:p w:rsidR="0072798A" w:rsidRPr="00516129" w:rsidRDefault="0072798A" w:rsidP="0072798A">
      <w:pPr>
        <w:pStyle w:val="paragraphsub"/>
      </w:pPr>
      <w:r w:rsidRPr="00516129">
        <w:tab/>
        <w:t>(iii)</w:t>
      </w:r>
      <w:r w:rsidRPr="00516129">
        <w:tab/>
        <w:t>the area is, or the areas are, identified in the relevant section</w:t>
      </w:r>
      <w:r w:rsidR="00516129">
        <w:t> </w:t>
      </w:r>
      <w:r w:rsidRPr="00516129">
        <w:t>27 declaration as the project area or project areas for the eligible offsets project; and</w:t>
      </w:r>
    </w:p>
    <w:p w:rsidR="0072798A" w:rsidRPr="00516129" w:rsidRDefault="0072798A" w:rsidP="0072798A">
      <w:pPr>
        <w:pStyle w:val="paragraphsub"/>
      </w:pPr>
      <w:r w:rsidRPr="00516129">
        <w:tab/>
        <w:t>(iv)</w:t>
      </w:r>
      <w:r w:rsidRPr="00516129">
        <w:tab/>
        <w:t>the notice is likely to require a person to relinquish a particular number of Australian carbon credit units; and</w:t>
      </w:r>
    </w:p>
    <w:p w:rsidR="0072798A" w:rsidRPr="00516129" w:rsidRDefault="0072798A" w:rsidP="0072798A">
      <w:pPr>
        <w:pStyle w:val="paragraphsub"/>
      </w:pPr>
      <w:r w:rsidRPr="00516129">
        <w:tab/>
        <w:t>(v)</w:t>
      </w:r>
      <w:r w:rsidRPr="00516129">
        <w:tab/>
        <w:t>it is likely that the person will not comply with the requirement within 90 days after the notice is given.</w:t>
      </w:r>
    </w:p>
    <w:p w:rsidR="0072798A" w:rsidRPr="00516129" w:rsidRDefault="0072798A" w:rsidP="0072798A">
      <w:pPr>
        <w:pStyle w:val="SubsectionHead"/>
      </w:pPr>
      <w:r w:rsidRPr="00516129">
        <w:t>Declaration</w:t>
      </w:r>
    </w:p>
    <w:p w:rsidR="0072798A" w:rsidRPr="00516129" w:rsidRDefault="0072798A" w:rsidP="0072798A">
      <w:pPr>
        <w:pStyle w:val="subsection"/>
      </w:pPr>
      <w:r w:rsidRPr="00516129">
        <w:tab/>
        <w:t>(2)</w:t>
      </w:r>
      <w:r w:rsidRPr="00516129">
        <w:tab/>
      </w:r>
      <w:r w:rsidR="00DA7F26" w:rsidRPr="00516129">
        <w:t>The Regulator</w:t>
      </w:r>
      <w:r w:rsidRPr="00516129">
        <w:t xml:space="preserve"> may, by writing, declare that:</w:t>
      </w:r>
    </w:p>
    <w:p w:rsidR="0072798A" w:rsidRPr="00516129" w:rsidRDefault="0072798A" w:rsidP="0072798A">
      <w:pPr>
        <w:pStyle w:val="paragraph"/>
      </w:pPr>
      <w:r w:rsidRPr="00516129">
        <w:tab/>
        <w:t>(a)</w:t>
      </w:r>
      <w:r w:rsidRPr="00516129">
        <w:tab/>
      </w:r>
      <w:r w:rsidR="00926538" w:rsidRPr="00516129">
        <w:t>a specified area, or one or more of specified areas, of land</w:t>
      </w:r>
      <w:r w:rsidRPr="00516129">
        <w:t xml:space="preserve"> are subject to a </w:t>
      </w:r>
      <w:r w:rsidRPr="00516129">
        <w:rPr>
          <w:b/>
          <w:i/>
        </w:rPr>
        <w:t>carbon maintenance obligation</w:t>
      </w:r>
      <w:r w:rsidRPr="00516129">
        <w:t>; and</w:t>
      </w:r>
    </w:p>
    <w:p w:rsidR="0072798A" w:rsidRPr="00516129" w:rsidRDefault="0072798A" w:rsidP="0072798A">
      <w:pPr>
        <w:pStyle w:val="paragraph"/>
      </w:pPr>
      <w:r w:rsidRPr="00516129">
        <w:tab/>
        <w:t>(b)</w:t>
      </w:r>
      <w:r w:rsidRPr="00516129">
        <w:tab/>
        <w:t xml:space="preserve">an activity (if any) specified in the declaration is a </w:t>
      </w:r>
      <w:r w:rsidRPr="00516129">
        <w:rPr>
          <w:b/>
          <w:i/>
        </w:rPr>
        <w:t>permitted carbon activity</w:t>
      </w:r>
      <w:r w:rsidRPr="00516129">
        <w:t xml:space="preserve"> in relation to the area or areas of land for the purposes of this Act.</w:t>
      </w:r>
    </w:p>
    <w:p w:rsidR="0072798A" w:rsidRPr="00516129" w:rsidRDefault="0072798A" w:rsidP="0072798A">
      <w:pPr>
        <w:pStyle w:val="notetext"/>
      </w:pPr>
      <w:r w:rsidRPr="00516129">
        <w:t>Note:</w:t>
      </w:r>
      <w:r w:rsidRPr="00516129">
        <w:tab/>
        <w:t xml:space="preserve">For specification by class, see the </w:t>
      </w:r>
      <w:r w:rsidRPr="00516129">
        <w:rPr>
          <w:i/>
        </w:rPr>
        <w:t>Acts Interpretation Act 1901</w:t>
      </w:r>
      <w:r w:rsidRPr="00516129">
        <w:t>.</w:t>
      </w:r>
    </w:p>
    <w:p w:rsidR="00926538" w:rsidRPr="00516129" w:rsidRDefault="00926538" w:rsidP="00926538">
      <w:pPr>
        <w:pStyle w:val="subsection"/>
      </w:pPr>
      <w:r w:rsidRPr="00516129">
        <w:tab/>
        <w:t>(2A)</w:t>
      </w:r>
      <w:r w:rsidRPr="00516129">
        <w:tab/>
        <w:t>A specified area must consist of the whole or a part of a relevant area of land.</w:t>
      </w:r>
    </w:p>
    <w:p w:rsidR="0072798A" w:rsidRPr="00516129" w:rsidRDefault="0072798A" w:rsidP="0072798A">
      <w:pPr>
        <w:pStyle w:val="subsection"/>
      </w:pPr>
      <w:r w:rsidRPr="00516129">
        <w:tab/>
        <w:t>(3)</w:t>
      </w:r>
      <w:r w:rsidRPr="00516129">
        <w:tab/>
        <w:t xml:space="preserve">If </w:t>
      </w:r>
      <w:r w:rsidR="00926538" w:rsidRPr="00516129">
        <w:t>an area</w:t>
      </w:r>
      <w:r w:rsidRPr="00516129">
        <w:t xml:space="preserve"> or areas of land are subject to a carbon maintenance obligation, the carbon maintenance obligation </w:t>
      </w:r>
      <w:r w:rsidRPr="00516129">
        <w:rPr>
          <w:b/>
          <w:i/>
        </w:rPr>
        <w:t>relates</w:t>
      </w:r>
      <w:r w:rsidRPr="00516129">
        <w:t xml:space="preserve"> to the project mentioned in whichever of </w:t>
      </w:r>
      <w:r w:rsidR="00516129">
        <w:t>subparagraph (</w:t>
      </w:r>
      <w:r w:rsidRPr="00516129">
        <w:t>1)(a)(i), (1)(b)(i) or (1)(c)(i) applies.</w:t>
      </w:r>
    </w:p>
    <w:p w:rsidR="0072798A" w:rsidRPr="00516129" w:rsidRDefault="0072798A" w:rsidP="0072798A">
      <w:pPr>
        <w:pStyle w:val="subsection"/>
      </w:pPr>
      <w:r w:rsidRPr="00516129">
        <w:tab/>
        <w:t>(4)</w:t>
      </w:r>
      <w:r w:rsidRPr="00516129">
        <w:tab/>
        <w:t xml:space="preserve">An activity may be specified under </w:t>
      </w:r>
      <w:r w:rsidR="00516129">
        <w:t>paragraph (</w:t>
      </w:r>
      <w:r w:rsidRPr="00516129">
        <w:t>2)(b) by reference to:</w:t>
      </w:r>
    </w:p>
    <w:p w:rsidR="0072798A" w:rsidRPr="00516129" w:rsidRDefault="0072798A" w:rsidP="0072798A">
      <w:pPr>
        <w:pStyle w:val="paragraph"/>
      </w:pPr>
      <w:r w:rsidRPr="00516129">
        <w:tab/>
        <w:t>(a)</w:t>
      </w:r>
      <w:r w:rsidRPr="00516129">
        <w:tab/>
        <w:t>the area or areas of land on which the activity may be carried out; or</w:t>
      </w:r>
    </w:p>
    <w:p w:rsidR="0072798A" w:rsidRPr="00516129" w:rsidRDefault="0072798A" w:rsidP="0072798A">
      <w:pPr>
        <w:pStyle w:val="paragraph"/>
      </w:pPr>
      <w:r w:rsidRPr="00516129">
        <w:tab/>
        <w:t>(b)</w:t>
      </w:r>
      <w:r w:rsidRPr="00516129">
        <w:tab/>
        <w:t>the manner in which the activity may be carried out; or</w:t>
      </w:r>
    </w:p>
    <w:p w:rsidR="0072798A" w:rsidRPr="00516129" w:rsidRDefault="0072798A" w:rsidP="0072798A">
      <w:pPr>
        <w:pStyle w:val="paragraph"/>
      </w:pPr>
      <w:r w:rsidRPr="00516129">
        <w:tab/>
        <w:t>(c)</w:t>
      </w:r>
      <w:r w:rsidRPr="00516129">
        <w:tab/>
        <w:t>the time or times at which the activity may be carried out; or</w:t>
      </w:r>
    </w:p>
    <w:p w:rsidR="0072798A" w:rsidRPr="00516129" w:rsidRDefault="0072798A" w:rsidP="0072798A">
      <w:pPr>
        <w:pStyle w:val="paragraph"/>
      </w:pPr>
      <w:r w:rsidRPr="00516129">
        <w:tab/>
        <w:t>(d)</w:t>
      </w:r>
      <w:r w:rsidRPr="00516129">
        <w:tab/>
        <w:t>the period or periods during which the activity may be carried out; or</w:t>
      </w:r>
    </w:p>
    <w:p w:rsidR="0072798A" w:rsidRPr="00516129" w:rsidRDefault="0072798A" w:rsidP="0072798A">
      <w:pPr>
        <w:pStyle w:val="paragraph"/>
      </w:pPr>
      <w:r w:rsidRPr="00516129">
        <w:tab/>
        <w:t>(e)</w:t>
      </w:r>
      <w:r w:rsidRPr="00516129">
        <w:tab/>
        <w:t>the person or persons who may carry out the activity.</w:t>
      </w:r>
    </w:p>
    <w:p w:rsidR="0072798A" w:rsidRPr="00516129" w:rsidRDefault="0072798A" w:rsidP="0072798A">
      <w:pPr>
        <w:pStyle w:val="subsection"/>
      </w:pPr>
      <w:r w:rsidRPr="00516129">
        <w:tab/>
        <w:t>(5)</w:t>
      </w:r>
      <w:r w:rsidRPr="00516129">
        <w:tab/>
      </w:r>
      <w:r w:rsidR="00516129">
        <w:t>Subsection (</w:t>
      </w:r>
      <w:r w:rsidRPr="00516129">
        <w:t xml:space="preserve">4) does not limit the ways in which an activity may be specified under </w:t>
      </w:r>
      <w:r w:rsidR="00516129">
        <w:t>paragraph (</w:t>
      </w:r>
      <w:r w:rsidRPr="00516129">
        <w:t>2)(b).</w:t>
      </w:r>
    </w:p>
    <w:p w:rsidR="0072798A" w:rsidRPr="00516129" w:rsidRDefault="0072798A" w:rsidP="0072798A">
      <w:pPr>
        <w:pStyle w:val="subsection"/>
      </w:pPr>
      <w:r w:rsidRPr="00516129">
        <w:tab/>
        <w:t>(6)</w:t>
      </w:r>
      <w:r w:rsidRPr="00516129">
        <w:tab/>
        <w:t xml:space="preserve">If </w:t>
      </w:r>
      <w:r w:rsidR="00DA7F26" w:rsidRPr="00516129">
        <w:t>the Regulator</w:t>
      </w:r>
      <w:r w:rsidRPr="00516129">
        <w:t xml:space="preserve"> makes a declaration under </w:t>
      </w:r>
      <w:r w:rsidR="00516129">
        <w:t>subsection (</w:t>
      </w:r>
      <w:r w:rsidRPr="00516129">
        <w:t xml:space="preserve">2), </w:t>
      </w:r>
      <w:r w:rsidR="00DA7F26" w:rsidRPr="00516129">
        <w:t>the Regulator</w:t>
      </w:r>
      <w:r w:rsidRPr="00516129">
        <w:t xml:space="preserve"> must take all reasonable steps to ensure that a copy of the declaration is given to:</w:t>
      </w:r>
    </w:p>
    <w:p w:rsidR="0072798A" w:rsidRPr="00516129" w:rsidRDefault="0072798A" w:rsidP="0072798A">
      <w:pPr>
        <w:pStyle w:val="paragraph"/>
      </w:pPr>
      <w:r w:rsidRPr="00516129">
        <w:tab/>
        <w:t>(a)</w:t>
      </w:r>
      <w:r w:rsidRPr="00516129">
        <w:tab/>
        <w:t>the project proponent for the project; and</w:t>
      </w:r>
    </w:p>
    <w:p w:rsidR="0072798A" w:rsidRPr="00516129" w:rsidRDefault="0072798A" w:rsidP="0072798A">
      <w:pPr>
        <w:pStyle w:val="paragraph"/>
      </w:pPr>
      <w:r w:rsidRPr="00516129">
        <w:tab/>
        <w:t>(b)</w:t>
      </w:r>
      <w:r w:rsidRPr="00516129">
        <w:tab/>
        <w:t>each person who holds an eligible interest in the area, or any of the areas, of land; and</w:t>
      </w:r>
    </w:p>
    <w:p w:rsidR="0072798A" w:rsidRPr="00516129" w:rsidRDefault="0072798A" w:rsidP="0072798A">
      <w:pPr>
        <w:pStyle w:val="paragraph"/>
      </w:pPr>
      <w:r w:rsidRPr="00516129">
        <w:tab/>
        <w:t>(c)</w:t>
      </w:r>
      <w:r w:rsidRPr="00516129">
        <w:tab/>
        <w:t>a person specified in the regulations</w:t>
      </w:r>
      <w:r w:rsidR="00AD51A1" w:rsidRPr="00516129">
        <w:t xml:space="preserve"> or the legislative rules</w:t>
      </w:r>
      <w:r w:rsidRPr="00516129">
        <w:t>; and</w:t>
      </w:r>
    </w:p>
    <w:p w:rsidR="0072798A" w:rsidRPr="00516129" w:rsidRDefault="0072798A" w:rsidP="0072798A">
      <w:pPr>
        <w:pStyle w:val="paragraph"/>
      </w:pPr>
      <w:r w:rsidRPr="00516129">
        <w:tab/>
        <w:t>(d)</w:t>
      </w:r>
      <w:r w:rsidRPr="00516129">
        <w:tab/>
        <w:t>the relevant land registration official.</w:t>
      </w:r>
    </w:p>
    <w:p w:rsidR="0072798A" w:rsidRPr="00516129" w:rsidRDefault="0072798A" w:rsidP="0072798A">
      <w:pPr>
        <w:pStyle w:val="subsection"/>
      </w:pPr>
      <w:r w:rsidRPr="00516129">
        <w:tab/>
        <w:t>(7)</w:t>
      </w:r>
      <w:r w:rsidRPr="00516129">
        <w:tab/>
        <w:t xml:space="preserve">A failure to comply with </w:t>
      </w:r>
      <w:r w:rsidR="00516129">
        <w:t>subsection (</w:t>
      </w:r>
      <w:r w:rsidRPr="00516129">
        <w:t xml:space="preserve">6) does not affect the validity of a declaration under </w:t>
      </w:r>
      <w:r w:rsidR="00516129">
        <w:t>subsection (</w:t>
      </w:r>
      <w:r w:rsidRPr="00516129">
        <w:t>2).</w:t>
      </w:r>
    </w:p>
    <w:p w:rsidR="0072798A" w:rsidRPr="00516129" w:rsidRDefault="0072798A" w:rsidP="0072798A">
      <w:pPr>
        <w:pStyle w:val="SubsectionHead"/>
      </w:pPr>
      <w:r w:rsidRPr="00516129">
        <w:t>Benchmark sequestration level</w:t>
      </w:r>
    </w:p>
    <w:p w:rsidR="0072798A" w:rsidRPr="00516129" w:rsidRDefault="0072798A" w:rsidP="0072798A">
      <w:pPr>
        <w:pStyle w:val="subsection"/>
      </w:pPr>
      <w:r w:rsidRPr="00516129">
        <w:tab/>
        <w:t>(8)</w:t>
      </w:r>
      <w:r w:rsidRPr="00516129">
        <w:tab/>
        <w:t xml:space="preserve">If </w:t>
      </w:r>
      <w:r w:rsidR="00926538" w:rsidRPr="00516129">
        <w:t>an area</w:t>
      </w:r>
      <w:r w:rsidRPr="00516129">
        <w:t xml:space="preserve"> or areas of land are subject to a carbon maintenance obligation that relates to a sequestration offsets project, the </w:t>
      </w:r>
      <w:r w:rsidRPr="00516129">
        <w:rPr>
          <w:b/>
          <w:i/>
        </w:rPr>
        <w:t>benchmark sequestration level</w:t>
      </w:r>
      <w:r w:rsidRPr="00516129">
        <w:t xml:space="preserve"> is the number of tonnes of carbon that was sequestered in the relevant carbon pool on the area or areas when the declaration under </w:t>
      </w:r>
      <w:r w:rsidR="00516129">
        <w:t>subsection (</w:t>
      </w:r>
      <w:r w:rsidRPr="00516129">
        <w:t>2) was made in relation to the area or areas.</w:t>
      </w:r>
    </w:p>
    <w:p w:rsidR="0072798A" w:rsidRPr="00516129" w:rsidRDefault="0072798A" w:rsidP="0072798A">
      <w:pPr>
        <w:pStyle w:val="SubsectionHead"/>
      </w:pPr>
      <w:r w:rsidRPr="00516129">
        <w:t>Obligations</w:t>
      </w:r>
    </w:p>
    <w:p w:rsidR="0072798A" w:rsidRPr="00516129" w:rsidRDefault="0072798A" w:rsidP="0072798A">
      <w:pPr>
        <w:pStyle w:val="subsection"/>
      </w:pPr>
      <w:r w:rsidRPr="00516129">
        <w:tab/>
        <w:t>(9)</w:t>
      </w:r>
      <w:r w:rsidRPr="00516129">
        <w:tab/>
        <w:t xml:space="preserve">If </w:t>
      </w:r>
      <w:r w:rsidR="00926538" w:rsidRPr="00516129">
        <w:t>an area</w:t>
      </w:r>
      <w:r w:rsidRPr="00516129">
        <w:t xml:space="preserve"> or areas of land are subject to a carbon maintenance obligation, a person must not engage in conduct that:</w:t>
      </w:r>
    </w:p>
    <w:p w:rsidR="0072798A" w:rsidRPr="00516129" w:rsidRDefault="0072798A" w:rsidP="0072798A">
      <w:pPr>
        <w:pStyle w:val="paragraph"/>
      </w:pPr>
      <w:r w:rsidRPr="00516129">
        <w:tab/>
        <w:t>(a)</w:t>
      </w:r>
      <w:r w:rsidRPr="00516129">
        <w:tab/>
        <w:t>results, or is likely to result, in a reduction below the benchmark sequestration level of the sequestration of carbon in the relevant carbon pool on the area or areas; and</w:t>
      </w:r>
    </w:p>
    <w:p w:rsidR="0072798A" w:rsidRPr="00516129" w:rsidRDefault="0072798A" w:rsidP="0072798A">
      <w:pPr>
        <w:pStyle w:val="paragraph"/>
      </w:pPr>
      <w:r w:rsidRPr="00516129">
        <w:tab/>
        <w:t>(b)</w:t>
      </w:r>
      <w:r w:rsidRPr="00516129">
        <w:tab/>
        <w:t>is not a permitted carbon activity.</w:t>
      </w:r>
    </w:p>
    <w:p w:rsidR="0072798A" w:rsidRPr="00516129" w:rsidRDefault="0072798A" w:rsidP="00E9592B">
      <w:pPr>
        <w:pStyle w:val="subsection"/>
        <w:keepNext/>
        <w:keepLines/>
      </w:pPr>
      <w:r w:rsidRPr="00516129">
        <w:tab/>
        <w:t>(10)</w:t>
      </w:r>
      <w:r w:rsidRPr="00516129">
        <w:tab/>
        <w:t>If:</w:t>
      </w:r>
    </w:p>
    <w:p w:rsidR="0072798A" w:rsidRPr="00516129" w:rsidRDefault="0072798A" w:rsidP="0072798A">
      <w:pPr>
        <w:pStyle w:val="paragraph"/>
      </w:pPr>
      <w:r w:rsidRPr="00516129">
        <w:tab/>
        <w:t>(a)</w:t>
      </w:r>
      <w:r w:rsidRPr="00516129">
        <w:tab/>
      </w:r>
      <w:r w:rsidR="00972F9C" w:rsidRPr="00516129">
        <w:t>an area</w:t>
      </w:r>
      <w:r w:rsidRPr="00516129">
        <w:t xml:space="preserve"> or areas of land are subject to a carbon maintenance obligation; and</w:t>
      </w:r>
    </w:p>
    <w:p w:rsidR="0072798A" w:rsidRPr="00516129" w:rsidRDefault="0072798A" w:rsidP="0072798A">
      <w:pPr>
        <w:pStyle w:val="paragraph"/>
      </w:pPr>
      <w:r w:rsidRPr="00516129">
        <w:tab/>
        <w:t>(b)</w:t>
      </w:r>
      <w:r w:rsidRPr="00516129">
        <w:tab/>
        <w:t>there has been a reduction below the benchmark sequestration level of the sequestration of carbon in the relevant carbon pool on the area or areas;</w:t>
      </w:r>
    </w:p>
    <w:p w:rsidR="0072798A" w:rsidRPr="00516129" w:rsidRDefault="0072798A" w:rsidP="0072798A">
      <w:pPr>
        <w:pStyle w:val="subsection2"/>
      </w:pPr>
      <w:r w:rsidRPr="00516129">
        <w:t>the owner or occupier of the land must take all reasonable steps to ensure that the number of tonnes of carbon sequestered in the relevant carbon pool on the area or areas is not less than the benchmark storage level.</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(11)</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9) or (10);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9) or (10);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9) or (10);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9) or (10).</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(12)</w:t>
      </w:r>
      <w:r w:rsidRPr="00516129">
        <w:tab/>
      </w:r>
      <w:r w:rsidR="00516129">
        <w:t>Subsections (</w:t>
      </w:r>
      <w:r w:rsidRPr="00516129">
        <w:t xml:space="preserve">9), (10) and (11)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72798A">
      <w:pPr>
        <w:pStyle w:val="SubsectionHead"/>
      </w:pPr>
      <w:r w:rsidRPr="00516129">
        <w:t>Duration of declaration</w:t>
      </w:r>
    </w:p>
    <w:p w:rsidR="0072798A" w:rsidRPr="00516129" w:rsidRDefault="0072798A" w:rsidP="0072798A">
      <w:pPr>
        <w:pStyle w:val="subsection"/>
      </w:pPr>
      <w:r w:rsidRPr="00516129">
        <w:tab/>
        <w:t>(13)</w:t>
      </w:r>
      <w:r w:rsidRPr="00516129">
        <w:tab/>
        <w:t xml:space="preserve">A declaration under </w:t>
      </w:r>
      <w:r w:rsidR="00516129">
        <w:t>subsection (</w:t>
      </w:r>
      <w:r w:rsidRPr="00516129">
        <w:t xml:space="preserve">2) comes into force when a copy of the declaration is given to the project proponent for the project under </w:t>
      </w:r>
      <w:r w:rsidR="00516129">
        <w:t>subsection (</w:t>
      </w:r>
      <w:r w:rsidRPr="00516129">
        <w:t>6).</w:t>
      </w:r>
    </w:p>
    <w:p w:rsidR="0072798A" w:rsidRPr="00516129" w:rsidRDefault="0072798A" w:rsidP="0072798A">
      <w:pPr>
        <w:pStyle w:val="subsection"/>
      </w:pPr>
      <w:r w:rsidRPr="00516129">
        <w:tab/>
        <w:t>(14)</w:t>
      </w:r>
      <w:r w:rsidRPr="00516129">
        <w:tab/>
        <w:t xml:space="preserve">Unless sooner revoked, a declaration under </w:t>
      </w:r>
      <w:r w:rsidR="00516129">
        <w:t>subsection (</w:t>
      </w:r>
      <w:r w:rsidRPr="00516129">
        <w:t>2) ceases to be in force at whichever of the following times happens first:</w:t>
      </w:r>
    </w:p>
    <w:p w:rsidR="0072798A" w:rsidRPr="00516129" w:rsidRDefault="0072798A" w:rsidP="0072798A">
      <w:pPr>
        <w:pStyle w:val="paragraph"/>
      </w:pPr>
      <w:r w:rsidRPr="00516129">
        <w:tab/>
        <w:t>(a)</w:t>
      </w:r>
      <w:r w:rsidRPr="00516129">
        <w:tab/>
        <w:t>when the penalty payable under section</w:t>
      </w:r>
      <w:r w:rsidR="00516129">
        <w:t> </w:t>
      </w:r>
      <w:r w:rsidRPr="00516129">
        <w:t>179 in respect of the non</w:t>
      </w:r>
      <w:r w:rsidR="00516129">
        <w:noBreakHyphen/>
      </w:r>
      <w:r w:rsidRPr="00516129">
        <w:t xml:space="preserve">compliance with the requirement referred to in </w:t>
      </w:r>
      <w:r w:rsidR="00516129">
        <w:t>subparagraph (</w:t>
      </w:r>
      <w:r w:rsidRPr="00516129">
        <w:t>1)(a)(v) or (b)(v) (including any late payment penalty payable under section</w:t>
      </w:r>
      <w:r w:rsidR="00516129">
        <w:t> </w:t>
      </w:r>
      <w:r w:rsidRPr="00516129">
        <w:t>180 in relation to the section</w:t>
      </w:r>
      <w:r w:rsidR="00516129">
        <w:t> </w:t>
      </w:r>
      <w:r w:rsidRPr="00516129">
        <w:t>179 penalty) is paid in full;</w:t>
      </w:r>
    </w:p>
    <w:p w:rsidR="0072798A" w:rsidRPr="00516129" w:rsidRDefault="0072798A" w:rsidP="0072798A">
      <w:pPr>
        <w:pStyle w:val="paragraph"/>
      </w:pPr>
      <w:r w:rsidRPr="00516129">
        <w:tab/>
        <w:t>(b)</w:t>
      </w:r>
      <w:r w:rsidRPr="00516129">
        <w:tab/>
        <w:t>if:</w:t>
      </w:r>
    </w:p>
    <w:p w:rsidR="0072798A" w:rsidRPr="00516129" w:rsidRDefault="0072798A" w:rsidP="0072798A">
      <w:pPr>
        <w:pStyle w:val="paragraphsub"/>
      </w:pPr>
      <w:r w:rsidRPr="00516129">
        <w:tab/>
        <w:t>(i)</w:t>
      </w:r>
      <w:r w:rsidRPr="00516129">
        <w:tab/>
        <w:t xml:space="preserve">the notice referred to in </w:t>
      </w:r>
      <w:r w:rsidR="00516129">
        <w:t>subparagraph (</w:t>
      </w:r>
      <w:r w:rsidRPr="00516129">
        <w:t>1)(c)(ii) is given; and</w:t>
      </w:r>
    </w:p>
    <w:p w:rsidR="0072798A" w:rsidRPr="00516129" w:rsidRDefault="0072798A" w:rsidP="0072798A">
      <w:pPr>
        <w:pStyle w:val="paragraphsub"/>
      </w:pPr>
      <w:r w:rsidRPr="00516129">
        <w:tab/>
        <w:t>(ii)</w:t>
      </w:r>
      <w:r w:rsidRPr="00516129">
        <w:tab/>
        <w:t>the notice required a person to relinquish a particular number of Australian carbon credit units; and</w:t>
      </w:r>
    </w:p>
    <w:p w:rsidR="0072798A" w:rsidRPr="00516129" w:rsidRDefault="0072798A" w:rsidP="0072798A">
      <w:pPr>
        <w:pStyle w:val="paragraphsub"/>
      </w:pPr>
      <w:r w:rsidRPr="00516129">
        <w:tab/>
        <w:t>(iii)</w:t>
      </w:r>
      <w:r w:rsidRPr="00516129">
        <w:tab/>
        <w:t>the person did not comply with the requirement within 90 days after the notice was given;</w:t>
      </w:r>
    </w:p>
    <w:p w:rsidR="0072798A" w:rsidRPr="00516129" w:rsidRDefault="0072798A" w:rsidP="0072798A">
      <w:pPr>
        <w:pStyle w:val="paragraph"/>
      </w:pPr>
      <w:r w:rsidRPr="00516129">
        <w:tab/>
      </w:r>
      <w:r w:rsidRPr="00516129">
        <w:tab/>
        <w:t>when the penalty payable under section</w:t>
      </w:r>
      <w:r w:rsidR="00516129">
        <w:t> </w:t>
      </w:r>
      <w:r w:rsidRPr="00516129">
        <w:t>179 in respect of the non</w:t>
      </w:r>
      <w:r w:rsidR="00516129">
        <w:noBreakHyphen/>
      </w:r>
      <w:r w:rsidRPr="00516129">
        <w:t>compliance with the requirement (including any late payment penalty payable under section</w:t>
      </w:r>
      <w:r w:rsidR="00516129">
        <w:t> </w:t>
      </w:r>
      <w:r w:rsidRPr="00516129">
        <w:t>180 in relation to the section</w:t>
      </w:r>
      <w:r w:rsidR="00516129">
        <w:t> </w:t>
      </w:r>
      <w:r w:rsidRPr="00516129">
        <w:t>179 penalty) is paid in full;</w:t>
      </w:r>
    </w:p>
    <w:p w:rsidR="0072798A" w:rsidRPr="00516129" w:rsidRDefault="0072798A" w:rsidP="0072798A">
      <w:pPr>
        <w:pStyle w:val="paragraph"/>
      </w:pPr>
      <w:r w:rsidRPr="00516129">
        <w:tab/>
        <w:t>(c)</w:t>
      </w:r>
      <w:r w:rsidRPr="00516129">
        <w:tab/>
        <w:t>if the relevant section</w:t>
      </w:r>
      <w:r w:rsidR="00516129">
        <w:t> </w:t>
      </w:r>
      <w:r w:rsidRPr="00516129">
        <w:t>27 declaration has never been varied so as to add one or more project areas—the end of the period that:</w:t>
      </w:r>
    </w:p>
    <w:p w:rsidR="0072798A" w:rsidRPr="00516129" w:rsidRDefault="0072798A" w:rsidP="0072798A">
      <w:pPr>
        <w:pStyle w:val="paragraphsub"/>
      </w:pPr>
      <w:r w:rsidRPr="00516129">
        <w:tab/>
        <w:t>(i)</w:t>
      </w:r>
      <w:r w:rsidRPr="00516129">
        <w:tab/>
        <w:t>begins on the first occasion on which an Australian carbon credit unit was issued in relation to the project in accordance with Part</w:t>
      </w:r>
      <w:r w:rsidR="00516129">
        <w:t> </w:t>
      </w:r>
      <w:r w:rsidRPr="00516129">
        <w:t>2; and</w:t>
      </w:r>
    </w:p>
    <w:p w:rsidR="0072798A" w:rsidRPr="00516129" w:rsidRDefault="0072798A" w:rsidP="0072798A">
      <w:pPr>
        <w:pStyle w:val="paragraphsub"/>
      </w:pPr>
      <w:r w:rsidRPr="00516129">
        <w:tab/>
        <w:t>(ii)</w:t>
      </w:r>
      <w:r w:rsidRPr="00516129">
        <w:tab/>
        <w:t xml:space="preserve">is of the same duration as the </w:t>
      </w:r>
      <w:r w:rsidR="00972F9C" w:rsidRPr="00516129">
        <w:t>permanence period</w:t>
      </w:r>
      <w:r w:rsidRPr="00516129">
        <w:t xml:space="preserve"> for the project;</w:t>
      </w:r>
    </w:p>
    <w:p w:rsidR="0072798A" w:rsidRPr="00516129" w:rsidRDefault="0072798A" w:rsidP="0072798A">
      <w:pPr>
        <w:pStyle w:val="paragraph"/>
      </w:pPr>
      <w:r w:rsidRPr="00516129">
        <w:tab/>
        <w:t>(d)</w:t>
      </w:r>
      <w:r w:rsidRPr="00516129">
        <w:tab/>
        <w:t>if the relevant section</w:t>
      </w:r>
      <w:r w:rsidR="00516129">
        <w:t> </w:t>
      </w:r>
      <w:r w:rsidRPr="00516129">
        <w:t>27 declaration has been varied so as to add one or more project areas—the end of the period that:</w:t>
      </w:r>
    </w:p>
    <w:p w:rsidR="0072798A" w:rsidRPr="00516129" w:rsidRDefault="0072798A" w:rsidP="0072798A">
      <w:pPr>
        <w:pStyle w:val="paragraphsub"/>
      </w:pPr>
      <w:r w:rsidRPr="00516129">
        <w:tab/>
        <w:t>(i)</w:t>
      </w:r>
      <w:r w:rsidRPr="00516129">
        <w:tab/>
        <w:t>begins on the last occasion on which the declaration was so varied; and</w:t>
      </w:r>
    </w:p>
    <w:p w:rsidR="0072798A" w:rsidRPr="00516129" w:rsidRDefault="0072798A" w:rsidP="0072798A">
      <w:pPr>
        <w:pStyle w:val="paragraphsub"/>
      </w:pPr>
      <w:r w:rsidRPr="00516129">
        <w:tab/>
        <w:t>(ii)</w:t>
      </w:r>
      <w:r w:rsidRPr="00516129">
        <w:tab/>
        <w:t xml:space="preserve">is of the same duration as the </w:t>
      </w:r>
      <w:r w:rsidR="00972F9C" w:rsidRPr="00516129">
        <w:t>permanence period</w:t>
      </w:r>
      <w:r w:rsidRPr="00516129">
        <w:t xml:space="preserve"> for the project.</w:t>
      </w:r>
    </w:p>
    <w:p w:rsidR="0072798A" w:rsidRPr="00516129" w:rsidRDefault="0072798A" w:rsidP="0072798A">
      <w:pPr>
        <w:pStyle w:val="SubsectionHead"/>
      </w:pPr>
      <w:r w:rsidRPr="00516129">
        <w:t>Declaration is not a legislative instrument</w:t>
      </w:r>
    </w:p>
    <w:p w:rsidR="0072798A" w:rsidRPr="00516129" w:rsidRDefault="0072798A" w:rsidP="0072798A">
      <w:pPr>
        <w:pStyle w:val="subsection"/>
      </w:pPr>
      <w:r w:rsidRPr="00516129">
        <w:tab/>
        <w:t>(15)</w:t>
      </w:r>
      <w:r w:rsidRPr="00516129">
        <w:tab/>
        <w:t xml:space="preserve">A declaration made under </w:t>
      </w:r>
      <w:r w:rsidR="00516129">
        <w:t>subsection (</w:t>
      </w:r>
      <w:r w:rsidRPr="00516129">
        <w:t>2) is not a legislative instrument.</w:t>
      </w:r>
    </w:p>
    <w:p w:rsidR="0072798A" w:rsidRPr="00516129" w:rsidRDefault="0072798A" w:rsidP="00E017F1">
      <w:pPr>
        <w:pStyle w:val="ActHead5"/>
      </w:pPr>
      <w:bookmarkStart w:id="139" w:name="_Toc32994129"/>
      <w:r w:rsidRPr="00516129">
        <w:rPr>
          <w:rStyle w:val="CharSectno"/>
        </w:rPr>
        <w:t>98</w:t>
      </w:r>
      <w:r w:rsidRPr="00516129">
        <w:t xml:space="preserve">  Variation or revocation of declaration of carbon maintenance obligation</w:t>
      </w:r>
      <w:bookmarkEnd w:id="139"/>
    </w:p>
    <w:p w:rsidR="0072798A" w:rsidRPr="00516129" w:rsidRDefault="0072798A" w:rsidP="00E017F1">
      <w:pPr>
        <w:pStyle w:val="SubsectionHead"/>
      </w:pPr>
      <w:r w:rsidRPr="00516129">
        <w:t>Scope</w:t>
      </w:r>
    </w:p>
    <w:p w:rsidR="0072798A" w:rsidRPr="00516129" w:rsidRDefault="0072798A" w:rsidP="00E017F1">
      <w:pPr>
        <w:pStyle w:val="subsection"/>
        <w:keepNext/>
        <w:keepLines/>
      </w:pPr>
      <w:r w:rsidRPr="00516129">
        <w:tab/>
        <w:t>(1)</w:t>
      </w:r>
      <w:r w:rsidRPr="00516129">
        <w:tab/>
        <w:t>This section applies if a declaration is in force under subsection</w:t>
      </w:r>
      <w:r w:rsidR="00516129">
        <w:t> </w:t>
      </w:r>
      <w:r w:rsidRPr="00516129">
        <w:t>97(2) in relation to an area or areas of land.</w:t>
      </w:r>
    </w:p>
    <w:p w:rsidR="0072798A" w:rsidRPr="00516129" w:rsidRDefault="0072798A" w:rsidP="0072798A">
      <w:pPr>
        <w:pStyle w:val="SubsectionHead"/>
      </w:pPr>
      <w:r w:rsidRPr="00516129">
        <w:t>Variation or revocation</w:t>
      </w:r>
    </w:p>
    <w:p w:rsidR="0072798A" w:rsidRPr="00516129" w:rsidRDefault="0072798A" w:rsidP="0072798A">
      <w:pPr>
        <w:pStyle w:val="subsection"/>
      </w:pPr>
      <w:r w:rsidRPr="00516129">
        <w:tab/>
        <w:t>(2)</w:t>
      </w:r>
      <w:r w:rsidRPr="00516129">
        <w:tab/>
      </w:r>
      <w:r w:rsidR="00DA7F26" w:rsidRPr="00516129">
        <w:t>The Regulator</w:t>
      </w:r>
      <w:r w:rsidRPr="00516129">
        <w:t xml:space="preserve"> may, by writing, vary or revoke the declaration.</w:t>
      </w:r>
    </w:p>
    <w:p w:rsidR="0072798A" w:rsidRPr="00516129" w:rsidRDefault="0072798A" w:rsidP="0072798A">
      <w:pPr>
        <w:pStyle w:val="subsection"/>
      </w:pPr>
      <w:r w:rsidRPr="00516129">
        <w:tab/>
        <w:t>(3)</w:t>
      </w:r>
      <w:r w:rsidRPr="00516129">
        <w:tab/>
      </w:r>
      <w:r w:rsidR="00DA7F26" w:rsidRPr="00516129">
        <w:t>The Regulator</w:t>
      </w:r>
      <w:r w:rsidRPr="00516129">
        <w:t xml:space="preserve"> may do so:</w:t>
      </w:r>
    </w:p>
    <w:p w:rsidR="0072798A" w:rsidRPr="00516129" w:rsidRDefault="0072798A" w:rsidP="0072798A">
      <w:pPr>
        <w:pStyle w:val="paragraph"/>
      </w:pPr>
      <w:r w:rsidRPr="00516129">
        <w:tab/>
        <w:t>(a)</w:t>
      </w:r>
      <w:r w:rsidRPr="00516129">
        <w:tab/>
        <w:t xml:space="preserve">on </w:t>
      </w:r>
      <w:r w:rsidR="0069694C" w:rsidRPr="00516129">
        <w:t>the Regulator’s</w:t>
      </w:r>
      <w:r w:rsidRPr="00516129">
        <w:t xml:space="preserve"> own initiative; or</w:t>
      </w:r>
    </w:p>
    <w:p w:rsidR="0072798A" w:rsidRPr="00516129" w:rsidRDefault="0072798A" w:rsidP="0072798A">
      <w:pPr>
        <w:pStyle w:val="paragraph"/>
      </w:pPr>
      <w:r w:rsidRPr="00516129">
        <w:tab/>
        <w:t>(b)</w:t>
      </w:r>
      <w:r w:rsidRPr="00516129">
        <w:tab/>
        <w:t xml:space="preserve">on application made to </w:t>
      </w:r>
      <w:r w:rsidR="00DA7F26" w:rsidRPr="00516129">
        <w:t>the Regulator</w:t>
      </w:r>
      <w:r w:rsidRPr="00516129">
        <w:t xml:space="preserve"> by a person.</w:t>
      </w:r>
    </w:p>
    <w:p w:rsidR="0072798A" w:rsidRPr="00516129" w:rsidRDefault="0072798A" w:rsidP="0072798A">
      <w:pPr>
        <w:pStyle w:val="SubsectionHead"/>
      </w:pPr>
      <w:r w:rsidRPr="00516129">
        <w:t>Application</w:t>
      </w:r>
    </w:p>
    <w:p w:rsidR="0072798A" w:rsidRPr="00516129" w:rsidRDefault="0072798A" w:rsidP="0072798A">
      <w:pPr>
        <w:pStyle w:val="subsection"/>
      </w:pPr>
      <w:r w:rsidRPr="00516129">
        <w:tab/>
        <w:t>(4)</w:t>
      </w:r>
      <w:r w:rsidRPr="00516129">
        <w:tab/>
        <w:t xml:space="preserve">An application under </w:t>
      </w:r>
      <w:r w:rsidR="00516129">
        <w:t>paragraph (</w:t>
      </w:r>
      <w:r w:rsidRPr="00516129">
        <w:t>3)(b) must:</w:t>
      </w:r>
    </w:p>
    <w:p w:rsidR="0072798A" w:rsidRPr="00516129" w:rsidRDefault="0072798A" w:rsidP="0072798A">
      <w:pPr>
        <w:pStyle w:val="paragraph"/>
      </w:pPr>
      <w:r w:rsidRPr="00516129">
        <w:tab/>
        <w:t>(a)</w:t>
      </w:r>
      <w:r w:rsidRPr="00516129">
        <w:tab/>
        <w:t>be in writing; and</w:t>
      </w:r>
    </w:p>
    <w:p w:rsidR="0072798A" w:rsidRPr="00516129" w:rsidRDefault="0072798A" w:rsidP="0072798A">
      <w:pPr>
        <w:pStyle w:val="paragraph"/>
      </w:pPr>
      <w:r w:rsidRPr="00516129">
        <w:tab/>
        <w:t>(b)</w:t>
      </w:r>
      <w:r w:rsidRPr="00516129">
        <w:tab/>
        <w:t xml:space="preserve">be in a form approved, in writing, by </w:t>
      </w:r>
      <w:r w:rsidR="00DA7F26" w:rsidRPr="00516129">
        <w:t>the Regulator</w:t>
      </w:r>
      <w:r w:rsidRPr="00516129">
        <w:t>; and</w:t>
      </w:r>
    </w:p>
    <w:p w:rsidR="0072798A" w:rsidRPr="00516129" w:rsidRDefault="0072798A" w:rsidP="0072798A">
      <w:pPr>
        <w:pStyle w:val="paragraph"/>
      </w:pPr>
      <w:r w:rsidRPr="00516129">
        <w:tab/>
        <w:t>(c)</w:t>
      </w:r>
      <w:r w:rsidRPr="00516129">
        <w:tab/>
        <w:t>be accompanied by the fee (if any) specified in the regulations</w:t>
      </w:r>
      <w:r w:rsidR="00866FCF" w:rsidRPr="00516129">
        <w:t xml:space="preserve"> or the legislative rules</w:t>
      </w:r>
      <w:r w:rsidRPr="00516129">
        <w:t>.</w:t>
      </w:r>
    </w:p>
    <w:p w:rsidR="0072798A" w:rsidRPr="00516129" w:rsidRDefault="0072798A" w:rsidP="0072798A">
      <w:pPr>
        <w:pStyle w:val="subsection"/>
      </w:pPr>
      <w:r w:rsidRPr="00516129">
        <w:tab/>
        <w:t>(5)</w:t>
      </w:r>
      <w:r w:rsidRPr="00516129">
        <w:tab/>
        <w:t xml:space="preserve">A fee specified under </w:t>
      </w:r>
      <w:r w:rsidR="00516129">
        <w:t>paragraph (</w:t>
      </w:r>
      <w:r w:rsidRPr="00516129">
        <w:t>4)(c) must not be such as to amount to taxation.</w:t>
      </w:r>
    </w:p>
    <w:p w:rsidR="0072798A" w:rsidRPr="00516129" w:rsidRDefault="0072798A" w:rsidP="0072798A">
      <w:pPr>
        <w:pStyle w:val="SubsectionHead"/>
      </w:pPr>
      <w:r w:rsidRPr="00516129">
        <w:t>Notification of variation or revocation</w:t>
      </w:r>
    </w:p>
    <w:p w:rsidR="0072798A" w:rsidRPr="00516129" w:rsidRDefault="0072798A" w:rsidP="0072798A">
      <w:pPr>
        <w:pStyle w:val="subsection"/>
      </w:pPr>
      <w:r w:rsidRPr="00516129">
        <w:tab/>
        <w:t>(6)</w:t>
      </w:r>
      <w:r w:rsidRPr="00516129">
        <w:tab/>
        <w:t xml:space="preserve">If </w:t>
      </w:r>
      <w:r w:rsidR="00DA7F26" w:rsidRPr="00516129">
        <w:t>the Regulator</w:t>
      </w:r>
      <w:r w:rsidRPr="00516129">
        <w:t xml:space="preserve"> varies or revokes the declaration, </w:t>
      </w:r>
      <w:r w:rsidR="00DA7F26" w:rsidRPr="00516129">
        <w:t>the Regulator</w:t>
      </w:r>
      <w:r w:rsidRPr="00516129">
        <w:t xml:space="preserve"> must take all reasonable steps to ensure that a copy of the variation or revocation is given to:</w:t>
      </w:r>
    </w:p>
    <w:p w:rsidR="0072798A" w:rsidRPr="00516129" w:rsidRDefault="0072798A" w:rsidP="0072798A">
      <w:pPr>
        <w:pStyle w:val="paragraph"/>
      </w:pPr>
      <w:r w:rsidRPr="00516129">
        <w:tab/>
        <w:t>(a)</w:t>
      </w:r>
      <w:r w:rsidRPr="00516129">
        <w:tab/>
        <w:t>the project proponent for the project; and</w:t>
      </w:r>
    </w:p>
    <w:p w:rsidR="0072798A" w:rsidRPr="00516129" w:rsidRDefault="0072798A" w:rsidP="0072798A">
      <w:pPr>
        <w:pStyle w:val="paragraph"/>
      </w:pPr>
      <w:r w:rsidRPr="00516129">
        <w:tab/>
        <w:t>(b)</w:t>
      </w:r>
      <w:r w:rsidRPr="00516129">
        <w:tab/>
        <w:t>each person who holds an eligible interest in the area, or any of the areas, of land; and</w:t>
      </w:r>
    </w:p>
    <w:p w:rsidR="0072798A" w:rsidRPr="00516129" w:rsidRDefault="0072798A" w:rsidP="0072798A">
      <w:pPr>
        <w:pStyle w:val="paragraph"/>
      </w:pPr>
      <w:r w:rsidRPr="00516129">
        <w:tab/>
        <w:t>(c)</w:t>
      </w:r>
      <w:r w:rsidRPr="00516129">
        <w:tab/>
        <w:t>a person specified in the regulations</w:t>
      </w:r>
      <w:r w:rsidR="00866FCF" w:rsidRPr="00516129">
        <w:t xml:space="preserve"> or the legislative rules</w:t>
      </w:r>
      <w:r w:rsidRPr="00516129">
        <w:t>; and</w:t>
      </w:r>
    </w:p>
    <w:p w:rsidR="0072798A" w:rsidRPr="00516129" w:rsidRDefault="0072798A" w:rsidP="0072798A">
      <w:pPr>
        <w:pStyle w:val="paragraph"/>
      </w:pPr>
      <w:r w:rsidRPr="00516129">
        <w:tab/>
        <w:t>(d)</w:t>
      </w:r>
      <w:r w:rsidRPr="00516129">
        <w:tab/>
        <w:t>the relevant land registration official.</w:t>
      </w:r>
    </w:p>
    <w:p w:rsidR="0072798A" w:rsidRPr="00516129" w:rsidRDefault="0072798A" w:rsidP="0072798A">
      <w:pPr>
        <w:pStyle w:val="subsection"/>
      </w:pPr>
      <w:r w:rsidRPr="00516129">
        <w:tab/>
        <w:t>(7)</w:t>
      </w:r>
      <w:r w:rsidRPr="00516129">
        <w:tab/>
        <w:t xml:space="preserve">A failure to comply with </w:t>
      </w:r>
      <w:r w:rsidR="00516129">
        <w:t>subsection (</w:t>
      </w:r>
      <w:r w:rsidRPr="00516129">
        <w:t>6) does not affect the validity of a variation or revocation.</w:t>
      </w:r>
    </w:p>
    <w:p w:rsidR="0072798A" w:rsidRPr="00516129" w:rsidRDefault="0072798A" w:rsidP="0072798A">
      <w:pPr>
        <w:pStyle w:val="SubsectionHead"/>
      </w:pPr>
      <w:r w:rsidRPr="00516129">
        <w:t>Refusal</w:t>
      </w:r>
    </w:p>
    <w:p w:rsidR="0072798A" w:rsidRPr="00516129" w:rsidRDefault="0072798A" w:rsidP="0072798A">
      <w:pPr>
        <w:pStyle w:val="subsection"/>
      </w:pPr>
      <w:r w:rsidRPr="00516129">
        <w:tab/>
        <w:t>(8)</w:t>
      </w:r>
      <w:r w:rsidRPr="00516129">
        <w:tab/>
        <w:t xml:space="preserve">If </w:t>
      </w:r>
      <w:r w:rsidR="00DA7F26" w:rsidRPr="00516129">
        <w:t>the Regulator</w:t>
      </w:r>
      <w:r w:rsidRPr="00516129">
        <w:t xml:space="preserve"> decides to refuse to vary or revoke the declaration, </w:t>
      </w:r>
      <w:r w:rsidR="00DA7F26" w:rsidRPr="00516129">
        <w:t>the Regulator</w:t>
      </w:r>
      <w:r w:rsidRPr="00516129">
        <w:t xml:space="preserve"> must give written notice of the decision to the applicant.</w:t>
      </w:r>
    </w:p>
    <w:p w:rsidR="0072798A" w:rsidRPr="00516129" w:rsidRDefault="0072798A" w:rsidP="0072798A">
      <w:pPr>
        <w:pStyle w:val="SubsectionHead"/>
      </w:pPr>
      <w:r w:rsidRPr="00516129">
        <w:t>Variation or revocation is not a legislative instrument</w:t>
      </w:r>
    </w:p>
    <w:p w:rsidR="0072798A" w:rsidRPr="00516129" w:rsidRDefault="0072798A" w:rsidP="0072798A">
      <w:pPr>
        <w:pStyle w:val="subsection"/>
      </w:pPr>
      <w:r w:rsidRPr="00516129">
        <w:tab/>
        <w:t>(9)</w:t>
      </w:r>
      <w:r w:rsidRPr="00516129">
        <w:tab/>
        <w:t>A variation or revocation of the declaration is not a legislative instrument.</w:t>
      </w:r>
    </w:p>
    <w:p w:rsidR="0072798A" w:rsidRPr="00516129" w:rsidRDefault="0072798A" w:rsidP="0072798A">
      <w:pPr>
        <w:pStyle w:val="ActHead5"/>
      </w:pPr>
      <w:bookmarkStart w:id="140" w:name="_Toc32994130"/>
      <w:r w:rsidRPr="00516129">
        <w:rPr>
          <w:rStyle w:val="CharSectno"/>
        </w:rPr>
        <w:t>99</w:t>
      </w:r>
      <w:r w:rsidRPr="00516129">
        <w:t xml:space="preserve">  Revocation of declaration of carbon maintenance obligation—voluntary relinquishment of Australian carbon credit units</w:t>
      </w:r>
      <w:bookmarkEnd w:id="140"/>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an area or areas of land are subject to a carbon maintenance obligation; and</w:t>
      </w:r>
    </w:p>
    <w:p w:rsidR="0072798A" w:rsidRPr="00516129" w:rsidRDefault="0072798A" w:rsidP="0072798A">
      <w:pPr>
        <w:pStyle w:val="paragraph"/>
      </w:pPr>
      <w:r w:rsidRPr="00516129">
        <w:tab/>
        <w:t>(b)</w:t>
      </w:r>
      <w:r w:rsidRPr="00516129">
        <w:tab/>
        <w:t xml:space="preserve">in the case of a single area—the area </w:t>
      </w:r>
      <w:r w:rsidR="00972F9C" w:rsidRPr="00516129">
        <w:t>is not, and is not part of, a project area for an eligible offsets project that is a sequestration offsets project</w:t>
      </w:r>
      <w:r w:rsidRPr="00516129">
        <w:t>; and</w:t>
      </w:r>
    </w:p>
    <w:p w:rsidR="0072798A" w:rsidRPr="00516129" w:rsidRDefault="0072798A" w:rsidP="0072798A">
      <w:pPr>
        <w:pStyle w:val="paragraph"/>
      </w:pPr>
      <w:r w:rsidRPr="00516129">
        <w:tab/>
        <w:t>(c)</w:t>
      </w:r>
      <w:r w:rsidRPr="00516129">
        <w:tab/>
        <w:t xml:space="preserve">in the case of 2 or more areas—none of the areas </w:t>
      </w:r>
      <w:r w:rsidR="00972F9C" w:rsidRPr="00516129">
        <w:t>is, or is part of, a project area for an eligible offsets project that is a sequestration offsets project</w:t>
      </w:r>
      <w:r w:rsidRPr="00516129">
        <w:t>; and</w:t>
      </w:r>
    </w:p>
    <w:p w:rsidR="0072798A" w:rsidRPr="00516129" w:rsidRDefault="0072798A" w:rsidP="0072798A">
      <w:pPr>
        <w:pStyle w:val="paragraph"/>
      </w:pPr>
      <w:r w:rsidRPr="00516129">
        <w:tab/>
        <w:t>(d)</w:t>
      </w:r>
      <w:r w:rsidRPr="00516129">
        <w:tab/>
        <w:t xml:space="preserve">a person applies to </w:t>
      </w:r>
      <w:r w:rsidR="00DA7F26" w:rsidRPr="00516129">
        <w:t>the Regulator</w:t>
      </w:r>
      <w:r w:rsidRPr="00516129">
        <w:t xml:space="preserve"> for the revocation of the relevant subsection</w:t>
      </w:r>
      <w:r w:rsidR="00516129">
        <w:t> </w:t>
      </w:r>
      <w:r w:rsidRPr="00516129">
        <w:t>97(2) declaration; and</w:t>
      </w:r>
    </w:p>
    <w:p w:rsidR="00972F9C" w:rsidRPr="00516129" w:rsidRDefault="00972F9C" w:rsidP="00972F9C">
      <w:pPr>
        <w:pStyle w:val="paragraph"/>
      </w:pPr>
      <w:r w:rsidRPr="00516129">
        <w:tab/>
        <w:t>(e)</w:t>
      </w:r>
      <w:r w:rsidRPr="00516129">
        <w:tab/>
        <w:t>before the application was made, the applicant or another person voluntarily relinquished a number of Australian carbon credit units in order to satisfy a condition for revocation of the declaration; and</w:t>
      </w:r>
    </w:p>
    <w:p w:rsidR="00972F9C" w:rsidRPr="00516129" w:rsidRDefault="00972F9C" w:rsidP="00972F9C">
      <w:pPr>
        <w:pStyle w:val="paragraph"/>
      </w:pPr>
      <w:r w:rsidRPr="00516129">
        <w:tab/>
        <w:t>(f)</w:t>
      </w:r>
      <w:r w:rsidRPr="00516129">
        <w:tab/>
        <w:t>the number of relinquished units equals the net total number of Australian carbon credit units issued in relation to the project in accordance with Part</w:t>
      </w:r>
      <w:r w:rsidR="00516129">
        <w:t> </w:t>
      </w:r>
      <w:r w:rsidRPr="00516129">
        <w:t>2.</w:t>
      </w:r>
    </w:p>
    <w:p w:rsidR="0072798A" w:rsidRPr="00516129" w:rsidRDefault="0072798A" w:rsidP="0072798A">
      <w:pPr>
        <w:pStyle w:val="SubsectionHead"/>
      </w:pPr>
      <w:r w:rsidRPr="00516129">
        <w:t>Revocation</w:t>
      </w:r>
    </w:p>
    <w:p w:rsidR="0072798A" w:rsidRPr="00516129" w:rsidRDefault="0072798A" w:rsidP="0072798A">
      <w:pPr>
        <w:pStyle w:val="subsection"/>
      </w:pPr>
      <w:r w:rsidRPr="00516129">
        <w:tab/>
        <w:t>(2)</w:t>
      </w:r>
      <w:r w:rsidRPr="00516129">
        <w:tab/>
      </w:r>
      <w:r w:rsidR="00DA7F26" w:rsidRPr="00516129">
        <w:t>The Regulator</w:t>
      </w:r>
      <w:r w:rsidRPr="00516129">
        <w:t xml:space="preserve"> must, by writing, revoke the declaration.</w:t>
      </w:r>
    </w:p>
    <w:p w:rsidR="0072798A" w:rsidRPr="00516129" w:rsidRDefault="0072798A" w:rsidP="0072798A">
      <w:pPr>
        <w:pStyle w:val="SubsectionHead"/>
      </w:pPr>
      <w:r w:rsidRPr="00516129">
        <w:t>Application</w:t>
      </w:r>
    </w:p>
    <w:p w:rsidR="0072798A" w:rsidRPr="00516129" w:rsidRDefault="0072798A" w:rsidP="0072798A">
      <w:pPr>
        <w:pStyle w:val="subsection"/>
      </w:pPr>
      <w:r w:rsidRPr="00516129">
        <w:tab/>
        <w:t>(3)</w:t>
      </w:r>
      <w:r w:rsidRPr="00516129">
        <w:tab/>
        <w:t xml:space="preserve">An application under </w:t>
      </w:r>
      <w:r w:rsidR="00516129">
        <w:t>paragraph (</w:t>
      </w:r>
      <w:r w:rsidRPr="00516129">
        <w:t>1)(d) must:</w:t>
      </w:r>
    </w:p>
    <w:p w:rsidR="0072798A" w:rsidRPr="00516129" w:rsidRDefault="0072798A" w:rsidP="0072798A">
      <w:pPr>
        <w:pStyle w:val="paragraph"/>
      </w:pPr>
      <w:r w:rsidRPr="00516129">
        <w:tab/>
        <w:t>(a)</w:t>
      </w:r>
      <w:r w:rsidRPr="00516129">
        <w:tab/>
        <w:t>be in writing; and</w:t>
      </w:r>
    </w:p>
    <w:p w:rsidR="0072798A" w:rsidRPr="00516129" w:rsidRDefault="0072798A" w:rsidP="0072798A">
      <w:pPr>
        <w:pStyle w:val="paragraph"/>
      </w:pPr>
      <w:r w:rsidRPr="00516129">
        <w:tab/>
        <w:t>(b)</w:t>
      </w:r>
      <w:r w:rsidRPr="00516129">
        <w:tab/>
        <w:t xml:space="preserve">be in a form approved, in writing, by </w:t>
      </w:r>
      <w:r w:rsidR="00DA7F26" w:rsidRPr="00516129">
        <w:t>the Regulator</w:t>
      </w:r>
      <w:r w:rsidRPr="00516129">
        <w:t>.</w:t>
      </w:r>
    </w:p>
    <w:p w:rsidR="0072798A" w:rsidRPr="00516129" w:rsidRDefault="0072798A" w:rsidP="0072798A">
      <w:pPr>
        <w:pStyle w:val="SubsectionHead"/>
      </w:pPr>
      <w:r w:rsidRPr="00516129">
        <w:t>Notification of revocation</w:t>
      </w:r>
    </w:p>
    <w:p w:rsidR="0072798A" w:rsidRPr="00516129" w:rsidRDefault="0072798A" w:rsidP="0072798A">
      <w:pPr>
        <w:pStyle w:val="subsection"/>
      </w:pPr>
      <w:r w:rsidRPr="00516129">
        <w:tab/>
        <w:t>(4)</w:t>
      </w:r>
      <w:r w:rsidRPr="00516129">
        <w:tab/>
        <w:t xml:space="preserve">If </w:t>
      </w:r>
      <w:r w:rsidR="00DA7F26" w:rsidRPr="00516129">
        <w:t>the Regulator</w:t>
      </w:r>
      <w:r w:rsidRPr="00516129">
        <w:t xml:space="preserve"> revokes the declaration, </w:t>
      </w:r>
      <w:r w:rsidR="00DA7F26" w:rsidRPr="00516129">
        <w:t>the Regulator</w:t>
      </w:r>
      <w:r w:rsidRPr="00516129">
        <w:t xml:space="preserve"> must take all reasonable steps to ensure that a copy of the revocation is given to:</w:t>
      </w:r>
    </w:p>
    <w:p w:rsidR="0072798A" w:rsidRPr="00516129" w:rsidRDefault="0072798A" w:rsidP="0072798A">
      <w:pPr>
        <w:pStyle w:val="paragraph"/>
      </w:pPr>
      <w:r w:rsidRPr="00516129">
        <w:tab/>
        <w:t>(a)</w:t>
      </w:r>
      <w:r w:rsidRPr="00516129">
        <w:tab/>
        <w:t>the project proponent for the project; and</w:t>
      </w:r>
    </w:p>
    <w:p w:rsidR="0072798A" w:rsidRPr="00516129" w:rsidRDefault="0072798A" w:rsidP="0072798A">
      <w:pPr>
        <w:pStyle w:val="paragraph"/>
      </w:pPr>
      <w:r w:rsidRPr="00516129">
        <w:tab/>
        <w:t>(b)</w:t>
      </w:r>
      <w:r w:rsidRPr="00516129">
        <w:tab/>
        <w:t>each person who holds an eligible interest in the area, or any of the areas, of land; and</w:t>
      </w:r>
    </w:p>
    <w:p w:rsidR="0072798A" w:rsidRPr="00516129" w:rsidRDefault="0072798A" w:rsidP="0072798A">
      <w:pPr>
        <w:pStyle w:val="paragraph"/>
      </w:pPr>
      <w:r w:rsidRPr="00516129">
        <w:tab/>
        <w:t>(c)</w:t>
      </w:r>
      <w:r w:rsidRPr="00516129">
        <w:tab/>
        <w:t>a person specified in the regulations</w:t>
      </w:r>
      <w:r w:rsidR="00866FCF" w:rsidRPr="00516129">
        <w:t xml:space="preserve"> or the legislative rules</w:t>
      </w:r>
      <w:r w:rsidRPr="00516129">
        <w:t>; and</w:t>
      </w:r>
    </w:p>
    <w:p w:rsidR="0072798A" w:rsidRPr="00516129" w:rsidRDefault="0072798A" w:rsidP="0072798A">
      <w:pPr>
        <w:pStyle w:val="paragraph"/>
      </w:pPr>
      <w:r w:rsidRPr="00516129">
        <w:tab/>
        <w:t>(d)</w:t>
      </w:r>
      <w:r w:rsidRPr="00516129">
        <w:tab/>
        <w:t>the relevant land registration official.</w:t>
      </w:r>
    </w:p>
    <w:p w:rsidR="0072798A" w:rsidRPr="00516129" w:rsidRDefault="0072798A" w:rsidP="0072798A">
      <w:pPr>
        <w:pStyle w:val="subsection"/>
      </w:pPr>
      <w:r w:rsidRPr="00516129">
        <w:tab/>
        <w:t>(5)</w:t>
      </w:r>
      <w:r w:rsidRPr="00516129">
        <w:tab/>
        <w:t xml:space="preserve">A failure to comply with </w:t>
      </w:r>
      <w:r w:rsidR="00516129">
        <w:t>subsection (</w:t>
      </w:r>
      <w:r w:rsidRPr="00516129">
        <w:t>4) does not affect the validity of a variation or revocation.</w:t>
      </w:r>
    </w:p>
    <w:p w:rsidR="0072798A" w:rsidRPr="00516129" w:rsidRDefault="0072798A" w:rsidP="0072798A">
      <w:pPr>
        <w:pStyle w:val="SubsectionHead"/>
      </w:pPr>
      <w:r w:rsidRPr="00516129">
        <w:t>Refusal</w:t>
      </w:r>
    </w:p>
    <w:p w:rsidR="0072798A" w:rsidRPr="00516129" w:rsidRDefault="0072798A" w:rsidP="0072798A">
      <w:pPr>
        <w:pStyle w:val="subsection"/>
      </w:pPr>
      <w:r w:rsidRPr="00516129">
        <w:tab/>
        <w:t>(6)</w:t>
      </w:r>
      <w:r w:rsidRPr="00516129">
        <w:tab/>
        <w:t xml:space="preserve">If </w:t>
      </w:r>
      <w:r w:rsidR="00DA7F26" w:rsidRPr="00516129">
        <w:t>the Regulator</w:t>
      </w:r>
      <w:r w:rsidRPr="00516129">
        <w:t xml:space="preserve"> decides to refuse to revoke the declaration, </w:t>
      </w:r>
      <w:r w:rsidR="00DA7F26" w:rsidRPr="00516129">
        <w:t>the Regulator</w:t>
      </w:r>
      <w:r w:rsidRPr="00516129">
        <w:t xml:space="preserve"> must give written notice of the decision to the applicant.</w:t>
      </w:r>
    </w:p>
    <w:p w:rsidR="0072798A" w:rsidRPr="00516129" w:rsidRDefault="0072798A" w:rsidP="0072798A">
      <w:pPr>
        <w:pStyle w:val="SubsectionHead"/>
      </w:pPr>
      <w:r w:rsidRPr="00516129">
        <w:t>Revocation is not a legislative instrument</w:t>
      </w:r>
    </w:p>
    <w:p w:rsidR="0072798A" w:rsidRPr="00516129" w:rsidRDefault="0072798A" w:rsidP="0072798A">
      <w:pPr>
        <w:pStyle w:val="subsection"/>
      </w:pPr>
      <w:r w:rsidRPr="00516129">
        <w:tab/>
        <w:t>(7)</w:t>
      </w:r>
      <w:r w:rsidRPr="00516129">
        <w:tab/>
        <w:t>A revocation of the declaration is not a legislative instrument.</w:t>
      </w:r>
    </w:p>
    <w:p w:rsidR="0072798A" w:rsidRPr="00516129" w:rsidRDefault="0072798A" w:rsidP="0022039B">
      <w:pPr>
        <w:pStyle w:val="ActHead3"/>
        <w:pageBreakBefore/>
      </w:pPr>
      <w:bookmarkStart w:id="141" w:name="_Toc32994131"/>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Injunctions</w:t>
      </w:r>
      <w:bookmarkEnd w:id="141"/>
    </w:p>
    <w:p w:rsidR="0072798A" w:rsidRPr="00516129" w:rsidRDefault="0072798A" w:rsidP="0072798A">
      <w:pPr>
        <w:pStyle w:val="ActHead5"/>
      </w:pPr>
      <w:bookmarkStart w:id="142" w:name="_Toc32994132"/>
      <w:r w:rsidRPr="00516129">
        <w:rPr>
          <w:rStyle w:val="CharSectno"/>
        </w:rPr>
        <w:t>100</w:t>
      </w:r>
      <w:r w:rsidRPr="00516129">
        <w:t xml:space="preserve">  Injunctions</w:t>
      </w:r>
      <w:bookmarkEnd w:id="142"/>
    </w:p>
    <w:p w:rsidR="0072798A" w:rsidRPr="00516129" w:rsidRDefault="0072798A" w:rsidP="0072798A">
      <w:pPr>
        <w:pStyle w:val="SubsectionHead"/>
      </w:pPr>
      <w:r w:rsidRPr="00516129">
        <w:t>Performance injunctions</w:t>
      </w:r>
    </w:p>
    <w:p w:rsidR="0072798A" w:rsidRPr="00516129" w:rsidRDefault="0072798A" w:rsidP="0072798A">
      <w:pPr>
        <w:pStyle w:val="subsection"/>
      </w:pPr>
      <w:r w:rsidRPr="00516129">
        <w:tab/>
        <w:t>(1)</w:t>
      </w:r>
      <w:r w:rsidRPr="00516129">
        <w:tab/>
        <w:t>If:</w:t>
      </w:r>
    </w:p>
    <w:p w:rsidR="0072798A" w:rsidRPr="00516129" w:rsidRDefault="0072798A" w:rsidP="0072798A">
      <w:pPr>
        <w:pStyle w:val="paragraph"/>
      </w:pPr>
      <w:r w:rsidRPr="00516129">
        <w:tab/>
        <w:t>(a)</w:t>
      </w:r>
      <w:r w:rsidRPr="00516129">
        <w:tab/>
        <w:t>a person has refused or failed, or is refusing or failing, or is proposing to refuse or fail, to do an act or thing; and</w:t>
      </w:r>
    </w:p>
    <w:p w:rsidR="0072798A" w:rsidRPr="00516129" w:rsidRDefault="0072798A" w:rsidP="0072798A">
      <w:pPr>
        <w:pStyle w:val="paragraph"/>
      </w:pPr>
      <w:r w:rsidRPr="00516129">
        <w:tab/>
        <w:t>(b)</w:t>
      </w:r>
      <w:r w:rsidRPr="00516129">
        <w:tab/>
        <w:t>the refusal or failure was, is or would be a contravention of subsection</w:t>
      </w:r>
      <w:r w:rsidR="00516129">
        <w:t> </w:t>
      </w:r>
      <w:r w:rsidRPr="00516129">
        <w:t>97(9) or (10);</w:t>
      </w:r>
    </w:p>
    <w:p w:rsidR="0072798A" w:rsidRPr="00516129" w:rsidRDefault="0072798A" w:rsidP="0072798A">
      <w:pPr>
        <w:pStyle w:val="subsection2"/>
      </w:pPr>
      <w:r w:rsidRPr="00516129">
        <w:t xml:space="preserve">the Federal Court may, on the application of </w:t>
      </w:r>
      <w:r w:rsidR="00DA7F26" w:rsidRPr="00516129">
        <w:t>the Regulator</w:t>
      </w:r>
      <w:r w:rsidRPr="00516129">
        <w:t>, grant an injunction requiring the person to do that act or thing.</w:t>
      </w:r>
    </w:p>
    <w:p w:rsidR="0072798A" w:rsidRPr="00516129" w:rsidRDefault="0072798A" w:rsidP="0072798A">
      <w:pPr>
        <w:pStyle w:val="SubsectionHead"/>
      </w:pPr>
      <w:r w:rsidRPr="00516129">
        <w:t>Restraining injunctions</w:t>
      </w:r>
    </w:p>
    <w:p w:rsidR="0072798A" w:rsidRPr="00516129" w:rsidRDefault="0072798A" w:rsidP="0072798A">
      <w:pPr>
        <w:pStyle w:val="subsection"/>
      </w:pPr>
      <w:r w:rsidRPr="00516129">
        <w:tab/>
        <w:t>(2)</w:t>
      </w:r>
      <w:r w:rsidRPr="00516129">
        <w:tab/>
        <w:t>If a person has engaged, is engaging or is proposing to engage, in any conduct in contravention of subsection</w:t>
      </w:r>
      <w:r w:rsidR="00516129">
        <w:t> </w:t>
      </w:r>
      <w:r w:rsidRPr="00516129">
        <w:t xml:space="preserve">97(9) or (10), the Federal Court may, on the application of </w:t>
      </w:r>
      <w:r w:rsidR="00DA7F26" w:rsidRPr="00516129">
        <w:t>the Regulator</w:t>
      </w:r>
      <w:r w:rsidRPr="00516129">
        <w:t>, grant an injunction:</w:t>
      </w:r>
    </w:p>
    <w:p w:rsidR="0072798A" w:rsidRPr="00516129" w:rsidRDefault="0072798A" w:rsidP="0072798A">
      <w:pPr>
        <w:pStyle w:val="paragraph"/>
      </w:pPr>
      <w:r w:rsidRPr="00516129">
        <w:tab/>
        <w:t>(a)</w:t>
      </w:r>
      <w:r w:rsidRPr="00516129">
        <w:tab/>
        <w:t>restraining the person from engaging in the conduct; and</w:t>
      </w:r>
    </w:p>
    <w:p w:rsidR="0072798A" w:rsidRPr="00516129" w:rsidRDefault="0072798A" w:rsidP="0072798A">
      <w:pPr>
        <w:pStyle w:val="paragraph"/>
      </w:pPr>
      <w:r w:rsidRPr="00516129">
        <w:tab/>
        <w:t>(b)</w:t>
      </w:r>
      <w:r w:rsidRPr="00516129">
        <w:tab/>
        <w:t>if, in the Court’s opinion, it is desirable to do so—requiring the person to do something.</w:t>
      </w:r>
    </w:p>
    <w:p w:rsidR="0072798A" w:rsidRPr="00516129" w:rsidRDefault="0072798A" w:rsidP="0072798A">
      <w:pPr>
        <w:pStyle w:val="ActHead5"/>
      </w:pPr>
      <w:bookmarkStart w:id="143" w:name="_Toc32994133"/>
      <w:r w:rsidRPr="00516129">
        <w:rPr>
          <w:rStyle w:val="CharSectno"/>
        </w:rPr>
        <w:t>101</w:t>
      </w:r>
      <w:r w:rsidRPr="00516129">
        <w:t xml:space="preserve">  Interim injunctions</w:t>
      </w:r>
      <w:bookmarkEnd w:id="143"/>
    </w:p>
    <w:p w:rsidR="0072798A" w:rsidRPr="00516129" w:rsidRDefault="0072798A" w:rsidP="0072798A">
      <w:pPr>
        <w:pStyle w:val="SubsectionHead"/>
      </w:pPr>
      <w:r w:rsidRPr="00516129">
        <w:t>Grant of interim injunction</w:t>
      </w:r>
    </w:p>
    <w:p w:rsidR="0072798A" w:rsidRPr="00516129" w:rsidRDefault="0072798A" w:rsidP="0072798A">
      <w:pPr>
        <w:pStyle w:val="subsection"/>
      </w:pPr>
      <w:r w:rsidRPr="00516129">
        <w:tab/>
        <w:t>(1)</w:t>
      </w:r>
      <w:r w:rsidRPr="00516129">
        <w:tab/>
        <w:t>If an application is made to the Federal Court for an injunction under section</w:t>
      </w:r>
      <w:r w:rsidR="00516129">
        <w:t> </w:t>
      </w:r>
      <w:r w:rsidRPr="00516129">
        <w:t>100, the Court may, before considering the application, grant an interim injunction restraining a person from engaging in conduct of a kind referred to in that section.</w:t>
      </w:r>
    </w:p>
    <w:p w:rsidR="0072798A" w:rsidRPr="00516129" w:rsidRDefault="0072798A" w:rsidP="0072798A">
      <w:pPr>
        <w:pStyle w:val="SubsectionHead"/>
      </w:pPr>
      <w:r w:rsidRPr="00516129">
        <w:t>No undertakings as to damages</w:t>
      </w:r>
    </w:p>
    <w:p w:rsidR="0072798A" w:rsidRPr="00516129" w:rsidRDefault="0072798A" w:rsidP="0072798A">
      <w:pPr>
        <w:pStyle w:val="subsection"/>
      </w:pPr>
      <w:r w:rsidRPr="00516129">
        <w:tab/>
        <w:t>(2)</w:t>
      </w:r>
      <w:r w:rsidRPr="00516129">
        <w:tab/>
        <w:t xml:space="preserve">The Federal Court is not to require </w:t>
      </w:r>
      <w:r w:rsidR="00DA7F26" w:rsidRPr="00516129">
        <w:t>the Regulator</w:t>
      </w:r>
      <w:r w:rsidRPr="00516129">
        <w:t>, as a condition of granting an interim injunction, to give any undertakings as to damages.</w:t>
      </w:r>
    </w:p>
    <w:p w:rsidR="0072798A" w:rsidRPr="00516129" w:rsidRDefault="0072798A" w:rsidP="0072798A">
      <w:pPr>
        <w:pStyle w:val="ActHead5"/>
      </w:pPr>
      <w:bookmarkStart w:id="144" w:name="_Toc32994134"/>
      <w:r w:rsidRPr="00516129">
        <w:rPr>
          <w:rStyle w:val="CharSectno"/>
        </w:rPr>
        <w:t>102</w:t>
      </w:r>
      <w:r w:rsidRPr="00516129">
        <w:t xml:space="preserve">  Discharge etc. of injunctions</w:t>
      </w:r>
      <w:bookmarkEnd w:id="144"/>
    </w:p>
    <w:p w:rsidR="0072798A" w:rsidRPr="00516129" w:rsidRDefault="0072798A" w:rsidP="0072798A">
      <w:pPr>
        <w:pStyle w:val="subsection"/>
      </w:pPr>
      <w:r w:rsidRPr="00516129">
        <w:tab/>
      </w:r>
      <w:r w:rsidRPr="00516129">
        <w:tab/>
        <w:t>The Federal Court may discharge or vary an injunction granted under this Division.</w:t>
      </w:r>
    </w:p>
    <w:p w:rsidR="0072798A" w:rsidRPr="00516129" w:rsidRDefault="0072798A" w:rsidP="0072798A">
      <w:pPr>
        <w:pStyle w:val="ActHead5"/>
      </w:pPr>
      <w:bookmarkStart w:id="145" w:name="_Toc32994135"/>
      <w:r w:rsidRPr="00516129">
        <w:rPr>
          <w:rStyle w:val="CharSectno"/>
        </w:rPr>
        <w:t>103</w:t>
      </w:r>
      <w:r w:rsidRPr="00516129">
        <w:t xml:space="preserve">  Certain limits on granting injunctions not to apply</w:t>
      </w:r>
      <w:bookmarkEnd w:id="145"/>
    </w:p>
    <w:p w:rsidR="0072798A" w:rsidRPr="00516129" w:rsidRDefault="0072798A" w:rsidP="0072798A">
      <w:pPr>
        <w:pStyle w:val="SubsectionHead"/>
      </w:pPr>
      <w:r w:rsidRPr="00516129">
        <w:t>Performance injunctions</w:t>
      </w:r>
    </w:p>
    <w:p w:rsidR="0072798A" w:rsidRPr="00516129" w:rsidRDefault="0072798A" w:rsidP="0072798A">
      <w:pPr>
        <w:pStyle w:val="subsection"/>
      </w:pPr>
      <w:r w:rsidRPr="00516129">
        <w:tab/>
        <w:t>(1)</w:t>
      </w:r>
      <w:r w:rsidRPr="00516129">
        <w:tab/>
        <w:t>The power of the Federal Court to grant an injunction requiring a person to do an act or thing may be exercised:</w:t>
      </w:r>
    </w:p>
    <w:p w:rsidR="0072798A" w:rsidRPr="00516129" w:rsidRDefault="0072798A" w:rsidP="0072798A">
      <w:pPr>
        <w:pStyle w:val="paragraph"/>
      </w:pPr>
      <w:r w:rsidRPr="00516129">
        <w:tab/>
        <w:t>(a)</w:t>
      </w:r>
      <w:r w:rsidRPr="00516129">
        <w:tab/>
        <w:t>if the Court is satisfied that the person has refused or failed to do that act or thing—whether or not it appears to the Court that the person intends to refuse or fail again, or to continue to refuse or fail, to do that act or thing; or</w:t>
      </w:r>
    </w:p>
    <w:p w:rsidR="0072798A" w:rsidRPr="00516129" w:rsidRDefault="0072798A" w:rsidP="0072798A">
      <w:pPr>
        <w:pStyle w:val="paragraph"/>
      </w:pPr>
      <w:r w:rsidRPr="00516129">
        <w:tab/>
        <w:t>(b)</w:t>
      </w:r>
      <w:r w:rsidRPr="00516129">
        <w:tab/>
        <w:t>if it appears to the Court that, if an injunction is not granted, it is likely that the person will refuse or fail to do that act or thing—whether or not the person has previously refused or failed to do that act or thing.</w:t>
      </w:r>
    </w:p>
    <w:p w:rsidR="0072798A" w:rsidRPr="00516129" w:rsidRDefault="0072798A" w:rsidP="0072798A">
      <w:pPr>
        <w:pStyle w:val="SubsectionHead"/>
      </w:pPr>
      <w:r w:rsidRPr="00516129">
        <w:t>Restraining injunctions</w:t>
      </w:r>
    </w:p>
    <w:p w:rsidR="0072798A" w:rsidRPr="00516129" w:rsidRDefault="0072798A" w:rsidP="0072798A">
      <w:pPr>
        <w:pStyle w:val="subsection"/>
      </w:pPr>
      <w:r w:rsidRPr="00516129">
        <w:tab/>
        <w:t>(2)</w:t>
      </w:r>
      <w:r w:rsidRPr="00516129">
        <w:tab/>
        <w:t>The power of the Federal Court under this Division to grant an injunction restraining a person from engaging in conduct of a particular kind may be exercised:</w:t>
      </w:r>
    </w:p>
    <w:p w:rsidR="0072798A" w:rsidRPr="00516129" w:rsidRDefault="0072798A" w:rsidP="0072798A">
      <w:pPr>
        <w:pStyle w:val="paragraph"/>
      </w:pPr>
      <w:r w:rsidRPr="00516129">
        <w:tab/>
        <w:t>(a)</w:t>
      </w:r>
      <w:r w:rsidRPr="00516129">
        <w:tab/>
        <w:t>if the Court is satisfied that the person has engaged in conduct of that kind—whether or not it appears to the Court that the person intends to engage again, or to continue to engage, in conduct of that kind; or</w:t>
      </w:r>
    </w:p>
    <w:p w:rsidR="0072798A" w:rsidRPr="00516129" w:rsidRDefault="0072798A" w:rsidP="0072798A">
      <w:pPr>
        <w:pStyle w:val="paragraph"/>
      </w:pPr>
      <w:r w:rsidRPr="00516129">
        <w:tab/>
        <w:t>(b)</w:t>
      </w:r>
      <w:r w:rsidRPr="00516129">
        <w:tab/>
        <w:t>if it appears to the Court that, if an injunction is not granted, it is likely that the person will engage in conduct of that kind—whether or not the person has previously engaged in conduct of that kind.</w:t>
      </w:r>
    </w:p>
    <w:p w:rsidR="0072798A" w:rsidRPr="00516129" w:rsidRDefault="0072798A" w:rsidP="0072798A">
      <w:pPr>
        <w:pStyle w:val="ActHead5"/>
      </w:pPr>
      <w:bookmarkStart w:id="146" w:name="_Toc32994136"/>
      <w:r w:rsidRPr="00516129">
        <w:rPr>
          <w:rStyle w:val="CharSectno"/>
        </w:rPr>
        <w:t>104</w:t>
      </w:r>
      <w:r w:rsidRPr="00516129">
        <w:t xml:space="preserve">  Other powers of the Federal Court unaffected</w:t>
      </w:r>
      <w:bookmarkEnd w:id="146"/>
    </w:p>
    <w:p w:rsidR="0072798A" w:rsidRPr="00516129" w:rsidRDefault="0072798A" w:rsidP="0072798A">
      <w:pPr>
        <w:pStyle w:val="subsection"/>
      </w:pPr>
      <w:r w:rsidRPr="00516129">
        <w:tab/>
      </w:r>
      <w:r w:rsidRPr="00516129">
        <w:tab/>
        <w:t>The powers conferred on the Federal Court under this Division are in addition to, and not instead of, any other powers of the Court, whether conferred by this Act or otherwise.</w:t>
      </w:r>
    </w:p>
    <w:p w:rsidR="0072798A" w:rsidRPr="00516129" w:rsidRDefault="0072798A" w:rsidP="0022039B">
      <w:pPr>
        <w:pStyle w:val="ActHead2"/>
        <w:pageBreakBefore/>
      </w:pPr>
      <w:bookmarkStart w:id="147" w:name="_Toc32994137"/>
      <w:r w:rsidRPr="00516129">
        <w:rPr>
          <w:rStyle w:val="CharPartNo"/>
        </w:rPr>
        <w:t>Part</w:t>
      </w:r>
      <w:r w:rsidR="00516129" w:rsidRPr="00516129">
        <w:rPr>
          <w:rStyle w:val="CharPartNo"/>
        </w:rPr>
        <w:t> </w:t>
      </w:r>
      <w:r w:rsidRPr="00516129">
        <w:rPr>
          <w:rStyle w:val="CharPartNo"/>
        </w:rPr>
        <w:t>9</w:t>
      </w:r>
      <w:r w:rsidRPr="00516129">
        <w:t>—</w:t>
      </w:r>
      <w:r w:rsidRPr="00516129">
        <w:rPr>
          <w:rStyle w:val="CharPartText"/>
        </w:rPr>
        <w:t>Methodology determinations</w:t>
      </w:r>
      <w:bookmarkEnd w:id="147"/>
    </w:p>
    <w:p w:rsidR="0072798A" w:rsidRPr="00516129" w:rsidRDefault="0072798A" w:rsidP="0072798A">
      <w:pPr>
        <w:pStyle w:val="ActHead3"/>
      </w:pPr>
      <w:bookmarkStart w:id="148" w:name="_Toc32994138"/>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148"/>
    </w:p>
    <w:p w:rsidR="0072798A" w:rsidRPr="00516129" w:rsidRDefault="0072798A" w:rsidP="0072798A">
      <w:pPr>
        <w:pStyle w:val="ActHead5"/>
      </w:pPr>
      <w:bookmarkStart w:id="149" w:name="_Toc32994139"/>
      <w:r w:rsidRPr="00516129">
        <w:rPr>
          <w:rStyle w:val="CharSectno"/>
        </w:rPr>
        <w:t>105</w:t>
      </w:r>
      <w:r w:rsidRPr="00516129">
        <w:t xml:space="preserve">  Simplified outline</w:t>
      </w:r>
      <w:bookmarkEnd w:id="149"/>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The Minister may make or vary a methodology determination that applies to a specified kind of offsets project.</w:t>
      </w:r>
    </w:p>
    <w:p w:rsidR="000419FC" w:rsidRPr="00516129" w:rsidRDefault="000419FC" w:rsidP="000419FC">
      <w:pPr>
        <w:pStyle w:val="SOBullet"/>
      </w:pPr>
      <w:r w:rsidRPr="00516129">
        <w:tab/>
        <w:t>Before making or varying a methodology determination, the Minister must request the Emissions Reduction Assurance Committee to advise on the proposed determination or variation.</w:t>
      </w:r>
    </w:p>
    <w:p w:rsidR="000419FC" w:rsidRPr="00516129" w:rsidRDefault="000419FC" w:rsidP="000419FC">
      <w:pPr>
        <w:pStyle w:val="SOBullet"/>
      </w:pPr>
      <w:r w:rsidRPr="00516129">
        <w:t>•</w:t>
      </w:r>
      <w:r w:rsidRPr="00516129">
        <w:tab/>
        <w:t>In making or varying a methodology determination, the Minister must have regard to:</w:t>
      </w:r>
    </w:p>
    <w:p w:rsidR="000419FC" w:rsidRPr="00516129" w:rsidRDefault="000419FC" w:rsidP="000419FC">
      <w:pPr>
        <w:pStyle w:val="SOPara"/>
      </w:pPr>
      <w:r w:rsidRPr="00516129">
        <w:tab/>
        <w:t>(a)</w:t>
      </w:r>
      <w:r w:rsidRPr="00516129">
        <w:tab/>
        <w:t>advice given by the Emissions Reduction Assurance Committee; and</w:t>
      </w:r>
    </w:p>
    <w:p w:rsidR="000419FC" w:rsidRPr="00516129" w:rsidRDefault="000419FC" w:rsidP="000419FC">
      <w:pPr>
        <w:pStyle w:val="SOPara"/>
      </w:pPr>
      <w:r w:rsidRPr="00516129">
        <w:tab/>
        <w:t>(b)</w:t>
      </w:r>
      <w:r w:rsidRPr="00516129">
        <w:tab/>
        <w:t>the offsets integrity standards; and</w:t>
      </w:r>
    </w:p>
    <w:p w:rsidR="000419FC" w:rsidRPr="00516129" w:rsidRDefault="000419FC" w:rsidP="000419FC">
      <w:pPr>
        <w:pStyle w:val="SOPara"/>
      </w:pPr>
      <w:r w:rsidRPr="00516129">
        <w:tab/>
        <w:t>(c)</w:t>
      </w:r>
      <w:r w:rsidRPr="00516129">
        <w:tab/>
        <w:t>certain other matters.</w:t>
      </w:r>
    </w:p>
    <w:p w:rsidR="0072798A" w:rsidRPr="00516129" w:rsidRDefault="0072798A" w:rsidP="0022039B">
      <w:pPr>
        <w:pStyle w:val="ActHead3"/>
        <w:pageBreakBefore/>
      </w:pPr>
      <w:bookmarkStart w:id="150" w:name="_Toc32994140"/>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Methodology determinations</w:t>
      </w:r>
      <w:bookmarkEnd w:id="150"/>
    </w:p>
    <w:p w:rsidR="0072798A" w:rsidRPr="00516129" w:rsidRDefault="0072798A" w:rsidP="0072798A">
      <w:pPr>
        <w:pStyle w:val="ActHead4"/>
      </w:pPr>
      <w:bookmarkStart w:id="151" w:name="_Toc32994141"/>
      <w:r w:rsidRPr="00516129">
        <w:rPr>
          <w:rStyle w:val="CharSubdNo"/>
        </w:rPr>
        <w:t>Subdivision A</w:t>
      </w:r>
      <w:r w:rsidRPr="00516129">
        <w:t>—</w:t>
      </w:r>
      <w:r w:rsidRPr="00516129">
        <w:rPr>
          <w:rStyle w:val="CharSubdText"/>
        </w:rPr>
        <w:t>Making of methodology determinations</w:t>
      </w:r>
      <w:bookmarkEnd w:id="151"/>
    </w:p>
    <w:p w:rsidR="0072798A" w:rsidRPr="00516129" w:rsidRDefault="0072798A" w:rsidP="0072798A">
      <w:pPr>
        <w:pStyle w:val="ActHead5"/>
      </w:pPr>
      <w:bookmarkStart w:id="152" w:name="_Toc32994142"/>
      <w:r w:rsidRPr="00516129">
        <w:rPr>
          <w:rStyle w:val="CharSectno"/>
        </w:rPr>
        <w:t>106</w:t>
      </w:r>
      <w:r w:rsidRPr="00516129">
        <w:t xml:space="preserve">  Methodology determinations</w:t>
      </w:r>
      <w:bookmarkEnd w:id="152"/>
    </w:p>
    <w:p w:rsidR="0072798A" w:rsidRPr="00516129" w:rsidRDefault="0072798A" w:rsidP="0072798A">
      <w:pPr>
        <w:pStyle w:val="subsection"/>
      </w:pPr>
      <w:r w:rsidRPr="00516129">
        <w:tab/>
        <w:t>(1)</w:t>
      </w:r>
      <w:r w:rsidRPr="00516129">
        <w:tab/>
        <w:t>The Minister may, by legislative instrument, make a determination that:</w:t>
      </w:r>
    </w:p>
    <w:p w:rsidR="0072798A" w:rsidRPr="00516129" w:rsidRDefault="0072798A" w:rsidP="0072798A">
      <w:pPr>
        <w:pStyle w:val="paragraph"/>
      </w:pPr>
      <w:r w:rsidRPr="00516129">
        <w:tab/>
        <w:t>(a)</w:t>
      </w:r>
      <w:r w:rsidRPr="00516129">
        <w:tab/>
        <w:t>is expressed to apply to a specified kind of offsets project; and</w:t>
      </w:r>
    </w:p>
    <w:p w:rsidR="0072798A" w:rsidRPr="00516129" w:rsidRDefault="0072798A" w:rsidP="0072798A">
      <w:pPr>
        <w:pStyle w:val="paragraph"/>
      </w:pPr>
      <w:r w:rsidRPr="00516129">
        <w:tab/>
        <w:t>(b)</w:t>
      </w:r>
      <w:r w:rsidRPr="00516129">
        <w:tab/>
        <w:t>sets out requirements that must be met for such a project to be an eligible offsets project; and</w:t>
      </w:r>
    </w:p>
    <w:p w:rsidR="0072798A" w:rsidRPr="00516129" w:rsidRDefault="0072798A" w:rsidP="0072798A">
      <w:pPr>
        <w:pStyle w:val="paragraph"/>
      </w:pPr>
      <w:r w:rsidRPr="00516129">
        <w:tab/>
        <w:t>(c)</w:t>
      </w:r>
      <w:r w:rsidRPr="00516129">
        <w:tab/>
        <w:t>provides that, if such a project is an eligible offsets project, the carbon dioxide equivalent net abatement amount for the project in relation to a reporting period for the project is taken, for the purposes of this Act, to be equal to the amount ascertained using a method specified in</w:t>
      </w:r>
      <w:r w:rsidR="000419FC" w:rsidRPr="00516129">
        <w:t>, or ascertained in accordance with,</w:t>
      </w:r>
      <w:r w:rsidRPr="00516129">
        <w:t xml:space="preserve"> the </w:t>
      </w:r>
      <w:r w:rsidR="000419FC" w:rsidRPr="00516129">
        <w:t>determination.</w:t>
      </w:r>
    </w:p>
    <w:p w:rsidR="0072798A" w:rsidRPr="00516129" w:rsidRDefault="000419FC" w:rsidP="0072798A">
      <w:pPr>
        <w:pStyle w:val="notetext"/>
      </w:pPr>
      <w:r w:rsidRPr="00516129">
        <w:t>Note 1</w:t>
      </w:r>
      <w:r w:rsidR="0072798A" w:rsidRPr="00516129">
        <w:t>:</w:t>
      </w:r>
      <w:r w:rsidR="0072798A" w:rsidRPr="00516129">
        <w:tab/>
        <w:t>For declarations of eligible offsets projects, see section</w:t>
      </w:r>
      <w:r w:rsidR="00516129">
        <w:t> </w:t>
      </w:r>
      <w:r w:rsidR="0072798A" w:rsidRPr="00516129">
        <w:t>27.</w:t>
      </w:r>
    </w:p>
    <w:p w:rsidR="000419FC" w:rsidRPr="00516129" w:rsidRDefault="000419FC" w:rsidP="000419FC">
      <w:pPr>
        <w:pStyle w:val="notetext"/>
      </w:pPr>
      <w:r w:rsidRPr="00516129">
        <w:t>Note 2:</w:t>
      </w:r>
      <w:r w:rsidRPr="00516129">
        <w:tab/>
        <w:t>See also subsection</w:t>
      </w:r>
      <w:r w:rsidR="00516129">
        <w:t> </w:t>
      </w:r>
      <w:r w:rsidRPr="00516129">
        <w:t>27(4A) in relation to certain additionality requirements that may be specified in a methodology determination.</w:t>
      </w:r>
    </w:p>
    <w:p w:rsidR="000419FC" w:rsidRPr="00516129" w:rsidRDefault="000419FC" w:rsidP="000419FC">
      <w:pPr>
        <w:pStyle w:val="notetext"/>
      </w:pPr>
      <w:r w:rsidRPr="00516129">
        <w:t>Note 3:</w:t>
      </w:r>
      <w:r w:rsidRPr="00516129">
        <w:tab/>
        <w:t>See also sections</w:t>
      </w:r>
      <w:r w:rsidR="00516129">
        <w:t> </w:t>
      </w:r>
      <w:r w:rsidRPr="00516129">
        <w:t>69, 70 and 71 in relation to specifying a crediting period in a methodology determination.</w:t>
      </w:r>
    </w:p>
    <w:p w:rsidR="000419FC" w:rsidRPr="00516129" w:rsidRDefault="000419FC" w:rsidP="000419FC">
      <w:pPr>
        <w:pStyle w:val="notetext"/>
      </w:pPr>
      <w:r w:rsidRPr="00516129">
        <w:t>Note 4:</w:t>
      </w:r>
      <w:r w:rsidRPr="00516129">
        <w:tab/>
        <w:t>See also paragraph</w:t>
      </w:r>
      <w:r w:rsidR="00516129">
        <w:t> </w:t>
      </w:r>
      <w:r w:rsidRPr="00516129">
        <w:t>76(4)(e) in relation to specifying in a methodology determination the deadline for giving an offsets report.</w:t>
      </w:r>
    </w:p>
    <w:p w:rsidR="000419FC" w:rsidRPr="00516129" w:rsidRDefault="000419FC" w:rsidP="000419FC">
      <w:pPr>
        <w:pStyle w:val="notetext"/>
      </w:pPr>
      <w:r w:rsidRPr="00516129">
        <w:t>Note 5:</w:t>
      </w:r>
      <w:r w:rsidRPr="00516129">
        <w:tab/>
        <w:t>See also subsection</w:t>
      </w:r>
      <w:r w:rsidR="00516129">
        <w:t> </w:t>
      </w:r>
      <w:r w:rsidRPr="00516129">
        <w:t>77A(2) in relation to setting out in a methodology determination requirements relating to the division of an offsets project into 2 or more parts.</w:t>
      </w:r>
    </w:p>
    <w:p w:rsidR="0072798A" w:rsidRPr="00516129" w:rsidRDefault="0072798A" w:rsidP="0072798A">
      <w:pPr>
        <w:pStyle w:val="subsection"/>
      </w:pPr>
      <w:r w:rsidRPr="00516129">
        <w:tab/>
        <w:t>(2)</w:t>
      </w:r>
      <w:r w:rsidRPr="00516129">
        <w:tab/>
        <w:t xml:space="preserve">A determination under </w:t>
      </w:r>
      <w:r w:rsidR="00516129">
        <w:t>subsection (</w:t>
      </w:r>
      <w:r w:rsidRPr="00516129">
        <w:t xml:space="preserve">1) is to be known as a </w:t>
      </w:r>
      <w:r w:rsidRPr="00516129">
        <w:rPr>
          <w:b/>
          <w:i/>
        </w:rPr>
        <w:t>methodology determination</w:t>
      </w:r>
      <w:r w:rsidRPr="00516129">
        <w:t>.</w:t>
      </w:r>
    </w:p>
    <w:p w:rsidR="0072798A" w:rsidRPr="00516129" w:rsidRDefault="0072798A" w:rsidP="0072798A">
      <w:pPr>
        <w:pStyle w:val="subsection"/>
      </w:pPr>
      <w:r w:rsidRPr="00516129">
        <w:tab/>
        <w:t>(3)</w:t>
      </w:r>
      <w:r w:rsidRPr="00516129">
        <w:tab/>
        <w:t>A methodology determination that applies to a particular kind of offsets project may provide that, if such a project is an eligible offsets project, the project proponent for the project is subject to any or all of the following requirements:</w:t>
      </w:r>
    </w:p>
    <w:p w:rsidR="0072798A" w:rsidRPr="00516129" w:rsidRDefault="0072798A" w:rsidP="0072798A">
      <w:pPr>
        <w:pStyle w:val="paragraph"/>
      </w:pPr>
      <w:r w:rsidRPr="00516129">
        <w:tab/>
        <w:t>(a)</w:t>
      </w:r>
      <w:r w:rsidRPr="00516129">
        <w:tab/>
        <w:t>specified requirements to include specified information relating to the project in each offsets report about the project;</w:t>
      </w:r>
    </w:p>
    <w:p w:rsidR="0072798A" w:rsidRPr="00516129" w:rsidRDefault="0072798A" w:rsidP="0072798A">
      <w:pPr>
        <w:pStyle w:val="paragraph"/>
      </w:pPr>
      <w:r w:rsidRPr="00516129">
        <w:tab/>
        <w:t>(b)</w:t>
      </w:r>
      <w:r w:rsidRPr="00516129">
        <w:tab/>
        <w:t xml:space="preserve">specified requirements to notify one or more matters relating to the project to </w:t>
      </w:r>
      <w:r w:rsidR="00DA7F26" w:rsidRPr="00516129">
        <w:t>the Regulator</w:t>
      </w:r>
      <w:r w:rsidRPr="00516129">
        <w:t>;</w:t>
      </w:r>
    </w:p>
    <w:p w:rsidR="0072798A" w:rsidRPr="00516129" w:rsidRDefault="0072798A" w:rsidP="0072798A">
      <w:pPr>
        <w:pStyle w:val="paragraph"/>
      </w:pPr>
      <w:r w:rsidRPr="00516129">
        <w:tab/>
        <w:t>(c)</w:t>
      </w:r>
      <w:r w:rsidRPr="00516129">
        <w:tab/>
        <w:t>specified record</w:t>
      </w:r>
      <w:r w:rsidR="00516129">
        <w:noBreakHyphen/>
      </w:r>
      <w:r w:rsidRPr="00516129">
        <w:t>keeping requirements relating to the project;</w:t>
      </w:r>
    </w:p>
    <w:p w:rsidR="0072798A" w:rsidRPr="00516129" w:rsidRDefault="0072798A" w:rsidP="0072798A">
      <w:pPr>
        <w:pStyle w:val="paragraph"/>
      </w:pPr>
      <w:r w:rsidRPr="00516129">
        <w:tab/>
        <w:t>(d)</w:t>
      </w:r>
      <w:r w:rsidRPr="00516129">
        <w:tab/>
        <w:t>specified requirements to monitor the project.</w:t>
      </w:r>
    </w:p>
    <w:p w:rsidR="000419FC" w:rsidRPr="00516129" w:rsidRDefault="000419FC" w:rsidP="000419FC">
      <w:pPr>
        <w:pStyle w:val="subsection"/>
      </w:pPr>
      <w:r w:rsidRPr="00516129">
        <w:tab/>
        <w:t>(4)</w:t>
      </w:r>
      <w:r w:rsidRPr="00516129">
        <w:tab/>
        <w:t>In deciding whether to make a methodology determination, the Minister must have regard to the following:</w:t>
      </w:r>
    </w:p>
    <w:p w:rsidR="000419FC" w:rsidRPr="00516129" w:rsidRDefault="000419FC" w:rsidP="000419FC">
      <w:pPr>
        <w:pStyle w:val="paragraph"/>
      </w:pPr>
      <w:r w:rsidRPr="00516129">
        <w:tab/>
        <w:t>(a)</w:t>
      </w:r>
      <w:r w:rsidRPr="00516129">
        <w:tab/>
        <w:t>whether the determination complies with the offsets integrity standards;</w:t>
      </w:r>
    </w:p>
    <w:p w:rsidR="000419FC" w:rsidRPr="00516129" w:rsidRDefault="000419FC" w:rsidP="000419FC">
      <w:pPr>
        <w:pStyle w:val="paragraph"/>
      </w:pPr>
      <w:r w:rsidRPr="00516129">
        <w:tab/>
        <w:t>(b)</w:t>
      </w:r>
      <w:r w:rsidRPr="00516129">
        <w:tab/>
        <w:t>any advice that the Emissions Reduction Assurance Committee has given to the Minister under subsection</w:t>
      </w:r>
      <w:r w:rsidR="00516129">
        <w:t> </w:t>
      </w:r>
      <w:r w:rsidRPr="00516129">
        <w:t>123A(2) in relation to the making of the determination;</w:t>
      </w:r>
    </w:p>
    <w:p w:rsidR="000419FC" w:rsidRPr="00516129" w:rsidRDefault="000419FC" w:rsidP="000419FC">
      <w:pPr>
        <w:pStyle w:val="paragraph"/>
      </w:pPr>
      <w:r w:rsidRPr="00516129">
        <w:tab/>
        <w:t>(c)</w:t>
      </w:r>
      <w:r w:rsidRPr="00516129">
        <w:tab/>
        <w:t>whether any adverse environmental, economic or social impacts are likely to arise from the carrying out of the kind of project to which the determination applies;</w:t>
      </w:r>
    </w:p>
    <w:p w:rsidR="000419FC" w:rsidRPr="00516129" w:rsidRDefault="000419FC" w:rsidP="000419FC">
      <w:pPr>
        <w:pStyle w:val="paragraph"/>
      </w:pPr>
      <w:r w:rsidRPr="00516129">
        <w:tab/>
        <w:t>(d)</w:t>
      </w:r>
      <w:r w:rsidRPr="00516129">
        <w:tab/>
        <w:t>such other matters (if any) as the Minister considers relevant.</w:t>
      </w:r>
    </w:p>
    <w:p w:rsidR="000419FC" w:rsidRPr="00516129" w:rsidRDefault="000419FC" w:rsidP="000419FC">
      <w:pPr>
        <w:pStyle w:val="subsection"/>
        <w:keepNext/>
      </w:pPr>
      <w:r w:rsidRPr="00516129">
        <w:tab/>
        <w:t>(4A)</w:t>
      </w:r>
      <w:r w:rsidRPr="00516129">
        <w:tab/>
        <w:t xml:space="preserve">The Minister must not make a methodology determination unless a method specified in, or ascertained in accordance with, the determination in accordance with </w:t>
      </w:r>
      <w:r w:rsidR="00516129">
        <w:t>paragraph (</w:t>
      </w:r>
      <w:r w:rsidRPr="00516129">
        <w:t>1)(c) provides that carbon abatement used in ascertaining the carbon dioxide equivalent net abatement amount for a project is eligible carbon abatement from the project.</w:t>
      </w:r>
    </w:p>
    <w:p w:rsidR="000419FC" w:rsidRPr="00516129" w:rsidRDefault="000419FC" w:rsidP="000419FC">
      <w:pPr>
        <w:pStyle w:val="subsection"/>
      </w:pPr>
      <w:r w:rsidRPr="00516129">
        <w:tab/>
        <w:t>(4B)</w:t>
      </w:r>
      <w:r w:rsidRPr="00516129">
        <w:tab/>
        <w:t>The Minister must not make a methodology determination if the Emissions Reduction Assurance Committee has advised the Minister under subsection</w:t>
      </w:r>
      <w:r w:rsidR="00516129">
        <w:t> </w:t>
      </w:r>
      <w:r w:rsidRPr="00516129">
        <w:t>123A(2) that the determination does not comply with one or more of the offsets integrity standards.</w:t>
      </w:r>
    </w:p>
    <w:p w:rsidR="0072798A" w:rsidRPr="00516129" w:rsidRDefault="0072798A" w:rsidP="0072798A">
      <w:pPr>
        <w:pStyle w:val="subsection"/>
      </w:pPr>
      <w:r w:rsidRPr="00516129">
        <w:tab/>
        <w:t>(7)</w:t>
      </w:r>
      <w:r w:rsidRPr="00516129">
        <w:tab/>
      </w:r>
      <w:r w:rsidR="00516129">
        <w:t>Paragraph (</w:t>
      </w:r>
      <w:r w:rsidRPr="00516129">
        <w:t>1)(a) of this section does not, by implication, affect the application of subsection</w:t>
      </w:r>
      <w:r w:rsidR="00516129">
        <w:t> </w:t>
      </w:r>
      <w:r w:rsidRPr="00516129">
        <w:t xml:space="preserve">13(3) of the </w:t>
      </w:r>
      <w:r w:rsidRPr="00516129">
        <w:rPr>
          <w:i/>
        </w:rPr>
        <w:t xml:space="preserve">Legislative Instruments Act 2003 </w:t>
      </w:r>
      <w:r w:rsidRPr="00516129">
        <w:t>to another instrument under this Act.</w:t>
      </w:r>
    </w:p>
    <w:p w:rsidR="0072798A" w:rsidRPr="00516129" w:rsidRDefault="0072798A" w:rsidP="0072798A">
      <w:pPr>
        <w:pStyle w:val="subsection"/>
      </w:pPr>
      <w:r w:rsidRPr="00516129">
        <w:tab/>
        <w:t>(8)</w:t>
      </w:r>
      <w:r w:rsidRPr="00516129">
        <w:tab/>
        <w:t>A methodology determination may make provision in relation to a matter by applying, adopting or incorporating, with or without modification, a matter contained in an instrument or writing:</w:t>
      </w:r>
    </w:p>
    <w:p w:rsidR="0072798A" w:rsidRPr="00516129" w:rsidRDefault="0072798A" w:rsidP="0072798A">
      <w:pPr>
        <w:pStyle w:val="paragraph"/>
      </w:pPr>
      <w:r w:rsidRPr="00516129">
        <w:tab/>
        <w:t>(a)</w:t>
      </w:r>
      <w:r w:rsidRPr="00516129">
        <w:tab/>
        <w:t>as in force or existing at a particular time; or</w:t>
      </w:r>
    </w:p>
    <w:p w:rsidR="0072798A" w:rsidRPr="00516129" w:rsidRDefault="0072798A" w:rsidP="0072798A">
      <w:pPr>
        <w:pStyle w:val="paragraph"/>
      </w:pPr>
      <w:r w:rsidRPr="00516129">
        <w:tab/>
        <w:t>(b)</w:t>
      </w:r>
      <w:r w:rsidRPr="00516129">
        <w:tab/>
        <w:t>as in force or existing from time to time.</w:t>
      </w:r>
    </w:p>
    <w:p w:rsidR="0072798A" w:rsidRPr="00516129" w:rsidRDefault="0072798A" w:rsidP="0072798A">
      <w:pPr>
        <w:pStyle w:val="subsection"/>
      </w:pPr>
      <w:r w:rsidRPr="00516129">
        <w:tab/>
        <w:t>(9)</w:t>
      </w:r>
      <w:r w:rsidRPr="00516129">
        <w:tab/>
      </w:r>
      <w:r w:rsidR="00516129">
        <w:t>Subsection (</w:t>
      </w:r>
      <w:r w:rsidRPr="00516129">
        <w:t>8) has effect despite anything in subsection</w:t>
      </w:r>
      <w:r w:rsidR="00516129">
        <w:t> </w:t>
      </w:r>
      <w:r w:rsidRPr="00516129">
        <w:t xml:space="preserve">14(2) of the </w:t>
      </w:r>
      <w:r w:rsidRPr="00516129">
        <w:rPr>
          <w:i/>
        </w:rPr>
        <w:t>Legislative Instruments Act 2003</w:t>
      </w:r>
      <w:r w:rsidRPr="00516129">
        <w:t>.</w:t>
      </w:r>
    </w:p>
    <w:p w:rsidR="008703D8" w:rsidRPr="00516129" w:rsidRDefault="008703D8" w:rsidP="008703D8">
      <w:pPr>
        <w:pStyle w:val="subsection"/>
      </w:pPr>
      <w:r w:rsidRPr="00516129">
        <w:tab/>
        <w:t>(9A)</w:t>
      </w:r>
      <w:r w:rsidRPr="00516129">
        <w:tab/>
        <w:t>A methodology determination may make provision in relation to a matter by conferring a power to make a decision of an administrative character on the Regulator.</w:t>
      </w:r>
    </w:p>
    <w:p w:rsidR="008703D8" w:rsidRPr="00516129" w:rsidRDefault="008703D8" w:rsidP="008703D8">
      <w:pPr>
        <w:pStyle w:val="SubsectionHead"/>
      </w:pPr>
      <w:r w:rsidRPr="00516129">
        <w:t>Advice given by the Emissions Reduction Assurance Committee</w:t>
      </w:r>
    </w:p>
    <w:p w:rsidR="008703D8" w:rsidRPr="00516129" w:rsidRDefault="008703D8" w:rsidP="008703D8">
      <w:pPr>
        <w:pStyle w:val="subsection"/>
      </w:pPr>
      <w:r w:rsidRPr="00516129">
        <w:tab/>
        <w:t>(10)</w:t>
      </w:r>
      <w:r w:rsidRPr="00516129">
        <w:tab/>
        <w:t>Before making a methodology determination, the Minister must request the Emissions Reduction Assurance Committee to advise the Minister about whether the Minister should make the determination.</w:t>
      </w:r>
    </w:p>
    <w:p w:rsidR="008703D8" w:rsidRPr="00516129" w:rsidRDefault="008703D8" w:rsidP="008703D8">
      <w:pPr>
        <w:pStyle w:val="notetext"/>
      </w:pPr>
      <w:r w:rsidRPr="00516129">
        <w:t>Note:</w:t>
      </w:r>
      <w:r w:rsidRPr="00516129">
        <w:tab/>
        <w:t>The Emissions Reduction Assurance Committee must have regard to certain matters in giving advice to the Minister (see section</w:t>
      </w:r>
      <w:r w:rsidR="00516129">
        <w:t> </w:t>
      </w:r>
      <w:r w:rsidRPr="00516129">
        <w:t>123A).</w:t>
      </w:r>
    </w:p>
    <w:p w:rsidR="008703D8" w:rsidRPr="00516129" w:rsidRDefault="008703D8" w:rsidP="008703D8">
      <w:pPr>
        <w:pStyle w:val="subsection"/>
      </w:pPr>
      <w:r w:rsidRPr="00516129">
        <w:tab/>
        <w:t>(11)</w:t>
      </w:r>
      <w:r w:rsidRPr="00516129">
        <w:tab/>
        <w:t>If the Minister decides:</w:t>
      </w:r>
    </w:p>
    <w:p w:rsidR="008703D8" w:rsidRPr="00516129" w:rsidRDefault="008703D8" w:rsidP="008703D8">
      <w:pPr>
        <w:pStyle w:val="paragraph"/>
      </w:pPr>
      <w:r w:rsidRPr="00516129">
        <w:tab/>
        <w:t>(a)</w:t>
      </w:r>
      <w:r w:rsidRPr="00516129">
        <w:tab/>
        <w:t>to make a methodology determination; or</w:t>
      </w:r>
    </w:p>
    <w:p w:rsidR="008703D8" w:rsidRPr="00516129" w:rsidRDefault="008703D8" w:rsidP="008703D8">
      <w:pPr>
        <w:pStyle w:val="paragraph"/>
      </w:pPr>
      <w:r w:rsidRPr="00516129">
        <w:tab/>
        <w:t>(b)</w:t>
      </w:r>
      <w:r w:rsidRPr="00516129">
        <w:tab/>
        <w:t>not to make a methodology determination;</w:t>
      </w:r>
    </w:p>
    <w:p w:rsidR="008703D8" w:rsidRPr="00516129" w:rsidRDefault="008703D8" w:rsidP="008703D8">
      <w:pPr>
        <w:pStyle w:val="subsection2"/>
      </w:pPr>
      <w:r w:rsidRPr="00516129">
        <w:t>the Minister must:</w:t>
      </w:r>
    </w:p>
    <w:p w:rsidR="008703D8" w:rsidRPr="00516129" w:rsidRDefault="008703D8" w:rsidP="008703D8">
      <w:pPr>
        <w:pStyle w:val="paragraph"/>
      </w:pPr>
      <w:r w:rsidRPr="00516129">
        <w:tab/>
        <w:t>(c)</w:t>
      </w:r>
      <w:r w:rsidRPr="00516129">
        <w:tab/>
        <w:t>cause a copy of any advice given by the Emissions Reduction Assurance Committee under subsection</w:t>
      </w:r>
      <w:r w:rsidR="00516129">
        <w:t> </w:t>
      </w:r>
      <w:r w:rsidRPr="00516129">
        <w:t>123A(2) in relation to the determination to be published on the Department’s website; and</w:t>
      </w:r>
    </w:p>
    <w:p w:rsidR="008703D8" w:rsidRPr="00516129" w:rsidRDefault="008703D8" w:rsidP="008703D8">
      <w:pPr>
        <w:pStyle w:val="paragraph"/>
      </w:pPr>
      <w:r w:rsidRPr="00516129">
        <w:tab/>
        <w:t>(d)</w:t>
      </w:r>
      <w:r w:rsidRPr="00516129">
        <w:tab/>
        <w:t>do so as soon as practicable after making the decision.</w:t>
      </w:r>
    </w:p>
    <w:p w:rsidR="0072798A" w:rsidRPr="00516129" w:rsidRDefault="0072798A" w:rsidP="0072798A">
      <w:pPr>
        <w:pStyle w:val="ActHead4"/>
      </w:pPr>
      <w:bookmarkStart w:id="153" w:name="_Toc32994143"/>
      <w:r w:rsidRPr="00516129">
        <w:rPr>
          <w:rStyle w:val="CharSubdNo"/>
        </w:rPr>
        <w:t>Subdivision B</w:t>
      </w:r>
      <w:r w:rsidRPr="00516129">
        <w:t>—</w:t>
      </w:r>
      <w:r w:rsidRPr="00516129">
        <w:rPr>
          <w:rStyle w:val="CharSubdText"/>
        </w:rPr>
        <w:t>Variation of methodology determinations</w:t>
      </w:r>
      <w:bookmarkEnd w:id="153"/>
    </w:p>
    <w:p w:rsidR="0072798A" w:rsidRPr="00516129" w:rsidRDefault="0072798A" w:rsidP="0072798A">
      <w:pPr>
        <w:pStyle w:val="ActHead5"/>
      </w:pPr>
      <w:bookmarkStart w:id="154" w:name="_Toc32994144"/>
      <w:r w:rsidRPr="00516129">
        <w:rPr>
          <w:rStyle w:val="CharSectno"/>
        </w:rPr>
        <w:t>114</w:t>
      </w:r>
      <w:r w:rsidRPr="00516129">
        <w:t xml:space="preserve">  Variation of methodology determinations</w:t>
      </w:r>
      <w:bookmarkEnd w:id="154"/>
    </w:p>
    <w:p w:rsidR="0072798A" w:rsidRPr="00516129" w:rsidRDefault="0072798A" w:rsidP="0072798A">
      <w:pPr>
        <w:pStyle w:val="subsection"/>
      </w:pPr>
      <w:r w:rsidRPr="00516129">
        <w:tab/>
        <w:t>(1)</w:t>
      </w:r>
      <w:r w:rsidRPr="00516129">
        <w:tab/>
        <w:t>The Minister may, by legislative instrument, vary a methodology determination.</w:t>
      </w:r>
    </w:p>
    <w:p w:rsidR="00913436" w:rsidRPr="00516129" w:rsidRDefault="00913436" w:rsidP="00913436">
      <w:pPr>
        <w:pStyle w:val="subsection"/>
      </w:pPr>
      <w:r w:rsidRPr="00516129">
        <w:tab/>
        <w:t>(2)</w:t>
      </w:r>
      <w:r w:rsidRPr="00516129">
        <w:tab/>
        <w:t>In deciding whether to vary a methodology determination, the Minister must have regard to the following:</w:t>
      </w:r>
    </w:p>
    <w:p w:rsidR="00913436" w:rsidRPr="00516129" w:rsidRDefault="00913436" w:rsidP="00913436">
      <w:pPr>
        <w:pStyle w:val="paragraph"/>
      </w:pPr>
      <w:r w:rsidRPr="00516129">
        <w:tab/>
        <w:t>(a)</w:t>
      </w:r>
      <w:r w:rsidRPr="00516129">
        <w:tab/>
        <w:t>whether the varied determination complies with the offsets integrity standards;</w:t>
      </w:r>
    </w:p>
    <w:p w:rsidR="00913436" w:rsidRPr="00516129" w:rsidRDefault="00913436" w:rsidP="00913436">
      <w:pPr>
        <w:pStyle w:val="paragraph"/>
      </w:pPr>
      <w:r w:rsidRPr="00516129">
        <w:tab/>
        <w:t>(b)</w:t>
      </w:r>
      <w:r w:rsidRPr="00516129">
        <w:tab/>
        <w:t>any advice that the Emissions Reduction Assurance Committee has given to the Minister under subsection</w:t>
      </w:r>
      <w:r w:rsidR="00516129">
        <w:t> </w:t>
      </w:r>
      <w:r w:rsidRPr="00516129">
        <w:t>123A(2) in relation to the varying of the determination;</w:t>
      </w:r>
    </w:p>
    <w:p w:rsidR="00913436" w:rsidRPr="00516129" w:rsidRDefault="00913436" w:rsidP="00913436">
      <w:pPr>
        <w:pStyle w:val="paragraph"/>
      </w:pPr>
      <w:r w:rsidRPr="00516129">
        <w:tab/>
        <w:t>(c)</w:t>
      </w:r>
      <w:r w:rsidRPr="00516129">
        <w:tab/>
        <w:t>whether any adverse environmental, economic or social impacts are likely to arise from the carrying out of the kind of project to which the varied determination applies;</w:t>
      </w:r>
    </w:p>
    <w:p w:rsidR="00913436" w:rsidRPr="00516129" w:rsidRDefault="00913436" w:rsidP="00913436">
      <w:pPr>
        <w:pStyle w:val="paragraph"/>
      </w:pPr>
      <w:r w:rsidRPr="00516129">
        <w:tab/>
        <w:t>(d)</w:t>
      </w:r>
      <w:r w:rsidRPr="00516129">
        <w:tab/>
        <w:t>such other matters (if any) as the Minister considers relevant.</w:t>
      </w:r>
    </w:p>
    <w:p w:rsidR="00913436" w:rsidRPr="00516129" w:rsidRDefault="00913436" w:rsidP="00913436">
      <w:pPr>
        <w:pStyle w:val="subsection"/>
        <w:keepNext/>
      </w:pPr>
      <w:r w:rsidRPr="00516129">
        <w:tab/>
        <w:t>(2A)</w:t>
      </w:r>
      <w:r w:rsidRPr="00516129">
        <w:tab/>
        <w:t>The Minister must not vary a methodology determination unless a method specified in, or ascertained in accordance with, the varied determination in accordance with paragraph</w:t>
      </w:r>
      <w:r w:rsidR="00516129">
        <w:t> </w:t>
      </w:r>
      <w:r w:rsidRPr="00516129">
        <w:t>106(1)(c) provides that carbon abatement used in ascertaining the carbon dioxide equivalent net abatement amount for a project is eligible carbon abatement from the project.</w:t>
      </w:r>
    </w:p>
    <w:p w:rsidR="0072798A" w:rsidRPr="00516129" w:rsidRDefault="0072798A" w:rsidP="0072798A">
      <w:pPr>
        <w:pStyle w:val="subsection"/>
      </w:pPr>
      <w:r w:rsidRPr="00516129">
        <w:tab/>
        <w:t>(5)</w:t>
      </w:r>
      <w:r w:rsidRPr="00516129">
        <w:tab/>
      </w:r>
      <w:r w:rsidR="00516129">
        <w:t>Subsection (</w:t>
      </w:r>
      <w:r w:rsidRPr="00516129">
        <w:t>1) of this section does not, by implication, limit the application of subsection</w:t>
      </w:r>
      <w:r w:rsidR="00516129">
        <w:t> </w:t>
      </w:r>
      <w:r w:rsidRPr="00516129">
        <w:t xml:space="preserve">33(3) of the </w:t>
      </w:r>
      <w:r w:rsidRPr="00516129">
        <w:rPr>
          <w:i/>
        </w:rPr>
        <w:t>Acts Interpretation Act 1901</w:t>
      </w:r>
      <w:r w:rsidRPr="00516129">
        <w:t xml:space="preserve"> to other instruments under this Act.</w:t>
      </w:r>
    </w:p>
    <w:p w:rsidR="00913436" w:rsidRPr="00516129" w:rsidRDefault="00913436" w:rsidP="00913436">
      <w:pPr>
        <w:pStyle w:val="SubsectionHead"/>
      </w:pPr>
      <w:r w:rsidRPr="00516129">
        <w:t>Advice given by the Emissions Reduction Assurance Committee</w:t>
      </w:r>
    </w:p>
    <w:p w:rsidR="00913436" w:rsidRPr="00516129" w:rsidRDefault="00913436" w:rsidP="00913436">
      <w:pPr>
        <w:pStyle w:val="subsection"/>
      </w:pPr>
      <w:r w:rsidRPr="00516129">
        <w:tab/>
        <w:t>(6)</w:t>
      </w:r>
      <w:r w:rsidRPr="00516129">
        <w:tab/>
        <w:t>Before varying a methodology determination, the Minister must request the Emissions Reduction Assurance Committee to advise the Minister about whether the Minister should vary the determination.</w:t>
      </w:r>
    </w:p>
    <w:p w:rsidR="00913436" w:rsidRPr="00516129" w:rsidRDefault="00913436" w:rsidP="00913436">
      <w:pPr>
        <w:pStyle w:val="notetext"/>
      </w:pPr>
      <w:r w:rsidRPr="00516129">
        <w:t>Note 1:</w:t>
      </w:r>
      <w:r w:rsidRPr="00516129">
        <w:tab/>
        <w:t>The Emissions Reduction Assurance Committee must have regard to certain matters in giving advice to the Minister (see section</w:t>
      </w:r>
      <w:r w:rsidR="00516129">
        <w:t> </w:t>
      </w:r>
      <w:r w:rsidRPr="00516129">
        <w:t>123A).</w:t>
      </w:r>
    </w:p>
    <w:p w:rsidR="00913436" w:rsidRPr="00516129" w:rsidRDefault="00913436" w:rsidP="00913436">
      <w:pPr>
        <w:pStyle w:val="notetext"/>
      </w:pPr>
      <w:r w:rsidRPr="00516129">
        <w:t>Note 2:</w:t>
      </w:r>
      <w:r w:rsidRPr="00516129">
        <w:tab/>
        <w:t xml:space="preserve">For variations of a minor nature, see </w:t>
      </w:r>
      <w:r w:rsidR="00516129">
        <w:t>subsection (</w:t>
      </w:r>
      <w:r w:rsidRPr="00516129">
        <w:t>9).</w:t>
      </w:r>
    </w:p>
    <w:p w:rsidR="00913436" w:rsidRPr="00516129" w:rsidRDefault="00913436" w:rsidP="00913436">
      <w:pPr>
        <w:pStyle w:val="subsection"/>
      </w:pPr>
      <w:r w:rsidRPr="00516129">
        <w:tab/>
        <w:t>(7)</w:t>
      </w:r>
      <w:r w:rsidRPr="00516129">
        <w:tab/>
        <w:t>In deciding whether to vary a methodology determination, the Minister must have regard to the following:</w:t>
      </w:r>
    </w:p>
    <w:p w:rsidR="00913436" w:rsidRPr="00516129" w:rsidRDefault="00913436" w:rsidP="00913436">
      <w:pPr>
        <w:pStyle w:val="paragraph"/>
      </w:pPr>
      <w:r w:rsidRPr="00516129">
        <w:tab/>
        <w:t>(a)</w:t>
      </w:r>
      <w:r w:rsidRPr="00516129">
        <w:tab/>
        <w:t>any relevant advice given by the Emissions Reduction Assurance Committee under subsection</w:t>
      </w:r>
      <w:r w:rsidR="00516129">
        <w:t> </w:t>
      </w:r>
      <w:r w:rsidRPr="00516129">
        <w:t>123A(2);</w:t>
      </w:r>
    </w:p>
    <w:p w:rsidR="00913436" w:rsidRPr="00516129" w:rsidRDefault="00913436" w:rsidP="00913436">
      <w:pPr>
        <w:pStyle w:val="paragraph"/>
      </w:pPr>
      <w:r w:rsidRPr="00516129">
        <w:tab/>
        <w:t>(b)</w:t>
      </w:r>
      <w:r w:rsidRPr="00516129">
        <w:tab/>
        <w:t>such other matters (if any) as the Minister considers relevant.</w:t>
      </w:r>
    </w:p>
    <w:p w:rsidR="00913436" w:rsidRPr="00516129" w:rsidRDefault="00913436" w:rsidP="00913436">
      <w:pPr>
        <w:pStyle w:val="subsection"/>
      </w:pPr>
      <w:r w:rsidRPr="00516129">
        <w:tab/>
        <w:t>(7A)</w:t>
      </w:r>
      <w:r w:rsidRPr="00516129">
        <w:tab/>
        <w:t>The Minister must not vary a methodology determination so as to extend the crediting periods for the eligible offsets projects covered by the determination unless:</w:t>
      </w:r>
    </w:p>
    <w:p w:rsidR="00913436" w:rsidRPr="00516129" w:rsidRDefault="00913436" w:rsidP="00913436">
      <w:pPr>
        <w:pStyle w:val="paragraph"/>
      </w:pPr>
      <w:r w:rsidRPr="00516129">
        <w:tab/>
        <w:t>(a)</w:t>
      </w:r>
      <w:r w:rsidRPr="00516129">
        <w:tab/>
        <w:t>the Emissions Reduction Assurance Committee has advised the Minister under subsection</w:t>
      </w:r>
      <w:r w:rsidR="00516129">
        <w:t> </w:t>
      </w:r>
      <w:r w:rsidRPr="00516129">
        <w:t>123A(2) or paragraph</w:t>
      </w:r>
      <w:r w:rsidR="00516129">
        <w:t> </w:t>
      </w:r>
      <w:r w:rsidRPr="00516129">
        <w:t>255(hc) that the variation should be made; and</w:t>
      </w:r>
    </w:p>
    <w:p w:rsidR="00913436" w:rsidRPr="00516129" w:rsidRDefault="00913436" w:rsidP="00913436">
      <w:pPr>
        <w:pStyle w:val="paragraph"/>
      </w:pPr>
      <w:r w:rsidRPr="00516129">
        <w:tab/>
        <w:t>(b)</w:t>
      </w:r>
      <w:r w:rsidRPr="00516129">
        <w:tab/>
        <w:t>the Emissions Reduction Assurance Committee has not previously advised the Minister under subsection</w:t>
      </w:r>
      <w:r w:rsidR="00516129">
        <w:t> </w:t>
      </w:r>
      <w:r w:rsidRPr="00516129">
        <w:t>123A(2) or paragraph</w:t>
      </w:r>
      <w:r w:rsidR="00516129">
        <w:t> </w:t>
      </w:r>
      <w:r w:rsidRPr="00516129">
        <w:t>255(hc) that the variation should not be made; and</w:t>
      </w:r>
    </w:p>
    <w:p w:rsidR="00913436" w:rsidRPr="00516129" w:rsidRDefault="00913436" w:rsidP="00913436">
      <w:pPr>
        <w:pStyle w:val="paragraph"/>
      </w:pPr>
      <w:r w:rsidRPr="00516129">
        <w:tab/>
        <w:t>(c)</w:t>
      </w:r>
      <w:r w:rsidRPr="00516129">
        <w:tab/>
        <w:t>the determination has not previously been varied so as to extend the crediting periods.</w:t>
      </w:r>
    </w:p>
    <w:p w:rsidR="00913436" w:rsidRPr="00516129" w:rsidRDefault="00913436" w:rsidP="00913436">
      <w:pPr>
        <w:pStyle w:val="subsection"/>
      </w:pPr>
      <w:r w:rsidRPr="00516129">
        <w:tab/>
        <w:t>(7B)</w:t>
      </w:r>
      <w:r w:rsidRPr="00516129">
        <w:tab/>
        <w:t>The Minister must not vary a methodology determination if the Emissions Reduction Assurance Committee has advised the Minister under subsection</w:t>
      </w:r>
      <w:r w:rsidR="00516129">
        <w:t> </w:t>
      </w:r>
      <w:r w:rsidRPr="00516129">
        <w:t>123A(2) that the varied determination does not comply with one or more of the offsets integrity standards.</w:t>
      </w:r>
    </w:p>
    <w:p w:rsidR="00913436" w:rsidRPr="00516129" w:rsidRDefault="00913436" w:rsidP="00913436">
      <w:pPr>
        <w:pStyle w:val="subsection"/>
      </w:pPr>
      <w:r w:rsidRPr="00516129">
        <w:tab/>
        <w:t>(8)</w:t>
      </w:r>
      <w:r w:rsidRPr="00516129">
        <w:tab/>
        <w:t>If the Minister decides:</w:t>
      </w:r>
    </w:p>
    <w:p w:rsidR="00913436" w:rsidRPr="00516129" w:rsidRDefault="00913436" w:rsidP="00913436">
      <w:pPr>
        <w:pStyle w:val="paragraph"/>
      </w:pPr>
      <w:r w:rsidRPr="00516129">
        <w:tab/>
        <w:t>(a)</w:t>
      </w:r>
      <w:r w:rsidRPr="00516129">
        <w:tab/>
        <w:t>to vary a methodology determination; or</w:t>
      </w:r>
    </w:p>
    <w:p w:rsidR="00913436" w:rsidRPr="00516129" w:rsidRDefault="00913436" w:rsidP="00913436">
      <w:pPr>
        <w:pStyle w:val="paragraph"/>
      </w:pPr>
      <w:r w:rsidRPr="00516129">
        <w:tab/>
        <w:t>(b)</w:t>
      </w:r>
      <w:r w:rsidRPr="00516129">
        <w:tab/>
        <w:t>not to vary a methodology determination;</w:t>
      </w:r>
    </w:p>
    <w:p w:rsidR="00913436" w:rsidRPr="00516129" w:rsidRDefault="00913436" w:rsidP="00913436">
      <w:pPr>
        <w:pStyle w:val="subsection2"/>
      </w:pPr>
      <w:r w:rsidRPr="00516129">
        <w:t>the Minister must:</w:t>
      </w:r>
    </w:p>
    <w:p w:rsidR="00913436" w:rsidRPr="00516129" w:rsidRDefault="00913436" w:rsidP="00913436">
      <w:pPr>
        <w:pStyle w:val="paragraph"/>
      </w:pPr>
      <w:r w:rsidRPr="00516129">
        <w:tab/>
        <w:t>(c)</w:t>
      </w:r>
      <w:r w:rsidRPr="00516129">
        <w:tab/>
        <w:t>cause a copy of any advice given by the Emissions Reduction Assurance Committee under subsection</w:t>
      </w:r>
      <w:r w:rsidR="00516129">
        <w:t> </w:t>
      </w:r>
      <w:r w:rsidRPr="00516129">
        <w:t>123A(2) in relation to the determination to be published on the Department’s website; and</w:t>
      </w:r>
    </w:p>
    <w:p w:rsidR="00913436" w:rsidRPr="00516129" w:rsidRDefault="00913436" w:rsidP="00913436">
      <w:pPr>
        <w:pStyle w:val="paragraph"/>
      </w:pPr>
      <w:r w:rsidRPr="00516129">
        <w:tab/>
        <w:t>(d)</w:t>
      </w:r>
      <w:r w:rsidRPr="00516129">
        <w:tab/>
        <w:t>do so as soon as practicable after making the decision.</w:t>
      </w:r>
    </w:p>
    <w:p w:rsidR="00913436" w:rsidRPr="00516129" w:rsidRDefault="00913436" w:rsidP="00913436">
      <w:pPr>
        <w:pStyle w:val="subsection"/>
      </w:pPr>
      <w:r w:rsidRPr="00516129">
        <w:tab/>
        <w:t>(9)</w:t>
      </w:r>
      <w:r w:rsidRPr="00516129">
        <w:tab/>
      </w:r>
      <w:r w:rsidR="00516129">
        <w:t>Subsections (</w:t>
      </w:r>
      <w:r w:rsidRPr="00516129">
        <w:t>6), (7), (7B) and (8) do not apply to a variation if the variation is of a minor nature.</w:t>
      </w:r>
    </w:p>
    <w:p w:rsidR="0072798A" w:rsidRPr="00516129" w:rsidRDefault="0072798A" w:rsidP="0072798A">
      <w:pPr>
        <w:pStyle w:val="ActHead5"/>
      </w:pPr>
      <w:bookmarkStart w:id="155" w:name="_Toc32994145"/>
      <w:r w:rsidRPr="00516129">
        <w:rPr>
          <w:rStyle w:val="CharSectno"/>
        </w:rPr>
        <w:t>115</w:t>
      </w:r>
      <w:r w:rsidRPr="00516129">
        <w:t xml:space="preserve">  When variation takes effect</w:t>
      </w:r>
      <w:bookmarkEnd w:id="155"/>
    </w:p>
    <w:p w:rsidR="0072798A" w:rsidRPr="00516129" w:rsidRDefault="0072798A" w:rsidP="0072798A">
      <w:pPr>
        <w:pStyle w:val="subsection"/>
      </w:pPr>
      <w:r w:rsidRPr="00516129">
        <w:tab/>
      </w:r>
      <w:r w:rsidRPr="00516129">
        <w:tab/>
        <w:t>A variation of a methodology determination takes effect:</w:t>
      </w:r>
    </w:p>
    <w:p w:rsidR="0072798A" w:rsidRPr="00516129" w:rsidRDefault="0072798A" w:rsidP="0072798A">
      <w:pPr>
        <w:pStyle w:val="paragraph"/>
      </w:pPr>
      <w:r w:rsidRPr="00516129">
        <w:tab/>
        <w:t>(a)</w:t>
      </w:r>
      <w:r w:rsidRPr="00516129">
        <w:tab/>
        <w:t>on the day on which the instrument varying the methodology determination is made; or</w:t>
      </w:r>
    </w:p>
    <w:p w:rsidR="0072798A" w:rsidRPr="00516129" w:rsidRDefault="0072798A" w:rsidP="0072798A">
      <w:pPr>
        <w:pStyle w:val="paragraph"/>
      </w:pPr>
      <w:r w:rsidRPr="00516129">
        <w:tab/>
        <w:t>(b)</w:t>
      </w:r>
      <w:r w:rsidRPr="00516129">
        <w:tab/>
        <w:t>if a later day is specified in the instrument—on that later day.</w:t>
      </w:r>
    </w:p>
    <w:p w:rsidR="0072798A" w:rsidRPr="00516129" w:rsidRDefault="0072798A" w:rsidP="0072798A">
      <w:pPr>
        <w:pStyle w:val="ActHead4"/>
      </w:pPr>
      <w:bookmarkStart w:id="156" w:name="_Toc32994146"/>
      <w:r w:rsidRPr="00516129">
        <w:rPr>
          <w:rStyle w:val="CharSubdNo"/>
        </w:rPr>
        <w:t>Subdivision C</w:t>
      </w:r>
      <w:r w:rsidRPr="00516129">
        <w:t>—</w:t>
      </w:r>
      <w:r w:rsidRPr="00516129">
        <w:rPr>
          <w:rStyle w:val="CharSubdText"/>
        </w:rPr>
        <w:t>Duration of methodology determinations</w:t>
      </w:r>
      <w:bookmarkEnd w:id="156"/>
    </w:p>
    <w:p w:rsidR="0072798A" w:rsidRPr="00516129" w:rsidRDefault="0072798A" w:rsidP="0072798A">
      <w:pPr>
        <w:pStyle w:val="ActHead5"/>
      </w:pPr>
      <w:bookmarkStart w:id="157" w:name="_Toc32994147"/>
      <w:r w:rsidRPr="00516129">
        <w:rPr>
          <w:rStyle w:val="CharSectno"/>
        </w:rPr>
        <w:t>122</w:t>
      </w:r>
      <w:r w:rsidRPr="00516129">
        <w:t xml:space="preserve">  Duration of methodology determinations</w:t>
      </w:r>
      <w:bookmarkEnd w:id="157"/>
    </w:p>
    <w:p w:rsidR="0072798A" w:rsidRPr="00516129" w:rsidRDefault="0072798A" w:rsidP="0072798A">
      <w:pPr>
        <w:pStyle w:val="subsection"/>
      </w:pPr>
      <w:r w:rsidRPr="00516129">
        <w:tab/>
        <w:t>(1)</w:t>
      </w:r>
      <w:r w:rsidRPr="00516129">
        <w:tab/>
        <w:t>A methodology determination:</w:t>
      </w:r>
    </w:p>
    <w:p w:rsidR="0072798A" w:rsidRPr="00516129" w:rsidRDefault="0072798A" w:rsidP="0072798A">
      <w:pPr>
        <w:pStyle w:val="paragraph"/>
      </w:pPr>
      <w:r w:rsidRPr="00516129">
        <w:tab/>
        <w:t>(a)</w:t>
      </w:r>
      <w:r w:rsidRPr="00516129">
        <w:tab/>
        <w:t>comes into force:</w:t>
      </w:r>
    </w:p>
    <w:p w:rsidR="0072798A" w:rsidRPr="00516129" w:rsidRDefault="0072798A" w:rsidP="0072798A">
      <w:pPr>
        <w:pStyle w:val="paragraphsub"/>
      </w:pPr>
      <w:r w:rsidRPr="00516129">
        <w:tab/>
        <w:t>(i)</w:t>
      </w:r>
      <w:r w:rsidRPr="00516129">
        <w:tab/>
        <w:t>when it is made; or</w:t>
      </w:r>
    </w:p>
    <w:p w:rsidR="0072798A" w:rsidRPr="00516129" w:rsidRDefault="0072798A" w:rsidP="0072798A">
      <w:pPr>
        <w:pStyle w:val="paragraphsub"/>
      </w:pPr>
      <w:r w:rsidRPr="00516129">
        <w:tab/>
        <w:t>(ii)</w:t>
      </w:r>
      <w:r w:rsidRPr="00516129">
        <w:tab/>
        <w:t>if a later time is specified in the determination—at that later time; and</w:t>
      </w:r>
    </w:p>
    <w:p w:rsidR="0072798A" w:rsidRPr="00516129" w:rsidRDefault="0072798A" w:rsidP="0072798A">
      <w:pPr>
        <w:pStyle w:val="paragraph"/>
      </w:pPr>
      <w:r w:rsidRPr="00516129">
        <w:tab/>
        <w:t>(b)</w:t>
      </w:r>
      <w:r w:rsidRPr="00516129">
        <w:tab/>
        <w:t>unless sooner revoked, remains in force for:</w:t>
      </w:r>
    </w:p>
    <w:p w:rsidR="0072798A" w:rsidRPr="00516129" w:rsidRDefault="0072798A" w:rsidP="0072798A">
      <w:pPr>
        <w:pStyle w:val="paragraphsub"/>
      </w:pPr>
      <w:r w:rsidRPr="00516129">
        <w:tab/>
        <w:t>(i)</w:t>
      </w:r>
      <w:r w:rsidRPr="00516129">
        <w:tab/>
        <w:t>the period specified in the determination; or</w:t>
      </w:r>
    </w:p>
    <w:p w:rsidR="0072798A" w:rsidRPr="00516129" w:rsidRDefault="0072798A" w:rsidP="0072798A">
      <w:pPr>
        <w:pStyle w:val="paragraphsub"/>
      </w:pPr>
      <w:r w:rsidRPr="00516129">
        <w:tab/>
        <w:t>(ii)</w:t>
      </w:r>
      <w:r w:rsidRPr="00516129">
        <w:tab/>
        <w:t>if a longer period is specified in relation to the determination in a legislative instrument made by the Minister—that longer period.</w:t>
      </w:r>
    </w:p>
    <w:p w:rsidR="008E2A56" w:rsidRPr="00516129" w:rsidRDefault="008E2A56" w:rsidP="008E2A56">
      <w:pPr>
        <w:pStyle w:val="subsection"/>
      </w:pPr>
      <w:r w:rsidRPr="00516129">
        <w:tab/>
        <w:t>(2)</w:t>
      </w:r>
      <w:r w:rsidRPr="00516129">
        <w:tab/>
      </w:r>
      <w:r w:rsidR="00516129">
        <w:t>Paragraph (</w:t>
      </w:r>
      <w:r w:rsidRPr="00516129">
        <w:t>1)(a) has effect subject to section</w:t>
      </w:r>
      <w:r w:rsidR="00516129">
        <w:t> </w:t>
      </w:r>
      <w:r w:rsidRPr="00516129">
        <w:t>130.</w:t>
      </w:r>
    </w:p>
    <w:p w:rsidR="008E2A56" w:rsidRPr="00516129" w:rsidRDefault="008E2A56" w:rsidP="008E2A56">
      <w:pPr>
        <w:pStyle w:val="notetext"/>
      </w:pPr>
      <w:r w:rsidRPr="00516129">
        <w:t>Note:</w:t>
      </w:r>
      <w:r w:rsidRPr="00516129">
        <w:tab/>
        <w:t>Section</w:t>
      </w:r>
      <w:r w:rsidR="00516129">
        <w:t> </w:t>
      </w:r>
      <w:r w:rsidRPr="00516129">
        <w:t>130 deals with approval of the application of a specified methodology determination to a project with effect from the start of a reporting period.</w:t>
      </w:r>
    </w:p>
    <w:p w:rsidR="0072798A" w:rsidRPr="00516129" w:rsidRDefault="0072798A" w:rsidP="0072798A">
      <w:pPr>
        <w:pStyle w:val="subsection"/>
      </w:pPr>
      <w:r w:rsidRPr="00516129">
        <w:tab/>
        <w:t>(4)</w:t>
      </w:r>
      <w:r w:rsidRPr="00516129">
        <w:tab/>
        <w:t>If a methodology determination expires, this Act does not prevent the Minister from making a fresh methodology determination in the same terms as the expired determination.</w:t>
      </w:r>
    </w:p>
    <w:p w:rsidR="0072798A" w:rsidRPr="00516129" w:rsidRDefault="0072798A" w:rsidP="0072798A">
      <w:pPr>
        <w:pStyle w:val="ActHead4"/>
      </w:pPr>
      <w:bookmarkStart w:id="158" w:name="_Toc32994148"/>
      <w:r w:rsidRPr="00516129">
        <w:rPr>
          <w:rStyle w:val="CharSubdNo"/>
        </w:rPr>
        <w:t>Subdivision D</w:t>
      </w:r>
      <w:r w:rsidRPr="00516129">
        <w:t>—</w:t>
      </w:r>
      <w:r w:rsidRPr="00516129">
        <w:rPr>
          <w:rStyle w:val="CharSubdText"/>
        </w:rPr>
        <w:t>Revocation of methodology determinations</w:t>
      </w:r>
      <w:bookmarkEnd w:id="158"/>
    </w:p>
    <w:p w:rsidR="0072798A" w:rsidRPr="00516129" w:rsidRDefault="0072798A" w:rsidP="0072798A">
      <w:pPr>
        <w:pStyle w:val="ActHead5"/>
      </w:pPr>
      <w:bookmarkStart w:id="159" w:name="_Toc32994149"/>
      <w:r w:rsidRPr="00516129">
        <w:rPr>
          <w:rStyle w:val="CharSectno"/>
        </w:rPr>
        <w:t>123</w:t>
      </w:r>
      <w:r w:rsidRPr="00516129">
        <w:t xml:space="preserve">  Revocation of methodology determinations</w:t>
      </w:r>
      <w:bookmarkEnd w:id="159"/>
    </w:p>
    <w:p w:rsidR="0072798A" w:rsidRPr="00516129" w:rsidRDefault="0072798A" w:rsidP="0072798A">
      <w:pPr>
        <w:pStyle w:val="subsection"/>
      </w:pPr>
      <w:r w:rsidRPr="00516129">
        <w:tab/>
        <w:t>(1)</w:t>
      </w:r>
      <w:r w:rsidRPr="00516129">
        <w:tab/>
        <w:t>The Minister may, by legislative instrument, revoke a methodology determination.</w:t>
      </w:r>
    </w:p>
    <w:p w:rsidR="0072798A" w:rsidRPr="00516129" w:rsidRDefault="0072798A" w:rsidP="0072798A">
      <w:pPr>
        <w:pStyle w:val="subsection"/>
      </w:pPr>
      <w:r w:rsidRPr="00516129">
        <w:tab/>
        <w:t>(2)</w:t>
      </w:r>
      <w:r w:rsidRPr="00516129">
        <w:tab/>
        <w:t xml:space="preserve">Before revoking a methodology determination, the Minister must request the </w:t>
      </w:r>
      <w:r w:rsidR="00E4564E" w:rsidRPr="00516129">
        <w:t>Emissions Reduction Assurance Committee</w:t>
      </w:r>
      <w:r w:rsidRPr="00516129">
        <w:t xml:space="preserve"> to advise the Minister about whether the Minister should revoke the determination.</w:t>
      </w:r>
    </w:p>
    <w:p w:rsidR="00E4564E" w:rsidRPr="00516129" w:rsidRDefault="00E4564E" w:rsidP="00E4564E">
      <w:pPr>
        <w:pStyle w:val="notetext"/>
      </w:pPr>
      <w:r w:rsidRPr="00516129">
        <w:t>Note:</w:t>
      </w:r>
      <w:r w:rsidRPr="00516129">
        <w:tab/>
        <w:t>The Emissions Reduction Assurance Committee must have regard to certain matters in giving advice to the Minister (see section</w:t>
      </w:r>
      <w:r w:rsidR="00516129">
        <w:t> </w:t>
      </w:r>
      <w:r w:rsidRPr="00516129">
        <w:t>123A).</w:t>
      </w:r>
    </w:p>
    <w:p w:rsidR="0072798A" w:rsidRPr="00516129" w:rsidRDefault="0072798A" w:rsidP="0072798A">
      <w:pPr>
        <w:pStyle w:val="subsection"/>
      </w:pPr>
      <w:r w:rsidRPr="00516129">
        <w:tab/>
        <w:t>(3)</w:t>
      </w:r>
      <w:r w:rsidRPr="00516129">
        <w:tab/>
        <w:t>In deciding whether to revoke a methodology determination, the Minister must have regard to the following:</w:t>
      </w:r>
    </w:p>
    <w:p w:rsidR="0072798A" w:rsidRPr="00516129" w:rsidRDefault="0072798A" w:rsidP="0072798A">
      <w:pPr>
        <w:pStyle w:val="paragraph"/>
      </w:pPr>
      <w:r w:rsidRPr="00516129">
        <w:tab/>
        <w:t>(a)</w:t>
      </w:r>
      <w:r w:rsidRPr="00516129">
        <w:tab/>
        <w:t>whether the determination complies with the offsets integrity standards;</w:t>
      </w:r>
    </w:p>
    <w:p w:rsidR="00E4564E" w:rsidRPr="00516129" w:rsidRDefault="00E4564E" w:rsidP="00E4564E">
      <w:pPr>
        <w:pStyle w:val="paragraph"/>
      </w:pPr>
      <w:r w:rsidRPr="00516129">
        <w:tab/>
        <w:t>(b)</w:t>
      </w:r>
      <w:r w:rsidRPr="00516129">
        <w:tab/>
        <w:t>any relevant advice given by the Emissions Reduction Assurance Committee under subsection</w:t>
      </w:r>
      <w:r w:rsidR="00516129">
        <w:t> </w:t>
      </w:r>
      <w:r w:rsidRPr="00516129">
        <w:t>123A(2);</w:t>
      </w:r>
    </w:p>
    <w:p w:rsidR="0072798A" w:rsidRPr="00516129" w:rsidRDefault="0072798A" w:rsidP="0072798A">
      <w:pPr>
        <w:pStyle w:val="paragraph"/>
      </w:pPr>
      <w:r w:rsidRPr="00516129">
        <w:tab/>
        <w:t>(c)</w:t>
      </w:r>
      <w:r w:rsidRPr="00516129">
        <w:tab/>
        <w:t>such other matters (if any) as the Minister considers relevant.</w:t>
      </w:r>
    </w:p>
    <w:p w:rsidR="0072798A" w:rsidRPr="00516129" w:rsidRDefault="0072798A" w:rsidP="0072798A">
      <w:pPr>
        <w:pStyle w:val="subsection"/>
      </w:pPr>
      <w:r w:rsidRPr="00516129">
        <w:tab/>
        <w:t>(4)</w:t>
      </w:r>
      <w:r w:rsidRPr="00516129">
        <w:tab/>
      </w:r>
      <w:r w:rsidR="00516129">
        <w:t>Subsection (</w:t>
      </w:r>
      <w:r w:rsidRPr="00516129">
        <w:t>1) of this section does not, by implication, limit the application of subsection</w:t>
      </w:r>
      <w:r w:rsidR="00516129">
        <w:t> </w:t>
      </w:r>
      <w:r w:rsidRPr="00516129">
        <w:t xml:space="preserve">33(3) of the </w:t>
      </w:r>
      <w:r w:rsidRPr="00516129">
        <w:rPr>
          <w:i/>
        </w:rPr>
        <w:t>Acts Interpretation Act 1901</w:t>
      </w:r>
      <w:r w:rsidRPr="00516129">
        <w:t xml:space="preserve"> to other instruments under this Act.</w:t>
      </w:r>
    </w:p>
    <w:p w:rsidR="0072798A" w:rsidRPr="00516129" w:rsidRDefault="0072798A" w:rsidP="0072798A">
      <w:pPr>
        <w:pStyle w:val="subsection"/>
      </w:pPr>
      <w:r w:rsidRPr="00516129">
        <w:tab/>
        <w:t>(5)</w:t>
      </w:r>
      <w:r w:rsidRPr="00516129">
        <w:tab/>
        <w:t>If the Minister decides:</w:t>
      </w:r>
    </w:p>
    <w:p w:rsidR="0072798A" w:rsidRPr="00516129" w:rsidRDefault="0072798A" w:rsidP="0072798A">
      <w:pPr>
        <w:pStyle w:val="paragraph"/>
      </w:pPr>
      <w:r w:rsidRPr="00516129">
        <w:tab/>
        <w:t>(a)</w:t>
      </w:r>
      <w:r w:rsidRPr="00516129">
        <w:tab/>
        <w:t>to revoke a methodology determination; or</w:t>
      </w:r>
    </w:p>
    <w:p w:rsidR="0072798A" w:rsidRPr="00516129" w:rsidRDefault="0072798A" w:rsidP="0072798A">
      <w:pPr>
        <w:pStyle w:val="paragraph"/>
      </w:pPr>
      <w:r w:rsidRPr="00516129">
        <w:tab/>
        <w:t>(b)</w:t>
      </w:r>
      <w:r w:rsidRPr="00516129">
        <w:tab/>
        <w:t>not to revoke a methodology determination;</w:t>
      </w:r>
    </w:p>
    <w:p w:rsidR="0072798A" w:rsidRPr="00516129" w:rsidRDefault="0072798A" w:rsidP="0072798A">
      <w:pPr>
        <w:pStyle w:val="subsection2"/>
      </w:pPr>
      <w:r w:rsidRPr="00516129">
        <w:t xml:space="preserve">the Minister must, as soon as practicable after making the decision, cause a copy of any advice given by the </w:t>
      </w:r>
      <w:r w:rsidR="00E4564E" w:rsidRPr="00516129">
        <w:t>Emissions Reduction Assurance Committee under subsection</w:t>
      </w:r>
      <w:r w:rsidR="00516129">
        <w:t> </w:t>
      </w:r>
      <w:r w:rsidR="00E4564E" w:rsidRPr="00516129">
        <w:t>123A(2)</w:t>
      </w:r>
      <w:r w:rsidRPr="00516129">
        <w:t xml:space="preserve"> in relation to the determination to be published on the Department’s website.</w:t>
      </w:r>
    </w:p>
    <w:p w:rsidR="00E4564E" w:rsidRPr="00516129" w:rsidRDefault="00E4564E" w:rsidP="00E4564E">
      <w:pPr>
        <w:pStyle w:val="ActHead4"/>
      </w:pPr>
      <w:bookmarkStart w:id="160" w:name="_Toc32994150"/>
      <w:r w:rsidRPr="00516129">
        <w:rPr>
          <w:rStyle w:val="CharSubdNo"/>
        </w:rPr>
        <w:t>Subdivision DA</w:t>
      </w:r>
      <w:r w:rsidRPr="00516129">
        <w:t>—</w:t>
      </w:r>
      <w:r w:rsidRPr="00516129">
        <w:rPr>
          <w:rStyle w:val="CharSubdText"/>
        </w:rPr>
        <w:t>Advice about making, varying or revoking methodology determinations</w:t>
      </w:r>
      <w:bookmarkEnd w:id="160"/>
    </w:p>
    <w:p w:rsidR="00E4564E" w:rsidRPr="00516129" w:rsidRDefault="00E4564E" w:rsidP="00E4564E">
      <w:pPr>
        <w:pStyle w:val="ActHead5"/>
      </w:pPr>
      <w:bookmarkStart w:id="161" w:name="_Toc32994151"/>
      <w:r w:rsidRPr="00516129">
        <w:rPr>
          <w:rStyle w:val="CharSectno"/>
        </w:rPr>
        <w:t>123A</w:t>
      </w:r>
      <w:r w:rsidRPr="00516129">
        <w:t xml:space="preserve">  Advice by the Emissions Reduction Assurance Committee</w:t>
      </w:r>
      <w:bookmarkEnd w:id="161"/>
    </w:p>
    <w:p w:rsidR="00E4564E" w:rsidRPr="00516129" w:rsidRDefault="00E4564E" w:rsidP="00E4564E">
      <w:pPr>
        <w:pStyle w:val="SubsectionHead"/>
      </w:pPr>
      <w:r w:rsidRPr="00516129">
        <w:t>Scope</w:t>
      </w:r>
    </w:p>
    <w:p w:rsidR="00E4564E" w:rsidRPr="00516129" w:rsidRDefault="00E4564E" w:rsidP="00E4564E">
      <w:pPr>
        <w:pStyle w:val="subsection"/>
      </w:pPr>
      <w:r w:rsidRPr="00516129">
        <w:tab/>
        <w:t>(1)</w:t>
      </w:r>
      <w:r w:rsidRPr="00516129">
        <w:tab/>
        <w:t>This section applies if the Minister requests the Emissions Reduction Assurance Committee:</w:t>
      </w:r>
    </w:p>
    <w:p w:rsidR="00E4564E" w:rsidRPr="00516129" w:rsidRDefault="00E4564E" w:rsidP="00E4564E">
      <w:pPr>
        <w:pStyle w:val="paragraph"/>
      </w:pPr>
      <w:r w:rsidRPr="00516129">
        <w:tab/>
        <w:t>(a)</w:t>
      </w:r>
      <w:r w:rsidRPr="00516129">
        <w:tab/>
        <w:t>under subsection</w:t>
      </w:r>
      <w:r w:rsidR="00516129">
        <w:t> </w:t>
      </w:r>
      <w:r w:rsidRPr="00516129">
        <w:t>106(10), to give advice about whether the Minister should make a methodology determination; or</w:t>
      </w:r>
    </w:p>
    <w:p w:rsidR="00E4564E" w:rsidRPr="00516129" w:rsidRDefault="00E4564E" w:rsidP="00E4564E">
      <w:pPr>
        <w:pStyle w:val="paragraph"/>
      </w:pPr>
      <w:r w:rsidRPr="00516129">
        <w:tab/>
        <w:t>(b)</w:t>
      </w:r>
      <w:r w:rsidRPr="00516129">
        <w:tab/>
        <w:t>under subsection</w:t>
      </w:r>
      <w:r w:rsidR="00516129">
        <w:t> </w:t>
      </w:r>
      <w:r w:rsidRPr="00516129">
        <w:t>114(6), to give advice about whether the Minister should vary a methodology determination; or</w:t>
      </w:r>
    </w:p>
    <w:p w:rsidR="00E4564E" w:rsidRPr="00516129" w:rsidRDefault="00E4564E" w:rsidP="00E4564E">
      <w:pPr>
        <w:pStyle w:val="paragraph"/>
      </w:pPr>
      <w:r w:rsidRPr="00516129">
        <w:tab/>
        <w:t>(c)</w:t>
      </w:r>
      <w:r w:rsidRPr="00516129">
        <w:tab/>
        <w:t>under subsection</w:t>
      </w:r>
      <w:r w:rsidR="00516129">
        <w:t> </w:t>
      </w:r>
      <w:r w:rsidRPr="00516129">
        <w:t>123(2), to give advice about whether the Minister should revoke a methodology determination.</w:t>
      </w:r>
    </w:p>
    <w:p w:rsidR="00E4564E" w:rsidRPr="00516129" w:rsidRDefault="00E4564E" w:rsidP="00E4564E">
      <w:pPr>
        <w:pStyle w:val="SubsectionHead"/>
      </w:pPr>
      <w:r w:rsidRPr="00516129">
        <w:t>Committee to give advice</w:t>
      </w:r>
    </w:p>
    <w:p w:rsidR="00E4564E" w:rsidRPr="00516129" w:rsidRDefault="00E4564E" w:rsidP="00E4564E">
      <w:pPr>
        <w:pStyle w:val="subsection"/>
      </w:pPr>
      <w:r w:rsidRPr="00516129">
        <w:tab/>
        <w:t>(2)</w:t>
      </w:r>
      <w:r w:rsidRPr="00516129">
        <w:tab/>
        <w:t>The Emissions Reduction Assurance Committee must give the requested advice to the Minister.</w:t>
      </w:r>
    </w:p>
    <w:p w:rsidR="00E4564E" w:rsidRPr="00516129" w:rsidRDefault="00E4564E" w:rsidP="00E4564E">
      <w:pPr>
        <w:pStyle w:val="notetext"/>
      </w:pPr>
      <w:r w:rsidRPr="00516129">
        <w:t>Note:</w:t>
      </w:r>
      <w:r w:rsidRPr="00516129">
        <w:tab/>
        <w:t>The Committee must undertake public consultation before giving advice about making or varying a methodology determination (see section</w:t>
      </w:r>
      <w:r w:rsidR="00516129">
        <w:t> </w:t>
      </w:r>
      <w:r w:rsidRPr="00516129">
        <w:t>123D).</w:t>
      </w:r>
    </w:p>
    <w:p w:rsidR="00E4564E" w:rsidRPr="00516129" w:rsidRDefault="00E4564E" w:rsidP="00E4564E">
      <w:pPr>
        <w:pStyle w:val="subsection"/>
      </w:pPr>
      <w:r w:rsidRPr="00516129">
        <w:tab/>
        <w:t>(3)</w:t>
      </w:r>
      <w:r w:rsidRPr="00516129">
        <w:tab/>
        <w:t>If the requested advice relates to whether the Minister should make a methodology determination, the Emissions Reduction Assurance Committee must include in the advice the Committee’s opinion on whether the proposed determination complies with the offsets integrity standards.</w:t>
      </w:r>
    </w:p>
    <w:p w:rsidR="00E4564E" w:rsidRPr="00516129" w:rsidRDefault="00E4564E" w:rsidP="00E4564E">
      <w:pPr>
        <w:pStyle w:val="subsection"/>
      </w:pPr>
      <w:r w:rsidRPr="00516129">
        <w:tab/>
        <w:t>(4)</w:t>
      </w:r>
      <w:r w:rsidRPr="00516129">
        <w:tab/>
        <w:t>If the requested advice relates to whether the Minister should vary a methodology determination, the Emissions Reduction Assurance Committee must include in the advice the Committee’s opinion on whether the determination as proposed to be varied complies with the offsets integrity standards.</w:t>
      </w:r>
    </w:p>
    <w:p w:rsidR="00E4564E" w:rsidRPr="00516129" w:rsidRDefault="00E4564E" w:rsidP="00E4564E">
      <w:pPr>
        <w:pStyle w:val="SubsectionHead"/>
      </w:pPr>
      <w:r w:rsidRPr="00516129">
        <w:t>Committee must have regard to certain matters</w:t>
      </w:r>
    </w:p>
    <w:p w:rsidR="00E4564E" w:rsidRPr="00516129" w:rsidRDefault="00E4564E" w:rsidP="00E4564E">
      <w:pPr>
        <w:pStyle w:val="subsection"/>
      </w:pPr>
      <w:r w:rsidRPr="00516129">
        <w:tab/>
        <w:t>(5)</w:t>
      </w:r>
      <w:r w:rsidRPr="00516129">
        <w:tab/>
        <w:t>In giving the requested advice to the Minister, the Emissions Reduction Assurance Committee must have regard to the following:</w:t>
      </w:r>
    </w:p>
    <w:p w:rsidR="00E4564E" w:rsidRPr="00516129" w:rsidRDefault="00E4564E" w:rsidP="00E4564E">
      <w:pPr>
        <w:pStyle w:val="paragraph"/>
      </w:pPr>
      <w:r w:rsidRPr="00516129">
        <w:tab/>
        <w:t>(a)</w:t>
      </w:r>
      <w:r w:rsidRPr="00516129">
        <w:tab/>
        <w:t>the offsets integrity standards;</w:t>
      </w:r>
    </w:p>
    <w:p w:rsidR="00E4564E" w:rsidRPr="00516129" w:rsidRDefault="00E4564E" w:rsidP="00E4564E">
      <w:pPr>
        <w:pStyle w:val="paragraph"/>
      </w:pPr>
      <w:r w:rsidRPr="00516129">
        <w:tab/>
        <w:t>(b)</w:t>
      </w:r>
      <w:r w:rsidRPr="00516129">
        <w:tab/>
        <w:t>any relevant matters specified in a direction in force under section</w:t>
      </w:r>
      <w:r w:rsidR="00516129">
        <w:t> </w:t>
      </w:r>
      <w:r w:rsidRPr="00516129">
        <w:t>123B;</w:t>
      </w:r>
    </w:p>
    <w:p w:rsidR="00E4564E" w:rsidRPr="00516129" w:rsidRDefault="00E4564E" w:rsidP="00E4564E">
      <w:pPr>
        <w:pStyle w:val="paragraph"/>
      </w:pPr>
      <w:r w:rsidRPr="00516129">
        <w:tab/>
        <w:t>(c)</w:t>
      </w:r>
      <w:r w:rsidRPr="00516129">
        <w:tab/>
        <w:t>any relevant advice given by the Regulator to the Committee.</w:t>
      </w:r>
    </w:p>
    <w:p w:rsidR="00E4564E" w:rsidRPr="00516129" w:rsidRDefault="00E4564E" w:rsidP="00E4564E">
      <w:pPr>
        <w:pStyle w:val="subsection"/>
      </w:pPr>
      <w:r w:rsidRPr="00516129">
        <w:tab/>
        <w:t>(6)</w:t>
      </w:r>
      <w:r w:rsidRPr="00516129">
        <w:tab/>
      </w:r>
      <w:r w:rsidR="00516129">
        <w:t>Subsection (</w:t>
      </w:r>
      <w:r w:rsidRPr="00516129">
        <w:t>5) does not, by implication, limit the matters to which the Emissions Reduction Assurance Committee may have regard.</w:t>
      </w:r>
    </w:p>
    <w:p w:rsidR="00E4564E" w:rsidRPr="00516129" w:rsidRDefault="00E4564E" w:rsidP="00E4564E">
      <w:pPr>
        <w:pStyle w:val="ActHead5"/>
      </w:pPr>
      <w:bookmarkStart w:id="162" w:name="_Toc32994152"/>
      <w:r w:rsidRPr="00516129">
        <w:rPr>
          <w:rStyle w:val="CharSectno"/>
        </w:rPr>
        <w:t>123B</w:t>
      </w:r>
      <w:r w:rsidRPr="00516129">
        <w:t xml:space="preserve">  Additional matters for the Emissions Reduction Assurance Committee to take into account</w:t>
      </w:r>
      <w:bookmarkEnd w:id="162"/>
    </w:p>
    <w:p w:rsidR="00E4564E" w:rsidRPr="00516129" w:rsidRDefault="00E4564E" w:rsidP="00E4564E">
      <w:pPr>
        <w:pStyle w:val="subsection"/>
      </w:pPr>
      <w:r w:rsidRPr="00516129">
        <w:tab/>
      </w:r>
      <w:r w:rsidRPr="00516129">
        <w:tab/>
        <w:t>The Minister may, by legislative instrument, direct the Emissions Reduction Assurance Committee to do any or all of the following:</w:t>
      </w:r>
    </w:p>
    <w:p w:rsidR="00E4564E" w:rsidRPr="00516129" w:rsidRDefault="00E4564E" w:rsidP="00E4564E">
      <w:pPr>
        <w:pStyle w:val="paragraph"/>
      </w:pPr>
      <w:r w:rsidRPr="00516129">
        <w:tab/>
        <w:t>(a)</w:t>
      </w:r>
      <w:r w:rsidRPr="00516129">
        <w:tab/>
        <w:t>have regard to one or more specified matters in giving advice about the making of a methodology determination;</w:t>
      </w:r>
    </w:p>
    <w:p w:rsidR="00E4564E" w:rsidRPr="00516129" w:rsidRDefault="00E4564E" w:rsidP="00E4564E">
      <w:pPr>
        <w:pStyle w:val="paragraph"/>
      </w:pPr>
      <w:r w:rsidRPr="00516129">
        <w:tab/>
        <w:t>(b)</w:t>
      </w:r>
      <w:r w:rsidRPr="00516129">
        <w:tab/>
        <w:t>have regard to one or more specified matters in giving advice about the variation of a methodology determination;</w:t>
      </w:r>
    </w:p>
    <w:p w:rsidR="00E4564E" w:rsidRPr="00516129" w:rsidRDefault="00E4564E" w:rsidP="00E4564E">
      <w:pPr>
        <w:pStyle w:val="paragraph"/>
      </w:pPr>
      <w:r w:rsidRPr="00516129">
        <w:tab/>
        <w:t>(c)</w:t>
      </w:r>
      <w:r w:rsidRPr="00516129">
        <w:tab/>
        <w:t>have regard to one or more specified matters in giving advice about the revocation of a methodology determination.</w:t>
      </w:r>
    </w:p>
    <w:p w:rsidR="00E4564E" w:rsidRPr="00516129" w:rsidRDefault="00E4564E" w:rsidP="00E4564E">
      <w:pPr>
        <w:pStyle w:val="notetext"/>
      </w:pPr>
      <w:r w:rsidRPr="00516129">
        <w:t>Note:</w:t>
      </w:r>
      <w:r w:rsidRPr="00516129">
        <w:tab/>
        <w:t>Section</w:t>
      </w:r>
      <w:r w:rsidR="00516129">
        <w:t> </w:t>
      </w:r>
      <w:r w:rsidRPr="00516129">
        <w:t>42 (disallowance) and Part</w:t>
      </w:r>
      <w:r w:rsidR="00516129">
        <w:t> </w:t>
      </w:r>
      <w:r w:rsidRPr="00516129">
        <w:t xml:space="preserve">6 (sunsetting) of the </w:t>
      </w:r>
      <w:r w:rsidRPr="00516129">
        <w:rPr>
          <w:i/>
        </w:rPr>
        <w:t>Legislative Instruments Act 2003</w:t>
      </w:r>
      <w:r w:rsidRPr="00516129">
        <w:t xml:space="preserve"> do not apply to the direction (see sections</w:t>
      </w:r>
      <w:r w:rsidR="00516129">
        <w:t> </w:t>
      </w:r>
      <w:r w:rsidRPr="00516129">
        <w:t>44 and 54 of that Act).</w:t>
      </w:r>
    </w:p>
    <w:p w:rsidR="00E4564E" w:rsidRPr="00516129" w:rsidRDefault="00E4564E" w:rsidP="00E4564E">
      <w:pPr>
        <w:pStyle w:val="ActHead5"/>
      </w:pPr>
      <w:bookmarkStart w:id="163" w:name="_Toc32994153"/>
      <w:r w:rsidRPr="00516129">
        <w:rPr>
          <w:rStyle w:val="CharSectno"/>
        </w:rPr>
        <w:t>123C</w:t>
      </w:r>
      <w:r w:rsidRPr="00516129">
        <w:t xml:space="preserve">  Advice about whether methodology determination deals with eligible carbon abatement</w:t>
      </w:r>
      <w:bookmarkEnd w:id="163"/>
    </w:p>
    <w:p w:rsidR="00E4564E" w:rsidRPr="00516129" w:rsidRDefault="00E4564E" w:rsidP="00E4564E">
      <w:pPr>
        <w:pStyle w:val="subsection"/>
      </w:pPr>
      <w:r w:rsidRPr="00516129">
        <w:tab/>
      </w:r>
      <w:r w:rsidRPr="00516129">
        <w:tab/>
        <w:t>If:</w:t>
      </w:r>
    </w:p>
    <w:p w:rsidR="00E4564E" w:rsidRPr="00516129" w:rsidRDefault="00E4564E" w:rsidP="00E4564E">
      <w:pPr>
        <w:pStyle w:val="paragraph"/>
      </w:pPr>
      <w:r w:rsidRPr="00516129">
        <w:tab/>
        <w:t>(a)</w:t>
      </w:r>
      <w:r w:rsidRPr="00516129">
        <w:tab/>
        <w:t>an Emissions Reduction Assurance Committee member:</w:t>
      </w:r>
    </w:p>
    <w:p w:rsidR="00E4564E" w:rsidRPr="00516129" w:rsidRDefault="00E4564E" w:rsidP="00E4564E">
      <w:pPr>
        <w:pStyle w:val="paragraphsub"/>
      </w:pPr>
      <w:r w:rsidRPr="00516129">
        <w:tab/>
        <w:t>(i)</w:t>
      </w:r>
      <w:r w:rsidRPr="00516129">
        <w:tab/>
        <w:t>is an SES employee in the Department; or</w:t>
      </w:r>
    </w:p>
    <w:p w:rsidR="00E4564E" w:rsidRPr="00516129" w:rsidRDefault="00E4564E" w:rsidP="00E4564E">
      <w:pPr>
        <w:pStyle w:val="paragraphsub"/>
      </w:pPr>
      <w:r w:rsidRPr="00516129">
        <w:tab/>
        <w:t>(ii)</w:t>
      </w:r>
      <w:r w:rsidRPr="00516129">
        <w:tab/>
        <w:t>holds or performs the duties of an Executive Level 2 position, or an equivalent position, in the Department; and</w:t>
      </w:r>
    </w:p>
    <w:p w:rsidR="00E4564E" w:rsidRPr="00516129" w:rsidRDefault="00E4564E" w:rsidP="00E4564E">
      <w:pPr>
        <w:pStyle w:val="paragraph"/>
      </w:pPr>
      <w:r w:rsidRPr="00516129">
        <w:tab/>
        <w:t>(b)</w:t>
      </w:r>
      <w:r w:rsidRPr="00516129">
        <w:tab/>
        <w:t>the member advises the Committee that:</w:t>
      </w:r>
    </w:p>
    <w:p w:rsidR="00E4564E" w:rsidRPr="00516129" w:rsidRDefault="00E4564E" w:rsidP="00E4564E">
      <w:pPr>
        <w:pStyle w:val="paragraphsub"/>
      </w:pPr>
      <w:r w:rsidRPr="00516129">
        <w:tab/>
        <w:t>(i)</w:t>
      </w:r>
      <w:r w:rsidRPr="00516129">
        <w:tab/>
        <w:t>if the Minister were to make a proposed methodology determination, the determination would not comply with the offsets integrity standard set out in paragraph</w:t>
      </w:r>
      <w:r w:rsidR="00516129">
        <w:t> </w:t>
      </w:r>
      <w:r w:rsidRPr="00516129">
        <w:t>133(1)(c); or</w:t>
      </w:r>
    </w:p>
    <w:p w:rsidR="00E4564E" w:rsidRPr="00516129" w:rsidRDefault="00E4564E" w:rsidP="00E4564E">
      <w:pPr>
        <w:pStyle w:val="paragraphsub"/>
      </w:pPr>
      <w:r w:rsidRPr="00516129">
        <w:tab/>
        <w:t>(ii)</w:t>
      </w:r>
      <w:r w:rsidRPr="00516129">
        <w:tab/>
        <w:t>if the Minister were to make a particular variation of a methodology determination, the varied determination would not comply with the offsets integrity standard set out in paragraph</w:t>
      </w:r>
      <w:r w:rsidR="00516129">
        <w:t> </w:t>
      </w:r>
      <w:r w:rsidRPr="00516129">
        <w:t>133(1)(c);</w:t>
      </w:r>
    </w:p>
    <w:p w:rsidR="00E4564E" w:rsidRPr="00516129" w:rsidRDefault="00E4564E" w:rsidP="00E4564E">
      <w:pPr>
        <w:pStyle w:val="subsection2"/>
      </w:pPr>
      <w:r w:rsidRPr="00516129">
        <w:t>then, in giving relevant advice to the Minister under subsection</w:t>
      </w:r>
      <w:r w:rsidR="00516129">
        <w:t> </w:t>
      </w:r>
      <w:r w:rsidRPr="00516129">
        <w:t>123A(2), the Emissions Reduction Assurance Committee is to assume that the determination or varied determination, as the case may be, would not comply with that offsets integrity standard.</w:t>
      </w:r>
    </w:p>
    <w:p w:rsidR="00E4564E" w:rsidRPr="00516129" w:rsidRDefault="00E4564E" w:rsidP="00E4564E">
      <w:pPr>
        <w:pStyle w:val="notetext"/>
      </w:pPr>
      <w:r w:rsidRPr="00516129">
        <w:t>Note:</w:t>
      </w:r>
      <w:r w:rsidRPr="00516129">
        <w:tab/>
        <w:t>Paragraph 133(1)(c) is about ensuring that the method in a methodology determination relates to eligible carbon abatement.</w:t>
      </w:r>
    </w:p>
    <w:p w:rsidR="00E4564E" w:rsidRPr="00516129" w:rsidRDefault="00E4564E" w:rsidP="00E4564E">
      <w:pPr>
        <w:pStyle w:val="ActHead4"/>
      </w:pPr>
      <w:bookmarkStart w:id="164" w:name="_Toc32994154"/>
      <w:r w:rsidRPr="00516129">
        <w:rPr>
          <w:rStyle w:val="CharSubdNo"/>
        </w:rPr>
        <w:t>Subdivision DB</w:t>
      </w:r>
      <w:r w:rsidRPr="00516129">
        <w:t>—</w:t>
      </w:r>
      <w:r w:rsidRPr="00516129">
        <w:rPr>
          <w:rStyle w:val="CharSubdText"/>
        </w:rPr>
        <w:t>Consultation by the Emissions Reduction Assurance Committee</w:t>
      </w:r>
      <w:bookmarkEnd w:id="164"/>
    </w:p>
    <w:p w:rsidR="00E4564E" w:rsidRPr="00516129" w:rsidRDefault="00E4564E" w:rsidP="00E4564E">
      <w:pPr>
        <w:pStyle w:val="ActHead5"/>
      </w:pPr>
      <w:bookmarkStart w:id="165" w:name="_Toc32994155"/>
      <w:r w:rsidRPr="00516129">
        <w:rPr>
          <w:rStyle w:val="CharSectno"/>
        </w:rPr>
        <w:t>123D</w:t>
      </w:r>
      <w:r w:rsidRPr="00516129">
        <w:t xml:space="preserve">  Consultation by the Emissions Reduction Assurance Committee</w:t>
      </w:r>
      <w:bookmarkEnd w:id="165"/>
    </w:p>
    <w:p w:rsidR="00E4564E" w:rsidRPr="00516129" w:rsidRDefault="00E4564E" w:rsidP="00E4564E">
      <w:pPr>
        <w:pStyle w:val="subsection"/>
      </w:pPr>
      <w:r w:rsidRPr="00516129">
        <w:tab/>
        <w:t>(1)</w:t>
      </w:r>
      <w:r w:rsidRPr="00516129">
        <w:tab/>
        <w:t>The Emissions Reduction Assurance Committee must not advise the Minister to make or vary a methodology determination unless the Committee has first:</w:t>
      </w:r>
    </w:p>
    <w:p w:rsidR="00E4564E" w:rsidRPr="00516129" w:rsidRDefault="00E4564E" w:rsidP="00E4564E">
      <w:pPr>
        <w:pStyle w:val="paragraph"/>
      </w:pPr>
      <w:r w:rsidRPr="00516129">
        <w:tab/>
        <w:t>(a)</w:t>
      </w:r>
      <w:r w:rsidRPr="00516129">
        <w:tab/>
        <w:t>published on the Department’s website:</w:t>
      </w:r>
    </w:p>
    <w:p w:rsidR="00E4564E" w:rsidRPr="00516129" w:rsidRDefault="00E4564E" w:rsidP="00E4564E">
      <w:pPr>
        <w:pStyle w:val="paragraphsub"/>
      </w:pPr>
      <w:r w:rsidRPr="00516129">
        <w:tab/>
        <w:t>(i)</w:t>
      </w:r>
      <w:r w:rsidRPr="00516129">
        <w:tab/>
        <w:t>a detailed outline of the proposed determination or variation, as the case may be; and</w:t>
      </w:r>
    </w:p>
    <w:p w:rsidR="00E4564E" w:rsidRPr="00516129" w:rsidRDefault="00E4564E" w:rsidP="00E4564E">
      <w:pPr>
        <w:pStyle w:val="paragraphsub"/>
      </w:pPr>
      <w:r w:rsidRPr="00516129">
        <w:tab/>
        <w:t>(ii)</w:t>
      </w:r>
      <w:r w:rsidRPr="00516129">
        <w:tab/>
        <w:t>a notice inviting the public to make a submission to the Committee on the detailed outline by a specified time limit; and</w:t>
      </w:r>
    </w:p>
    <w:p w:rsidR="00E4564E" w:rsidRPr="00516129" w:rsidRDefault="00E4564E" w:rsidP="00E4564E">
      <w:pPr>
        <w:pStyle w:val="paragraph"/>
      </w:pPr>
      <w:r w:rsidRPr="00516129">
        <w:tab/>
        <w:t>(b)</w:t>
      </w:r>
      <w:r w:rsidRPr="00516129">
        <w:tab/>
        <w:t>considered any submissions that were received within that time limit.</w:t>
      </w:r>
    </w:p>
    <w:p w:rsidR="00E4564E" w:rsidRPr="00516129" w:rsidRDefault="00E4564E" w:rsidP="00E4564E">
      <w:pPr>
        <w:pStyle w:val="subsection"/>
      </w:pPr>
      <w:r w:rsidRPr="00516129">
        <w:tab/>
        <w:t>(2)</w:t>
      </w:r>
      <w:r w:rsidRPr="00516129">
        <w:tab/>
        <w:t>The time limit must be 28 days after the notice is published.</w:t>
      </w:r>
    </w:p>
    <w:p w:rsidR="00E4564E" w:rsidRPr="00516129" w:rsidRDefault="00E4564E" w:rsidP="00E4564E">
      <w:pPr>
        <w:pStyle w:val="subsection"/>
      </w:pPr>
      <w:r w:rsidRPr="00516129">
        <w:tab/>
        <w:t>(3)</w:t>
      </w:r>
      <w:r w:rsidRPr="00516129">
        <w:tab/>
        <w:t>However, the time limit may be shorter than 28 days after the notice is published, so long as:</w:t>
      </w:r>
    </w:p>
    <w:p w:rsidR="00E4564E" w:rsidRPr="00516129" w:rsidRDefault="00E4564E" w:rsidP="00E4564E">
      <w:pPr>
        <w:pStyle w:val="paragraph"/>
      </w:pPr>
      <w:r w:rsidRPr="00516129">
        <w:tab/>
        <w:t>(a)</w:t>
      </w:r>
      <w:r w:rsidRPr="00516129">
        <w:tab/>
        <w:t>the Emissions Reduction Assurance Committee considers that the time limit is appropriate in the circumstances; and</w:t>
      </w:r>
    </w:p>
    <w:p w:rsidR="00E4564E" w:rsidRPr="00516129" w:rsidRDefault="00E4564E" w:rsidP="00E4564E">
      <w:pPr>
        <w:pStyle w:val="paragraph"/>
      </w:pPr>
      <w:r w:rsidRPr="00516129">
        <w:tab/>
        <w:t>(b)</w:t>
      </w:r>
      <w:r w:rsidRPr="00516129">
        <w:tab/>
        <w:t>the time limit is not shorter than 14 days after the notice is published.</w:t>
      </w:r>
    </w:p>
    <w:p w:rsidR="00E4564E" w:rsidRPr="00516129" w:rsidRDefault="00E4564E" w:rsidP="00E4564E">
      <w:pPr>
        <w:pStyle w:val="SubsectionHead"/>
      </w:pPr>
      <w:r w:rsidRPr="00516129">
        <w:t>Publication of submissions</w:t>
      </w:r>
    </w:p>
    <w:p w:rsidR="00E4564E" w:rsidRPr="00516129" w:rsidRDefault="00E4564E" w:rsidP="00E4564E">
      <w:pPr>
        <w:pStyle w:val="subsection"/>
      </w:pPr>
      <w:r w:rsidRPr="00516129">
        <w:tab/>
        <w:t>(4)</w:t>
      </w:r>
      <w:r w:rsidRPr="00516129">
        <w:tab/>
        <w:t xml:space="preserve">The Emissions Reduction Assurance Committee must publish on the Department’s website any submissions under </w:t>
      </w:r>
      <w:r w:rsidR="00516129">
        <w:t>subsection (</w:t>
      </w:r>
      <w:r w:rsidRPr="00516129">
        <w:t xml:space="preserve">1) received within the time limit referred to in </w:t>
      </w:r>
      <w:r w:rsidR="00516129">
        <w:t>subparagraph (</w:t>
      </w:r>
      <w:r w:rsidRPr="00516129">
        <w:t>1)(a)(ii).</w:t>
      </w:r>
    </w:p>
    <w:p w:rsidR="00E4564E" w:rsidRPr="00516129" w:rsidRDefault="00E4564E" w:rsidP="00E4564E">
      <w:pPr>
        <w:pStyle w:val="subsection"/>
      </w:pPr>
      <w:r w:rsidRPr="00516129">
        <w:tab/>
        <w:t>(5)</w:t>
      </w:r>
      <w:r w:rsidRPr="00516129">
        <w:tab/>
        <w:t>However, the Emissions Reduction Assurance Committee must not publish a particular submission made by a person if the person has requested the Committee not to publish the submission on the ground that publication of the submission could reasonably be expected to substantially prejudice the commercial interests of the person or another person.</w:t>
      </w:r>
    </w:p>
    <w:p w:rsidR="00E4564E" w:rsidRPr="00516129" w:rsidRDefault="00E4564E" w:rsidP="00E4564E">
      <w:pPr>
        <w:pStyle w:val="subsection"/>
      </w:pPr>
      <w:r w:rsidRPr="00516129">
        <w:tab/>
        <w:t>(6)</w:t>
      </w:r>
      <w:r w:rsidRPr="00516129">
        <w:tab/>
        <w:t xml:space="preserve">A request under </w:t>
      </w:r>
      <w:r w:rsidR="00516129">
        <w:t>subsection (</w:t>
      </w:r>
      <w:r w:rsidRPr="00516129">
        <w:t>5) must:</w:t>
      </w:r>
    </w:p>
    <w:p w:rsidR="00E4564E" w:rsidRPr="00516129" w:rsidRDefault="00E4564E" w:rsidP="00E4564E">
      <w:pPr>
        <w:pStyle w:val="paragraph"/>
      </w:pPr>
      <w:r w:rsidRPr="00516129">
        <w:tab/>
        <w:t>(a)</w:t>
      </w:r>
      <w:r w:rsidRPr="00516129">
        <w:tab/>
        <w:t>be in writing; and</w:t>
      </w:r>
    </w:p>
    <w:p w:rsidR="00E4564E" w:rsidRPr="00516129" w:rsidRDefault="00E4564E" w:rsidP="00E4564E">
      <w:pPr>
        <w:pStyle w:val="paragraph"/>
      </w:pPr>
      <w:r w:rsidRPr="00516129">
        <w:tab/>
        <w:t>(b)</w:t>
      </w:r>
      <w:r w:rsidRPr="00516129">
        <w:tab/>
        <w:t>be in a form approved, in writing, by the Committee.</w:t>
      </w:r>
    </w:p>
    <w:p w:rsidR="0072798A" w:rsidRPr="00516129" w:rsidRDefault="0072798A" w:rsidP="0072798A">
      <w:pPr>
        <w:pStyle w:val="ActHead4"/>
      </w:pPr>
      <w:bookmarkStart w:id="166" w:name="_Toc32994156"/>
      <w:r w:rsidRPr="00516129">
        <w:rPr>
          <w:rStyle w:val="CharSubdNo"/>
        </w:rPr>
        <w:t>Subdivision E</w:t>
      </w:r>
      <w:r w:rsidRPr="00516129">
        <w:t>—</w:t>
      </w:r>
      <w:r w:rsidRPr="00516129">
        <w:rPr>
          <w:rStyle w:val="CharSubdText"/>
        </w:rPr>
        <w:t>Applicable methodology determination</w:t>
      </w:r>
      <w:bookmarkEnd w:id="166"/>
    </w:p>
    <w:p w:rsidR="0072798A" w:rsidRPr="00516129" w:rsidRDefault="0072798A" w:rsidP="0072798A">
      <w:pPr>
        <w:pStyle w:val="ActHead5"/>
      </w:pPr>
      <w:bookmarkStart w:id="167" w:name="_Toc32994157"/>
      <w:r w:rsidRPr="00516129">
        <w:rPr>
          <w:rStyle w:val="CharSectno"/>
        </w:rPr>
        <w:t>124</w:t>
      </w:r>
      <w:r w:rsidRPr="00516129">
        <w:t xml:space="preserve">  Applicable methodology determination for a reporting period</w:t>
      </w:r>
      <w:bookmarkEnd w:id="167"/>
    </w:p>
    <w:p w:rsidR="0072798A" w:rsidRPr="00516129" w:rsidRDefault="0072798A" w:rsidP="0072798A">
      <w:pPr>
        <w:pStyle w:val="subsection"/>
      </w:pPr>
      <w:r w:rsidRPr="00516129">
        <w:tab/>
      </w:r>
      <w:r w:rsidRPr="00516129">
        <w:tab/>
        <w:t>For the purposes of this Act, if a methodology determination applies to an eligible offsets project throughout a reporting period for the project, the determination is the applicable methodology determination for the reporting period.</w:t>
      </w:r>
    </w:p>
    <w:p w:rsidR="001160C6" w:rsidRPr="00516129" w:rsidRDefault="001160C6" w:rsidP="001160C6">
      <w:pPr>
        <w:pStyle w:val="ActHead5"/>
        <w:rPr>
          <w:b w:val="0"/>
        </w:rPr>
      </w:pPr>
      <w:bookmarkStart w:id="168" w:name="_Toc32994158"/>
      <w:r w:rsidRPr="00516129">
        <w:rPr>
          <w:rStyle w:val="CharSectno"/>
        </w:rPr>
        <w:t>124A</w:t>
      </w:r>
      <w:r w:rsidRPr="00516129">
        <w:t xml:space="preserve">  Modified meaning of </w:t>
      </w:r>
      <w:r w:rsidRPr="00516129">
        <w:rPr>
          <w:i/>
        </w:rPr>
        <w:t>crediting period</w:t>
      </w:r>
      <w:r w:rsidRPr="00516129">
        <w:t xml:space="preserve"> for an emissions avoidance offsets project that has an extended accounting period</w:t>
      </w:r>
      <w:bookmarkEnd w:id="168"/>
    </w:p>
    <w:p w:rsidR="001160C6" w:rsidRPr="00516129" w:rsidRDefault="001160C6" w:rsidP="001160C6">
      <w:pPr>
        <w:pStyle w:val="subsection"/>
      </w:pPr>
      <w:r w:rsidRPr="00516129">
        <w:tab/>
      </w:r>
      <w:r w:rsidRPr="00516129">
        <w:tab/>
        <w:t>This Subdivision has effect, in relation to an emissions avoidance offsets project that has an extended accounting period that begins immediately after the end of a crediting period, as if a reference in this Subdivision (other than this section) to the crediting period</w:t>
      </w:r>
      <w:r w:rsidRPr="00516129">
        <w:rPr>
          <w:i/>
        </w:rPr>
        <w:t xml:space="preserve"> </w:t>
      </w:r>
      <w:r w:rsidRPr="00516129">
        <w:t>were a reference to the period:</w:t>
      </w:r>
    </w:p>
    <w:p w:rsidR="001160C6" w:rsidRPr="00516129" w:rsidRDefault="001160C6" w:rsidP="001160C6">
      <w:pPr>
        <w:pStyle w:val="paragraph"/>
      </w:pPr>
      <w:r w:rsidRPr="00516129">
        <w:tab/>
        <w:t>(a)</w:t>
      </w:r>
      <w:r w:rsidRPr="00516129">
        <w:tab/>
        <w:t>beginning at the start of the crediting period; and</w:t>
      </w:r>
    </w:p>
    <w:p w:rsidR="001160C6" w:rsidRPr="00516129" w:rsidRDefault="001160C6" w:rsidP="001160C6">
      <w:pPr>
        <w:pStyle w:val="paragraph"/>
      </w:pPr>
      <w:r w:rsidRPr="00516129">
        <w:tab/>
        <w:t>(b)</w:t>
      </w:r>
      <w:r w:rsidRPr="00516129">
        <w:tab/>
        <w:t>ending at the end of the extended accounting period.</w:t>
      </w:r>
    </w:p>
    <w:p w:rsidR="0072798A" w:rsidRPr="00516129" w:rsidRDefault="0072798A" w:rsidP="0072798A">
      <w:pPr>
        <w:pStyle w:val="ActHead5"/>
      </w:pPr>
      <w:bookmarkStart w:id="169" w:name="_Toc32994159"/>
      <w:r w:rsidRPr="00516129">
        <w:rPr>
          <w:rStyle w:val="CharSectno"/>
        </w:rPr>
        <w:t>125</w:t>
      </w:r>
      <w:r w:rsidRPr="00516129">
        <w:t xml:space="preserve">  Original methodology determination continues to apply after expiry</w:t>
      </w:r>
      <w:bookmarkEnd w:id="169"/>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section applies if a methodology determination (the </w:t>
      </w:r>
      <w:r w:rsidRPr="00516129">
        <w:rPr>
          <w:b/>
          <w:i/>
        </w:rPr>
        <w:t>original determination</w:t>
      </w:r>
      <w:r w:rsidRPr="00516129">
        <w:t>) that covers an eligible offsets project expires, in accordance with section</w:t>
      </w:r>
      <w:r w:rsidR="00516129">
        <w:t> </w:t>
      </w:r>
      <w:r w:rsidRPr="00516129">
        <w:t>122, at any time during a crediting period for the project.</w:t>
      </w:r>
    </w:p>
    <w:p w:rsidR="0072798A" w:rsidRPr="00516129" w:rsidRDefault="0072798A" w:rsidP="0072798A">
      <w:pPr>
        <w:pStyle w:val="SubsectionHead"/>
      </w:pPr>
      <w:r w:rsidRPr="00516129">
        <w:t>Continuation</w:t>
      </w:r>
    </w:p>
    <w:p w:rsidR="0072798A" w:rsidRPr="00516129" w:rsidRDefault="0072798A" w:rsidP="0072798A">
      <w:pPr>
        <w:pStyle w:val="subsection"/>
      </w:pPr>
      <w:r w:rsidRPr="00516129">
        <w:tab/>
        <w:t>(2)</w:t>
      </w:r>
      <w:r w:rsidRPr="00516129">
        <w:tab/>
        <w:t>Despite the expiry:</w:t>
      </w:r>
    </w:p>
    <w:p w:rsidR="0072798A" w:rsidRPr="00516129" w:rsidRDefault="0072798A" w:rsidP="0072798A">
      <w:pPr>
        <w:pStyle w:val="paragraph"/>
      </w:pPr>
      <w:r w:rsidRPr="00516129">
        <w:tab/>
        <w:t>(a)</w:t>
      </w:r>
      <w:r w:rsidRPr="00516129">
        <w:tab/>
        <w:t>the original determination continues to apply to the project during the remainder of the crediting period as if the original determination had not expired; and</w:t>
      </w:r>
    </w:p>
    <w:p w:rsidR="0072798A" w:rsidRPr="00516129" w:rsidRDefault="0072798A" w:rsidP="0072798A">
      <w:pPr>
        <w:pStyle w:val="paragraph"/>
      </w:pPr>
      <w:r w:rsidRPr="00516129">
        <w:tab/>
        <w:t>(b)</w:t>
      </w:r>
      <w:r w:rsidRPr="00516129">
        <w:tab/>
        <w:t>no other methodology determination applies to the project during the remainder of the crediting period.</w:t>
      </w:r>
    </w:p>
    <w:p w:rsidR="0072798A" w:rsidRPr="00516129" w:rsidRDefault="0072798A" w:rsidP="0072798A">
      <w:pPr>
        <w:pStyle w:val="subsection"/>
      </w:pPr>
      <w:r w:rsidRPr="00516129">
        <w:tab/>
        <w:t>(3)</w:t>
      </w:r>
      <w:r w:rsidRPr="00516129">
        <w:tab/>
        <w:t xml:space="preserve">However, if </w:t>
      </w:r>
      <w:r w:rsidR="00DA7F26" w:rsidRPr="00516129">
        <w:t>the Regulator</w:t>
      </w:r>
      <w:r w:rsidRPr="00516129">
        <w:t xml:space="preserve"> approves, under section</w:t>
      </w:r>
      <w:r w:rsidR="00516129">
        <w:t> </w:t>
      </w:r>
      <w:r w:rsidRPr="00516129">
        <w:t xml:space="preserve">130, the application of another methodology determination to the project, with effect from a particular time, </w:t>
      </w:r>
      <w:r w:rsidR="00516129">
        <w:t>subsection (</w:t>
      </w:r>
      <w:r w:rsidRPr="00516129">
        <w:t>2) does not apply to the project during so much of the crediting period as occurs after that time.</w:t>
      </w:r>
    </w:p>
    <w:p w:rsidR="0072798A" w:rsidRPr="00516129" w:rsidRDefault="0072798A" w:rsidP="0072798A">
      <w:pPr>
        <w:pStyle w:val="ActHead5"/>
      </w:pPr>
      <w:bookmarkStart w:id="170" w:name="_Toc32994160"/>
      <w:r w:rsidRPr="00516129">
        <w:rPr>
          <w:rStyle w:val="CharSectno"/>
        </w:rPr>
        <w:t>126</w:t>
      </w:r>
      <w:r w:rsidRPr="00516129">
        <w:t xml:space="preserve">  Original methodology determination continues to apply after variation</w:t>
      </w:r>
      <w:bookmarkEnd w:id="170"/>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section applies if a methodology determination (the </w:t>
      </w:r>
      <w:r w:rsidRPr="00516129">
        <w:rPr>
          <w:b/>
          <w:i/>
        </w:rPr>
        <w:t>original determination</w:t>
      </w:r>
      <w:r w:rsidRPr="00516129">
        <w:t>) that covers an eligible offsets project is varied, under section</w:t>
      </w:r>
      <w:r w:rsidR="00516129">
        <w:t> </w:t>
      </w:r>
      <w:r w:rsidRPr="00516129">
        <w:t>114, at any time during a crediting period for the project.</w:t>
      </w:r>
    </w:p>
    <w:p w:rsidR="0072798A" w:rsidRPr="00516129" w:rsidRDefault="0072798A" w:rsidP="0072798A">
      <w:pPr>
        <w:pStyle w:val="SubsectionHead"/>
      </w:pPr>
      <w:r w:rsidRPr="00516129">
        <w:t>Continuation</w:t>
      </w:r>
    </w:p>
    <w:p w:rsidR="0072798A" w:rsidRPr="00516129" w:rsidRDefault="0072798A" w:rsidP="0072798A">
      <w:pPr>
        <w:pStyle w:val="subsection"/>
      </w:pPr>
      <w:r w:rsidRPr="00516129">
        <w:tab/>
        <w:t>(2)</w:t>
      </w:r>
      <w:r w:rsidRPr="00516129">
        <w:tab/>
        <w:t>Despite the variation, the original determination continues to apply to the project during the remainder of the crediting period as if the original determination had not been varied.</w:t>
      </w:r>
    </w:p>
    <w:p w:rsidR="0072798A" w:rsidRPr="00516129" w:rsidRDefault="0072798A" w:rsidP="0072798A">
      <w:pPr>
        <w:pStyle w:val="subsection"/>
      </w:pPr>
      <w:r w:rsidRPr="00516129">
        <w:tab/>
        <w:t>(3)</w:t>
      </w:r>
      <w:r w:rsidRPr="00516129">
        <w:tab/>
        <w:t xml:space="preserve">However, if </w:t>
      </w:r>
      <w:r w:rsidR="00DA7F26" w:rsidRPr="00516129">
        <w:t>the Regulator</w:t>
      </w:r>
      <w:r w:rsidRPr="00516129">
        <w:t xml:space="preserve"> approves, under section</w:t>
      </w:r>
      <w:r w:rsidR="00516129">
        <w:t> </w:t>
      </w:r>
      <w:r w:rsidRPr="00516129">
        <w:t>130:</w:t>
      </w:r>
    </w:p>
    <w:p w:rsidR="0072798A" w:rsidRPr="00516129" w:rsidRDefault="0072798A" w:rsidP="0072798A">
      <w:pPr>
        <w:pStyle w:val="paragraph"/>
      </w:pPr>
      <w:r w:rsidRPr="00516129">
        <w:tab/>
        <w:t>(a)</w:t>
      </w:r>
      <w:r w:rsidRPr="00516129">
        <w:tab/>
        <w:t>the application of another methodology determination to the project, with effect from a particular time; or</w:t>
      </w:r>
    </w:p>
    <w:p w:rsidR="0072798A" w:rsidRPr="00516129" w:rsidRDefault="0072798A" w:rsidP="0072798A">
      <w:pPr>
        <w:pStyle w:val="paragraph"/>
      </w:pPr>
      <w:r w:rsidRPr="00516129">
        <w:tab/>
        <w:t>(b)</w:t>
      </w:r>
      <w:r w:rsidRPr="00516129">
        <w:tab/>
        <w:t>the application of the original determination as varied to the project, with effect from a particular time;</w:t>
      </w:r>
    </w:p>
    <w:p w:rsidR="0072798A" w:rsidRPr="00516129" w:rsidRDefault="00516129" w:rsidP="0072798A">
      <w:pPr>
        <w:pStyle w:val="subsection2"/>
      </w:pPr>
      <w:r>
        <w:t>subsection (</w:t>
      </w:r>
      <w:r w:rsidR="0072798A" w:rsidRPr="00516129">
        <w:t>2) does not apply to the project during so much of the crediting period as occurs after that time.</w:t>
      </w:r>
    </w:p>
    <w:p w:rsidR="0072798A" w:rsidRPr="00516129" w:rsidRDefault="0072798A" w:rsidP="00D33A80">
      <w:pPr>
        <w:pStyle w:val="ActHead5"/>
      </w:pPr>
      <w:bookmarkStart w:id="171" w:name="_Toc32994161"/>
      <w:r w:rsidRPr="00516129">
        <w:rPr>
          <w:rStyle w:val="CharSectno"/>
        </w:rPr>
        <w:t>127</w:t>
      </w:r>
      <w:r w:rsidRPr="00516129">
        <w:t xml:space="preserve">  Original methodology determination continues to apply after revocation</w:t>
      </w:r>
      <w:bookmarkEnd w:id="171"/>
    </w:p>
    <w:p w:rsidR="0072798A" w:rsidRPr="00516129" w:rsidRDefault="0072798A" w:rsidP="00D33A80">
      <w:pPr>
        <w:pStyle w:val="SubsectionHead"/>
      </w:pPr>
      <w:r w:rsidRPr="00516129">
        <w:t>Scope</w:t>
      </w:r>
    </w:p>
    <w:p w:rsidR="0072798A" w:rsidRPr="00516129" w:rsidRDefault="0072798A" w:rsidP="00D33A80">
      <w:pPr>
        <w:pStyle w:val="subsection"/>
        <w:keepNext/>
        <w:keepLines/>
      </w:pPr>
      <w:r w:rsidRPr="00516129">
        <w:tab/>
        <w:t>(1)</w:t>
      </w:r>
      <w:r w:rsidRPr="00516129">
        <w:tab/>
        <w:t xml:space="preserve">This section applies if a methodology determination (the </w:t>
      </w:r>
      <w:r w:rsidRPr="00516129">
        <w:rPr>
          <w:b/>
          <w:i/>
        </w:rPr>
        <w:t>original determination</w:t>
      </w:r>
      <w:r w:rsidRPr="00516129">
        <w:t>) that covers an eligible offsets project is revoked, under section</w:t>
      </w:r>
      <w:r w:rsidR="00516129">
        <w:t> </w:t>
      </w:r>
      <w:r w:rsidRPr="00516129">
        <w:t>123, at any time during a crediting period for the project.</w:t>
      </w:r>
    </w:p>
    <w:p w:rsidR="0072798A" w:rsidRPr="00516129" w:rsidRDefault="0072798A" w:rsidP="0072798A">
      <w:pPr>
        <w:pStyle w:val="SubsectionHead"/>
      </w:pPr>
      <w:r w:rsidRPr="00516129">
        <w:t>Continuation</w:t>
      </w:r>
    </w:p>
    <w:p w:rsidR="0072798A" w:rsidRPr="00516129" w:rsidRDefault="0072798A" w:rsidP="0072798A">
      <w:pPr>
        <w:pStyle w:val="subsection"/>
      </w:pPr>
      <w:r w:rsidRPr="00516129">
        <w:tab/>
        <w:t>(2)</w:t>
      </w:r>
      <w:r w:rsidRPr="00516129">
        <w:tab/>
        <w:t>Despite the revocation:</w:t>
      </w:r>
    </w:p>
    <w:p w:rsidR="0072798A" w:rsidRPr="00516129" w:rsidRDefault="0072798A" w:rsidP="0072798A">
      <w:pPr>
        <w:pStyle w:val="paragraph"/>
      </w:pPr>
      <w:r w:rsidRPr="00516129">
        <w:tab/>
        <w:t>(a)</w:t>
      </w:r>
      <w:r w:rsidRPr="00516129">
        <w:tab/>
        <w:t>the original determination continues to apply to the project during the remainder of the crediting period as if the original determination had not been revoked; and</w:t>
      </w:r>
    </w:p>
    <w:p w:rsidR="0072798A" w:rsidRPr="00516129" w:rsidRDefault="0072798A" w:rsidP="0072798A">
      <w:pPr>
        <w:pStyle w:val="paragraph"/>
      </w:pPr>
      <w:r w:rsidRPr="00516129">
        <w:tab/>
        <w:t>(b)</w:t>
      </w:r>
      <w:r w:rsidRPr="00516129">
        <w:tab/>
        <w:t>no other methodology determination applies to the project during the remainder of the crediting period.</w:t>
      </w:r>
    </w:p>
    <w:p w:rsidR="0072798A" w:rsidRPr="00516129" w:rsidRDefault="0072798A" w:rsidP="0072798A">
      <w:pPr>
        <w:pStyle w:val="subsection"/>
      </w:pPr>
      <w:r w:rsidRPr="00516129">
        <w:tab/>
        <w:t>(3)</w:t>
      </w:r>
      <w:r w:rsidRPr="00516129">
        <w:tab/>
        <w:t xml:space="preserve">However, if </w:t>
      </w:r>
      <w:r w:rsidR="00DA7F26" w:rsidRPr="00516129">
        <w:t>the Regulator</w:t>
      </w:r>
      <w:r w:rsidRPr="00516129">
        <w:t xml:space="preserve"> approves, under section</w:t>
      </w:r>
      <w:r w:rsidR="00516129">
        <w:t> </w:t>
      </w:r>
      <w:r w:rsidRPr="00516129">
        <w:t xml:space="preserve">130, the application of another methodology determination to the project, with effect from a particular time, </w:t>
      </w:r>
      <w:r w:rsidR="00516129">
        <w:t>subsection (</w:t>
      </w:r>
      <w:r w:rsidRPr="00516129">
        <w:t>2) does not apply to the project during so much of the crediting period as occurs after that time.</w:t>
      </w:r>
    </w:p>
    <w:p w:rsidR="0072798A" w:rsidRPr="00516129" w:rsidRDefault="0072798A" w:rsidP="0072798A">
      <w:pPr>
        <w:pStyle w:val="ActHead5"/>
      </w:pPr>
      <w:bookmarkStart w:id="172" w:name="_Toc32994162"/>
      <w:r w:rsidRPr="00516129">
        <w:rPr>
          <w:rStyle w:val="CharSectno"/>
        </w:rPr>
        <w:t>128</w:t>
      </w:r>
      <w:r w:rsidRPr="00516129">
        <w:t xml:space="preserve">  Request to approve application of methodology determination to a project with effect from the start of a reporting period</w:t>
      </w:r>
      <w:bookmarkEnd w:id="172"/>
    </w:p>
    <w:p w:rsidR="0072798A" w:rsidRPr="00516129" w:rsidRDefault="0072798A" w:rsidP="0072798A">
      <w:pPr>
        <w:pStyle w:val="subsection"/>
      </w:pPr>
      <w:r w:rsidRPr="00516129">
        <w:tab/>
        <w:t>(1)</w:t>
      </w:r>
      <w:r w:rsidRPr="00516129">
        <w:tab/>
        <w:t xml:space="preserve">During a reporting period for an eligible offsets project, the project proponent for the project may request </w:t>
      </w:r>
      <w:r w:rsidR="00DA7F26" w:rsidRPr="00516129">
        <w:t>the Regulator</w:t>
      </w:r>
      <w:r w:rsidRPr="00516129">
        <w:t xml:space="preserve"> to approve the application of a specified methodology determination to the project with effect from the start of the reporting period.</w:t>
      </w:r>
    </w:p>
    <w:p w:rsidR="0072798A" w:rsidRPr="00516129" w:rsidRDefault="0072798A" w:rsidP="0072798A">
      <w:pPr>
        <w:pStyle w:val="subsection"/>
      </w:pPr>
      <w:r w:rsidRPr="00516129">
        <w:tab/>
        <w:t>(2)</w:t>
      </w:r>
      <w:r w:rsidRPr="00516129">
        <w:tab/>
        <w:t>A request must:</w:t>
      </w:r>
    </w:p>
    <w:p w:rsidR="0072798A" w:rsidRPr="00516129" w:rsidRDefault="0072798A" w:rsidP="0072798A">
      <w:pPr>
        <w:pStyle w:val="paragraph"/>
      </w:pPr>
      <w:r w:rsidRPr="00516129">
        <w:tab/>
        <w:t>(a)</w:t>
      </w:r>
      <w:r w:rsidRPr="00516129">
        <w:tab/>
        <w:t>be in writing; and</w:t>
      </w:r>
    </w:p>
    <w:p w:rsidR="0072798A" w:rsidRPr="00516129" w:rsidRDefault="0072798A" w:rsidP="0072798A">
      <w:pPr>
        <w:pStyle w:val="paragraph"/>
      </w:pPr>
      <w:r w:rsidRPr="00516129">
        <w:tab/>
        <w:t>(b)</w:t>
      </w:r>
      <w:r w:rsidRPr="00516129">
        <w:tab/>
        <w:t xml:space="preserve">be in a form approved, in writing, by </w:t>
      </w:r>
      <w:r w:rsidR="00DA7F26" w:rsidRPr="00516129">
        <w:t>the Regulator</w:t>
      </w:r>
      <w:r w:rsidRPr="00516129">
        <w:t>; and</w:t>
      </w:r>
    </w:p>
    <w:p w:rsidR="0072798A" w:rsidRPr="00516129" w:rsidRDefault="0072798A" w:rsidP="0072798A">
      <w:pPr>
        <w:pStyle w:val="paragraph"/>
      </w:pPr>
      <w:r w:rsidRPr="00516129">
        <w:tab/>
        <w:t>(c)</w:t>
      </w:r>
      <w:r w:rsidRPr="00516129">
        <w:tab/>
        <w:t>be accompanied by such information as is specified in the regulations</w:t>
      </w:r>
      <w:r w:rsidR="00866FCF" w:rsidRPr="00516129">
        <w:t xml:space="preserve"> or the legislative rules</w:t>
      </w:r>
      <w:r w:rsidRPr="00516129">
        <w:t>; and</w:t>
      </w:r>
    </w:p>
    <w:p w:rsidR="0072798A" w:rsidRPr="00516129" w:rsidRDefault="0072798A" w:rsidP="0072798A">
      <w:pPr>
        <w:pStyle w:val="paragraph"/>
      </w:pPr>
      <w:r w:rsidRPr="00516129">
        <w:tab/>
        <w:t>(d)</w:t>
      </w:r>
      <w:r w:rsidRPr="00516129">
        <w:tab/>
        <w:t>be accompanied by such other documents (if any) as are specified in the regulations</w:t>
      </w:r>
      <w:r w:rsidR="00866FCF" w:rsidRPr="00516129">
        <w:t xml:space="preserve"> or the legislative rules</w:t>
      </w:r>
      <w:r w:rsidRPr="00516129">
        <w:t>; and</w:t>
      </w:r>
    </w:p>
    <w:p w:rsidR="0072798A" w:rsidRPr="00516129" w:rsidRDefault="0072798A" w:rsidP="0072798A">
      <w:pPr>
        <w:pStyle w:val="paragraph"/>
      </w:pPr>
      <w:r w:rsidRPr="00516129">
        <w:tab/>
        <w:t>(e)</w:t>
      </w:r>
      <w:r w:rsidRPr="00516129">
        <w:tab/>
        <w:t>be accompanied by the fee (if any) specified in the regulations</w:t>
      </w:r>
      <w:r w:rsidR="00866FCF" w:rsidRPr="00516129">
        <w:t xml:space="preserve"> or the legislative rules</w:t>
      </w:r>
      <w:r w:rsidRPr="00516129">
        <w:t>.</w:t>
      </w:r>
    </w:p>
    <w:p w:rsidR="0072798A" w:rsidRPr="00516129" w:rsidRDefault="0072798A" w:rsidP="0072798A">
      <w:pPr>
        <w:pStyle w:val="subsection"/>
      </w:pPr>
      <w:r w:rsidRPr="00516129">
        <w:tab/>
        <w:t>(3)</w:t>
      </w:r>
      <w:r w:rsidRPr="00516129">
        <w:tab/>
        <w:t>It is immaterial whether the end of the reporting period is known when the request is made.</w:t>
      </w:r>
    </w:p>
    <w:p w:rsidR="0072798A" w:rsidRPr="00516129" w:rsidRDefault="0072798A" w:rsidP="0072798A">
      <w:pPr>
        <w:pStyle w:val="subsection"/>
      </w:pPr>
      <w:r w:rsidRPr="00516129">
        <w:tab/>
        <w:t>(4)</w:t>
      </w:r>
      <w:r w:rsidRPr="00516129">
        <w:tab/>
        <w:t>The approved form of request may provide for verification by statutory declaration of statements in requests.</w:t>
      </w:r>
    </w:p>
    <w:p w:rsidR="0072798A" w:rsidRPr="00516129" w:rsidRDefault="0072798A" w:rsidP="0072798A">
      <w:pPr>
        <w:pStyle w:val="subsection"/>
      </w:pPr>
      <w:r w:rsidRPr="00516129">
        <w:tab/>
        <w:t>(5)</w:t>
      </w:r>
      <w:r w:rsidRPr="00516129">
        <w:tab/>
        <w:t xml:space="preserve">A fee specified under </w:t>
      </w:r>
      <w:r w:rsidR="00516129">
        <w:t>paragraph (</w:t>
      </w:r>
      <w:r w:rsidRPr="00516129">
        <w:t>2)(e) must not be such as to amount to taxation.</w:t>
      </w:r>
    </w:p>
    <w:p w:rsidR="0072798A" w:rsidRPr="00516129" w:rsidRDefault="0072798A" w:rsidP="0072798A">
      <w:pPr>
        <w:pStyle w:val="ActHead5"/>
      </w:pPr>
      <w:bookmarkStart w:id="173" w:name="_Toc32994163"/>
      <w:r w:rsidRPr="00516129">
        <w:rPr>
          <w:rStyle w:val="CharSectno"/>
        </w:rPr>
        <w:t>129</w:t>
      </w:r>
      <w:r w:rsidRPr="00516129">
        <w:t xml:space="preserve">  Further information</w:t>
      </w:r>
      <w:bookmarkEnd w:id="173"/>
    </w:p>
    <w:p w:rsidR="0072798A" w:rsidRPr="00516129" w:rsidRDefault="0072798A" w:rsidP="0072798A">
      <w:pPr>
        <w:pStyle w:val="subsection"/>
      </w:pPr>
      <w:r w:rsidRPr="00516129">
        <w:tab/>
        <w:t>(1)</w:t>
      </w:r>
      <w:r w:rsidRPr="00516129">
        <w:tab/>
      </w:r>
      <w:r w:rsidR="00DA7F26" w:rsidRPr="00516129">
        <w:t>The Regulator</w:t>
      </w:r>
      <w:r w:rsidRPr="00516129">
        <w:t xml:space="preserve"> may, by written notice given to a person who made a request, require the person to give </w:t>
      </w:r>
      <w:r w:rsidR="00DA7F26" w:rsidRPr="00516129">
        <w:t>the Regulator</w:t>
      </w:r>
      <w:r w:rsidRPr="00516129">
        <w:t>, within the period specified in the notice, further information in connection with the request.</w:t>
      </w:r>
    </w:p>
    <w:p w:rsidR="0072798A" w:rsidRPr="00516129" w:rsidRDefault="0072798A" w:rsidP="0072798A">
      <w:pPr>
        <w:pStyle w:val="subsection"/>
      </w:pPr>
      <w:r w:rsidRPr="00516129">
        <w:tab/>
        <w:t>(2)</w:t>
      </w:r>
      <w:r w:rsidRPr="00516129">
        <w:tab/>
        <w:t xml:space="preserve">If the person breaches the requirement, </w:t>
      </w:r>
      <w:r w:rsidR="00DA7F26" w:rsidRPr="00516129">
        <w:t>the Regulator</w:t>
      </w:r>
      <w:r w:rsidRPr="00516129">
        <w:t xml:space="preserve"> may, by written notice given to the person:</w:t>
      </w:r>
    </w:p>
    <w:p w:rsidR="0072798A" w:rsidRPr="00516129" w:rsidRDefault="0072798A" w:rsidP="0072798A">
      <w:pPr>
        <w:pStyle w:val="paragraph"/>
      </w:pPr>
      <w:r w:rsidRPr="00516129">
        <w:tab/>
        <w:t>(a)</w:t>
      </w:r>
      <w:r w:rsidRPr="00516129">
        <w:tab/>
        <w:t>refuse to consider the request; or</w:t>
      </w:r>
    </w:p>
    <w:p w:rsidR="0072798A" w:rsidRPr="00516129" w:rsidRDefault="0072798A" w:rsidP="0072798A">
      <w:pPr>
        <w:pStyle w:val="paragraph"/>
      </w:pPr>
      <w:r w:rsidRPr="00516129">
        <w:tab/>
        <w:t>(b)</w:t>
      </w:r>
      <w:r w:rsidRPr="00516129">
        <w:tab/>
        <w:t>refuse to take any action, or any further action, in relation to the request.</w:t>
      </w:r>
    </w:p>
    <w:p w:rsidR="0072798A" w:rsidRPr="00516129" w:rsidRDefault="0072798A" w:rsidP="0072798A">
      <w:pPr>
        <w:pStyle w:val="ActHead5"/>
      </w:pPr>
      <w:bookmarkStart w:id="174" w:name="_Toc32994164"/>
      <w:r w:rsidRPr="00516129">
        <w:rPr>
          <w:rStyle w:val="CharSectno"/>
        </w:rPr>
        <w:t>130</w:t>
      </w:r>
      <w:r w:rsidRPr="00516129">
        <w:t xml:space="preserve">  </w:t>
      </w:r>
      <w:r w:rsidR="00687ED9" w:rsidRPr="00516129">
        <w:t>Regulator</w:t>
      </w:r>
      <w:r w:rsidRPr="00516129">
        <w:t xml:space="preserve"> may approve application of methodology determination to a project with effect from the start of a reporting period</w:t>
      </w:r>
      <w:bookmarkEnd w:id="174"/>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 during a reporting period for an eligible offsets project, a request under section</w:t>
      </w:r>
      <w:r w:rsidR="00516129">
        <w:t> </w:t>
      </w:r>
      <w:r w:rsidRPr="00516129">
        <w:t>128 has been made for the approval of the application of a specified methodology determination to the project with effect from the start of the reporting period.</w:t>
      </w:r>
    </w:p>
    <w:p w:rsidR="0072798A" w:rsidRPr="00516129" w:rsidRDefault="0072798A" w:rsidP="0072798A">
      <w:pPr>
        <w:pStyle w:val="SubsectionHead"/>
      </w:pPr>
      <w:r w:rsidRPr="00516129">
        <w:t>Approval</w:t>
      </w:r>
    </w:p>
    <w:p w:rsidR="0072798A" w:rsidRPr="00516129" w:rsidRDefault="0072798A" w:rsidP="0072798A">
      <w:pPr>
        <w:pStyle w:val="subsection"/>
      </w:pPr>
      <w:r w:rsidRPr="00516129">
        <w:tab/>
        <w:t>(2)</w:t>
      </w:r>
      <w:r w:rsidRPr="00516129">
        <w:tab/>
        <w:t xml:space="preserve">After considering the request, </w:t>
      </w:r>
      <w:r w:rsidR="00DA7F26" w:rsidRPr="00516129">
        <w:t>the Regulator</w:t>
      </w:r>
      <w:r w:rsidRPr="00516129">
        <w:t xml:space="preserve"> may, by writing, approve the application of the methodology determination to the project with effect from the start of the reporting period.</w:t>
      </w:r>
    </w:p>
    <w:p w:rsidR="0072798A" w:rsidRPr="00516129" w:rsidRDefault="0072798A" w:rsidP="0072798A">
      <w:pPr>
        <w:pStyle w:val="subsection"/>
      </w:pPr>
      <w:r w:rsidRPr="00516129">
        <w:tab/>
        <w:t>(3)</w:t>
      </w:r>
      <w:r w:rsidRPr="00516129">
        <w:tab/>
      </w:r>
      <w:r w:rsidR="00DA7F26" w:rsidRPr="00516129">
        <w:t>The Regulator</w:t>
      </w:r>
      <w:r w:rsidRPr="00516129">
        <w:t xml:space="preserve"> must not give an approval under </w:t>
      </w:r>
      <w:r w:rsidR="00516129">
        <w:t>subsection (</w:t>
      </w:r>
      <w:r w:rsidRPr="00516129">
        <w:t xml:space="preserve">2) unless </w:t>
      </w:r>
      <w:r w:rsidR="00DA7F26" w:rsidRPr="00516129">
        <w:t>the Regulator</w:t>
      </w:r>
      <w:r w:rsidRPr="00516129">
        <w:t xml:space="preserve"> is satisfied that the project is covered by the methodology determination.</w:t>
      </w:r>
    </w:p>
    <w:p w:rsidR="001160C6" w:rsidRPr="00516129" w:rsidRDefault="001160C6" w:rsidP="001160C6">
      <w:pPr>
        <w:pStyle w:val="SubsectionHead"/>
      </w:pPr>
      <w:r w:rsidRPr="00516129">
        <w:t>Notification of approval etc.</w:t>
      </w:r>
    </w:p>
    <w:p w:rsidR="0072798A" w:rsidRPr="00516129" w:rsidRDefault="0072798A" w:rsidP="0072798A">
      <w:pPr>
        <w:pStyle w:val="subsection"/>
      </w:pPr>
      <w:r w:rsidRPr="00516129">
        <w:tab/>
        <w:t>(4)</w:t>
      </w:r>
      <w:r w:rsidRPr="00516129">
        <w:tab/>
        <w:t xml:space="preserve">As soon as practicable after giving an approval under </w:t>
      </w:r>
      <w:r w:rsidR="00516129">
        <w:t>subsection (</w:t>
      </w:r>
      <w:r w:rsidRPr="00516129">
        <w:t xml:space="preserve">2), </w:t>
      </w:r>
      <w:r w:rsidR="00DA7F26" w:rsidRPr="00516129">
        <w:t>the Regulator</w:t>
      </w:r>
      <w:r w:rsidRPr="00516129">
        <w:t xml:space="preserve"> must give a copy of the approval to the person who made the request.</w:t>
      </w:r>
    </w:p>
    <w:p w:rsidR="001160C6" w:rsidRPr="00516129" w:rsidRDefault="001160C6" w:rsidP="001160C6">
      <w:pPr>
        <w:pStyle w:val="subsection"/>
      </w:pPr>
      <w:r w:rsidRPr="00516129">
        <w:tab/>
        <w:t>(4A)</w:t>
      </w:r>
      <w:r w:rsidRPr="00516129">
        <w:tab/>
        <w:t xml:space="preserve">As soon as practicable after giving an approval under </w:t>
      </w:r>
      <w:r w:rsidR="00516129">
        <w:t>subsection (</w:t>
      </w:r>
      <w:r w:rsidRPr="00516129">
        <w:t>2), the Regulator must:</w:t>
      </w:r>
    </w:p>
    <w:p w:rsidR="001160C6" w:rsidRPr="00516129" w:rsidRDefault="001160C6" w:rsidP="001160C6">
      <w:pPr>
        <w:pStyle w:val="paragraph"/>
      </w:pPr>
      <w:r w:rsidRPr="00516129">
        <w:tab/>
        <w:t>(a)</w:t>
      </w:r>
      <w:r w:rsidRPr="00516129">
        <w:tab/>
        <w:t>annotate the relevant section</w:t>
      </w:r>
      <w:r w:rsidR="00516129">
        <w:t> </w:t>
      </w:r>
      <w:r w:rsidRPr="00516129">
        <w:t>27 declaration to include a reference to the application of the methodology determination to the project from the start of the reporting period; and</w:t>
      </w:r>
    </w:p>
    <w:p w:rsidR="001160C6" w:rsidRPr="00516129" w:rsidRDefault="001160C6" w:rsidP="001160C6">
      <w:pPr>
        <w:pStyle w:val="paragraph"/>
      </w:pPr>
      <w:r w:rsidRPr="00516129">
        <w:tab/>
        <w:t>(b)</w:t>
      </w:r>
      <w:r w:rsidRPr="00516129">
        <w:tab/>
        <w:t>give a copy of the annotated declaration to the project proponent for the project.</w:t>
      </w:r>
    </w:p>
    <w:p w:rsidR="0072798A" w:rsidRPr="00516129" w:rsidRDefault="0072798A" w:rsidP="0072798A">
      <w:pPr>
        <w:pStyle w:val="SubsectionHead"/>
      </w:pPr>
      <w:r w:rsidRPr="00516129">
        <w:t>Refusal</w:t>
      </w:r>
    </w:p>
    <w:p w:rsidR="0072798A" w:rsidRPr="00516129" w:rsidRDefault="0072798A" w:rsidP="0072798A">
      <w:pPr>
        <w:pStyle w:val="subsection"/>
      </w:pPr>
      <w:r w:rsidRPr="00516129">
        <w:tab/>
        <w:t>(5)</w:t>
      </w:r>
      <w:r w:rsidRPr="00516129">
        <w:tab/>
        <w:t xml:space="preserve">If </w:t>
      </w:r>
      <w:r w:rsidR="00DA7F26" w:rsidRPr="00516129">
        <w:t>the Regulator</w:t>
      </w:r>
      <w:r w:rsidRPr="00516129">
        <w:t xml:space="preserve"> decides to refuse to approve the application of the methodology determination to the project, </w:t>
      </w:r>
      <w:r w:rsidR="00DA7F26" w:rsidRPr="00516129">
        <w:t>the Regulator</w:t>
      </w:r>
      <w:r w:rsidRPr="00516129">
        <w:t xml:space="preserve"> must give written notice of the decision to the person who made the request.</w:t>
      </w:r>
    </w:p>
    <w:p w:rsidR="0072798A" w:rsidRPr="00516129" w:rsidRDefault="0072798A" w:rsidP="0072798A">
      <w:pPr>
        <w:pStyle w:val="SubsectionHead"/>
      </w:pPr>
      <w:r w:rsidRPr="00516129">
        <w:t>Approval is not a legislative instrument</w:t>
      </w:r>
    </w:p>
    <w:p w:rsidR="0072798A" w:rsidRPr="00516129" w:rsidRDefault="0072798A" w:rsidP="0072798A">
      <w:pPr>
        <w:pStyle w:val="subsection"/>
      </w:pPr>
      <w:r w:rsidRPr="00516129">
        <w:tab/>
        <w:t>(6)</w:t>
      </w:r>
      <w:r w:rsidRPr="00516129">
        <w:tab/>
        <w:t xml:space="preserve">An approval given under </w:t>
      </w:r>
      <w:r w:rsidR="00516129">
        <w:t>subsection (</w:t>
      </w:r>
      <w:r w:rsidRPr="00516129">
        <w:t>2) is not a legislative instrument.</w:t>
      </w:r>
    </w:p>
    <w:p w:rsidR="0072798A" w:rsidRPr="00516129" w:rsidRDefault="0072798A" w:rsidP="0022039B">
      <w:pPr>
        <w:pStyle w:val="ActHead3"/>
        <w:pageBreakBefore/>
      </w:pPr>
      <w:bookmarkStart w:id="175" w:name="_Toc32994165"/>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Offsets integrity standards</w:t>
      </w:r>
      <w:bookmarkEnd w:id="175"/>
    </w:p>
    <w:p w:rsidR="0072798A" w:rsidRPr="00516129" w:rsidRDefault="0072798A" w:rsidP="0072798A">
      <w:pPr>
        <w:pStyle w:val="ActHead5"/>
      </w:pPr>
      <w:bookmarkStart w:id="176" w:name="_Toc32994166"/>
      <w:r w:rsidRPr="00516129">
        <w:rPr>
          <w:rStyle w:val="CharSectno"/>
        </w:rPr>
        <w:t>133</w:t>
      </w:r>
      <w:r w:rsidRPr="00516129">
        <w:t xml:space="preserve">  Offsets integrity standards</w:t>
      </w:r>
      <w:bookmarkEnd w:id="176"/>
    </w:p>
    <w:p w:rsidR="0072798A" w:rsidRPr="00516129" w:rsidRDefault="0072798A" w:rsidP="0072798A">
      <w:pPr>
        <w:pStyle w:val="subsection"/>
      </w:pPr>
      <w:r w:rsidRPr="00516129">
        <w:tab/>
        <w:t>(1)</w:t>
      </w:r>
      <w:r w:rsidRPr="00516129">
        <w:tab/>
        <w:t xml:space="preserve">For the purposes of this Act, the </w:t>
      </w:r>
      <w:r w:rsidRPr="00516129">
        <w:rPr>
          <w:b/>
          <w:i/>
        </w:rPr>
        <w:t>offsets integrity standards</w:t>
      </w:r>
      <w:r w:rsidRPr="00516129">
        <w:t xml:space="preserve"> are as follows:</w:t>
      </w:r>
    </w:p>
    <w:p w:rsidR="00121F28" w:rsidRPr="00516129" w:rsidRDefault="00121F28" w:rsidP="00121F28">
      <w:pPr>
        <w:pStyle w:val="paragraph"/>
      </w:pPr>
      <w:r w:rsidRPr="00516129">
        <w:tab/>
        <w:t>(a)</w:t>
      </w:r>
      <w:r w:rsidRPr="00516129">
        <w:tab/>
        <w:t>the application of:</w:t>
      </w:r>
    </w:p>
    <w:p w:rsidR="00121F28" w:rsidRPr="00516129" w:rsidRDefault="00121F28" w:rsidP="00121F28">
      <w:pPr>
        <w:pStyle w:val="paragraphsub"/>
      </w:pPr>
      <w:r w:rsidRPr="00516129">
        <w:tab/>
        <w:t>(i)</w:t>
      </w:r>
      <w:r w:rsidRPr="00516129">
        <w:tab/>
        <w:t>the requirements set out in; and</w:t>
      </w:r>
    </w:p>
    <w:p w:rsidR="00121F28" w:rsidRPr="00516129" w:rsidRDefault="00121F28" w:rsidP="00121F28">
      <w:pPr>
        <w:pStyle w:val="paragraphsub"/>
      </w:pPr>
      <w:r w:rsidRPr="00516129">
        <w:tab/>
        <w:t>(ii)</w:t>
      </w:r>
      <w:r w:rsidRPr="00516129">
        <w:tab/>
        <w:t>the method specified in, or ascertained in accordance with;</w:t>
      </w:r>
    </w:p>
    <w:p w:rsidR="00121F28" w:rsidRPr="00516129" w:rsidRDefault="00121F28" w:rsidP="00121F28">
      <w:pPr>
        <w:pStyle w:val="paragraph"/>
      </w:pPr>
      <w:r w:rsidRPr="00516129">
        <w:tab/>
      </w:r>
      <w:r w:rsidRPr="00516129">
        <w:tab/>
        <w:t>a methodology determination, in relation to projects of the kind specified in the determination, should result in carbon abatement that is unlikely to occur in the ordinary course of events (disregarding the effect of this Act);</w:t>
      </w:r>
    </w:p>
    <w:p w:rsidR="0072798A" w:rsidRPr="00516129" w:rsidRDefault="0072798A" w:rsidP="0072798A">
      <w:pPr>
        <w:pStyle w:val="paragraph"/>
      </w:pPr>
      <w:r w:rsidRPr="00516129">
        <w:tab/>
        <w:t>(b)</w:t>
      </w:r>
      <w:r w:rsidRPr="00516129">
        <w:tab/>
        <w:t>to the extent to which a method specified in</w:t>
      </w:r>
      <w:r w:rsidR="00121F28" w:rsidRPr="00516129">
        <w:t>, or ascertained in accordance with,</w:t>
      </w:r>
      <w:r w:rsidRPr="00516129">
        <w:t xml:space="preserve"> a methodology determination in accordance with paragraph</w:t>
      </w:r>
      <w:r w:rsidR="00516129">
        <w:t> </w:t>
      </w:r>
      <w:r w:rsidRPr="00516129">
        <w:t>106(1)(c) involves ascertaining any of the following:</w:t>
      </w:r>
    </w:p>
    <w:p w:rsidR="0072798A" w:rsidRPr="00516129" w:rsidRDefault="0072798A" w:rsidP="0072798A">
      <w:pPr>
        <w:pStyle w:val="paragraphsub"/>
      </w:pPr>
      <w:r w:rsidRPr="00516129">
        <w:tab/>
        <w:t>(i)</w:t>
      </w:r>
      <w:r w:rsidRPr="00516129">
        <w:tab/>
        <w:t>the removal of one or more greenhouse gases from the atmosphere;</w:t>
      </w:r>
    </w:p>
    <w:p w:rsidR="0072798A" w:rsidRPr="00516129" w:rsidRDefault="0072798A" w:rsidP="0072798A">
      <w:pPr>
        <w:pStyle w:val="paragraphsub"/>
      </w:pPr>
      <w:r w:rsidRPr="00516129">
        <w:tab/>
        <w:t>(ii)</w:t>
      </w:r>
      <w:r w:rsidRPr="00516129">
        <w:tab/>
        <w:t>the reduction of emissions of one or more greenhouse gases into the atmosphere;</w:t>
      </w:r>
    </w:p>
    <w:p w:rsidR="0072798A" w:rsidRPr="00516129" w:rsidRDefault="0072798A" w:rsidP="0072798A">
      <w:pPr>
        <w:pStyle w:val="paragraphsub"/>
      </w:pPr>
      <w:r w:rsidRPr="00516129">
        <w:tab/>
        <w:t>(iii)</w:t>
      </w:r>
      <w:r w:rsidRPr="00516129">
        <w:tab/>
        <w:t>the emission of one or more greenhouse gases into the atmosphere;</w:t>
      </w:r>
    </w:p>
    <w:p w:rsidR="0072798A" w:rsidRPr="00516129" w:rsidRDefault="0072798A" w:rsidP="0072798A">
      <w:pPr>
        <w:pStyle w:val="paragraph"/>
      </w:pPr>
      <w:r w:rsidRPr="00516129">
        <w:tab/>
      </w:r>
      <w:r w:rsidRPr="00516129">
        <w:tab/>
        <w:t>the removal, reduction or emission, as the case may be, should be:</w:t>
      </w:r>
    </w:p>
    <w:p w:rsidR="0072798A" w:rsidRPr="00516129" w:rsidRDefault="0072798A" w:rsidP="0072798A">
      <w:pPr>
        <w:pStyle w:val="paragraphsub"/>
      </w:pPr>
      <w:r w:rsidRPr="00516129">
        <w:tab/>
        <w:t>(iv)</w:t>
      </w:r>
      <w:r w:rsidRPr="00516129">
        <w:tab/>
        <w:t>measurable; and</w:t>
      </w:r>
    </w:p>
    <w:p w:rsidR="0072798A" w:rsidRPr="00516129" w:rsidRDefault="0072798A" w:rsidP="0072798A">
      <w:pPr>
        <w:pStyle w:val="paragraphsub"/>
      </w:pPr>
      <w:r w:rsidRPr="00516129">
        <w:tab/>
        <w:t>(v)</w:t>
      </w:r>
      <w:r w:rsidRPr="00516129">
        <w:tab/>
        <w:t>capable of being verified;</w:t>
      </w:r>
    </w:p>
    <w:p w:rsidR="00121F28" w:rsidRPr="00516129" w:rsidRDefault="00121F28" w:rsidP="00121F28">
      <w:pPr>
        <w:pStyle w:val="paragraph"/>
      </w:pPr>
      <w:r w:rsidRPr="00516129">
        <w:tab/>
        <w:t>(c)</w:t>
      </w:r>
      <w:r w:rsidRPr="00516129">
        <w:tab/>
        <w:t>a method specified in, or ascertained in accordance with, a methodology determination in accordance with paragraph</w:t>
      </w:r>
      <w:r w:rsidR="00516129">
        <w:t> </w:t>
      </w:r>
      <w:r w:rsidRPr="00516129">
        <w:t>106(1)(c) should provide that carbon abatement used in ascertaining the carbon dioxide equivalent net abatement amount for a project must be eligible carbon abatement from the project;</w:t>
      </w:r>
    </w:p>
    <w:p w:rsidR="0072798A" w:rsidRPr="00516129" w:rsidRDefault="0072798A" w:rsidP="0072798A">
      <w:pPr>
        <w:pStyle w:val="paragraph"/>
      </w:pPr>
      <w:r w:rsidRPr="00516129">
        <w:tab/>
        <w:t>(d)</w:t>
      </w:r>
      <w:r w:rsidRPr="00516129">
        <w:tab/>
        <w:t>a method specified in</w:t>
      </w:r>
      <w:r w:rsidR="0037147F" w:rsidRPr="00516129">
        <w:t>, or ascertained in accordance with,</w:t>
      </w:r>
      <w:r w:rsidRPr="00516129">
        <w:t xml:space="preserve"> a methodology determination in accordance with paragraph</w:t>
      </w:r>
      <w:r w:rsidR="00516129">
        <w:t> </w:t>
      </w:r>
      <w:r w:rsidRPr="00516129">
        <w:t xml:space="preserve">106(1)(c) should be supported by </w:t>
      </w:r>
      <w:r w:rsidR="0037147F" w:rsidRPr="00516129">
        <w:t>clear and convincing evidence;</w:t>
      </w:r>
    </w:p>
    <w:p w:rsidR="0037147F" w:rsidRPr="00516129" w:rsidRDefault="0037147F" w:rsidP="0037147F">
      <w:pPr>
        <w:pStyle w:val="paragraph"/>
      </w:pPr>
      <w:r w:rsidRPr="00516129">
        <w:tab/>
        <w:t>(e)</w:t>
      </w:r>
      <w:r w:rsidRPr="00516129">
        <w:tab/>
        <w:t>a method specified in, or ascertained in accordance with, a methodology determination in accordance with paragraph</w:t>
      </w:r>
      <w:r w:rsidR="00516129">
        <w:t> </w:t>
      </w:r>
      <w:r w:rsidRPr="00516129">
        <w:t>106(1)(c) should provide that, in ascertaining the carbon dioxide equivalent net abatement amount for a project, there is to be a deduction of the carbon dioxide equivalent of any amounts of greenhouse gases that:</w:t>
      </w:r>
    </w:p>
    <w:p w:rsidR="0037147F" w:rsidRPr="00516129" w:rsidRDefault="0037147F" w:rsidP="0037147F">
      <w:pPr>
        <w:pStyle w:val="paragraphsub"/>
      </w:pPr>
      <w:r w:rsidRPr="00516129">
        <w:tab/>
        <w:t>(i)</w:t>
      </w:r>
      <w:r w:rsidRPr="00516129">
        <w:tab/>
        <w:t>are emitted as a direct consequence of carrying out the project; and</w:t>
      </w:r>
    </w:p>
    <w:p w:rsidR="0037147F" w:rsidRPr="00516129" w:rsidRDefault="0037147F" w:rsidP="0037147F">
      <w:pPr>
        <w:pStyle w:val="paragraphsub"/>
      </w:pPr>
      <w:r w:rsidRPr="00516129">
        <w:tab/>
        <w:t>(ii)</w:t>
      </w:r>
      <w:r w:rsidRPr="00516129">
        <w:tab/>
        <w:t>under the determination, are taken to be material amounts;</w:t>
      </w:r>
    </w:p>
    <w:p w:rsidR="0072798A" w:rsidRPr="00516129" w:rsidRDefault="0072798A" w:rsidP="0072798A">
      <w:pPr>
        <w:pStyle w:val="paragraph"/>
      </w:pPr>
      <w:r w:rsidRPr="00516129">
        <w:tab/>
        <w:t>(g)</w:t>
      </w:r>
      <w:r w:rsidRPr="00516129">
        <w:tab/>
        <w:t>to the extent to which a method specified in</w:t>
      </w:r>
      <w:r w:rsidR="0037147F" w:rsidRPr="00516129">
        <w:t>, or ascertained in accordance with,</w:t>
      </w:r>
      <w:r w:rsidRPr="00516129">
        <w:t xml:space="preserve"> a methodology determination in accordance with paragraph</w:t>
      </w:r>
      <w:r w:rsidR="00516129">
        <w:t> </w:t>
      </w:r>
      <w:r w:rsidRPr="00516129">
        <w:t>106(1)(c) involves an estimate, projection or assumption—the estimate, projection or assumption should be conservative;</w:t>
      </w:r>
    </w:p>
    <w:p w:rsidR="0037147F" w:rsidRPr="00516129" w:rsidRDefault="0037147F" w:rsidP="0037147F">
      <w:pPr>
        <w:pStyle w:val="paragraph"/>
      </w:pPr>
      <w:r w:rsidRPr="00516129">
        <w:tab/>
        <w:t>(h)</w:t>
      </w:r>
      <w:r w:rsidRPr="00516129">
        <w:tab/>
        <w:t>such other standards (if any) as are set out in the legislative rules.</w:t>
      </w:r>
    </w:p>
    <w:p w:rsidR="00C00E6D" w:rsidRPr="00516129" w:rsidRDefault="00C00E6D" w:rsidP="00C00E6D">
      <w:pPr>
        <w:pStyle w:val="subsection"/>
      </w:pPr>
      <w:r w:rsidRPr="00516129">
        <w:tab/>
        <w:t>(2)</w:t>
      </w:r>
      <w:r w:rsidRPr="00516129">
        <w:tab/>
        <w:t xml:space="preserve">Without limiting </w:t>
      </w:r>
      <w:r w:rsidR="00516129">
        <w:t>paragraph (</w:t>
      </w:r>
      <w:r w:rsidRPr="00516129">
        <w:t>1)(d), evidence mentioned in that paragraph may include relevant scientific results published in peer</w:t>
      </w:r>
      <w:r w:rsidR="00516129">
        <w:noBreakHyphen/>
      </w:r>
      <w:r w:rsidRPr="00516129">
        <w:t>reviewed literature.</w:t>
      </w:r>
    </w:p>
    <w:p w:rsidR="00C00E6D" w:rsidRPr="00516129" w:rsidRDefault="00C00E6D" w:rsidP="00C00E6D">
      <w:pPr>
        <w:pStyle w:val="subsection"/>
      </w:pPr>
      <w:r w:rsidRPr="00516129">
        <w:tab/>
        <w:t>(3)</w:t>
      </w:r>
      <w:r w:rsidRPr="00516129">
        <w:tab/>
      </w:r>
      <w:r w:rsidR="00516129">
        <w:t>Paragraph (</w:t>
      </w:r>
      <w:r w:rsidRPr="00516129">
        <w:t xml:space="preserve">1)(h) is not limited by the other paragraphs in </w:t>
      </w:r>
      <w:r w:rsidR="00516129">
        <w:t>subsection (</w:t>
      </w:r>
      <w:r w:rsidRPr="00516129">
        <w:t>1).</w:t>
      </w:r>
    </w:p>
    <w:p w:rsidR="0072798A" w:rsidRPr="00516129" w:rsidRDefault="0072798A" w:rsidP="0072798A">
      <w:pPr>
        <w:pStyle w:val="SubsectionHead"/>
      </w:pPr>
      <w:r w:rsidRPr="00516129">
        <w:t>Conservative estimates, projections or assumptions</w:t>
      </w:r>
    </w:p>
    <w:p w:rsidR="0072798A" w:rsidRPr="00516129" w:rsidRDefault="0072798A" w:rsidP="0072798A">
      <w:pPr>
        <w:pStyle w:val="subsection"/>
      </w:pPr>
      <w:r w:rsidRPr="00516129">
        <w:tab/>
        <w:t>(4)</w:t>
      </w:r>
      <w:r w:rsidRPr="00516129">
        <w:tab/>
        <w:t>The Minister may, by legislative instrument, make a determination providing that a specified estimate, projection or assumption is taken to be conservative for the purposes of this section.</w:t>
      </w:r>
    </w:p>
    <w:p w:rsidR="0072798A" w:rsidRPr="00516129" w:rsidRDefault="0072798A" w:rsidP="0072798A">
      <w:pPr>
        <w:pStyle w:val="notetext"/>
      </w:pPr>
      <w:r w:rsidRPr="00516129">
        <w:t>Note:</w:t>
      </w:r>
      <w:r w:rsidRPr="00516129">
        <w:tab/>
        <w:t>For specification by class, see subsection</w:t>
      </w:r>
      <w:r w:rsidR="00516129">
        <w:t> </w:t>
      </w:r>
      <w:r w:rsidRPr="00516129">
        <w:t xml:space="preserve">13(3) of the </w:t>
      </w:r>
      <w:r w:rsidRPr="00516129">
        <w:rPr>
          <w:i/>
        </w:rPr>
        <w:t>Legislative Instruments Act 2003</w:t>
      </w:r>
      <w:r w:rsidRPr="00516129">
        <w:t>.</w:t>
      </w:r>
    </w:p>
    <w:p w:rsidR="0072798A" w:rsidRPr="00516129" w:rsidRDefault="0072798A" w:rsidP="0072798A">
      <w:pPr>
        <w:pStyle w:val="subsection"/>
      </w:pPr>
      <w:r w:rsidRPr="00516129">
        <w:tab/>
        <w:t>(5)</w:t>
      </w:r>
      <w:r w:rsidRPr="00516129">
        <w:tab/>
        <w:t>The Minister may, by legislative instrument, make a determination providing that a specified estimate, projection or assumption is taken not to be conservative for the purposes of this section.</w:t>
      </w:r>
    </w:p>
    <w:p w:rsidR="0072798A" w:rsidRPr="00516129" w:rsidRDefault="0072798A" w:rsidP="0072798A">
      <w:pPr>
        <w:pStyle w:val="notetext"/>
      </w:pPr>
      <w:r w:rsidRPr="00516129">
        <w:t>Note:</w:t>
      </w:r>
      <w:r w:rsidRPr="00516129">
        <w:tab/>
        <w:t>For specification by class, see subsection</w:t>
      </w:r>
      <w:r w:rsidR="00516129">
        <w:t> </w:t>
      </w:r>
      <w:r w:rsidRPr="00516129">
        <w:t xml:space="preserve">13(3) of the </w:t>
      </w:r>
      <w:r w:rsidRPr="00516129">
        <w:rPr>
          <w:i/>
        </w:rPr>
        <w:t>Legislative Instruments Act 2003</w:t>
      </w:r>
      <w:r w:rsidRPr="00516129">
        <w:t>.</w:t>
      </w:r>
    </w:p>
    <w:p w:rsidR="0072798A" w:rsidRPr="00516129" w:rsidRDefault="0072798A" w:rsidP="0022039B">
      <w:pPr>
        <w:pStyle w:val="ActHead2"/>
        <w:pageBreakBefore/>
      </w:pPr>
      <w:bookmarkStart w:id="177" w:name="_Toc32994167"/>
      <w:r w:rsidRPr="00516129">
        <w:rPr>
          <w:rStyle w:val="CharPartNo"/>
        </w:rPr>
        <w:t>Part</w:t>
      </w:r>
      <w:r w:rsidR="00516129" w:rsidRPr="00516129">
        <w:rPr>
          <w:rStyle w:val="CharPartNo"/>
        </w:rPr>
        <w:t> </w:t>
      </w:r>
      <w:r w:rsidRPr="00516129">
        <w:rPr>
          <w:rStyle w:val="CharPartNo"/>
        </w:rPr>
        <w:t>10</w:t>
      </w:r>
      <w:r w:rsidRPr="00516129">
        <w:t>—</w:t>
      </w:r>
      <w:r w:rsidRPr="00516129">
        <w:rPr>
          <w:rStyle w:val="CharPartText"/>
        </w:rPr>
        <w:t>Multiple project proponents</w:t>
      </w:r>
      <w:bookmarkEnd w:id="177"/>
    </w:p>
    <w:p w:rsidR="0072798A" w:rsidRPr="00516129" w:rsidRDefault="0072798A" w:rsidP="0072798A">
      <w:pPr>
        <w:pStyle w:val="ActHead3"/>
      </w:pPr>
      <w:bookmarkStart w:id="178" w:name="_Toc32994168"/>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178"/>
    </w:p>
    <w:p w:rsidR="0072798A" w:rsidRPr="00516129" w:rsidRDefault="0072798A" w:rsidP="0072798A">
      <w:pPr>
        <w:pStyle w:val="ActHead5"/>
      </w:pPr>
      <w:bookmarkStart w:id="179" w:name="_Toc32994169"/>
      <w:r w:rsidRPr="00516129">
        <w:rPr>
          <w:rStyle w:val="CharSectno"/>
        </w:rPr>
        <w:t>134</w:t>
      </w:r>
      <w:r w:rsidRPr="00516129">
        <w:t xml:space="preserve">  Simplified outline</w:t>
      </w:r>
      <w:bookmarkEnd w:id="179"/>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If there are multiple project proponents for an offsets project, a reference in this Act to the project proponent is to be read as a reference to each of the project proponents.</w:t>
      </w:r>
    </w:p>
    <w:p w:rsidR="0072798A" w:rsidRPr="00516129" w:rsidRDefault="0072798A" w:rsidP="0072798A">
      <w:pPr>
        <w:pStyle w:val="BoxList"/>
      </w:pPr>
      <w:r w:rsidRPr="00516129">
        <w:t>•</w:t>
      </w:r>
      <w:r w:rsidRPr="00516129">
        <w:tab/>
        <w:t>Multiple project proponents for an offsets project may nominate a nominee for the purposes of:</w:t>
      </w:r>
    </w:p>
    <w:p w:rsidR="0072798A" w:rsidRPr="00516129" w:rsidRDefault="0072798A" w:rsidP="0072798A">
      <w:pPr>
        <w:pStyle w:val="BoxPara"/>
      </w:pPr>
      <w:r w:rsidRPr="00516129">
        <w:tab/>
        <w:t>(a)</w:t>
      </w:r>
      <w:r w:rsidRPr="00516129">
        <w:tab/>
        <w:t>the service of documents; and</w:t>
      </w:r>
    </w:p>
    <w:p w:rsidR="0072798A" w:rsidRPr="00516129" w:rsidRDefault="0072798A" w:rsidP="0072798A">
      <w:pPr>
        <w:pStyle w:val="BoxPara"/>
      </w:pPr>
      <w:r w:rsidRPr="00516129">
        <w:tab/>
        <w:t>(b)</w:t>
      </w:r>
      <w:r w:rsidRPr="00516129">
        <w:tab/>
        <w:t>the taking of eligible voluntary actions (for example, the making of an application).</w:t>
      </w:r>
    </w:p>
    <w:p w:rsidR="0072798A" w:rsidRPr="00516129" w:rsidRDefault="0072798A" w:rsidP="0072798A">
      <w:pPr>
        <w:pStyle w:val="BoxList"/>
      </w:pPr>
      <w:r w:rsidRPr="00516129">
        <w:t>•</w:t>
      </w:r>
      <w:r w:rsidRPr="00516129">
        <w:tab/>
        <w:t>If there are multiple project proponents for an offsets project, obligations are imposed on each of the proponents, but may be discharged by any of the proponents.</w:t>
      </w:r>
    </w:p>
    <w:p w:rsidR="0072798A" w:rsidRPr="00516129" w:rsidRDefault="0072798A" w:rsidP="0022039B">
      <w:pPr>
        <w:pStyle w:val="ActHead3"/>
        <w:pageBreakBefore/>
      </w:pPr>
      <w:bookmarkStart w:id="180" w:name="_Toc32994170"/>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References to project proponents</w:t>
      </w:r>
      <w:bookmarkEnd w:id="180"/>
    </w:p>
    <w:p w:rsidR="00C00E6D" w:rsidRPr="00516129" w:rsidRDefault="00C00E6D" w:rsidP="00C00E6D">
      <w:pPr>
        <w:pStyle w:val="ActHead5"/>
      </w:pPr>
      <w:bookmarkStart w:id="181" w:name="_Toc32994171"/>
      <w:r w:rsidRPr="00516129">
        <w:rPr>
          <w:rStyle w:val="CharSectno"/>
        </w:rPr>
        <w:t>135</w:t>
      </w:r>
      <w:r w:rsidRPr="00516129">
        <w:t xml:space="preserve">  References to project proponents</w:t>
      </w:r>
      <w:bookmarkEnd w:id="181"/>
    </w:p>
    <w:p w:rsidR="00C00E6D" w:rsidRPr="00516129" w:rsidRDefault="00C00E6D" w:rsidP="00C00E6D">
      <w:pPr>
        <w:pStyle w:val="subsection"/>
      </w:pPr>
      <w:r w:rsidRPr="00516129">
        <w:tab/>
      </w:r>
      <w:r w:rsidRPr="00516129">
        <w:tab/>
        <w:t xml:space="preserve">If there are 2 or more persons (the </w:t>
      </w:r>
      <w:r w:rsidRPr="00516129">
        <w:rPr>
          <w:b/>
          <w:i/>
        </w:rPr>
        <w:t>multiple project proponents</w:t>
      </w:r>
      <w:r w:rsidRPr="00516129">
        <w:t>) who:</w:t>
      </w:r>
    </w:p>
    <w:p w:rsidR="00C00E6D" w:rsidRPr="00516129" w:rsidRDefault="00C00E6D" w:rsidP="00C00E6D">
      <w:pPr>
        <w:pStyle w:val="paragraph"/>
      </w:pPr>
      <w:r w:rsidRPr="00516129">
        <w:tab/>
        <w:t>(a)</w:t>
      </w:r>
      <w:r w:rsidRPr="00516129">
        <w:tab/>
        <w:t>have joint responsibility for carrying out an offsets project; and</w:t>
      </w:r>
    </w:p>
    <w:p w:rsidR="00C00E6D" w:rsidRPr="00516129" w:rsidRDefault="00C00E6D" w:rsidP="00C00E6D">
      <w:pPr>
        <w:pStyle w:val="paragraph"/>
      </w:pPr>
      <w:r w:rsidRPr="00516129">
        <w:tab/>
        <w:t>(b)</w:t>
      </w:r>
      <w:r w:rsidRPr="00516129">
        <w:tab/>
        <w:t>jointly have the legal right to carry out the project;</w:t>
      </w:r>
    </w:p>
    <w:p w:rsidR="00C00E6D" w:rsidRPr="00516129" w:rsidRDefault="00C00E6D" w:rsidP="00C00E6D">
      <w:pPr>
        <w:pStyle w:val="subsection2"/>
      </w:pPr>
      <w:r w:rsidRPr="00516129">
        <w:t>then:</w:t>
      </w:r>
    </w:p>
    <w:p w:rsidR="00C00E6D" w:rsidRPr="00516129" w:rsidRDefault="00C00E6D" w:rsidP="00C00E6D">
      <w:pPr>
        <w:pStyle w:val="paragraph"/>
      </w:pPr>
      <w:r w:rsidRPr="00516129">
        <w:tab/>
        <w:t>(c)</w:t>
      </w:r>
      <w:r w:rsidRPr="00516129">
        <w:tab/>
        <w:t>for the purposes of this Act, each of the multiple project proponents is a project proponent for the project; and</w:t>
      </w:r>
    </w:p>
    <w:p w:rsidR="00C00E6D" w:rsidRPr="00516129" w:rsidRDefault="00C00E6D" w:rsidP="00C00E6D">
      <w:pPr>
        <w:pStyle w:val="paragraph"/>
      </w:pPr>
      <w:r w:rsidRPr="00516129">
        <w:tab/>
        <w:t>(d)</w:t>
      </w:r>
      <w:r w:rsidRPr="00516129">
        <w:tab/>
        <w:t>a reference in:</w:t>
      </w:r>
    </w:p>
    <w:p w:rsidR="00C00E6D" w:rsidRPr="00516129" w:rsidRDefault="00C00E6D" w:rsidP="00C00E6D">
      <w:pPr>
        <w:pStyle w:val="paragraphsub"/>
      </w:pPr>
      <w:r w:rsidRPr="00516129">
        <w:tab/>
        <w:t>(i)</w:t>
      </w:r>
      <w:r w:rsidRPr="00516129">
        <w:tab/>
        <w:t>this Act; or</w:t>
      </w:r>
    </w:p>
    <w:p w:rsidR="00C00E6D" w:rsidRPr="00516129" w:rsidRDefault="00C00E6D" w:rsidP="00C00E6D">
      <w:pPr>
        <w:pStyle w:val="paragraphsub"/>
      </w:pPr>
      <w:r w:rsidRPr="00516129">
        <w:tab/>
        <w:t>(ii)</w:t>
      </w:r>
      <w:r w:rsidRPr="00516129">
        <w:tab/>
        <w:t>the regulations; or</w:t>
      </w:r>
    </w:p>
    <w:p w:rsidR="00C00E6D" w:rsidRPr="00516129" w:rsidRDefault="00C00E6D" w:rsidP="00C00E6D">
      <w:pPr>
        <w:pStyle w:val="paragraphsub"/>
      </w:pPr>
      <w:r w:rsidRPr="00516129">
        <w:tab/>
        <w:t>(iii)</w:t>
      </w:r>
      <w:r w:rsidRPr="00516129">
        <w:tab/>
        <w:t>the legislative rules; or</w:t>
      </w:r>
    </w:p>
    <w:p w:rsidR="00C00E6D" w:rsidRPr="00516129" w:rsidRDefault="00C00E6D" w:rsidP="00C00E6D">
      <w:pPr>
        <w:pStyle w:val="paragraphsub"/>
      </w:pPr>
      <w:r w:rsidRPr="00516129">
        <w:tab/>
        <w:t>(iv)</w:t>
      </w:r>
      <w:r w:rsidRPr="00516129">
        <w:tab/>
        <w:t>any other instrument under this Act;</w:t>
      </w:r>
    </w:p>
    <w:p w:rsidR="00C00E6D" w:rsidRPr="00516129" w:rsidRDefault="00C00E6D" w:rsidP="00C00E6D">
      <w:pPr>
        <w:pStyle w:val="paragraph"/>
      </w:pPr>
      <w:r w:rsidRPr="00516129">
        <w:tab/>
      </w:r>
      <w:r w:rsidRPr="00516129">
        <w:tab/>
        <w:t>to the project proponent for the offsets project is to be read as a reference to each of the multiple project proponents.</w:t>
      </w:r>
    </w:p>
    <w:p w:rsidR="0072798A" w:rsidRPr="00516129" w:rsidRDefault="0072798A" w:rsidP="0022039B">
      <w:pPr>
        <w:pStyle w:val="ActHead3"/>
        <w:pageBreakBefore/>
      </w:pPr>
      <w:bookmarkStart w:id="182" w:name="_Toc32994172"/>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Nominee of multiple project proponents</w:t>
      </w:r>
      <w:bookmarkEnd w:id="182"/>
    </w:p>
    <w:p w:rsidR="0072798A" w:rsidRPr="00516129" w:rsidRDefault="0072798A" w:rsidP="0072798A">
      <w:pPr>
        <w:pStyle w:val="ActHead5"/>
      </w:pPr>
      <w:bookmarkStart w:id="183" w:name="_Toc32994173"/>
      <w:r w:rsidRPr="00516129">
        <w:rPr>
          <w:rStyle w:val="CharSectno"/>
        </w:rPr>
        <w:t>136</w:t>
      </w:r>
      <w:r w:rsidRPr="00516129">
        <w:t xml:space="preserve">  Nomination of nominee by multiple project proponents</w:t>
      </w:r>
      <w:bookmarkEnd w:id="183"/>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section applies to an offsets project if there are 2 or more project proponents (the </w:t>
      </w:r>
      <w:r w:rsidRPr="00516129">
        <w:rPr>
          <w:b/>
          <w:i/>
        </w:rPr>
        <w:t>multiple project proponents</w:t>
      </w:r>
      <w:r w:rsidRPr="00516129">
        <w:t>) for the project.</w:t>
      </w:r>
    </w:p>
    <w:p w:rsidR="0072798A" w:rsidRPr="00516129" w:rsidRDefault="0072798A" w:rsidP="0072798A">
      <w:pPr>
        <w:pStyle w:val="SubsectionHead"/>
      </w:pPr>
      <w:r w:rsidRPr="00516129">
        <w:t>Nomination</w:t>
      </w:r>
    </w:p>
    <w:p w:rsidR="0072798A" w:rsidRPr="00516129" w:rsidRDefault="0072798A" w:rsidP="0072798A">
      <w:pPr>
        <w:pStyle w:val="subsection"/>
      </w:pPr>
      <w:r w:rsidRPr="00516129">
        <w:tab/>
        <w:t>(2)</w:t>
      </w:r>
      <w:r w:rsidRPr="00516129">
        <w:tab/>
        <w:t xml:space="preserve">The multiple project proponents may, by joint written notice given to </w:t>
      </w:r>
      <w:r w:rsidR="00DA7F26" w:rsidRPr="00516129">
        <w:t>the Regulator</w:t>
      </w:r>
      <w:r w:rsidRPr="00516129">
        <w:t xml:space="preserve">, nominate one of them as being their </w:t>
      </w:r>
      <w:r w:rsidRPr="00516129">
        <w:rPr>
          <w:b/>
          <w:i/>
        </w:rPr>
        <w:t>nominee</w:t>
      </w:r>
      <w:r w:rsidRPr="00516129">
        <w:t xml:space="preserve"> in relation to the offsets project.</w:t>
      </w:r>
    </w:p>
    <w:p w:rsidR="0072798A" w:rsidRPr="00516129" w:rsidRDefault="0072798A" w:rsidP="0072798A">
      <w:pPr>
        <w:pStyle w:val="subsection"/>
      </w:pPr>
      <w:r w:rsidRPr="00516129">
        <w:tab/>
        <w:t>(3)</w:t>
      </w:r>
      <w:r w:rsidRPr="00516129">
        <w:tab/>
        <w:t xml:space="preserve">The joint written notice must be in a form approved, in writing, by </w:t>
      </w:r>
      <w:r w:rsidR="00DA7F26" w:rsidRPr="00516129">
        <w:t>the Regulator</w:t>
      </w:r>
      <w:r w:rsidRPr="00516129">
        <w:t>.</w:t>
      </w:r>
    </w:p>
    <w:p w:rsidR="0072798A" w:rsidRPr="00516129" w:rsidRDefault="0072798A" w:rsidP="0072798A">
      <w:pPr>
        <w:pStyle w:val="subsection"/>
      </w:pPr>
      <w:r w:rsidRPr="00516129">
        <w:tab/>
        <w:t>(4)</w:t>
      </w:r>
      <w:r w:rsidRPr="00516129">
        <w:tab/>
        <w:t xml:space="preserve">A notice under </w:t>
      </w:r>
      <w:r w:rsidR="00516129">
        <w:t>subsection (</w:t>
      </w:r>
      <w:r w:rsidRPr="00516129">
        <w:t>2) may accompany an application under this Act</w:t>
      </w:r>
      <w:r w:rsidR="009D28B2" w:rsidRPr="00516129">
        <w:t>, the regulations or the legislative rules</w:t>
      </w:r>
      <w:r w:rsidRPr="00516129">
        <w:t>. In this case, the nomination is taken to have been given immediately before the application was made.</w:t>
      </w:r>
    </w:p>
    <w:p w:rsidR="0072798A" w:rsidRPr="00516129" w:rsidRDefault="0072798A" w:rsidP="0072798A">
      <w:pPr>
        <w:pStyle w:val="SubsectionHead"/>
      </w:pPr>
      <w:r w:rsidRPr="00516129">
        <w:t>Revocation of nomination</w:t>
      </w:r>
    </w:p>
    <w:p w:rsidR="0072798A" w:rsidRPr="00516129" w:rsidRDefault="0072798A" w:rsidP="0072798A">
      <w:pPr>
        <w:pStyle w:val="subsection"/>
      </w:pPr>
      <w:r w:rsidRPr="00516129">
        <w:tab/>
        <w:t>(5)</w:t>
      </w:r>
      <w:r w:rsidRPr="00516129">
        <w:tab/>
        <w:t>If:</w:t>
      </w:r>
    </w:p>
    <w:p w:rsidR="0072798A" w:rsidRPr="00516129" w:rsidRDefault="0072798A" w:rsidP="0072798A">
      <w:pPr>
        <w:pStyle w:val="paragraph"/>
      </w:pPr>
      <w:r w:rsidRPr="00516129">
        <w:tab/>
        <w:t>(a)</w:t>
      </w:r>
      <w:r w:rsidRPr="00516129">
        <w:tab/>
        <w:t xml:space="preserve">a person has been nominated under </w:t>
      </w:r>
      <w:r w:rsidR="00516129">
        <w:t>subsection (</w:t>
      </w:r>
      <w:r w:rsidRPr="00516129">
        <w:t>2) in relation to an eligible offsets project; and</w:t>
      </w:r>
    </w:p>
    <w:p w:rsidR="0072798A" w:rsidRPr="00516129" w:rsidRDefault="0072798A" w:rsidP="0072798A">
      <w:pPr>
        <w:pStyle w:val="paragraph"/>
      </w:pPr>
      <w:r w:rsidRPr="00516129">
        <w:tab/>
        <w:t>(b)</w:t>
      </w:r>
      <w:r w:rsidRPr="00516129">
        <w:tab/>
        <w:t xml:space="preserve">one of the project proponents for the eligible offsets project, by written notice given to </w:t>
      </w:r>
      <w:r w:rsidR="00DA7F26" w:rsidRPr="00516129">
        <w:t>the Regulator</w:t>
      </w:r>
      <w:r w:rsidRPr="00516129">
        <w:t>, revokes the nomination;</w:t>
      </w:r>
    </w:p>
    <w:p w:rsidR="0072798A" w:rsidRPr="00516129" w:rsidRDefault="0072798A" w:rsidP="0072798A">
      <w:pPr>
        <w:pStyle w:val="subsection2"/>
      </w:pPr>
      <w:r w:rsidRPr="00516129">
        <w:t>the nomination ceases to be in force.</w:t>
      </w:r>
    </w:p>
    <w:p w:rsidR="0072798A" w:rsidRPr="00516129" w:rsidRDefault="0072798A" w:rsidP="0072798A">
      <w:pPr>
        <w:pStyle w:val="SubsectionHead"/>
      </w:pPr>
      <w:r w:rsidRPr="00516129">
        <w:t>Cessation of nomination—nominee ceases to be a project proponent</w:t>
      </w:r>
    </w:p>
    <w:p w:rsidR="0072798A" w:rsidRPr="00516129" w:rsidRDefault="0072798A" w:rsidP="0072798A">
      <w:pPr>
        <w:pStyle w:val="subsection"/>
      </w:pPr>
      <w:r w:rsidRPr="00516129">
        <w:tab/>
        <w:t>(6)</w:t>
      </w:r>
      <w:r w:rsidRPr="00516129">
        <w:tab/>
        <w:t>If:</w:t>
      </w:r>
    </w:p>
    <w:p w:rsidR="0072798A" w:rsidRPr="00516129" w:rsidRDefault="0072798A" w:rsidP="0072798A">
      <w:pPr>
        <w:pStyle w:val="paragraph"/>
      </w:pPr>
      <w:r w:rsidRPr="00516129">
        <w:tab/>
        <w:t>(a)</w:t>
      </w:r>
      <w:r w:rsidRPr="00516129">
        <w:tab/>
        <w:t xml:space="preserve">a person has been nominated under </w:t>
      </w:r>
      <w:r w:rsidR="00516129">
        <w:t>subsection (</w:t>
      </w:r>
      <w:r w:rsidRPr="00516129">
        <w:t>2) in relation to an eligible offsets project; and</w:t>
      </w:r>
    </w:p>
    <w:p w:rsidR="0072798A" w:rsidRPr="00516129" w:rsidRDefault="0072798A" w:rsidP="0072798A">
      <w:pPr>
        <w:pStyle w:val="paragraph"/>
      </w:pPr>
      <w:r w:rsidRPr="00516129">
        <w:tab/>
        <w:t>(b)</w:t>
      </w:r>
      <w:r w:rsidRPr="00516129">
        <w:tab/>
        <w:t>the nominee ceases to be one of the project proponents for the eligible offsets project;</w:t>
      </w:r>
    </w:p>
    <w:p w:rsidR="0072798A" w:rsidRPr="00516129" w:rsidRDefault="0072798A" w:rsidP="0072798A">
      <w:pPr>
        <w:pStyle w:val="subsection2"/>
      </w:pPr>
      <w:r w:rsidRPr="00516129">
        <w:t>the nomination ceases to be in force.</w:t>
      </w:r>
    </w:p>
    <w:p w:rsidR="0072798A" w:rsidRPr="00516129" w:rsidRDefault="0072798A" w:rsidP="0072798A">
      <w:pPr>
        <w:pStyle w:val="ActHead5"/>
      </w:pPr>
      <w:bookmarkStart w:id="184" w:name="_Toc32994174"/>
      <w:r w:rsidRPr="00516129">
        <w:rPr>
          <w:rStyle w:val="CharSectno"/>
        </w:rPr>
        <w:t>137</w:t>
      </w:r>
      <w:r w:rsidRPr="00516129">
        <w:t xml:space="preserve">  Service of documents on nominee</w:t>
      </w:r>
      <w:bookmarkEnd w:id="184"/>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section applies if there are 2 or more project proponents (the </w:t>
      </w:r>
      <w:r w:rsidRPr="00516129">
        <w:rPr>
          <w:b/>
          <w:i/>
        </w:rPr>
        <w:t>multiple project proponents</w:t>
      </w:r>
      <w:r w:rsidRPr="00516129">
        <w:t>) for an offsets project.</w:t>
      </w:r>
    </w:p>
    <w:p w:rsidR="0072798A" w:rsidRPr="00516129" w:rsidRDefault="0072798A" w:rsidP="0072798A">
      <w:pPr>
        <w:pStyle w:val="SubsectionHead"/>
      </w:pPr>
      <w:r w:rsidRPr="00516129">
        <w:t>Service of documents</w:t>
      </w:r>
    </w:p>
    <w:p w:rsidR="0072798A" w:rsidRPr="00516129" w:rsidRDefault="0072798A" w:rsidP="0072798A">
      <w:pPr>
        <w:pStyle w:val="subsection"/>
        <w:keepNext/>
        <w:keepLines/>
      </w:pPr>
      <w:r w:rsidRPr="00516129">
        <w:tab/>
        <w:t>(2)</w:t>
      </w:r>
      <w:r w:rsidRPr="00516129">
        <w:tab/>
        <w:t>For the purposes of this Act, if:</w:t>
      </w:r>
    </w:p>
    <w:p w:rsidR="0072798A" w:rsidRPr="00516129" w:rsidRDefault="0072798A" w:rsidP="0072798A">
      <w:pPr>
        <w:pStyle w:val="paragraph"/>
      </w:pPr>
      <w:r w:rsidRPr="00516129">
        <w:tab/>
        <w:t>(a)</w:t>
      </w:r>
      <w:r w:rsidRPr="00516129">
        <w:tab/>
        <w:t>the multiple project proponents have nominated a nominee under subsection</w:t>
      </w:r>
      <w:r w:rsidR="00516129">
        <w:t> </w:t>
      </w:r>
      <w:r w:rsidRPr="00516129">
        <w:t>136(2) in relation to the project; and</w:t>
      </w:r>
    </w:p>
    <w:p w:rsidR="0072798A" w:rsidRPr="00516129" w:rsidRDefault="0072798A" w:rsidP="0072798A">
      <w:pPr>
        <w:pStyle w:val="paragraph"/>
      </w:pPr>
      <w:r w:rsidRPr="00516129">
        <w:tab/>
        <w:t>(b)</w:t>
      </w:r>
      <w:r w:rsidRPr="00516129">
        <w:tab/>
        <w:t>the nomination is in force; and</w:t>
      </w:r>
    </w:p>
    <w:p w:rsidR="0072798A" w:rsidRPr="00516129" w:rsidRDefault="0072798A" w:rsidP="0072798A">
      <w:pPr>
        <w:pStyle w:val="paragraph"/>
      </w:pPr>
      <w:r w:rsidRPr="00516129">
        <w:tab/>
        <w:t>(c)</w:t>
      </w:r>
      <w:r w:rsidRPr="00516129">
        <w:tab/>
        <w:t>a document relating to the eligible offsets project is required or permitted by this Act to be given to the project proponent; and</w:t>
      </w:r>
    </w:p>
    <w:p w:rsidR="0072798A" w:rsidRPr="00516129" w:rsidRDefault="0072798A" w:rsidP="0072798A">
      <w:pPr>
        <w:pStyle w:val="paragraph"/>
      </w:pPr>
      <w:r w:rsidRPr="00516129">
        <w:tab/>
        <w:t>(d)</w:t>
      </w:r>
      <w:r w:rsidRPr="00516129">
        <w:tab/>
        <w:t>the document is given to the nominee;</w:t>
      </w:r>
    </w:p>
    <w:p w:rsidR="0072798A" w:rsidRPr="00516129" w:rsidRDefault="0072798A" w:rsidP="0072798A">
      <w:pPr>
        <w:pStyle w:val="subsection2"/>
      </w:pPr>
      <w:r w:rsidRPr="00516129">
        <w:t>the document is taken to have been given to each of the multiple project proponents.</w:t>
      </w:r>
    </w:p>
    <w:p w:rsidR="0072798A" w:rsidRPr="00516129" w:rsidRDefault="0072798A" w:rsidP="0072798A">
      <w:pPr>
        <w:pStyle w:val="ActHead5"/>
      </w:pPr>
      <w:bookmarkStart w:id="185" w:name="_Toc32994175"/>
      <w:r w:rsidRPr="00516129">
        <w:rPr>
          <w:rStyle w:val="CharSectno"/>
        </w:rPr>
        <w:t>138</w:t>
      </w:r>
      <w:r w:rsidRPr="00516129">
        <w:t xml:space="preserve">  Eligible voluntary action taken by nominee</w:t>
      </w:r>
      <w:bookmarkEnd w:id="185"/>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section applies if there are 2 or more project proponents (the </w:t>
      </w:r>
      <w:r w:rsidRPr="00516129">
        <w:rPr>
          <w:b/>
          <w:i/>
        </w:rPr>
        <w:t>multiple project proponents</w:t>
      </w:r>
      <w:r w:rsidRPr="00516129">
        <w:t>) for an offsets project.</w:t>
      </w:r>
    </w:p>
    <w:p w:rsidR="0072798A" w:rsidRPr="00516129" w:rsidRDefault="0072798A" w:rsidP="0072798A">
      <w:pPr>
        <w:pStyle w:val="SubsectionHead"/>
      </w:pPr>
      <w:r w:rsidRPr="00516129">
        <w:t>Eligible voluntary action to be taken by nominee</w:t>
      </w:r>
    </w:p>
    <w:p w:rsidR="0072798A" w:rsidRPr="00516129" w:rsidRDefault="0072798A" w:rsidP="0072798A">
      <w:pPr>
        <w:pStyle w:val="subsection"/>
      </w:pPr>
      <w:r w:rsidRPr="00516129">
        <w:tab/>
        <w:t>(2)</w:t>
      </w:r>
      <w:r w:rsidRPr="00516129">
        <w:tab/>
        <w:t>If:</w:t>
      </w:r>
    </w:p>
    <w:p w:rsidR="0072798A" w:rsidRPr="00516129" w:rsidRDefault="0072798A" w:rsidP="0072798A">
      <w:pPr>
        <w:pStyle w:val="paragraph"/>
      </w:pPr>
      <w:r w:rsidRPr="00516129">
        <w:tab/>
        <w:t>(a)</w:t>
      </w:r>
      <w:r w:rsidRPr="00516129">
        <w:tab/>
        <w:t>the multiple project proponents have nominated a nominee under subsection</w:t>
      </w:r>
      <w:r w:rsidR="00516129">
        <w:t> </w:t>
      </w:r>
      <w:r w:rsidRPr="00516129">
        <w:t>136(2) in relation to the project; and</w:t>
      </w:r>
    </w:p>
    <w:p w:rsidR="0072798A" w:rsidRPr="00516129" w:rsidRDefault="0072798A" w:rsidP="0072798A">
      <w:pPr>
        <w:pStyle w:val="paragraph"/>
      </w:pPr>
      <w:r w:rsidRPr="00516129">
        <w:tab/>
        <w:t>(b)</w:t>
      </w:r>
      <w:r w:rsidRPr="00516129">
        <w:tab/>
        <w:t>the nomination is in force; and</w:t>
      </w:r>
    </w:p>
    <w:p w:rsidR="0072798A" w:rsidRPr="00516129" w:rsidRDefault="0072798A" w:rsidP="0072798A">
      <w:pPr>
        <w:pStyle w:val="paragraph"/>
      </w:pPr>
      <w:r w:rsidRPr="00516129">
        <w:tab/>
        <w:t>(c)</w:t>
      </w:r>
      <w:r w:rsidRPr="00516129">
        <w:tab/>
        <w:t>the nominee takes an eligible voluntary action; and</w:t>
      </w:r>
    </w:p>
    <w:p w:rsidR="0072798A" w:rsidRPr="00516129" w:rsidRDefault="0072798A" w:rsidP="0072798A">
      <w:pPr>
        <w:pStyle w:val="paragraph"/>
      </w:pPr>
      <w:r w:rsidRPr="00516129">
        <w:tab/>
        <w:t>(d)</w:t>
      </w:r>
      <w:r w:rsidRPr="00516129">
        <w:tab/>
        <w:t>the application, nomination, request or notice to which the eligible voluntary action relates is expressed to be made, withdrawn or given, as the case may be, on behalf of the multiple project proponents;</w:t>
      </w:r>
    </w:p>
    <w:p w:rsidR="0072798A" w:rsidRPr="00516129" w:rsidRDefault="0072798A" w:rsidP="0072798A">
      <w:pPr>
        <w:pStyle w:val="subsection2"/>
      </w:pPr>
      <w:r w:rsidRPr="00516129">
        <w:t>this Act</w:t>
      </w:r>
      <w:r w:rsidR="009D28B2" w:rsidRPr="00516129">
        <w:t>, the regulations and the legislative rules</w:t>
      </w:r>
      <w:r w:rsidRPr="00516129">
        <w:t xml:space="preserve"> have effect as if:</w:t>
      </w:r>
    </w:p>
    <w:p w:rsidR="0072798A" w:rsidRPr="00516129" w:rsidRDefault="0072798A" w:rsidP="0072798A">
      <w:pPr>
        <w:pStyle w:val="paragraph"/>
      </w:pPr>
      <w:r w:rsidRPr="00516129">
        <w:tab/>
        <w:t>(e)</w:t>
      </w:r>
      <w:r w:rsidRPr="00516129">
        <w:tab/>
        <w:t>the application, nomination, request or notice to which the eligible voluntary action relates were made, withdrawn or given, as the case may be, by the multiple project proponents jointly; and</w:t>
      </w:r>
    </w:p>
    <w:p w:rsidR="0072798A" w:rsidRPr="00516129" w:rsidRDefault="0072798A" w:rsidP="0072798A">
      <w:pPr>
        <w:pStyle w:val="paragraph"/>
      </w:pPr>
      <w:r w:rsidRPr="00516129">
        <w:tab/>
        <w:t>(h)</w:t>
      </w:r>
      <w:r w:rsidRPr="00516129">
        <w:tab/>
        <w:t>if the eligible voluntary action is the making of an application—a reference in this Act</w:t>
      </w:r>
      <w:r w:rsidR="00A54013" w:rsidRPr="00516129">
        <w:t>, the regulations or the legislative rules</w:t>
      </w:r>
      <w:r w:rsidRPr="00516129">
        <w:t xml:space="preserve"> to the applicant were a reference to each of the multiple project proponents.</w:t>
      </w:r>
    </w:p>
    <w:p w:rsidR="0072798A" w:rsidRPr="00516129" w:rsidRDefault="0072798A" w:rsidP="0072798A">
      <w:pPr>
        <w:pStyle w:val="subsection"/>
      </w:pPr>
      <w:r w:rsidRPr="00516129">
        <w:tab/>
        <w:t>(3)</w:t>
      </w:r>
      <w:r w:rsidRPr="00516129">
        <w:tab/>
        <w:t xml:space="preserve">The multiple project proponents are not entitled to take an eligible voluntary action except in accordance with </w:t>
      </w:r>
      <w:r w:rsidR="00516129">
        <w:t>subsection (</w:t>
      </w:r>
      <w:r w:rsidRPr="00516129">
        <w:t>2).</w:t>
      </w:r>
    </w:p>
    <w:p w:rsidR="0072798A" w:rsidRPr="00516129" w:rsidRDefault="0072798A" w:rsidP="0072798A">
      <w:pPr>
        <w:pStyle w:val="ActHead5"/>
      </w:pPr>
      <w:bookmarkStart w:id="186" w:name="_Toc32994176"/>
      <w:r w:rsidRPr="00516129">
        <w:rPr>
          <w:rStyle w:val="CharSectno"/>
        </w:rPr>
        <w:t>139</w:t>
      </w:r>
      <w:r w:rsidRPr="00516129">
        <w:t xml:space="preserve">  Unilateral revocation of declaration of eligible offsets project—failure of multiple project proponents to nominate a nominee</w:t>
      </w:r>
      <w:bookmarkEnd w:id="186"/>
    </w:p>
    <w:p w:rsidR="0072798A" w:rsidRPr="00516129" w:rsidRDefault="0072798A" w:rsidP="0072798A">
      <w:pPr>
        <w:pStyle w:val="subsection"/>
      </w:pPr>
      <w:r w:rsidRPr="00516129">
        <w:tab/>
        <w:t>(1)</w:t>
      </w:r>
      <w:r w:rsidRPr="00516129">
        <w:tab/>
        <w:t xml:space="preserve">The regulations </w:t>
      </w:r>
      <w:r w:rsidR="00A54013" w:rsidRPr="00516129">
        <w:t xml:space="preserve">or the legislative rules </w:t>
      </w:r>
      <w:r w:rsidRPr="00516129">
        <w:t xml:space="preserve">may make provision for and in relation to empowering </w:t>
      </w:r>
      <w:r w:rsidR="00DA7F26" w:rsidRPr="00516129">
        <w:t>the Regulator</w:t>
      </w:r>
      <w:r w:rsidRPr="00516129">
        <w:t xml:space="preserve"> to revoke a declaration under section</w:t>
      </w:r>
      <w:r w:rsidR="00516129">
        <w:t> </w:t>
      </w:r>
      <w:r w:rsidRPr="00516129">
        <w:t>27 in relation to an offsets project.</w:t>
      </w:r>
    </w:p>
    <w:p w:rsidR="0072798A" w:rsidRPr="00516129" w:rsidRDefault="0072798A" w:rsidP="0072798A">
      <w:pPr>
        <w:pStyle w:val="subsection"/>
      </w:pPr>
      <w:r w:rsidRPr="00516129">
        <w:tab/>
        <w:t>(2)</w:t>
      </w:r>
      <w:r w:rsidRPr="00516129">
        <w:tab/>
        <w:t xml:space="preserve">Regulations </w:t>
      </w:r>
      <w:r w:rsidR="00A54013" w:rsidRPr="00516129">
        <w:t xml:space="preserve">or legislative rules </w:t>
      </w:r>
      <w:r w:rsidRPr="00516129">
        <w:t xml:space="preserve">made for the purposes of </w:t>
      </w:r>
      <w:r w:rsidR="00516129">
        <w:t>subsection (</w:t>
      </w:r>
      <w:r w:rsidRPr="00516129">
        <w:t xml:space="preserve">1) must not empower </w:t>
      </w:r>
      <w:r w:rsidR="00DA7F26" w:rsidRPr="00516129">
        <w:t>the Regulator</w:t>
      </w:r>
      <w:r w:rsidRPr="00516129">
        <w:t xml:space="preserve"> to revoke a declaration unless:</w:t>
      </w:r>
    </w:p>
    <w:p w:rsidR="0072798A" w:rsidRPr="00516129" w:rsidRDefault="0072798A" w:rsidP="0072798A">
      <w:pPr>
        <w:pStyle w:val="paragraph"/>
      </w:pPr>
      <w:r w:rsidRPr="00516129">
        <w:tab/>
        <w:t>(a)</w:t>
      </w:r>
      <w:r w:rsidRPr="00516129">
        <w:tab/>
        <w:t xml:space="preserve">there are 2 or more project proponents (the </w:t>
      </w:r>
      <w:r w:rsidRPr="00516129">
        <w:rPr>
          <w:b/>
          <w:i/>
        </w:rPr>
        <w:t>multiple project proponents</w:t>
      </w:r>
      <w:r w:rsidRPr="00516129">
        <w:t>) for the offsets project; and</w:t>
      </w:r>
    </w:p>
    <w:p w:rsidR="0072798A" w:rsidRPr="00516129" w:rsidRDefault="0072798A" w:rsidP="0072798A">
      <w:pPr>
        <w:pStyle w:val="paragraph"/>
      </w:pPr>
      <w:r w:rsidRPr="00516129">
        <w:tab/>
        <w:t>(b)</w:t>
      </w:r>
      <w:r w:rsidRPr="00516129">
        <w:tab/>
        <w:t>a declaration is in force under section</w:t>
      </w:r>
      <w:r w:rsidR="00516129">
        <w:t> </w:t>
      </w:r>
      <w:r w:rsidRPr="00516129">
        <w:t>27 in relation to the project; and</w:t>
      </w:r>
    </w:p>
    <w:p w:rsidR="0072798A" w:rsidRPr="00516129" w:rsidRDefault="0072798A" w:rsidP="0072798A">
      <w:pPr>
        <w:pStyle w:val="paragraph"/>
      </w:pPr>
      <w:r w:rsidRPr="00516129">
        <w:tab/>
        <w:t>(c)</w:t>
      </w:r>
      <w:r w:rsidRPr="00516129">
        <w:tab/>
        <w:t>the multiple project proponents have nominated a person under subsection</w:t>
      </w:r>
      <w:r w:rsidR="00516129">
        <w:t> </w:t>
      </w:r>
      <w:r w:rsidRPr="00516129">
        <w:t>136(2); and</w:t>
      </w:r>
    </w:p>
    <w:p w:rsidR="0072798A" w:rsidRPr="00516129" w:rsidRDefault="0072798A" w:rsidP="0072798A">
      <w:pPr>
        <w:pStyle w:val="paragraph"/>
      </w:pPr>
      <w:r w:rsidRPr="00516129">
        <w:tab/>
        <w:t>(d)</w:t>
      </w:r>
      <w:r w:rsidRPr="00516129">
        <w:tab/>
        <w:t>the nomination ceases to be in force; and</w:t>
      </w:r>
    </w:p>
    <w:p w:rsidR="0072798A" w:rsidRPr="00516129" w:rsidRDefault="0072798A" w:rsidP="0072798A">
      <w:pPr>
        <w:pStyle w:val="paragraph"/>
      </w:pPr>
      <w:r w:rsidRPr="00516129">
        <w:tab/>
        <w:t>(e)</w:t>
      </w:r>
      <w:r w:rsidRPr="00516129">
        <w:tab/>
        <w:t>90 days pass, and no new nomination under subsection</w:t>
      </w:r>
      <w:r w:rsidR="00516129">
        <w:t> </w:t>
      </w:r>
      <w:r w:rsidRPr="00516129">
        <w:t>136(2) is made by the multiple project proponents.</w:t>
      </w:r>
    </w:p>
    <w:p w:rsidR="0072798A" w:rsidRPr="00516129" w:rsidRDefault="0072798A" w:rsidP="0072798A">
      <w:pPr>
        <w:pStyle w:val="subsection"/>
      </w:pPr>
      <w:r w:rsidRPr="00516129">
        <w:tab/>
        <w:t>(3)</w:t>
      </w:r>
      <w:r w:rsidRPr="00516129">
        <w:tab/>
        <w:t xml:space="preserve">Regulations </w:t>
      </w:r>
      <w:r w:rsidR="00A54013" w:rsidRPr="00516129">
        <w:t xml:space="preserve">or legislative rules </w:t>
      </w:r>
      <w:r w:rsidRPr="00516129">
        <w:t xml:space="preserve">made for the purposes of </w:t>
      </w:r>
      <w:r w:rsidR="00516129">
        <w:t>subsection (</w:t>
      </w:r>
      <w:r w:rsidRPr="00516129">
        <w:t xml:space="preserve">1) must require </w:t>
      </w:r>
      <w:r w:rsidR="00DA7F26" w:rsidRPr="00516129">
        <w:t>the Regulator</w:t>
      </w:r>
      <w:r w:rsidRPr="00516129">
        <w:t xml:space="preserve"> to consult the multiple project proponents before deciding to revoke a declaration.</w:t>
      </w:r>
    </w:p>
    <w:p w:rsidR="0072798A" w:rsidRPr="00516129" w:rsidRDefault="0072798A" w:rsidP="0072798A">
      <w:pPr>
        <w:pStyle w:val="ActHead5"/>
      </w:pPr>
      <w:bookmarkStart w:id="187" w:name="_Toc32994177"/>
      <w:r w:rsidRPr="00516129">
        <w:rPr>
          <w:rStyle w:val="CharSectno"/>
        </w:rPr>
        <w:t>140</w:t>
      </w:r>
      <w:r w:rsidRPr="00516129">
        <w:t xml:space="preserve">  Designation of nominee account</w:t>
      </w:r>
      <w:bookmarkEnd w:id="187"/>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 xml:space="preserve">there are 2 or more project proponents (the </w:t>
      </w:r>
      <w:r w:rsidRPr="00516129">
        <w:rPr>
          <w:b/>
          <w:i/>
        </w:rPr>
        <w:t>multiple project proponents</w:t>
      </w:r>
      <w:r w:rsidRPr="00516129">
        <w:t>) for an eligible offsets project; and</w:t>
      </w:r>
    </w:p>
    <w:p w:rsidR="0072798A" w:rsidRPr="00516129" w:rsidRDefault="0072798A" w:rsidP="0072798A">
      <w:pPr>
        <w:pStyle w:val="paragraph"/>
      </w:pPr>
      <w:r w:rsidRPr="00516129">
        <w:tab/>
        <w:t>(b)</w:t>
      </w:r>
      <w:r w:rsidRPr="00516129">
        <w:tab/>
        <w:t>the multiple project proponents have nominated a nominee under subsection</w:t>
      </w:r>
      <w:r w:rsidR="00516129">
        <w:t> </w:t>
      </w:r>
      <w:r w:rsidRPr="00516129">
        <w:t>136(2) in relation to the project; and</w:t>
      </w:r>
    </w:p>
    <w:p w:rsidR="0072798A" w:rsidRPr="00516129" w:rsidRDefault="0072798A" w:rsidP="0072798A">
      <w:pPr>
        <w:pStyle w:val="paragraph"/>
      </w:pPr>
      <w:r w:rsidRPr="00516129">
        <w:tab/>
        <w:t>(c)</w:t>
      </w:r>
      <w:r w:rsidRPr="00516129">
        <w:tab/>
        <w:t>the nomination is in force.</w:t>
      </w:r>
    </w:p>
    <w:p w:rsidR="0072798A" w:rsidRPr="00516129" w:rsidRDefault="0072798A" w:rsidP="0072798A">
      <w:pPr>
        <w:pStyle w:val="SubsectionHead"/>
      </w:pPr>
      <w:r w:rsidRPr="00516129">
        <w:t>Request for nominee account</w:t>
      </w:r>
    </w:p>
    <w:p w:rsidR="0072798A" w:rsidRPr="00516129" w:rsidRDefault="0072798A" w:rsidP="0072798A">
      <w:pPr>
        <w:pStyle w:val="subsection"/>
      </w:pPr>
      <w:r w:rsidRPr="00516129">
        <w:tab/>
        <w:t>(2)</w:t>
      </w:r>
      <w:r w:rsidRPr="00516129">
        <w:tab/>
        <w:t>The nominee may:</w:t>
      </w:r>
    </w:p>
    <w:p w:rsidR="0072798A" w:rsidRPr="00516129" w:rsidRDefault="0072798A" w:rsidP="0072798A">
      <w:pPr>
        <w:pStyle w:val="paragraph"/>
      </w:pPr>
      <w:r w:rsidRPr="00516129">
        <w:tab/>
        <w:t>(a)</w:t>
      </w:r>
      <w:r w:rsidRPr="00516129">
        <w:tab/>
        <w:t xml:space="preserve">request </w:t>
      </w:r>
      <w:r w:rsidR="00DA7F26" w:rsidRPr="00516129">
        <w:t>the Regulator</w:t>
      </w:r>
      <w:r w:rsidRPr="00516129">
        <w:t>, under regulations made for the purposes of subsection</w:t>
      </w:r>
      <w:r w:rsidR="00516129">
        <w:t> </w:t>
      </w:r>
      <w:r w:rsidRPr="00516129">
        <w:t xml:space="preserve">10(1) of the </w:t>
      </w:r>
      <w:r w:rsidRPr="00516129">
        <w:rPr>
          <w:i/>
        </w:rPr>
        <w:t>Australian National Registry of Emissions Units Act 2011</w:t>
      </w:r>
      <w:r w:rsidRPr="00516129">
        <w:t>, to open a Registry account in the name of the nominee; and</w:t>
      </w:r>
    </w:p>
    <w:p w:rsidR="0072798A" w:rsidRPr="00516129" w:rsidRDefault="0072798A" w:rsidP="0072798A">
      <w:pPr>
        <w:pStyle w:val="paragraph"/>
      </w:pPr>
      <w:r w:rsidRPr="00516129">
        <w:tab/>
        <w:t>(b)</w:t>
      </w:r>
      <w:r w:rsidRPr="00516129">
        <w:tab/>
        <w:t xml:space="preserve">request </w:t>
      </w:r>
      <w:r w:rsidR="00DA7F26" w:rsidRPr="00516129">
        <w:t>the Regulator</w:t>
      </w:r>
      <w:r w:rsidRPr="00516129">
        <w:t xml:space="preserve"> to designate that account as the nominee account for the eligible offsets project.</w:t>
      </w:r>
    </w:p>
    <w:p w:rsidR="0072798A" w:rsidRPr="00516129" w:rsidRDefault="0072798A" w:rsidP="0072798A">
      <w:pPr>
        <w:pStyle w:val="subsection"/>
      </w:pPr>
      <w:r w:rsidRPr="00516129">
        <w:tab/>
        <w:t>(3)</w:t>
      </w:r>
      <w:r w:rsidRPr="00516129">
        <w:tab/>
        <w:t xml:space="preserve">A request under </w:t>
      </w:r>
      <w:r w:rsidR="00516129">
        <w:t>paragraph (</w:t>
      </w:r>
      <w:r w:rsidRPr="00516129">
        <w:t>2)(b) must:</w:t>
      </w:r>
    </w:p>
    <w:p w:rsidR="0072798A" w:rsidRPr="00516129" w:rsidRDefault="0072798A" w:rsidP="0072798A">
      <w:pPr>
        <w:pStyle w:val="paragraph"/>
      </w:pPr>
      <w:r w:rsidRPr="00516129">
        <w:tab/>
        <w:t>(a)</w:t>
      </w:r>
      <w:r w:rsidRPr="00516129">
        <w:tab/>
        <w:t>be in writing; and</w:t>
      </w:r>
    </w:p>
    <w:p w:rsidR="0072798A" w:rsidRPr="00516129" w:rsidRDefault="0072798A" w:rsidP="0072798A">
      <w:pPr>
        <w:pStyle w:val="paragraph"/>
      </w:pPr>
      <w:r w:rsidRPr="00516129">
        <w:tab/>
        <w:t>(b)</w:t>
      </w:r>
      <w:r w:rsidRPr="00516129">
        <w:tab/>
        <w:t xml:space="preserve">be in a form approved, in writing, by </w:t>
      </w:r>
      <w:r w:rsidR="00DA7F26" w:rsidRPr="00516129">
        <w:t>the Regulator</w:t>
      </w:r>
      <w:r w:rsidRPr="00516129">
        <w:t>; and</w:t>
      </w:r>
    </w:p>
    <w:p w:rsidR="0072798A" w:rsidRPr="00516129" w:rsidRDefault="0072798A" w:rsidP="0072798A">
      <w:pPr>
        <w:pStyle w:val="paragraph"/>
      </w:pPr>
      <w:r w:rsidRPr="00516129">
        <w:tab/>
        <w:t>(c)</w:t>
      </w:r>
      <w:r w:rsidRPr="00516129">
        <w:tab/>
        <w:t>be accompanied by such information as is specified in the regulations</w:t>
      </w:r>
      <w:r w:rsidR="00A54013" w:rsidRPr="00516129">
        <w:t xml:space="preserve"> or the legislative rules</w:t>
      </w:r>
      <w:r w:rsidRPr="00516129">
        <w:t>; and</w:t>
      </w:r>
    </w:p>
    <w:p w:rsidR="0072798A" w:rsidRPr="00516129" w:rsidRDefault="0072798A" w:rsidP="0072798A">
      <w:pPr>
        <w:pStyle w:val="paragraph"/>
      </w:pPr>
      <w:r w:rsidRPr="00516129">
        <w:tab/>
        <w:t>(d)</w:t>
      </w:r>
      <w:r w:rsidRPr="00516129">
        <w:tab/>
        <w:t>be accompanied by such other documents (if any) as are specified in the regulations</w:t>
      </w:r>
      <w:r w:rsidR="00A54013" w:rsidRPr="00516129">
        <w:t xml:space="preserve"> or the legislative rules</w:t>
      </w:r>
      <w:r w:rsidRPr="00516129">
        <w:t>; and</w:t>
      </w:r>
    </w:p>
    <w:p w:rsidR="0072798A" w:rsidRPr="00516129" w:rsidRDefault="0072798A" w:rsidP="0072798A">
      <w:pPr>
        <w:pStyle w:val="paragraph"/>
      </w:pPr>
      <w:r w:rsidRPr="00516129">
        <w:tab/>
        <w:t>(e)</w:t>
      </w:r>
      <w:r w:rsidRPr="00516129">
        <w:tab/>
        <w:t>be accompanied by the fee (if any) specified in the regulations</w:t>
      </w:r>
      <w:r w:rsidR="00A54013" w:rsidRPr="00516129">
        <w:t xml:space="preserve"> or the legislative rules</w:t>
      </w:r>
      <w:r w:rsidRPr="00516129">
        <w:t>.</w:t>
      </w:r>
    </w:p>
    <w:p w:rsidR="0072798A" w:rsidRPr="00516129" w:rsidRDefault="0072798A" w:rsidP="0072798A">
      <w:pPr>
        <w:pStyle w:val="subsection"/>
      </w:pPr>
      <w:r w:rsidRPr="00516129">
        <w:tab/>
        <w:t>(4)</w:t>
      </w:r>
      <w:r w:rsidRPr="00516129">
        <w:tab/>
        <w:t>The approved form of request may provide for verification by statutory declaration of statements in requests.</w:t>
      </w:r>
    </w:p>
    <w:p w:rsidR="0072798A" w:rsidRPr="00516129" w:rsidRDefault="0072798A" w:rsidP="0072798A">
      <w:pPr>
        <w:pStyle w:val="subsection"/>
      </w:pPr>
      <w:r w:rsidRPr="00516129">
        <w:tab/>
        <w:t>(5)</w:t>
      </w:r>
      <w:r w:rsidRPr="00516129">
        <w:tab/>
        <w:t xml:space="preserve">A fee specified under </w:t>
      </w:r>
      <w:r w:rsidR="00516129">
        <w:t>paragraph (</w:t>
      </w:r>
      <w:r w:rsidRPr="00516129">
        <w:t>3)(e) must not be such as to amount to taxation.</w:t>
      </w:r>
    </w:p>
    <w:p w:rsidR="0072798A" w:rsidRPr="00516129" w:rsidRDefault="0072798A" w:rsidP="0072798A">
      <w:pPr>
        <w:pStyle w:val="SubsectionHead"/>
      </w:pPr>
      <w:r w:rsidRPr="00516129">
        <w:t>Designation of nominee account</w:t>
      </w:r>
    </w:p>
    <w:p w:rsidR="0072798A" w:rsidRPr="00516129" w:rsidRDefault="0072798A" w:rsidP="0072798A">
      <w:pPr>
        <w:pStyle w:val="subsection"/>
      </w:pPr>
      <w:r w:rsidRPr="00516129">
        <w:tab/>
        <w:t>(6)</w:t>
      </w:r>
      <w:r w:rsidRPr="00516129">
        <w:tab/>
        <w:t xml:space="preserve">After considering a request under </w:t>
      </w:r>
      <w:r w:rsidR="00516129">
        <w:t>paragraph (</w:t>
      </w:r>
      <w:r w:rsidRPr="00516129">
        <w:t xml:space="preserve">2)(b), </w:t>
      </w:r>
      <w:r w:rsidR="00DA7F26" w:rsidRPr="00516129">
        <w:t>the Regulator</w:t>
      </w:r>
      <w:r w:rsidRPr="00516129">
        <w:t xml:space="preserve"> may designate the Registry account as the </w:t>
      </w:r>
      <w:r w:rsidRPr="00516129">
        <w:rPr>
          <w:b/>
          <w:i/>
        </w:rPr>
        <w:t>nominee account</w:t>
      </w:r>
      <w:r w:rsidRPr="00516129">
        <w:t xml:space="preserve"> for the eligible offsets project.</w:t>
      </w:r>
    </w:p>
    <w:p w:rsidR="0072798A" w:rsidRPr="00516129" w:rsidRDefault="0072798A" w:rsidP="0072798A">
      <w:pPr>
        <w:pStyle w:val="ActHead5"/>
      </w:pPr>
      <w:bookmarkStart w:id="188" w:name="_Toc32994178"/>
      <w:r w:rsidRPr="00516129">
        <w:rPr>
          <w:rStyle w:val="CharSectno"/>
        </w:rPr>
        <w:t>141</w:t>
      </w:r>
      <w:r w:rsidRPr="00516129">
        <w:t xml:space="preserve">  Issue of Australian carbon credit units to nominee account</w:t>
      </w:r>
      <w:bookmarkEnd w:id="188"/>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section applies if there are 2 or more project proponents (the </w:t>
      </w:r>
      <w:r w:rsidRPr="00516129">
        <w:rPr>
          <w:b/>
          <w:i/>
        </w:rPr>
        <w:t>multiple project proponents</w:t>
      </w:r>
      <w:r w:rsidRPr="00516129">
        <w:t>) for an eligible offsets project.</w:t>
      </w:r>
    </w:p>
    <w:p w:rsidR="0072798A" w:rsidRPr="00516129" w:rsidRDefault="0072798A" w:rsidP="0072798A">
      <w:pPr>
        <w:pStyle w:val="SubsectionHead"/>
      </w:pPr>
      <w:r w:rsidRPr="00516129">
        <w:t>Application for issue of Australian carbon credit units</w:t>
      </w:r>
    </w:p>
    <w:p w:rsidR="0072798A" w:rsidRPr="00516129" w:rsidRDefault="0072798A" w:rsidP="0072798A">
      <w:pPr>
        <w:pStyle w:val="subsection"/>
      </w:pPr>
      <w:r w:rsidRPr="00516129">
        <w:tab/>
        <w:t>(2)</w:t>
      </w:r>
      <w:r w:rsidRPr="00516129">
        <w:tab/>
        <w:t>If:</w:t>
      </w:r>
    </w:p>
    <w:p w:rsidR="0072798A" w:rsidRPr="00516129" w:rsidRDefault="0072798A" w:rsidP="0072798A">
      <w:pPr>
        <w:pStyle w:val="paragraph"/>
      </w:pPr>
      <w:r w:rsidRPr="00516129">
        <w:tab/>
        <w:t>(a)</w:t>
      </w:r>
      <w:r w:rsidRPr="00516129">
        <w:tab/>
        <w:t>the multiple project proponents have nominated a nominee under subsection</w:t>
      </w:r>
      <w:r w:rsidR="00516129">
        <w:t> </w:t>
      </w:r>
      <w:r w:rsidRPr="00516129">
        <w:t>136(2) in relation to the project; and</w:t>
      </w:r>
    </w:p>
    <w:p w:rsidR="0072798A" w:rsidRPr="00516129" w:rsidRDefault="0072798A" w:rsidP="0072798A">
      <w:pPr>
        <w:pStyle w:val="paragraph"/>
      </w:pPr>
      <w:r w:rsidRPr="00516129">
        <w:tab/>
        <w:t>(b)</w:t>
      </w:r>
      <w:r w:rsidRPr="00516129">
        <w:tab/>
        <w:t>the nomination is in force; and</w:t>
      </w:r>
    </w:p>
    <w:p w:rsidR="0072798A" w:rsidRPr="00516129" w:rsidRDefault="0072798A" w:rsidP="0072798A">
      <w:pPr>
        <w:pStyle w:val="paragraph"/>
      </w:pPr>
      <w:r w:rsidRPr="00516129">
        <w:tab/>
        <w:t>(c)</w:t>
      </w:r>
      <w:r w:rsidRPr="00516129">
        <w:tab/>
        <w:t>a nominee account for the project is kept in the name of the nominee; and</w:t>
      </w:r>
    </w:p>
    <w:p w:rsidR="0072798A" w:rsidRPr="00516129" w:rsidRDefault="0072798A" w:rsidP="0072798A">
      <w:pPr>
        <w:pStyle w:val="paragraph"/>
      </w:pPr>
      <w:r w:rsidRPr="00516129">
        <w:tab/>
        <w:t>(d)</w:t>
      </w:r>
      <w:r w:rsidRPr="00516129">
        <w:tab/>
        <w:t>the nominee makes an application under section</w:t>
      </w:r>
      <w:r w:rsidR="00516129">
        <w:t> </w:t>
      </w:r>
      <w:r w:rsidRPr="00516129">
        <w:t>12 for the issue of a certificate of entitlement in respect of the project for a reporting period;</w:t>
      </w:r>
    </w:p>
    <w:p w:rsidR="0072798A" w:rsidRPr="00516129" w:rsidRDefault="0072798A" w:rsidP="0072798A">
      <w:pPr>
        <w:pStyle w:val="subsection2"/>
      </w:pPr>
      <w:r w:rsidRPr="00516129">
        <w:t>paragraph</w:t>
      </w:r>
      <w:r w:rsidR="00516129">
        <w:t> </w:t>
      </w:r>
      <w:r w:rsidRPr="00516129">
        <w:t>13(1)(c) does not apply to the application.</w:t>
      </w:r>
    </w:p>
    <w:p w:rsidR="0072798A" w:rsidRPr="00516129" w:rsidRDefault="0072798A" w:rsidP="0072798A">
      <w:pPr>
        <w:pStyle w:val="notetext"/>
      </w:pPr>
      <w:r w:rsidRPr="00516129">
        <w:t>Note:</w:t>
      </w:r>
      <w:r w:rsidRPr="00516129">
        <w:tab/>
        <w:t>Paragraph 13(1)(c) requires the application to set out the account number of a Registry account.</w:t>
      </w:r>
    </w:p>
    <w:p w:rsidR="0072798A" w:rsidRPr="00516129" w:rsidRDefault="0072798A" w:rsidP="0072798A">
      <w:pPr>
        <w:pStyle w:val="SubsectionHead"/>
      </w:pPr>
      <w:r w:rsidRPr="00516129">
        <w:t>Issue of Australian carbon credit units</w:t>
      </w:r>
    </w:p>
    <w:p w:rsidR="0072798A" w:rsidRPr="00516129" w:rsidRDefault="0072798A" w:rsidP="0072798A">
      <w:pPr>
        <w:pStyle w:val="subsection"/>
      </w:pPr>
      <w:r w:rsidRPr="00516129">
        <w:tab/>
        <w:t>(3)</w:t>
      </w:r>
      <w:r w:rsidRPr="00516129">
        <w:tab/>
        <w:t>If:</w:t>
      </w:r>
    </w:p>
    <w:p w:rsidR="0072798A" w:rsidRPr="00516129" w:rsidRDefault="0072798A" w:rsidP="0072798A">
      <w:pPr>
        <w:pStyle w:val="paragraph"/>
      </w:pPr>
      <w:r w:rsidRPr="00516129">
        <w:tab/>
        <w:t>(a)</w:t>
      </w:r>
      <w:r w:rsidRPr="00516129">
        <w:tab/>
        <w:t>the multiple project proponents have nominated a nominee under subsection</w:t>
      </w:r>
      <w:r w:rsidR="00516129">
        <w:t> </w:t>
      </w:r>
      <w:r w:rsidRPr="00516129">
        <w:t>136(2) in relation to the project; and</w:t>
      </w:r>
    </w:p>
    <w:p w:rsidR="0072798A" w:rsidRPr="00516129" w:rsidRDefault="0072798A" w:rsidP="0072798A">
      <w:pPr>
        <w:pStyle w:val="paragraph"/>
      </w:pPr>
      <w:r w:rsidRPr="00516129">
        <w:tab/>
        <w:t>(b)</w:t>
      </w:r>
      <w:r w:rsidRPr="00516129">
        <w:tab/>
        <w:t>the nomination is in force; and</w:t>
      </w:r>
    </w:p>
    <w:p w:rsidR="0072798A" w:rsidRPr="00516129" w:rsidRDefault="0072798A" w:rsidP="0072798A">
      <w:pPr>
        <w:pStyle w:val="paragraph"/>
      </w:pPr>
      <w:r w:rsidRPr="00516129">
        <w:tab/>
        <w:t>(c)</w:t>
      </w:r>
      <w:r w:rsidRPr="00516129">
        <w:tab/>
        <w:t>a nominee account for the project is kept in the name of the nominee; and</w:t>
      </w:r>
    </w:p>
    <w:p w:rsidR="0072798A" w:rsidRPr="00516129" w:rsidRDefault="0072798A" w:rsidP="0072798A">
      <w:pPr>
        <w:pStyle w:val="paragraph"/>
      </w:pPr>
      <w:r w:rsidRPr="00516129">
        <w:tab/>
        <w:t>(d)</w:t>
      </w:r>
      <w:r w:rsidRPr="00516129">
        <w:tab/>
        <w:t xml:space="preserve">apart from this subsection, </w:t>
      </w:r>
      <w:r w:rsidR="00DA7F26" w:rsidRPr="00516129">
        <w:t>the Regulator</w:t>
      </w:r>
      <w:r w:rsidRPr="00516129">
        <w:t xml:space="preserve"> is required under section</w:t>
      </w:r>
      <w:r w:rsidR="00516129">
        <w:t> </w:t>
      </w:r>
      <w:r w:rsidRPr="00516129">
        <w:t>11 to issue one or more Australian carbon credit units to the multiple project proponents in relation to the eligible offsets project;</w:t>
      </w:r>
    </w:p>
    <w:p w:rsidR="0072798A" w:rsidRPr="00516129" w:rsidRDefault="0072798A" w:rsidP="0072798A">
      <w:pPr>
        <w:pStyle w:val="subsection2"/>
      </w:pPr>
      <w:r w:rsidRPr="00516129">
        <w:t>then:</w:t>
      </w:r>
    </w:p>
    <w:p w:rsidR="0072798A" w:rsidRPr="00516129" w:rsidRDefault="0072798A" w:rsidP="0072798A">
      <w:pPr>
        <w:pStyle w:val="paragraph"/>
      </w:pPr>
      <w:r w:rsidRPr="00516129">
        <w:tab/>
        <w:t>(e)</w:t>
      </w:r>
      <w:r w:rsidRPr="00516129">
        <w:tab/>
      </w:r>
      <w:r w:rsidR="00DA7F26" w:rsidRPr="00516129">
        <w:t>the Regulator</w:t>
      </w:r>
      <w:r w:rsidRPr="00516129">
        <w:t xml:space="preserve"> must comply with the requirement by issuing the units to the nominee and making an entry for the units in the nominee account; and</w:t>
      </w:r>
    </w:p>
    <w:p w:rsidR="0072798A" w:rsidRPr="00516129" w:rsidRDefault="0072798A" w:rsidP="0072798A">
      <w:pPr>
        <w:pStyle w:val="paragraph"/>
      </w:pPr>
      <w:r w:rsidRPr="00516129">
        <w:tab/>
        <w:t>(f)</w:t>
      </w:r>
      <w:r w:rsidRPr="00516129">
        <w:tab/>
        <w:t>subsections</w:t>
      </w:r>
      <w:r w:rsidR="00516129">
        <w:t> </w:t>
      </w:r>
      <w:r w:rsidRPr="00516129">
        <w:t>11(5) and (6) do not apply to the issue of the units.</w:t>
      </w:r>
    </w:p>
    <w:p w:rsidR="0072798A" w:rsidRPr="00516129" w:rsidRDefault="0072798A" w:rsidP="0072798A">
      <w:pPr>
        <w:pStyle w:val="subsection"/>
      </w:pPr>
      <w:r w:rsidRPr="00516129">
        <w:tab/>
        <w:t>(4)</w:t>
      </w:r>
      <w:r w:rsidRPr="00516129">
        <w:tab/>
        <w:t>If:</w:t>
      </w:r>
    </w:p>
    <w:p w:rsidR="0072798A" w:rsidRPr="00516129" w:rsidRDefault="0072798A" w:rsidP="0072798A">
      <w:pPr>
        <w:pStyle w:val="paragraph"/>
      </w:pPr>
      <w:r w:rsidRPr="00516129">
        <w:tab/>
        <w:t>(a)</w:t>
      </w:r>
      <w:r w:rsidRPr="00516129">
        <w:tab/>
        <w:t>no nomination made by the multiple project proponents under subsection</w:t>
      </w:r>
      <w:r w:rsidR="00516129">
        <w:t> </w:t>
      </w:r>
      <w:r w:rsidRPr="00516129">
        <w:t>136(2) in relation to the project is in force; and</w:t>
      </w:r>
    </w:p>
    <w:p w:rsidR="0072798A" w:rsidRPr="00516129" w:rsidRDefault="0072798A" w:rsidP="0072798A">
      <w:pPr>
        <w:pStyle w:val="paragraph"/>
      </w:pPr>
      <w:r w:rsidRPr="00516129">
        <w:tab/>
        <w:t>(b)</w:t>
      </w:r>
      <w:r w:rsidRPr="00516129">
        <w:tab/>
        <w:t xml:space="preserve">apart from this subsection, </w:t>
      </w:r>
      <w:r w:rsidR="00DA7F26" w:rsidRPr="00516129">
        <w:t>the Regulator</w:t>
      </w:r>
      <w:r w:rsidRPr="00516129">
        <w:t xml:space="preserve"> is required under section</w:t>
      </w:r>
      <w:r w:rsidR="00516129">
        <w:t> </w:t>
      </w:r>
      <w:r w:rsidRPr="00516129">
        <w:t>11 to issue one or more Australian carbon credit units to the multiple project proponents in relation to the eligible offsets project;</w:t>
      </w:r>
    </w:p>
    <w:p w:rsidR="0072798A" w:rsidRPr="00516129" w:rsidRDefault="00DA7F26" w:rsidP="0072798A">
      <w:pPr>
        <w:pStyle w:val="subsection2"/>
      </w:pPr>
      <w:r w:rsidRPr="00516129">
        <w:t>the Regulator</w:t>
      </w:r>
      <w:r w:rsidR="0072798A" w:rsidRPr="00516129">
        <w:t xml:space="preserve"> must not issue the units.</w:t>
      </w:r>
    </w:p>
    <w:p w:rsidR="0072798A" w:rsidRPr="00516129" w:rsidRDefault="0072798A" w:rsidP="0072798A">
      <w:pPr>
        <w:pStyle w:val="ActHead5"/>
      </w:pPr>
      <w:bookmarkStart w:id="189" w:name="_Toc32994179"/>
      <w:r w:rsidRPr="00516129">
        <w:rPr>
          <w:rStyle w:val="CharSectno"/>
        </w:rPr>
        <w:t>142</w:t>
      </w:r>
      <w:r w:rsidRPr="00516129">
        <w:t xml:space="preserve">  Units held in nominee account</w:t>
      </w:r>
      <w:bookmarkEnd w:id="189"/>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a Registry account that has been designated as the nominee account for an eligible offsets project.</w:t>
      </w:r>
    </w:p>
    <w:p w:rsidR="0072798A" w:rsidRPr="00516129" w:rsidRDefault="0072798A" w:rsidP="0072798A">
      <w:pPr>
        <w:pStyle w:val="SubsectionHead"/>
      </w:pPr>
      <w:r w:rsidRPr="00516129">
        <w:t>Units held in account</w:t>
      </w:r>
    </w:p>
    <w:p w:rsidR="0072798A" w:rsidRPr="00516129" w:rsidRDefault="0072798A" w:rsidP="0072798A">
      <w:pPr>
        <w:pStyle w:val="subsection"/>
      </w:pPr>
      <w:r w:rsidRPr="00516129">
        <w:tab/>
        <w:t>(2)</w:t>
      </w:r>
      <w:r w:rsidRPr="00516129">
        <w:tab/>
        <w:t>Australian carbon credit units held in the nominee account are held on trust for the persons who are, for the time being, the project proponents for the project.</w:t>
      </w:r>
    </w:p>
    <w:p w:rsidR="0072798A" w:rsidRPr="00516129" w:rsidRDefault="0072798A" w:rsidP="0072798A">
      <w:pPr>
        <w:pStyle w:val="ActHead5"/>
      </w:pPr>
      <w:bookmarkStart w:id="190" w:name="_Toc32994180"/>
      <w:r w:rsidRPr="00516129">
        <w:rPr>
          <w:rStyle w:val="CharSectno"/>
        </w:rPr>
        <w:t>143</w:t>
      </w:r>
      <w:r w:rsidRPr="00516129">
        <w:t xml:space="preserve">  Instructions in relation to nominee account</w:t>
      </w:r>
      <w:bookmarkEnd w:id="190"/>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a Registry account that has been designated as the nominee account for an eligible offsets project.</w:t>
      </w:r>
    </w:p>
    <w:p w:rsidR="0072798A" w:rsidRPr="00516129" w:rsidRDefault="0072798A" w:rsidP="0072798A">
      <w:pPr>
        <w:pStyle w:val="SubsectionHead"/>
      </w:pPr>
      <w:r w:rsidRPr="00516129">
        <w:t>Instructions by nominee</w:t>
      </w:r>
    </w:p>
    <w:p w:rsidR="0072798A" w:rsidRPr="00516129" w:rsidRDefault="0072798A" w:rsidP="0072798A">
      <w:pPr>
        <w:pStyle w:val="subsection"/>
      </w:pPr>
      <w:r w:rsidRPr="00516129">
        <w:tab/>
        <w:t>(2)</w:t>
      </w:r>
      <w:r w:rsidRPr="00516129">
        <w:tab/>
        <w:t>A person is not entitled to give instructions under:</w:t>
      </w:r>
    </w:p>
    <w:p w:rsidR="0072798A" w:rsidRPr="00516129" w:rsidRDefault="0072798A" w:rsidP="0072798A">
      <w:pPr>
        <w:pStyle w:val="paragraph"/>
      </w:pPr>
      <w:r w:rsidRPr="00516129">
        <w:tab/>
        <w:t>(a)</w:t>
      </w:r>
      <w:r w:rsidRPr="00516129">
        <w:tab/>
        <w:t>this Act; or</w:t>
      </w:r>
    </w:p>
    <w:p w:rsidR="0072798A" w:rsidRPr="00516129" w:rsidRDefault="0072798A" w:rsidP="0072798A">
      <w:pPr>
        <w:pStyle w:val="paragraph"/>
      </w:pPr>
      <w:r w:rsidRPr="00516129">
        <w:tab/>
        <w:t>(b)</w:t>
      </w:r>
      <w:r w:rsidRPr="00516129">
        <w:tab/>
        <w:t xml:space="preserve">the </w:t>
      </w:r>
      <w:r w:rsidRPr="00516129">
        <w:rPr>
          <w:i/>
        </w:rPr>
        <w:t>Australian National Registry of Emissions Units Act 2011</w:t>
      </w:r>
      <w:r w:rsidRPr="00516129">
        <w:t>;</w:t>
      </w:r>
    </w:p>
    <w:p w:rsidR="0072798A" w:rsidRPr="00516129" w:rsidRDefault="0072798A" w:rsidP="0072798A">
      <w:pPr>
        <w:pStyle w:val="subsection2"/>
      </w:pPr>
      <w:r w:rsidRPr="00516129">
        <w:t xml:space="preserve">to </w:t>
      </w:r>
      <w:r w:rsidR="00DA7F26" w:rsidRPr="00516129">
        <w:t>the Regulator</w:t>
      </w:r>
      <w:r w:rsidRPr="00516129">
        <w:t xml:space="preserve"> in relation to the nominee account unless:</w:t>
      </w:r>
    </w:p>
    <w:p w:rsidR="0072798A" w:rsidRPr="00516129" w:rsidRDefault="0072798A" w:rsidP="0072798A">
      <w:pPr>
        <w:pStyle w:val="paragraph"/>
      </w:pPr>
      <w:r w:rsidRPr="00516129">
        <w:tab/>
        <w:t>(c)</w:t>
      </w:r>
      <w:r w:rsidRPr="00516129">
        <w:tab/>
        <w:t>the account is kept in the name of the person; and</w:t>
      </w:r>
    </w:p>
    <w:p w:rsidR="0072798A" w:rsidRPr="00516129" w:rsidRDefault="0072798A" w:rsidP="0072798A">
      <w:pPr>
        <w:pStyle w:val="paragraph"/>
      </w:pPr>
      <w:r w:rsidRPr="00516129">
        <w:tab/>
        <w:t>(d)</w:t>
      </w:r>
      <w:r w:rsidRPr="00516129">
        <w:tab/>
        <w:t>the person has been nominated as a nominee under subsection</w:t>
      </w:r>
      <w:r w:rsidR="00516129">
        <w:t> </w:t>
      </w:r>
      <w:r w:rsidRPr="00516129">
        <w:t>136(2) in relation to the project; and</w:t>
      </w:r>
    </w:p>
    <w:p w:rsidR="0072798A" w:rsidRPr="00516129" w:rsidRDefault="0072798A" w:rsidP="0072798A">
      <w:pPr>
        <w:pStyle w:val="paragraph"/>
      </w:pPr>
      <w:r w:rsidRPr="00516129">
        <w:tab/>
        <w:t>(e)</w:t>
      </w:r>
      <w:r w:rsidRPr="00516129">
        <w:tab/>
        <w:t>the nomination is in force.</w:t>
      </w:r>
    </w:p>
    <w:p w:rsidR="0072798A" w:rsidRPr="00516129" w:rsidRDefault="0072798A" w:rsidP="0072798A">
      <w:pPr>
        <w:pStyle w:val="subsection"/>
      </w:pPr>
      <w:r w:rsidRPr="00516129">
        <w:tab/>
        <w:t>(3)</w:t>
      </w:r>
      <w:r w:rsidRPr="00516129">
        <w:tab/>
        <w:t xml:space="preserve">If an instruction complies with </w:t>
      </w:r>
      <w:r w:rsidR="00516129">
        <w:t>subsection (</w:t>
      </w:r>
      <w:r w:rsidRPr="00516129">
        <w:t>2), the instruction is taken to have been given on behalf of the project proponents for the project.</w:t>
      </w:r>
    </w:p>
    <w:p w:rsidR="0072798A" w:rsidRPr="00516129" w:rsidRDefault="0072798A" w:rsidP="0072798A">
      <w:pPr>
        <w:pStyle w:val="ActHead5"/>
      </w:pPr>
      <w:bookmarkStart w:id="191" w:name="_Toc32994181"/>
      <w:r w:rsidRPr="00516129">
        <w:rPr>
          <w:rStyle w:val="CharSectno"/>
        </w:rPr>
        <w:t>144</w:t>
      </w:r>
      <w:r w:rsidRPr="00516129">
        <w:t xml:space="preserve">  Updating nominee account details on change of nominee</w:t>
      </w:r>
      <w:bookmarkEnd w:id="191"/>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 xml:space="preserve">there are 2 or more project proponents (the </w:t>
      </w:r>
      <w:r w:rsidRPr="00516129">
        <w:rPr>
          <w:b/>
          <w:i/>
        </w:rPr>
        <w:t>multiple project proponents</w:t>
      </w:r>
      <w:r w:rsidRPr="00516129">
        <w:t>) for an eligible offsets project; and</w:t>
      </w:r>
    </w:p>
    <w:p w:rsidR="0072798A" w:rsidRPr="00516129" w:rsidRDefault="0072798A" w:rsidP="0072798A">
      <w:pPr>
        <w:pStyle w:val="paragraph"/>
      </w:pPr>
      <w:r w:rsidRPr="00516129">
        <w:tab/>
        <w:t>(b)</w:t>
      </w:r>
      <w:r w:rsidRPr="00516129">
        <w:tab/>
        <w:t>the multiple project proponents have nominated a nominee under subsection</w:t>
      </w:r>
      <w:r w:rsidR="00516129">
        <w:t> </w:t>
      </w:r>
      <w:r w:rsidRPr="00516129">
        <w:t>136(2) in relation to the project; and</w:t>
      </w:r>
    </w:p>
    <w:p w:rsidR="0072798A" w:rsidRPr="00516129" w:rsidRDefault="0072798A" w:rsidP="0072798A">
      <w:pPr>
        <w:pStyle w:val="paragraph"/>
      </w:pPr>
      <w:r w:rsidRPr="00516129">
        <w:tab/>
        <w:t>(c)</w:t>
      </w:r>
      <w:r w:rsidRPr="00516129">
        <w:tab/>
        <w:t>a nominee account for the project is kept in the name of the nominee; and</w:t>
      </w:r>
    </w:p>
    <w:p w:rsidR="0072798A" w:rsidRPr="00516129" w:rsidRDefault="0072798A" w:rsidP="0072798A">
      <w:pPr>
        <w:pStyle w:val="paragraph"/>
      </w:pPr>
      <w:r w:rsidRPr="00516129">
        <w:tab/>
        <w:t>(d)</w:t>
      </w:r>
      <w:r w:rsidRPr="00516129">
        <w:tab/>
        <w:t>the nomination ceases to be in force; and</w:t>
      </w:r>
    </w:p>
    <w:p w:rsidR="0072798A" w:rsidRPr="00516129" w:rsidRDefault="0072798A" w:rsidP="0072798A">
      <w:pPr>
        <w:pStyle w:val="paragraph"/>
      </w:pPr>
      <w:r w:rsidRPr="00516129">
        <w:tab/>
        <w:t>(e)</w:t>
      </w:r>
      <w:r w:rsidRPr="00516129">
        <w:tab/>
        <w:t xml:space="preserve">a new nomination of a nominee (the </w:t>
      </w:r>
      <w:r w:rsidRPr="00516129">
        <w:rPr>
          <w:b/>
          <w:i/>
        </w:rPr>
        <w:t>new nominee</w:t>
      </w:r>
      <w:r w:rsidRPr="00516129">
        <w:t>) is made under subsection</w:t>
      </w:r>
      <w:r w:rsidR="00516129">
        <w:t> </w:t>
      </w:r>
      <w:r w:rsidRPr="00516129">
        <w:t>136(2).</w:t>
      </w:r>
    </w:p>
    <w:p w:rsidR="0072798A" w:rsidRPr="00516129" w:rsidRDefault="0072798A" w:rsidP="0072798A">
      <w:pPr>
        <w:pStyle w:val="SubsectionHead"/>
      </w:pPr>
      <w:r w:rsidRPr="00516129">
        <w:t>Updating account details</w:t>
      </w:r>
    </w:p>
    <w:p w:rsidR="0072798A" w:rsidRPr="00516129" w:rsidRDefault="0072798A" w:rsidP="0072798A">
      <w:pPr>
        <w:pStyle w:val="subsection"/>
      </w:pPr>
      <w:r w:rsidRPr="00516129">
        <w:tab/>
        <w:t>(2)</w:t>
      </w:r>
      <w:r w:rsidRPr="00516129">
        <w:tab/>
        <w:t xml:space="preserve">As soon as practicable after receiving the new nomination, </w:t>
      </w:r>
      <w:r w:rsidR="00DA7F26" w:rsidRPr="00516129">
        <w:t>the Regulator</w:t>
      </w:r>
      <w:r w:rsidRPr="00516129">
        <w:t xml:space="preserve"> must make the necessary alterations in the Registry to substitute the name of the new nominee for the name of the old nominee.</w:t>
      </w:r>
    </w:p>
    <w:p w:rsidR="0072798A" w:rsidRPr="00516129" w:rsidRDefault="0072798A" w:rsidP="0022039B">
      <w:pPr>
        <w:pStyle w:val="ActHead3"/>
        <w:pageBreakBefore/>
      </w:pPr>
      <w:bookmarkStart w:id="192" w:name="_Toc32994182"/>
      <w:r w:rsidRPr="00516129">
        <w:rPr>
          <w:rStyle w:val="CharDivNo"/>
        </w:rPr>
        <w:t>Division</w:t>
      </w:r>
      <w:r w:rsidR="00516129" w:rsidRPr="00516129">
        <w:rPr>
          <w:rStyle w:val="CharDivNo"/>
        </w:rPr>
        <w:t> </w:t>
      </w:r>
      <w:r w:rsidRPr="00516129">
        <w:rPr>
          <w:rStyle w:val="CharDivNo"/>
        </w:rPr>
        <w:t>4</w:t>
      </w:r>
      <w:r w:rsidRPr="00516129">
        <w:t>—</w:t>
      </w:r>
      <w:r w:rsidRPr="00516129">
        <w:rPr>
          <w:rStyle w:val="CharDivText"/>
        </w:rPr>
        <w:t>Obligations of multiple project proponents</w:t>
      </w:r>
      <w:bookmarkEnd w:id="192"/>
    </w:p>
    <w:p w:rsidR="0072798A" w:rsidRPr="00516129" w:rsidRDefault="0072798A" w:rsidP="0072798A">
      <w:pPr>
        <w:pStyle w:val="ActHead5"/>
      </w:pPr>
      <w:bookmarkStart w:id="193" w:name="_Toc32994183"/>
      <w:r w:rsidRPr="00516129">
        <w:rPr>
          <w:rStyle w:val="CharSectno"/>
        </w:rPr>
        <w:t>145</w:t>
      </w:r>
      <w:r w:rsidRPr="00516129">
        <w:t xml:space="preserve">  Obligations of multiple project proponents</w:t>
      </w:r>
      <w:bookmarkEnd w:id="193"/>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 xml:space="preserve">there are 2 or more project proponents (the </w:t>
      </w:r>
      <w:r w:rsidRPr="00516129">
        <w:rPr>
          <w:b/>
          <w:i/>
        </w:rPr>
        <w:t>multiple project proponents</w:t>
      </w:r>
      <w:r w:rsidRPr="00516129">
        <w:t>) for the eligible offsets project; and</w:t>
      </w:r>
    </w:p>
    <w:p w:rsidR="0072798A" w:rsidRPr="00516129" w:rsidRDefault="0072798A" w:rsidP="0072798A">
      <w:pPr>
        <w:pStyle w:val="paragraph"/>
      </w:pPr>
      <w:r w:rsidRPr="00516129">
        <w:tab/>
        <w:t>(b)</w:t>
      </w:r>
      <w:r w:rsidRPr="00516129">
        <w:tab/>
        <w:t>any of the following:</w:t>
      </w:r>
    </w:p>
    <w:p w:rsidR="0072798A" w:rsidRPr="00516129" w:rsidRDefault="0072798A" w:rsidP="0072798A">
      <w:pPr>
        <w:pStyle w:val="paragraphsub"/>
      </w:pPr>
      <w:r w:rsidRPr="00516129">
        <w:tab/>
        <w:t>(i)</w:t>
      </w:r>
      <w:r w:rsidRPr="00516129">
        <w:tab/>
        <w:t>this Act;</w:t>
      </w:r>
    </w:p>
    <w:p w:rsidR="0072798A" w:rsidRPr="00516129" w:rsidRDefault="0072798A" w:rsidP="0072798A">
      <w:pPr>
        <w:pStyle w:val="paragraphsub"/>
      </w:pPr>
      <w:r w:rsidRPr="00516129">
        <w:tab/>
        <w:t>(ii)</w:t>
      </w:r>
      <w:r w:rsidRPr="00516129">
        <w:tab/>
        <w:t>the regulations;</w:t>
      </w:r>
    </w:p>
    <w:p w:rsidR="00C00E6D" w:rsidRPr="00516129" w:rsidRDefault="00C00E6D" w:rsidP="00C00E6D">
      <w:pPr>
        <w:pStyle w:val="paragraphsub"/>
      </w:pPr>
      <w:r w:rsidRPr="00516129">
        <w:tab/>
        <w:t>(iia)</w:t>
      </w:r>
      <w:r w:rsidRPr="00516129">
        <w:tab/>
        <w:t>the legislative rules;</w:t>
      </w:r>
    </w:p>
    <w:p w:rsidR="0072798A" w:rsidRPr="00516129" w:rsidRDefault="0072798A" w:rsidP="0072798A">
      <w:pPr>
        <w:pStyle w:val="paragraphsub"/>
      </w:pPr>
      <w:r w:rsidRPr="00516129">
        <w:tab/>
        <w:t>(iii)</w:t>
      </w:r>
      <w:r w:rsidRPr="00516129">
        <w:tab/>
        <w:t>another instrument made under this Act;</w:t>
      </w:r>
    </w:p>
    <w:p w:rsidR="0072798A" w:rsidRPr="00516129" w:rsidRDefault="0072798A" w:rsidP="0072798A">
      <w:pPr>
        <w:pStyle w:val="paragraph"/>
      </w:pPr>
      <w:r w:rsidRPr="00516129">
        <w:tab/>
      </w:r>
      <w:r w:rsidRPr="00516129">
        <w:tab/>
        <w:t>imposes an obligation on the project proponent for the project.</w:t>
      </w:r>
    </w:p>
    <w:p w:rsidR="0072798A" w:rsidRPr="00516129" w:rsidRDefault="0072798A" w:rsidP="0072798A">
      <w:pPr>
        <w:pStyle w:val="SubsectionHead"/>
      </w:pPr>
      <w:r w:rsidRPr="00516129">
        <w:t>Obligations of project proponent</w:t>
      </w:r>
    </w:p>
    <w:p w:rsidR="0072798A" w:rsidRPr="00516129" w:rsidRDefault="0072798A" w:rsidP="0072798A">
      <w:pPr>
        <w:pStyle w:val="subsection"/>
      </w:pPr>
      <w:r w:rsidRPr="00516129">
        <w:tab/>
        <w:t>(2)</w:t>
      </w:r>
      <w:r w:rsidRPr="00516129">
        <w:tab/>
        <w:t>The obligation is imposed on each of the multiple project proponents, but may be discharged by any of the multiple project proponents.</w:t>
      </w:r>
    </w:p>
    <w:p w:rsidR="0072798A" w:rsidRPr="00516129" w:rsidRDefault="0072798A" w:rsidP="0072798A">
      <w:pPr>
        <w:pStyle w:val="subsection"/>
      </w:pPr>
      <w:r w:rsidRPr="00516129">
        <w:tab/>
        <w:t>(3)</w:t>
      </w:r>
      <w:r w:rsidRPr="00516129">
        <w:tab/>
        <w:t xml:space="preserve">The regulations </w:t>
      </w:r>
      <w:r w:rsidR="004C53F4" w:rsidRPr="00516129">
        <w:t xml:space="preserve">or the legislative rules </w:t>
      </w:r>
      <w:r w:rsidRPr="00516129">
        <w:t xml:space="preserve">may exempt a specified obligation from the scope of </w:t>
      </w:r>
      <w:r w:rsidR="00516129">
        <w:t>subsection (</w:t>
      </w:r>
      <w:r w:rsidRPr="00516129">
        <w:t>2).</w:t>
      </w:r>
    </w:p>
    <w:p w:rsidR="0072798A" w:rsidRPr="00516129" w:rsidRDefault="0072798A" w:rsidP="0022039B">
      <w:pPr>
        <w:pStyle w:val="ActHead2"/>
        <w:pageBreakBefore/>
      </w:pPr>
      <w:bookmarkStart w:id="194" w:name="_Toc32994184"/>
      <w:r w:rsidRPr="00516129">
        <w:rPr>
          <w:rStyle w:val="CharPartNo"/>
        </w:rPr>
        <w:t>Part</w:t>
      </w:r>
      <w:r w:rsidR="00516129" w:rsidRPr="00516129">
        <w:rPr>
          <w:rStyle w:val="CharPartNo"/>
        </w:rPr>
        <w:t> </w:t>
      </w:r>
      <w:r w:rsidRPr="00516129">
        <w:rPr>
          <w:rStyle w:val="CharPartNo"/>
        </w:rPr>
        <w:t>11</w:t>
      </w:r>
      <w:r w:rsidRPr="00516129">
        <w:t>—</w:t>
      </w:r>
      <w:r w:rsidRPr="00516129">
        <w:rPr>
          <w:rStyle w:val="CharPartText"/>
        </w:rPr>
        <w:t>Australian carbon credit units</w:t>
      </w:r>
      <w:bookmarkEnd w:id="194"/>
    </w:p>
    <w:p w:rsidR="0072798A" w:rsidRPr="00516129" w:rsidRDefault="0072798A" w:rsidP="0072798A">
      <w:pPr>
        <w:pStyle w:val="ActHead3"/>
      </w:pPr>
      <w:bookmarkStart w:id="195" w:name="_Toc32994185"/>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195"/>
    </w:p>
    <w:p w:rsidR="0072798A" w:rsidRPr="00516129" w:rsidRDefault="0072798A" w:rsidP="0072798A">
      <w:pPr>
        <w:pStyle w:val="ActHead5"/>
      </w:pPr>
      <w:bookmarkStart w:id="196" w:name="_Toc32994186"/>
      <w:r w:rsidRPr="00516129">
        <w:rPr>
          <w:rStyle w:val="CharSectno"/>
        </w:rPr>
        <w:t>146</w:t>
      </w:r>
      <w:r w:rsidRPr="00516129">
        <w:t xml:space="preserve">  Simplified outline</w:t>
      </w:r>
      <w:bookmarkEnd w:id="196"/>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r>
      <w:r w:rsidR="00DA7F26" w:rsidRPr="00516129">
        <w:t>The Regulator</w:t>
      </w:r>
      <w:r w:rsidRPr="00516129">
        <w:t xml:space="preserve"> may issue Australian carbon credit units.</w:t>
      </w:r>
    </w:p>
    <w:p w:rsidR="0072798A" w:rsidRPr="00516129" w:rsidRDefault="0072798A" w:rsidP="0072798A">
      <w:pPr>
        <w:pStyle w:val="BoxList"/>
      </w:pPr>
      <w:r w:rsidRPr="00516129">
        <w:t>•</w:t>
      </w:r>
      <w:r w:rsidRPr="00516129">
        <w:tab/>
        <w:t>An Australian carbon credit unit is generally transferable.</w:t>
      </w:r>
    </w:p>
    <w:p w:rsidR="0072798A" w:rsidRPr="00516129" w:rsidRDefault="0072798A" w:rsidP="0072798A">
      <w:pPr>
        <w:pStyle w:val="BoxList"/>
      </w:pPr>
      <w:r w:rsidRPr="00516129">
        <w:t>•</w:t>
      </w:r>
      <w:r w:rsidRPr="00516129">
        <w:tab/>
        <w:t>Entries may be made in Registry accounts for Australian carbon credit units.</w:t>
      </w:r>
    </w:p>
    <w:p w:rsidR="0072798A" w:rsidRPr="00516129" w:rsidRDefault="0072798A" w:rsidP="0022039B">
      <w:pPr>
        <w:pStyle w:val="ActHead3"/>
        <w:pageBreakBefore/>
      </w:pPr>
      <w:bookmarkStart w:id="197" w:name="_Toc32994187"/>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Issue of Australian carbon credit units</w:t>
      </w:r>
      <w:bookmarkEnd w:id="197"/>
    </w:p>
    <w:p w:rsidR="0072798A" w:rsidRPr="00516129" w:rsidRDefault="0072798A" w:rsidP="0072798A">
      <w:pPr>
        <w:pStyle w:val="ActHead5"/>
      </w:pPr>
      <w:bookmarkStart w:id="198" w:name="_Toc32994188"/>
      <w:r w:rsidRPr="00516129">
        <w:rPr>
          <w:rStyle w:val="CharSectno"/>
        </w:rPr>
        <w:t>147</w:t>
      </w:r>
      <w:r w:rsidRPr="00516129">
        <w:t xml:space="preserve">  Issue of Australian carbon credit units</w:t>
      </w:r>
      <w:bookmarkEnd w:id="198"/>
    </w:p>
    <w:p w:rsidR="0072798A" w:rsidRPr="00516129" w:rsidRDefault="0072798A" w:rsidP="0072798A">
      <w:pPr>
        <w:pStyle w:val="subsection"/>
      </w:pPr>
      <w:r w:rsidRPr="00516129">
        <w:tab/>
      </w:r>
      <w:r w:rsidRPr="00516129">
        <w:tab/>
      </w:r>
      <w:r w:rsidR="00DA7F26" w:rsidRPr="00516129">
        <w:t>The Regulator</w:t>
      </w:r>
      <w:r w:rsidRPr="00516129">
        <w:t xml:space="preserve"> may, on behalf of the Commonwealth, issue units, to be known as Australian carbon credit units.</w:t>
      </w:r>
    </w:p>
    <w:p w:rsidR="0072798A" w:rsidRPr="00516129" w:rsidRDefault="0072798A" w:rsidP="0072798A">
      <w:pPr>
        <w:pStyle w:val="ActHead5"/>
      </w:pPr>
      <w:bookmarkStart w:id="199" w:name="_Toc32994189"/>
      <w:r w:rsidRPr="00516129">
        <w:rPr>
          <w:rStyle w:val="CharSectno"/>
        </w:rPr>
        <w:t>148</w:t>
      </w:r>
      <w:r w:rsidRPr="00516129">
        <w:t xml:space="preserve">  How Australian carbon credit units are to be issued</w:t>
      </w:r>
      <w:bookmarkEnd w:id="199"/>
    </w:p>
    <w:p w:rsidR="0072798A" w:rsidRPr="00516129" w:rsidRDefault="0072798A" w:rsidP="0072798A">
      <w:pPr>
        <w:pStyle w:val="subsection"/>
      </w:pPr>
      <w:r w:rsidRPr="00516129">
        <w:tab/>
        <w:t>(1)</w:t>
      </w:r>
      <w:r w:rsidRPr="00516129">
        <w:tab/>
      </w:r>
      <w:r w:rsidR="00DA7F26" w:rsidRPr="00516129">
        <w:t>The Regulator</w:t>
      </w:r>
      <w:r w:rsidRPr="00516129">
        <w:t xml:space="preserve"> is to issue an Australian carbon credit unit to a person by making an entry for the unit in a Registry account kept by the person.</w:t>
      </w:r>
    </w:p>
    <w:p w:rsidR="0072798A" w:rsidRPr="00516129" w:rsidRDefault="0072798A" w:rsidP="0072798A">
      <w:pPr>
        <w:pStyle w:val="subsection"/>
      </w:pPr>
      <w:r w:rsidRPr="00516129">
        <w:tab/>
        <w:t>(2)</w:t>
      </w:r>
      <w:r w:rsidRPr="00516129">
        <w:tab/>
      </w:r>
      <w:r w:rsidR="00DA7F26" w:rsidRPr="00516129">
        <w:t>The Regulator</w:t>
      </w:r>
      <w:r w:rsidRPr="00516129">
        <w:t xml:space="preserve"> must not issue an Australian carbon credit unit to a person unless the person has a Registry account.</w:t>
      </w:r>
    </w:p>
    <w:p w:rsidR="0072798A" w:rsidRPr="00516129" w:rsidRDefault="0072798A" w:rsidP="0072798A">
      <w:pPr>
        <w:pStyle w:val="ActHead5"/>
      </w:pPr>
      <w:bookmarkStart w:id="200" w:name="_Toc32994190"/>
      <w:r w:rsidRPr="00516129">
        <w:rPr>
          <w:rStyle w:val="CharSectno"/>
        </w:rPr>
        <w:t>149</w:t>
      </w:r>
      <w:r w:rsidRPr="00516129">
        <w:t xml:space="preserve">  Circumstances in which Australian carbon credit units may be issued</w:t>
      </w:r>
      <w:bookmarkEnd w:id="200"/>
    </w:p>
    <w:p w:rsidR="0072798A" w:rsidRPr="00516129" w:rsidRDefault="0072798A" w:rsidP="0072798A">
      <w:pPr>
        <w:pStyle w:val="subsection"/>
      </w:pPr>
      <w:r w:rsidRPr="00516129">
        <w:tab/>
      </w:r>
      <w:r w:rsidRPr="00516129">
        <w:tab/>
      </w:r>
      <w:r w:rsidR="00DA7F26" w:rsidRPr="00516129">
        <w:t>The Regulator</w:t>
      </w:r>
      <w:r w:rsidRPr="00516129">
        <w:t xml:space="preserve"> must not issue an Australian carbon credit unit otherwise than in accordance with Part</w:t>
      </w:r>
      <w:r w:rsidR="00516129">
        <w:t> </w:t>
      </w:r>
      <w:r w:rsidRPr="00516129">
        <w:t>2.</w:t>
      </w:r>
    </w:p>
    <w:p w:rsidR="0072798A" w:rsidRPr="00516129" w:rsidRDefault="0072798A" w:rsidP="0022039B">
      <w:pPr>
        <w:pStyle w:val="ActHead3"/>
        <w:pageBreakBefore/>
      </w:pPr>
      <w:bookmarkStart w:id="201" w:name="_Toc32994191"/>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Property in, and transfer of, Australian carbon credit units</w:t>
      </w:r>
      <w:bookmarkEnd w:id="201"/>
    </w:p>
    <w:p w:rsidR="0072798A" w:rsidRPr="00516129" w:rsidRDefault="0072798A" w:rsidP="0072798A">
      <w:pPr>
        <w:pStyle w:val="ActHead5"/>
      </w:pPr>
      <w:bookmarkStart w:id="202" w:name="_Toc32994192"/>
      <w:r w:rsidRPr="00516129">
        <w:rPr>
          <w:rStyle w:val="CharSectno"/>
        </w:rPr>
        <w:t>150</w:t>
      </w:r>
      <w:r w:rsidRPr="00516129">
        <w:t xml:space="preserve">  An Australian carbon credit unit is personal property</w:t>
      </w:r>
      <w:bookmarkEnd w:id="202"/>
    </w:p>
    <w:p w:rsidR="0072798A" w:rsidRPr="00516129" w:rsidRDefault="0072798A" w:rsidP="0072798A">
      <w:pPr>
        <w:pStyle w:val="subsection"/>
      </w:pPr>
      <w:r w:rsidRPr="00516129">
        <w:tab/>
      </w:r>
      <w:r w:rsidRPr="00516129">
        <w:tab/>
        <w:t>An Australian carbon credit unit is personal property and, subject to sections</w:t>
      </w:r>
      <w:r w:rsidR="00516129">
        <w:t> </w:t>
      </w:r>
      <w:r w:rsidRPr="00516129">
        <w:t>152 and 153, is transmissible by assignment, by will and by devolution by operation of law.</w:t>
      </w:r>
    </w:p>
    <w:p w:rsidR="00AF66C0" w:rsidRPr="00516129" w:rsidRDefault="00AF66C0" w:rsidP="00AF66C0">
      <w:pPr>
        <w:pStyle w:val="ActHead5"/>
      </w:pPr>
      <w:bookmarkStart w:id="203" w:name="_Toc32994193"/>
      <w:r w:rsidRPr="00516129">
        <w:rPr>
          <w:rStyle w:val="CharSectno"/>
        </w:rPr>
        <w:t>150A</w:t>
      </w:r>
      <w:r w:rsidRPr="00516129">
        <w:t xml:space="preserve">  Ownership of Australian carbon credit unit</w:t>
      </w:r>
      <w:bookmarkEnd w:id="203"/>
    </w:p>
    <w:p w:rsidR="00AF66C0" w:rsidRPr="00516129" w:rsidRDefault="00AF66C0" w:rsidP="00AF66C0">
      <w:pPr>
        <w:pStyle w:val="subsection"/>
      </w:pPr>
      <w:r w:rsidRPr="00516129">
        <w:tab/>
        <w:t>(1)</w:t>
      </w:r>
      <w:r w:rsidRPr="00516129">
        <w:tab/>
        <w:t>The registered holder of an Australian carbon credit unit:</w:t>
      </w:r>
    </w:p>
    <w:p w:rsidR="00AF66C0" w:rsidRPr="00516129" w:rsidRDefault="00AF66C0" w:rsidP="00AF66C0">
      <w:pPr>
        <w:pStyle w:val="paragraph"/>
      </w:pPr>
      <w:r w:rsidRPr="00516129">
        <w:tab/>
        <w:t>(a)</w:t>
      </w:r>
      <w:r w:rsidRPr="00516129">
        <w:tab/>
        <w:t>is the legal owner of the unit; and</w:t>
      </w:r>
    </w:p>
    <w:p w:rsidR="00AF66C0" w:rsidRPr="00516129" w:rsidRDefault="00AF66C0" w:rsidP="00AF66C0">
      <w:pPr>
        <w:pStyle w:val="paragraph"/>
      </w:pPr>
      <w:r w:rsidRPr="00516129">
        <w:tab/>
        <w:t>(b)</w:t>
      </w:r>
      <w:r w:rsidRPr="00516129">
        <w:tab/>
        <w:t xml:space="preserve">may, subject to this Act and the </w:t>
      </w:r>
      <w:r w:rsidRPr="00516129">
        <w:rPr>
          <w:i/>
        </w:rPr>
        <w:t>Australian National Registry of Emissions Units Act 2011</w:t>
      </w:r>
      <w:r w:rsidRPr="00516129">
        <w:t>, deal with the unit as its legal owner and give good discharges for any consideration for any such dealing.</w:t>
      </w:r>
    </w:p>
    <w:p w:rsidR="00AF66C0" w:rsidRPr="00516129" w:rsidRDefault="00AF66C0" w:rsidP="00AF66C0">
      <w:pPr>
        <w:pStyle w:val="subsection"/>
      </w:pPr>
      <w:r w:rsidRPr="00516129">
        <w:tab/>
        <w:t>(2)</w:t>
      </w:r>
      <w:r w:rsidRPr="00516129">
        <w:tab/>
      </w:r>
      <w:r w:rsidR="00516129">
        <w:t>Subsection (</w:t>
      </w:r>
      <w:r w:rsidRPr="00516129">
        <w:t>1) only protects a person who deals with the registered holder of the unit as a purchaser:</w:t>
      </w:r>
    </w:p>
    <w:p w:rsidR="00AF66C0" w:rsidRPr="00516129" w:rsidRDefault="00AF66C0" w:rsidP="00AF66C0">
      <w:pPr>
        <w:pStyle w:val="paragraph"/>
      </w:pPr>
      <w:r w:rsidRPr="00516129">
        <w:tab/>
        <w:t>(a)</w:t>
      </w:r>
      <w:r w:rsidRPr="00516129">
        <w:tab/>
        <w:t>in good faith for value; and</w:t>
      </w:r>
    </w:p>
    <w:p w:rsidR="00AF66C0" w:rsidRPr="00516129" w:rsidRDefault="00AF66C0" w:rsidP="00AF66C0">
      <w:pPr>
        <w:pStyle w:val="paragraph"/>
      </w:pPr>
      <w:r w:rsidRPr="00516129">
        <w:tab/>
        <w:t>(b)</w:t>
      </w:r>
      <w:r w:rsidRPr="00516129">
        <w:tab/>
        <w:t>without notice of any defect in the title of the registered holder.</w:t>
      </w:r>
    </w:p>
    <w:p w:rsidR="0072798A" w:rsidRPr="00516129" w:rsidRDefault="0072798A" w:rsidP="0072798A">
      <w:pPr>
        <w:pStyle w:val="ActHead5"/>
      </w:pPr>
      <w:bookmarkStart w:id="204" w:name="_Toc32994194"/>
      <w:r w:rsidRPr="00516129">
        <w:rPr>
          <w:rStyle w:val="CharSectno"/>
        </w:rPr>
        <w:t>151</w:t>
      </w:r>
      <w:r w:rsidRPr="00516129">
        <w:t xml:space="preserve">  Transfer of Australian carbon credit units</w:t>
      </w:r>
      <w:bookmarkEnd w:id="204"/>
    </w:p>
    <w:p w:rsidR="0072798A" w:rsidRPr="00516129" w:rsidRDefault="0072798A" w:rsidP="0072798A">
      <w:pPr>
        <w:pStyle w:val="subsection"/>
      </w:pPr>
      <w:r w:rsidRPr="00516129">
        <w:tab/>
      </w:r>
      <w:r w:rsidRPr="00516129">
        <w:tab/>
        <w:t xml:space="preserve">For the purposes of this Act, if there is an entry for an Australian carbon credit unit in a Registry account (the </w:t>
      </w:r>
      <w:r w:rsidRPr="00516129">
        <w:rPr>
          <w:b/>
          <w:i/>
        </w:rPr>
        <w:t>first Registry account</w:t>
      </w:r>
      <w:r w:rsidRPr="00516129">
        <w:t xml:space="preserve">) kept by a person (the </w:t>
      </w:r>
      <w:r w:rsidRPr="00516129">
        <w:rPr>
          <w:b/>
          <w:i/>
        </w:rPr>
        <w:t>first person</w:t>
      </w:r>
      <w:r w:rsidRPr="00516129">
        <w:t>):</w:t>
      </w:r>
    </w:p>
    <w:p w:rsidR="0072798A" w:rsidRPr="00516129" w:rsidRDefault="0072798A" w:rsidP="0072798A">
      <w:pPr>
        <w:pStyle w:val="paragraph"/>
      </w:pPr>
      <w:r w:rsidRPr="00516129">
        <w:tab/>
        <w:t>(a)</w:t>
      </w:r>
      <w:r w:rsidRPr="00516129">
        <w:tab/>
        <w:t xml:space="preserve">a </w:t>
      </w:r>
      <w:r w:rsidRPr="00516129">
        <w:rPr>
          <w:b/>
          <w:i/>
        </w:rPr>
        <w:t>transfer</w:t>
      </w:r>
      <w:r w:rsidRPr="00516129">
        <w:t xml:space="preserve"> of the unit from the first Registry account to a Registry account kept by another person consists of:</w:t>
      </w:r>
    </w:p>
    <w:p w:rsidR="0072798A" w:rsidRPr="00516129" w:rsidRDefault="0072798A" w:rsidP="0072798A">
      <w:pPr>
        <w:pStyle w:val="paragraphsub"/>
      </w:pPr>
      <w:r w:rsidRPr="00516129">
        <w:tab/>
        <w:t>(i)</w:t>
      </w:r>
      <w:r w:rsidRPr="00516129">
        <w:tab/>
        <w:t>the removal of the entry for the unit from the first Registry account; and</w:t>
      </w:r>
    </w:p>
    <w:p w:rsidR="0072798A" w:rsidRPr="00516129" w:rsidRDefault="0072798A" w:rsidP="0072798A">
      <w:pPr>
        <w:pStyle w:val="paragraphsub"/>
      </w:pPr>
      <w:r w:rsidRPr="00516129">
        <w:tab/>
        <w:t>(ii)</w:t>
      </w:r>
      <w:r w:rsidRPr="00516129">
        <w:tab/>
        <w:t>the making of an entry for the unit in the Registry account kept by the other person; and</w:t>
      </w:r>
    </w:p>
    <w:p w:rsidR="0072798A" w:rsidRPr="00516129" w:rsidRDefault="0072798A" w:rsidP="0072798A">
      <w:pPr>
        <w:pStyle w:val="paragraph"/>
      </w:pPr>
      <w:r w:rsidRPr="00516129">
        <w:tab/>
        <w:t>(b)</w:t>
      </w:r>
      <w:r w:rsidRPr="00516129">
        <w:tab/>
        <w:t xml:space="preserve">the </w:t>
      </w:r>
      <w:r w:rsidRPr="00516129">
        <w:rPr>
          <w:b/>
          <w:i/>
        </w:rPr>
        <w:t>transfer</w:t>
      </w:r>
      <w:r w:rsidRPr="00516129">
        <w:t xml:space="preserve"> of the unit from the first Registry account to another Registry account kept by the first person consists of:</w:t>
      </w:r>
    </w:p>
    <w:p w:rsidR="0072798A" w:rsidRPr="00516129" w:rsidRDefault="0072798A" w:rsidP="0072798A">
      <w:pPr>
        <w:pStyle w:val="paragraphsub"/>
      </w:pPr>
      <w:r w:rsidRPr="00516129">
        <w:tab/>
        <w:t>(i)</w:t>
      </w:r>
      <w:r w:rsidRPr="00516129">
        <w:tab/>
        <w:t>the removal of the entry for the unit from the first Registry account; and</w:t>
      </w:r>
    </w:p>
    <w:p w:rsidR="0072798A" w:rsidRPr="00516129" w:rsidRDefault="0072798A" w:rsidP="0072798A">
      <w:pPr>
        <w:pStyle w:val="paragraphsub"/>
      </w:pPr>
      <w:r w:rsidRPr="00516129">
        <w:tab/>
        <w:t>(ii)</w:t>
      </w:r>
      <w:r w:rsidRPr="00516129">
        <w:tab/>
        <w:t>the making of an entry for the unit in the other Registry account kept by the first person.</w:t>
      </w:r>
    </w:p>
    <w:p w:rsidR="0072798A" w:rsidRPr="00516129" w:rsidRDefault="0072798A" w:rsidP="0072798A">
      <w:pPr>
        <w:pStyle w:val="ActHead5"/>
      </w:pPr>
      <w:bookmarkStart w:id="205" w:name="_Toc32994195"/>
      <w:r w:rsidRPr="00516129">
        <w:rPr>
          <w:rStyle w:val="CharSectno"/>
        </w:rPr>
        <w:t>152</w:t>
      </w:r>
      <w:r w:rsidRPr="00516129">
        <w:t xml:space="preserve">  Transmission of Australian carbon credit units by assignment</w:t>
      </w:r>
      <w:bookmarkEnd w:id="205"/>
    </w:p>
    <w:p w:rsidR="0072798A" w:rsidRPr="00516129" w:rsidRDefault="0072798A" w:rsidP="0072798A">
      <w:pPr>
        <w:pStyle w:val="subsection"/>
      </w:pPr>
      <w:r w:rsidRPr="00516129">
        <w:tab/>
        <w:t>(1)</w:t>
      </w:r>
      <w:r w:rsidRPr="00516129">
        <w:tab/>
        <w:t xml:space="preserve">A transmission by assignment of an Australian carbon credit unit </w:t>
      </w:r>
      <w:r w:rsidR="00166320" w:rsidRPr="00516129">
        <w:t xml:space="preserve">for which there is an entry in a Registry account </w:t>
      </w:r>
      <w:r w:rsidRPr="00516129">
        <w:t>is of no force until:</w:t>
      </w:r>
    </w:p>
    <w:p w:rsidR="0072798A" w:rsidRPr="00516129" w:rsidRDefault="0072798A" w:rsidP="0072798A">
      <w:pPr>
        <w:pStyle w:val="paragraph"/>
      </w:pPr>
      <w:r w:rsidRPr="00516129">
        <w:tab/>
        <w:t>(a)</w:t>
      </w:r>
      <w:r w:rsidRPr="00516129">
        <w:tab/>
        <w:t xml:space="preserve">the transferor, by electronic notice transmitted to </w:t>
      </w:r>
      <w:r w:rsidR="00DA7F26" w:rsidRPr="00516129">
        <w:t>the Regulator</w:t>
      </w:r>
      <w:r w:rsidRPr="00516129">
        <w:t xml:space="preserve">, instructs </w:t>
      </w:r>
      <w:r w:rsidR="00DA7F26" w:rsidRPr="00516129">
        <w:t>the Regulator</w:t>
      </w:r>
      <w:r w:rsidRPr="00516129">
        <w:t xml:space="preserve"> to transfer the unit from the relevant Registry account kept by the transferor to a Registry account kept by the transferee; and</w:t>
      </w:r>
    </w:p>
    <w:p w:rsidR="0072798A" w:rsidRPr="00516129" w:rsidRDefault="0072798A" w:rsidP="0072798A">
      <w:pPr>
        <w:pStyle w:val="paragraph"/>
      </w:pPr>
      <w:r w:rsidRPr="00516129">
        <w:tab/>
        <w:t>(b)</w:t>
      </w:r>
      <w:r w:rsidRPr="00516129">
        <w:tab/>
      </w:r>
      <w:r w:rsidR="00DA7F26" w:rsidRPr="00516129">
        <w:t>the Regulator</w:t>
      </w:r>
      <w:r w:rsidRPr="00516129">
        <w:t xml:space="preserve"> complies with that instruction.</w:t>
      </w:r>
    </w:p>
    <w:p w:rsidR="0072798A" w:rsidRPr="00516129" w:rsidRDefault="0072798A" w:rsidP="0072798A">
      <w:pPr>
        <w:pStyle w:val="subsection"/>
      </w:pPr>
      <w:r w:rsidRPr="00516129">
        <w:tab/>
        <w:t>(2)</w:t>
      </w:r>
      <w:r w:rsidRPr="00516129">
        <w:tab/>
        <w:t xml:space="preserve">An instruction under </w:t>
      </w:r>
      <w:r w:rsidR="00516129">
        <w:t>paragraph (</w:t>
      </w:r>
      <w:r w:rsidRPr="00516129">
        <w:t>1)(a) must set out:</w:t>
      </w:r>
    </w:p>
    <w:p w:rsidR="0072798A" w:rsidRPr="00516129" w:rsidRDefault="0072798A" w:rsidP="0072798A">
      <w:pPr>
        <w:pStyle w:val="paragraph"/>
      </w:pPr>
      <w:r w:rsidRPr="00516129">
        <w:tab/>
        <w:t>(a)</w:t>
      </w:r>
      <w:r w:rsidRPr="00516129">
        <w:tab/>
        <w:t>the account number of the transferor’s Registry account; and</w:t>
      </w:r>
    </w:p>
    <w:p w:rsidR="0072798A" w:rsidRPr="00516129" w:rsidRDefault="0072798A" w:rsidP="0072798A">
      <w:pPr>
        <w:pStyle w:val="paragraph"/>
      </w:pPr>
      <w:r w:rsidRPr="00516129">
        <w:tab/>
        <w:t>(b)</w:t>
      </w:r>
      <w:r w:rsidRPr="00516129">
        <w:tab/>
        <w:t>the account number of the transferee’s Registry account.</w:t>
      </w:r>
    </w:p>
    <w:p w:rsidR="0072798A" w:rsidRPr="00516129" w:rsidRDefault="0072798A" w:rsidP="0072798A">
      <w:pPr>
        <w:pStyle w:val="subsection"/>
      </w:pPr>
      <w:r w:rsidRPr="00516129">
        <w:tab/>
        <w:t>(3)</w:t>
      </w:r>
      <w:r w:rsidRPr="00516129">
        <w:tab/>
        <w:t xml:space="preserve">If </w:t>
      </w:r>
      <w:r w:rsidR="00DA7F26" w:rsidRPr="00516129">
        <w:t>the Regulator</w:t>
      </w:r>
      <w:r w:rsidRPr="00516129">
        <w:t xml:space="preserve"> receives an instruction under </w:t>
      </w:r>
      <w:r w:rsidR="00516129">
        <w:t>paragraph (</w:t>
      </w:r>
      <w:r w:rsidRPr="00516129">
        <w:t xml:space="preserve">1)(a), </w:t>
      </w:r>
      <w:r w:rsidR="00DA7F26" w:rsidRPr="00516129">
        <w:t>the Regulator</w:t>
      </w:r>
      <w:r w:rsidRPr="00516129">
        <w:t xml:space="preserve"> must comply with the instruction as soon as practicable after receiving it.</w:t>
      </w:r>
    </w:p>
    <w:p w:rsidR="0072798A" w:rsidRPr="00516129" w:rsidRDefault="0072798A" w:rsidP="0072798A">
      <w:pPr>
        <w:pStyle w:val="subsection"/>
      </w:pPr>
      <w:r w:rsidRPr="00516129">
        <w:tab/>
        <w:t>(4)</w:t>
      </w:r>
      <w:r w:rsidRPr="00516129">
        <w:tab/>
        <w:t xml:space="preserve">The Registry must set out a record of each instruction under </w:t>
      </w:r>
      <w:r w:rsidR="00516129">
        <w:t>paragraph (</w:t>
      </w:r>
      <w:r w:rsidRPr="00516129">
        <w:t>1)(a).</w:t>
      </w:r>
    </w:p>
    <w:p w:rsidR="0072798A" w:rsidRPr="00516129" w:rsidRDefault="0072798A" w:rsidP="0072798A">
      <w:pPr>
        <w:pStyle w:val="subsection"/>
      </w:pPr>
      <w:r w:rsidRPr="00516129">
        <w:tab/>
        <w:t>(5)</w:t>
      </w:r>
      <w:r w:rsidRPr="00516129">
        <w:tab/>
        <w:t xml:space="preserve">If the transferor is the Commonwealth, the Minister may give an instruction under </w:t>
      </w:r>
      <w:r w:rsidR="00516129">
        <w:t>subsection (</w:t>
      </w:r>
      <w:r w:rsidRPr="00516129">
        <w:t>1) on behalf of the transferor.</w:t>
      </w:r>
    </w:p>
    <w:p w:rsidR="0072798A" w:rsidRPr="00516129" w:rsidRDefault="0072798A" w:rsidP="00E9592B">
      <w:pPr>
        <w:pStyle w:val="ActHead5"/>
      </w:pPr>
      <w:bookmarkStart w:id="206" w:name="_Toc32994196"/>
      <w:r w:rsidRPr="00516129">
        <w:rPr>
          <w:rStyle w:val="CharSectno"/>
        </w:rPr>
        <w:t>153</w:t>
      </w:r>
      <w:r w:rsidRPr="00516129">
        <w:t xml:space="preserve">  Transmission of Australian carbon credit units by operation of law etc.</w:t>
      </w:r>
      <w:bookmarkEnd w:id="206"/>
    </w:p>
    <w:p w:rsidR="0072798A" w:rsidRPr="00516129" w:rsidRDefault="0072798A" w:rsidP="00E9592B">
      <w:pPr>
        <w:pStyle w:val="SubsectionHead"/>
      </w:pPr>
      <w:r w:rsidRPr="00516129">
        <w:t>Scope</w:t>
      </w:r>
    </w:p>
    <w:p w:rsidR="0072798A" w:rsidRPr="00516129" w:rsidRDefault="0072798A" w:rsidP="00E9592B">
      <w:pPr>
        <w:pStyle w:val="subsection"/>
        <w:keepNext/>
        <w:keepLines/>
      </w:pPr>
      <w:r w:rsidRPr="00516129">
        <w:tab/>
        <w:t>(1)</w:t>
      </w:r>
      <w:r w:rsidRPr="00516129">
        <w:tab/>
        <w:t xml:space="preserve">This section applies if an Australian carbon credit unit </w:t>
      </w:r>
      <w:r w:rsidR="00637FCF" w:rsidRPr="00516129">
        <w:t xml:space="preserve">for which there is an entry in a Registry account </w:t>
      </w:r>
      <w:r w:rsidRPr="00516129">
        <w:t xml:space="preserve">is transmitted from a person (the </w:t>
      </w:r>
      <w:r w:rsidRPr="00516129">
        <w:rPr>
          <w:b/>
          <w:i/>
        </w:rPr>
        <w:t>transferor</w:t>
      </w:r>
      <w:r w:rsidRPr="00516129">
        <w:t xml:space="preserve">) to another person (the </w:t>
      </w:r>
      <w:r w:rsidRPr="00516129">
        <w:rPr>
          <w:b/>
          <w:i/>
        </w:rPr>
        <w:t>transferee</w:t>
      </w:r>
      <w:r w:rsidRPr="00516129">
        <w:t>) by any lawful means other than by a transfer under section</w:t>
      </w:r>
      <w:r w:rsidR="00516129">
        <w:t> </w:t>
      </w:r>
      <w:r w:rsidRPr="00516129">
        <w:t>152.</w:t>
      </w:r>
    </w:p>
    <w:p w:rsidR="0065148E" w:rsidRPr="00516129" w:rsidRDefault="0065148E" w:rsidP="0065148E">
      <w:pPr>
        <w:pStyle w:val="SubsectionHead"/>
      </w:pPr>
      <w:r w:rsidRPr="00516129">
        <w:t>Effect of transmission</w:t>
      </w:r>
    </w:p>
    <w:p w:rsidR="0065148E" w:rsidRPr="00516129" w:rsidRDefault="0065148E" w:rsidP="0065148E">
      <w:pPr>
        <w:pStyle w:val="subsection"/>
      </w:pPr>
      <w:r w:rsidRPr="00516129">
        <w:tab/>
        <w:t>(1A)</w:t>
      </w:r>
      <w:r w:rsidRPr="00516129">
        <w:tab/>
        <w:t xml:space="preserve">The transmission is of no force until </w:t>
      </w:r>
      <w:r w:rsidR="00DA7F26" w:rsidRPr="00516129">
        <w:t>the Regulator</w:t>
      </w:r>
      <w:r w:rsidRPr="00516129">
        <w:t xml:space="preserve"> transfers the Australian carbon credit unit under </w:t>
      </w:r>
      <w:r w:rsidR="00516129">
        <w:t>subsection (</w:t>
      </w:r>
      <w:r w:rsidRPr="00516129">
        <w:t>7) or (8).</w:t>
      </w:r>
    </w:p>
    <w:p w:rsidR="0072798A" w:rsidRPr="00516129" w:rsidRDefault="0072798A" w:rsidP="0072798A">
      <w:pPr>
        <w:pStyle w:val="SubsectionHead"/>
      </w:pPr>
      <w:r w:rsidRPr="00516129">
        <w:t>Declaration of transmission</w:t>
      </w:r>
    </w:p>
    <w:p w:rsidR="0072798A" w:rsidRPr="00516129" w:rsidRDefault="0072798A" w:rsidP="0072798A">
      <w:pPr>
        <w:pStyle w:val="subsection"/>
      </w:pPr>
      <w:r w:rsidRPr="00516129">
        <w:tab/>
        <w:t>(2)</w:t>
      </w:r>
      <w:r w:rsidRPr="00516129">
        <w:tab/>
        <w:t xml:space="preserve">The transferee must, within 90 days after the transmission, give </w:t>
      </w:r>
      <w:r w:rsidR="00DA7F26" w:rsidRPr="00516129">
        <w:t>the Regulator</w:t>
      </w:r>
      <w:r w:rsidRPr="00516129">
        <w:t>:</w:t>
      </w:r>
    </w:p>
    <w:p w:rsidR="0072798A" w:rsidRPr="00516129" w:rsidRDefault="0072798A" w:rsidP="0072798A">
      <w:pPr>
        <w:pStyle w:val="paragraph"/>
      </w:pPr>
      <w:r w:rsidRPr="00516129">
        <w:tab/>
        <w:t>(a)</w:t>
      </w:r>
      <w:r w:rsidRPr="00516129">
        <w:tab/>
        <w:t>a declaration of transmission; and</w:t>
      </w:r>
    </w:p>
    <w:p w:rsidR="0072798A" w:rsidRPr="00516129" w:rsidRDefault="0072798A" w:rsidP="0072798A">
      <w:pPr>
        <w:pStyle w:val="paragraph"/>
      </w:pPr>
      <w:r w:rsidRPr="00516129">
        <w:tab/>
        <w:t>(b)</w:t>
      </w:r>
      <w:r w:rsidRPr="00516129">
        <w:tab/>
        <w:t>such evidence of transmission as is specified in the regulations</w:t>
      </w:r>
      <w:r w:rsidR="004C53F4" w:rsidRPr="00516129">
        <w:t xml:space="preserve"> or the legislative rules</w:t>
      </w:r>
      <w:r w:rsidRPr="00516129">
        <w:t>.</w:t>
      </w:r>
    </w:p>
    <w:p w:rsidR="0072798A" w:rsidRPr="00516129" w:rsidRDefault="0072798A" w:rsidP="0072798A">
      <w:pPr>
        <w:pStyle w:val="subsection"/>
      </w:pPr>
      <w:r w:rsidRPr="00516129">
        <w:tab/>
        <w:t>(3)</w:t>
      </w:r>
      <w:r w:rsidRPr="00516129">
        <w:tab/>
        <w:t>A declaration of transmission must be made in accordance with the regulations</w:t>
      </w:r>
      <w:r w:rsidR="004C53F4" w:rsidRPr="00516129">
        <w:t xml:space="preserve"> or the legislative rules</w:t>
      </w:r>
      <w:r w:rsidRPr="00516129">
        <w:t>.</w:t>
      </w:r>
    </w:p>
    <w:p w:rsidR="0072798A" w:rsidRPr="00516129" w:rsidRDefault="0072798A" w:rsidP="0072798A">
      <w:pPr>
        <w:pStyle w:val="subsection"/>
      </w:pPr>
      <w:r w:rsidRPr="00516129">
        <w:tab/>
        <w:t>(4)</w:t>
      </w:r>
      <w:r w:rsidRPr="00516129">
        <w:tab/>
        <w:t>If the transferee does not already have a Registry account, the declaration of transmission must be accompanied by a request, under regulations made for the purposes of subsection</w:t>
      </w:r>
      <w:r w:rsidR="00516129">
        <w:t> </w:t>
      </w:r>
      <w:r w:rsidRPr="00516129">
        <w:t xml:space="preserve">10(1) of the </w:t>
      </w:r>
      <w:r w:rsidRPr="00516129">
        <w:rPr>
          <w:i/>
        </w:rPr>
        <w:t>Australian National Registry of Emissions Units Act 2011</w:t>
      </w:r>
      <w:r w:rsidRPr="00516129">
        <w:t xml:space="preserve">, for </w:t>
      </w:r>
      <w:r w:rsidR="00DA7F26" w:rsidRPr="00516129">
        <w:t>the Regulator</w:t>
      </w:r>
      <w:r w:rsidRPr="00516129">
        <w:t xml:space="preserve"> to open a Registry account in the name of the transferee.</w:t>
      </w:r>
    </w:p>
    <w:p w:rsidR="0072798A" w:rsidRPr="00516129" w:rsidRDefault="0072798A" w:rsidP="0072798A">
      <w:pPr>
        <w:pStyle w:val="subsection"/>
      </w:pPr>
      <w:r w:rsidRPr="00516129">
        <w:tab/>
        <w:t>(5)</w:t>
      </w:r>
      <w:r w:rsidRPr="00516129">
        <w:tab/>
        <w:t xml:space="preserve">If </w:t>
      </w:r>
      <w:r w:rsidR="00DA7F26" w:rsidRPr="00516129">
        <w:t>the Regulator</w:t>
      </w:r>
      <w:r w:rsidRPr="00516129">
        <w:t xml:space="preserve"> is satisfied that special circumstances warrant the extension of the 90</w:t>
      </w:r>
      <w:r w:rsidR="00516129">
        <w:noBreakHyphen/>
      </w:r>
      <w:r w:rsidRPr="00516129">
        <w:t xml:space="preserve">day period mentioned in </w:t>
      </w:r>
      <w:r w:rsidR="00516129">
        <w:t>subsection (</w:t>
      </w:r>
      <w:r w:rsidRPr="00516129">
        <w:t xml:space="preserve">2), </w:t>
      </w:r>
      <w:r w:rsidR="00DA7F26" w:rsidRPr="00516129">
        <w:t>the Regulator</w:t>
      </w:r>
      <w:r w:rsidRPr="00516129">
        <w:t xml:space="preserve"> may extend that period.</w:t>
      </w:r>
    </w:p>
    <w:p w:rsidR="0072798A" w:rsidRPr="00516129" w:rsidRDefault="0072798A" w:rsidP="0072798A">
      <w:pPr>
        <w:pStyle w:val="subsection"/>
      </w:pPr>
      <w:r w:rsidRPr="00516129">
        <w:tab/>
        <w:t>(6)</w:t>
      </w:r>
      <w:r w:rsidRPr="00516129">
        <w:tab/>
      </w:r>
      <w:r w:rsidR="00DA7F26" w:rsidRPr="00516129">
        <w:t>The Regulator</w:t>
      </w:r>
      <w:r w:rsidRPr="00516129">
        <w:t xml:space="preserve"> may exercise the power conferred by </w:t>
      </w:r>
      <w:r w:rsidR="00516129">
        <w:t>subsection (</w:t>
      </w:r>
      <w:r w:rsidRPr="00516129">
        <w:t>5):</w:t>
      </w:r>
    </w:p>
    <w:p w:rsidR="0072798A" w:rsidRPr="00516129" w:rsidRDefault="0072798A" w:rsidP="0072798A">
      <w:pPr>
        <w:pStyle w:val="paragraph"/>
      </w:pPr>
      <w:r w:rsidRPr="00516129">
        <w:tab/>
        <w:t>(a)</w:t>
      </w:r>
      <w:r w:rsidRPr="00516129">
        <w:tab/>
        <w:t xml:space="preserve">on written application being made to </w:t>
      </w:r>
      <w:r w:rsidR="00DA7F26" w:rsidRPr="00516129">
        <w:t>the Regulator</w:t>
      </w:r>
      <w:r w:rsidRPr="00516129">
        <w:t xml:space="preserve"> by the transferee; or</w:t>
      </w:r>
    </w:p>
    <w:p w:rsidR="0072798A" w:rsidRPr="00516129" w:rsidRDefault="0072798A" w:rsidP="0072798A">
      <w:pPr>
        <w:pStyle w:val="paragraph"/>
      </w:pPr>
      <w:r w:rsidRPr="00516129">
        <w:tab/>
        <w:t>(b)</w:t>
      </w:r>
      <w:r w:rsidRPr="00516129">
        <w:tab/>
        <w:t xml:space="preserve">on </w:t>
      </w:r>
      <w:r w:rsidR="0069694C" w:rsidRPr="00516129">
        <w:t>the Regulator’s</w:t>
      </w:r>
      <w:r w:rsidRPr="00516129">
        <w:t xml:space="preserve"> own initiative.</w:t>
      </w:r>
    </w:p>
    <w:p w:rsidR="0072798A" w:rsidRPr="00516129" w:rsidRDefault="0072798A" w:rsidP="0072798A">
      <w:pPr>
        <w:pStyle w:val="SubsectionHead"/>
      </w:pPr>
      <w:r w:rsidRPr="00516129">
        <w:t>Transfer of unit—transferee already has a Registry account</w:t>
      </w:r>
    </w:p>
    <w:p w:rsidR="0072798A" w:rsidRPr="00516129" w:rsidRDefault="0072798A" w:rsidP="0072798A">
      <w:pPr>
        <w:pStyle w:val="subsection"/>
      </w:pPr>
      <w:r w:rsidRPr="00516129">
        <w:tab/>
        <w:t>(7)</w:t>
      </w:r>
      <w:r w:rsidRPr="00516129">
        <w:tab/>
        <w:t xml:space="preserve">If the transferee already has a Registry account, </w:t>
      </w:r>
      <w:r w:rsidR="00DA7F26" w:rsidRPr="00516129">
        <w:t>the Regulator</w:t>
      </w:r>
      <w:r w:rsidRPr="00516129">
        <w:t xml:space="preserve"> must, as soon as practicable after receiving the declaration of transmission, transfer the unit from the relevant Registry account kept by the transferor to a Registry account kept by the transferee.</w:t>
      </w:r>
    </w:p>
    <w:p w:rsidR="0072798A" w:rsidRPr="00516129" w:rsidRDefault="0072798A" w:rsidP="0072798A">
      <w:pPr>
        <w:pStyle w:val="SubsectionHead"/>
      </w:pPr>
      <w:r w:rsidRPr="00516129">
        <w:t>Transfer of unit—transferee does not have a Registry account</w:t>
      </w:r>
    </w:p>
    <w:p w:rsidR="0072798A" w:rsidRPr="00516129" w:rsidRDefault="0072798A" w:rsidP="0072798A">
      <w:pPr>
        <w:pStyle w:val="subsection"/>
      </w:pPr>
      <w:r w:rsidRPr="00516129">
        <w:tab/>
        <w:t>(8)</w:t>
      </w:r>
      <w:r w:rsidRPr="00516129">
        <w:tab/>
        <w:t>If:</w:t>
      </w:r>
    </w:p>
    <w:p w:rsidR="0072798A" w:rsidRPr="00516129" w:rsidRDefault="0072798A" w:rsidP="0072798A">
      <w:pPr>
        <w:pStyle w:val="paragraph"/>
      </w:pPr>
      <w:r w:rsidRPr="00516129">
        <w:tab/>
        <w:t>(a)</w:t>
      </w:r>
      <w:r w:rsidRPr="00516129">
        <w:tab/>
        <w:t>the transferee does not already have a Registry account; and</w:t>
      </w:r>
    </w:p>
    <w:p w:rsidR="0072798A" w:rsidRPr="00516129" w:rsidRDefault="0072798A" w:rsidP="0072798A">
      <w:pPr>
        <w:pStyle w:val="paragraph"/>
      </w:pPr>
      <w:r w:rsidRPr="00516129">
        <w:tab/>
        <w:t>(b)</w:t>
      </w:r>
      <w:r w:rsidRPr="00516129">
        <w:tab/>
        <w:t>in accordance with the request under regulations made for the purposes of subsection</w:t>
      </w:r>
      <w:r w:rsidR="00516129">
        <w:t> </w:t>
      </w:r>
      <w:r w:rsidRPr="00516129">
        <w:t xml:space="preserve">10(1) of the </w:t>
      </w:r>
      <w:r w:rsidRPr="00516129">
        <w:rPr>
          <w:i/>
        </w:rPr>
        <w:t>Australian National Registry of Emissions Units Act 2011</w:t>
      </w:r>
      <w:r w:rsidRPr="00516129">
        <w:t xml:space="preserve">, </w:t>
      </w:r>
      <w:r w:rsidR="00DA7F26" w:rsidRPr="00516129">
        <w:t>the Regulator</w:t>
      </w:r>
      <w:r w:rsidRPr="00516129">
        <w:t xml:space="preserve"> has opened a Registry account in the name of the transferee;</w:t>
      </w:r>
    </w:p>
    <w:p w:rsidR="0072798A" w:rsidRPr="00516129" w:rsidRDefault="00DA7F26" w:rsidP="0072798A">
      <w:pPr>
        <w:pStyle w:val="subsection2"/>
      </w:pPr>
      <w:r w:rsidRPr="00516129">
        <w:t>the Regulator</w:t>
      </w:r>
      <w:r w:rsidR="0072798A" w:rsidRPr="00516129">
        <w:t xml:space="preserve"> must, as soon as practicable after opening the Registry account, transfer the unit from the relevant Registry account kept by the transferor to the Registry account kept by the transferee.</w:t>
      </w:r>
    </w:p>
    <w:p w:rsidR="0072798A" w:rsidRPr="00516129" w:rsidRDefault="0072798A" w:rsidP="0072798A">
      <w:pPr>
        <w:pStyle w:val="SubsectionHead"/>
      </w:pPr>
      <w:r w:rsidRPr="00516129">
        <w:t>Record</w:t>
      </w:r>
    </w:p>
    <w:p w:rsidR="0072798A" w:rsidRPr="00516129" w:rsidRDefault="0072798A" w:rsidP="0072798A">
      <w:pPr>
        <w:pStyle w:val="subsection"/>
      </w:pPr>
      <w:r w:rsidRPr="00516129">
        <w:tab/>
        <w:t>(9)</w:t>
      </w:r>
      <w:r w:rsidRPr="00516129">
        <w:tab/>
        <w:t xml:space="preserve">If </w:t>
      </w:r>
      <w:r w:rsidR="00DA7F26" w:rsidRPr="00516129">
        <w:t>the Regulator</w:t>
      </w:r>
      <w:r w:rsidRPr="00516129">
        <w:t xml:space="preserve"> transfers the unit under </w:t>
      </w:r>
      <w:r w:rsidR="00516129">
        <w:t>subsection (</w:t>
      </w:r>
      <w:r w:rsidRPr="00516129">
        <w:t>7) or (8), the Registry must set out a record of the declaration of transmission.</w:t>
      </w:r>
    </w:p>
    <w:p w:rsidR="0072798A" w:rsidRPr="00516129" w:rsidRDefault="0072798A" w:rsidP="0072798A">
      <w:pPr>
        <w:pStyle w:val="SubsectionHead"/>
      </w:pPr>
      <w:r w:rsidRPr="00516129">
        <w:t>When the transferee is the Commonwealth</w:t>
      </w:r>
    </w:p>
    <w:p w:rsidR="0072798A" w:rsidRPr="00516129" w:rsidRDefault="0072798A" w:rsidP="0072798A">
      <w:pPr>
        <w:pStyle w:val="subsection"/>
      </w:pPr>
      <w:r w:rsidRPr="00516129">
        <w:tab/>
        <w:t>(10)</w:t>
      </w:r>
      <w:r w:rsidRPr="00516129">
        <w:tab/>
        <w:t>If the transferee is the Commonwealth, the Minister may give:</w:t>
      </w:r>
    </w:p>
    <w:p w:rsidR="0072798A" w:rsidRPr="00516129" w:rsidRDefault="0072798A" w:rsidP="0072798A">
      <w:pPr>
        <w:pStyle w:val="paragraph"/>
      </w:pPr>
      <w:r w:rsidRPr="00516129">
        <w:tab/>
        <w:t>(a)</w:t>
      </w:r>
      <w:r w:rsidRPr="00516129">
        <w:tab/>
        <w:t>the declaration of transmission; and</w:t>
      </w:r>
    </w:p>
    <w:p w:rsidR="0072798A" w:rsidRPr="00516129" w:rsidRDefault="0072798A" w:rsidP="0072798A">
      <w:pPr>
        <w:pStyle w:val="paragraph"/>
      </w:pPr>
      <w:r w:rsidRPr="00516129">
        <w:tab/>
        <w:t>(b)</w:t>
      </w:r>
      <w:r w:rsidRPr="00516129">
        <w:tab/>
        <w:t xml:space="preserve">the evidence mentioned in </w:t>
      </w:r>
      <w:r w:rsidR="00516129">
        <w:t>paragraph (</w:t>
      </w:r>
      <w:r w:rsidRPr="00516129">
        <w:t>2)(b);</w:t>
      </w:r>
    </w:p>
    <w:p w:rsidR="0072798A" w:rsidRPr="00516129" w:rsidRDefault="0072798A" w:rsidP="0072798A">
      <w:pPr>
        <w:pStyle w:val="subsection2"/>
      </w:pPr>
      <w:r w:rsidRPr="00516129">
        <w:t>on behalf of the transferee.</w:t>
      </w:r>
    </w:p>
    <w:p w:rsidR="0072798A" w:rsidRPr="00516129" w:rsidRDefault="0072798A" w:rsidP="0072798A">
      <w:pPr>
        <w:pStyle w:val="SubsectionHead"/>
      </w:pPr>
      <w:r w:rsidRPr="00516129">
        <w:t>Notification</w:t>
      </w:r>
    </w:p>
    <w:p w:rsidR="0072798A" w:rsidRPr="00516129" w:rsidRDefault="0072798A" w:rsidP="0072798A">
      <w:pPr>
        <w:pStyle w:val="subsection"/>
      </w:pPr>
      <w:r w:rsidRPr="00516129">
        <w:tab/>
        <w:t>(11)</w:t>
      </w:r>
      <w:r w:rsidRPr="00516129">
        <w:tab/>
        <w:t>If:</w:t>
      </w:r>
    </w:p>
    <w:p w:rsidR="0072798A" w:rsidRPr="00516129" w:rsidRDefault="0072798A" w:rsidP="0072798A">
      <w:pPr>
        <w:pStyle w:val="paragraph"/>
      </w:pPr>
      <w:r w:rsidRPr="00516129">
        <w:tab/>
        <w:t>(a)</w:t>
      </w:r>
      <w:r w:rsidRPr="00516129">
        <w:tab/>
      </w:r>
      <w:r w:rsidR="00DA7F26" w:rsidRPr="00516129">
        <w:t>the Regulator</w:t>
      </w:r>
      <w:r w:rsidRPr="00516129">
        <w:t xml:space="preserve"> decides to:</w:t>
      </w:r>
    </w:p>
    <w:p w:rsidR="0072798A" w:rsidRPr="00516129" w:rsidRDefault="0072798A" w:rsidP="0072798A">
      <w:pPr>
        <w:pStyle w:val="paragraphsub"/>
      </w:pPr>
      <w:r w:rsidRPr="00516129">
        <w:tab/>
        <w:t>(i)</w:t>
      </w:r>
      <w:r w:rsidRPr="00516129">
        <w:tab/>
        <w:t>extend the 90</w:t>
      </w:r>
      <w:r w:rsidR="00516129">
        <w:noBreakHyphen/>
      </w:r>
      <w:r w:rsidRPr="00516129">
        <w:t xml:space="preserve">day period mentioned in </w:t>
      </w:r>
      <w:r w:rsidR="00516129">
        <w:t>subsection (</w:t>
      </w:r>
      <w:r w:rsidRPr="00516129">
        <w:t>2); or</w:t>
      </w:r>
    </w:p>
    <w:p w:rsidR="0072798A" w:rsidRPr="00516129" w:rsidRDefault="0072798A" w:rsidP="0072798A">
      <w:pPr>
        <w:pStyle w:val="paragraphsub"/>
      </w:pPr>
      <w:r w:rsidRPr="00516129">
        <w:tab/>
        <w:t>(ii)</w:t>
      </w:r>
      <w:r w:rsidRPr="00516129">
        <w:tab/>
        <w:t>refuse to extend the 90</w:t>
      </w:r>
      <w:r w:rsidR="00516129">
        <w:noBreakHyphen/>
      </w:r>
      <w:r w:rsidRPr="00516129">
        <w:t xml:space="preserve">day period mentioned in </w:t>
      </w:r>
      <w:r w:rsidR="00516129">
        <w:t>subsection (</w:t>
      </w:r>
      <w:r w:rsidRPr="00516129">
        <w:t>2); and</w:t>
      </w:r>
    </w:p>
    <w:p w:rsidR="0072798A" w:rsidRPr="00516129" w:rsidRDefault="0072798A" w:rsidP="0072798A">
      <w:pPr>
        <w:pStyle w:val="paragraph"/>
      </w:pPr>
      <w:r w:rsidRPr="00516129">
        <w:tab/>
        <w:t>(b)</w:t>
      </w:r>
      <w:r w:rsidRPr="00516129">
        <w:tab/>
      </w:r>
      <w:r w:rsidR="00DA7F26" w:rsidRPr="00516129">
        <w:t>the Regulator</w:t>
      </w:r>
      <w:r w:rsidRPr="00516129">
        <w:t xml:space="preserve"> made the decision in response to an application;</w:t>
      </w:r>
    </w:p>
    <w:p w:rsidR="0072798A" w:rsidRPr="00516129" w:rsidRDefault="00DA7F26" w:rsidP="0072798A">
      <w:pPr>
        <w:pStyle w:val="subsection2"/>
      </w:pPr>
      <w:r w:rsidRPr="00516129">
        <w:t>the Regulator</w:t>
      </w:r>
      <w:r w:rsidR="0072798A" w:rsidRPr="00516129">
        <w:t xml:space="preserve"> must give written notice of the decision to the applicant.</w:t>
      </w:r>
    </w:p>
    <w:p w:rsidR="0072798A" w:rsidRPr="00516129" w:rsidRDefault="0072798A" w:rsidP="0072798A">
      <w:pPr>
        <w:pStyle w:val="ActHead5"/>
      </w:pPr>
      <w:bookmarkStart w:id="207" w:name="_Toc32994197"/>
      <w:r w:rsidRPr="00516129">
        <w:rPr>
          <w:rStyle w:val="CharSectno"/>
        </w:rPr>
        <w:t>154</w:t>
      </w:r>
      <w:r w:rsidRPr="00516129">
        <w:t xml:space="preserve">  Outgoing international transfers of Australian carbon credit units</w:t>
      </w:r>
      <w:bookmarkEnd w:id="207"/>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 xml:space="preserve">a person (the </w:t>
      </w:r>
      <w:r w:rsidRPr="00516129">
        <w:rPr>
          <w:b/>
          <w:i/>
        </w:rPr>
        <w:t>first person</w:t>
      </w:r>
      <w:r w:rsidRPr="00516129">
        <w:t>) keeps a Registry account in which there is an entry for an Australian carbon credit unit; and</w:t>
      </w:r>
    </w:p>
    <w:p w:rsidR="0072798A" w:rsidRPr="00516129" w:rsidRDefault="0072798A" w:rsidP="0072798A">
      <w:pPr>
        <w:pStyle w:val="paragraph"/>
      </w:pPr>
      <w:r w:rsidRPr="00516129">
        <w:tab/>
        <w:t>(b)</w:t>
      </w:r>
      <w:r w:rsidRPr="00516129">
        <w:tab/>
        <w:t xml:space="preserve">the first person, by electronic notice transmitted to </w:t>
      </w:r>
      <w:r w:rsidR="00DA7F26" w:rsidRPr="00516129">
        <w:t>the Regulator</w:t>
      </w:r>
      <w:r w:rsidRPr="00516129">
        <w:t xml:space="preserve">, instructs </w:t>
      </w:r>
      <w:r w:rsidR="00DA7F26" w:rsidRPr="00516129">
        <w:t>the Regulator</w:t>
      </w:r>
      <w:r w:rsidRPr="00516129">
        <w:t xml:space="preserve"> to transfer the unit from the Registry account to:</w:t>
      </w:r>
    </w:p>
    <w:p w:rsidR="0072798A" w:rsidRPr="00516129" w:rsidRDefault="0072798A" w:rsidP="0072798A">
      <w:pPr>
        <w:pStyle w:val="paragraphsub"/>
      </w:pPr>
      <w:r w:rsidRPr="00516129">
        <w:tab/>
        <w:t>(i)</w:t>
      </w:r>
      <w:r w:rsidRPr="00516129">
        <w:tab/>
        <w:t>a foreign account kept by another person; or</w:t>
      </w:r>
    </w:p>
    <w:p w:rsidR="0072798A" w:rsidRPr="00516129" w:rsidRDefault="0072798A" w:rsidP="0072798A">
      <w:pPr>
        <w:pStyle w:val="paragraphsub"/>
      </w:pPr>
      <w:r w:rsidRPr="00516129">
        <w:tab/>
        <w:t>(ii)</w:t>
      </w:r>
      <w:r w:rsidRPr="00516129">
        <w:tab/>
        <w:t>a foreign account kept by the first person; and</w:t>
      </w:r>
    </w:p>
    <w:p w:rsidR="00C00E6D" w:rsidRPr="00516129" w:rsidRDefault="00C00E6D" w:rsidP="00C00E6D">
      <w:pPr>
        <w:pStyle w:val="paragraph"/>
      </w:pPr>
      <w:r w:rsidRPr="00516129">
        <w:tab/>
        <w:t>(c)</w:t>
      </w:r>
      <w:r w:rsidRPr="00516129">
        <w:tab/>
        <w:t>the instruction does not contravene:</w:t>
      </w:r>
    </w:p>
    <w:p w:rsidR="00C00E6D" w:rsidRPr="00516129" w:rsidRDefault="00C00E6D" w:rsidP="00C00E6D">
      <w:pPr>
        <w:pStyle w:val="paragraphsub"/>
      </w:pPr>
      <w:r w:rsidRPr="00516129">
        <w:tab/>
        <w:t>(i)</w:t>
      </w:r>
      <w:r w:rsidRPr="00516129">
        <w:tab/>
        <w:t>regulations or legislative rules made for the purposes of section</w:t>
      </w:r>
      <w:r w:rsidR="00516129">
        <w:t> </w:t>
      </w:r>
      <w:r w:rsidRPr="00516129">
        <w:t>155 of this Act; or</w:t>
      </w:r>
    </w:p>
    <w:p w:rsidR="00C00E6D" w:rsidRPr="00516129" w:rsidRDefault="00C00E6D" w:rsidP="00C00E6D">
      <w:pPr>
        <w:pStyle w:val="paragraphsub"/>
      </w:pPr>
      <w:r w:rsidRPr="00516129">
        <w:tab/>
        <w:t>(ii)</w:t>
      </w:r>
      <w:r w:rsidRPr="00516129">
        <w:tab/>
        <w:t>regulations made for the purposes of subsection</w:t>
      </w:r>
      <w:r w:rsidR="00516129">
        <w:t> </w:t>
      </w:r>
      <w:r w:rsidRPr="00516129">
        <w:t xml:space="preserve">41(3) of the </w:t>
      </w:r>
      <w:r w:rsidRPr="00516129">
        <w:rPr>
          <w:i/>
        </w:rPr>
        <w:t>Australian National Registry of Emissions Units Act 2011</w:t>
      </w:r>
      <w:r w:rsidRPr="00516129">
        <w:t>.</w:t>
      </w:r>
    </w:p>
    <w:p w:rsidR="0072798A" w:rsidRPr="00516129" w:rsidRDefault="0072798A" w:rsidP="0072798A">
      <w:pPr>
        <w:pStyle w:val="subsection"/>
      </w:pPr>
      <w:r w:rsidRPr="00516129">
        <w:tab/>
        <w:t>(2)</w:t>
      </w:r>
      <w:r w:rsidRPr="00516129">
        <w:tab/>
        <w:t xml:space="preserve">An instruction under </w:t>
      </w:r>
      <w:r w:rsidR="00516129">
        <w:t>subsection (</w:t>
      </w:r>
      <w:r w:rsidRPr="00516129">
        <w:t>1) must set out:</w:t>
      </w:r>
    </w:p>
    <w:p w:rsidR="0072798A" w:rsidRPr="00516129" w:rsidRDefault="0072798A" w:rsidP="0072798A">
      <w:pPr>
        <w:pStyle w:val="paragraph"/>
      </w:pPr>
      <w:r w:rsidRPr="00516129">
        <w:tab/>
        <w:t>(a)</w:t>
      </w:r>
      <w:r w:rsidRPr="00516129">
        <w:tab/>
        <w:t>the account number of the relevant Registry account kept by the first person; and</w:t>
      </w:r>
    </w:p>
    <w:p w:rsidR="0072798A" w:rsidRPr="00516129" w:rsidRDefault="0072798A" w:rsidP="0072798A">
      <w:pPr>
        <w:pStyle w:val="paragraph"/>
      </w:pPr>
      <w:r w:rsidRPr="00516129">
        <w:tab/>
        <w:t>(b)</w:t>
      </w:r>
      <w:r w:rsidRPr="00516129">
        <w:tab/>
        <w:t>such other information as is specified in the regulations</w:t>
      </w:r>
      <w:r w:rsidR="004C53F4" w:rsidRPr="00516129">
        <w:t xml:space="preserve"> or the legislative rules</w:t>
      </w:r>
      <w:r w:rsidRPr="00516129">
        <w:t>.</w:t>
      </w:r>
    </w:p>
    <w:p w:rsidR="0072798A" w:rsidRPr="00516129" w:rsidRDefault="0072798A" w:rsidP="0072798A">
      <w:pPr>
        <w:pStyle w:val="SubsectionHead"/>
      </w:pPr>
      <w:r w:rsidRPr="00516129">
        <w:t>Compliance with instruction</w:t>
      </w:r>
    </w:p>
    <w:p w:rsidR="0072798A" w:rsidRPr="00516129" w:rsidRDefault="0072798A" w:rsidP="0072798A">
      <w:pPr>
        <w:pStyle w:val="subsection"/>
      </w:pPr>
      <w:r w:rsidRPr="00516129">
        <w:tab/>
        <w:t>(3)</w:t>
      </w:r>
      <w:r w:rsidRPr="00516129">
        <w:tab/>
        <w:t xml:space="preserve">If </w:t>
      </w:r>
      <w:r w:rsidR="00DA7F26" w:rsidRPr="00516129">
        <w:t>the Regulator</w:t>
      </w:r>
      <w:r w:rsidRPr="00516129">
        <w:t xml:space="preserve"> receives an instruction under </w:t>
      </w:r>
      <w:r w:rsidR="00516129">
        <w:t>subsection (</w:t>
      </w:r>
      <w:r w:rsidRPr="00516129">
        <w:t xml:space="preserve">1), </w:t>
      </w:r>
      <w:r w:rsidR="00DA7F26" w:rsidRPr="00516129">
        <w:t>the Regulator</w:t>
      </w:r>
      <w:r w:rsidRPr="00516129">
        <w:t xml:space="preserve"> must take such steps as are required by the regulations</w:t>
      </w:r>
      <w:r w:rsidR="004C53F4" w:rsidRPr="00516129">
        <w:t xml:space="preserve"> or the legislative rules</w:t>
      </w:r>
      <w:r w:rsidRPr="00516129">
        <w:t>.</w:t>
      </w:r>
    </w:p>
    <w:p w:rsidR="0072798A" w:rsidRPr="00516129" w:rsidRDefault="0072798A" w:rsidP="0072798A">
      <w:pPr>
        <w:pStyle w:val="subsection"/>
      </w:pPr>
      <w:r w:rsidRPr="00516129">
        <w:tab/>
        <w:t>(4)</w:t>
      </w:r>
      <w:r w:rsidRPr="00516129">
        <w:tab/>
        <w:t xml:space="preserve">Regulations </w:t>
      </w:r>
      <w:r w:rsidR="004C53F4" w:rsidRPr="00516129">
        <w:t xml:space="preserve">or legislative rules </w:t>
      </w:r>
      <w:r w:rsidRPr="00516129">
        <w:t xml:space="preserve">made for the purposes of </w:t>
      </w:r>
      <w:r w:rsidR="00516129">
        <w:t>subsection (</w:t>
      </w:r>
      <w:r w:rsidRPr="00516129">
        <w:t xml:space="preserve">3) may require </w:t>
      </w:r>
      <w:r w:rsidR="00DA7F26" w:rsidRPr="00516129">
        <w:t>the Regulator</w:t>
      </w:r>
      <w:r w:rsidRPr="00516129">
        <w:t xml:space="preserve"> to remove the entry for the unit from the relevant Registry account kept by the first person.</w:t>
      </w:r>
    </w:p>
    <w:p w:rsidR="0072798A" w:rsidRPr="00516129" w:rsidRDefault="0072798A" w:rsidP="0072798A">
      <w:pPr>
        <w:pStyle w:val="subsection"/>
      </w:pPr>
      <w:r w:rsidRPr="00516129">
        <w:tab/>
        <w:t>(5)</w:t>
      </w:r>
      <w:r w:rsidRPr="00516129">
        <w:tab/>
      </w:r>
      <w:r w:rsidR="00782266" w:rsidRPr="00516129">
        <w:t>Regulations</w:t>
      </w:r>
      <w:r w:rsidR="004C53F4" w:rsidRPr="00516129">
        <w:t xml:space="preserve"> or legislative rules</w:t>
      </w:r>
      <w:r w:rsidRPr="00516129">
        <w:t xml:space="preserve"> made for the purposes of </w:t>
      </w:r>
      <w:r w:rsidR="00516129">
        <w:t>subsection (</w:t>
      </w:r>
      <w:r w:rsidRPr="00516129">
        <w:t xml:space="preserve">3) may require </w:t>
      </w:r>
      <w:r w:rsidR="00DA7F26" w:rsidRPr="00516129">
        <w:t>the Regulator</w:t>
      </w:r>
      <w:r w:rsidRPr="00516129">
        <w:t xml:space="preserve"> to transfer an assigned amount unit from a Commonwealth holding account to a voluntary cancellation account.</w:t>
      </w:r>
    </w:p>
    <w:p w:rsidR="0072798A" w:rsidRPr="00516129" w:rsidRDefault="0072798A" w:rsidP="0072798A">
      <w:pPr>
        <w:pStyle w:val="subsection"/>
      </w:pPr>
      <w:r w:rsidRPr="00516129">
        <w:tab/>
        <w:t>(6)</w:t>
      </w:r>
      <w:r w:rsidRPr="00516129">
        <w:tab/>
        <w:t xml:space="preserve">If </w:t>
      </w:r>
      <w:r w:rsidR="00DA7F26" w:rsidRPr="00516129">
        <w:t>the Regulator</w:t>
      </w:r>
      <w:r w:rsidRPr="00516129">
        <w:t xml:space="preserve"> takes steps under </w:t>
      </w:r>
      <w:r w:rsidR="00516129">
        <w:t>subsection (</w:t>
      </w:r>
      <w:r w:rsidRPr="00516129">
        <w:t>3) in relation to an instruction, the Registry must set out a record of the instruction.</w:t>
      </w:r>
    </w:p>
    <w:p w:rsidR="0072798A" w:rsidRPr="00516129" w:rsidRDefault="0072798A" w:rsidP="0072798A">
      <w:pPr>
        <w:pStyle w:val="subsection"/>
      </w:pPr>
      <w:r w:rsidRPr="00516129">
        <w:tab/>
        <w:t>(7)</w:t>
      </w:r>
      <w:r w:rsidRPr="00516129">
        <w:tab/>
        <w:t xml:space="preserve">If the first person is the Commonwealth, the Minister may give an instruction under </w:t>
      </w:r>
      <w:r w:rsidR="00516129">
        <w:t>subsection (</w:t>
      </w:r>
      <w:r w:rsidRPr="00516129">
        <w:t>1) on behalf of the first person.</w:t>
      </w:r>
    </w:p>
    <w:p w:rsidR="00782266" w:rsidRPr="00516129" w:rsidRDefault="00782266" w:rsidP="00782266">
      <w:pPr>
        <w:pStyle w:val="ActHead5"/>
      </w:pPr>
      <w:bookmarkStart w:id="208" w:name="_Toc32994198"/>
      <w:r w:rsidRPr="00516129">
        <w:rPr>
          <w:rStyle w:val="CharSectno"/>
        </w:rPr>
        <w:t>155</w:t>
      </w:r>
      <w:r w:rsidRPr="00516129">
        <w:t xml:space="preserve">  Restrictions on outgoing international transfers of Australian carbon credit units</w:t>
      </w:r>
      <w:bookmarkEnd w:id="208"/>
    </w:p>
    <w:p w:rsidR="0072798A" w:rsidRPr="00516129" w:rsidRDefault="0072798A" w:rsidP="0072798A">
      <w:pPr>
        <w:pStyle w:val="subsection"/>
      </w:pPr>
      <w:r w:rsidRPr="00516129">
        <w:tab/>
      </w:r>
      <w:r w:rsidRPr="00516129">
        <w:tab/>
        <w:t xml:space="preserve">The regulations </w:t>
      </w:r>
      <w:r w:rsidR="006360BF" w:rsidRPr="00516129">
        <w:t xml:space="preserve">or the legislative rules </w:t>
      </w:r>
      <w:r w:rsidRPr="00516129">
        <w:t>may prevent, restrict or limit the transfer of Australian carbon credit units from a Registry account to a foreign account.</w:t>
      </w:r>
    </w:p>
    <w:p w:rsidR="0072798A" w:rsidRPr="00516129" w:rsidRDefault="0072798A" w:rsidP="0072798A">
      <w:pPr>
        <w:pStyle w:val="ActHead5"/>
      </w:pPr>
      <w:bookmarkStart w:id="209" w:name="_Toc32994199"/>
      <w:r w:rsidRPr="00516129">
        <w:rPr>
          <w:rStyle w:val="CharSectno"/>
        </w:rPr>
        <w:t>156</w:t>
      </w:r>
      <w:r w:rsidRPr="00516129">
        <w:t xml:space="preserve">  Transfer of Australian carbon credit units to another Registry account held by the transferor</w:t>
      </w:r>
      <w:bookmarkEnd w:id="209"/>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 xml:space="preserve">a person keeps a Registry account (the </w:t>
      </w:r>
      <w:r w:rsidRPr="00516129">
        <w:rPr>
          <w:b/>
          <w:i/>
        </w:rPr>
        <w:t>first Registry account</w:t>
      </w:r>
      <w:r w:rsidRPr="00516129">
        <w:t>) in which there is an entry for an Australian carbon credit unit; and</w:t>
      </w:r>
    </w:p>
    <w:p w:rsidR="0072798A" w:rsidRPr="00516129" w:rsidRDefault="0072798A" w:rsidP="0072798A">
      <w:pPr>
        <w:pStyle w:val="paragraph"/>
      </w:pPr>
      <w:r w:rsidRPr="00516129">
        <w:tab/>
        <w:t>(b)</w:t>
      </w:r>
      <w:r w:rsidRPr="00516129">
        <w:tab/>
        <w:t xml:space="preserve">the person, by electronic notice transmitted to </w:t>
      </w:r>
      <w:r w:rsidR="00DA7F26" w:rsidRPr="00516129">
        <w:t>the Regulator</w:t>
      </w:r>
      <w:r w:rsidRPr="00516129">
        <w:t xml:space="preserve">, instructs </w:t>
      </w:r>
      <w:r w:rsidR="00DA7F26" w:rsidRPr="00516129">
        <w:t>the Regulator</w:t>
      </w:r>
      <w:r w:rsidRPr="00516129">
        <w:t xml:space="preserve"> to transfer the unit from the first Registry account to another Registry account kept by the person; and</w:t>
      </w:r>
    </w:p>
    <w:p w:rsidR="0072798A" w:rsidRPr="00516129" w:rsidRDefault="0072798A" w:rsidP="0072798A">
      <w:pPr>
        <w:pStyle w:val="paragraph"/>
      </w:pPr>
      <w:r w:rsidRPr="00516129">
        <w:tab/>
        <w:t>(c)</w:t>
      </w:r>
      <w:r w:rsidRPr="00516129">
        <w:tab/>
        <w:t>the instruction sets out:</w:t>
      </w:r>
    </w:p>
    <w:p w:rsidR="0072798A" w:rsidRPr="00516129" w:rsidRDefault="0072798A" w:rsidP="0072798A">
      <w:pPr>
        <w:pStyle w:val="paragraphsub"/>
      </w:pPr>
      <w:r w:rsidRPr="00516129">
        <w:tab/>
        <w:t>(i)</w:t>
      </w:r>
      <w:r w:rsidRPr="00516129">
        <w:tab/>
        <w:t>the account number of the first Registry account; and</w:t>
      </w:r>
    </w:p>
    <w:p w:rsidR="0072798A" w:rsidRPr="00516129" w:rsidRDefault="0072798A" w:rsidP="0072798A">
      <w:pPr>
        <w:pStyle w:val="paragraphsub"/>
      </w:pPr>
      <w:r w:rsidRPr="00516129">
        <w:tab/>
        <w:t>(ii)</w:t>
      </w:r>
      <w:r w:rsidRPr="00516129">
        <w:tab/>
        <w:t>the account number of the other Registry account.</w:t>
      </w:r>
    </w:p>
    <w:p w:rsidR="0072798A" w:rsidRPr="00516129" w:rsidRDefault="0072798A" w:rsidP="0072798A">
      <w:pPr>
        <w:pStyle w:val="SubsectionHead"/>
      </w:pPr>
      <w:r w:rsidRPr="00516129">
        <w:t>Compliance with instruction</w:t>
      </w:r>
    </w:p>
    <w:p w:rsidR="0072798A" w:rsidRPr="00516129" w:rsidRDefault="0072798A" w:rsidP="0072798A">
      <w:pPr>
        <w:pStyle w:val="subsection"/>
      </w:pPr>
      <w:r w:rsidRPr="00516129">
        <w:tab/>
        <w:t>(2)</w:t>
      </w:r>
      <w:r w:rsidRPr="00516129">
        <w:tab/>
        <w:t xml:space="preserve">If a person gives </w:t>
      </w:r>
      <w:r w:rsidR="00DA7F26" w:rsidRPr="00516129">
        <w:t>the Regulator</w:t>
      </w:r>
      <w:r w:rsidRPr="00516129">
        <w:t xml:space="preserve"> an instruction under </w:t>
      </w:r>
      <w:r w:rsidR="00516129">
        <w:t>paragraph (</w:t>
      </w:r>
      <w:r w:rsidRPr="00516129">
        <w:t xml:space="preserve">1)(b), </w:t>
      </w:r>
      <w:r w:rsidR="00DA7F26" w:rsidRPr="00516129">
        <w:t>the Regulator</w:t>
      </w:r>
      <w:r w:rsidRPr="00516129">
        <w:t xml:space="preserve"> must comply with the instruction as soon as practicable after receiving it.</w:t>
      </w:r>
    </w:p>
    <w:p w:rsidR="0072798A" w:rsidRPr="00516129" w:rsidRDefault="0072798A" w:rsidP="0072798A">
      <w:pPr>
        <w:pStyle w:val="subsection"/>
      </w:pPr>
      <w:r w:rsidRPr="00516129">
        <w:tab/>
        <w:t>(3)</w:t>
      </w:r>
      <w:r w:rsidRPr="00516129">
        <w:tab/>
        <w:t xml:space="preserve">The Registry must set out a record of the instruction under </w:t>
      </w:r>
      <w:r w:rsidR="00516129">
        <w:t>paragraph (</w:t>
      </w:r>
      <w:r w:rsidRPr="00516129">
        <w:t>1)(b).</w:t>
      </w:r>
    </w:p>
    <w:p w:rsidR="0065148E" w:rsidRPr="00516129" w:rsidRDefault="0065148E" w:rsidP="0065148E">
      <w:pPr>
        <w:pStyle w:val="ActHead5"/>
      </w:pPr>
      <w:bookmarkStart w:id="210" w:name="_Toc32994200"/>
      <w:r w:rsidRPr="00516129">
        <w:rPr>
          <w:rStyle w:val="CharSectno"/>
        </w:rPr>
        <w:t>157A</w:t>
      </w:r>
      <w:r w:rsidRPr="00516129">
        <w:t xml:space="preserve">  Registration of equitable interests in relation to an Australian carbon credit unit</w:t>
      </w:r>
      <w:bookmarkEnd w:id="210"/>
    </w:p>
    <w:p w:rsidR="0065148E" w:rsidRPr="00516129" w:rsidRDefault="0065148E" w:rsidP="0065148E">
      <w:pPr>
        <w:pStyle w:val="subsection"/>
      </w:pPr>
      <w:r w:rsidRPr="00516129">
        <w:tab/>
        <w:t>(1)</w:t>
      </w:r>
      <w:r w:rsidRPr="00516129">
        <w:tab/>
        <w:t xml:space="preserve">The regulations </w:t>
      </w:r>
      <w:r w:rsidR="009A0653" w:rsidRPr="00516129">
        <w:t xml:space="preserve">or the legislative rules </w:t>
      </w:r>
      <w:r w:rsidRPr="00516129">
        <w:t>may make provision for or in relation to the registration in the Registry of equitable interests in relation to Australian carbon credit units.</w:t>
      </w:r>
    </w:p>
    <w:p w:rsidR="0065148E" w:rsidRPr="00516129" w:rsidRDefault="0065148E" w:rsidP="0065148E">
      <w:pPr>
        <w:pStyle w:val="subsection"/>
      </w:pPr>
      <w:r w:rsidRPr="00516129">
        <w:tab/>
        <w:t>(2)</w:t>
      </w:r>
      <w:r w:rsidRPr="00516129">
        <w:tab/>
      </w:r>
      <w:r w:rsidR="00516129">
        <w:t>Subsection (</w:t>
      </w:r>
      <w:r w:rsidRPr="00516129">
        <w:t xml:space="preserve">1) does not apply to an equitable interest that is a security interest within the meaning of the </w:t>
      </w:r>
      <w:r w:rsidRPr="00516129">
        <w:rPr>
          <w:i/>
        </w:rPr>
        <w:t>Personal Property Securities Act 2009</w:t>
      </w:r>
      <w:r w:rsidRPr="00516129">
        <w:t>, and to which that Act applies.</w:t>
      </w:r>
    </w:p>
    <w:p w:rsidR="0072798A" w:rsidRPr="00516129" w:rsidRDefault="0072798A" w:rsidP="0072798A">
      <w:pPr>
        <w:pStyle w:val="ActHead5"/>
      </w:pPr>
      <w:bookmarkStart w:id="211" w:name="_Toc32994201"/>
      <w:r w:rsidRPr="00516129">
        <w:rPr>
          <w:rStyle w:val="CharSectno"/>
        </w:rPr>
        <w:t>158</w:t>
      </w:r>
      <w:r w:rsidRPr="00516129">
        <w:t xml:space="preserve">  Equitable interests in relation to an Australian carbon credit unit</w:t>
      </w:r>
      <w:bookmarkEnd w:id="211"/>
    </w:p>
    <w:p w:rsidR="0072798A" w:rsidRPr="00516129" w:rsidRDefault="0072798A" w:rsidP="0072798A">
      <w:pPr>
        <w:pStyle w:val="subsection"/>
      </w:pPr>
      <w:r w:rsidRPr="00516129">
        <w:tab/>
        <w:t>(1)</w:t>
      </w:r>
      <w:r w:rsidRPr="00516129">
        <w:tab/>
        <w:t>This Act does not affect:</w:t>
      </w:r>
    </w:p>
    <w:p w:rsidR="0072798A" w:rsidRPr="00516129" w:rsidRDefault="0072798A" w:rsidP="0072798A">
      <w:pPr>
        <w:pStyle w:val="paragraph"/>
      </w:pPr>
      <w:r w:rsidRPr="00516129">
        <w:tab/>
        <w:t>(a)</w:t>
      </w:r>
      <w:r w:rsidRPr="00516129">
        <w:tab/>
        <w:t>the creation of; or</w:t>
      </w:r>
    </w:p>
    <w:p w:rsidR="0072798A" w:rsidRPr="00516129" w:rsidRDefault="0072798A" w:rsidP="0072798A">
      <w:pPr>
        <w:pStyle w:val="paragraph"/>
      </w:pPr>
      <w:r w:rsidRPr="00516129">
        <w:tab/>
        <w:t>(b)</w:t>
      </w:r>
      <w:r w:rsidRPr="00516129">
        <w:tab/>
        <w:t>any dealings with; or</w:t>
      </w:r>
    </w:p>
    <w:p w:rsidR="0072798A" w:rsidRPr="00516129" w:rsidRDefault="0072798A" w:rsidP="0072798A">
      <w:pPr>
        <w:pStyle w:val="paragraph"/>
      </w:pPr>
      <w:r w:rsidRPr="00516129">
        <w:tab/>
        <w:t>(c)</w:t>
      </w:r>
      <w:r w:rsidRPr="00516129">
        <w:tab/>
        <w:t>the enforcement of;</w:t>
      </w:r>
    </w:p>
    <w:p w:rsidR="0072798A" w:rsidRPr="00516129" w:rsidRDefault="0072798A" w:rsidP="0072798A">
      <w:pPr>
        <w:pStyle w:val="subsection2"/>
      </w:pPr>
      <w:r w:rsidRPr="00516129">
        <w:t>equitable interests in relation to an Australian carbon credit unit.</w:t>
      </w:r>
    </w:p>
    <w:p w:rsidR="0072798A" w:rsidRPr="00516129" w:rsidRDefault="0072798A" w:rsidP="00E9592B">
      <w:pPr>
        <w:pStyle w:val="subsection"/>
        <w:keepNext/>
        <w:keepLines/>
      </w:pPr>
      <w:r w:rsidRPr="00516129">
        <w:tab/>
        <w:t>(2)</w:t>
      </w:r>
      <w:r w:rsidRPr="00516129">
        <w:tab/>
      </w:r>
      <w:r w:rsidR="00516129">
        <w:t>Subsection (</w:t>
      </w:r>
      <w:r w:rsidRPr="00516129">
        <w:t>1) has effect subject to:</w:t>
      </w:r>
    </w:p>
    <w:p w:rsidR="0072798A" w:rsidRPr="00516129" w:rsidRDefault="0072798A" w:rsidP="0072798A">
      <w:pPr>
        <w:pStyle w:val="paragraph"/>
      </w:pPr>
      <w:r w:rsidRPr="00516129">
        <w:tab/>
        <w:t>(a)</w:t>
      </w:r>
      <w:r w:rsidRPr="00516129">
        <w:tab/>
        <w:t>section</w:t>
      </w:r>
      <w:r w:rsidR="00516129">
        <w:t> </w:t>
      </w:r>
      <w:r w:rsidRPr="00516129">
        <w:t>50; and</w:t>
      </w:r>
    </w:p>
    <w:p w:rsidR="0072798A" w:rsidRPr="00516129" w:rsidRDefault="0072798A" w:rsidP="0072798A">
      <w:pPr>
        <w:pStyle w:val="paragraph"/>
      </w:pPr>
      <w:r w:rsidRPr="00516129">
        <w:tab/>
        <w:t>(b)</w:t>
      </w:r>
      <w:r w:rsidRPr="00516129">
        <w:tab/>
        <w:t xml:space="preserve">regulations </w:t>
      </w:r>
      <w:r w:rsidR="009A0653" w:rsidRPr="00516129">
        <w:t xml:space="preserve">or legislative rules </w:t>
      </w:r>
      <w:r w:rsidRPr="00516129">
        <w:t>made for the purposes of section</w:t>
      </w:r>
      <w:r w:rsidR="00516129">
        <w:t> </w:t>
      </w:r>
      <w:r w:rsidRPr="00516129">
        <w:t>51; and</w:t>
      </w:r>
    </w:p>
    <w:p w:rsidR="0072798A" w:rsidRPr="00516129" w:rsidRDefault="0072798A" w:rsidP="0072798A">
      <w:pPr>
        <w:pStyle w:val="paragraph"/>
      </w:pPr>
      <w:r w:rsidRPr="00516129">
        <w:tab/>
        <w:t>(c)</w:t>
      </w:r>
      <w:r w:rsidRPr="00516129">
        <w:tab/>
        <w:t>section</w:t>
      </w:r>
      <w:r w:rsidR="00516129">
        <w:t> </w:t>
      </w:r>
      <w:r w:rsidRPr="00516129">
        <w:t>142.</w:t>
      </w:r>
    </w:p>
    <w:p w:rsidR="0072798A" w:rsidRPr="00516129" w:rsidRDefault="0072798A" w:rsidP="0072798A">
      <w:pPr>
        <w:pStyle w:val="subsection"/>
      </w:pPr>
      <w:r w:rsidRPr="00516129">
        <w:tab/>
        <w:t>(3)</w:t>
      </w:r>
      <w:r w:rsidRPr="00516129">
        <w:tab/>
        <w:t>This section is enacted for the avoidance of doubt.</w:t>
      </w:r>
    </w:p>
    <w:p w:rsidR="0072798A" w:rsidRPr="00516129" w:rsidRDefault="0072798A" w:rsidP="0022039B">
      <w:pPr>
        <w:pStyle w:val="ActHead2"/>
        <w:pageBreakBefore/>
      </w:pPr>
      <w:bookmarkStart w:id="212" w:name="_Toc32994202"/>
      <w:r w:rsidRPr="00516129">
        <w:rPr>
          <w:rStyle w:val="CharPartNo"/>
        </w:rPr>
        <w:t>Part</w:t>
      </w:r>
      <w:r w:rsidR="00516129" w:rsidRPr="00516129">
        <w:rPr>
          <w:rStyle w:val="CharPartNo"/>
        </w:rPr>
        <w:t> </w:t>
      </w:r>
      <w:r w:rsidRPr="00516129">
        <w:rPr>
          <w:rStyle w:val="CharPartNo"/>
        </w:rPr>
        <w:t>12</w:t>
      </w:r>
      <w:r w:rsidRPr="00516129">
        <w:t>—</w:t>
      </w:r>
      <w:r w:rsidRPr="00516129">
        <w:rPr>
          <w:rStyle w:val="CharPartText"/>
        </w:rPr>
        <w:t>Publication of information</w:t>
      </w:r>
      <w:bookmarkEnd w:id="212"/>
    </w:p>
    <w:p w:rsidR="0072798A" w:rsidRPr="00516129" w:rsidRDefault="0072798A" w:rsidP="0072798A">
      <w:pPr>
        <w:pStyle w:val="ActHead3"/>
      </w:pPr>
      <w:bookmarkStart w:id="213" w:name="_Toc32994203"/>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213"/>
    </w:p>
    <w:p w:rsidR="0072798A" w:rsidRPr="00516129" w:rsidRDefault="0072798A" w:rsidP="0072798A">
      <w:pPr>
        <w:pStyle w:val="ActHead5"/>
      </w:pPr>
      <w:bookmarkStart w:id="214" w:name="_Toc32994204"/>
      <w:r w:rsidRPr="00516129">
        <w:rPr>
          <w:rStyle w:val="CharSectno"/>
        </w:rPr>
        <w:t>159</w:t>
      </w:r>
      <w:r w:rsidRPr="00516129">
        <w:t xml:space="preserve">  Simplified outline</w:t>
      </w:r>
      <w:bookmarkEnd w:id="214"/>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r>
      <w:r w:rsidR="00DA7F26" w:rsidRPr="00516129">
        <w:t>The Regulator</w:t>
      </w:r>
      <w:r w:rsidRPr="00516129">
        <w:t xml:space="preserve"> must publish certain information about the operation of this Act.</w:t>
      </w:r>
    </w:p>
    <w:p w:rsidR="0072798A" w:rsidRPr="00516129" w:rsidRDefault="0072798A" w:rsidP="0022039B">
      <w:pPr>
        <w:pStyle w:val="ActHead3"/>
        <w:pageBreakBefore/>
      </w:pPr>
      <w:bookmarkStart w:id="215" w:name="_Toc32994205"/>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Information about units</w:t>
      </w:r>
      <w:bookmarkEnd w:id="215"/>
    </w:p>
    <w:p w:rsidR="0072798A" w:rsidRPr="00516129" w:rsidRDefault="0072798A" w:rsidP="0072798A">
      <w:pPr>
        <w:pStyle w:val="ActHead5"/>
      </w:pPr>
      <w:bookmarkStart w:id="216" w:name="_Toc32994206"/>
      <w:r w:rsidRPr="00516129">
        <w:rPr>
          <w:rStyle w:val="CharSectno"/>
        </w:rPr>
        <w:t>160</w:t>
      </w:r>
      <w:r w:rsidRPr="00516129">
        <w:t xml:space="preserve">  Information about issue of Australian carbon credit units</w:t>
      </w:r>
      <w:bookmarkEnd w:id="216"/>
    </w:p>
    <w:p w:rsidR="0072798A" w:rsidRPr="00516129" w:rsidRDefault="0072798A" w:rsidP="0072798A">
      <w:pPr>
        <w:pStyle w:val="subsection"/>
      </w:pPr>
      <w:r w:rsidRPr="00516129">
        <w:tab/>
      </w:r>
      <w:r w:rsidRPr="00516129">
        <w:tab/>
        <w:t xml:space="preserve">As soon as practicable after Australian carbon credit units are issued to a person, </w:t>
      </w:r>
      <w:r w:rsidR="00DA7F26" w:rsidRPr="00516129">
        <w:t>the Regulator</w:t>
      </w:r>
      <w:r w:rsidRPr="00516129">
        <w:t xml:space="preserve"> must publish on </w:t>
      </w:r>
      <w:r w:rsidR="0069694C" w:rsidRPr="00516129">
        <w:t>the Regulator’s</w:t>
      </w:r>
      <w:r w:rsidRPr="00516129">
        <w:t xml:space="preserve"> website:</w:t>
      </w:r>
    </w:p>
    <w:p w:rsidR="0072798A" w:rsidRPr="00516129" w:rsidRDefault="0072798A" w:rsidP="0072798A">
      <w:pPr>
        <w:pStyle w:val="paragraph"/>
      </w:pPr>
      <w:r w:rsidRPr="00516129">
        <w:tab/>
        <w:t>(a)</w:t>
      </w:r>
      <w:r w:rsidRPr="00516129">
        <w:tab/>
        <w:t>the name of the person; and</w:t>
      </w:r>
    </w:p>
    <w:p w:rsidR="0072798A" w:rsidRPr="00516129" w:rsidRDefault="0072798A" w:rsidP="0072798A">
      <w:pPr>
        <w:pStyle w:val="paragraph"/>
      </w:pPr>
      <w:r w:rsidRPr="00516129">
        <w:tab/>
        <w:t>(b)</w:t>
      </w:r>
      <w:r w:rsidRPr="00516129">
        <w:tab/>
        <w:t>the total number of Australian carbon credit units issued to the person.</w:t>
      </w:r>
    </w:p>
    <w:p w:rsidR="0072798A" w:rsidRPr="00516129" w:rsidRDefault="0072798A" w:rsidP="0072798A">
      <w:pPr>
        <w:pStyle w:val="ActHead5"/>
      </w:pPr>
      <w:bookmarkStart w:id="217" w:name="_Toc32994207"/>
      <w:r w:rsidRPr="00516129">
        <w:rPr>
          <w:rStyle w:val="CharSectno"/>
        </w:rPr>
        <w:t>161</w:t>
      </w:r>
      <w:r w:rsidRPr="00516129">
        <w:t xml:space="preserve">  Quarterly reports about issue of Australian carbon credit units</w:t>
      </w:r>
      <w:bookmarkEnd w:id="217"/>
    </w:p>
    <w:p w:rsidR="0072798A" w:rsidRPr="00516129" w:rsidRDefault="0072798A" w:rsidP="0072798A">
      <w:pPr>
        <w:pStyle w:val="subsection"/>
      </w:pPr>
      <w:r w:rsidRPr="00516129">
        <w:tab/>
      </w:r>
      <w:r w:rsidRPr="00516129">
        <w:tab/>
        <w:t xml:space="preserve">As soon as practicable after the end of each quarter, </w:t>
      </w:r>
      <w:r w:rsidR="00DA7F26" w:rsidRPr="00516129">
        <w:t>the Regulator</w:t>
      </w:r>
      <w:r w:rsidRPr="00516129">
        <w:t xml:space="preserve"> must publish on </w:t>
      </w:r>
      <w:r w:rsidR="0069694C" w:rsidRPr="00516129">
        <w:t>the Regulator’s</w:t>
      </w:r>
      <w:r w:rsidRPr="00516129">
        <w:t xml:space="preserve"> website the total number of Australian carbon credit units issued during the quarter.</w:t>
      </w:r>
    </w:p>
    <w:p w:rsidR="0072798A" w:rsidRPr="00516129" w:rsidRDefault="0072798A" w:rsidP="0072798A">
      <w:pPr>
        <w:pStyle w:val="ActHead5"/>
      </w:pPr>
      <w:bookmarkStart w:id="218" w:name="_Toc32994208"/>
      <w:r w:rsidRPr="00516129">
        <w:rPr>
          <w:rStyle w:val="CharSectno"/>
        </w:rPr>
        <w:t>162</w:t>
      </w:r>
      <w:r w:rsidRPr="00516129">
        <w:t xml:space="preserve">  Publication of concise description of the characteristics of Australian carbon credit units</w:t>
      </w:r>
      <w:bookmarkEnd w:id="218"/>
    </w:p>
    <w:p w:rsidR="0072798A" w:rsidRPr="00516129" w:rsidRDefault="0072798A" w:rsidP="0072798A">
      <w:pPr>
        <w:pStyle w:val="subsection"/>
      </w:pPr>
      <w:r w:rsidRPr="00516129">
        <w:tab/>
      </w:r>
      <w:r w:rsidRPr="00516129">
        <w:tab/>
      </w:r>
      <w:r w:rsidR="00DA7F26" w:rsidRPr="00516129">
        <w:t>The Regulator</w:t>
      </w:r>
      <w:r w:rsidRPr="00516129">
        <w:t xml:space="preserve"> must:</w:t>
      </w:r>
    </w:p>
    <w:p w:rsidR="0072798A" w:rsidRPr="00516129" w:rsidRDefault="0072798A" w:rsidP="0072798A">
      <w:pPr>
        <w:pStyle w:val="paragraph"/>
      </w:pPr>
      <w:r w:rsidRPr="00516129">
        <w:tab/>
        <w:t>(a)</w:t>
      </w:r>
      <w:r w:rsidRPr="00516129">
        <w:tab/>
        <w:t xml:space="preserve">publish on </w:t>
      </w:r>
      <w:r w:rsidR="0069694C" w:rsidRPr="00516129">
        <w:t>the Regulator’s</w:t>
      </w:r>
      <w:r w:rsidRPr="00516129">
        <w:t xml:space="preserve"> website a statement setting out a concise description of the characteristics of Australian carbon credit units; and</w:t>
      </w:r>
    </w:p>
    <w:p w:rsidR="0072798A" w:rsidRPr="00516129" w:rsidRDefault="0072798A" w:rsidP="0072798A">
      <w:pPr>
        <w:pStyle w:val="paragraph"/>
      </w:pPr>
      <w:r w:rsidRPr="00516129">
        <w:tab/>
        <w:t>(b)</w:t>
      </w:r>
      <w:r w:rsidRPr="00516129">
        <w:tab/>
        <w:t>keep that statement up</w:t>
      </w:r>
      <w:r w:rsidR="00516129">
        <w:noBreakHyphen/>
      </w:r>
      <w:r w:rsidRPr="00516129">
        <w:t>to</w:t>
      </w:r>
      <w:r w:rsidR="00516129">
        <w:noBreakHyphen/>
      </w:r>
      <w:r w:rsidRPr="00516129">
        <w:t>date.</w:t>
      </w:r>
    </w:p>
    <w:p w:rsidR="0005128B" w:rsidRPr="00516129" w:rsidRDefault="0005128B" w:rsidP="000C456C">
      <w:pPr>
        <w:pStyle w:val="ActHead3"/>
        <w:pageBreakBefore/>
      </w:pPr>
      <w:bookmarkStart w:id="219" w:name="_Toc32994209"/>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Information about units purchased by the Commonwealth</w:t>
      </w:r>
      <w:bookmarkEnd w:id="219"/>
    </w:p>
    <w:p w:rsidR="0005128B" w:rsidRPr="00516129" w:rsidRDefault="0005128B" w:rsidP="0005128B">
      <w:pPr>
        <w:pStyle w:val="ActHead5"/>
      </w:pPr>
      <w:bookmarkStart w:id="220" w:name="_Toc32994210"/>
      <w:r w:rsidRPr="00516129">
        <w:rPr>
          <w:rStyle w:val="CharSectno"/>
        </w:rPr>
        <w:t>163</w:t>
      </w:r>
      <w:r w:rsidRPr="00516129">
        <w:t xml:space="preserve">  Information about carbon abatement purchasing processes</w:t>
      </w:r>
      <w:bookmarkEnd w:id="220"/>
    </w:p>
    <w:p w:rsidR="0005128B" w:rsidRPr="00516129" w:rsidRDefault="0005128B" w:rsidP="0005128B">
      <w:pPr>
        <w:pStyle w:val="subsection"/>
      </w:pPr>
      <w:r w:rsidRPr="00516129">
        <w:tab/>
      </w:r>
      <w:r w:rsidRPr="00516129">
        <w:tab/>
        <w:t>After the Regulator conducts a carbon abatement purchasing process, the Regulator may publish on the Regulator’s website any or all of the following information:</w:t>
      </w:r>
    </w:p>
    <w:p w:rsidR="0005128B" w:rsidRPr="00516129" w:rsidRDefault="0005128B" w:rsidP="0005128B">
      <w:pPr>
        <w:pStyle w:val="paragraph"/>
      </w:pPr>
      <w:r w:rsidRPr="00516129">
        <w:tab/>
        <w:t>(a)</w:t>
      </w:r>
      <w:r w:rsidRPr="00516129">
        <w:tab/>
        <w:t>when the process was conducted;</w:t>
      </w:r>
    </w:p>
    <w:p w:rsidR="0005128B" w:rsidRPr="00516129" w:rsidRDefault="0005128B" w:rsidP="0005128B">
      <w:pPr>
        <w:pStyle w:val="paragraph"/>
      </w:pPr>
      <w:r w:rsidRPr="00516129">
        <w:tab/>
        <w:t>(b)</w:t>
      </w:r>
      <w:r w:rsidRPr="00516129">
        <w:tab/>
        <w:t>the weighted average price for eligible carbon credit units that the Commonwealth is purchasing as a result of the process;</w:t>
      </w:r>
    </w:p>
    <w:p w:rsidR="0005128B" w:rsidRPr="00516129" w:rsidRDefault="0005128B" w:rsidP="0005128B">
      <w:pPr>
        <w:pStyle w:val="paragraph"/>
      </w:pPr>
      <w:r w:rsidRPr="00516129">
        <w:tab/>
        <w:t>(c)</w:t>
      </w:r>
      <w:r w:rsidRPr="00516129">
        <w:tab/>
        <w:t>such other summary information (if any) relating to the process as the Regulator considers appropriate;</w:t>
      </w:r>
    </w:p>
    <w:p w:rsidR="0005128B" w:rsidRPr="00516129" w:rsidRDefault="0005128B" w:rsidP="0005128B">
      <w:pPr>
        <w:pStyle w:val="paragraph"/>
      </w:pPr>
      <w:r w:rsidRPr="00516129">
        <w:tab/>
        <w:t>(d)</w:t>
      </w:r>
      <w:r w:rsidRPr="00516129">
        <w:tab/>
        <w:t>such other statistics (if any) relating to the process as the Regulator considers appropriate.</w:t>
      </w:r>
    </w:p>
    <w:p w:rsidR="0005128B" w:rsidRPr="00516129" w:rsidRDefault="0005128B" w:rsidP="0005128B">
      <w:pPr>
        <w:pStyle w:val="ActHead5"/>
      </w:pPr>
      <w:bookmarkStart w:id="221" w:name="_Toc32994211"/>
      <w:r w:rsidRPr="00516129">
        <w:rPr>
          <w:rStyle w:val="CharSectno"/>
        </w:rPr>
        <w:t>163A</w:t>
      </w:r>
      <w:r w:rsidRPr="00516129">
        <w:t xml:space="preserve">  Annual reports about purchases of eligible carbon credit units</w:t>
      </w:r>
      <w:bookmarkEnd w:id="221"/>
    </w:p>
    <w:p w:rsidR="0005128B" w:rsidRPr="00516129" w:rsidRDefault="0005128B" w:rsidP="0005128B">
      <w:pPr>
        <w:pStyle w:val="subsection"/>
      </w:pPr>
      <w:r w:rsidRPr="00516129">
        <w:tab/>
      </w:r>
      <w:r w:rsidRPr="00516129">
        <w:tab/>
        <w:t>As soon as practicable after the end of each financial year, the Regulator must publish on the Regulator’s website:</w:t>
      </w:r>
    </w:p>
    <w:p w:rsidR="0005128B" w:rsidRPr="00516129" w:rsidRDefault="0005128B" w:rsidP="0005128B">
      <w:pPr>
        <w:pStyle w:val="paragraph"/>
      </w:pPr>
      <w:r w:rsidRPr="00516129">
        <w:tab/>
        <w:t>(a)</w:t>
      </w:r>
      <w:r w:rsidRPr="00516129">
        <w:tab/>
        <w:t>the total amount of carbon abatement that will result from the purchase of eligible carbon credit units by the Commonwealth under carbon abatement contracts entered into during the financial year; and</w:t>
      </w:r>
    </w:p>
    <w:p w:rsidR="0005128B" w:rsidRPr="00516129" w:rsidRDefault="0005128B" w:rsidP="0005128B">
      <w:pPr>
        <w:pStyle w:val="paragraph"/>
      </w:pPr>
      <w:r w:rsidRPr="00516129">
        <w:tab/>
        <w:t>(b)</w:t>
      </w:r>
      <w:r w:rsidRPr="00516129">
        <w:tab/>
        <w:t>the total amount that the Commonwealth will be liable to pay for the purchase of eligible carbon credit units under carbon abatement contracts entered into during the financial year; and</w:t>
      </w:r>
    </w:p>
    <w:p w:rsidR="0005128B" w:rsidRPr="00516129" w:rsidRDefault="0005128B" w:rsidP="0005128B">
      <w:pPr>
        <w:pStyle w:val="paragraph"/>
      </w:pPr>
      <w:r w:rsidRPr="00516129">
        <w:tab/>
        <w:t>(c)</w:t>
      </w:r>
      <w:r w:rsidRPr="00516129">
        <w:tab/>
        <w:t>the total number of eligible carbon credit units that were transferred to the Commonwealth during the financial year as a result of carbon abatement contracts; and</w:t>
      </w:r>
    </w:p>
    <w:p w:rsidR="0005128B" w:rsidRPr="00516129" w:rsidRDefault="0005128B" w:rsidP="0005128B">
      <w:pPr>
        <w:pStyle w:val="paragraph"/>
      </w:pPr>
      <w:r w:rsidRPr="00516129">
        <w:tab/>
        <w:t>(d)</w:t>
      </w:r>
      <w:r w:rsidRPr="00516129">
        <w:tab/>
        <w:t>the total amount that the Commonwealth has paid during the financial year for the purchase of eligible carbon credit units under carbon abatement contracts; and</w:t>
      </w:r>
    </w:p>
    <w:p w:rsidR="0005128B" w:rsidRPr="00516129" w:rsidRDefault="0005128B" w:rsidP="0005128B">
      <w:pPr>
        <w:pStyle w:val="paragraph"/>
      </w:pPr>
      <w:r w:rsidRPr="00516129">
        <w:tab/>
        <w:t>(e)</w:t>
      </w:r>
      <w:r w:rsidRPr="00516129">
        <w:tab/>
        <w:t>such other summary information (if any) relating to the purchase of eligible carbon credit units by the Commonwealth under carbon abatement contracts as the Regulator considers appropriate; and</w:t>
      </w:r>
    </w:p>
    <w:p w:rsidR="0005128B" w:rsidRPr="00516129" w:rsidRDefault="0005128B" w:rsidP="0005128B">
      <w:pPr>
        <w:pStyle w:val="paragraph"/>
      </w:pPr>
      <w:r w:rsidRPr="00516129">
        <w:tab/>
        <w:t>(f)</w:t>
      </w:r>
      <w:r w:rsidRPr="00516129">
        <w:tab/>
        <w:t>such other statistics (if any) relating to the purchase of eligible carbon credit units by the Commonwealth under carbon abatement contracts as the Regulator considers appropriate.</w:t>
      </w:r>
    </w:p>
    <w:p w:rsidR="0072798A" w:rsidRPr="00516129" w:rsidRDefault="0072798A" w:rsidP="0022039B">
      <w:pPr>
        <w:pStyle w:val="ActHead3"/>
        <w:pageBreakBefore/>
      </w:pPr>
      <w:bookmarkStart w:id="222" w:name="_Toc32994212"/>
      <w:r w:rsidRPr="00516129">
        <w:rPr>
          <w:rStyle w:val="CharDivNo"/>
        </w:rPr>
        <w:t>Division</w:t>
      </w:r>
      <w:r w:rsidR="00516129" w:rsidRPr="00516129">
        <w:rPr>
          <w:rStyle w:val="CharDivNo"/>
        </w:rPr>
        <w:t> </w:t>
      </w:r>
      <w:r w:rsidRPr="00516129">
        <w:rPr>
          <w:rStyle w:val="CharDivNo"/>
        </w:rPr>
        <w:t>4</w:t>
      </w:r>
      <w:r w:rsidRPr="00516129">
        <w:t>—</w:t>
      </w:r>
      <w:r w:rsidRPr="00516129">
        <w:rPr>
          <w:rStyle w:val="CharDivText"/>
        </w:rPr>
        <w:t>Information about relinquishment requirements</w:t>
      </w:r>
      <w:bookmarkEnd w:id="222"/>
    </w:p>
    <w:p w:rsidR="0072798A" w:rsidRPr="00516129" w:rsidRDefault="0072798A" w:rsidP="0072798A">
      <w:pPr>
        <w:pStyle w:val="ActHead5"/>
      </w:pPr>
      <w:bookmarkStart w:id="223" w:name="_Toc32994213"/>
      <w:r w:rsidRPr="00516129">
        <w:rPr>
          <w:rStyle w:val="CharSectno"/>
        </w:rPr>
        <w:t>164</w:t>
      </w:r>
      <w:r w:rsidRPr="00516129">
        <w:t xml:space="preserve">  Information about relinquishment requirements</w:t>
      </w:r>
      <w:bookmarkEnd w:id="223"/>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 under this Act, a person is required, during a financial year, to relinquish a particular number of Australian carbon credit units.</w:t>
      </w:r>
    </w:p>
    <w:p w:rsidR="0072798A" w:rsidRPr="00516129" w:rsidRDefault="0072798A" w:rsidP="0072798A">
      <w:pPr>
        <w:pStyle w:val="SubsectionHead"/>
      </w:pPr>
      <w:r w:rsidRPr="00516129">
        <w:t>Relinquishment requirement</w:t>
      </w:r>
    </w:p>
    <w:p w:rsidR="0072798A" w:rsidRPr="00516129" w:rsidRDefault="0072798A" w:rsidP="0072798A">
      <w:pPr>
        <w:pStyle w:val="subsection"/>
      </w:pPr>
      <w:r w:rsidRPr="00516129">
        <w:tab/>
        <w:t>(2)</w:t>
      </w:r>
      <w:r w:rsidRPr="00516129">
        <w:tab/>
      </w:r>
      <w:r w:rsidR="00DA7F26" w:rsidRPr="00516129">
        <w:t>The Regulator</w:t>
      </w:r>
      <w:r w:rsidRPr="00516129">
        <w:t xml:space="preserve"> must publish on </w:t>
      </w:r>
      <w:r w:rsidR="0069694C" w:rsidRPr="00516129">
        <w:t>the Regulator’s</w:t>
      </w:r>
      <w:r w:rsidRPr="00516129">
        <w:t xml:space="preserve"> website:</w:t>
      </w:r>
    </w:p>
    <w:p w:rsidR="0072798A" w:rsidRPr="00516129" w:rsidRDefault="0072798A" w:rsidP="0072798A">
      <w:pPr>
        <w:pStyle w:val="paragraph"/>
      </w:pPr>
      <w:r w:rsidRPr="00516129">
        <w:tab/>
        <w:t>(a)</w:t>
      </w:r>
      <w:r w:rsidRPr="00516129">
        <w:tab/>
        <w:t>the name of the person; and</w:t>
      </w:r>
    </w:p>
    <w:p w:rsidR="0072798A" w:rsidRPr="00516129" w:rsidRDefault="0072798A" w:rsidP="0072798A">
      <w:pPr>
        <w:pStyle w:val="paragraph"/>
      </w:pPr>
      <w:r w:rsidRPr="00516129">
        <w:tab/>
        <w:t>(b)</w:t>
      </w:r>
      <w:r w:rsidRPr="00516129">
        <w:tab/>
        <w:t>details of the relinquishment requirement.</w:t>
      </w:r>
    </w:p>
    <w:p w:rsidR="0072798A" w:rsidRPr="00516129" w:rsidRDefault="0072798A" w:rsidP="0072798A">
      <w:pPr>
        <w:pStyle w:val="subsection"/>
      </w:pPr>
      <w:r w:rsidRPr="00516129">
        <w:tab/>
        <w:t>(3)</w:t>
      </w:r>
      <w:r w:rsidRPr="00516129">
        <w:tab/>
        <w:t>If any of the following paragraphs applies:</w:t>
      </w:r>
    </w:p>
    <w:p w:rsidR="0072798A" w:rsidRPr="00516129" w:rsidRDefault="0072798A" w:rsidP="0072798A">
      <w:pPr>
        <w:pStyle w:val="paragraph"/>
      </w:pPr>
      <w:r w:rsidRPr="00516129">
        <w:tab/>
        <w:t>(a)</w:t>
      </w:r>
      <w:r w:rsidRPr="00516129">
        <w:tab/>
        <w:t xml:space="preserve">the decision to require the person to relinquish a specified number of Australian carbon credit units is being reconsidered by </w:t>
      </w:r>
      <w:r w:rsidR="00DA7F26" w:rsidRPr="00516129">
        <w:t>the Regulator</w:t>
      </w:r>
      <w:r w:rsidRPr="00516129">
        <w:t xml:space="preserve"> under section</w:t>
      </w:r>
      <w:r w:rsidR="00516129">
        <w:t> </w:t>
      </w:r>
      <w:r w:rsidRPr="00516129">
        <w:t>242;</w:t>
      </w:r>
    </w:p>
    <w:p w:rsidR="0072798A" w:rsidRPr="00516129" w:rsidRDefault="0072798A" w:rsidP="0072798A">
      <w:pPr>
        <w:pStyle w:val="paragraph"/>
      </w:pPr>
      <w:r w:rsidRPr="00516129">
        <w:tab/>
        <w:t>(b)</w:t>
      </w:r>
      <w:r w:rsidRPr="00516129">
        <w:tab/>
        <w:t xml:space="preserve">the decision to require the person to relinquish a specified number of Australian carbon credit units has been affirmed or varied by </w:t>
      </w:r>
      <w:r w:rsidR="00DA7F26" w:rsidRPr="00516129">
        <w:t>the Regulator</w:t>
      </w:r>
      <w:r w:rsidRPr="00516129">
        <w:t xml:space="preserve"> under section</w:t>
      </w:r>
      <w:r w:rsidR="00516129">
        <w:t> </w:t>
      </w:r>
      <w:r w:rsidRPr="00516129">
        <w:t>242, and the decision as so affirmed or varied is the subject of an application for review by the Administrative Appeals Tribunal;</w:t>
      </w:r>
    </w:p>
    <w:p w:rsidR="0072798A" w:rsidRPr="00516129" w:rsidRDefault="0072798A" w:rsidP="0072798A">
      <w:pPr>
        <w:pStyle w:val="paragraph"/>
      </w:pPr>
      <w:r w:rsidRPr="00516129">
        <w:tab/>
        <w:t>(c)</w:t>
      </w:r>
      <w:r w:rsidRPr="00516129">
        <w:tab/>
        <w:t>the decision to require the person to relinquish a specified number of Australian carbon credit units is the subject of an application for review by the Administrative Appeals Tribunal;</w:t>
      </w:r>
    </w:p>
    <w:p w:rsidR="0072798A" w:rsidRPr="00516129" w:rsidRDefault="00DA7F26" w:rsidP="0072798A">
      <w:pPr>
        <w:pStyle w:val="subsection2"/>
      </w:pPr>
      <w:r w:rsidRPr="00516129">
        <w:t>the Regulator</w:t>
      </w:r>
      <w:r w:rsidR="0072798A" w:rsidRPr="00516129">
        <w:t xml:space="preserve"> must:</w:t>
      </w:r>
    </w:p>
    <w:p w:rsidR="0072798A" w:rsidRPr="00516129" w:rsidRDefault="0072798A" w:rsidP="0072798A">
      <w:pPr>
        <w:pStyle w:val="paragraph"/>
      </w:pPr>
      <w:r w:rsidRPr="00516129">
        <w:tab/>
        <w:t>(d)</w:t>
      </w:r>
      <w:r w:rsidRPr="00516129">
        <w:tab/>
        <w:t xml:space="preserve">publish an appropriate annotation on </w:t>
      </w:r>
      <w:r w:rsidR="0069694C" w:rsidRPr="00516129">
        <w:t>the Regulator’s</w:t>
      </w:r>
      <w:r w:rsidRPr="00516129">
        <w:t xml:space="preserve"> website; and</w:t>
      </w:r>
    </w:p>
    <w:p w:rsidR="0072798A" w:rsidRPr="00516129" w:rsidRDefault="0072798A" w:rsidP="0072798A">
      <w:pPr>
        <w:pStyle w:val="paragraph"/>
      </w:pPr>
      <w:r w:rsidRPr="00516129">
        <w:tab/>
        <w:t>(e)</w:t>
      </w:r>
      <w:r w:rsidRPr="00516129">
        <w:tab/>
        <w:t xml:space="preserve">if </w:t>
      </w:r>
      <w:r w:rsidR="00516129">
        <w:t>paragraph (</w:t>
      </w:r>
      <w:r w:rsidRPr="00516129">
        <w:t xml:space="preserve">a) applies—when </w:t>
      </w:r>
      <w:r w:rsidR="00DA7F26" w:rsidRPr="00516129">
        <w:t>the Regulator</w:t>
      </w:r>
      <w:r w:rsidRPr="00516129">
        <w:t xml:space="preserve"> notifies the applicant for reconsideration of </w:t>
      </w:r>
      <w:r w:rsidR="0069694C" w:rsidRPr="00516129">
        <w:t>the Regulator’s</w:t>
      </w:r>
      <w:r w:rsidRPr="00516129">
        <w:t xml:space="preserve"> decision on the reconsideration, </w:t>
      </w:r>
      <w:r w:rsidR="00DA7F26" w:rsidRPr="00516129">
        <w:t>the Regulator</w:t>
      </w:r>
      <w:r w:rsidRPr="00516129">
        <w:t xml:space="preserve"> must publish an appropriate annotation on </w:t>
      </w:r>
      <w:r w:rsidR="0069694C" w:rsidRPr="00516129">
        <w:t>the Regulator’s</w:t>
      </w:r>
      <w:r w:rsidRPr="00516129">
        <w:t xml:space="preserve"> website; and</w:t>
      </w:r>
    </w:p>
    <w:p w:rsidR="0072798A" w:rsidRPr="00516129" w:rsidRDefault="0072798A" w:rsidP="0072798A">
      <w:pPr>
        <w:pStyle w:val="paragraph"/>
      </w:pPr>
      <w:r w:rsidRPr="00516129">
        <w:tab/>
        <w:t>(f)</w:t>
      </w:r>
      <w:r w:rsidRPr="00516129">
        <w:tab/>
        <w:t xml:space="preserve">if </w:t>
      </w:r>
      <w:r w:rsidR="00516129">
        <w:t>paragraph (</w:t>
      </w:r>
      <w:r w:rsidRPr="00516129">
        <w:t xml:space="preserve">b) or (c) applies—when the review by the Administrative Appeals Tribunal (including any court proceedings arising out of the review) has been finalised, </w:t>
      </w:r>
      <w:r w:rsidR="00DA7F26" w:rsidRPr="00516129">
        <w:t>the Regulator</w:t>
      </w:r>
      <w:r w:rsidRPr="00516129">
        <w:t xml:space="preserve"> must publish an appropriate annotation on </w:t>
      </w:r>
      <w:r w:rsidR="0069694C" w:rsidRPr="00516129">
        <w:t>the Regulator’s</w:t>
      </w:r>
      <w:r w:rsidRPr="00516129">
        <w:t xml:space="preserve"> website.</w:t>
      </w:r>
    </w:p>
    <w:p w:rsidR="0072798A" w:rsidRPr="00516129" w:rsidRDefault="0072798A" w:rsidP="0072798A">
      <w:pPr>
        <w:pStyle w:val="ActHead5"/>
      </w:pPr>
      <w:bookmarkStart w:id="224" w:name="_Toc32994214"/>
      <w:r w:rsidRPr="00516129">
        <w:rPr>
          <w:rStyle w:val="CharSectno"/>
        </w:rPr>
        <w:t>165</w:t>
      </w:r>
      <w:r w:rsidRPr="00516129">
        <w:t xml:space="preserve">  Information about unpaid administrative penalties</w:t>
      </w:r>
      <w:bookmarkEnd w:id="224"/>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under this Act, a person is required to relinquish a particular number of Australian carbon credit units; and</w:t>
      </w:r>
    </w:p>
    <w:p w:rsidR="0072798A" w:rsidRPr="00516129" w:rsidRDefault="0072798A" w:rsidP="0072798A">
      <w:pPr>
        <w:pStyle w:val="paragraph"/>
      </w:pPr>
      <w:r w:rsidRPr="00516129">
        <w:tab/>
        <w:t>(b)</w:t>
      </w:r>
      <w:r w:rsidRPr="00516129">
        <w:tab/>
        <w:t xml:space="preserve">during a financial year, an amount (the </w:t>
      </w:r>
      <w:r w:rsidRPr="00516129">
        <w:rPr>
          <w:b/>
          <w:i/>
        </w:rPr>
        <w:t>penalty amount</w:t>
      </w:r>
      <w:r w:rsidRPr="00516129">
        <w:t>) payable by the person under section</w:t>
      </w:r>
      <w:r w:rsidR="00516129">
        <w:t> </w:t>
      </w:r>
      <w:r w:rsidRPr="00516129">
        <w:t>179 in relation to non</w:t>
      </w:r>
      <w:r w:rsidR="00516129">
        <w:noBreakHyphen/>
      </w:r>
      <w:r w:rsidRPr="00516129">
        <w:t>compliance with the relinquishment requirement remains unpaid after the time when the penalty amount became due for payment.</w:t>
      </w:r>
    </w:p>
    <w:p w:rsidR="0072798A" w:rsidRPr="00516129" w:rsidRDefault="0072798A" w:rsidP="0072798A">
      <w:pPr>
        <w:pStyle w:val="SubsectionHead"/>
      </w:pPr>
      <w:r w:rsidRPr="00516129">
        <w:t>Penalty amount</w:t>
      </w:r>
    </w:p>
    <w:p w:rsidR="0072798A" w:rsidRPr="00516129" w:rsidRDefault="0072798A" w:rsidP="0072798A">
      <w:pPr>
        <w:pStyle w:val="subsection"/>
      </w:pPr>
      <w:r w:rsidRPr="00516129">
        <w:tab/>
        <w:t>(2)</w:t>
      </w:r>
      <w:r w:rsidRPr="00516129">
        <w:tab/>
      </w:r>
      <w:r w:rsidR="00DA7F26" w:rsidRPr="00516129">
        <w:t>The Regulator</w:t>
      </w:r>
      <w:r w:rsidRPr="00516129">
        <w:t xml:space="preserve"> must publish on </w:t>
      </w:r>
      <w:r w:rsidR="0069694C" w:rsidRPr="00516129">
        <w:t>the Regulator’s</w:t>
      </w:r>
      <w:r w:rsidRPr="00516129">
        <w:t xml:space="preserve"> website:</w:t>
      </w:r>
    </w:p>
    <w:p w:rsidR="0072798A" w:rsidRPr="00516129" w:rsidRDefault="0072798A" w:rsidP="0072798A">
      <w:pPr>
        <w:pStyle w:val="paragraph"/>
      </w:pPr>
      <w:r w:rsidRPr="00516129">
        <w:tab/>
        <w:t>(a)</w:t>
      </w:r>
      <w:r w:rsidRPr="00516129">
        <w:tab/>
        <w:t>the name of the person; and</w:t>
      </w:r>
    </w:p>
    <w:p w:rsidR="0072798A" w:rsidRPr="00516129" w:rsidRDefault="0072798A" w:rsidP="0072798A">
      <w:pPr>
        <w:pStyle w:val="paragraph"/>
      </w:pPr>
      <w:r w:rsidRPr="00516129">
        <w:tab/>
        <w:t>(b)</w:t>
      </w:r>
      <w:r w:rsidRPr="00516129">
        <w:tab/>
        <w:t>details of the unpaid penalty amount.</w:t>
      </w:r>
    </w:p>
    <w:p w:rsidR="0072798A" w:rsidRPr="00516129" w:rsidRDefault="0072798A" w:rsidP="0072798A">
      <w:pPr>
        <w:pStyle w:val="ActHead5"/>
      </w:pPr>
      <w:bookmarkStart w:id="225" w:name="_Toc32994215"/>
      <w:r w:rsidRPr="00516129">
        <w:rPr>
          <w:rStyle w:val="CharSectno"/>
        </w:rPr>
        <w:t>166</w:t>
      </w:r>
      <w:r w:rsidRPr="00516129">
        <w:t xml:space="preserve">  Information about number of relinquished units</w:t>
      </w:r>
      <w:bookmarkEnd w:id="225"/>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under this Act, a person is required to relinquish a particular number of Australian carbon credit units; and</w:t>
      </w:r>
    </w:p>
    <w:p w:rsidR="0072798A" w:rsidRPr="00516129" w:rsidRDefault="0072798A" w:rsidP="0072798A">
      <w:pPr>
        <w:pStyle w:val="paragraph"/>
      </w:pPr>
      <w:r w:rsidRPr="00516129">
        <w:tab/>
        <w:t>(b)</w:t>
      </w:r>
      <w:r w:rsidRPr="00516129">
        <w:tab/>
        <w:t>during a financial year, the person relinquishes one or more Australian carbon credit units in order to comply with the requirement.</w:t>
      </w:r>
    </w:p>
    <w:p w:rsidR="0072798A" w:rsidRPr="00516129" w:rsidRDefault="0072798A" w:rsidP="0072798A">
      <w:pPr>
        <w:pStyle w:val="SubsectionHead"/>
      </w:pPr>
      <w:r w:rsidRPr="00516129">
        <w:t>Australian carbon credit units relinquished</w:t>
      </w:r>
    </w:p>
    <w:p w:rsidR="0072798A" w:rsidRPr="00516129" w:rsidRDefault="0072798A" w:rsidP="0072798A">
      <w:pPr>
        <w:pStyle w:val="subsection"/>
      </w:pPr>
      <w:r w:rsidRPr="00516129">
        <w:tab/>
        <w:t>(2)</w:t>
      </w:r>
      <w:r w:rsidRPr="00516129">
        <w:tab/>
        <w:t xml:space="preserve">As soon as practicable after receiving the relinquishment notice, </w:t>
      </w:r>
      <w:r w:rsidR="00DA7F26" w:rsidRPr="00516129">
        <w:t>the Regulator</w:t>
      </w:r>
      <w:r w:rsidRPr="00516129">
        <w:t xml:space="preserve"> must publish on </w:t>
      </w:r>
      <w:r w:rsidR="0069694C" w:rsidRPr="00516129">
        <w:t>the Regulator’s</w:t>
      </w:r>
      <w:r w:rsidRPr="00516129">
        <w:t xml:space="preserve"> website:</w:t>
      </w:r>
    </w:p>
    <w:p w:rsidR="0072798A" w:rsidRPr="00516129" w:rsidRDefault="0072798A" w:rsidP="0072798A">
      <w:pPr>
        <w:pStyle w:val="paragraph"/>
      </w:pPr>
      <w:r w:rsidRPr="00516129">
        <w:tab/>
        <w:t>(a)</w:t>
      </w:r>
      <w:r w:rsidRPr="00516129">
        <w:tab/>
        <w:t>the name of the person; and</w:t>
      </w:r>
    </w:p>
    <w:p w:rsidR="0072798A" w:rsidRPr="00516129" w:rsidRDefault="0072798A" w:rsidP="0072798A">
      <w:pPr>
        <w:pStyle w:val="paragraph"/>
      </w:pPr>
      <w:r w:rsidRPr="00516129">
        <w:tab/>
        <w:t>(b)</w:t>
      </w:r>
      <w:r w:rsidRPr="00516129">
        <w:tab/>
        <w:t>the total number of Australian carbon credit units relinquished.</w:t>
      </w:r>
    </w:p>
    <w:p w:rsidR="008805D2" w:rsidRPr="00516129" w:rsidRDefault="008805D2" w:rsidP="003853D9">
      <w:pPr>
        <w:pStyle w:val="ActHead3"/>
        <w:pageBreakBefore/>
      </w:pPr>
      <w:bookmarkStart w:id="226" w:name="_Toc32994216"/>
      <w:r w:rsidRPr="00516129">
        <w:rPr>
          <w:rStyle w:val="CharDivNo"/>
        </w:rPr>
        <w:t>Division</w:t>
      </w:r>
      <w:r w:rsidR="00516129" w:rsidRPr="00516129">
        <w:rPr>
          <w:rStyle w:val="CharDivNo"/>
        </w:rPr>
        <w:t> </w:t>
      </w:r>
      <w:r w:rsidRPr="00516129">
        <w:rPr>
          <w:rStyle w:val="CharDivNo"/>
        </w:rPr>
        <w:t>5</w:t>
      </w:r>
      <w:r w:rsidRPr="00516129">
        <w:t>—</w:t>
      </w:r>
      <w:r w:rsidRPr="00516129">
        <w:rPr>
          <w:rStyle w:val="CharDivText"/>
        </w:rPr>
        <w:t>Emissions Reduction Fund Register</w:t>
      </w:r>
      <w:bookmarkEnd w:id="226"/>
    </w:p>
    <w:p w:rsidR="00B3355C" w:rsidRPr="00516129" w:rsidRDefault="00B3355C" w:rsidP="00B3355C">
      <w:pPr>
        <w:pStyle w:val="ActHead5"/>
      </w:pPr>
      <w:bookmarkStart w:id="227" w:name="_Toc32994217"/>
      <w:r w:rsidRPr="00516129">
        <w:rPr>
          <w:rStyle w:val="CharSectno"/>
        </w:rPr>
        <w:t>167</w:t>
      </w:r>
      <w:r w:rsidRPr="00516129">
        <w:t xml:space="preserve">  Emissions Reduction Fund Register</w:t>
      </w:r>
      <w:bookmarkEnd w:id="227"/>
    </w:p>
    <w:p w:rsidR="0072798A" w:rsidRPr="00516129" w:rsidRDefault="0072798A" w:rsidP="0072798A">
      <w:pPr>
        <w:pStyle w:val="subsection"/>
      </w:pPr>
      <w:r w:rsidRPr="00516129">
        <w:tab/>
        <w:t>(1)</w:t>
      </w:r>
      <w:r w:rsidRPr="00516129">
        <w:tab/>
      </w:r>
      <w:r w:rsidR="00DA7F26" w:rsidRPr="00516129">
        <w:t>The Regulator</w:t>
      </w:r>
      <w:r w:rsidRPr="00516129">
        <w:t xml:space="preserve"> must keep a register, to be known as the </w:t>
      </w:r>
      <w:r w:rsidR="00B3355C" w:rsidRPr="00516129">
        <w:t>Emissions Reduction Fund Register</w:t>
      </w:r>
      <w:r w:rsidRPr="00516129">
        <w:t>.</w:t>
      </w:r>
    </w:p>
    <w:p w:rsidR="0072798A" w:rsidRPr="00516129" w:rsidRDefault="0072798A" w:rsidP="0072798A">
      <w:pPr>
        <w:pStyle w:val="subsection"/>
      </w:pPr>
      <w:r w:rsidRPr="00516129">
        <w:tab/>
        <w:t>(2)</w:t>
      </w:r>
      <w:r w:rsidRPr="00516129">
        <w:tab/>
        <w:t xml:space="preserve">The </w:t>
      </w:r>
      <w:r w:rsidR="00B3355C" w:rsidRPr="00516129">
        <w:t>Emissions Reduction Fund Register</w:t>
      </w:r>
      <w:r w:rsidRPr="00516129">
        <w:t xml:space="preserve"> is to be maintained by electronic means.</w:t>
      </w:r>
    </w:p>
    <w:p w:rsidR="0072798A" w:rsidRPr="00516129" w:rsidRDefault="0072798A" w:rsidP="0072798A">
      <w:pPr>
        <w:pStyle w:val="subsection"/>
      </w:pPr>
      <w:r w:rsidRPr="00516129">
        <w:tab/>
        <w:t>(3)</w:t>
      </w:r>
      <w:r w:rsidRPr="00516129">
        <w:tab/>
        <w:t xml:space="preserve">The </w:t>
      </w:r>
      <w:r w:rsidR="00B3355C" w:rsidRPr="00516129">
        <w:t>Emissions Reduction Fund Register</w:t>
      </w:r>
      <w:r w:rsidRPr="00516129">
        <w:t xml:space="preserve"> is to be made available for inspection on </w:t>
      </w:r>
      <w:r w:rsidR="0069694C" w:rsidRPr="00516129">
        <w:t>the Regulator’s</w:t>
      </w:r>
      <w:r w:rsidRPr="00516129">
        <w:t xml:space="preserve"> website.</w:t>
      </w:r>
    </w:p>
    <w:p w:rsidR="0072798A" w:rsidRPr="00516129" w:rsidRDefault="0072798A" w:rsidP="0072798A">
      <w:pPr>
        <w:pStyle w:val="subsection"/>
      </w:pPr>
      <w:r w:rsidRPr="00516129">
        <w:tab/>
        <w:t>(4)</w:t>
      </w:r>
      <w:r w:rsidRPr="00516129">
        <w:tab/>
      </w:r>
      <w:r w:rsidR="00DA7F26" w:rsidRPr="00516129">
        <w:t>The Regulator</w:t>
      </w:r>
      <w:r w:rsidRPr="00516129">
        <w:t xml:space="preserve"> must ensure that the </w:t>
      </w:r>
      <w:r w:rsidR="00B3355C" w:rsidRPr="00516129">
        <w:t>Emissions Reduction Fund Register</w:t>
      </w:r>
      <w:r w:rsidRPr="00516129">
        <w:t xml:space="preserve"> is up</w:t>
      </w:r>
      <w:r w:rsidR="00516129">
        <w:noBreakHyphen/>
      </w:r>
      <w:r w:rsidRPr="00516129">
        <w:t>to</w:t>
      </w:r>
      <w:r w:rsidR="00516129">
        <w:noBreakHyphen/>
      </w:r>
      <w:r w:rsidRPr="00516129">
        <w:t>date.</w:t>
      </w:r>
    </w:p>
    <w:p w:rsidR="0072798A" w:rsidRPr="00516129" w:rsidRDefault="0072798A" w:rsidP="0072798A">
      <w:pPr>
        <w:pStyle w:val="ActHead5"/>
      </w:pPr>
      <w:bookmarkStart w:id="228" w:name="_Toc32994218"/>
      <w:r w:rsidRPr="00516129">
        <w:rPr>
          <w:rStyle w:val="CharSectno"/>
        </w:rPr>
        <w:t>168</w:t>
      </w:r>
      <w:r w:rsidRPr="00516129">
        <w:t xml:space="preserve">  Entries in the Register</w:t>
      </w:r>
      <w:bookmarkEnd w:id="228"/>
    </w:p>
    <w:p w:rsidR="0072798A" w:rsidRPr="00516129" w:rsidRDefault="0072798A" w:rsidP="0072798A">
      <w:pPr>
        <w:pStyle w:val="subsection"/>
      </w:pPr>
      <w:r w:rsidRPr="00516129">
        <w:tab/>
        <w:t>(1)</w:t>
      </w:r>
      <w:r w:rsidRPr="00516129">
        <w:tab/>
        <w:t xml:space="preserve">The </w:t>
      </w:r>
      <w:r w:rsidR="00B3355C" w:rsidRPr="00516129">
        <w:t>Emissions Reduction Fund Register</w:t>
      </w:r>
      <w:r w:rsidRPr="00516129">
        <w:t xml:space="preserve"> must set out, for each eligible offsets project:</w:t>
      </w:r>
    </w:p>
    <w:p w:rsidR="0072798A" w:rsidRPr="00516129" w:rsidRDefault="0072798A" w:rsidP="0072798A">
      <w:pPr>
        <w:pStyle w:val="paragraph"/>
      </w:pPr>
      <w:r w:rsidRPr="00516129">
        <w:tab/>
        <w:t>(a)</w:t>
      </w:r>
      <w:r w:rsidRPr="00516129">
        <w:tab/>
        <w:t>the name of the project; and</w:t>
      </w:r>
    </w:p>
    <w:p w:rsidR="0072798A" w:rsidRPr="00516129" w:rsidRDefault="0072798A" w:rsidP="0072798A">
      <w:pPr>
        <w:pStyle w:val="paragraph"/>
      </w:pPr>
      <w:r w:rsidRPr="00516129">
        <w:tab/>
        <w:t>(b)</w:t>
      </w:r>
      <w:r w:rsidRPr="00516129">
        <w:tab/>
      </w:r>
      <w:r w:rsidR="006360BF" w:rsidRPr="00516129">
        <w:t>if the project is an area</w:t>
      </w:r>
      <w:r w:rsidR="00516129">
        <w:noBreakHyphen/>
      </w:r>
      <w:r w:rsidR="006360BF" w:rsidRPr="00516129">
        <w:t>based offsets project—</w:t>
      </w:r>
      <w:r w:rsidRPr="00516129">
        <w:t>the project area or project areas; and</w:t>
      </w:r>
    </w:p>
    <w:p w:rsidR="0072798A" w:rsidRPr="00516129" w:rsidRDefault="0072798A" w:rsidP="0072798A">
      <w:pPr>
        <w:pStyle w:val="paragraph"/>
      </w:pPr>
      <w:r w:rsidRPr="00516129">
        <w:tab/>
        <w:t>(c)</w:t>
      </w:r>
      <w:r w:rsidRPr="00516129">
        <w:tab/>
        <w:t>a description of the project; and</w:t>
      </w:r>
    </w:p>
    <w:p w:rsidR="0072798A" w:rsidRPr="00516129" w:rsidRDefault="0072798A" w:rsidP="0072798A">
      <w:pPr>
        <w:pStyle w:val="paragraph"/>
      </w:pPr>
      <w:r w:rsidRPr="00516129">
        <w:tab/>
        <w:t>(d)</w:t>
      </w:r>
      <w:r w:rsidRPr="00516129">
        <w:tab/>
        <w:t>whether the project is a joint implementation project; and</w:t>
      </w:r>
    </w:p>
    <w:p w:rsidR="0072798A" w:rsidRPr="00516129" w:rsidRDefault="0072798A" w:rsidP="0072798A">
      <w:pPr>
        <w:pStyle w:val="paragraph"/>
      </w:pPr>
      <w:r w:rsidRPr="00516129">
        <w:tab/>
        <w:t>(e)</w:t>
      </w:r>
      <w:r w:rsidRPr="00516129">
        <w:tab/>
        <w:t>the location of the project; and</w:t>
      </w:r>
    </w:p>
    <w:p w:rsidR="0072798A" w:rsidRPr="00516129" w:rsidRDefault="0072798A" w:rsidP="0072798A">
      <w:pPr>
        <w:pStyle w:val="paragraph"/>
      </w:pPr>
      <w:r w:rsidRPr="00516129">
        <w:tab/>
        <w:t>(f)</w:t>
      </w:r>
      <w:r w:rsidRPr="00516129">
        <w:tab/>
        <w:t>the project proponent for the project; and</w:t>
      </w:r>
    </w:p>
    <w:p w:rsidR="0072798A" w:rsidRPr="00516129" w:rsidRDefault="0072798A" w:rsidP="0072798A">
      <w:pPr>
        <w:pStyle w:val="paragraph"/>
      </w:pPr>
      <w:r w:rsidRPr="00516129">
        <w:tab/>
        <w:t>(g)</w:t>
      </w:r>
      <w:r w:rsidRPr="00516129">
        <w:tab/>
        <w:t>the name of the applicable methodology determination; and</w:t>
      </w:r>
    </w:p>
    <w:p w:rsidR="0072798A" w:rsidRPr="00516129" w:rsidRDefault="0072798A" w:rsidP="0072798A">
      <w:pPr>
        <w:pStyle w:val="paragraph"/>
      </w:pPr>
      <w:r w:rsidRPr="00516129">
        <w:tab/>
        <w:t>(h)</w:t>
      </w:r>
      <w:r w:rsidRPr="00516129">
        <w:tab/>
        <w:t>whether the relevant declaration under section</w:t>
      </w:r>
      <w:r w:rsidR="00516129">
        <w:t> </w:t>
      </w:r>
      <w:r w:rsidRPr="00516129">
        <w:t xml:space="preserve">27 is subject to a condition that all relevant regulatory approvals must be obtained before the end of the </w:t>
      </w:r>
      <w:r w:rsidR="00474CC4" w:rsidRPr="00516129">
        <w:t>first reporting period</w:t>
      </w:r>
      <w:r w:rsidRPr="00516129">
        <w:t xml:space="preserve"> for the project; and</w:t>
      </w:r>
    </w:p>
    <w:p w:rsidR="00DB38FE" w:rsidRPr="00516129" w:rsidRDefault="00DB38FE" w:rsidP="00DB38FE">
      <w:pPr>
        <w:pStyle w:val="paragraph"/>
      </w:pPr>
      <w:r w:rsidRPr="00516129">
        <w:tab/>
        <w:t>(ha)</w:t>
      </w:r>
      <w:r w:rsidRPr="00516129">
        <w:tab/>
        <w:t>whether the relevant declaration under section</w:t>
      </w:r>
      <w:r w:rsidR="00516129">
        <w:t> </w:t>
      </w:r>
      <w:r w:rsidRPr="00516129">
        <w:t>27 is subject to a condition mentioned in subsection</w:t>
      </w:r>
      <w:r w:rsidR="00516129">
        <w:t> </w:t>
      </w:r>
      <w:r w:rsidRPr="00516129">
        <w:t>28A(2); and</w:t>
      </w:r>
    </w:p>
    <w:p w:rsidR="00DB38FE" w:rsidRPr="00516129" w:rsidRDefault="00DB38FE" w:rsidP="00DB38FE">
      <w:pPr>
        <w:pStyle w:val="paragraph"/>
      </w:pPr>
      <w:r w:rsidRPr="00516129">
        <w:tab/>
        <w:t>(i)</w:t>
      </w:r>
      <w:r w:rsidRPr="00516129">
        <w:tab/>
        <w:t>if the project is a sequestration offsets project:</w:t>
      </w:r>
    </w:p>
    <w:p w:rsidR="00DB38FE" w:rsidRPr="00516129" w:rsidRDefault="00DB38FE" w:rsidP="00DB38FE">
      <w:pPr>
        <w:pStyle w:val="paragraphsub"/>
      </w:pPr>
      <w:r w:rsidRPr="00516129">
        <w:tab/>
        <w:t>(i)</w:t>
      </w:r>
      <w:r w:rsidRPr="00516129">
        <w:tab/>
        <w:t>whether the project is a 100</w:t>
      </w:r>
      <w:r w:rsidR="00516129">
        <w:noBreakHyphen/>
      </w:r>
      <w:r w:rsidRPr="00516129">
        <w:t>year permanence period project or a 25</w:t>
      </w:r>
      <w:r w:rsidR="00516129">
        <w:noBreakHyphen/>
      </w:r>
      <w:r w:rsidRPr="00516129">
        <w:t>year permanence period project; and</w:t>
      </w:r>
    </w:p>
    <w:p w:rsidR="00DB38FE" w:rsidRPr="00516129" w:rsidRDefault="00DB38FE" w:rsidP="00DB38FE">
      <w:pPr>
        <w:pStyle w:val="paragraphsub"/>
      </w:pPr>
      <w:r w:rsidRPr="00516129">
        <w:tab/>
        <w:t>(ii)</w:t>
      </w:r>
      <w:r w:rsidRPr="00516129">
        <w:tab/>
        <w:t>when the permanence period for the project will end; and</w:t>
      </w:r>
    </w:p>
    <w:p w:rsidR="00DB38FE" w:rsidRPr="00516129" w:rsidRDefault="00DB38FE" w:rsidP="00DB38FE">
      <w:pPr>
        <w:pStyle w:val="paragraph"/>
      </w:pPr>
      <w:r w:rsidRPr="00516129">
        <w:tab/>
        <w:t>(ja)</w:t>
      </w:r>
      <w:r w:rsidRPr="00516129">
        <w:tab/>
        <w:t>if:</w:t>
      </w:r>
    </w:p>
    <w:p w:rsidR="00DB38FE" w:rsidRPr="00516129" w:rsidRDefault="00DB38FE" w:rsidP="00DB38FE">
      <w:pPr>
        <w:pStyle w:val="paragraphsub"/>
      </w:pPr>
      <w:r w:rsidRPr="00516129">
        <w:tab/>
        <w:t>(i)</w:t>
      </w:r>
      <w:r w:rsidRPr="00516129">
        <w:tab/>
        <w:t>the project is an area</w:t>
      </w:r>
      <w:r w:rsidR="00516129">
        <w:noBreakHyphen/>
      </w:r>
      <w:r w:rsidRPr="00516129">
        <w:t>based offsets project; and</w:t>
      </w:r>
    </w:p>
    <w:p w:rsidR="00DB38FE" w:rsidRPr="00516129" w:rsidRDefault="00DB38FE" w:rsidP="00DB38FE">
      <w:pPr>
        <w:pStyle w:val="paragraphsub"/>
      </w:pPr>
      <w:r w:rsidRPr="00516129">
        <w:tab/>
        <w:t>(ii)</w:t>
      </w:r>
      <w:r w:rsidRPr="00516129">
        <w:tab/>
        <w:t>the project area, or any of the project areas, is covered by a regional natural resource management plan;</w:t>
      </w:r>
    </w:p>
    <w:p w:rsidR="00DB38FE" w:rsidRPr="00516129" w:rsidRDefault="00DB38FE" w:rsidP="00DB38FE">
      <w:pPr>
        <w:pStyle w:val="paragraph"/>
      </w:pPr>
      <w:r w:rsidRPr="00516129">
        <w:tab/>
      </w:r>
      <w:r w:rsidRPr="00516129">
        <w:tab/>
        <w:t>whether the project is consistent with the plan; and</w:t>
      </w:r>
    </w:p>
    <w:p w:rsidR="0072798A" w:rsidRPr="00516129" w:rsidRDefault="0072798A" w:rsidP="0072798A">
      <w:pPr>
        <w:pStyle w:val="paragraph"/>
      </w:pPr>
      <w:r w:rsidRPr="00516129">
        <w:tab/>
        <w:t>(k)</w:t>
      </w:r>
      <w:r w:rsidRPr="00516129">
        <w:tab/>
        <w:t>if any Australian carbon credit units have been issued in relation to the project in accordance with Part</w:t>
      </w:r>
      <w:r w:rsidR="00516129">
        <w:t> </w:t>
      </w:r>
      <w:r w:rsidRPr="00516129">
        <w:t>2:</w:t>
      </w:r>
    </w:p>
    <w:p w:rsidR="0072798A" w:rsidRPr="00516129" w:rsidRDefault="0072798A" w:rsidP="0072798A">
      <w:pPr>
        <w:pStyle w:val="paragraphsub"/>
      </w:pPr>
      <w:r w:rsidRPr="00516129">
        <w:tab/>
        <w:t>(i)</w:t>
      </w:r>
      <w:r w:rsidRPr="00516129">
        <w:tab/>
        <w:t>the total number of units so issued; and</w:t>
      </w:r>
    </w:p>
    <w:p w:rsidR="0072798A" w:rsidRPr="00516129" w:rsidRDefault="0072798A" w:rsidP="0072798A">
      <w:pPr>
        <w:pStyle w:val="paragraphsub"/>
      </w:pPr>
      <w:r w:rsidRPr="00516129">
        <w:tab/>
        <w:t>(ii)</w:t>
      </w:r>
      <w:r w:rsidRPr="00516129">
        <w:tab/>
        <w:t>the financial year, or each of the financial years, in which those units were so issued; and</w:t>
      </w:r>
    </w:p>
    <w:p w:rsidR="0072798A" w:rsidRPr="00516129" w:rsidRDefault="0072798A" w:rsidP="0072798A">
      <w:pPr>
        <w:pStyle w:val="paragraphsub"/>
      </w:pPr>
      <w:r w:rsidRPr="00516129">
        <w:tab/>
        <w:t>(iii)</w:t>
      </w:r>
      <w:r w:rsidRPr="00516129">
        <w:tab/>
        <w:t>the name of the person, or each of the persons, to whom those units have been issued; and</w:t>
      </w:r>
    </w:p>
    <w:p w:rsidR="0072798A" w:rsidRPr="00516129" w:rsidRDefault="0072798A" w:rsidP="0072798A">
      <w:pPr>
        <w:pStyle w:val="paragraph"/>
      </w:pPr>
      <w:r w:rsidRPr="00516129">
        <w:tab/>
        <w:t>(m)</w:t>
      </w:r>
      <w:r w:rsidRPr="00516129">
        <w:tab/>
        <w:t>if any Australian carbon credit units have been relinquished in order to comply with a requirement under Part</w:t>
      </w:r>
      <w:r w:rsidR="00516129">
        <w:t> </w:t>
      </w:r>
      <w:r w:rsidRPr="00516129">
        <w:t>7 in relation to the project—the total number of units so relinquished; and</w:t>
      </w:r>
    </w:p>
    <w:p w:rsidR="0072798A" w:rsidRPr="00516129" w:rsidRDefault="0072798A" w:rsidP="0072798A">
      <w:pPr>
        <w:pStyle w:val="paragraph"/>
      </w:pPr>
      <w:r w:rsidRPr="00516129">
        <w:tab/>
        <w:t>(n)</w:t>
      </w:r>
      <w:r w:rsidRPr="00516129">
        <w:tab/>
        <w:t xml:space="preserve">if </w:t>
      </w:r>
      <w:r w:rsidR="00DB38FE" w:rsidRPr="00516129">
        <w:t xml:space="preserve">the project is a sequestration offsets project, and </w:t>
      </w:r>
      <w:r w:rsidRPr="00516129">
        <w:t xml:space="preserve">the project area or project areas are </w:t>
      </w:r>
      <w:r w:rsidR="00DB38FE" w:rsidRPr="00516129">
        <w:t xml:space="preserve">to any extent </w:t>
      </w:r>
      <w:r w:rsidRPr="00516129">
        <w:t>subject to a carbon maintenance obligation:</w:t>
      </w:r>
    </w:p>
    <w:p w:rsidR="0072798A" w:rsidRPr="00516129" w:rsidRDefault="0072798A" w:rsidP="0072798A">
      <w:pPr>
        <w:pStyle w:val="paragraphsub"/>
      </w:pPr>
      <w:r w:rsidRPr="00516129">
        <w:tab/>
        <w:t>(i)</w:t>
      </w:r>
      <w:r w:rsidRPr="00516129">
        <w:tab/>
        <w:t xml:space="preserve">a statement to </w:t>
      </w:r>
      <w:r w:rsidR="00DB38FE" w:rsidRPr="00516129">
        <w:t>the effect that the project area or project areas are, to a specified extent, subject to a carbon maintenance obligation</w:t>
      </w:r>
      <w:r w:rsidRPr="00516129">
        <w:t>; and</w:t>
      </w:r>
    </w:p>
    <w:p w:rsidR="0072798A" w:rsidRPr="00516129" w:rsidRDefault="0072798A" w:rsidP="0072798A">
      <w:pPr>
        <w:pStyle w:val="paragraphsub"/>
      </w:pPr>
      <w:r w:rsidRPr="00516129">
        <w:tab/>
        <w:t>(ii)</w:t>
      </w:r>
      <w:r w:rsidRPr="00516129">
        <w:tab/>
        <w:t>the net total number of Australian carbon credit units issued in relation to the project in accordance with Part</w:t>
      </w:r>
      <w:r w:rsidR="00516129">
        <w:t> </w:t>
      </w:r>
      <w:r w:rsidRPr="00516129">
        <w:t>2; and</w:t>
      </w:r>
    </w:p>
    <w:p w:rsidR="0072798A" w:rsidRPr="00516129" w:rsidRDefault="0072798A" w:rsidP="0072798A">
      <w:pPr>
        <w:pStyle w:val="paragraph"/>
      </w:pPr>
      <w:r w:rsidRPr="00516129">
        <w:tab/>
        <w:t>(o)</w:t>
      </w:r>
      <w:r w:rsidRPr="00516129">
        <w:tab/>
        <w:t>if:</w:t>
      </w:r>
    </w:p>
    <w:p w:rsidR="0072798A" w:rsidRPr="00516129" w:rsidRDefault="0072798A" w:rsidP="0072798A">
      <w:pPr>
        <w:pStyle w:val="paragraphsub"/>
      </w:pPr>
      <w:r w:rsidRPr="00516129">
        <w:tab/>
        <w:t>(i)</w:t>
      </w:r>
      <w:r w:rsidRPr="00516129">
        <w:tab/>
        <w:t xml:space="preserve">the project proponent for the project has requested </w:t>
      </w:r>
      <w:r w:rsidR="00DA7F26" w:rsidRPr="00516129">
        <w:t>the Regulator</w:t>
      </w:r>
      <w:r w:rsidRPr="00516129">
        <w:t xml:space="preserve"> that particular information about the environmental benefits, or community benefits, of the project be set out in the </w:t>
      </w:r>
      <w:r w:rsidR="003853D9" w:rsidRPr="00516129">
        <w:t>Emissions Reduction Fund Register</w:t>
      </w:r>
      <w:r w:rsidRPr="00516129">
        <w:t>; and</w:t>
      </w:r>
    </w:p>
    <w:p w:rsidR="0072798A" w:rsidRPr="00516129" w:rsidRDefault="0072798A" w:rsidP="0072798A">
      <w:pPr>
        <w:pStyle w:val="paragraphsub"/>
      </w:pPr>
      <w:r w:rsidRPr="00516129">
        <w:tab/>
        <w:t>(ii)</w:t>
      </w:r>
      <w:r w:rsidRPr="00516129">
        <w:tab/>
        <w:t>the request has not been withdrawn; and</w:t>
      </w:r>
    </w:p>
    <w:p w:rsidR="0072798A" w:rsidRPr="00516129" w:rsidRDefault="0072798A" w:rsidP="0072798A">
      <w:pPr>
        <w:pStyle w:val="paragraphsub"/>
      </w:pPr>
      <w:r w:rsidRPr="00516129">
        <w:tab/>
        <w:t>(iii)</w:t>
      </w:r>
      <w:r w:rsidRPr="00516129">
        <w:tab/>
        <w:t>the requested information meets the requirements specified in the regulations</w:t>
      </w:r>
      <w:r w:rsidR="009A0653" w:rsidRPr="00516129">
        <w:t xml:space="preserve"> or the legislative rules</w:t>
      </w:r>
      <w:r w:rsidRPr="00516129">
        <w:t>;</w:t>
      </w:r>
    </w:p>
    <w:p w:rsidR="0072798A" w:rsidRPr="00516129" w:rsidRDefault="0072798A" w:rsidP="0072798A">
      <w:pPr>
        <w:pStyle w:val="paragraph"/>
      </w:pPr>
      <w:r w:rsidRPr="00516129">
        <w:tab/>
      </w:r>
      <w:r w:rsidRPr="00516129">
        <w:tab/>
        <w:t>the requested information; and</w:t>
      </w:r>
    </w:p>
    <w:p w:rsidR="0072798A" w:rsidRPr="00516129" w:rsidRDefault="0072798A" w:rsidP="0072798A">
      <w:pPr>
        <w:pStyle w:val="paragraph"/>
      </w:pPr>
      <w:r w:rsidRPr="00516129">
        <w:tab/>
        <w:t>(p)</w:t>
      </w:r>
      <w:r w:rsidRPr="00516129">
        <w:tab/>
        <w:t>if the project is a joint implementation project—such other information relating to the project as is specified in the regulations</w:t>
      </w:r>
      <w:r w:rsidR="009A0653" w:rsidRPr="00516129">
        <w:t xml:space="preserve"> or the legislative rules</w:t>
      </w:r>
      <w:r w:rsidRPr="00516129">
        <w:t>; and</w:t>
      </w:r>
    </w:p>
    <w:p w:rsidR="0072798A" w:rsidRPr="00516129" w:rsidRDefault="0072798A" w:rsidP="0072798A">
      <w:pPr>
        <w:pStyle w:val="paragraph"/>
      </w:pPr>
      <w:r w:rsidRPr="00516129">
        <w:tab/>
        <w:t>(q)</w:t>
      </w:r>
      <w:r w:rsidRPr="00516129">
        <w:tab/>
        <w:t xml:space="preserve">such other information (if any) relating to the project as </w:t>
      </w:r>
      <w:r w:rsidR="00DA7F26" w:rsidRPr="00516129">
        <w:t>the Regulator</w:t>
      </w:r>
      <w:r w:rsidRPr="00516129">
        <w:t xml:space="preserve"> considers appropriate.</w:t>
      </w:r>
    </w:p>
    <w:p w:rsidR="0072798A" w:rsidRPr="00516129" w:rsidRDefault="0072798A" w:rsidP="0072798A">
      <w:pPr>
        <w:pStyle w:val="subsection"/>
      </w:pPr>
      <w:r w:rsidRPr="00516129">
        <w:tab/>
        <w:t>(2)</w:t>
      </w:r>
      <w:r w:rsidRPr="00516129">
        <w:tab/>
      </w:r>
      <w:r w:rsidR="00516129">
        <w:t>Paragraph (</w:t>
      </w:r>
      <w:r w:rsidRPr="00516129">
        <w:t>1)(b) has effect subject to section</w:t>
      </w:r>
      <w:r w:rsidR="00516129">
        <w:t> </w:t>
      </w:r>
      <w:r w:rsidRPr="00516129">
        <w:t>169.</w:t>
      </w:r>
    </w:p>
    <w:p w:rsidR="00DB38FE" w:rsidRPr="00516129" w:rsidRDefault="00DB38FE" w:rsidP="00DB38FE">
      <w:pPr>
        <w:pStyle w:val="subsection"/>
      </w:pPr>
      <w:r w:rsidRPr="00516129">
        <w:tab/>
        <w:t>(2A)</w:t>
      </w:r>
      <w:r w:rsidRPr="00516129">
        <w:tab/>
        <w:t xml:space="preserve">For the purposes of </w:t>
      </w:r>
      <w:r w:rsidR="00516129">
        <w:t>subparagraph (</w:t>
      </w:r>
      <w:r w:rsidRPr="00516129">
        <w:t>1)(i)(ii) of this section, the permanence period for a project ends at the last time when a notice could be given under subsection</w:t>
      </w:r>
      <w:r w:rsidR="00516129">
        <w:t> </w:t>
      </w:r>
      <w:r w:rsidRPr="00516129">
        <w:t>89(2) in relation to the project if it were assumed that the requirements of paragraphs 89(1)(b) and (c) had been met.</w:t>
      </w:r>
    </w:p>
    <w:p w:rsidR="0072798A" w:rsidRPr="00516129" w:rsidRDefault="0072798A" w:rsidP="0072798A">
      <w:pPr>
        <w:pStyle w:val="subsection"/>
      </w:pPr>
      <w:r w:rsidRPr="00516129">
        <w:tab/>
        <w:t>(3)</w:t>
      </w:r>
      <w:r w:rsidRPr="00516129">
        <w:tab/>
        <w:t xml:space="preserve">If one or more areas of land that were formerly a project area or project areas of an eligible offsets project are </w:t>
      </w:r>
      <w:r w:rsidR="00DB38FE" w:rsidRPr="00516129">
        <w:t xml:space="preserve">to any extent </w:t>
      </w:r>
      <w:r w:rsidRPr="00516129">
        <w:t xml:space="preserve">subject to a carbon maintenance obligation, the </w:t>
      </w:r>
      <w:r w:rsidR="00B3355C" w:rsidRPr="00516129">
        <w:t>Emissions Reduction Fund Register</w:t>
      </w:r>
      <w:r w:rsidRPr="00516129">
        <w:t xml:space="preserve"> must:</w:t>
      </w:r>
    </w:p>
    <w:p w:rsidR="0072798A" w:rsidRPr="00516129" w:rsidRDefault="0072798A" w:rsidP="0072798A">
      <w:pPr>
        <w:pStyle w:val="paragraph"/>
      </w:pPr>
      <w:r w:rsidRPr="00516129">
        <w:tab/>
        <w:t>(a)</w:t>
      </w:r>
      <w:r w:rsidRPr="00516129">
        <w:tab/>
        <w:t xml:space="preserve">set out a statement to </w:t>
      </w:r>
      <w:r w:rsidR="00DB38FE" w:rsidRPr="00516129">
        <w:t>the effect that the area or areas are, to a specified extent, subject to a carbon maintenance obligation</w:t>
      </w:r>
      <w:r w:rsidRPr="00516129">
        <w:t>; and</w:t>
      </w:r>
    </w:p>
    <w:p w:rsidR="0072798A" w:rsidRPr="00516129" w:rsidRDefault="0072798A" w:rsidP="0072798A">
      <w:pPr>
        <w:pStyle w:val="paragraph"/>
      </w:pPr>
      <w:r w:rsidRPr="00516129">
        <w:tab/>
        <w:t>(b)</w:t>
      </w:r>
      <w:r w:rsidRPr="00516129">
        <w:tab/>
        <w:t>identify the area or areas of land; and</w:t>
      </w:r>
    </w:p>
    <w:p w:rsidR="0072798A" w:rsidRPr="00516129" w:rsidRDefault="0072798A" w:rsidP="0072798A">
      <w:pPr>
        <w:pStyle w:val="paragraph"/>
      </w:pPr>
      <w:r w:rsidRPr="00516129">
        <w:tab/>
        <w:t>(c)</w:t>
      </w:r>
      <w:r w:rsidRPr="00516129">
        <w:tab/>
        <w:t>set out the net total number of Australian carbon credit units issued in relation to the project in accordance with Part</w:t>
      </w:r>
      <w:r w:rsidR="00516129">
        <w:t> </w:t>
      </w:r>
      <w:r w:rsidRPr="00516129">
        <w:t>2.</w:t>
      </w:r>
    </w:p>
    <w:p w:rsidR="0072798A" w:rsidRPr="00516129" w:rsidRDefault="0072798A" w:rsidP="0072798A">
      <w:pPr>
        <w:pStyle w:val="subsection"/>
      </w:pPr>
      <w:r w:rsidRPr="00516129">
        <w:tab/>
        <w:t>(4)</w:t>
      </w:r>
      <w:r w:rsidRPr="00516129">
        <w:tab/>
        <w:t xml:space="preserve">Regulations </w:t>
      </w:r>
      <w:r w:rsidR="009A0653" w:rsidRPr="00516129">
        <w:t xml:space="preserve">or legislative rules </w:t>
      </w:r>
      <w:r w:rsidRPr="00516129">
        <w:t xml:space="preserve">made for the purposes of </w:t>
      </w:r>
      <w:r w:rsidR="00516129">
        <w:t>paragraph (</w:t>
      </w:r>
      <w:r w:rsidRPr="00516129">
        <w:t>1)(p) must be consistent with the Kyoto rules.</w:t>
      </w:r>
    </w:p>
    <w:p w:rsidR="00B3355C" w:rsidRPr="00516129" w:rsidRDefault="00B3355C" w:rsidP="00B3355C">
      <w:pPr>
        <w:pStyle w:val="SubsectionHead"/>
      </w:pPr>
      <w:r w:rsidRPr="00516129">
        <w:t>Carbon abatement contracts</w:t>
      </w:r>
    </w:p>
    <w:p w:rsidR="00B3355C" w:rsidRPr="00516129" w:rsidRDefault="00B3355C" w:rsidP="00B3355C">
      <w:pPr>
        <w:pStyle w:val="subsection"/>
      </w:pPr>
      <w:r w:rsidRPr="00516129">
        <w:tab/>
        <w:t>(5)</w:t>
      </w:r>
      <w:r w:rsidRPr="00516129">
        <w:tab/>
        <w:t>The Emissions Reduction Fund Register must set out, for each carbon abatement contract that has been entered into:</w:t>
      </w:r>
    </w:p>
    <w:p w:rsidR="00B3355C" w:rsidRPr="00516129" w:rsidRDefault="00B3355C" w:rsidP="00B3355C">
      <w:pPr>
        <w:pStyle w:val="paragraph"/>
      </w:pPr>
      <w:r w:rsidRPr="00516129">
        <w:tab/>
        <w:t>(a)</w:t>
      </w:r>
      <w:r w:rsidRPr="00516129">
        <w:tab/>
        <w:t>the name of the carbon abatement contractor; and</w:t>
      </w:r>
    </w:p>
    <w:p w:rsidR="00B3355C" w:rsidRPr="00516129" w:rsidRDefault="00B3355C" w:rsidP="00B3355C">
      <w:pPr>
        <w:pStyle w:val="paragraph"/>
      </w:pPr>
      <w:r w:rsidRPr="00516129">
        <w:tab/>
        <w:t>(b)</w:t>
      </w:r>
      <w:r w:rsidRPr="00516129">
        <w:tab/>
        <w:t>the duration of the contract; and</w:t>
      </w:r>
    </w:p>
    <w:p w:rsidR="00B3355C" w:rsidRPr="00516129" w:rsidRDefault="00B3355C" w:rsidP="00B3355C">
      <w:pPr>
        <w:pStyle w:val="paragraph"/>
      </w:pPr>
      <w:r w:rsidRPr="00516129">
        <w:tab/>
        <w:t>(c)</w:t>
      </w:r>
      <w:r w:rsidRPr="00516129">
        <w:tab/>
        <w:t>the name of the eligible offsets project for which the carbon abatement contractor is a project proponent; and</w:t>
      </w:r>
    </w:p>
    <w:p w:rsidR="00B3355C" w:rsidRPr="00516129" w:rsidRDefault="00B3355C" w:rsidP="00B3355C">
      <w:pPr>
        <w:pStyle w:val="paragraph"/>
      </w:pPr>
      <w:r w:rsidRPr="00516129">
        <w:tab/>
        <w:t>(d)</w:t>
      </w:r>
      <w:r w:rsidRPr="00516129">
        <w:tab/>
        <w:t>the number of eligible carbon credit units that the carbon abatement contractor has contracted to sell to the Commonwealth under the contract; and</w:t>
      </w:r>
    </w:p>
    <w:p w:rsidR="00B3355C" w:rsidRPr="00516129" w:rsidRDefault="00B3355C" w:rsidP="00B3355C">
      <w:pPr>
        <w:pStyle w:val="paragraph"/>
      </w:pPr>
      <w:r w:rsidRPr="00516129">
        <w:tab/>
        <w:t>(e)</w:t>
      </w:r>
      <w:r w:rsidRPr="00516129">
        <w:tab/>
        <w:t>the number of eligible carbon credit units that the carbon abatement contractor has sold to the Commonwealth under the contract.</w:t>
      </w:r>
    </w:p>
    <w:p w:rsidR="0072798A" w:rsidRPr="00516129" w:rsidRDefault="0072798A" w:rsidP="0072798A">
      <w:pPr>
        <w:pStyle w:val="ActHead5"/>
      </w:pPr>
      <w:bookmarkStart w:id="229" w:name="_Toc32994219"/>
      <w:r w:rsidRPr="00516129">
        <w:rPr>
          <w:rStyle w:val="CharSectno"/>
        </w:rPr>
        <w:t>169</w:t>
      </w:r>
      <w:r w:rsidRPr="00516129">
        <w:t xml:space="preserve">  Requests for information about project area not to be set out in the Register</w:t>
      </w:r>
      <w:bookmarkEnd w:id="229"/>
    </w:p>
    <w:p w:rsidR="0072798A" w:rsidRPr="00516129" w:rsidRDefault="0072798A" w:rsidP="0072798A">
      <w:pPr>
        <w:pStyle w:val="subsection"/>
      </w:pPr>
      <w:r w:rsidRPr="00516129">
        <w:tab/>
        <w:t>(1)</w:t>
      </w:r>
      <w:r w:rsidRPr="00516129">
        <w:tab/>
        <w:t xml:space="preserve">The </w:t>
      </w:r>
      <w:r w:rsidR="00B3355C" w:rsidRPr="00516129">
        <w:t>Emissions Reduction Fund Register</w:t>
      </w:r>
      <w:r w:rsidRPr="00516129">
        <w:t xml:space="preserve"> must not set out the project area or project areas for an eligible offsets project</w:t>
      </w:r>
      <w:r w:rsidR="00DA1864" w:rsidRPr="00516129">
        <w:t xml:space="preserve"> that is an area</w:t>
      </w:r>
      <w:r w:rsidR="00516129">
        <w:noBreakHyphen/>
      </w:r>
      <w:r w:rsidR="00DA1864" w:rsidRPr="00516129">
        <w:t>based offsets project</w:t>
      </w:r>
      <w:r w:rsidRPr="00516129">
        <w:t xml:space="preserve"> if:</w:t>
      </w:r>
    </w:p>
    <w:p w:rsidR="0072798A" w:rsidRPr="00516129" w:rsidRDefault="0072798A" w:rsidP="0072798A">
      <w:pPr>
        <w:pStyle w:val="paragraph"/>
      </w:pPr>
      <w:r w:rsidRPr="00516129">
        <w:tab/>
        <w:t>(a)</w:t>
      </w:r>
      <w:r w:rsidRPr="00516129">
        <w:tab/>
        <w:t xml:space="preserve">the project proponent for the project has requested </w:t>
      </w:r>
      <w:r w:rsidR="00DA7F26" w:rsidRPr="00516129">
        <w:t>the Regulator</w:t>
      </w:r>
      <w:r w:rsidRPr="00516129">
        <w:t xml:space="preserve"> not to set out the project area or project areas in the </w:t>
      </w:r>
      <w:r w:rsidR="00B3355C" w:rsidRPr="00516129">
        <w:t>Emissions Reduction Fund Register</w:t>
      </w:r>
      <w:r w:rsidRPr="00516129">
        <w:t>; and</w:t>
      </w:r>
    </w:p>
    <w:p w:rsidR="0072798A" w:rsidRPr="00516129" w:rsidRDefault="0072798A" w:rsidP="0072798A">
      <w:pPr>
        <w:pStyle w:val="paragraph"/>
      </w:pPr>
      <w:r w:rsidRPr="00516129">
        <w:tab/>
        <w:t>(b)</w:t>
      </w:r>
      <w:r w:rsidRPr="00516129">
        <w:tab/>
      </w:r>
      <w:r w:rsidR="00DA7F26" w:rsidRPr="00516129">
        <w:t>the Regulator</w:t>
      </w:r>
      <w:r w:rsidRPr="00516129">
        <w:t xml:space="preserve"> is satisfied that:</w:t>
      </w:r>
    </w:p>
    <w:p w:rsidR="0072798A" w:rsidRPr="00516129" w:rsidRDefault="0072798A" w:rsidP="0072798A">
      <w:pPr>
        <w:pStyle w:val="paragraphsub"/>
      </w:pPr>
      <w:r w:rsidRPr="00516129">
        <w:tab/>
        <w:t>(i)</w:t>
      </w:r>
      <w:r w:rsidRPr="00516129">
        <w:tab/>
        <w:t>the setting out of the project area or project areas could reasonably be expected to substantially prejudice the commercial interests of the project proponent or another person; and</w:t>
      </w:r>
    </w:p>
    <w:p w:rsidR="0072798A" w:rsidRPr="00516129" w:rsidRDefault="0072798A" w:rsidP="0072798A">
      <w:pPr>
        <w:pStyle w:val="paragraphsub"/>
      </w:pPr>
      <w:r w:rsidRPr="00516129">
        <w:tab/>
        <w:t>(ii)</w:t>
      </w:r>
      <w:r w:rsidRPr="00516129">
        <w:tab/>
        <w:t>the prejudice outweighs the public interest in the setting out of the project area or project areas.</w:t>
      </w:r>
    </w:p>
    <w:p w:rsidR="0072798A" w:rsidRPr="00516129" w:rsidRDefault="0072798A" w:rsidP="0072798A">
      <w:pPr>
        <w:pStyle w:val="subsection"/>
      </w:pPr>
      <w:r w:rsidRPr="00516129">
        <w:tab/>
        <w:t>(2)</w:t>
      </w:r>
      <w:r w:rsidRPr="00516129">
        <w:tab/>
        <w:t xml:space="preserve">A request under </w:t>
      </w:r>
      <w:r w:rsidR="00516129">
        <w:t>subsection (</w:t>
      </w:r>
      <w:r w:rsidRPr="00516129">
        <w:t>1) must:</w:t>
      </w:r>
    </w:p>
    <w:p w:rsidR="0072798A" w:rsidRPr="00516129" w:rsidRDefault="0072798A" w:rsidP="0072798A">
      <w:pPr>
        <w:pStyle w:val="paragraph"/>
      </w:pPr>
      <w:r w:rsidRPr="00516129">
        <w:tab/>
        <w:t>(a)</w:t>
      </w:r>
      <w:r w:rsidRPr="00516129">
        <w:tab/>
        <w:t>be in writing; and</w:t>
      </w:r>
    </w:p>
    <w:p w:rsidR="0072798A" w:rsidRPr="00516129" w:rsidRDefault="0072798A" w:rsidP="0072798A">
      <w:pPr>
        <w:pStyle w:val="paragraph"/>
      </w:pPr>
      <w:r w:rsidRPr="00516129">
        <w:tab/>
        <w:t>(b)</w:t>
      </w:r>
      <w:r w:rsidRPr="00516129">
        <w:tab/>
        <w:t xml:space="preserve">be in a form approved, in writing, by </w:t>
      </w:r>
      <w:r w:rsidR="00DA7F26" w:rsidRPr="00516129">
        <w:t>the Regulator</w:t>
      </w:r>
      <w:r w:rsidRPr="00516129">
        <w:t>.</w:t>
      </w:r>
    </w:p>
    <w:p w:rsidR="0072798A" w:rsidRPr="00516129" w:rsidRDefault="0072798A" w:rsidP="0072798A">
      <w:pPr>
        <w:pStyle w:val="subsection"/>
      </w:pPr>
      <w:r w:rsidRPr="00516129">
        <w:tab/>
        <w:t>(3)</w:t>
      </w:r>
      <w:r w:rsidRPr="00516129">
        <w:tab/>
      </w:r>
      <w:r w:rsidR="00DA7F26" w:rsidRPr="00516129">
        <w:t>The Regulator</w:t>
      </w:r>
      <w:r w:rsidRPr="00516129">
        <w:t xml:space="preserve"> must take all reasonable steps to ensure that a decision is made on the request within 30 days after the request was made.</w:t>
      </w:r>
    </w:p>
    <w:p w:rsidR="0072798A" w:rsidRPr="00516129" w:rsidRDefault="0072798A" w:rsidP="0072798A">
      <w:pPr>
        <w:pStyle w:val="subsection"/>
      </w:pPr>
      <w:r w:rsidRPr="00516129">
        <w:tab/>
        <w:t>(4)</w:t>
      </w:r>
      <w:r w:rsidRPr="00516129">
        <w:tab/>
        <w:t xml:space="preserve">If </w:t>
      </w:r>
      <w:r w:rsidR="00DA7F26" w:rsidRPr="00516129">
        <w:t>the Regulator</w:t>
      </w:r>
      <w:r w:rsidRPr="00516129">
        <w:t xml:space="preserve"> decides to refuse the request, </w:t>
      </w:r>
      <w:r w:rsidR="00DA7F26" w:rsidRPr="00516129">
        <w:t>the Regulator</w:t>
      </w:r>
      <w:r w:rsidRPr="00516129">
        <w:t xml:space="preserve"> must give written notice of the decision to the project proponent.</w:t>
      </w:r>
    </w:p>
    <w:p w:rsidR="0072798A" w:rsidRPr="00516129" w:rsidRDefault="0072798A" w:rsidP="0022039B">
      <w:pPr>
        <w:pStyle w:val="ActHead2"/>
        <w:pageBreakBefore/>
      </w:pPr>
      <w:bookmarkStart w:id="230" w:name="_Toc32994220"/>
      <w:r w:rsidRPr="00516129">
        <w:rPr>
          <w:rStyle w:val="CharPartNo"/>
        </w:rPr>
        <w:t>Part</w:t>
      </w:r>
      <w:r w:rsidR="00516129" w:rsidRPr="00516129">
        <w:rPr>
          <w:rStyle w:val="CharPartNo"/>
        </w:rPr>
        <w:t> </w:t>
      </w:r>
      <w:r w:rsidRPr="00516129">
        <w:rPr>
          <w:rStyle w:val="CharPartNo"/>
        </w:rPr>
        <w:t>13</w:t>
      </w:r>
      <w:r w:rsidRPr="00516129">
        <w:t>—</w:t>
      </w:r>
      <w:r w:rsidRPr="00516129">
        <w:rPr>
          <w:rStyle w:val="CharPartText"/>
        </w:rPr>
        <w:t>Fraudulent conduct</w:t>
      </w:r>
      <w:bookmarkEnd w:id="230"/>
    </w:p>
    <w:p w:rsidR="0072798A" w:rsidRPr="00516129" w:rsidRDefault="00CB0465" w:rsidP="0072798A">
      <w:pPr>
        <w:pStyle w:val="Header"/>
      </w:pPr>
      <w:r w:rsidRPr="00516129">
        <w:rPr>
          <w:rStyle w:val="CharDivNo"/>
        </w:rPr>
        <w:t xml:space="preserve"> </w:t>
      </w:r>
      <w:r w:rsidRPr="00516129">
        <w:rPr>
          <w:rStyle w:val="CharDivText"/>
        </w:rPr>
        <w:t xml:space="preserve"> </w:t>
      </w:r>
    </w:p>
    <w:p w:rsidR="0072798A" w:rsidRPr="00516129" w:rsidRDefault="0072798A" w:rsidP="0072798A">
      <w:pPr>
        <w:pStyle w:val="ActHead5"/>
      </w:pPr>
      <w:bookmarkStart w:id="231" w:name="_Toc32994221"/>
      <w:r w:rsidRPr="00516129">
        <w:rPr>
          <w:rStyle w:val="CharSectno"/>
        </w:rPr>
        <w:t>170</w:t>
      </w:r>
      <w:r w:rsidRPr="00516129">
        <w:t xml:space="preserve">  Simplified outline</w:t>
      </w:r>
      <w:bookmarkEnd w:id="231"/>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If a person is convicted of an offence relating to fraudulent conduct, and the issue of Australian carbon credit units is attributable to the commission of the offence, a court may order the person to relinquish a specified number of Australian carbon credit units.</w:t>
      </w:r>
    </w:p>
    <w:p w:rsidR="0072798A" w:rsidRPr="00516129" w:rsidRDefault="0072798A" w:rsidP="0072798A">
      <w:pPr>
        <w:pStyle w:val="ActHead5"/>
      </w:pPr>
      <w:bookmarkStart w:id="232" w:name="_Toc32994222"/>
      <w:r w:rsidRPr="00516129">
        <w:rPr>
          <w:rStyle w:val="CharSectno"/>
        </w:rPr>
        <w:t>171</w:t>
      </w:r>
      <w:r w:rsidRPr="00516129">
        <w:t xml:space="preserve">  Units issued as a result of fraudulent conduct—court may order relinquishment</w:t>
      </w:r>
      <w:bookmarkEnd w:id="232"/>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one or more Australian carbon credit units were issued to a person on a particular occasion; and</w:t>
      </w:r>
    </w:p>
    <w:p w:rsidR="0072798A" w:rsidRPr="00516129" w:rsidRDefault="0072798A" w:rsidP="0072798A">
      <w:pPr>
        <w:pStyle w:val="paragraph"/>
      </w:pPr>
      <w:r w:rsidRPr="00516129">
        <w:tab/>
        <w:t>(b)</w:t>
      </w:r>
      <w:r w:rsidRPr="00516129">
        <w:tab/>
        <w:t>the person has been convicted of an offence against:</w:t>
      </w:r>
    </w:p>
    <w:p w:rsidR="0072798A" w:rsidRPr="00516129" w:rsidRDefault="0072798A" w:rsidP="0072798A">
      <w:pPr>
        <w:pStyle w:val="paragraphsub"/>
      </w:pPr>
      <w:r w:rsidRPr="00516129">
        <w:tab/>
        <w:t>(i)</w:t>
      </w:r>
      <w:r w:rsidRPr="00516129">
        <w:tab/>
        <w:t>section</w:t>
      </w:r>
      <w:r w:rsidR="00516129">
        <w:t> </w:t>
      </w:r>
      <w:r w:rsidRPr="00516129">
        <w:t xml:space="preserve">134.1 of the </w:t>
      </w:r>
      <w:r w:rsidRPr="00516129">
        <w:rPr>
          <w:i/>
        </w:rPr>
        <w:t>Criminal Code</w:t>
      </w:r>
      <w:r w:rsidRPr="00516129">
        <w:t>; or</w:t>
      </w:r>
    </w:p>
    <w:p w:rsidR="0072798A" w:rsidRPr="00516129" w:rsidRDefault="0072798A" w:rsidP="0072798A">
      <w:pPr>
        <w:pStyle w:val="paragraphsub"/>
      </w:pPr>
      <w:r w:rsidRPr="00516129">
        <w:tab/>
        <w:t>(ii)</w:t>
      </w:r>
      <w:r w:rsidRPr="00516129">
        <w:tab/>
        <w:t>section</w:t>
      </w:r>
      <w:r w:rsidR="00516129">
        <w:t> </w:t>
      </w:r>
      <w:r w:rsidRPr="00516129">
        <w:t xml:space="preserve">134.2 of the </w:t>
      </w:r>
      <w:r w:rsidRPr="00516129">
        <w:rPr>
          <w:i/>
        </w:rPr>
        <w:t>Criminal Code</w:t>
      </w:r>
      <w:r w:rsidRPr="00516129">
        <w:t>; or</w:t>
      </w:r>
    </w:p>
    <w:p w:rsidR="0072798A" w:rsidRPr="00516129" w:rsidRDefault="0072798A" w:rsidP="0072798A">
      <w:pPr>
        <w:pStyle w:val="paragraphsub"/>
      </w:pPr>
      <w:r w:rsidRPr="00516129">
        <w:tab/>
        <w:t>(iii)</w:t>
      </w:r>
      <w:r w:rsidRPr="00516129">
        <w:tab/>
        <w:t>section</w:t>
      </w:r>
      <w:r w:rsidR="00516129">
        <w:t> </w:t>
      </w:r>
      <w:r w:rsidRPr="00516129">
        <w:t xml:space="preserve">135.1 of the </w:t>
      </w:r>
      <w:r w:rsidRPr="00516129">
        <w:rPr>
          <w:i/>
        </w:rPr>
        <w:t>Criminal Code</w:t>
      </w:r>
      <w:r w:rsidRPr="00516129">
        <w:t>; or</w:t>
      </w:r>
    </w:p>
    <w:p w:rsidR="0072798A" w:rsidRPr="00516129" w:rsidRDefault="0072798A" w:rsidP="0072798A">
      <w:pPr>
        <w:pStyle w:val="paragraphsub"/>
      </w:pPr>
      <w:r w:rsidRPr="00516129">
        <w:tab/>
        <w:t>(iv)</w:t>
      </w:r>
      <w:r w:rsidRPr="00516129">
        <w:tab/>
        <w:t>section</w:t>
      </w:r>
      <w:r w:rsidR="00516129">
        <w:t> </w:t>
      </w:r>
      <w:r w:rsidRPr="00516129">
        <w:t xml:space="preserve">135.2 of the </w:t>
      </w:r>
      <w:r w:rsidRPr="00516129">
        <w:rPr>
          <w:i/>
        </w:rPr>
        <w:t>Criminal Code</w:t>
      </w:r>
      <w:r w:rsidRPr="00516129">
        <w:t>; or</w:t>
      </w:r>
    </w:p>
    <w:p w:rsidR="0072798A" w:rsidRPr="00516129" w:rsidRDefault="0072798A" w:rsidP="0072798A">
      <w:pPr>
        <w:pStyle w:val="paragraphsub"/>
      </w:pPr>
      <w:r w:rsidRPr="00516129">
        <w:tab/>
        <w:t>(v)</w:t>
      </w:r>
      <w:r w:rsidRPr="00516129">
        <w:tab/>
        <w:t>section</w:t>
      </w:r>
      <w:r w:rsidR="00516129">
        <w:t> </w:t>
      </w:r>
      <w:r w:rsidRPr="00516129">
        <w:t xml:space="preserve">135.4 of the </w:t>
      </w:r>
      <w:r w:rsidRPr="00516129">
        <w:rPr>
          <w:i/>
        </w:rPr>
        <w:t>Criminal Code</w:t>
      </w:r>
      <w:r w:rsidRPr="00516129">
        <w:t>; or</w:t>
      </w:r>
    </w:p>
    <w:p w:rsidR="0072798A" w:rsidRPr="00516129" w:rsidRDefault="0072798A" w:rsidP="0072798A">
      <w:pPr>
        <w:pStyle w:val="paragraphsub"/>
      </w:pPr>
      <w:r w:rsidRPr="00516129">
        <w:tab/>
        <w:t>(vi)</w:t>
      </w:r>
      <w:r w:rsidRPr="00516129">
        <w:tab/>
        <w:t>section</w:t>
      </w:r>
      <w:r w:rsidR="00516129">
        <w:t> </w:t>
      </w:r>
      <w:r w:rsidRPr="00516129">
        <w:t xml:space="preserve">136.1 of the </w:t>
      </w:r>
      <w:r w:rsidRPr="00516129">
        <w:rPr>
          <w:i/>
        </w:rPr>
        <w:t>Criminal Code</w:t>
      </w:r>
      <w:r w:rsidRPr="00516129">
        <w:t>; or</w:t>
      </w:r>
    </w:p>
    <w:p w:rsidR="0072798A" w:rsidRPr="00516129" w:rsidRDefault="0072798A" w:rsidP="0072798A">
      <w:pPr>
        <w:pStyle w:val="paragraphsub"/>
      </w:pPr>
      <w:r w:rsidRPr="00516129">
        <w:tab/>
        <w:t>(vii)</w:t>
      </w:r>
      <w:r w:rsidRPr="00516129">
        <w:tab/>
        <w:t>section</w:t>
      </w:r>
      <w:r w:rsidR="00516129">
        <w:t> </w:t>
      </w:r>
      <w:r w:rsidRPr="00516129">
        <w:t xml:space="preserve">137.1 of the </w:t>
      </w:r>
      <w:r w:rsidRPr="00516129">
        <w:rPr>
          <w:i/>
        </w:rPr>
        <w:t>Criminal Code</w:t>
      </w:r>
      <w:r w:rsidRPr="00516129">
        <w:t>; or</w:t>
      </w:r>
    </w:p>
    <w:p w:rsidR="0072798A" w:rsidRPr="00516129" w:rsidRDefault="0072798A" w:rsidP="0072798A">
      <w:pPr>
        <w:pStyle w:val="paragraphsub"/>
      </w:pPr>
      <w:r w:rsidRPr="00516129">
        <w:tab/>
        <w:t>(viii)</w:t>
      </w:r>
      <w:r w:rsidRPr="00516129">
        <w:tab/>
        <w:t>section</w:t>
      </w:r>
      <w:r w:rsidR="00516129">
        <w:t> </w:t>
      </w:r>
      <w:r w:rsidRPr="00516129">
        <w:t xml:space="preserve">137.2 of the </w:t>
      </w:r>
      <w:r w:rsidRPr="00516129">
        <w:rPr>
          <w:i/>
        </w:rPr>
        <w:t>Criminal Code</w:t>
      </w:r>
      <w:r w:rsidRPr="00516129">
        <w:t>; and</w:t>
      </w:r>
    </w:p>
    <w:p w:rsidR="0072798A" w:rsidRPr="00516129" w:rsidRDefault="0072798A" w:rsidP="0072798A">
      <w:pPr>
        <w:pStyle w:val="paragraph"/>
      </w:pPr>
      <w:r w:rsidRPr="00516129">
        <w:tab/>
        <w:t>(c)</w:t>
      </w:r>
      <w:r w:rsidRPr="00516129">
        <w:tab/>
        <w:t>an appropriate court is satisfied that the issue of any or all of the units was directly or indirectly attributable to the commission of the offence.</w:t>
      </w:r>
    </w:p>
    <w:p w:rsidR="0072798A" w:rsidRPr="00516129" w:rsidRDefault="0072798A" w:rsidP="0072798A">
      <w:pPr>
        <w:pStyle w:val="notetext"/>
      </w:pPr>
      <w:r w:rsidRPr="00516129">
        <w:t>Note:</w:t>
      </w:r>
      <w:r w:rsidRPr="00516129">
        <w:tab/>
        <w:t xml:space="preserve">For </w:t>
      </w:r>
      <w:r w:rsidRPr="00516129">
        <w:rPr>
          <w:b/>
          <w:i/>
        </w:rPr>
        <w:t>appropriate court</w:t>
      </w:r>
      <w:r w:rsidRPr="00516129">
        <w:t xml:space="preserve">, see </w:t>
      </w:r>
      <w:r w:rsidR="00516129">
        <w:t>subsection (</w:t>
      </w:r>
      <w:r w:rsidRPr="00516129">
        <w:t>8).</w:t>
      </w:r>
    </w:p>
    <w:p w:rsidR="0072798A" w:rsidRPr="00516129" w:rsidRDefault="0072798A" w:rsidP="0072798A">
      <w:pPr>
        <w:pStyle w:val="SubsectionHead"/>
      </w:pPr>
      <w:r w:rsidRPr="00516129">
        <w:t>Relinquishment</w:t>
      </w:r>
    </w:p>
    <w:p w:rsidR="0072798A" w:rsidRPr="00516129" w:rsidRDefault="0072798A" w:rsidP="0072798A">
      <w:pPr>
        <w:pStyle w:val="subsection"/>
      </w:pPr>
      <w:r w:rsidRPr="00516129">
        <w:tab/>
        <w:t>(2)</w:t>
      </w:r>
      <w:r w:rsidRPr="00516129">
        <w:tab/>
        <w:t xml:space="preserve">The court may, on application made by the Director of Public Prosecutions or </w:t>
      </w:r>
      <w:r w:rsidR="00DA7F26" w:rsidRPr="00516129">
        <w:t>the Regulator</w:t>
      </w:r>
      <w:r w:rsidRPr="00516129">
        <w:t>, order the person:</w:t>
      </w:r>
    </w:p>
    <w:p w:rsidR="00700142" w:rsidRPr="00516129" w:rsidRDefault="00700142" w:rsidP="00700142">
      <w:pPr>
        <w:pStyle w:val="paragraph"/>
      </w:pPr>
      <w:r w:rsidRPr="00516129">
        <w:tab/>
        <w:t>(a)</w:t>
      </w:r>
      <w:r w:rsidRPr="00516129">
        <w:tab/>
        <w:t xml:space="preserve">to relinquish a specified number of Australian carbon credit units not exceeding the number of Australian carbon credit units issued as mentioned in </w:t>
      </w:r>
      <w:r w:rsidR="00516129">
        <w:t>paragraph (</w:t>
      </w:r>
      <w:r w:rsidRPr="00516129">
        <w:t>1)(a); and</w:t>
      </w:r>
    </w:p>
    <w:p w:rsidR="0072798A" w:rsidRPr="00516129" w:rsidRDefault="0072798A" w:rsidP="0072798A">
      <w:pPr>
        <w:pStyle w:val="paragraph"/>
      </w:pPr>
      <w:r w:rsidRPr="00516129">
        <w:tab/>
        <w:t>(b)</w:t>
      </w:r>
      <w:r w:rsidRPr="00516129">
        <w:tab/>
        <w:t>to do so by a specified time.</w:t>
      </w:r>
    </w:p>
    <w:p w:rsidR="0072798A" w:rsidRPr="00516129" w:rsidRDefault="0072798A" w:rsidP="0072798A">
      <w:pPr>
        <w:pStyle w:val="SubsectionHead"/>
      </w:pPr>
      <w:r w:rsidRPr="00516129">
        <w:t>Compliance</w:t>
      </w:r>
    </w:p>
    <w:p w:rsidR="0072798A" w:rsidRPr="00516129" w:rsidRDefault="0072798A" w:rsidP="0072798A">
      <w:pPr>
        <w:pStyle w:val="subsection"/>
      </w:pPr>
      <w:r w:rsidRPr="00516129">
        <w:tab/>
        <w:t>(3)</w:t>
      </w:r>
      <w:r w:rsidRPr="00516129">
        <w:tab/>
        <w:t xml:space="preserve">The person must comply with an order under </w:t>
      </w:r>
      <w:r w:rsidR="00516129">
        <w:t>subsection (</w:t>
      </w:r>
      <w:r w:rsidRPr="00516129">
        <w:t>2).</w:t>
      </w:r>
    </w:p>
    <w:p w:rsidR="0072798A" w:rsidRPr="00516129" w:rsidRDefault="0072798A" w:rsidP="0072798A">
      <w:pPr>
        <w:pStyle w:val="notetext"/>
      </w:pPr>
      <w:r w:rsidRPr="00516129">
        <w:t>Note:</w:t>
      </w:r>
      <w:r w:rsidRPr="00516129">
        <w:tab/>
        <w:t>An administrative penalty is payable under section</w:t>
      </w:r>
      <w:r w:rsidR="00516129">
        <w:t> </w:t>
      </w:r>
      <w:r w:rsidRPr="00516129">
        <w:t>179 for non</w:t>
      </w:r>
      <w:r w:rsidR="00516129">
        <w:noBreakHyphen/>
      </w:r>
      <w:r w:rsidRPr="00516129">
        <w:t>compliance with a relinquishment requirement.</w:t>
      </w:r>
    </w:p>
    <w:p w:rsidR="0072798A" w:rsidRPr="00516129" w:rsidRDefault="0072798A" w:rsidP="0072798A">
      <w:pPr>
        <w:pStyle w:val="subsection"/>
      </w:pPr>
      <w:r w:rsidRPr="00516129">
        <w:tab/>
        <w:t>(4)</w:t>
      </w:r>
      <w:r w:rsidRPr="00516129">
        <w:tab/>
        <w:t xml:space="preserve">The person does not comply with an order under </w:t>
      </w:r>
      <w:r w:rsidR="00516129">
        <w:t>subsection (</w:t>
      </w:r>
      <w:r w:rsidRPr="00516129">
        <w:t>2) unless the notice of relinquishment under section</w:t>
      </w:r>
      <w:r w:rsidR="00516129">
        <w:t> </w:t>
      </w:r>
      <w:r w:rsidRPr="00516129">
        <w:t>175 specifies the order.</w:t>
      </w:r>
    </w:p>
    <w:p w:rsidR="0072798A" w:rsidRPr="00516129" w:rsidRDefault="0072798A" w:rsidP="0072798A">
      <w:pPr>
        <w:pStyle w:val="subsection"/>
      </w:pPr>
      <w:r w:rsidRPr="00516129">
        <w:tab/>
        <w:t>(5)</w:t>
      </w:r>
      <w:r w:rsidRPr="00516129">
        <w:tab/>
        <w:t xml:space="preserve">To avoid doubt, the person is required to comply with an order under </w:t>
      </w:r>
      <w:r w:rsidR="00516129">
        <w:t>subsection (</w:t>
      </w:r>
      <w:r w:rsidRPr="00516129">
        <w:t>2) even if:</w:t>
      </w:r>
    </w:p>
    <w:p w:rsidR="0072798A" w:rsidRPr="00516129" w:rsidRDefault="0072798A" w:rsidP="0072798A">
      <w:pPr>
        <w:pStyle w:val="paragraph"/>
      </w:pPr>
      <w:r w:rsidRPr="00516129">
        <w:tab/>
        <w:t>(a)</w:t>
      </w:r>
      <w:r w:rsidRPr="00516129">
        <w:tab/>
        <w:t>the person is not the registered holder of any Australian carbon credit units; or</w:t>
      </w:r>
    </w:p>
    <w:p w:rsidR="0072798A" w:rsidRPr="00516129" w:rsidRDefault="0072798A" w:rsidP="0072798A">
      <w:pPr>
        <w:pStyle w:val="paragraph"/>
      </w:pPr>
      <w:r w:rsidRPr="00516129">
        <w:tab/>
        <w:t>(b)</w:t>
      </w:r>
      <w:r w:rsidRPr="00516129">
        <w:tab/>
        <w:t xml:space="preserve">the person is not the registered holder of the number of Australian carbon credit units required to be </w:t>
      </w:r>
      <w:r w:rsidR="00700142" w:rsidRPr="00516129">
        <w:t>relinquished.</w:t>
      </w:r>
    </w:p>
    <w:p w:rsidR="0072798A" w:rsidRPr="00516129" w:rsidRDefault="0072798A" w:rsidP="0072798A">
      <w:pPr>
        <w:pStyle w:val="paragraphsub"/>
      </w:pPr>
    </w:p>
    <w:p w:rsidR="0072798A" w:rsidRPr="00516129" w:rsidRDefault="0072798A" w:rsidP="0072798A">
      <w:pPr>
        <w:pStyle w:val="SubsectionHead"/>
      </w:pPr>
      <w:r w:rsidRPr="00516129">
        <w:t>Conviction</w:t>
      </w:r>
    </w:p>
    <w:p w:rsidR="0072798A" w:rsidRPr="00516129" w:rsidRDefault="0072798A" w:rsidP="0072798A">
      <w:pPr>
        <w:pStyle w:val="subsection"/>
      </w:pPr>
      <w:r w:rsidRPr="00516129">
        <w:tab/>
        <w:t>(6)</w:t>
      </w:r>
      <w:r w:rsidRPr="00516129">
        <w:tab/>
        <w:t>It is immaterial whether the conviction occurred before, at or after the commencement of this section.</w:t>
      </w:r>
    </w:p>
    <w:p w:rsidR="0072798A" w:rsidRPr="00516129" w:rsidRDefault="0072798A" w:rsidP="0072798A">
      <w:pPr>
        <w:pStyle w:val="SubsectionHead"/>
      </w:pPr>
      <w:r w:rsidRPr="00516129">
        <w:t>Copy of order</w:t>
      </w:r>
    </w:p>
    <w:p w:rsidR="0072798A" w:rsidRPr="00516129" w:rsidRDefault="0072798A" w:rsidP="0072798A">
      <w:pPr>
        <w:pStyle w:val="subsection"/>
      </w:pPr>
      <w:r w:rsidRPr="00516129">
        <w:tab/>
        <w:t>(7)</w:t>
      </w:r>
      <w:r w:rsidRPr="00516129">
        <w:tab/>
        <w:t xml:space="preserve">A copy of an order under </w:t>
      </w:r>
      <w:r w:rsidR="00516129">
        <w:t>subsection (</w:t>
      </w:r>
      <w:r w:rsidRPr="00516129">
        <w:t xml:space="preserve">2) is to be given to </w:t>
      </w:r>
      <w:r w:rsidR="00DA7F26" w:rsidRPr="00516129">
        <w:t>the Regulator</w:t>
      </w:r>
      <w:r w:rsidRPr="00516129">
        <w:t>.</w:t>
      </w:r>
    </w:p>
    <w:p w:rsidR="0072798A" w:rsidRPr="00516129" w:rsidRDefault="0072798A" w:rsidP="0072798A">
      <w:pPr>
        <w:pStyle w:val="SubsectionHead"/>
      </w:pPr>
      <w:r w:rsidRPr="00516129">
        <w:t>Appropriate court</w:t>
      </w:r>
    </w:p>
    <w:p w:rsidR="0072798A" w:rsidRPr="00516129" w:rsidRDefault="0072798A" w:rsidP="0072798A">
      <w:pPr>
        <w:pStyle w:val="subsection"/>
      </w:pPr>
      <w:r w:rsidRPr="00516129">
        <w:tab/>
        <w:t>(8)</w:t>
      </w:r>
      <w:r w:rsidRPr="00516129">
        <w:tab/>
        <w:t xml:space="preserve">For the purposes of this section, each of the following courts is an </w:t>
      </w:r>
      <w:r w:rsidRPr="00516129">
        <w:rPr>
          <w:b/>
          <w:i/>
        </w:rPr>
        <w:t>appropriate court</w:t>
      </w:r>
      <w:r w:rsidRPr="00516129">
        <w:t>:</w:t>
      </w:r>
    </w:p>
    <w:p w:rsidR="0072798A" w:rsidRPr="00516129" w:rsidRDefault="0072798A" w:rsidP="0072798A">
      <w:pPr>
        <w:pStyle w:val="paragraph"/>
      </w:pPr>
      <w:r w:rsidRPr="00516129">
        <w:tab/>
        <w:t>(a)</w:t>
      </w:r>
      <w:r w:rsidRPr="00516129">
        <w:tab/>
        <w:t>the court that convicted the person of the offence;</w:t>
      </w:r>
    </w:p>
    <w:p w:rsidR="0072798A" w:rsidRPr="00516129" w:rsidRDefault="0072798A" w:rsidP="0072798A">
      <w:pPr>
        <w:pStyle w:val="paragraph"/>
      </w:pPr>
      <w:r w:rsidRPr="00516129">
        <w:tab/>
        <w:t>(b)</w:t>
      </w:r>
      <w:r w:rsidRPr="00516129">
        <w:tab/>
        <w:t>the Federal Court;</w:t>
      </w:r>
    </w:p>
    <w:p w:rsidR="0072798A" w:rsidRPr="00516129" w:rsidRDefault="0072798A" w:rsidP="0072798A">
      <w:pPr>
        <w:pStyle w:val="paragraph"/>
      </w:pPr>
      <w:r w:rsidRPr="00516129">
        <w:tab/>
        <w:t>(c)</w:t>
      </w:r>
      <w:r w:rsidRPr="00516129">
        <w:tab/>
        <w:t>the Supreme Court of a State or Territory.</w:t>
      </w:r>
    </w:p>
    <w:p w:rsidR="0072798A" w:rsidRPr="00516129" w:rsidRDefault="0072798A" w:rsidP="0072798A">
      <w:pPr>
        <w:pStyle w:val="SubsectionHead"/>
      </w:pPr>
      <w:r w:rsidRPr="00516129">
        <w:t>Spent convictions</w:t>
      </w:r>
    </w:p>
    <w:p w:rsidR="0072798A" w:rsidRPr="00516129" w:rsidRDefault="0072798A" w:rsidP="0072798A">
      <w:pPr>
        <w:pStyle w:val="subsection"/>
      </w:pPr>
      <w:r w:rsidRPr="00516129">
        <w:tab/>
        <w:t>(9)</w:t>
      </w:r>
      <w:r w:rsidRPr="00516129">
        <w:tab/>
        <w:t xml:space="preserve">Nothing in this section affects the operation of Part VIIC of the </w:t>
      </w:r>
      <w:r w:rsidRPr="00516129">
        <w:rPr>
          <w:i/>
        </w:rPr>
        <w:t>Crimes Act 1914</w:t>
      </w:r>
      <w:r w:rsidRPr="00516129">
        <w:t xml:space="preserve"> (which includes provisions that, in certain circumstances, relieve persons from the requirement to disclose spent convictions and require persons aware of such convictions to disregard them).</w:t>
      </w:r>
    </w:p>
    <w:p w:rsidR="0072798A" w:rsidRPr="00516129" w:rsidRDefault="0072798A" w:rsidP="0022039B">
      <w:pPr>
        <w:pStyle w:val="ActHead2"/>
        <w:pageBreakBefore/>
      </w:pPr>
      <w:bookmarkStart w:id="233" w:name="_Toc32994223"/>
      <w:r w:rsidRPr="00516129">
        <w:rPr>
          <w:rStyle w:val="CharPartNo"/>
        </w:rPr>
        <w:t>Part</w:t>
      </w:r>
      <w:r w:rsidR="00516129" w:rsidRPr="00516129">
        <w:rPr>
          <w:rStyle w:val="CharPartNo"/>
        </w:rPr>
        <w:t> </w:t>
      </w:r>
      <w:r w:rsidRPr="00516129">
        <w:rPr>
          <w:rStyle w:val="CharPartNo"/>
        </w:rPr>
        <w:t>15</w:t>
      </w:r>
      <w:r w:rsidRPr="00516129">
        <w:t>—</w:t>
      </w:r>
      <w:r w:rsidRPr="00516129">
        <w:rPr>
          <w:rStyle w:val="CharPartText"/>
        </w:rPr>
        <w:t>Relinquishment of Australian carbon credit units</w:t>
      </w:r>
      <w:bookmarkEnd w:id="233"/>
    </w:p>
    <w:p w:rsidR="0072798A" w:rsidRPr="00516129" w:rsidRDefault="0072798A" w:rsidP="0072798A">
      <w:pPr>
        <w:pStyle w:val="ActHead3"/>
      </w:pPr>
      <w:bookmarkStart w:id="234" w:name="_Toc32994224"/>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234"/>
    </w:p>
    <w:p w:rsidR="0072798A" w:rsidRPr="00516129" w:rsidRDefault="0072798A" w:rsidP="0072798A">
      <w:pPr>
        <w:pStyle w:val="ActHead5"/>
      </w:pPr>
      <w:bookmarkStart w:id="235" w:name="_Toc32994225"/>
      <w:r w:rsidRPr="00516129">
        <w:rPr>
          <w:rStyle w:val="CharSectno"/>
        </w:rPr>
        <w:t>174</w:t>
      </w:r>
      <w:r w:rsidRPr="00516129">
        <w:t xml:space="preserve">  Simplified outline</w:t>
      </w:r>
      <w:bookmarkEnd w:id="235"/>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 xml:space="preserve">If a person is the registered holder of one or more Australian carbon credit units, the person may, by electronic notice transmitted to </w:t>
      </w:r>
      <w:r w:rsidR="00DA7F26" w:rsidRPr="00516129">
        <w:t>the Regulator</w:t>
      </w:r>
      <w:r w:rsidRPr="00516129">
        <w:t>, relinquish any or all of those units.</w:t>
      </w:r>
    </w:p>
    <w:p w:rsidR="0072798A" w:rsidRPr="00516129" w:rsidRDefault="0072798A" w:rsidP="0072798A">
      <w:pPr>
        <w:pStyle w:val="BoxList"/>
      </w:pPr>
      <w:r w:rsidRPr="00516129">
        <w:t>•</w:t>
      </w:r>
      <w:r w:rsidRPr="00516129">
        <w:tab/>
        <w:t>An administrative penalty is payable for non</w:t>
      </w:r>
      <w:r w:rsidR="00516129">
        <w:noBreakHyphen/>
      </w:r>
      <w:r w:rsidRPr="00516129">
        <w:t>compliance with a relinquishment requirement under this Act.</w:t>
      </w:r>
    </w:p>
    <w:p w:rsidR="0072798A" w:rsidRPr="00516129" w:rsidRDefault="0072798A" w:rsidP="0072798A">
      <w:pPr>
        <w:pStyle w:val="notetext"/>
      </w:pPr>
      <w:r w:rsidRPr="00516129">
        <w:t>Note 1:</w:t>
      </w:r>
      <w:r w:rsidRPr="00516129">
        <w:tab/>
        <w:t>A person may voluntarily relinquish Australian carbon credit units in order to satisfy a condition for revocation of a section</w:t>
      </w:r>
      <w:r w:rsidR="00516129">
        <w:t> </w:t>
      </w:r>
      <w:r w:rsidRPr="00516129">
        <w:t>27 declaration in relation to an offsets project.</w:t>
      </w:r>
    </w:p>
    <w:p w:rsidR="0072798A" w:rsidRPr="00516129" w:rsidRDefault="0072798A" w:rsidP="0072798A">
      <w:pPr>
        <w:pStyle w:val="notetext"/>
      </w:pPr>
      <w:r w:rsidRPr="00516129">
        <w:t>Note 2:</w:t>
      </w:r>
      <w:r w:rsidRPr="00516129">
        <w:tab/>
        <w:t>A person may be required to relinquish Australian carbon credit units under Part</w:t>
      </w:r>
      <w:r w:rsidR="00516129">
        <w:t> </w:t>
      </w:r>
      <w:r w:rsidRPr="00516129">
        <w:t>7.</w:t>
      </w:r>
    </w:p>
    <w:p w:rsidR="0072798A" w:rsidRPr="00516129" w:rsidRDefault="0072798A" w:rsidP="0022039B">
      <w:pPr>
        <w:pStyle w:val="ActHead3"/>
        <w:pageBreakBefore/>
      </w:pPr>
      <w:bookmarkStart w:id="236" w:name="_Toc32994226"/>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How Australian carbon credit units are relinquished</w:t>
      </w:r>
      <w:bookmarkEnd w:id="236"/>
    </w:p>
    <w:p w:rsidR="0072798A" w:rsidRPr="00516129" w:rsidRDefault="0072798A" w:rsidP="0072798A">
      <w:pPr>
        <w:pStyle w:val="ActHead5"/>
      </w:pPr>
      <w:bookmarkStart w:id="237" w:name="_Toc32994227"/>
      <w:r w:rsidRPr="00516129">
        <w:rPr>
          <w:rStyle w:val="CharSectno"/>
        </w:rPr>
        <w:t>175</w:t>
      </w:r>
      <w:r w:rsidRPr="00516129">
        <w:t xml:space="preserve">  How Australian carbon credit units are relinquished</w:t>
      </w:r>
      <w:bookmarkEnd w:id="237"/>
    </w:p>
    <w:p w:rsidR="0072798A" w:rsidRPr="00516129" w:rsidRDefault="0072798A" w:rsidP="0072798A">
      <w:pPr>
        <w:pStyle w:val="subsection"/>
      </w:pPr>
      <w:r w:rsidRPr="00516129">
        <w:tab/>
        <w:t>(1)</w:t>
      </w:r>
      <w:r w:rsidRPr="00516129">
        <w:tab/>
        <w:t xml:space="preserve">If a person is the registered holder of one or more Australian carbon credit units, the person may, by electronic notice transmitted to </w:t>
      </w:r>
      <w:r w:rsidR="00DA7F26" w:rsidRPr="00516129">
        <w:t>the Regulator</w:t>
      </w:r>
      <w:r w:rsidRPr="00516129">
        <w:t>, relinquish any or all of those units.</w:t>
      </w:r>
    </w:p>
    <w:p w:rsidR="0072798A" w:rsidRPr="00516129" w:rsidRDefault="0072798A" w:rsidP="0072798A">
      <w:pPr>
        <w:pStyle w:val="subsection"/>
      </w:pPr>
      <w:r w:rsidRPr="00516129">
        <w:tab/>
        <w:t>(2)</w:t>
      </w:r>
      <w:r w:rsidRPr="00516129">
        <w:tab/>
        <w:t xml:space="preserve">A notice under </w:t>
      </w:r>
      <w:r w:rsidR="00516129">
        <w:t>subsection (</w:t>
      </w:r>
      <w:r w:rsidRPr="00516129">
        <w:t>1) must:</w:t>
      </w:r>
    </w:p>
    <w:p w:rsidR="0072798A" w:rsidRPr="00516129" w:rsidRDefault="0072798A" w:rsidP="0072798A">
      <w:pPr>
        <w:pStyle w:val="paragraph"/>
      </w:pPr>
      <w:r w:rsidRPr="00516129">
        <w:tab/>
        <w:t>(a)</w:t>
      </w:r>
      <w:r w:rsidRPr="00516129">
        <w:tab/>
        <w:t>specify the Australian carbon credit unit or units that are being relinquished; and</w:t>
      </w:r>
    </w:p>
    <w:p w:rsidR="0072798A" w:rsidRPr="00516129" w:rsidRDefault="0072798A" w:rsidP="0072798A">
      <w:pPr>
        <w:pStyle w:val="paragraph"/>
      </w:pPr>
      <w:r w:rsidRPr="00516129">
        <w:tab/>
        <w:t>(b)</w:t>
      </w:r>
      <w:r w:rsidRPr="00516129">
        <w:tab/>
        <w:t>if the Australian carbon credit unit or units are being relinquished in order to comply with a requirement under Part</w:t>
      </w:r>
      <w:r w:rsidR="00516129">
        <w:t> </w:t>
      </w:r>
      <w:r w:rsidRPr="00516129">
        <w:t>7—specify the requirement to which the relinquishment relates; and</w:t>
      </w:r>
    </w:p>
    <w:p w:rsidR="0072798A" w:rsidRPr="00516129" w:rsidRDefault="0072798A" w:rsidP="0072798A">
      <w:pPr>
        <w:pStyle w:val="paragraph"/>
      </w:pPr>
      <w:r w:rsidRPr="00516129">
        <w:tab/>
        <w:t>(c)</w:t>
      </w:r>
      <w:r w:rsidRPr="00516129">
        <w:tab/>
        <w:t>if the Australian carbon credit unit or units are being voluntarily relinquished in order to satisfy a condition for revocation of a section</w:t>
      </w:r>
      <w:r w:rsidR="00516129">
        <w:t> </w:t>
      </w:r>
      <w:r w:rsidRPr="00516129">
        <w:t>27 declaration in relation to an offsets project—set out a statement to that effect; and</w:t>
      </w:r>
    </w:p>
    <w:p w:rsidR="0072798A" w:rsidRPr="00516129" w:rsidRDefault="0072798A" w:rsidP="0072798A">
      <w:pPr>
        <w:pStyle w:val="paragraph"/>
      </w:pPr>
      <w:r w:rsidRPr="00516129">
        <w:tab/>
        <w:t>(d)</w:t>
      </w:r>
      <w:r w:rsidRPr="00516129">
        <w:tab/>
        <w:t>if the Australian carbon credit unit or units are being voluntarily relinquished in order to satisfy a condition for revocation of a subsection</w:t>
      </w:r>
      <w:r w:rsidR="00516129">
        <w:t> </w:t>
      </w:r>
      <w:r w:rsidRPr="00516129">
        <w:t>97(2) declaration—set out a statement to that effect; and</w:t>
      </w:r>
    </w:p>
    <w:p w:rsidR="0072798A" w:rsidRPr="00516129" w:rsidRDefault="0072798A" w:rsidP="0072798A">
      <w:pPr>
        <w:pStyle w:val="paragraph"/>
      </w:pPr>
      <w:r w:rsidRPr="00516129">
        <w:tab/>
        <w:t>(e)</w:t>
      </w:r>
      <w:r w:rsidRPr="00516129">
        <w:tab/>
        <w:t>if the Australian carbon credit unit or units are being relinquished in order to comply with an order under subsection</w:t>
      </w:r>
      <w:r w:rsidR="00516129">
        <w:t> </w:t>
      </w:r>
      <w:r w:rsidRPr="00516129">
        <w:t>171(2) (fraudulent conduct)—specify the order to which the relinquishment relates; and</w:t>
      </w:r>
    </w:p>
    <w:p w:rsidR="0072798A" w:rsidRPr="00516129" w:rsidRDefault="0072798A" w:rsidP="0072798A">
      <w:pPr>
        <w:pStyle w:val="paragraph"/>
      </w:pPr>
      <w:r w:rsidRPr="00516129">
        <w:tab/>
        <w:t>(f)</w:t>
      </w:r>
      <w:r w:rsidRPr="00516129">
        <w:tab/>
        <w:t>specify the account number or account numbers of the person’s Registry account, or the person’s Registry accounts, in which there is an entry or entries for the Australian carbon credit unit or units that are being relinquished.</w:t>
      </w:r>
    </w:p>
    <w:p w:rsidR="0072798A" w:rsidRPr="00516129" w:rsidRDefault="0072798A" w:rsidP="0072798A">
      <w:pPr>
        <w:pStyle w:val="subsection"/>
      </w:pPr>
      <w:r w:rsidRPr="00516129">
        <w:tab/>
        <w:t>(3)</w:t>
      </w:r>
      <w:r w:rsidRPr="00516129">
        <w:tab/>
        <w:t>If:</w:t>
      </w:r>
    </w:p>
    <w:p w:rsidR="0072798A" w:rsidRPr="00516129" w:rsidRDefault="0072798A" w:rsidP="0072798A">
      <w:pPr>
        <w:pStyle w:val="paragraph"/>
      </w:pPr>
      <w:r w:rsidRPr="00516129">
        <w:tab/>
        <w:t>(a)</w:t>
      </w:r>
      <w:r w:rsidRPr="00516129">
        <w:tab/>
        <w:t>an Australian carbon credit unit is relinquished by a person in order to comply with an order under subsection</w:t>
      </w:r>
      <w:r w:rsidR="00516129">
        <w:t> </w:t>
      </w:r>
      <w:r w:rsidRPr="00516129">
        <w:t>171(2); and</w:t>
      </w:r>
    </w:p>
    <w:p w:rsidR="0072798A" w:rsidRPr="00516129" w:rsidRDefault="0072798A" w:rsidP="0072798A">
      <w:pPr>
        <w:pStyle w:val="paragraph"/>
      </w:pPr>
      <w:r w:rsidRPr="00516129">
        <w:tab/>
        <w:t>(b)</w:t>
      </w:r>
      <w:r w:rsidRPr="00516129">
        <w:tab/>
        <w:t>the order was made because the person was convicted by a court of an offence that relates to Part</w:t>
      </w:r>
      <w:r w:rsidR="00516129">
        <w:t> </w:t>
      </w:r>
      <w:r w:rsidRPr="00516129">
        <w:t>2;</w:t>
      </w:r>
    </w:p>
    <w:p w:rsidR="0072798A" w:rsidRPr="00516129" w:rsidRDefault="0072798A" w:rsidP="0072798A">
      <w:pPr>
        <w:pStyle w:val="subsection2"/>
      </w:pPr>
      <w:r w:rsidRPr="00516129">
        <w:t>then:</w:t>
      </w:r>
    </w:p>
    <w:p w:rsidR="0072798A" w:rsidRPr="00516129" w:rsidRDefault="0072798A" w:rsidP="0072798A">
      <w:pPr>
        <w:pStyle w:val="paragraph"/>
      </w:pPr>
      <w:r w:rsidRPr="00516129">
        <w:tab/>
        <w:t>(c)</w:t>
      </w:r>
      <w:r w:rsidRPr="00516129">
        <w:tab/>
        <w:t>the unit is cancelled; and</w:t>
      </w:r>
    </w:p>
    <w:p w:rsidR="0072798A" w:rsidRPr="00516129" w:rsidRDefault="0072798A" w:rsidP="0072798A">
      <w:pPr>
        <w:pStyle w:val="paragraph"/>
      </w:pPr>
      <w:r w:rsidRPr="00516129">
        <w:tab/>
        <w:t>(d)</w:t>
      </w:r>
      <w:r w:rsidRPr="00516129">
        <w:tab/>
      </w:r>
      <w:r w:rsidR="00DA7F26" w:rsidRPr="00516129">
        <w:t>the Regulator</w:t>
      </w:r>
      <w:r w:rsidRPr="00516129">
        <w:t xml:space="preserve"> must remove the entry for the unit from the person’s Registry account in which there is an entry for the unit.</w:t>
      </w:r>
    </w:p>
    <w:p w:rsidR="0072798A" w:rsidRPr="00516129" w:rsidRDefault="0072798A" w:rsidP="0072798A">
      <w:pPr>
        <w:pStyle w:val="subsection"/>
      </w:pPr>
      <w:r w:rsidRPr="00516129">
        <w:tab/>
        <w:t>(4)</w:t>
      </w:r>
      <w:r w:rsidRPr="00516129">
        <w:tab/>
        <w:t>If:</w:t>
      </w:r>
    </w:p>
    <w:p w:rsidR="0072798A" w:rsidRPr="00516129" w:rsidRDefault="0072798A" w:rsidP="0072798A">
      <w:pPr>
        <w:pStyle w:val="paragraph"/>
      </w:pPr>
      <w:r w:rsidRPr="00516129">
        <w:tab/>
        <w:t>(a)</w:t>
      </w:r>
      <w:r w:rsidRPr="00516129">
        <w:tab/>
        <w:t>an Australian carbon credit unit is relinquished by a person in order to comply with an order under subsection</w:t>
      </w:r>
      <w:r w:rsidR="00516129">
        <w:t> </w:t>
      </w:r>
      <w:r w:rsidRPr="00516129">
        <w:t>171(2); and</w:t>
      </w:r>
    </w:p>
    <w:p w:rsidR="0072798A" w:rsidRPr="00516129" w:rsidRDefault="0072798A" w:rsidP="0072798A">
      <w:pPr>
        <w:pStyle w:val="paragraph"/>
      </w:pPr>
      <w:r w:rsidRPr="00516129">
        <w:tab/>
        <w:t>(b)</w:t>
      </w:r>
      <w:r w:rsidRPr="00516129">
        <w:tab/>
        <w:t>the order was made because the person was convicted by a court of an offence that does not relate to Part</w:t>
      </w:r>
      <w:r w:rsidR="00516129">
        <w:t> </w:t>
      </w:r>
      <w:r w:rsidRPr="00516129">
        <w:t>2;</w:t>
      </w:r>
    </w:p>
    <w:p w:rsidR="0072798A" w:rsidRPr="00516129" w:rsidRDefault="0072798A" w:rsidP="0072798A">
      <w:pPr>
        <w:pStyle w:val="subsection2"/>
      </w:pPr>
      <w:r w:rsidRPr="00516129">
        <w:t>then:</w:t>
      </w:r>
    </w:p>
    <w:p w:rsidR="0072798A" w:rsidRPr="00516129" w:rsidRDefault="0072798A" w:rsidP="0072798A">
      <w:pPr>
        <w:pStyle w:val="paragraph"/>
      </w:pPr>
      <w:r w:rsidRPr="00516129">
        <w:tab/>
        <w:t>(c)</w:t>
      </w:r>
      <w:r w:rsidRPr="00516129">
        <w:tab/>
      </w:r>
      <w:r w:rsidR="00DA7F26" w:rsidRPr="00516129">
        <w:t>the Regulator</w:t>
      </w:r>
      <w:r w:rsidRPr="00516129">
        <w:t xml:space="preserve"> must transfer the unit from the person’s Registry account in which there is an entry for the unit to the Commonwealth relinquished units account; and</w:t>
      </w:r>
    </w:p>
    <w:p w:rsidR="0072798A" w:rsidRPr="00516129" w:rsidRDefault="0072798A" w:rsidP="0072798A">
      <w:pPr>
        <w:pStyle w:val="paragraph"/>
      </w:pPr>
      <w:r w:rsidRPr="00516129">
        <w:tab/>
        <w:t>(d)</w:t>
      </w:r>
      <w:r w:rsidRPr="00516129">
        <w:tab/>
        <w:t>when the unit is transferred to the Commonwealth relinquished units account, property in the unit is transferred to the Commonwealth.</w:t>
      </w:r>
    </w:p>
    <w:p w:rsidR="0072798A" w:rsidRPr="00516129" w:rsidRDefault="0072798A" w:rsidP="0072798A">
      <w:pPr>
        <w:pStyle w:val="subsection"/>
      </w:pPr>
      <w:r w:rsidRPr="00516129">
        <w:tab/>
        <w:t>(5)</w:t>
      </w:r>
      <w:r w:rsidRPr="00516129">
        <w:tab/>
        <w:t>If:</w:t>
      </w:r>
    </w:p>
    <w:p w:rsidR="0072798A" w:rsidRPr="00516129" w:rsidRDefault="0072798A" w:rsidP="0072798A">
      <w:pPr>
        <w:pStyle w:val="paragraph"/>
      </w:pPr>
      <w:r w:rsidRPr="00516129">
        <w:tab/>
        <w:t>(a)</w:t>
      </w:r>
      <w:r w:rsidRPr="00516129">
        <w:tab/>
        <w:t>an Australian carbon credit unit is relinquished by a person in order to comply with a requirement under Part</w:t>
      </w:r>
      <w:r w:rsidR="00516129">
        <w:t> </w:t>
      </w:r>
      <w:r w:rsidRPr="00516129">
        <w:t>7; or</w:t>
      </w:r>
    </w:p>
    <w:p w:rsidR="0072798A" w:rsidRPr="00516129" w:rsidRDefault="0072798A" w:rsidP="0072798A">
      <w:pPr>
        <w:pStyle w:val="paragraph"/>
      </w:pPr>
      <w:r w:rsidRPr="00516129">
        <w:tab/>
        <w:t>(b)</w:t>
      </w:r>
      <w:r w:rsidRPr="00516129">
        <w:tab/>
        <w:t>an Australian carbon credit unit is voluntarily relinquished in order to satisfy a condition for revocation of a section</w:t>
      </w:r>
      <w:r w:rsidR="00516129">
        <w:t> </w:t>
      </w:r>
      <w:r w:rsidRPr="00516129">
        <w:t>27 declaration in relation to an offsets project; or</w:t>
      </w:r>
    </w:p>
    <w:p w:rsidR="0072798A" w:rsidRPr="00516129" w:rsidRDefault="0072798A" w:rsidP="0072798A">
      <w:pPr>
        <w:pStyle w:val="paragraph"/>
      </w:pPr>
      <w:r w:rsidRPr="00516129">
        <w:tab/>
        <w:t>(c)</w:t>
      </w:r>
      <w:r w:rsidRPr="00516129">
        <w:tab/>
        <w:t>an Australian carbon credit unit is voluntarily relinquished in order to satisfy a condition for revocation of a subsection</w:t>
      </w:r>
      <w:r w:rsidR="00516129">
        <w:t> </w:t>
      </w:r>
      <w:r w:rsidRPr="00516129">
        <w:t>97(2) declaration;</w:t>
      </w:r>
    </w:p>
    <w:p w:rsidR="0072798A" w:rsidRPr="00516129" w:rsidRDefault="0072798A" w:rsidP="0072798A">
      <w:pPr>
        <w:pStyle w:val="subsection2"/>
      </w:pPr>
      <w:r w:rsidRPr="00516129">
        <w:t>then:</w:t>
      </w:r>
    </w:p>
    <w:p w:rsidR="0072798A" w:rsidRPr="00516129" w:rsidRDefault="0072798A" w:rsidP="0072798A">
      <w:pPr>
        <w:pStyle w:val="paragraph"/>
      </w:pPr>
      <w:r w:rsidRPr="00516129">
        <w:tab/>
        <w:t>(d)</w:t>
      </w:r>
      <w:r w:rsidRPr="00516129">
        <w:tab/>
        <w:t>the unit is cancelled; and</w:t>
      </w:r>
    </w:p>
    <w:p w:rsidR="0072798A" w:rsidRPr="00516129" w:rsidRDefault="0072798A" w:rsidP="0072798A">
      <w:pPr>
        <w:pStyle w:val="paragraph"/>
      </w:pPr>
      <w:r w:rsidRPr="00516129">
        <w:tab/>
        <w:t>(e)</w:t>
      </w:r>
      <w:r w:rsidRPr="00516129">
        <w:tab/>
      </w:r>
      <w:r w:rsidR="00DA7F26" w:rsidRPr="00516129">
        <w:t>the Regulator</w:t>
      </w:r>
      <w:r w:rsidRPr="00516129">
        <w:t xml:space="preserve"> must remove the entry for the unit from the person’s Registry account in which there is an entry for the unit.</w:t>
      </w:r>
    </w:p>
    <w:p w:rsidR="0072798A" w:rsidRPr="00516129" w:rsidRDefault="0072798A" w:rsidP="0072798A">
      <w:pPr>
        <w:pStyle w:val="subsection"/>
      </w:pPr>
      <w:r w:rsidRPr="00516129">
        <w:tab/>
        <w:t>(6)</w:t>
      </w:r>
      <w:r w:rsidRPr="00516129">
        <w:tab/>
        <w:t xml:space="preserve">The Registry must set out a record of each notice under </w:t>
      </w:r>
      <w:r w:rsidR="00516129">
        <w:t>subsection (</w:t>
      </w:r>
      <w:r w:rsidRPr="00516129">
        <w:t>1).</w:t>
      </w:r>
    </w:p>
    <w:p w:rsidR="0072798A" w:rsidRPr="00516129" w:rsidRDefault="0072798A" w:rsidP="0072798A">
      <w:pPr>
        <w:pStyle w:val="ActHead5"/>
      </w:pPr>
      <w:bookmarkStart w:id="238" w:name="_Toc32994228"/>
      <w:r w:rsidRPr="00516129">
        <w:rPr>
          <w:rStyle w:val="CharSectno"/>
        </w:rPr>
        <w:t>176</w:t>
      </w:r>
      <w:r w:rsidRPr="00516129">
        <w:t xml:space="preserve">  Deemed relinquishment</w:t>
      </w:r>
      <w:bookmarkEnd w:id="238"/>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 xml:space="preserve">under this Act, a person is subject to a requirement to relinquish a particular number of Australian carbon credit units (the </w:t>
      </w:r>
      <w:r w:rsidRPr="00516129">
        <w:rPr>
          <w:b/>
          <w:i/>
        </w:rPr>
        <w:t>relinquishment number</w:t>
      </w:r>
      <w:r w:rsidRPr="00516129">
        <w:t>); and</w:t>
      </w:r>
    </w:p>
    <w:p w:rsidR="0072798A" w:rsidRPr="00516129" w:rsidRDefault="0072798A" w:rsidP="0072798A">
      <w:pPr>
        <w:pStyle w:val="paragraph"/>
      </w:pPr>
      <w:r w:rsidRPr="00516129">
        <w:tab/>
        <w:t>(b)</w:t>
      </w:r>
      <w:r w:rsidRPr="00516129">
        <w:tab/>
        <w:t>under section</w:t>
      </w:r>
      <w:r w:rsidR="00516129">
        <w:t> </w:t>
      </w:r>
      <w:r w:rsidRPr="00516129">
        <w:t xml:space="preserve">11, </w:t>
      </w:r>
      <w:r w:rsidR="00DA7F26" w:rsidRPr="00516129">
        <w:t>the Regulator</w:t>
      </w:r>
      <w:r w:rsidRPr="00516129">
        <w:t xml:space="preserve"> is required to issue to the person a particular number of Australian carbon credit units (the </w:t>
      </w:r>
      <w:r w:rsidRPr="00516129">
        <w:rPr>
          <w:b/>
          <w:i/>
        </w:rPr>
        <w:t>issue number</w:t>
      </w:r>
      <w:r w:rsidRPr="00516129">
        <w:t>).</w:t>
      </w:r>
    </w:p>
    <w:p w:rsidR="0072798A" w:rsidRPr="00516129" w:rsidRDefault="0072798A" w:rsidP="0072798A">
      <w:pPr>
        <w:pStyle w:val="SubsectionHead"/>
      </w:pPr>
      <w:r w:rsidRPr="00516129">
        <w:t>Deemed relinquishment</w:t>
      </w:r>
    </w:p>
    <w:p w:rsidR="0072798A" w:rsidRPr="00516129" w:rsidRDefault="0072798A" w:rsidP="0072798A">
      <w:pPr>
        <w:pStyle w:val="subsection"/>
      </w:pPr>
      <w:r w:rsidRPr="00516129">
        <w:tab/>
        <w:t>(2)</w:t>
      </w:r>
      <w:r w:rsidRPr="00516129">
        <w:tab/>
        <w:t>If the issue number exceeds the relinquishment number:</w:t>
      </w:r>
    </w:p>
    <w:p w:rsidR="0072798A" w:rsidRPr="00516129" w:rsidRDefault="0072798A" w:rsidP="0072798A">
      <w:pPr>
        <w:pStyle w:val="paragraph"/>
      </w:pPr>
      <w:r w:rsidRPr="00516129">
        <w:tab/>
        <w:t>(a)</w:t>
      </w:r>
      <w:r w:rsidRPr="00516129">
        <w:tab/>
        <w:t xml:space="preserve">the person is taken, immediately after the issue of the units mentioned in </w:t>
      </w:r>
      <w:r w:rsidR="00516129">
        <w:t>paragraph (</w:t>
      </w:r>
      <w:r w:rsidRPr="00516129">
        <w:t xml:space="preserve">1)(b) of this section, to have, by electronic notice transmitted to </w:t>
      </w:r>
      <w:r w:rsidR="00DA7F26" w:rsidRPr="00516129">
        <w:t>the Regulator</w:t>
      </w:r>
      <w:r w:rsidRPr="00516129">
        <w:t xml:space="preserve"> under subsection</w:t>
      </w:r>
      <w:r w:rsidR="00516129">
        <w:t> </w:t>
      </w:r>
      <w:r w:rsidRPr="00516129">
        <w:t>175(1), relinquished a number of those units equal to the relinquishment number; and</w:t>
      </w:r>
    </w:p>
    <w:p w:rsidR="0072798A" w:rsidRPr="00516129" w:rsidRDefault="0072798A" w:rsidP="0072798A">
      <w:pPr>
        <w:pStyle w:val="paragraph"/>
      </w:pPr>
      <w:r w:rsidRPr="00516129">
        <w:tab/>
        <w:t>(b)</w:t>
      </w:r>
      <w:r w:rsidRPr="00516129">
        <w:tab/>
        <w:t xml:space="preserve">that notice is taken to have specified, as the units that are being relinquished, such units as are determined by </w:t>
      </w:r>
      <w:r w:rsidR="00DA7F26" w:rsidRPr="00516129">
        <w:t>the Regulator</w:t>
      </w:r>
      <w:r w:rsidRPr="00516129">
        <w:t>; and</w:t>
      </w:r>
    </w:p>
    <w:p w:rsidR="0072798A" w:rsidRPr="00516129" w:rsidRDefault="0072798A" w:rsidP="0072798A">
      <w:pPr>
        <w:pStyle w:val="paragraph"/>
      </w:pPr>
      <w:r w:rsidRPr="00516129">
        <w:tab/>
        <w:t>(c)</w:t>
      </w:r>
      <w:r w:rsidRPr="00516129">
        <w:tab/>
        <w:t xml:space="preserve">that notice is taken to have specified the requirement mentioned in </w:t>
      </w:r>
      <w:r w:rsidR="00516129">
        <w:t>paragraph (</w:t>
      </w:r>
      <w:r w:rsidRPr="00516129">
        <w:t>1)(a) of this section as the requirement to which the relinquishment relates.</w:t>
      </w:r>
    </w:p>
    <w:p w:rsidR="0072798A" w:rsidRPr="00516129" w:rsidRDefault="0072798A" w:rsidP="0072798A">
      <w:pPr>
        <w:pStyle w:val="subsection"/>
      </w:pPr>
      <w:r w:rsidRPr="00516129">
        <w:tab/>
        <w:t>(3)</w:t>
      </w:r>
      <w:r w:rsidRPr="00516129">
        <w:tab/>
        <w:t>If the relinquishment number equals or exceeds the issue number:</w:t>
      </w:r>
    </w:p>
    <w:p w:rsidR="0072798A" w:rsidRPr="00516129" w:rsidRDefault="0072798A" w:rsidP="0072798A">
      <w:pPr>
        <w:pStyle w:val="paragraph"/>
      </w:pPr>
      <w:r w:rsidRPr="00516129">
        <w:tab/>
        <w:t>(a)</w:t>
      </w:r>
      <w:r w:rsidRPr="00516129">
        <w:tab/>
        <w:t xml:space="preserve">the person is taken, immediately after the issue of the units mentioned in </w:t>
      </w:r>
      <w:r w:rsidR="00516129">
        <w:t>paragraph (</w:t>
      </w:r>
      <w:r w:rsidRPr="00516129">
        <w:t xml:space="preserve">1)(b) of this section, to have, by electronic notice transmitted to </w:t>
      </w:r>
      <w:r w:rsidR="00DA7F26" w:rsidRPr="00516129">
        <w:t>the Regulator</w:t>
      </w:r>
      <w:r w:rsidRPr="00516129">
        <w:t xml:space="preserve"> under subsection</w:t>
      </w:r>
      <w:r w:rsidR="00516129">
        <w:t> </w:t>
      </w:r>
      <w:r w:rsidRPr="00516129">
        <w:t xml:space="preserve">175(1), relinquished all of the units mentioned in </w:t>
      </w:r>
      <w:r w:rsidR="00516129">
        <w:t>paragraph (</w:t>
      </w:r>
      <w:r w:rsidRPr="00516129">
        <w:t>1)(b) of this section; and</w:t>
      </w:r>
    </w:p>
    <w:p w:rsidR="0072798A" w:rsidRPr="00516129" w:rsidRDefault="0072798A" w:rsidP="0072798A">
      <w:pPr>
        <w:pStyle w:val="paragraph"/>
      </w:pPr>
      <w:r w:rsidRPr="00516129">
        <w:tab/>
        <w:t>(b)</w:t>
      </w:r>
      <w:r w:rsidRPr="00516129">
        <w:tab/>
        <w:t xml:space="preserve">that notice is taken to have specified, as the units that are being relinquished, all of the units mentioned in </w:t>
      </w:r>
      <w:r w:rsidR="00516129">
        <w:t>paragraph (</w:t>
      </w:r>
      <w:r w:rsidRPr="00516129">
        <w:t>1)(b); and</w:t>
      </w:r>
    </w:p>
    <w:p w:rsidR="0072798A" w:rsidRPr="00516129" w:rsidRDefault="0072798A" w:rsidP="0072798A">
      <w:pPr>
        <w:pStyle w:val="paragraph"/>
      </w:pPr>
      <w:r w:rsidRPr="00516129">
        <w:tab/>
        <w:t>(c)</w:t>
      </w:r>
      <w:r w:rsidRPr="00516129">
        <w:tab/>
        <w:t xml:space="preserve">that notice is taken to have specified the requirement mentioned in </w:t>
      </w:r>
      <w:r w:rsidR="00516129">
        <w:t>paragraph (</w:t>
      </w:r>
      <w:r w:rsidRPr="00516129">
        <w:t>1)(a) of this section as the requirement to which the relinquishment relates.</w:t>
      </w:r>
    </w:p>
    <w:p w:rsidR="0072798A" w:rsidRPr="00516129" w:rsidRDefault="0072798A" w:rsidP="0022039B">
      <w:pPr>
        <w:pStyle w:val="ActHead3"/>
        <w:pageBreakBefore/>
      </w:pPr>
      <w:bookmarkStart w:id="239" w:name="_Toc32994229"/>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Compliance with relinquishment requirements</w:t>
      </w:r>
      <w:bookmarkEnd w:id="239"/>
    </w:p>
    <w:p w:rsidR="0072798A" w:rsidRPr="00516129" w:rsidRDefault="0072798A" w:rsidP="0072798A">
      <w:pPr>
        <w:pStyle w:val="ActHead5"/>
      </w:pPr>
      <w:bookmarkStart w:id="240" w:name="_Toc32994230"/>
      <w:r w:rsidRPr="00516129">
        <w:rPr>
          <w:rStyle w:val="CharSectno"/>
        </w:rPr>
        <w:t>179</w:t>
      </w:r>
      <w:r w:rsidRPr="00516129">
        <w:t xml:space="preserve">  Compliance with relinquishment requirements</w:t>
      </w:r>
      <w:bookmarkEnd w:id="240"/>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 under this Act:</w:t>
      </w:r>
    </w:p>
    <w:p w:rsidR="0072798A" w:rsidRPr="00516129" w:rsidRDefault="0072798A" w:rsidP="0072798A">
      <w:pPr>
        <w:pStyle w:val="paragraph"/>
      </w:pPr>
      <w:r w:rsidRPr="00516129">
        <w:tab/>
        <w:t>(a)</w:t>
      </w:r>
      <w:r w:rsidRPr="00516129">
        <w:tab/>
        <w:t>a person is required to relinquish a particular number of Australian carbon credit units; and</w:t>
      </w:r>
    </w:p>
    <w:p w:rsidR="0072798A" w:rsidRPr="00516129" w:rsidRDefault="0072798A" w:rsidP="0072798A">
      <w:pPr>
        <w:pStyle w:val="paragraph"/>
      </w:pPr>
      <w:r w:rsidRPr="00516129">
        <w:tab/>
        <w:t>(b)</w:t>
      </w:r>
      <w:r w:rsidRPr="00516129">
        <w:tab/>
        <w:t xml:space="preserve">the person is required to do so by a particular time (the </w:t>
      </w:r>
      <w:r w:rsidRPr="00516129">
        <w:rPr>
          <w:b/>
          <w:i/>
        </w:rPr>
        <w:t>compliance deadline</w:t>
      </w:r>
      <w:r w:rsidRPr="00516129">
        <w:t>).</w:t>
      </w:r>
    </w:p>
    <w:p w:rsidR="0072798A" w:rsidRPr="00516129" w:rsidRDefault="0072798A" w:rsidP="0072798A">
      <w:pPr>
        <w:pStyle w:val="SubsectionHead"/>
      </w:pPr>
      <w:r w:rsidRPr="00516129">
        <w:t>No units relinquished</w:t>
      </w:r>
    </w:p>
    <w:p w:rsidR="0072798A" w:rsidRPr="00516129" w:rsidRDefault="0072798A" w:rsidP="0072798A">
      <w:pPr>
        <w:pStyle w:val="subsection"/>
      </w:pPr>
      <w:r w:rsidRPr="00516129">
        <w:tab/>
        <w:t>(2)</w:t>
      </w:r>
      <w:r w:rsidRPr="00516129">
        <w:tab/>
        <w:t>If, by the compliance deadline, the person has not relinquished any Australian carbon credit units in order to comply with the requirement, the person is liable to pay to the Commonwealth, by way of penalty, an amount worked out using the formula:</w:t>
      </w:r>
    </w:p>
    <w:p w:rsidR="0072798A" w:rsidRPr="00516129" w:rsidRDefault="00CB0465" w:rsidP="00CB0465">
      <w:pPr>
        <w:pStyle w:val="subsection"/>
        <w:spacing w:before="120" w:after="120"/>
      </w:pPr>
      <w:r w:rsidRPr="00516129">
        <w:tab/>
      </w:r>
      <w:r w:rsidRPr="00516129">
        <w:tab/>
      </w:r>
      <w:r w:rsidR="007E1B3C" w:rsidRPr="00516129">
        <w:rPr>
          <w:noProof/>
        </w:rPr>
        <w:drawing>
          <wp:inline distT="0" distB="0" distL="0" distR="0" wp14:anchorId="1404183B" wp14:editId="7C2249B9">
            <wp:extent cx="2543175"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43175" cy="400050"/>
                    </a:xfrm>
                    <a:prstGeom prst="rect">
                      <a:avLst/>
                    </a:prstGeom>
                    <a:noFill/>
                    <a:ln>
                      <a:noFill/>
                    </a:ln>
                  </pic:spPr>
                </pic:pic>
              </a:graphicData>
            </a:graphic>
          </wp:inline>
        </w:drawing>
      </w:r>
    </w:p>
    <w:p w:rsidR="0072798A" w:rsidRPr="00516129" w:rsidRDefault="0072798A" w:rsidP="0072798A">
      <w:pPr>
        <w:pStyle w:val="subsection2"/>
      </w:pPr>
      <w:r w:rsidRPr="00516129">
        <w:t>where:</w:t>
      </w:r>
    </w:p>
    <w:p w:rsidR="0072798A" w:rsidRPr="00516129" w:rsidRDefault="0072798A" w:rsidP="0072798A">
      <w:pPr>
        <w:pStyle w:val="Definition"/>
      </w:pPr>
      <w:r w:rsidRPr="00516129">
        <w:rPr>
          <w:b/>
          <w:i/>
        </w:rPr>
        <w:t xml:space="preserve">prescribed amount </w:t>
      </w:r>
      <w:r w:rsidRPr="00516129">
        <w:t xml:space="preserve">means the </w:t>
      </w:r>
      <w:r w:rsidR="00176A88" w:rsidRPr="00516129">
        <w:t>greater</w:t>
      </w:r>
      <w:r w:rsidRPr="00516129">
        <w:t xml:space="preserve"> of the following amounts:</w:t>
      </w:r>
    </w:p>
    <w:p w:rsidR="0072798A" w:rsidRPr="00516129" w:rsidRDefault="0072798A" w:rsidP="0072798A">
      <w:pPr>
        <w:pStyle w:val="paragraph"/>
      </w:pPr>
      <w:r w:rsidRPr="00516129">
        <w:tab/>
        <w:t>(a)</w:t>
      </w:r>
      <w:r w:rsidRPr="00516129">
        <w:tab/>
        <w:t>$20;</w:t>
      </w:r>
    </w:p>
    <w:p w:rsidR="00176A88" w:rsidRPr="00516129" w:rsidRDefault="00176A88" w:rsidP="00176A88">
      <w:pPr>
        <w:pStyle w:val="paragraph"/>
      </w:pPr>
      <w:r w:rsidRPr="00516129">
        <w:tab/>
        <w:t>(b)</w:t>
      </w:r>
      <w:r w:rsidRPr="00516129">
        <w:tab/>
        <w:t>200% of the market value of an Australian carbon credit unit as at the compliance deadline.</w:t>
      </w:r>
    </w:p>
    <w:p w:rsidR="0072798A" w:rsidRPr="00516129" w:rsidRDefault="0072798A" w:rsidP="0072798A">
      <w:pPr>
        <w:pStyle w:val="SubsectionHead"/>
      </w:pPr>
      <w:r w:rsidRPr="00516129">
        <w:t>Relinquishment of insufficient units</w:t>
      </w:r>
    </w:p>
    <w:p w:rsidR="0072798A" w:rsidRPr="00516129" w:rsidRDefault="0072798A" w:rsidP="0072798A">
      <w:pPr>
        <w:pStyle w:val="subsection"/>
      </w:pPr>
      <w:r w:rsidRPr="00516129">
        <w:tab/>
        <w:t>(3)</w:t>
      </w:r>
      <w:r w:rsidRPr="00516129">
        <w:tab/>
        <w:t>If, by the compliance deadline:</w:t>
      </w:r>
    </w:p>
    <w:p w:rsidR="0072798A" w:rsidRPr="00516129" w:rsidRDefault="0072798A" w:rsidP="0072798A">
      <w:pPr>
        <w:pStyle w:val="paragraph"/>
      </w:pPr>
      <w:r w:rsidRPr="00516129">
        <w:tab/>
        <w:t>(a)</w:t>
      </w:r>
      <w:r w:rsidRPr="00516129">
        <w:tab/>
        <w:t>the person has relinquished one or more Australian carbon credit units in order to comply with the requirement; and</w:t>
      </w:r>
    </w:p>
    <w:p w:rsidR="0072798A" w:rsidRPr="00516129" w:rsidRDefault="0072798A" w:rsidP="0072798A">
      <w:pPr>
        <w:pStyle w:val="paragraph"/>
      </w:pPr>
      <w:r w:rsidRPr="00516129">
        <w:tab/>
        <w:t>(b)</w:t>
      </w:r>
      <w:r w:rsidRPr="00516129">
        <w:tab/>
        <w:t>the number of relinquished units is less than the number of units required to be relinquished;</w:t>
      </w:r>
    </w:p>
    <w:p w:rsidR="0072798A" w:rsidRPr="00516129" w:rsidRDefault="0072798A" w:rsidP="0072798A">
      <w:pPr>
        <w:pStyle w:val="subsection2"/>
      </w:pPr>
      <w:r w:rsidRPr="00516129">
        <w:t>the person is liable to pay to the Commonwealth, by way of penalty, an amount worked out using the formula:</w:t>
      </w:r>
    </w:p>
    <w:p w:rsidR="0072798A" w:rsidRPr="00516129" w:rsidRDefault="007E1B3C" w:rsidP="00CB0465">
      <w:pPr>
        <w:pStyle w:val="subsection2"/>
        <w:spacing w:before="120" w:after="120"/>
      </w:pPr>
      <w:r w:rsidRPr="00516129">
        <w:rPr>
          <w:noProof/>
        </w:rPr>
        <w:drawing>
          <wp:inline distT="0" distB="0" distL="0" distR="0" wp14:anchorId="4A734A8C" wp14:editId="43FFBEF1">
            <wp:extent cx="3257550" cy="628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57550" cy="628650"/>
                    </a:xfrm>
                    <a:prstGeom prst="rect">
                      <a:avLst/>
                    </a:prstGeom>
                    <a:noFill/>
                    <a:ln>
                      <a:noFill/>
                    </a:ln>
                  </pic:spPr>
                </pic:pic>
              </a:graphicData>
            </a:graphic>
          </wp:inline>
        </w:drawing>
      </w:r>
    </w:p>
    <w:p w:rsidR="0072798A" w:rsidRPr="00516129" w:rsidRDefault="0072798A" w:rsidP="0072798A">
      <w:pPr>
        <w:pStyle w:val="subsection2"/>
      </w:pPr>
      <w:r w:rsidRPr="00516129">
        <w:t>where:</w:t>
      </w:r>
    </w:p>
    <w:p w:rsidR="0072798A" w:rsidRPr="00516129" w:rsidRDefault="0072798A" w:rsidP="0072798A">
      <w:pPr>
        <w:pStyle w:val="Definition"/>
      </w:pPr>
      <w:r w:rsidRPr="00516129">
        <w:rPr>
          <w:b/>
          <w:i/>
        </w:rPr>
        <w:t>prescribed amount</w:t>
      </w:r>
      <w:r w:rsidRPr="00516129">
        <w:t xml:space="preserve"> means the </w:t>
      </w:r>
      <w:r w:rsidR="00176A88" w:rsidRPr="00516129">
        <w:t>greater</w:t>
      </w:r>
      <w:r w:rsidRPr="00516129">
        <w:t xml:space="preserve"> of the following amounts:</w:t>
      </w:r>
    </w:p>
    <w:p w:rsidR="0072798A" w:rsidRPr="00516129" w:rsidRDefault="0072798A" w:rsidP="0072798A">
      <w:pPr>
        <w:pStyle w:val="paragraph"/>
      </w:pPr>
      <w:r w:rsidRPr="00516129">
        <w:tab/>
        <w:t>(a)</w:t>
      </w:r>
      <w:r w:rsidRPr="00516129">
        <w:tab/>
        <w:t>$20;</w:t>
      </w:r>
    </w:p>
    <w:p w:rsidR="00176A88" w:rsidRPr="00516129" w:rsidRDefault="00176A88" w:rsidP="00176A88">
      <w:pPr>
        <w:pStyle w:val="paragraph"/>
      </w:pPr>
      <w:r w:rsidRPr="00516129">
        <w:tab/>
        <w:t>(b)</w:t>
      </w:r>
      <w:r w:rsidRPr="00516129">
        <w:tab/>
        <w:t>200% of the market value of an Australian carbon credit unit as at the compliance deadline.</w:t>
      </w:r>
    </w:p>
    <w:p w:rsidR="0072798A" w:rsidRPr="00516129" w:rsidRDefault="0072798A" w:rsidP="0072798A">
      <w:pPr>
        <w:pStyle w:val="SubsectionHead"/>
      </w:pPr>
      <w:r w:rsidRPr="00516129">
        <w:t>When penalty becomes due and payable</w:t>
      </w:r>
    </w:p>
    <w:p w:rsidR="0072798A" w:rsidRPr="00516129" w:rsidRDefault="0072798A" w:rsidP="0072798A">
      <w:pPr>
        <w:pStyle w:val="subsection"/>
      </w:pPr>
      <w:r w:rsidRPr="00516129">
        <w:tab/>
        <w:t>(4)</w:t>
      </w:r>
      <w:r w:rsidRPr="00516129">
        <w:tab/>
        <w:t>An amount payable under this section is due and payable at the end of 30 days after the compliance deadline.</w:t>
      </w:r>
    </w:p>
    <w:p w:rsidR="0072798A" w:rsidRPr="00516129" w:rsidRDefault="0072798A" w:rsidP="0072798A">
      <w:pPr>
        <w:pStyle w:val="SubsectionHead"/>
      </w:pPr>
      <w:r w:rsidRPr="00516129">
        <w:t>Compliance</w:t>
      </w:r>
    </w:p>
    <w:p w:rsidR="0072798A" w:rsidRPr="00516129" w:rsidRDefault="0072798A" w:rsidP="0072798A">
      <w:pPr>
        <w:pStyle w:val="subsection"/>
      </w:pPr>
      <w:r w:rsidRPr="00516129">
        <w:tab/>
        <w:t>(5)</w:t>
      </w:r>
      <w:r w:rsidRPr="00516129">
        <w:tab/>
        <w:t>To avoid doubt, a person may be liable to pay a penalty under this section even if:</w:t>
      </w:r>
    </w:p>
    <w:p w:rsidR="0072798A" w:rsidRPr="00516129" w:rsidRDefault="0072798A" w:rsidP="0072798A">
      <w:pPr>
        <w:pStyle w:val="paragraph"/>
      </w:pPr>
      <w:r w:rsidRPr="00516129">
        <w:tab/>
        <w:t>(a)</w:t>
      </w:r>
      <w:r w:rsidRPr="00516129">
        <w:tab/>
        <w:t>the person is not the registered holder of any Australian carbon credit units; or</w:t>
      </w:r>
    </w:p>
    <w:p w:rsidR="0072798A" w:rsidRPr="00516129" w:rsidRDefault="0072798A" w:rsidP="0072798A">
      <w:pPr>
        <w:pStyle w:val="paragraph"/>
      </w:pPr>
      <w:r w:rsidRPr="00516129">
        <w:tab/>
        <w:t>(b)</w:t>
      </w:r>
      <w:r w:rsidRPr="00516129">
        <w:tab/>
        <w:t>the person is not the registered holder of the number of Australian carbon credit units required to be relinquished.</w:t>
      </w:r>
    </w:p>
    <w:p w:rsidR="0072798A" w:rsidRPr="00516129" w:rsidRDefault="0072798A" w:rsidP="0072798A">
      <w:pPr>
        <w:pStyle w:val="SubsectionHead"/>
      </w:pPr>
      <w:r w:rsidRPr="00516129">
        <w:t>Market value</w:t>
      </w:r>
    </w:p>
    <w:p w:rsidR="0072798A" w:rsidRPr="00516129" w:rsidRDefault="0072798A" w:rsidP="0072798A">
      <w:pPr>
        <w:pStyle w:val="subsection"/>
      </w:pPr>
      <w:r w:rsidRPr="00516129">
        <w:tab/>
        <w:t>(6)</w:t>
      </w:r>
      <w:r w:rsidRPr="00516129">
        <w:tab/>
        <w:t xml:space="preserve">The regulations may provide that, for the purposes of this section, the </w:t>
      </w:r>
      <w:r w:rsidRPr="00516129">
        <w:rPr>
          <w:b/>
          <w:i/>
        </w:rPr>
        <w:t>market value</w:t>
      </w:r>
      <w:r w:rsidRPr="00516129">
        <w:t xml:space="preserve"> of an Australian carbon credit unit is to be ascertained in accordance with the regulations.</w:t>
      </w:r>
    </w:p>
    <w:p w:rsidR="009A0653" w:rsidRPr="00516129" w:rsidRDefault="009A0653" w:rsidP="009A0653">
      <w:pPr>
        <w:pStyle w:val="subsection"/>
      </w:pPr>
      <w:r w:rsidRPr="00516129">
        <w:tab/>
        <w:t>(7)</w:t>
      </w:r>
      <w:r w:rsidRPr="00516129">
        <w:tab/>
        <w:t xml:space="preserve">The legislative rules may provide that, for the purposes of this section, the </w:t>
      </w:r>
      <w:r w:rsidRPr="00516129">
        <w:rPr>
          <w:b/>
          <w:i/>
        </w:rPr>
        <w:t>market value</w:t>
      </w:r>
      <w:r w:rsidRPr="00516129">
        <w:t xml:space="preserve"> of an Australian carbon credit unit is to be ascertained in accordance with the legislative rules.</w:t>
      </w:r>
    </w:p>
    <w:p w:rsidR="0072798A" w:rsidRPr="00516129" w:rsidRDefault="0072798A" w:rsidP="00D33A80">
      <w:pPr>
        <w:pStyle w:val="ActHead5"/>
      </w:pPr>
      <w:bookmarkStart w:id="241" w:name="_Toc32994231"/>
      <w:r w:rsidRPr="00516129">
        <w:rPr>
          <w:rStyle w:val="CharSectno"/>
        </w:rPr>
        <w:t>180</w:t>
      </w:r>
      <w:r w:rsidRPr="00516129">
        <w:t xml:space="preserve">  Late payment penalty</w:t>
      </w:r>
      <w:bookmarkEnd w:id="241"/>
    </w:p>
    <w:p w:rsidR="0072798A" w:rsidRPr="00516129" w:rsidRDefault="0072798A" w:rsidP="00D33A80">
      <w:pPr>
        <w:pStyle w:val="SubsectionHead"/>
      </w:pPr>
      <w:r w:rsidRPr="00516129">
        <w:t>Penalty</w:t>
      </w:r>
    </w:p>
    <w:p w:rsidR="0072798A" w:rsidRPr="00516129" w:rsidRDefault="0072798A" w:rsidP="00D33A80">
      <w:pPr>
        <w:pStyle w:val="subsection"/>
        <w:keepNext/>
        <w:keepLines/>
      </w:pPr>
      <w:r w:rsidRPr="00516129">
        <w:tab/>
        <w:t>(1)</w:t>
      </w:r>
      <w:r w:rsidRPr="00516129">
        <w:tab/>
        <w:t>If an amount payable by a person under section</w:t>
      </w:r>
      <w:r w:rsidR="00516129">
        <w:t> </w:t>
      </w:r>
      <w:r w:rsidRPr="00516129">
        <w:t>179 remains unpaid after the time when it became due for payment, the person is liable to pay, by way of penalty, an amount calculated at the rate of:</w:t>
      </w:r>
    </w:p>
    <w:p w:rsidR="0072798A" w:rsidRPr="00516129" w:rsidRDefault="0072798A" w:rsidP="0072798A">
      <w:pPr>
        <w:pStyle w:val="paragraph"/>
      </w:pPr>
      <w:r w:rsidRPr="00516129">
        <w:tab/>
        <w:t>(a)</w:t>
      </w:r>
      <w:r w:rsidRPr="00516129">
        <w:tab/>
        <w:t>20% per annum; or</w:t>
      </w:r>
    </w:p>
    <w:p w:rsidR="0072798A" w:rsidRPr="00516129" w:rsidRDefault="0072798A" w:rsidP="0072798A">
      <w:pPr>
        <w:pStyle w:val="paragraph"/>
      </w:pPr>
      <w:r w:rsidRPr="00516129">
        <w:tab/>
        <w:t>(b)</w:t>
      </w:r>
      <w:r w:rsidRPr="00516129">
        <w:tab/>
        <w:t>if a lower rate per annum is specified in the regulations</w:t>
      </w:r>
      <w:r w:rsidR="009A0653" w:rsidRPr="00516129">
        <w:t xml:space="preserve"> or the legislative rules</w:t>
      </w:r>
      <w:r w:rsidRPr="00516129">
        <w:t>—that lower rate per annum;</w:t>
      </w:r>
    </w:p>
    <w:p w:rsidR="0072798A" w:rsidRPr="00516129" w:rsidRDefault="0072798A" w:rsidP="0072798A">
      <w:pPr>
        <w:pStyle w:val="subsection2"/>
      </w:pPr>
      <w:r w:rsidRPr="00516129">
        <w:t>on the amount unpaid, computed from that time.</w:t>
      </w:r>
    </w:p>
    <w:p w:rsidR="0072798A" w:rsidRPr="00516129" w:rsidRDefault="0072798A" w:rsidP="0072798A">
      <w:pPr>
        <w:pStyle w:val="SubsectionHead"/>
      </w:pPr>
      <w:r w:rsidRPr="00516129">
        <w:t>Power to remit</w:t>
      </w:r>
    </w:p>
    <w:p w:rsidR="0072798A" w:rsidRPr="00516129" w:rsidRDefault="0072798A" w:rsidP="0072798A">
      <w:pPr>
        <w:pStyle w:val="subsection"/>
      </w:pPr>
      <w:r w:rsidRPr="00516129">
        <w:tab/>
        <w:t>(2)</w:t>
      </w:r>
      <w:r w:rsidRPr="00516129">
        <w:tab/>
      </w:r>
      <w:r w:rsidR="00DA7F26" w:rsidRPr="00516129">
        <w:t>The Regulator</w:t>
      </w:r>
      <w:r w:rsidRPr="00516129">
        <w:t xml:space="preserve"> may remit the whole or a part of an amount payable under </w:t>
      </w:r>
      <w:r w:rsidR="00516129">
        <w:t>subsection (</w:t>
      </w:r>
      <w:r w:rsidRPr="00516129">
        <w:t>1) if:</w:t>
      </w:r>
    </w:p>
    <w:p w:rsidR="0072798A" w:rsidRPr="00516129" w:rsidRDefault="0072798A" w:rsidP="0072798A">
      <w:pPr>
        <w:pStyle w:val="paragraph"/>
      </w:pPr>
      <w:r w:rsidRPr="00516129">
        <w:tab/>
        <w:t>(a)</w:t>
      </w:r>
      <w:r w:rsidRPr="00516129">
        <w:tab/>
      </w:r>
      <w:r w:rsidR="00DA7F26" w:rsidRPr="00516129">
        <w:t>the Regulator</w:t>
      </w:r>
      <w:r w:rsidRPr="00516129">
        <w:t xml:space="preserve"> is satisfied that the person did not contribute to the delay in payment and has taken reasonable steps to mitigate the causes of the delay; or</w:t>
      </w:r>
    </w:p>
    <w:p w:rsidR="0072798A" w:rsidRPr="00516129" w:rsidRDefault="0072798A" w:rsidP="0072798A">
      <w:pPr>
        <w:pStyle w:val="paragraph"/>
      </w:pPr>
      <w:r w:rsidRPr="00516129">
        <w:tab/>
        <w:t>(b)</w:t>
      </w:r>
      <w:r w:rsidRPr="00516129">
        <w:tab/>
      </w:r>
      <w:r w:rsidR="00DA7F26" w:rsidRPr="00516129">
        <w:t>the Regulator</w:t>
      </w:r>
      <w:r w:rsidRPr="00516129">
        <w:t xml:space="preserve"> is satisfied:</w:t>
      </w:r>
    </w:p>
    <w:p w:rsidR="0072798A" w:rsidRPr="00516129" w:rsidRDefault="0072798A" w:rsidP="0072798A">
      <w:pPr>
        <w:pStyle w:val="paragraphsub"/>
      </w:pPr>
      <w:r w:rsidRPr="00516129">
        <w:tab/>
        <w:t>(i)</w:t>
      </w:r>
      <w:r w:rsidRPr="00516129">
        <w:tab/>
        <w:t>that the person contributed to the delay but has taken reasonable steps to mitigate the causes of the delay; and</w:t>
      </w:r>
    </w:p>
    <w:p w:rsidR="0072798A" w:rsidRPr="00516129" w:rsidRDefault="0072798A" w:rsidP="0072798A">
      <w:pPr>
        <w:pStyle w:val="paragraphsub"/>
      </w:pPr>
      <w:r w:rsidRPr="00516129">
        <w:tab/>
        <w:t>(ii)</w:t>
      </w:r>
      <w:r w:rsidRPr="00516129">
        <w:tab/>
        <w:t>having regard to the nature of the reasons that caused the delay, that it would be fair and reasonable to remit some or all of the amount; or</w:t>
      </w:r>
    </w:p>
    <w:p w:rsidR="0072798A" w:rsidRPr="00516129" w:rsidRDefault="0072798A" w:rsidP="0072798A">
      <w:pPr>
        <w:pStyle w:val="paragraph"/>
      </w:pPr>
      <w:r w:rsidRPr="00516129">
        <w:tab/>
        <w:t>(c)</w:t>
      </w:r>
      <w:r w:rsidRPr="00516129">
        <w:tab/>
      </w:r>
      <w:r w:rsidR="00DA7F26" w:rsidRPr="00516129">
        <w:t>the Regulator</w:t>
      </w:r>
      <w:r w:rsidRPr="00516129">
        <w:t xml:space="preserve"> is satisfied that there are special circumstances that make it reasonable to remit some or all of the amount.</w:t>
      </w:r>
    </w:p>
    <w:p w:rsidR="0072798A" w:rsidRPr="00516129" w:rsidRDefault="0072798A" w:rsidP="0072798A">
      <w:pPr>
        <w:pStyle w:val="subsection"/>
      </w:pPr>
      <w:r w:rsidRPr="00516129">
        <w:tab/>
        <w:t>(3)</w:t>
      </w:r>
      <w:r w:rsidRPr="00516129">
        <w:tab/>
      </w:r>
      <w:r w:rsidR="00DA7F26" w:rsidRPr="00516129">
        <w:t>The Regulator</w:t>
      </w:r>
      <w:r w:rsidRPr="00516129">
        <w:t xml:space="preserve"> may exercise the power conferred by </w:t>
      </w:r>
      <w:r w:rsidR="00516129">
        <w:t>subsection (</w:t>
      </w:r>
      <w:r w:rsidRPr="00516129">
        <w:t>2):</w:t>
      </w:r>
    </w:p>
    <w:p w:rsidR="0072798A" w:rsidRPr="00516129" w:rsidRDefault="0072798A" w:rsidP="0072798A">
      <w:pPr>
        <w:pStyle w:val="paragraph"/>
      </w:pPr>
      <w:r w:rsidRPr="00516129">
        <w:tab/>
        <w:t>(a)</w:t>
      </w:r>
      <w:r w:rsidRPr="00516129">
        <w:tab/>
        <w:t xml:space="preserve">on written application being made to </w:t>
      </w:r>
      <w:r w:rsidR="00DA7F26" w:rsidRPr="00516129">
        <w:t>the Regulator</w:t>
      </w:r>
      <w:r w:rsidRPr="00516129">
        <w:t xml:space="preserve"> by a person; or</w:t>
      </w:r>
    </w:p>
    <w:p w:rsidR="0072798A" w:rsidRPr="00516129" w:rsidRDefault="0072798A" w:rsidP="0072798A">
      <w:pPr>
        <w:pStyle w:val="paragraph"/>
      </w:pPr>
      <w:r w:rsidRPr="00516129">
        <w:tab/>
        <w:t>(b)</w:t>
      </w:r>
      <w:r w:rsidRPr="00516129">
        <w:tab/>
        <w:t xml:space="preserve">on </w:t>
      </w:r>
      <w:r w:rsidR="0069694C" w:rsidRPr="00516129">
        <w:t>the Regulator’s</w:t>
      </w:r>
      <w:r w:rsidRPr="00516129">
        <w:t xml:space="preserve"> own initiative.</w:t>
      </w:r>
    </w:p>
    <w:p w:rsidR="0072798A" w:rsidRPr="00516129" w:rsidRDefault="0072798A" w:rsidP="0072798A">
      <w:pPr>
        <w:pStyle w:val="SubsectionHead"/>
      </w:pPr>
      <w:r w:rsidRPr="00516129">
        <w:t>Refusal</w:t>
      </w:r>
    </w:p>
    <w:p w:rsidR="0072798A" w:rsidRPr="00516129" w:rsidRDefault="0072798A" w:rsidP="0072798A">
      <w:pPr>
        <w:pStyle w:val="subsection"/>
      </w:pPr>
      <w:r w:rsidRPr="00516129">
        <w:tab/>
        <w:t>(4)</w:t>
      </w:r>
      <w:r w:rsidRPr="00516129">
        <w:tab/>
        <w:t>If:</w:t>
      </w:r>
    </w:p>
    <w:p w:rsidR="0072798A" w:rsidRPr="00516129" w:rsidRDefault="0072798A" w:rsidP="0072798A">
      <w:pPr>
        <w:pStyle w:val="paragraph"/>
      </w:pPr>
      <w:r w:rsidRPr="00516129">
        <w:tab/>
        <w:t>(a)</w:t>
      </w:r>
      <w:r w:rsidRPr="00516129">
        <w:tab/>
      </w:r>
      <w:r w:rsidR="00DA7F26" w:rsidRPr="00516129">
        <w:t>the Regulator</w:t>
      </w:r>
      <w:r w:rsidRPr="00516129">
        <w:t xml:space="preserve"> decides to refuse to remit the whole or a part of an amount payable under </w:t>
      </w:r>
      <w:r w:rsidR="00516129">
        <w:t>subsection (</w:t>
      </w:r>
      <w:r w:rsidRPr="00516129">
        <w:t>1); and</w:t>
      </w:r>
    </w:p>
    <w:p w:rsidR="0072798A" w:rsidRPr="00516129" w:rsidRDefault="0072798A" w:rsidP="0072798A">
      <w:pPr>
        <w:pStyle w:val="paragraph"/>
      </w:pPr>
      <w:r w:rsidRPr="00516129">
        <w:tab/>
        <w:t>(b)</w:t>
      </w:r>
      <w:r w:rsidRPr="00516129">
        <w:tab/>
      </w:r>
      <w:r w:rsidR="00DA7F26" w:rsidRPr="00516129">
        <w:t>the Regulator</w:t>
      </w:r>
      <w:r w:rsidRPr="00516129">
        <w:t xml:space="preserve"> made the decision in response to an application;</w:t>
      </w:r>
    </w:p>
    <w:p w:rsidR="0072798A" w:rsidRPr="00516129" w:rsidRDefault="00DA7F26" w:rsidP="0072798A">
      <w:pPr>
        <w:pStyle w:val="subsection2"/>
      </w:pPr>
      <w:r w:rsidRPr="00516129">
        <w:t>the Regulator</w:t>
      </w:r>
      <w:r w:rsidR="0072798A" w:rsidRPr="00516129">
        <w:t xml:space="preserve"> must give written notice of the decision to the applicant.</w:t>
      </w:r>
    </w:p>
    <w:p w:rsidR="0072798A" w:rsidRPr="00516129" w:rsidRDefault="0072798A" w:rsidP="0072798A">
      <w:pPr>
        <w:pStyle w:val="ActHead5"/>
      </w:pPr>
      <w:bookmarkStart w:id="242" w:name="_Toc32994232"/>
      <w:r w:rsidRPr="00516129">
        <w:rPr>
          <w:rStyle w:val="CharSectno"/>
        </w:rPr>
        <w:t>181</w:t>
      </w:r>
      <w:r w:rsidRPr="00516129">
        <w:t xml:space="preserve">  Recovery of penalties</w:t>
      </w:r>
      <w:bookmarkEnd w:id="242"/>
    </w:p>
    <w:p w:rsidR="0072798A" w:rsidRPr="00516129" w:rsidRDefault="0072798A" w:rsidP="0072798A">
      <w:pPr>
        <w:pStyle w:val="subsection"/>
      </w:pPr>
      <w:r w:rsidRPr="00516129">
        <w:tab/>
      </w:r>
      <w:r w:rsidRPr="00516129">
        <w:tab/>
        <w:t>An amount payable under section</w:t>
      </w:r>
      <w:r w:rsidR="00516129">
        <w:t> </w:t>
      </w:r>
      <w:r w:rsidRPr="00516129">
        <w:t>179 or 180:</w:t>
      </w:r>
    </w:p>
    <w:p w:rsidR="0072798A" w:rsidRPr="00516129" w:rsidRDefault="0072798A" w:rsidP="0072798A">
      <w:pPr>
        <w:pStyle w:val="paragraph"/>
      </w:pPr>
      <w:r w:rsidRPr="00516129">
        <w:tab/>
        <w:t>(a)</w:t>
      </w:r>
      <w:r w:rsidRPr="00516129">
        <w:tab/>
        <w:t>is a debt due to the Commonwealth; and</w:t>
      </w:r>
    </w:p>
    <w:p w:rsidR="0072798A" w:rsidRPr="00516129" w:rsidRDefault="0072798A" w:rsidP="0072798A">
      <w:pPr>
        <w:pStyle w:val="paragraph"/>
      </w:pPr>
      <w:r w:rsidRPr="00516129">
        <w:tab/>
        <w:t>(b)</w:t>
      </w:r>
      <w:r w:rsidRPr="00516129">
        <w:tab/>
        <w:t xml:space="preserve">may be recovered by </w:t>
      </w:r>
      <w:r w:rsidR="00DA7F26" w:rsidRPr="00516129">
        <w:t>the Regulator</w:t>
      </w:r>
      <w:r w:rsidRPr="00516129">
        <w:t>, on behalf of the Commonwealth, by action in a court of competent jurisdiction.</w:t>
      </w:r>
    </w:p>
    <w:p w:rsidR="0072798A" w:rsidRPr="00516129" w:rsidRDefault="0072798A" w:rsidP="0072798A">
      <w:pPr>
        <w:pStyle w:val="ActHead5"/>
      </w:pPr>
      <w:bookmarkStart w:id="243" w:name="_Toc32994233"/>
      <w:r w:rsidRPr="00516129">
        <w:rPr>
          <w:rStyle w:val="CharSectno"/>
        </w:rPr>
        <w:t>182</w:t>
      </w:r>
      <w:r w:rsidRPr="00516129">
        <w:t xml:space="preserve">  Set</w:t>
      </w:r>
      <w:r w:rsidR="00516129">
        <w:noBreakHyphen/>
      </w:r>
      <w:r w:rsidRPr="00516129">
        <w:t>off</w:t>
      </w:r>
      <w:bookmarkEnd w:id="243"/>
    </w:p>
    <w:p w:rsidR="0072798A" w:rsidRPr="00516129" w:rsidRDefault="0072798A" w:rsidP="0072798A">
      <w:pPr>
        <w:pStyle w:val="subsection"/>
      </w:pPr>
      <w:r w:rsidRPr="00516129">
        <w:tab/>
      </w:r>
      <w:r w:rsidRPr="00516129">
        <w:tab/>
        <w:t>If:</w:t>
      </w:r>
    </w:p>
    <w:p w:rsidR="0072798A" w:rsidRPr="00516129" w:rsidRDefault="0072798A" w:rsidP="0072798A">
      <w:pPr>
        <w:pStyle w:val="paragraph"/>
      </w:pPr>
      <w:r w:rsidRPr="00516129">
        <w:tab/>
        <w:t>(a)</w:t>
      </w:r>
      <w:r w:rsidRPr="00516129">
        <w:tab/>
        <w:t xml:space="preserve">an amount (the </w:t>
      </w:r>
      <w:r w:rsidRPr="00516129">
        <w:rPr>
          <w:b/>
          <w:i/>
        </w:rPr>
        <w:t>first amount</w:t>
      </w:r>
      <w:r w:rsidRPr="00516129">
        <w:t>) is payable under section</w:t>
      </w:r>
      <w:r w:rsidR="00516129">
        <w:t> </w:t>
      </w:r>
      <w:r w:rsidRPr="00516129">
        <w:t>179 or 180 by a person; and</w:t>
      </w:r>
    </w:p>
    <w:p w:rsidR="0072798A" w:rsidRPr="00516129" w:rsidRDefault="0072798A" w:rsidP="0072798A">
      <w:pPr>
        <w:pStyle w:val="paragraph"/>
      </w:pPr>
      <w:r w:rsidRPr="00516129">
        <w:tab/>
        <w:t>(b)</w:t>
      </w:r>
      <w:r w:rsidRPr="00516129">
        <w:tab/>
        <w:t xml:space="preserve">the following conditions are satisfied in relation to another amount (the </w:t>
      </w:r>
      <w:r w:rsidRPr="00516129">
        <w:rPr>
          <w:b/>
          <w:i/>
        </w:rPr>
        <w:t>second amount</w:t>
      </w:r>
      <w:r w:rsidRPr="00516129">
        <w:t>):</w:t>
      </w:r>
    </w:p>
    <w:p w:rsidR="0072798A" w:rsidRPr="00516129" w:rsidRDefault="0072798A" w:rsidP="0072798A">
      <w:pPr>
        <w:pStyle w:val="paragraphsub"/>
      </w:pPr>
      <w:r w:rsidRPr="00516129">
        <w:tab/>
        <w:t>(i)</w:t>
      </w:r>
      <w:r w:rsidRPr="00516129">
        <w:tab/>
        <w:t>the amount is payable by the Commonwealth to the person;</w:t>
      </w:r>
    </w:p>
    <w:p w:rsidR="0072798A" w:rsidRPr="00516129" w:rsidRDefault="0072798A" w:rsidP="0072798A">
      <w:pPr>
        <w:pStyle w:val="paragraphsub"/>
      </w:pPr>
      <w:r w:rsidRPr="00516129">
        <w:tab/>
        <w:t>(ii)</w:t>
      </w:r>
      <w:r w:rsidRPr="00516129">
        <w:tab/>
        <w:t>the amount is of a kind specified in the regulations</w:t>
      </w:r>
      <w:r w:rsidR="009A0653" w:rsidRPr="00516129">
        <w:t xml:space="preserve"> or the legislative rules</w:t>
      </w:r>
      <w:r w:rsidRPr="00516129">
        <w:t>;</w:t>
      </w:r>
    </w:p>
    <w:p w:rsidR="0072798A" w:rsidRPr="00516129" w:rsidRDefault="00DA7F26" w:rsidP="0072798A">
      <w:pPr>
        <w:pStyle w:val="subsection2"/>
      </w:pPr>
      <w:r w:rsidRPr="00516129">
        <w:t>the Regulator</w:t>
      </w:r>
      <w:r w:rsidR="0072798A" w:rsidRPr="00516129">
        <w:t xml:space="preserve"> may, on behalf of the Commonwealth, set off the whole or a part of the first amount against the whole or a part of the second amount.</w:t>
      </w:r>
    </w:p>
    <w:p w:rsidR="0072798A" w:rsidRPr="00516129" w:rsidRDefault="0072798A" w:rsidP="0072798A">
      <w:pPr>
        <w:pStyle w:val="ActHead5"/>
      </w:pPr>
      <w:bookmarkStart w:id="244" w:name="_Toc32994234"/>
      <w:r w:rsidRPr="00516129">
        <w:rPr>
          <w:rStyle w:val="CharSectno"/>
        </w:rPr>
        <w:t>183</w:t>
      </w:r>
      <w:r w:rsidRPr="00516129">
        <w:t xml:space="preserve">  Refund of overpayments</w:t>
      </w:r>
      <w:bookmarkEnd w:id="244"/>
    </w:p>
    <w:p w:rsidR="0072798A" w:rsidRPr="00516129" w:rsidRDefault="0072798A" w:rsidP="0072798A">
      <w:pPr>
        <w:pStyle w:val="SubsectionHead"/>
      </w:pPr>
      <w:r w:rsidRPr="00516129">
        <w:t>Refund</w:t>
      </w:r>
    </w:p>
    <w:p w:rsidR="0072798A" w:rsidRPr="00516129" w:rsidRDefault="0072798A" w:rsidP="0072798A">
      <w:pPr>
        <w:pStyle w:val="subsection"/>
      </w:pPr>
      <w:r w:rsidRPr="00516129">
        <w:tab/>
        <w:t>(1)</w:t>
      </w:r>
      <w:r w:rsidRPr="00516129">
        <w:tab/>
        <w:t>If either of the following amounts has been overpaid by a person, the amount overpaid must be refunded by the Commonwealth:</w:t>
      </w:r>
    </w:p>
    <w:p w:rsidR="0072798A" w:rsidRPr="00516129" w:rsidRDefault="0072798A" w:rsidP="0072798A">
      <w:pPr>
        <w:pStyle w:val="paragraph"/>
      </w:pPr>
      <w:r w:rsidRPr="00516129">
        <w:tab/>
        <w:t>(a)</w:t>
      </w:r>
      <w:r w:rsidRPr="00516129">
        <w:tab/>
        <w:t>an amount payable under section</w:t>
      </w:r>
      <w:r w:rsidR="00516129">
        <w:t> </w:t>
      </w:r>
      <w:r w:rsidRPr="00516129">
        <w:t>179;</w:t>
      </w:r>
    </w:p>
    <w:p w:rsidR="0072798A" w:rsidRPr="00516129" w:rsidRDefault="0072798A" w:rsidP="0072798A">
      <w:pPr>
        <w:pStyle w:val="paragraph"/>
      </w:pPr>
      <w:r w:rsidRPr="00516129">
        <w:tab/>
        <w:t>(b)</w:t>
      </w:r>
      <w:r w:rsidRPr="00516129">
        <w:tab/>
        <w:t>an amount payable under section</w:t>
      </w:r>
      <w:r w:rsidR="00516129">
        <w:t> </w:t>
      </w:r>
      <w:r w:rsidRPr="00516129">
        <w:t>180.</w:t>
      </w:r>
    </w:p>
    <w:p w:rsidR="00C771C7" w:rsidRPr="00516129" w:rsidRDefault="00C771C7" w:rsidP="00C771C7">
      <w:pPr>
        <w:pStyle w:val="notetext"/>
      </w:pPr>
      <w:r w:rsidRPr="00516129">
        <w:t>Note:</w:t>
      </w:r>
      <w:r w:rsidRPr="00516129">
        <w:tab/>
        <w:t>For the appropriation for the refund, see section</w:t>
      </w:r>
      <w:r w:rsidR="00516129">
        <w:t> </w:t>
      </w:r>
      <w:r w:rsidRPr="00516129">
        <w:t xml:space="preserve">77 of the </w:t>
      </w:r>
      <w:r w:rsidRPr="00516129">
        <w:rPr>
          <w:i/>
        </w:rPr>
        <w:t>Public Governance, Performance and Accountability Act 2013</w:t>
      </w:r>
      <w:r w:rsidRPr="00516129">
        <w:t>.</w:t>
      </w:r>
    </w:p>
    <w:p w:rsidR="0072798A" w:rsidRPr="00516129" w:rsidRDefault="0072798A" w:rsidP="0072798A">
      <w:pPr>
        <w:pStyle w:val="SubsectionHead"/>
      </w:pPr>
      <w:r w:rsidRPr="00516129">
        <w:t>Interest on overpayment</w:t>
      </w:r>
    </w:p>
    <w:p w:rsidR="0072798A" w:rsidRPr="00516129" w:rsidRDefault="0072798A" w:rsidP="0072798A">
      <w:pPr>
        <w:pStyle w:val="subsection"/>
      </w:pPr>
      <w:r w:rsidRPr="00516129">
        <w:tab/>
        <w:t>(2)</w:t>
      </w:r>
      <w:r w:rsidRPr="00516129">
        <w:tab/>
        <w:t>If:</w:t>
      </w:r>
    </w:p>
    <w:p w:rsidR="0072798A" w:rsidRPr="00516129" w:rsidRDefault="0072798A" w:rsidP="0072798A">
      <w:pPr>
        <w:pStyle w:val="paragraph"/>
      </w:pPr>
      <w:r w:rsidRPr="00516129">
        <w:tab/>
        <w:t>(a)</w:t>
      </w:r>
      <w:r w:rsidRPr="00516129">
        <w:tab/>
        <w:t xml:space="preserve">an amount overpaid by a person is refunded by the Commonwealth under </w:t>
      </w:r>
      <w:r w:rsidR="00516129">
        <w:t>subsection (</w:t>
      </w:r>
      <w:r w:rsidRPr="00516129">
        <w:t>1); and</w:t>
      </w:r>
    </w:p>
    <w:p w:rsidR="0072798A" w:rsidRPr="00516129" w:rsidRDefault="0072798A" w:rsidP="0072798A">
      <w:pPr>
        <w:pStyle w:val="paragraph"/>
      </w:pPr>
      <w:r w:rsidRPr="00516129">
        <w:tab/>
        <w:t>(b)</w:t>
      </w:r>
      <w:r w:rsidRPr="00516129">
        <w:tab/>
        <w:t xml:space="preserve">the overpayment is attributable, in whole or in part, to an error made by </w:t>
      </w:r>
      <w:r w:rsidR="00DA7F26" w:rsidRPr="00516129">
        <w:t>the Regulator</w:t>
      </w:r>
      <w:r w:rsidRPr="00516129">
        <w:t>;</w:t>
      </w:r>
    </w:p>
    <w:p w:rsidR="0072798A" w:rsidRPr="00516129" w:rsidRDefault="0072798A" w:rsidP="0072798A">
      <w:pPr>
        <w:pStyle w:val="subsection2"/>
      </w:pPr>
      <w:r w:rsidRPr="00516129">
        <w:t xml:space="preserve">interest calculated in accordance with </w:t>
      </w:r>
      <w:r w:rsidR="00516129">
        <w:t>subsection (</w:t>
      </w:r>
      <w:r w:rsidRPr="00516129">
        <w:t>3) is payable by the Commonwealth to the person in respect of the amount refunded.</w:t>
      </w:r>
    </w:p>
    <w:p w:rsidR="0072798A" w:rsidRPr="00516129" w:rsidRDefault="0072798A" w:rsidP="0072798A">
      <w:pPr>
        <w:pStyle w:val="subsection"/>
      </w:pPr>
      <w:r w:rsidRPr="00516129">
        <w:tab/>
        <w:t>(3)</w:t>
      </w:r>
      <w:r w:rsidRPr="00516129">
        <w:tab/>
        <w:t xml:space="preserve">Interest payable to a person under </w:t>
      </w:r>
      <w:r w:rsidR="00516129">
        <w:t>subsection (</w:t>
      </w:r>
      <w:r w:rsidRPr="00516129">
        <w:t>2) in respect of an amount refunded to the person is to be calculated:</w:t>
      </w:r>
    </w:p>
    <w:p w:rsidR="0072798A" w:rsidRPr="00516129" w:rsidRDefault="0072798A" w:rsidP="0072798A">
      <w:pPr>
        <w:pStyle w:val="paragraph"/>
      </w:pPr>
      <w:r w:rsidRPr="00516129">
        <w:tab/>
        <w:t>(a)</w:t>
      </w:r>
      <w:r w:rsidRPr="00516129">
        <w:tab/>
        <w:t>in respect of the period that:</w:t>
      </w:r>
    </w:p>
    <w:p w:rsidR="0072798A" w:rsidRPr="00516129" w:rsidRDefault="0072798A" w:rsidP="0072798A">
      <w:pPr>
        <w:pStyle w:val="paragraphsub"/>
      </w:pPr>
      <w:r w:rsidRPr="00516129">
        <w:tab/>
        <w:t>(i)</w:t>
      </w:r>
      <w:r w:rsidRPr="00516129">
        <w:tab/>
        <w:t>began when the overpaid amount was paid to the Commonwealth; and</w:t>
      </w:r>
    </w:p>
    <w:p w:rsidR="0072798A" w:rsidRPr="00516129" w:rsidRDefault="0072798A" w:rsidP="0072798A">
      <w:pPr>
        <w:pStyle w:val="paragraphsub"/>
      </w:pPr>
      <w:r w:rsidRPr="00516129">
        <w:tab/>
        <w:t>(ii)</w:t>
      </w:r>
      <w:r w:rsidRPr="00516129">
        <w:tab/>
        <w:t>ended when the amount was refunded; and</w:t>
      </w:r>
    </w:p>
    <w:p w:rsidR="0072798A" w:rsidRPr="00516129" w:rsidRDefault="0072798A" w:rsidP="0072798A">
      <w:pPr>
        <w:pStyle w:val="paragraph"/>
      </w:pPr>
      <w:r w:rsidRPr="00516129">
        <w:tab/>
        <w:t>(b)</w:t>
      </w:r>
      <w:r w:rsidRPr="00516129">
        <w:tab/>
        <w:t>at the base interest rate (within the meaning of section</w:t>
      </w:r>
      <w:r w:rsidR="00516129">
        <w:t> </w:t>
      </w:r>
      <w:r w:rsidRPr="00516129">
        <w:t xml:space="preserve">8AAD of the </w:t>
      </w:r>
      <w:r w:rsidRPr="00516129">
        <w:rPr>
          <w:i/>
        </w:rPr>
        <w:t>Taxation Administration Act 1953</w:t>
      </w:r>
      <w:r w:rsidRPr="00516129">
        <w:t>).</w:t>
      </w:r>
    </w:p>
    <w:p w:rsidR="0072798A" w:rsidRPr="00516129" w:rsidRDefault="0072798A" w:rsidP="0072798A">
      <w:pPr>
        <w:pStyle w:val="subsection"/>
      </w:pPr>
      <w:r w:rsidRPr="00516129">
        <w:tab/>
        <w:t>(4)</w:t>
      </w:r>
      <w:r w:rsidRPr="00516129">
        <w:tab/>
        <w:t xml:space="preserve">The Consolidated Revenue Fund is appropriated for the purposes of making payments of interest under </w:t>
      </w:r>
      <w:r w:rsidR="00516129">
        <w:t>subsection (</w:t>
      </w:r>
      <w:r w:rsidRPr="00516129">
        <w:t>2).</w:t>
      </w:r>
    </w:p>
    <w:p w:rsidR="0072798A" w:rsidRPr="00516129" w:rsidRDefault="0072798A" w:rsidP="0022039B">
      <w:pPr>
        <w:pStyle w:val="ActHead2"/>
        <w:pageBreakBefore/>
      </w:pPr>
      <w:bookmarkStart w:id="245" w:name="_Toc32994235"/>
      <w:r w:rsidRPr="00516129">
        <w:rPr>
          <w:rStyle w:val="CharPartNo"/>
        </w:rPr>
        <w:t>Part</w:t>
      </w:r>
      <w:r w:rsidR="00516129" w:rsidRPr="00516129">
        <w:rPr>
          <w:rStyle w:val="CharPartNo"/>
        </w:rPr>
        <w:t> </w:t>
      </w:r>
      <w:r w:rsidRPr="00516129">
        <w:rPr>
          <w:rStyle w:val="CharPartNo"/>
        </w:rPr>
        <w:t>16</w:t>
      </w:r>
      <w:r w:rsidRPr="00516129">
        <w:t>—</w:t>
      </w:r>
      <w:r w:rsidRPr="00516129">
        <w:rPr>
          <w:rStyle w:val="CharPartText"/>
        </w:rPr>
        <w:t>Information</w:t>
      </w:r>
      <w:r w:rsidR="00516129" w:rsidRPr="00516129">
        <w:rPr>
          <w:rStyle w:val="CharPartText"/>
        </w:rPr>
        <w:noBreakHyphen/>
      </w:r>
      <w:r w:rsidRPr="00516129">
        <w:rPr>
          <w:rStyle w:val="CharPartText"/>
        </w:rPr>
        <w:t>gathering powers</w:t>
      </w:r>
      <w:bookmarkEnd w:id="245"/>
    </w:p>
    <w:p w:rsidR="0072798A" w:rsidRPr="00516129" w:rsidRDefault="00CB0465" w:rsidP="0072798A">
      <w:pPr>
        <w:pStyle w:val="Header"/>
      </w:pPr>
      <w:r w:rsidRPr="00516129">
        <w:rPr>
          <w:rStyle w:val="CharDivNo"/>
        </w:rPr>
        <w:t xml:space="preserve"> </w:t>
      </w:r>
      <w:r w:rsidRPr="00516129">
        <w:rPr>
          <w:rStyle w:val="CharDivText"/>
        </w:rPr>
        <w:t xml:space="preserve"> </w:t>
      </w:r>
    </w:p>
    <w:p w:rsidR="0072798A" w:rsidRPr="00516129" w:rsidRDefault="0072798A" w:rsidP="0072798A">
      <w:pPr>
        <w:pStyle w:val="ActHead5"/>
      </w:pPr>
      <w:bookmarkStart w:id="246" w:name="_Toc32994236"/>
      <w:r w:rsidRPr="00516129">
        <w:rPr>
          <w:rStyle w:val="CharSectno"/>
        </w:rPr>
        <w:t>184</w:t>
      </w:r>
      <w:r w:rsidRPr="00516129">
        <w:t xml:space="preserve">  Simplified outline</w:t>
      </w:r>
      <w:bookmarkEnd w:id="246"/>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Bdr>
          <w:bottom w:val="single" w:sz="6" w:space="4" w:color="auto"/>
        </w:pBdr>
      </w:pPr>
      <w:r w:rsidRPr="00516129">
        <w:t>•</w:t>
      </w:r>
      <w:r w:rsidRPr="00516129">
        <w:tab/>
      </w:r>
      <w:r w:rsidR="00DA7F26" w:rsidRPr="00516129">
        <w:t>The Regulator</w:t>
      </w:r>
      <w:r w:rsidRPr="00516129">
        <w:t xml:space="preserve"> may obtain information or documents.</w:t>
      </w:r>
    </w:p>
    <w:p w:rsidR="0072798A" w:rsidRPr="00516129" w:rsidRDefault="0072798A" w:rsidP="0072798A">
      <w:pPr>
        <w:pStyle w:val="ActHead5"/>
      </w:pPr>
      <w:bookmarkStart w:id="247" w:name="_Toc32994237"/>
      <w:r w:rsidRPr="00516129">
        <w:rPr>
          <w:rStyle w:val="CharSectno"/>
        </w:rPr>
        <w:t>185</w:t>
      </w:r>
      <w:r w:rsidRPr="00516129">
        <w:t xml:space="preserve">  </w:t>
      </w:r>
      <w:r w:rsidR="00687ED9" w:rsidRPr="00516129">
        <w:t>Regulator</w:t>
      </w:r>
      <w:r w:rsidRPr="00516129">
        <w:t xml:space="preserve"> may obtain information or documents</w:t>
      </w:r>
      <w:bookmarkEnd w:id="247"/>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section applies to a person if </w:t>
      </w:r>
      <w:r w:rsidR="00DA7F26" w:rsidRPr="00516129">
        <w:t>the Regulator</w:t>
      </w:r>
      <w:r w:rsidRPr="00516129">
        <w:t xml:space="preserve"> believes on reasonable grounds that the person has information or a document that is relevant to the operation of this Act or the associated provisions.</w:t>
      </w:r>
    </w:p>
    <w:p w:rsidR="0072798A" w:rsidRPr="00516129" w:rsidRDefault="0072798A" w:rsidP="0072798A">
      <w:pPr>
        <w:pStyle w:val="SubsectionHead"/>
      </w:pPr>
      <w:r w:rsidRPr="00516129">
        <w:t>Requirement</w:t>
      </w:r>
    </w:p>
    <w:p w:rsidR="0072798A" w:rsidRPr="00516129" w:rsidRDefault="0072798A" w:rsidP="0072798A">
      <w:pPr>
        <w:pStyle w:val="subsection"/>
      </w:pPr>
      <w:r w:rsidRPr="00516129">
        <w:tab/>
        <w:t>(2)</w:t>
      </w:r>
      <w:r w:rsidRPr="00516129">
        <w:tab/>
      </w:r>
      <w:r w:rsidR="00DA7F26" w:rsidRPr="00516129">
        <w:t>The Regulator</w:t>
      </w:r>
      <w:r w:rsidRPr="00516129">
        <w:t xml:space="preserve"> may, by written notice given to the person, require the person:</w:t>
      </w:r>
    </w:p>
    <w:p w:rsidR="0072798A" w:rsidRPr="00516129" w:rsidRDefault="0072798A" w:rsidP="0072798A">
      <w:pPr>
        <w:pStyle w:val="paragraph"/>
      </w:pPr>
      <w:r w:rsidRPr="00516129">
        <w:tab/>
        <w:t>(a)</w:t>
      </w:r>
      <w:r w:rsidRPr="00516129">
        <w:tab/>
        <w:t xml:space="preserve">to give to </w:t>
      </w:r>
      <w:r w:rsidR="00DA7F26" w:rsidRPr="00516129">
        <w:t>the Regulator</w:t>
      </w:r>
      <w:r w:rsidRPr="00516129">
        <w:t>, within the period and in the manner and form specified in the notice, any such information; or</w:t>
      </w:r>
    </w:p>
    <w:p w:rsidR="0072798A" w:rsidRPr="00516129" w:rsidRDefault="0072798A" w:rsidP="0072798A">
      <w:pPr>
        <w:pStyle w:val="paragraph"/>
      </w:pPr>
      <w:r w:rsidRPr="00516129">
        <w:tab/>
        <w:t>(b)</w:t>
      </w:r>
      <w:r w:rsidRPr="00516129">
        <w:tab/>
        <w:t xml:space="preserve">to produce to </w:t>
      </w:r>
      <w:r w:rsidR="00DA7F26" w:rsidRPr="00516129">
        <w:t>the Regulator</w:t>
      </w:r>
      <w:r w:rsidRPr="00516129">
        <w:t>, within the period and in the manner specified in the notice, any such documents; or</w:t>
      </w:r>
    </w:p>
    <w:p w:rsidR="0072798A" w:rsidRPr="00516129" w:rsidRDefault="0072798A" w:rsidP="0072798A">
      <w:pPr>
        <w:pStyle w:val="paragraph"/>
      </w:pPr>
      <w:r w:rsidRPr="00516129">
        <w:tab/>
        <w:t>(c)</w:t>
      </w:r>
      <w:r w:rsidRPr="00516129">
        <w:tab/>
        <w:t xml:space="preserve">to make copies of any such documents and to produce to </w:t>
      </w:r>
      <w:r w:rsidR="00DA7F26" w:rsidRPr="00516129">
        <w:t>the Regulator</w:t>
      </w:r>
      <w:r w:rsidRPr="00516129">
        <w:t>, within the period and in the manner specified in the notice, those copies.</w:t>
      </w:r>
    </w:p>
    <w:p w:rsidR="0072798A" w:rsidRPr="00516129" w:rsidRDefault="0072798A" w:rsidP="0072798A">
      <w:pPr>
        <w:pStyle w:val="subsection"/>
      </w:pPr>
      <w:r w:rsidRPr="00516129">
        <w:tab/>
        <w:t>(3)</w:t>
      </w:r>
      <w:r w:rsidRPr="00516129">
        <w:tab/>
        <w:t xml:space="preserve">A period specified under </w:t>
      </w:r>
      <w:r w:rsidR="00516129">
        <w:t>subsection (</w:t>
      </w:r>
      <w:r w:rsidRPr="00516129">
        <w:t>2) must not be shorter than 14 days after the notice is given.</w:t>
      </w:r>
    </w:p>
    <w:p w:rsidR="0072798A" w:rsidRPr="00516129" w:rsidRDefault="0072798A" w:rsidP="0072798A">
      <w:pPr>
        <w:pStyle w:val="SubsectionHead"/>
      </w:pPr>
      <w:r w:rsidRPr="00516129">
        <w:t>Compliance</w:t>
      </w:r>
    </w:p>
    <w:p w:rsidR="0072798A" w:rsidRPr="00516129" w:rsidRDefault="0072798A" w:rsidP="0072798A">
      <w:pPr>
        <w:pStyle w:val="subsection"/>
      </w:pPr>
      <w:r w:rsidRPr="00516129">
        <w:tab/>
        <w:t>(4)</w:t>
      </w:r>
      <w:r w:rsidRPr="00516129">
        <w:tab/>
        <w:t xml:space="preserve">A person must comply with a requirement under </w:t>
      </w:r>
      <w:r w:rsidR="00516129">
        <w:t>subsection (</w:t>
      </w:r>
      <w:r w:rsidRPr="00516129">
        <w:t>2) to the extent that the person is capable of doing so.</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(5)</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4);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4);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4);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4).</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(6)</w:t>
      </w:r>
      <w:r w:rsidRPr="00516129">
        <w:tab/>
      </w:r>
      <w:r w:rsidR="00516129">
        <w:t>Subsections (</w:t>
      </w:r>
      <w:r w:rsidRPr="00516129">
        <w:t xml:space="preserve">4) and (5)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72798A">
      <w:pPr>
        <w:pStyle w:val="SubsectionHead"/>
      </w:pPr>
      <w:r w:rsidRPr="00516129">
        <w:t>No limitation</w:t>
      </w:r>
    </w:p>
    <w:p w:rsidR="0072798A" w:rsidRPr="00516129" w:rsidRDefault="0072798A" w:rsidP="0072798A">
      <w:pPr>
        <w:pStyle w:val="subsection"/>
      </w:pPr>
      <w:r w:rsidRPr="00516129">
        <w:tab/>
        <w:t>(7)</w:t>
      </w:r>
      <w:r w:rsidRPr="00516129">
        <w:tab/>
        <w:t xml:space="preserve">This section is not limited by any other provision of this Act that relates to the powers of </w:t>
      </w:r>
      <w:r w:rsidR="00DA7F26" w:rsidRPr="00516129">
        <w:t>the Regulator</w:t>
      </w:r>
      <w:r w:rsidRPr="00516129">
        <w:t xml:space="preserve"> to obtain information or documents.</w:t>
      </w:r>
    </w:p>
    <w:p w:rsidR="0072798A" w:rsidRPr="00516129" w:rsidRDefault="0072798A" w:rsidP="0072798A">
      <w:pPr>
        <w:pStyle w:val="ActHead5"/>
      </w:pPr>
      <w:bookmarkStart w:id="248" w:name="_Toc32994238"/>
      <w:r w:rsidRPr="00516129">
        <w:rPr>
          <w:rStyle w:val="CharSectno"/>
        </w:rPr>
        <w:t>186</w:t>
      </w:r>
      <w:r w:rsidRPr="00516129">
        <w:t xml:space="preserve">  Copying documents—compensation</w:t>
      </w:r>
      <w:bookmarkEnd w:id="248"/>
    </w:p>
    <w:p w:rsidR="0072798A" w:rsidRPr="00516129" w:rsidRDefault="0072798A" w:rsidP="0072798A">
      <w:pPr>
        <w:pStyle w:val="subsection"/>
      </w:pPr>
      <w:r w:rsidRPr="00516129">
        <w:tab/>
      </w:r>
      <w:r w:rsidRPr="00516129">
        <w:tab/>
        <w:t xml:space="preserve">A person is entitled to be paid by </w:t>
      </w:r>
      <w:r w:rsidR="00DA7F26" w:rsidRPr="00516129">
        <w:t>the Regulator</w:t>
      </w:r>
      <w:r w:rsidRPr="00516129">
        <w:t>, on behalf of the Commonwealth, reasonable compensation for complying with a requirement covered by paragraph</w:t>
      </w:r>
      <w:r w:rsidR="00516129">
        <w:t> </w:t>
      </w:r>
      <w:r w:rsidRPr="00516129">
        <w:t>185(2)(c).</w:t>
      </w:r>
    </w:p>
    <w:p w:rsidR="0072798A" w:rsidRPr="00516129" w:rsidRDefault="0072798A" w:rsidP="0072798A">
      <w:pPr>
        <w:pStyle w:val="ActHead5"/>
      </w:pPr>
      <w:bookmarkStart w:id="249" w:name="_Toc32994239"/>
      <w:r w:rsidRPr="00516129">
        <w:rPr>
          <w:rStyle w:val="CharSectno"/>
        </w:rPr>
        <w:t>187</w:t>
      </w:r>
      <w:r w:rsidRPr="00516129">
        <w:t xml:space="preserve">  Copies of documents</w:t>
      </w:r>
      <w:bookmarkEnd w:id="249"/>
    </w:p>
    <w:p w:rsidR="0072798A" w:rsidRPr="00516129" w:rsidRDefault="0072798A" w:rsidP="0072798A">
      <w:pPr>
        <w:pStyle w:val="subsection"/>
      </w:pPr>
      <w:r w:rsidRPr="00516129">
        <w:tab/>
        <w:t>(1)</w:t>
      </w:r>
      <w:r w:rsidRPr="00516129">
        <w:tab/>
      </w:r>
      <w:r w:rsidR="00DA7F26" w:rsidRPr="00516129">
        <w:t>The Regulator</w:t>
      </w:r>
      <w:r w:rsidRPr="00516129">
        <w:t xml:space="preserve"> may:</w:t>
      </w:r>
    </w:p>
    <w:p w:rsidR="0072798A" w:rsidRPr="00516129" w:rsidRDefault="0072798A" w:rsidP="0072798A">
      <w:pPr>
        <w:pStyle w:val="paragraph"/>
      </w:pPr>
      <w:r w:rsidRPr="00516129">
        <w:tab/>
        <w:t>(a)</w:t>
      </w:r>
      <w:r w:rsidRPr="00516129">
        <w:tab/>
        <w:t>inspect a document or copy produced under subsection</w:t>
      </w:r>
      <w:r w:rsidR="00516129">
        <w:t> </w:t>
      </w:r>
      <w:r w:rsidRPr="00516129">
        <w:t>185(2); and</w:t>
      </w:r>
    </w:p>
    <w:p w:rsidR="0072798A" w:rsidRPr="00516129" w:rsidRDefault="0072798A" w:rsidP="0072798A">
      <w:pPr>
        <w:pStyle w:val="paragraph"/>
      </w:pPr>
      <w:r w:rsidRPr="00516129">
        <w:tab/>
        <w:t>(b)</w:t>
      </w:r>
      <w:r w:rsidRPr="00516129">
        <w:tab/>
        <w:t>make and retain copies of, or take and retain extracts from, such a document.</w:t>
      </w:r>
    </w:p>
    <w:p w:rsidR="0072798A" w:rsidRPr="00516129" w:rsidRDefault="0072798A" w:rsidP="0072798A">
      <w:pPr>
        <w:pStyle w:val="subsection"/>
      </w:pPr>
      <w:r w:rsidRPr="00516129">
        <w:tab/>
        <w:t>(2)</w:t>
      </w:r>
      <w:r w:rsidRPr="00516129">
        <w:tab/>
      </w:r>
      <w:r w:rsidR="00DA7F26" w:rsidRPr="00516129">
        <w:t>The Regulator</w:t>
      </w:r>
      <w:r w:rsidRPr="00516129">
        <w:t xml:space="preserve"> may retain possession of a copy of a document produced in accordance with a requirement covered by paragraph</w:t>
      </w:r>
      <w:r w:rsidR="00516129">
        <w:t> </w:t>
      </w:r>
      <w:r w:rsidRPr="00516129">
        <w:t>185(2)(c).</w:t>
      </w:r>
    </w:p>
    <w:p w:rsidR="0072798A" w:rsidRPr="00516129" w:rsidRDefault="0072798A" w:rsidP="0072798A">
      <w:pPr>
        <w:pStyle w:val="ActHead5"/>
      </w:pPr>
      <w:bookmarkStart w:id="250" w:name="_Toc32994240"/>
      <w:r w:rsidRPr="00516129">
        <w:rPr>
          <w:rStyle w:val="CharSectno"/>
        </w:rPr>
        <w:t>188</w:t>
      </w:r>
      <w:r w:rsidRPr="00516129">
        <w:t xml:space="preserve">  </w:t>
      </w:r>
      <w:r w:rsidR="00687ED9" w:rsidRPr="00516129">
        <w:t>Regulator</w:t>
      </w:r>
      <w:r w:rsidRPr="00516129">
        <w:t xml:space="preserve"> may retain documents</w:t>
      </w:r>
      <w:bookmarkEnd w:id="250"/>
    </w:p>
    <w:p w:rsidR="0072798A" w:rsidRPr="00516129" w:rsidRDefault="0072798A" w:rsidP="0072798A">
      <w:pPr>
        <w:pStyle w:val="subsection"/>
      </w:pPr>
      <w:r w:rsidRPr="00516129">
        <w:tab/>
        <w:t>(1)</w:t>
      </w:r>
      <w:r w:rsidRPr="00516129">
        <w:tab/>
      </w:r>
      <w:r w:rsidR="00DA7F26" w:rsidRPr="00516129">
        <w:t>The Regulator</w:t>
      </w:r>
      <w:r w:rsidRPr="00516129">
        <w:t xml:space="preserve"> may take, and retain for as long as is necessary, possession of a document produced under subsection</w:t>
      </w:r>
      <w:r w:rsidR="00516129">
        <w:t> </w:t>
      </w:r>
      <w:r w:rsidRPr="00516129">
        <w:t>185(2).</w:t>
      </w:r>
    </w:p>
    <w:p w:rsidR="0072798A" w:rsidRPr="00516129" w:rsidRDefault="0072798A" w:rsidP="0072798A">
      <w:pPr>
        <w:pStyle w:val="subsection"/>
      </w:pPr>
      <w:r w:rsidRPr="00516129">
        <w:tab/>
        <w:t>(2)</w:t>
      </w:r>
      <w:r w:rsidRPr="00516129">
        <w:tab/>
        <w:t xml:space="preserve">The person otherwise entitled to possession of the document is entitled to be supplied, as soon as practicable, with a copy certified by </w:t>
      </w:r>
      <w:r w:rsidR="00DA7F26" w:rsidRPr="00516129">
        <w:t>the Regulator</w:t>
      </w:r>
      <w:r w:rsidRPr="00516129">
        <w:t xml:space="preserve"> to be a true copy.</w:t>
      </w:r>
    </w:p>
    <w:p w:rsidR="0072798A" w:rsidRPr="00516129" w:rsidRDefault="0072798A" w:rsidP="0072798A">
      <w:pPr>
        <w:pStyle w:val="subsection"/>
      </w:pPr>
      <w:r w:rsidRPr="00516129">
        <w:tab/>
        <w:t>(3)</w:t>
      </w:r>
      <w:r w:rsidRPr="00516129">
        <w:tab/>
        <w:t>The certified copy must be received in all courts and tribunals as evidence as if it were the original.</w:t>
      </w:r>
    </w:p>
    <w:p w:rsidR="0072798A" w:rsidRPr="00516129" w:rsidRDefault="0072798A" w:rsidP="0072798A">
      <w:pPr>
        <w:pStyle w:val="subsection"/>
      </w:pPr>
      <w:r w:rsidRPr="00516129">
        <w:tab/>
        <w:t>(4)</w:t>
      </w:r>
      <w:r w:rsidRPr="00516129">
        <w:tab/>
        <w:t xml:space="preserve">Until a certified copy is supplied, </w:t>
      </w:r>
      <w:r w:rsidR="00DA7F26" w:rsidRPr="00516129">
        <w:t>the Regulator</w:t>
      </w:r>
      <w:r w:rsidRPr="00516129">
        <w:t xml:space="preserve"> must, at such times and places as </w:t>
      </w:r>
      <w:r w:rsidR="00DA7F26" w:rsidRPr="00516129">
        <w:t>the Regulator</w:t>
      </w:r>
      <w:r w:rsidRPr="00516129">
        <w:t xml:space="preserve"> thinks appropriate, permit the person otherwise entitled to possession of the document, or a person authorised by that person, to inspect and make copies of, or take extracts from, the document.</w:t>
      </w:r>
    </w:p>
    <w:p w:rsidR="0072798A" w:rsidRPr="00516129" w:rsidRDefault="0072798A" w:rsidP="0072798A">
      <w:pPr>
        <w:pStyle w:val="ActHead5"/>
      </w:pPr>
      <w:bookmarkStart w:id="251" w:name="_Toc32994241"/>
      <w:r w:rsidRPr="00516129">
        <w:rPr>
          <w:rStyle w:val="CharSectno"/>
        </w:rPr>
        <w:t>189</w:t>
      </w:r>
      <w:r w:rsidRPr="00516129">
        <w:t xml:space="preserve">  Self</w:t>
      </w:r>
      <w:r w:rsidR="00516129">
        <w:noBreakHyphen/>
      </w:r>
      <w:r w:rsidRPr="00516129">
        <w:t>incrimination</w:t>
      </w:r>
      <w:bookmarkEnd w:id="251"/>
    </w:p>
    <w:p w:rsidR="0072798A" w:rsidRPr="00516129" w:rsidRDefault="0072798A" w:rsidP="0072798A">
      <w:pPr>
        <w:pStyle w:val="subsection"/>
      </w:pPr>
      <w:r w:rsidRPr="00516129">
        <w:tab/>
        <w:t>(1)</w:t>
      </w:r>
      <w:r w:rsidRPr="00516129">
        <w:tab/>
        <w:t>A person is not excused from giving information or producing a document under section</w:t>
      </w:r>
      <w:r w:rsidR="00516129">
        <w:t> </w:t>
      </w:r>
      <w:r w:rsidRPr="00516129">
        <w:t>185 on the ground that the information or the production of the document might tend to incriminate the person or expose the person to a penalty.</w:t>
      </w:r>
    </w:p>
    <w:p w:rsidR="0072798A" w:rsidRPr="00516129" w:rsidRDefault="0072798A" w:rsidP="0072798A">
      <w:pPr>
        <w:pStyle w:val="subsection"/>
      </w:pPr>
      <w:r w:rsidRPr="00516129">
        <w:tab/>
        <w:t>(2)</w:t>
      </w:r>
      <w:r w:rsidRPr="00516129">
        <w:tab/>
        <w:t>However, in the case of an individual:</w:t>
      </w:r>
    </w:p>
    <w:p w:rsidR="0072798A" w:rsidRPr="00516129" w:rsidRDefault="0072798A" w:rsidP="0072798A">
      <w:pPr>
        <w:pStyle w:val="paragraph"/>
      </w:pPr>
      <w:r w:rsidRPr="00516129">
        <w:tab/>
        <w:t>(a)</w:t>
      </w:r>
      <w:r w:rsidRPr="00516129">
        <w:tab/>
        <w:t>the information given or the document produced; or</w:t>
      </w:r>
    </w:p>
    <w:p w:rsidR="0072798A" w:rsidRPr="00516129" w:rsidRDefault="0072798A" w:rsidP="0072798A">
      <w:pPr>
        <w:pStyle w:val="paragraph"/>
      </w:pPr>
      <w:r w:rsidRPr="00516129">
        <w:tab/>
        <w:t>(b)</w:t>
      </w:r>
      <w:r w:rsidRPr="00516129">
        <w:tab/>
        <w:t>giving the information or producing the document; or</w:t>
      </w:r>
    </w:p>
    <w:p w:rsidR="0072798A" w:rsidRPr="00516129" w:rsidRDefault="0072798A" w:rsidP="0072798A">
      <w:pPr>
        <w:pStyle w:val="paragraph"/>
      </w:pPr>
      <w:r w:rsidRPr="00516129">
        <w:tab/>
        <w:t>(c)</w:t>
      </w:r>
      <w:r w:rsidRPr="00516129">
        <w:tab/>
        <w:t>any information, document or thing obtained as a direct or indirect consequence of giving the information or producing the document;</w:t>
      </w:r>
    </w:p>
    <w:p w:rsidR="0072798A" w:rsidRPr="00516129" w:rsidRDefault="0072798A" w:rsidP="0072798A">
      <w:pPr>
        <w:pStyle w:val="subsection2"/>
      </w:pPr>
      <w:r w:rsidRPr="00516129">
        <w:t>is not admissible in evidence against the individual:</w:t>
      </w:r>
    </w:p>
    <w:p w:rsidR="0072798A" w:rsidRPr="00516129" w:rsidRDefault="0072798A" w:rsidP="0072798A">
      <w:pPr>
        <w:pStyle w:val="paragraph"/>
      </w:pPr>
      <w:r w:rsidRPr="00516129">
        <w:tab/>
        <w:t>(d)</w:t>
      </w:r>
      <w:r w:rsidRPr="00516129">
        <w:tab/>
        <w:t>in civil proceedings for the recovery of a penalty (other than proceedings for the recovery of a penalty under section</w:t>
      </w:r>
      <w:r w:rsidR="00516129">
        <w:t> </w:t>
      </w:r>
      <w:r w:rsidRPr="00516129">
        <w:t>179 or 180); or</w:t>
      </w:r>
    </w:p>
    <w:p w:rsidR="0072798A" w:rsidRPr="00516129" w:rsidRDefault="0072798A" w:rsidP="0072798A">
      <w:pPr>
        <w:pStyle w:val="paragraph"/>
      </w:pPr>
      <w:r w:rsidRPr="00516129">
        <w:tab/>
        <w:t>(e)</w:t>
      </w:r>
      <w:r w:rsidRPr="00516129">
        <w:tab/>
        <w:t>in criminal proceedings (other than proceedings for an offence against section</w:t>
      </w:r>
      <w:r w:rsidR="00516129">
        <w:t> </w:t>
      </w:r>
      <w:r w:rsidRPr="00516129">
        <w:t xml:space="preserve">137.1 or 137.2 of the </w:t>
      </w:r>
      <w:r w:rsidRPr="00516129">
        <w:rPr>
          <w:i/>
        </w:rPr>
        <w:t>Criminal Code</w:t>
      </w:r>
      <w:r w:rsidRPr="00516129">
        <w:t xml:space="preserve"> that relates to this Part).</w:t>
      </w:r>
    </w:p>
    <w:p w:rsidR="0072798A" w:rsidRPr="00516129" w:rsidRDefault="0072798A" w:rsidP="0022039B">
      <w:pPr>
        <w:pStyle w:val="ActHead2"/>
        <w:pageBreakBefore/>
      </w:pPr>
      <w:bookmarkStart w:id="252" w:name="_Toc32994242"/>
      <w:r w:rsidRPr="00516129">
        <w:rPr>
          <w:rStyle w:val="CharPartNo"/>
        </w:rPr>
        <w:t>Part</w:t>
      </w:r>
      <w:r w:rsidR="00516129" w:rsidRPr="00516129">
        <w:rPr>
          <w:rStyle w:val="CharPartNo"/>
        </w:rPr>
        <w:t> </w:t>
      </w:r>
      <w:r w:rsidRPr="00516129">
        <w:rPr>
          <w:rStyle w:val="CharPartNo"/>
        </w:rPr>
        <w:t>17</w:t>
      </w:r>
      <w:r w:rsidRPr="00516129">
        <w:t>—</w:t>
      </w:r>
      <w:r w:rsidRPr="00516129">
        <w:rPr>
          <w:rStyle w:val="CharPartText"/>
        </w:rPr>
        <w:t>Record</w:t>
      </w:r>
      <w:r w:rsidR="00516129" w:rsidRPr="00516129">
        <w:rPr>
          <w:rStyle w:val="CharPartText"/>
        </w:rPr>
        <w:noBreakHyphen/>
      </w:r>
      <w:r w:rsidRPr="00516129">
        <w:rPr>
          <w:rStyle w:val="CharPartText"/>
        </w:rPr>
        <w:t>keeping and project monitoring requirements</w:t>
      </w:r>
      <w:bookmarkEnd w:id="252"/>
    </w:p>
    <w:p w:rsidR="0072798A" w:rsidRPr="00516129" w:rsidRDefault="0072798A" w:rsidP="0072798A">
      <w:pPr>
        <w:pStyle w:val="ActHead3"/>
      </w:pPr>
      <w:bookmarkStart w:id="253" w:name="_Toc32994243"/>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253"/>
    </w:p>
    <w:p w:rsidR="0072798A" w:rsidRPr="00516129" w:rsidRDefault="0072798A" w:rsidP="0072798A">
      <w:pPr>
        <w:pStyle w:val="ActHead5"/>
      </w:pPr>
      <w:bookmarkStart w:id="254" w:name="_Toc32994244"/>
      <w:r w:rsidRPr="00516129">
        <w:rPr>
          <w:rStyle w:val="CharSectno"/>
        </w:rPr>
        <w:t>190</w:t>
      </w:r>
      <w:r w:rsidRPr="00516129">
        <w:t xml:space="preserve">  Simplified outline</w:t>
      </w:r>
      <w:bookmarkEnd w:id="254"/>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 xml:space="preserve">The regulations </w:t>
      </w:r>
      <w:r w:rsidR="009A0653" w:rsidRPr="00516129">
        <w:t xml:space="preserve">or the legislative rules </w:t>
      </w:r>
      <w:r w:rsidRPr="00516129">
        <w:t>may require a person to:</w:t>
      </w:r>
    </w:p>
    <w:p w:rsidR="0072798A" w:rsidRPr="00516129" w:rsidRDefault="0072798A" w:rsidP="0072798A">
      <w:pPr>
        <w:pStyle w:val="BoxPara"/>
      </w:pPr>
      <w:r w:rsidRPr="00516129">
        <w:tab/>
        <w:t>(a)</w:t>
      </w:r>
      <w:r w:rsidRPr="00516129">
        <w:tab/>
        <w:t>make a record of information; and</w:t>
      </w:r>
    </w:p>
    <w:p w:rsidR="0072798A" w:rsidRPr="00516129" w:rsidRDefault="0072798A" w:rsidP="0072798A">
      <w:pPr>
        <w:pStyle w:val="BoxPara"/>
      </w:pPr>
      <w:r w:rsidRPr="00516129">
        <w:tab/>
        <w:t>(b)</w:t>
      </w:r>
      <w:r w:rsidRPr="00516129">
        <w:tab/>
        <w:t>retain the record.</w:t>
      </w:r>
    </w:p>
    <w:p w:rsidR="0072798A" w:rsidRPr="00516129" w:rsidRDefault="0072798A" w:rsidP="0072798A">
      <w:pPr>
        <w:pStyle w:val="BoxList"/>
      </w:pPr>
      <w:r w:rsidRPr="00516129">
        <w:t>•</w:t>
      </w:r>
      <w:r w:rsidRPr="00516129">
        <w:tab/>
        <w:t>A person is subject to record</w:t>
      </w:r>
      <w:r w:rsidR="00516129">
        <w:noBreakHyphen/>
      </w:r>
      <w:r w:rsidRPr="00516129">
        <w:t>keeping requirements in relation to the preparation of an offsets report.</w:t>
      </w:r>
    </w:p>
    <w:p w:rsidR="0072798A" w:rsidRPr="00516129" w:rsidRDefault="0072798A" w:rsidP="0072798A">
      <w:pPr>
        <w:pStyle w:val="BoxList"/>
      </w:pPr>
      <w:r w:rsidRPr="00516129">
        <w:t>•</w:t>
      </w:r>
      <w:r w:rsidRPr="00516129">
        <w:tab/>
        <w:t>A project proponent must comply with record</w:t>
      </w:r>
      <w:r w:rsidR="00516129">
        <w:noBreakHyphen/>
      </w:r>
      <w:r w:rsidRPr="00516129">
        <w:t>keeping and project monitoring requirements imposed by a methodology determination.</w:t>
      </w:r>
    </w:p>
    <w:p w:rsidR="0072798A" w:rsidRPr="00516129" w:rsidRDefault="0072798A" w:rsidP="0022039B">
      <w:pPr>
        <w:pStyle w:val="ActHead3"/>
        <w:pageBreakBefore/>
      </w:pPr>
      <w:bookmarkStart w:id="255" w:name="_Toc32994245"/>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Record</w:t>
      </w:r>
      <w:r w:rsidR="00516129" w:rsidRPr="00516129">
        <w:rPr>
          <w:rStyle w:val="CharDivText"/>
        </w:rPr>
        <w:noBreakHyphen/>
      </w:r>
      <w:r w:rsidRPr="00516129">
        <w:rPr>
          <w:rStyle w:val="CharDivText"/>
        </w:rPr>
        <w:t>keeping requirements</w:t>
      </w:r>
      <w:bookmarkEnd w:id="255"/>
    </w:p>
    <w:p w:rsidR="0072798A" w:rsidRPr="00516129" w:rsidRDefault="0072798A" w:rsidP="0072798A">
      <w:pPr>
        <w:pStyle w:val="ActHead5"/>
      </w:pPr>
      <w:bookmarkStart w:id="256" w:name="_Toc32994246"/>
      <w:r w:rsidRPr="00516129">
        <w:rPr>
          <w:rStyle w:val="CharSectno"/>
        </w:rPr>
        <w:t>191</w:t>
      </w:r>
      <w:r w:rsidRPr="00516129">
        <w:t xml:space="preserve">  Record</w:t>
      </w:r>
      <w:r w:rsidR="00516129">
        <w:noBreakHyphen/>
      </w:r>
      <w:r w:rsidRPr="00516129">
        <w:t>keeping requirements—general</w:t>
      </w:r>
      <w:bookmarkEnd w:id="256"/>
    </w:p>
    <w:p w:rsidR="0072798A" w:rsidRPr="00516129" w:rsidRDefault="0072798A" w:rsidP="0072798A">
      <w:pPr>
        <w:pStyle w:val="subsection"/>
      </w:pPr>
      <w:r w:rsidRPr="00516129">
        <w:tab/>
        <w:t>(1)</w:t>
      </w:r>
      <w:r w:rsidRPr="00516129">
        <w:tab/>
        <w:t xml:space="preserve">The regulations </w:t>
      </w:r>
      <w:r w:rsidR="004940F1" w:rsidRPr="00516129">
        <w:t xml:space="preserve">or the legislative rules </w:t>
      </w:r>
      <w:r w:rsidRPr="00516129">
        <w:t>may require a person to:</w:t>
      </w:r>
    </w:p>
    <w:p w:rsidR="0072798A" w:rsidRPr="00516129" w:rsidRDefault="0072798A" w:rsidP="0072798A">
      <w:pPr>
        <w:pStyle w:val="paragraph"/>
      </w:pPr>
      <w:r w:rsidRPr="00516129">
        <w:tab/>
        <w:t>(a)</w:t>
      </w:r>
      <w:r w:rsidRPr="00516129">
        <w:tab/>
        <w:t>make a record of specified information, where the information is relevant to this Act; and</w:t>
      </w:r>
    </w:p>
    <w:p w:rsidR="0072798A" w:rsidRPr="00516129" w:rsidRDefault="0072798A" w:rsidP="0072798A">
      <w:pPr>
        <w:pStyle w:val="paragraph"/>
      </w:pPr>
      <w:r w:rsidRPr="00516129">
        <w:tab/>
        <w:t>(b)</w:t>
      </w:r>
      <w:r w:rsidRPr="00516129">
        <w:tab/>
        <w:t>retain:</w:t>
      </w:r>
    </w:p>
    <w:p w:rsidR="0072798A" w:rsidRPr="00516129" w:rsidRDefault="0072798A" w:rsidP="0072798A">
      <w:pPr>
        <w:pStyle w:val="paragraphsub"/>
      </w:pPr>
      <w:r w:rsidRPr="00516129">
        <w:tab/>
        <w:t>(i)</w:t>
      </w:r>
      <w:r w:rsidRPr="00516129">
        <w:tab/>
        <w:t>the record; or</w:t>
      </w:r>
    </w:p>
    <w:p w:rsidR="0072798A" w:rsidRPr="00516129" w:rsidRDefault="0072798A" w:rsidP="0072798A">
      <w:pPr>
        <w:pStyle w:val="paragraphsub"/>
      </w:pPr>
      <w:r w:rsidRPr="00516129">
        <w:tab/>
        <w:t>(ii)</w:t>
      </w:r>
      <w:r w:rsidRPr="00516129">
        <w:tab/>
        <w:t>a copy of the record;</w:t>
      </w:r>
    </w:p>
    <w:p w:rsidR="0072798A" w:rsidRPr="00516129" w:rsidRDefault="0072798A" w:rsidP="0072798A">
      <w:pPr>
        <w:pStyle w:val="paragraph"/>
      </w:pPr>
      <w:r w:rsidRPr="00516129">
        <w:tab/>
      </w:r>
      <w:r w:rsidRPr="00516129">
        <w:tab/>
        <w:t>for 7 years after the making of the record.</w:t>
      </w:r>
    </w:p>
    <w:p w:rsidR="0072798A" w:rsidRPr="00516129" w:rsidRDefault="0072798A" w:rsidP="0072798A">
      <w:pPr>
        <w:pStyle w:val="subsection"/>
      </w:pPr>
      <w:r w:rsidRPr="00516129">
        <w:tab/>
        <w:t>(2)</w:t>
      </w:r>
      <w:r w:rsidRPr="00516129">
        <w:tab/>
        <w:t xml:space="preserve">If a person is subject to a requirement under regulations </w:t>
      </w:r>
      <w:r w:rsidR="004940F1" w:rsidRPr="00516129">
        <w:t xml:space="preserve">or legislative rules </w:t>
      </w:r>
      <w:r w:rsidRPr="00516129">
        <w:t xml:space="preserve">made for the purposes of </w:t>
      </w:r>
      <w:r w:rsidR="00516129">
        <w:t>subsection (</w:t>
      </w:r>
      <w:r w:rsidRPr="00516129">
        <w:t>1), the person must comply with that requirement.</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(3)</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2);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2);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2);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2).</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(4)</w:t>
      </w:r>
      <w:r w:rsidRPr="00516129">
        <w:tab/>
      </w:r>
      <w:r w:rsidR="00516129">
        <w:t>Subsections (</w:t>
      </w:r>
      <w:r w:rsidRPr="00516129">
        <w:t xml:space="preserve">2) and (3)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72798A">
      <w:pPr>
        <w:pStyle w:val="SubsectionHead"/>
      </w:pPr>
      <w:r w:rsidRPr="00516129">
        <w:t>Other provisions do not limit this section</w:t>
      </w:r>
    </w:p>
    <w:p w:rsidR="0072798A" w:rsidRPr="00516129" w:rsidRDefault="0072798A" w:rsidP="0072798A">
      <w:pPr>
        <w:pStyle w:val="subsection"/>
      </w:pPr>
      <w:r w:rsidRPr="00516129">
        <w:tab/>
        <w:t>(5)</w:t>
      </w:r>
      <w:r w:rsidRPr="00516129">
        <w:tab/>
        <w:t>This section is not limited by any other provision of this Act that relates to the keeping or retention of records.</w:t>
      </w:r>
    </w:p>
    <w:p w:rsidR="0072798A" w:rsidRPr="00516129" w:rsidRDefault="0072798A" w:rsidP="0072798A">
      <w:pPr>
        <w:pStyle w:val="ActHead5"/>
      </w:pPr>
      <w:bookmarkStart w:id="257" w:name="_Toc32994247"/>
      <w:r w:rsidRPr="00516129">
        <w:rPr>
          <w:rStyle w:val="CharSectno"/>
        </w:rPr>
        <w:t>192</w:t>
      </w:r>
      <w:r w:rsidRPr="00516129">
        <w:t xml:space="preserve">  Record</w:t>
      </w:r>
      <w:r w:rsidR="00516129">
        <w:noBreakHyphen/>
      </w:r>
      <w:r w:rsidRPr="00516129">
        <w:t>keeping requirements—preparation of offsets report</w:t>
      </w:r>
      <w:bookmarkEnd w:id="257"/>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 a person:</w:t>
      </w:r>
    </w:p>
    <w:p w:rsidR="0072798A" w:rsidRPr="00516129" w:rsidRDefault="0072798A" w:rsidP="0072798A">
      <w:pPr>
        <w:pStyle w:val="paragraph"/>
      </w:pPr>
      <w:r w:rsidRPr="00516129">
        <w:tab/>
        <w:t>(a)</w:t>
      </w:r>
      <w:r w:rsidRPr="00516129">
        <w:tab/>
        <w:t>made a record of particular information; and</w:t>
      </w:r>
    </w:p>
    <w:p w:rsidR="0072798A" w:rsidRPr="00516129" w:rsidRDefault="0072798A" w:rsidP="0072798A">
      <w:pPr>
        <w:pStyle w:val="paragraph"/>
      </w:pPr>
      <w:r w:rsidRPr="00516129">
        <w:tab/>
        <w:t>(b)</w:t>
      </w:r>
      <w:r w:rsidRPr="00516129">
        <w:tab/>
        <w:t>used the information to prepare an offsets report.</w:t>
      </w:r>
    </w:p>
    <w:p w:rsidR="0072798A" w:rsidRPr="00516129" w:rsidRDefault="0072798A" w:rsidP="0072798A">
      <w:pPr>
        <w:pStyle w:val="SubsectionHead"/>
      </w:pPr>
      <w:r w:rsidRPr="00516129">
        <w:t>Record</w:t>
      </w:r>
      <w:r w:rsidR="00516129">
        <w:noBreakHyphen/>
      </w:r>
      <w:r w:rsidRPr="00516129">
        <w:t>keeping requirements</w:t>
      </w:r>
    </w:p>
    <w:p w:rsidR="0072798A" w:rsidRPr="00516129" w:rsidRDefault="0072798A" w:rsidP="0072798A">
      <w:pPr>
        <w:pStyle w:val="subsection"/>
      </w:pPr>
      <w:r w:rsidRPr="00516129">
        <w:tab/>
        <w:t>(2)</w:t>
      </w:r>
      <w:r w:rsidRPr="00516129">
        <w:tab/>
        <w:t xml:space="preserve">The regulations </w:t>
      </w:r>
      <w:r w:rsidR="004940F1" w:rsidRPr="00516129">
        <w:t xml:space="preserve">or the legislative rules </w:t>
      </w:r>
      <w:r w:rsidRPr="00516129">
        <w:t>may require the person to retain:</w:t>
      </w:r>
    </w:p>
    <w:p w:rsidR="0072798A" w:rsidRPr="00516129" w:rsidRDefault="0072798A" w:rsidP="0072798A">
      <w:pPr>
        <w:pStyle w:val="paragraph"/>
      </w:pPr>
      <w:r w:rsidRPr="00516129">
        <w:tab/>
        <w:t>(a)</w:t>
      </w:r>
      <w:r w:rsidRPr="00516129">
        <w:tab/>
        <w:t>the record; or</w:t>
      </w:r>
    </w:p>
    <w:p w:rsidR="0072798A" w:rsidRPr="00516129" w:rsidRDefault="0072798A" w:rsidP="0072798A">
      <w:pPr>
        <w:pStyle w:val="paragraph"/>
      </w:pPr>
      <w:r w:rsidRPr="00516129">
        <w:tab/>
        <w:t>(b)</w:t>
      </w:r>
      <w:r w:rsidRPr="00516129">
        <w:tab/>
        <w:t>a copy of the record;</w:t>
      </w:r>
    </w:p>
    <w:p w:rsidR="0072798A" w:rsidRPr="00516129" w:rsidRDefault="0072798A" w:rsidP="0072798A">
      <w:pPr>
        <w:pStyle w:val="subsection2"/>
      </w:pPr>
      <w:r w:rsidRPr="00516129">
        <w:t xml:space="preserve">for 7 years after the offsets report was given to </w:t>
      </w:r>
      <w:r w:rsidR="00DA7F26" w:rsidRPr="00516129">
        <w:t>the Regulator</w:t>
      </w:r>
      <w:r w:rsidRPr="00516129">
        <w:t>.</w:t>
      </w:r>
    </w:p>
    <w:p w:rsidR="0072798A" w:rsidRPr="00516129" w:rsidRDefault="0072798A" w:rsidP="0072798A">
      <w:pPr>
        <w:pStyle w:val="subsection"/>
      </w:pPr>
      <w:r w:rsidRPr="00516129">
        <w:tab/>
        <w:t>(3)</w:t>
      </w:r>
      <w:r w:rsidRPr="00516129">
        <w:tab/>
        <w:t xml:space="preserve">If a person is subject to a requirement under regulations </w:t>
      </w:r>
      <w:r w:rsidR="001F2707" w:rsidRPr="00516129">
        <w:t xml:space="preserve">or legislative rules </w:t>
      </w:r>
      <w:r w:rsidRPr="00516129">
        <w:t xml:space="preserve">made for the purposes of </w:t>
      </w:r>
      <w:r w:rsidR="00516129">
        <w:t>subsection (</w:t>
      </w:r>
      <w:r w:rsidRPr="00516129">
        <w:t>2), the person must comply with that requirement.</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(4)</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3);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3);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3);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3).</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(5)</w:t>
      </w:r>
      <w:r w:rsidRPr="00516129">
        <w:tab/>
      </w:r>
      <w:r w:rsidR="00516129">
        <w:t>Subsections (</w:t>
      </w:r>
      <w:r w:rsidRPr="00516129">
        <w:t xml:space="preserve">3) and (4)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72798A">
      <w:pPr>
        <w:pStyle w:val="ActHead5"/>
      </w:pPr>
      <w:bookmarkStart w:id="258" w:name="_Toc32994248"/>
      <w:r w:rsidRPr="00516129">
        <w:rPr>
          <w:rStyle w:val="CharSectno"/>
        </w:rPr>
        <w:t>193</w:t>
      </w:r>
      <w:r w:rsidRPr="00516129">
        <w:t xml:space="preserve">  Record</w:t>
      </w:r>
      <w:r w:rsidR="00516129">
        <w:noBreakHyphen/>
      </w:r>
      <w:r w:rsidRPr="00516129">
        <w:t>keeping requirements—methodology determinations</w:t>
      </w:r>
      <w:bookmarkEnd w:id="258"/>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a person is the project proponent for an eligible offsets project; and</w:t>
      </w:r>
    </w:p>
    <w:p w:rsidR="0072798A" w:rsidRPr="00516129" w:rsidRDefault="0072798A" w:rsidP="0072798A">
      <w:pPr>
        <w:pStyle w:val="paragraph"/>
      </w:pPr>
      <w:r w:rsidRPr="00516129">
        <w:tab/>
        <w:t>(b)</w:t>
      </w:r>
      <w:r w:rsidRPr="00516129">
        <w:tab/>
        <w:t>under the applicable methodology determination, the person is subject to a record</w:t>
      </w:r>
      <w:r w:rsidR="00516129">
        <w:noBreakHyphen/>
      </w:r>
      <w:r w:rsidRPr="00516129">
        <w:t>keeping requirement relating to the project.</w:t>
      </w:r>
    </w:p>
    <w:p w:rsidR="0072798A" w:rsidRPr="00516129" w:rsidRDefault="0072798A" w:rsidP="0072798A">
      <w:pPr>
        <w:pStyle w:val="SubsectionHead"/>
      </w:pPr>
      <w:r w:rsidRPr="00516129">
        <w:t>Record</w:t>
      </w:r>
      <w:r w:rsidR="00516129">
        <w:noBreakHyphen/>
      </w:r>
      <w:r w:rsidRPr="00516129">
        <w:t>keeping requirement</w:t>
      </w:r>
    </w:p>
    <w:p w:rsidR="0072798A" w:rsidRPr="00516129" w:rsidRDefault="0072798A" w:rsidP="0072798A">
      <w:pPr>
        <w:pStyle w:val="subsection"/>
      </w:pPr>
      <w:r w:rsidRPr="00516129">
        <w:tab/>
        <w:t>(2)</w:t>
      </w:r>
      <w:r w:rsidRPr="00516129">
        <w:tab/>
        <w:t>The person must comply with the requirement.</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(3)</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2);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2);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2);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2).</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(4)</w:t>
      </w:r>
      <w:r w:rsidRPr="00516129">
        <w:tab/>
      </w:r>
      <w:r w:rsidR="00516129">
        <w:t>Subsections (</w:t>
      </w:r>
      <w:r w:rsidRPr="00516129">
        <w:t xml:space="preserve">2) and (3)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22039B">
      <w:pPr>
        <w:pStyle w:val="ActHead3"/>
        <w:pageBreakBefore/>
      </w:pPr>
      <w:bookmarkStart w:id="259" w:name="_Toc32994249"/>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Project monitoring requirements</w:t>
      </w:r>
      <w:bookmarkEnd w:id="259"/>
    </w:p>
    <w:p w:rsidR="0072798A" w:rsidRPr="00516129" w:rsidRDefault="0072798A" w:rsidP="0072798A">
      <w:pPr>
        <w:pStyle w:val="ActHead5"/>
      </w:pPr>
      <w:bookmarkStart w:id="260" w:name="_Toc32994250"/>
      <w:r w:rsidRPr="00516129">
        <w:rPr>
          <w:rStyle w:val="CharSectno"/>
        </w:rPr>
        <w:t>194</w:t>
      </w:r>
      <w:r w:rsidRPr="00516129">
        <w:t xml:space="preserve">  Project monitoring requirements—methodology determinations</w:t>
      </w:r>
      <w:bookmarkEnd w:id="260"/>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a person is the project proponent for an eligible offsets project; and</w:t>
      </w:r>
    </w:p>
    <w:p w:rsidR="0072798A" w:rsidRPr="00516129" w:rsidRDefault="0072798A" w:rsidP="0072798A">
      <w:pPr>
        <w:pStyle w:val="paragraph"/>
      </w:pPr>
      <w:r w:rsidRPr="00516129">
        <w:tab/>
        <w:t>(b)</w:t>
      </w:r>
      <w:r w:rsidRPr="00516129">
        <w:tab/>
        <w:t>under the applicable methodology determination, the person is subject to a requirement to monitor the project.</w:t>
      </w:r>
    </w:p>
    <w:p w:rsidR="0072798A" w:rsidRPr="00516129" w:rsidRDefault="0072798A" w:rsidP="0072798A">
      <w:pPr>
        <w:pStyle w:val="SubsectionHead"/>
      </w:pPr>
      <w:r w:rsidRPr="00516129">
        <w:t>Project monitoring requirement</w:t>
      </w:r>
    </w:p>
    <w:p w:rsidR="0072798A" w:rsidRPr="00516129" w:rsidRDefault="0072798A" w:rsidP="0072798A">
      <w:pPr>
        <w:pStyle w:val="subsection"/>
      </w:pPr>
      <w:r w:rsidRPr="00516129">
        <w:tab/>
        <w:t>(2)</w:t>
      </w:r>
      <w:r w:rsidRPr="00516129">
        <w:tab/>
        <w:t>The person must comply with the requirement.</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(3)</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2);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2);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2);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2).</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(4)</w:t>
      </w:r>
      <w:r w:rsidRPr="00516129">
        <w:tab/>
      </w:r>
      <w:r w:rsidR="00516129">
        <w:t>Subsections (</w:t>
      </w:r>
      <w:r w:rsidRPr="00516129">
        <w:t xml:space="preserve">2) and (3)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22039B">
      <w:pPr>
        <w:pStyle w:val="ActHead2"/>
        <w:pageBreakBefore/>
      </w:pPr>
      <w:bookmarkStart w:id="261" w:name="_Toc32994251"/>
      <w:r w:rsidRPr="00516129">
        <w:rPr>
          <w:rStyle w:val="CharPartNo"/>
        </w:rPr>
        <w:t>Part</w:t>
      </w:r>
      <w:r w:rsidR="00516129" w:rsidRPr="00516129">
        <w:rPr>
          <w:rStyle w:val="CharPartNo"/>
        </w:rPr>
        <w:t> </w:t>
      </w:r>
      <w:r w:rsidRPr="00516129">
        <w:rPr>
          <w:rStyle w:val="CharPartNo"/>
        </w:rPr>
        <w:t>18</w:t>
      </w:r>
      <w:r w:rsidRPr="00516129">
        <w:t>—</w:t>
      </w:r>
      <w:r w:rsidRPr="00516129">
        <w:rPr>
          <w:rStyle w:val="CharPartText"/>
        </w:rPr>
        <w:t>Monitoring powers</w:t>
      </w:r>
      <w:bookmarkEnd w:id="261"/>
    </w:p>
    <w:p w:rsidR="0072798A" w:rsidRPr="00516129" w:rsidRDefault="0072798A" w:rsidP="0072798A">
      <w:pPr>
        <w:pStyle w:val="ActHead3"/>
      </w:pPr>
      <w:bookmarkStart w:id="262" w:name="_Toc32994252"/>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Simplified outline</w:t>
      </w:r>
      <w:bookmarkEnd w:id="262"/>
    </w:p>
    <w:p w:rsidR="0072798A" w:rsidRPr="00516129" w:rsidRDefault="0072798A" w:rsidP="0072798A">
      <w:pPr>
        <w:pStyle w:val="ActHead5"/>
      </w:pPr>
      <w:bookmarkStart w:id="263" w:name="_Toc32994253"/>
      <w:r w:rsidRPr="00516129">
        <w:rPr>
          <w:rStyle w:val="CharSectno"/>
        </w:rPr>
        <w:t>195</w:t>
      </w:r>
      <w:r w:rsidRPr="00516129">
        <w:t xml:space="preserve">  Simplified outline</w:t>
      </w:r>
      <w:bookmarkEnd w:id="263"/>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rPr>
          <w:kern w:val="28"/>
        </w:rPr>
      </w:pPr>
      <w:r w:rsidRPr="00516129">
        <w:t>•</w:t>
      </w:r>
      <w:r w:rsidRPr="00516129">
        <w:tab/>
        <w:t>An inspector may enter premises f</w:t>
      </w:r>
      <w:r w:rsidRPr="00516129">
        <w:rPr>
          <w:kern w:val="28"/>
        </w:rPr>
        <w:t>or the purpose of:</w:t>
      </w:r>
    </w:p>
    <w:p w:rsidR="0072798A" w:rsidRPr="00516129" w:rsidRDefault="0072798A" w:rsidP="0072798A">
      <w:pPr>
        <w:pStyle w:val="BoxPara"/>
        <w:rPr>
          <w:kern w:val="28"/>
        </w:rPr>
      </w:pPr>
      <w:r w:rsidRPr="00516129">
        <w:rPr>
          <w:kern w:val="28"/>
        </w:rPr>
        <w:tab/>
        <w:t>(a)</w:t>
      </w:r>
      <w:r w:rsidRPr="00516129">
        <w:rPr>
          <w:kern w:val="28"/>
        </w:rPr>
        <w:tab/>
        <w:t>determining whether this Act or the associated provisions have been complied with; or</w:t>
      </w:r>
    </w:p>
    <w:p w:rsidR="0072798A" w:rsidRPr="00516129" w:rsidRDefault="0072798A" w:rsidP="0072798A">
      <w:pPr>
        <w:pStyle w:val="BoxPara"/>
        <w:rPr>
          <w:kern w:val="28"/>
        </w:rPr>
      </w:pPr>
      <w:r w:rsidRPr="00516129">
        <w:rPr>
          <w:kern w:val="28"/>
        </w:rPr>
        <w:tab/>
        <w:t>(b)</w:t>
      </w:r>
      <w:r w:rsidRPr="00516129">
        <w:rPr>
          <w:kern w:val="28"/>
        </w:rPr>
        <w:tab/>
        <w:t>substantiating information provided under this Act or the associated provisions.</w:t>
      </w:r>
    </w:p>
    <w:p w:rsidR="0072798A" w:rsidRPr="00516129" w:rsidRDefault="0072798A" w:rsidP="0072798A">
      <w:pPr>
        <w:pStyle w:val="BoxList"/>
        <w:rPr>
          <w:kern w:val="28"/>
        </w:rPr>
      </w:pPr>
      <w:r w:rsidRPr="00516129">
        <w:t>•</w:t>
      </w:r>
      <w:r w:rsidRPr="00516129">
        <w:tab/>
      </w:r>
      <w:r w:rsidRPr="00516129">
        <w:rPr>
          <w:kern w:val="28"/>
        </w:rPr>
        <w:t>Entry must be with the consent of the occupier of the premises or under a monitoring warrant.</w:t>
      </w:r>
    </w:p>
    <w:p w:rsidR="0072798A" w:rsidRPr="00516129" w:rsidRDefault="0072798A" w:rsidP="0072798A">
      <w:pPr>
        <w:pStyle w:val="BoxList"/>
      </w:pPr>
      <w:r w:rsidRPr="00516129">
        <w:t>•</w:t>
      </w:r>
      <w:r w:rsidRPr="00516129">
        <w:tab/>
        <w:t>An inspector who enters premises may exercise monitoring powers. The inspector may be assisted by other persons if that assistance is necessary and reasonable.</w:t>
      </w:r>
    </w:p>
    <w:p w:rsidR="0072798A" w:rsidRPr="00516129" w:rsidRDefault="0072798A" w:rsidP="0072798A">
      <w:pPr>
        <w:pStyle w:val="BoxList"/>
      </w:pPr>
      <w:r w:rsidRPr="00516129">
        <w:t>•</w:t>
      </w:r>
      <w:r w:rsidRPr="00516129">
        <w:tab/>
        <w:t>The occupier of the premises has certain rights and responsibilities.</w:t>
      </w:r>
    </w:p>
    <w:p w:rsidR="0072798A" w:rsidRPr="00516129" w:rsidRDefault="0072798A" w:rsidP="0022039B">
      <w:pPr>
        <w:pStyle w:val="ActHead3"/>
        <w:pageBreakBefore/>
      </w:pPr>
      <w:bookmarkStart w:id="264" w:name="_Toc32994254"/>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Appointment of inspectors and issue of identity cards</w:t>
      </w:r>
      <w:bookmarkEnd w:id="264"/>
    </w:p>
    <w:p w:rsidR="0072798A" w:rsidRPr="00516129" w:rsidRDefault="0072798A" w:rsidP="0072798A">
      <w:pPr>
        <w:pStyle w:val="ActHead5"/>
      </w:pPr>
      <w:bookmarkStart w:id="265" w:name="_Toc32994255"/>
      <w:r w:rsidRPr="00516129">
        <w:rPr>
          <w:rStyle w:val="CharSectno"/>
        </w:rPr>
        <w:t>196</w:t>
      </w:r>
      <w:r w:rsidRPr="00516129">
        <w:t xml:space="preserve">  Appointment of inspectors</w:t>
      </w:r>
      <w:bookmarkEnd w:id="265"/>
    </w:p>
    <w:p w:rsidR="0072798A" w:rsidRPr="00516129" w:rsidRDefault="0072798A" w:rsidP="0072798A">
      <w:pPr>
        <w:pStyle w:val="subsection"/>
      </w:pPr>
      <w:r w:rsidRPr="00516129">
        <w:tab/>
        <w:t>(1)</w:t>
      </w:r>
      <w:r w:rsidRPr="00516129">
        <w:tab/>
      </w:r>
      <w:r w:rsidR="00DA7F26" w:rsidRPr="00516129">
        <w:t>The Regulator</w:t>
      </w:r>
      <w:r w:rsidRPr="00516129">
        <w:t xml:space="preserve"> may, in writing, appoint:</w:t>
      </w:r>
    </w:p>
    <w:p w:rsidR="00193205" w:rsidRPr="00516129" w:rsidRDefault="00193205" w:rsidP="00193205">
      <w:pPr>
        <w:pStyle w:val="paragraph"/>
      </w:pPr>
      <w:r w:rsidRPr="00516129">
        <w:tab/>
        <w:t>(a)</w:t>
      </w:r>
      <w:r w:rsidRPr="00516129">
        <w:tab/>
        <w:t>a person who is:</w:t>
      </w:r>
    </w:p>
    <w:p w:rsidR="00193205" w:rsidRPr="00516129" w:rsidRDefault="00193205" w:rsidP="00193205">
      <w:pPr>
        <w:pStyle w:val="paragraphsub"/>
      </w:pPr>
      <w:r w:rsidRPr="00516129">
        <w:tab/>
        <w:t>(i)</w:t>
      </w:r>
      <w:r w:rsidRPr="00516129">
        <w:tab/>
        <w:t>a member of the staff of the Regulator; and</w:t>
      </w:r>
    </w:p>
    <w:p w:rsidR="00193205" w:rsidRPr="00516129" w:rsidRDefault="00193205" w:rsidP="00193205">
      <w:pPr>
        <w:pStyle w:val="paragraphsub"/>
      </w:pPr>
      <w:r w:rsidRPr="00516129">
        <w:tab/>
        <w:t>(ii)</w:t>
      </w:r>
      <w:r w:rsidRPr="00516129">
        <w:tab/>
        <w:t>an SES employee or acting SES employee; or</w:t>
      </w:r>
    </w:p>
    <w:p w:rsidR="00193205" w:rsidRPr="00516129" w:rsidRDefault="00193205" w:rsidP="00193205">
      <w:pPr>
        <w:pStyle w:val="paragraph"/>
      </w:pPr>
      <w:r w:rsidRPr="00516129">
        <w:tab/>
        <w:t>(aa)</w:t>
      </w:r>
      <w:r w:rsidRPr="00516129">
        <w:tab/>
        <w:t>a person who is:</w:t>
      </w:r>
    </w:p>
    <w:p w:rsidR="00193205" w:rsidRPr="00516129" w:rsidRDefault="00193205" w:rsidP="00193205">
      <w:pPr>
        <w:pStyle w:val="paragraphsub"/>
      </w:pPr>
      <w:r w:rsidRPr="00516129">
        <w:tab/>
        <w:t>(i)</w:t>
      </w:r>
      <w:r w:rsidRPr="00516129">
        <w:tab/>
        <w:t>a member of the staff of the Regulator; and</w:t>
      </w:r>
    </w:p>
    <w:p w:rsidR="00193205" w:rsidRPr="00516129" w:rsidRDefault="00193205" w:rsidP="00193205">
      <w:pPr>
        <w:pStyle w:val="paragraphsub"/>
      </w:pPr>
      <w:r w:rsidRPr="00516129">
        <w:tab/>
        <w:t>(ii)</w:t>
      </w:r>
      <w:r w:rsidRPr="00516129">
        <w:tab/>
        <w:t>an APS employee who holds or performs the duties of an Executive Level 1 or 2 position or an equivalent position; or</w:t>
      </w:r>
    </w:p>
    <w:p w:rsidR="0072798A" w:rsidRPr="00516129" w:rsidRDefault="0072798A" w:rsidP="0072798A">
      <w:pPr>
        <w:pStyle w:val="paragraph"/>
      </w:pPr>
      <w:r w:rsidRPr="00516129">
        <w:tab/>
        <w:t>(b)</w:t>
      </w:r>
      <w:r w:rsidRPr="00516129">
        <w:tab/>
        <w:t>a member or special member of the Australian Federal Police;</w:t>
      </w:r>
    </w:p>
    <w:p w:rsidR="0072798A" w:rsidRPr="00516129" w:rsidRDefault="0072798A" w:rsidP="0072798A">
      <w:pPr>
        <w:pStyle w:val="subsection2"/>
      </w:pPr>
      <w:r w:rsidRPr="00516129">
        <w:t>as an inspector for the purposes of this Act.</w:t>
      </w:r>
    </w:p>
    <w:p w:rsidR="0072798A" w:rsidRPr="00516129" w:rsidRDefault="0072798A" w:rsidP="0072798A">
      <w:pPr>
        <w:pStyle w:val="subsection"/>
      </w:pPr>
      <w:r w:rsidRPr="00516129">
        <w:tab/>
        <w:t>(2)</w:t>
      </w:r>
      <w:r w:rsidRPr="00516129">
        <w:tab/>
      </w:r>
      <w:r w:rsidR="00DA7F26" w:rsidRPr="00516129">
        <w:t>The Regulator</w:t>
      </w:r>
      <w:r w:rsidRPr="00516129">
        <w:t xml:space="preserve"> must not appoint a person as an inspector unless </w:t>
      </w:r>
      <w:r w:rsidR="00DA7F26" w:rsidRPr="00516129">
        <w:t>the Regulator</w:t>
      </w:r>
      <w:r w:rsidRPr="00516129">
        <w:t xml:space="preserve"> is satisfied that the person has suitable qualifications and experience to properly exercise the powers of an inspector.</w:t>
      </w:r>
    </w:p>
    <w:p w:rsidR="0072798A" w:rsidRPr="00516129" w:rsidRDefault="0072798A" w:rsidP="0072798A">
      <w:pPr>
        <w:pStyle w:val="subsection"/>
      </w:pPr>
      <w:r w:rsidRPr="00516129">
        <w:tab/>
        <w:t>(3)</w:t>
      </w:r>
      <w:r w:rsidRPr="00516129">
        <w:tab/>
        <w:t xml:space="preserve">An inspector must, in exercising powers as an inspector, comply with any directions of </w:t>
      </w:r>
      <w:r w:rsidR="00DA7F26" w:rsidRPr="00516129">
        <w:t>the Regulator</w:t>
      </w:r>
      <w:r w:rsidRPr="00516129">
        <w:t>.</w:t>
      </w:r>
    </w:p>
    <w:p w:rsidR="0072798A" w:rsidRPr="00516129" w:rsidRDefault="0072798A" w:rsidP="0072798A">
      <w:pPr>
        <w:pStyle w:val="subsection"/>
      </w:pPr>
      <w:r w:rsidRPr="00516129">
        <w:tab/>
        <w:t>(4)</w:t>
      </w:r>
      <w:r w:rsidRPr="00516129">
        <w:tab/>
        <w:t xml:space="preserve">If a direction is given under </w:t>
      </w:r>
      <w:r w:rsidR="00516129">
        <w:t>subsection (</w:t>
      </w:r>
      <w:r w:rsidRPr="00516129">
        <w:t>3) in writing, the direction is not a legislative instrument.</w:t>
      </w:r>
    </w:p>
    <w:p w:rsidR="0072798A" w:rsidRPr="00516129" w:rsidRDefault="0072798A" w:rsidP="0072798A">
      <w:pPr>
        <w:pStyle w:val="ActHead5"/>
      </w:pPr>
      <w:bookmarkStart w:id="266" w:name="_Toc32994256"/>
      <w:r w:rsidRPr="00516129">
        <w:rPr>
          <w:rStyle w:val="CharSectno"/>
        </w:rPr>
        <w:t>197</w:t>
      </w:r>
      <w:r w:rsidRPr="00516129">
        <w:t xml:space="preserve">  Identity cards</w:t>
      </w:r>
      <w:bookmarkEnd w:id="266"/>
    </w:p>
    <w:p w:rsidR="0072798A" w:rsidRPr="00516129" w:rsidRDefault="0072798A" w:rsidP="0072798A">
      <w:pPr>
        <w:pStyle w:val="subsection"/>
      </w:pPr>
      <w:r w:rsidRPr="00516129">
        <w:tab/>
        <w:t>(1)</w:t>
      </w:r>
      <w:r w:rsidRPr="00516129">
        <w:tab/>
      </w:r>
      <w:r w:rsidR="00DA7F26" w:rsidRPr="00516129">
        <w:t>The Regulator</w:t>
      </w:r>
      <w:r w:rsidRPr="00516129">
        <w:t xml:space="preserve"> must issue an identity card to an inspector.</w:t>
      </w:r>
    </w:p>
    <w:p w:rsidR="0072798A" w:rsidRPr="00516129" w:rsidRDefault="0072798A" w:rsidP="0072798A">
      <w:pPr>
        <w:pStyle w:val="SubsectionHead"/>
      </w:pPr>
      <w:r w:rsidRPr="00516129">
        <w:t>Form of identity card</w:t>
      </w:r>
    </w:p>
    <w:p w:rsidR="0072798A" w:rsidRPr="00516129" w:rsidRDefault="0072798A" w:rsidP="0072798A">
      <w:pPr>
        <w:pStyle w:val="subsection"/>
      </w:pPr>
      <w:r w:rsidRPr="00516129">
        <w:tab/>
        <w:t>(2)</w:t>
      </w:r>
      <w:r w:rsidRPr="00516129">
        <w:tab/>
        <w:t>The identity card must:</w:t>
      </w:r>
    </w:p>
    <w:p w:rsidR="0072798A" w:rsidRPr="00516129" w:rsidRDefault="0072798A" w:rsidP="0072798A">
      <w:pPr>
        <w:pStyle w:val="paragraph"/>
      </w:pPr>
      <w:r w:rsidRPr="00516129">
        <w:tab/>
        <w:t>(a)</w:t>
      </w:r>
      <w:r w:rsidRPr="00516129">
        <w:tab/>
        <w:t>be in the form prescribed by the regulations</w:t>
      </w:r>
      <w:r w:rsidR="001F2707" w:rsidRPr="00516129">
        <w:t xml:space="preserve"> or the legislative rules</w:t>
      </w:r>
      <w:r w:rsidRPr="00516129">
        <w:t>; and</w:t>
      </w:r>
    </w:p>
    <w:p w:rsidR="0072798A" w:rsidRPr="00516129" w:rsidRDefault="0072798A" w:rsidP="0072798A">
      <w:pPr>
        <w:pStyle w:val="paragraph"/>
      </w:pPr>
      <w:r w:rsidRPr="00516129">
        <w:tab/>
        <w:t>(b)</w:t>
      </w:r>
      <w:r w:rsidRPr="00516129">
        <w:tab/>
        <w:t>contain a recent photograph of the inspector.</w:t>
      </w:r>
    </w:p>
    <w:p w:rsidR="0072798A" w:rsidRPr="00516129" w:rsidRDefault="0072798A" w:rsidP="0072798A">
      <w:pPr>
        <w:pStyle w:val="SubsectionHead"/>
      </w:pPr>
      <w:r w:rsidRPr="00516129">
        <w:t>Offence</w:t>
      </w:r>
    </w:p>
    <w:p w:rsidR="0072798A" w:rsidRPr="00516129" w:rsidRDefault="0072798A" w:rsidP="0072798A">
      <w:pPr>
        <w:pStyle w:val="subsection"/>
      </w:pPr>
      <w:r w:rsidRPr="00516129">
        <w:tab/>
        <w:t>(3)</w:t>
      </w:r>
      <w:r w:rsidRPr="00516129">
        <w:tab/>
        <w:t>A person commits an offence if:</w:t>
      </w:r>
    </w:p>
    <w:p w:rsidR="0072798A" w:rsidRPr="00516129" w:rsidRDefault="0072798A" w:rsidP="0072798A">
      <w:pPr>
        <w:pStyle w:val="paragraph"/>
      </w:pPr>
      <w:r w:rsidRPr="00516129">
        <w:tab/>
        <w:t>(a)</w:t>
      </w:r>
      <w:r w:rsidRPr="00516129">
        <w:tab/>
        <w:t>the person has been issued with an identity card; and</w:t>
      </w:r>
    </w:p>
    <w:p w:rsidR="0072798A" w:rsidRPr="00516129" w:rsidRDefault="0072798A" w:rsidP="0072798A">
      <w:pPr>
        <w:pStyle w:val="paragraph"/>
      </w:pPr>
      <w:r w:rsidRPr="00516129">
        <w:tab/>
        <w:t>(b)</w:t>
      </w:r>
      <w:r w:rsidRPr="00516129">
        <w:tab/>
        <w:t>the person ceases to be an inspector; and</w:t>
      </w:r>
    </w:p>
    <w:p w:rsidR="0072798A" w:rsidRPr="00516129" w:rsidRDefault="0072798A" w:rsidP="0072798A">
      <w:pPr>
        <w:pStyle w:val="paragraph"/>
      </w:pPr>
      <w:r w:rsidRPr="00516129">
        <w:tab/>
        <w:t>(c)</w:t>
      </w:r>
      <w:r w:rsidRPr="00516129">
        <w:tab/>
        <w:t xml:space="preserve">the person does not, as soon as practicable after so ceasing, return the identity card to </w:t>
      </w:r>
      <w:r w:rsidR="00DA7F26" w:rsidRPr="00516129">
        <w:t>the Regulator</w:t>
      </w:r>
      <w:r w:rsidRPr="00516129">
        <w:t>.</w:t>
      </w:r>
    </w:p>
    <w:p w:rsidR="0072798A" w:rsidRPr="00516129" w:rsidRDefault="0072798A" w:rsidP="0072798A">
      <w:pPr>
        <w:pStyle w:val="Penalty"/>
      </w:pPr>
      <w:r w:rsidRPr="00516129">
        <w:t>Penalty:</w:t>
      </w:r>
      <w:r w:rsidRPr="00516129">
        <w:tab/>
        <w:t>1 penalty unit.</w:t>
      </w:r>
    </w:p>
    <w:p w:rsidR="0072798A" w:rsidRPr="00516129" w:rsidRDefault="0072798A" w:rsidP="0072798A">
      <w:pPr>
        <w:pStyle w:val="subsection"/>
      </w:pPr>
      <w:r w:rsidRPr="00516129">
        <w:tab/>
        <w:t>(4)</w:t>
      </w:r>
      <w:r w:rsidRPr="00516129">
        <w:tab/>
        <w:t xml:space="preserve">An offence against </w:t>
      </w:r>
      <w:r w:rsidR="00516129">
        <w:t>subsection (</w:t>
      </w:r>
      <w:r w:rsidRPr="00516129">
        <w:t>3) is an offence of strict liability.</w:t>
      </w:r>
    </w:p>
    <w:p w:rsidR="0072798A" w:rsidRPr="00516129" w:rsidRDefault="0072798A" w:rsidP="0072798A">
      <w:pPr>
        <w:pStyle w:val="notetext"/>
      </w:pPr>
      <w:r w:rsidRPr="00516129">
        <w:t>Note:</w:t>
      </w:r>
      <w:r w:rsidRPr="00516129">
        <w:tab/>
        <w:t>For strict liability, see section</w:t>
      </w:r>
      <w:r w:rsidR="00516129">
        <w:t> </w:t>
      </w:r>
      <w:r w:rsidRPr="00516129">
        <w:t xml:space="preserve">6.1 of the </w:t>
      </w:r>
      <w:r w:rsidRPr="00516129">
        <w:rPr>
          <w:i/>
        </w:rPr>
        <w:t>Criminal Code</w:t>
      </w:r>
      <w:r w:rsidRPr="00516129">
        <w:t>.</w:t>
      </w:r>
    </w:p>
    <w:p w:rsidR="0072798A" w:rsidRPr="00516129" w:rsidRDefault="0072798A" w:rsidP="0072798A">
      <w:pPr>
        <w:pStyle w:val="SubsectionHead"/>
      </w:pPr>
      <w:r w:rsidRPr="00516129">
        <w:t>Defence—card lost or destroyed</w:t>
      </w:r>
    </w:p>
    <w:p w:rsidR="0072798A" w:rsidRPr="00516129" w:rsidRDefault="0072798A" w:rsidP="0072798A">
      <w:pPr>
        <w:pStyle w:val="subsection"/>
      </w:pPr>
      <w:r w:rsidRPr="00516129">
        <w:tab/>
        <w:t>(5)</w:t>
      </w:r>
      <w:r w:rsidRPr="00516129">
        <w:tab/>
      </w:r>
      <w:r w:rsidR="00516129">
        <w:t>Subsection (</w:t>
      </w:r>
      <w:r w:rsidRPr="00516129">
        <w:t>3) does not apply if the identity card was lost or destroyed.</w:t>
      </w:r>
    </w:p>
    <w:p w:rsidR="0072798A" w:rsidRPr="00516129" w:rsidRDefault="0072798A" w:rsidP="0072798A">
      <w:pPr>
        <w:pStyle w:val="notetext"/>
      </w:pPr>
      <w:r w:rsidRPr="00516129">
        <w:t>Note:</w:t>
      </w:r>
      <w:r w:rsidRPr="00516129">
        <w:tab/>
        <w:t>A defendant bears an evidential burden in relation to the matter in this subsection: see subsection</w:t>
      </w:r>
      <w:r w:rsidR="00516129">
        <w:t> </w:t>
      </w:r>
      <w:r w:rsidRPr="00516129">
        <w:t xml:space="preserve">13.3(3) of the </w:t>
      </w:r>
      <w:r w:rsidRPr="00516129">
        <w:rPr>
          <w:i/>
        </w:rPr>
        <w:t>Criminal Code</w:t>
      </w:r>
      <w:r w:rsidRPr="00516129">
        <w:t>.</w:t>
      </w:r>
    </w:p>
    <w:p w:rsidR="0072798A" w:rsidRPr="00516129" w:rsidRDefault="0072798A" w:rsidP="0072798A">
      <w:pPr>
        <w:pStyle w:val="SubsectionHead"/>
      </w:pPr>
      <w:r w:rsidRPr="00516129">
        <w:t>Inspector must carry card</w:t>
      </w:r>
    </w:p>
    <w:p w:rsidR="0072798A" w:rsidRPr="00516129" w:rsidRDefault="0072798A" w:rsidP="0072798A">
      <w:pPr>
        <w:pStyle w:val="subsection"/>
      </w:pPr>
      <w:r w:rsidRPr="00516129">
        <w:tab/>
        <w:t>(6)</w:t>
      </w:r>
      <w:r w:rsidRPr="00516129">
        <w:tab/>
        <w:t>An inspector must carry his or her identity card at all times when exercising powers as an inspector.</w:t>
      </w:r>
    </w:p>
    <w:p w:rsidR="0072798A" w:rsidRPr="00516129" w:rsidRDefault="0072798A" w:rsidP="0022039B">
      <w:pPr>
        <w:pStyle w:val="ActHead3"/>
        <w:pageBreakBefore/>
      </w:pPr>
      <w:bookmarkStart w:id="267" w:name="_Toc32994257"/>
      <w:r w:rsidRPr="00516129">
        <w:rPr>
          <w:rStyle w:val="CharDivNo"/>
        </w:rPr>
        <w:t>Division</w:t>
      </w:r>
      <w:r w:rsidR="00516129" w:rsidRPr="00516129">
        <w:rPr>
          <w:rStyle w:val="CharDivNo"/>
        </w:rPr>
        <w:t> </w:t>
      </w:r>
      <w:r w:rsidRPr="00516129">
        <w:rPr>
          <w:rStyle w:val="CharDivNo"/>
        </w:rPr>
        <w:t>3</w:t>
      </w:r>
      <w:r w:rsidRPr="00516129">
        <w:t>—</w:t>
      </w:r>
      <w:r w:rsidRPr="00516129">
        <w:rPr>
          <w:rStyle w:val="CharDivText"/>
        </w:rPr>
        <w:t>Powers of inspectors</w:t>
      </w:r>
      <w:bookmarkEnd w:id="267"/>
    </w:p>
    <w:p w:rsidR="0072798A" w:rsidRPr="00516129" w:rsidRDefault="0072798A" w:rsidP="0072798A">
      <w:pPr>
        <w:pStyle w:val="ActHead4"/>
      </w:pPr>
      <w:bookmarkStart w:id="268" w:name="_Toc32994258"/>
      <w:r w:rsidRPr="00516129">
        <w:rPr>
          <w:rStyle w:val="CharSubdNo"/>
        </w:rPr>
        <w:t>Subdivision A</w:t>
      </w:r>
      <w:r w:rsidRPr="00516129">
        <w:t>—</w:t>
      </w:r>
      <w:r w:rsidRPr="00516129">
        <w:rPr>
          <w:rStyle w:val="CharSubdText"/>
        </w:rPr>
        <w:t>Monitoring powers</w:t>
      </w:r>
      <w:bookmarkEnd w:id="268"/>
    </w:p>
    <w:p w:rsidR="0072798A" w:rsidRPr="00516129" w:rsidRDefault="0072798A" w:rsidP="0072798A">
      <w:pPr>
        <w:pStyle w:val="ActHead5"/>
      </w:pPr>
      <w:bookmarkStart w:id="269" w:name="_Toc32994259"/>
      <w:r w:rsidRPr="00516129">
        <w:rPr>
          <w:rStyle w:val="CharSectno"/>
        </w:rPr>
        <w:t>198</w:t>
      </w:r>
      <w:r w:rsidRPr="00516129">
        <w:t xml:space="preserve">  Inspector may enter premises by consent or under a warrant</w:t>
      </w:r>
      <w:bookmarkEnd w:id="269"/>
    </w:p>
    <w:p w:rsidR="0072798A" w:rsidRPr="00516129" w:rsidRDefault="0072798A" w:rsidP="0072798A">
      <w:pPr>
        <w:pStyle w:val="subsection"/>
        <w:rPr>
          <w:kern w:val="28"/>
        </w:rPr>
      </w:pPr>
      <w:r w:rsidRPr="00516129">
        <w:tab/>
        <w:t>(</w:t>
      </w:r>
      <w:r w:rsidRPr="00516129">
        <w:rPr>
          <w:kern w:val="28"/>
        </w:rPr>
        <w:t>1)</w:t>
      </w:r>
      <w:r w:rsidRPr="00516129">
        <w:rPr>
          <w:kern w:val="28"/>
        </w:rPr>
        <w:tab/>
        <w:t>For the purpose of:</w:t>
      </w:r>
    </w:p>
    <w:p w:rsidR="0072798A" w:rsidRPr="00516129" w:rsidRDefault="0072798A" w:rsidP="0072798A">
      <w:pPr>
        <w:pStyle w:val="paragraph"/>
        <w:rPr>
          <w:kern w:val="28"/>
        </w:rPr>
      </w:pPr>
      <w:r w:rsidRPr="00516129">
        <w:rPr>
          <w:kern w:val="28"/>
        </w:rPr>
        <w:tab/>
        <w:t>(a)</w:t>
      </w:r>
      <w:r w:rsidRPr="00516129">
        <w:rPr>
          <w:kern w:val="28"/>
        </w:rPr>
        <w:tab/>
        <w:t>determining whether this Act or the associated provisions have been, or are being, complied with; or</w:t>
      </w:r>
    </w:p>
    <w:p w:rsidR="0072798A" w:rsidRPr="00516129" w:rsidRDefault="0072798A" w:rsidP="0072798A">
      <w:pPr>
        <w:pStyle w:val="paragraph"/>
        <w:rPr>
          <w:kern w:val="28"/>
        </w:rPr>
      </w:pPr>
      <w:r w:rsidRPr="00516129">
        <w:rPr>
          <w:kern w:val="28"/>
        </w:rPr>
        <w:tab/>
        <w:t>(b)</w:t>
      </w:r>
      <w:r w:rsidRPr="00516129">
        <w:rPr>
          <w:kern w:val="28"/>
        </w:rPr>
        <w:tab/>
        <w:t>substantiating information provided under this Act or the associated provisions;</w:t>
      </w:r>
    </w:p>
    <w:p w:rsidR="0072798A" w:rsidRPr="00516129" w:rsidRDefault="0072798A" w:rsidP="0072798A">
      <w:pPr>
        <w:pStyle w:val="subsection2"/>
        <w:rPr>
          <w:kern w:val="28"/>
        </w:rPr>
      </w:pPr>
      <w:r w:rsidRPr="00516129">
        <w:rPr>
          <w:kern w:val="28"/>
        </w:rPr>
        <w:t>an inspector</w:t>
      </w:r>
      <w:r w:rsidRPr="00516129">
        <w:t xml:space="preserve"> </w:t>
      </w:r>
      <w:r w:rsidRPr="00516129">
        <w:rPr>
          <w:kern w:val="28"/>
        </w:rPr>
        <w:t>may:</w:t>
      </w:r>
    </w:p>
    <w:p w:rsidR="0072798A" w:rsidRPr="00516129" w:rsidRDefault="0072798A" w:rsidP="0072798A">
      <w:pPr>
        <w:pStyle w:val="paragraph"/>
        <w:rPr>
          <w:kern w:val="28"/>
        </w:rPr>
      </w:pPr>
      <w:r w:rsidRPr="00516129">
        <w:rPr>
          <w:kern w:val="28"/>
        </w:rPr>
        <w:tab/>
        <w:t>(c)</w:t>
      </w:r>
      <w:r w:rsidRPr="00516129">
        <w:rPr>
          <w:kern w:val="28"/>
        </w:rPr>
        <w:tab/>
        <w:t>enter any premises; and</w:t>
      </w:r>
    </w:p>
    <w:p w:rsidR="0072798A" w:rsidRPr="00516129" w:rsidRDefault="0072798A" w:rsidP="0072798A">
      <w:pPr>
        <w:pStyle w:val="paragraph"/>
        <w:rPr>
          <w:kern w:val="28"/>
        </w:rPr>
      </w:pPr>
      <w:r w:rsidRPr="00516129">
        <w:rPr>
          <w:kern w:val="28"/>
        </w:rPr>
        <w:tab/>
        <w:t>(d)</w:t>
      </w:r>
      <w:r w:rsidRPr="00516129">
        <w:rPr>
          <w:kern w:val="28"/>
        </w:rPr>
        <w:tab/>
        <w:t>exercise the monitoring powers set out in section</w:t>
      </w:r>
      <w:r w:rsidR="00516129">
        <w:rPr>
          <w:kern w:val="28"/>
        </w:rPr>
        <w:t> </w:t>
      </w:r>
      <w:r w:rsidRPr="00516129">
        <w:rPr>
          <w:kern w:val="28"/>
        </w:rPr>
        <w:t>199.</w:t>
      </w:r>
    </w:p>
    <w:p w:rsidR="0072798A" w:rsidRPr="00516129" w:rsidRDefault="0072798A" w:rsidP="0072798A">
      <w:pPr>
        <w:pStyle w:val="subsection"/>
        <w:rPr>
          <w:kern w:val="28"/>
        </w:rPr>
      </w:pPr>
      <w:r w:rsidRPr="00516129">
        <w:rPr>
          <w:kern w:val="28"/>
        </w:rPr>
        <w:tab/>
        <w:t>(2)</w:t>
      </w:r>
      <w:r w:rsidRPr="00516129">
        <w:rPr>
          <w:kern w:val="28"/>
        </w:rPr>
        <w:tab/>
        <w:t>However, an inspector</w:t>
      </w:r>
      <w:r w:rsidRPr="00516129">
        <w:t xml:space="preserve"> </w:t>
      </w:r>
      <w:r w:rsidRPr="00516129">
        <w:rPr>
          <w:kern w:val="28"/>
        </w:rPr>
        <w:t>is not authorised to enter the premises unless:</w:t>
      </w:r>
    </w:p>
    <w:p w:rsidR="0072798A" w:rsidRPr="00516129" w:rsidRDefault="0072798A" w:rsidP="0072798A">
      <w:pPr>
        <w:pStyle w:val="paragraph"/>
      </w:pPr>
      <w:r w:rsidRPr="00516129">
        <w:tab/>
        <w:t>(a)</w:t>
      </w:r>
      <w:r w:rsidRPr="00516129">
        <w:tab/>
        <w:t xml:space="preserve">the occupier of the premises has consented to the entry and the </w:t>
      </w:r>
      <w:r w:rsidRPr="00516129">
        <w:rPr>
          <w:kern w:val="28"/>
        </w:rPr>
        <w:t>inspector has shown his or her identity card if required by the occupier; or</w:t>
      </w:r>
    </w:p>
    <w:p w:rsidR="0072798A" w:rsidRPr="00516129" w:rsidRDefault="0072798A" w:rsidP="0072798A">
      <w:pPr>
        <w:pStyle w:val="paragraph"/>
        <w:rPr>
          <w:kern w:val="28"/>
        </w:rPr>
      </w:pPr>
      <w:r w:rsidRPr="00516129">
        <w:rPr>
          <w:kern w:val="28"/>
        </w:rPr>
        <w:tab/>
        <w:t>(b)</w:t>
      </w:r>
      <w:r w:rsidRPr="00516129">
        <w:rPr>
          <w:kern w:val="28"/>
        </w:rPr>
        <w:tab/>
        <w:t>the entry is made under a monitoring warrant.</w:t>
      </w:r>
    </w:p>
    <w:p w:rsidR="0072798A" w:rsidRPr="00516129" w:rsidRDefault="0072798A" w:rsidP="0072798A">
      <w:pPr>
        <w:pStyle w:val="notetext"/>
      </w:pPr>
      <w:r w:rsidRPr="00516129">
        <w:t>Note:</w:t>
      </w:r>
      <w:r w:rsidRPr="00516129">
        <w:tab/>
        <w:t>If entry to the premises is with the occupier’s consent, the inspector must leave the premises if the consent ceases to have effect: see section</w:t>
      </w:r>
      <w:r w:rsidR="00516129">
        <w:t> </w:t>
      </w:r>
      <w:r w:rsidRPr="00516129">
        <w:t>203.</w:t>
      </w:r>
    </w:p>
    <w:p w:rsidR="0072798A" w:rsidRPr="00516129" w:rsidRDefault="0072798A" w:rsidP="0072798A">
      <w:pPr>
        <w:pStyle w:val="ActHead5"/>
      </w:pPr>
      <w:bookmarkStart w:id="270" w:name="_Toc32994260"/>
      <w:r w:rsidRPr="00516129">
        <w:rPr>
          <w:rStyle w:val="CharSectno"/>
        </w:rPr>
        <w:t>199</w:t>
      </w:r>
      <w:r w:rsidRPr="00516129">
        <w:t xml:space="preserve">  Monitoring powers of inspectors</w:t>
      </w:r>
      <w:bookmarkEnd w:id="270"/>
    </w:p>
    <w:p w:rsidR="0072798A" w:rsidRPr="00516129" w:rsidRDefault="0072798A" w:rsidP="0072798A">
      <w:pPr>
        <w:pStyle w:val="subsection"/>
      </w:pPr>
      <w:r w:rsidRPr="00516129">
        <w:tab/>
        <w:t>(1)</w:t>
      </w:r>
      <w:r w:rsidRPr="00516129">
        <w:tab/>
        <w:t xml:space="preserve">The following are the </w:t>
      </w:r>
      <w:r w:rsidRPr="00516129">
        <w:rPr>
          <w:b/>
          <w:i/>
        </w:rPr>
        <w:t>monitoring powers</w:t>
      </w:r>
      <w:r w:rsidRPr="00516129">
        <w:t xml:space="preserve"> that an inspector may exercise in relation to premises under section</w:t>
      </w:r>
      <w:r w:rsidR="00516129">
        <w:t> </w:t>
      </w:r>
      <w:r w:rsidRPr="00516129">
        <w:t>198:</w:t>
      </w:r>
    </w:p>
    <w:p w:rsidR="0072798A" w:rsidRPr="00516129" w:rsidRDefault="0072798A" w:rsidP="0072798A">
      <w:pPr>
        <w:pStyle w:val="paragraph"/>
      </w:pPr>
      <w:r w:rsidRPr="00516129">
        <w:tab/>
        <w:t>(a)</w:t>
      </w:r>
      <w:r w:rsidRPr="00516129">
        <w:tab/>
        <w:t>the power to search the premises and any thing on the premises;</w:t>
      </w:r>
    </w:p>
    <w:p w:rsidR="0072798A" w:rsidRPr="00516129" w:rsidRDefault="0072798A" w:rsidP="0072798A">
      <w:pPr>
        <w:pStyle w:val="paragraph"/>
      </w:pPr>
      <w:r w:rsidRPr="00516129">
        <w:tab/>
        <w:t>(b)</w:t>
      </w:r>
      <w:r w:rsidRPr="00516129">
        <w:tab/>
        <w:t>the power to examine any activity conducted on the premises;</w:t>
      </w:r>
    </w:p>
    <w:p w:rsidR="0072798A" w:rsidRPr="00516129" w:rsidRDefault="0072798A" w:rsidP="0072798A">
      <w:pPr>
        <w:pStyle w:val="paragraph"/>
      </w:pPr>
      <w:r w:rsidRPr="00516129">
        <w:tab/>
        <w:t>(c)</w:t>
      </w:r>
      <w:r w:rsidRPr="00516129">
        <w:tab/>
        <w:t>the power to inspect, examine, take measurements of or conduct tests on any thing on the premises;</w:t>
      </w:r>
    </w:p>
    <w:p w:rsidR="0072798A" w:rsidRPr="00516129" w:rsidRDefault="0072798A" w:rsidP="0072798A">
      <w:pPr>
        <w:pStyle w:val="paragraph"/>
      </w:pPr>
      <w:r w:rsidRPr="00516129">
        <w:tab/>
        <w:t>(d)</w:t>
      </w:r>
      <w:r w:rsidRPr="00516129">
        <w:tab/>
        <w:t>the power to make any still or moving image or any recording of the premises or any thing on the premises;</w:t>
      </w:r>
    </w:p>
    <w:p w:rsidR="0072798A" w:rsidRPr="00516129" w:rsidRDefault="0072798A" w:rsidP="0072798A">
      <w:pPr>
        <w:pStyle w:val="paragraph"/>
      </w:pPr>
      <w:r w:rsidRPr="00516129">
        <w:tab/>
        <w:t>(e)</w:t>
      </w:r>
      <w:r w:rsidRPr="00516129">
        <w:tab/>
        <w:t>the power to inspect any document on the premises;</w:t>
      </w:r>
    </w:p>
    <w:p w:rsidR="0072798A" w:rsidRPr="00516129" w:rsidRDefault="0072798A" w:rsidP="0072798A">
      <w:pPr>
        <w:pStyle w:val="paragraph"/>
      </w:pPr>
      <w:r w:rsidRPr="00516129">
        <w:tab/>
        <w:t>(f)</w:t>
      </w:r>
      <w:r w:rsidRPr="00516129">
        <w:tab/>
        <w:t>the power to take extracts from, or make copies of, any such document;</w:t>
      </w:r>
    </w:p>
    <w:p w:rsidR="0072798A" w:rsidRPr="00516129" w:rsidRDefault="0072798A" w:rsidP="0072798A">
      <w:pPr>
        <w:pStyle w:val="paragraph"/>
      </w:pPr>
      <w:r w:rsidRPr="00516129">
        <w:tab/>
        <w:t>(g)</w:t>
      </w:r>
      <w:r w:rsidRPr="00516129">
        <w:tab/>
        <w:t>the power to take onto the premises such equipment and materials as the inspector requires for the purpose of exercising powers in relation to the premises;</w:t>
      </w:r>
    </w:p>
    <w:p w:rsidR="0072798A" w:rsidRPr="00516129" w:rsidRDefault="0072798A" w:rsidP="0072798A">
      <w:pPr>
        <w:pStyle w:val="paragraph"/>
      </w:pPr>
      <w:r w:rsidRPr="00516129">
        <w:tab/>
        <w:t>(h)</w:t>
      </w:r>
      <w:r w:rsidRPr="00516129">
        <w:tab/>
        <w:t xml:space="preserve">the powers set out in </w:t>
      </w:r>
      <w:r w:rsidR="00516129">
        <w:t>subsections (</w:t>
      </w:r>
      <w:r w:rsidRPr="00516129">
        <w:t>2), (3) and (5).</w:t>
      </w:r>
    </w:p>
    <w:p w:rsidR="0072798A" w:rsidRPr="00516129" w:rsidRDefault="0072798A" w:rsidP="0072798A">
      <w:pPr>
        <w:pStyle w:val="SubsectionHead"/>
      </w:pPr>
      <w:r w:rsidRPr="00516129">
        <w:t>Operating electronic equipment</w:t>
      </w:r>
    </w:p>
    <w:p w:rsidR="0072798A" w:rsidRPr="00516129" w:rsidRDefault="0072798A" w:rsidP="0072798A">
      <w:pPr>
        <w:pStyle w:val="subsection"/>
      </w:pPr>
      <w:r w:rsidRPr="00516129">
        <w:tab/>
        <w:t>(2)</w:t>
      </w:r>
      <w:r w:rsidRPr="00516129">
        <w:tab/>
        <w:t>The monitoring powers include the power to operate electronic equipment on the premises to see whether:</w:t>
      </w:r>
    </w:p>
    <w:p w:rsidR="0072798A" w:rsidRPr="00516129" w:rsidRDefault="0072798A" w:rsidP="0072798A">
      <w:pPr>
        <w:pStyle w:val="paragraph"/>
      </w:pPr>
      <w:r w:rsidRPr="00516129">
        <w:tab/>
        <w:t>(a)</w:t>
      </w:r>
      <w:r w:rsidRPr="00516129">
        <w:tab/>
        <w:t>the equipment; or</w:t>
      </w:r>
    </w:p>
    <w:p w:rsidR="0072798A" w:rsidRPr="00516129" w:rsidRDefault="0072798A" w:rsidP="0072798A">
      <w:pPr>
        <w:pStyle w:val="paragraph"/>
      </w:pPr>
      <w:r w:rsidRPr="00516129">
        <w:tab/>
        <w:t>(b)</w:t>
      </w:r>
      <w:r w:rsidRPr="00516129">
        <w:tab/>
        <w:t>a disk, tape or other storage device that:</w:t>
      </w:r>
    </w:p>
    <w:p w:rsidR="0072798A" w:rsidRPr="00516129" w:rsidRDefault="0072798A" w:rsidP="0072798A">
      <w:pPr>
        <w:pStyle w:val="paragraphsub"/>
      </w:pPr>
      <w:r w:rsidRPr="00516129">
        <w:tab/>
        <w:t>(i)</w:t>
      </w:r>
      <w:r w:rsidRPr="00516129">
        <w:tab/>
        <w:t>is on the premises; and</w:t>
      </w:r>
    </w:p>
    <w:p w:rsidR="0072798A" w:rsidRPr="00516129" w:rsidRDefault="0072798A" w:rsidP="0072798A">
      <w:pPr>
        <w:pStyle w:val="paragraphsub"/>
      </w:pPr>
      <w:r w:rsidRPr="00516129">
        <w:tab/>
        <w:t>(ii)</w:t>
      </w:r>
      <w:r w:rsidRPr="00516129">
        <w:tab/>
        <w:t>can be used with the equipment or is associated with it;</w:t>
      </w:r>
    </w:p>
    <w:p w:rsidR="0072798A" w:rsidRPr="00516129" w:rsidRDefault="0072798A" w:rsidP="0072798A">
      <w:pPr>
        <w:pStyle w:val="subsection2"/>
      </w:pPr>
      <w:r w:rsidRPr="00516129">
        <w:t>contains information that is relevant to:</w:t>
      </w:r>
    </w:p>
    <w:p w:rsidR="0072798A" w:rsidRPr="00516129" w:rsidRDefault="0072798A" w:rsidP="0072798A">
      <w:pPr>
        <w:pStyle w:val="paragraph"/>
        <w:rPr>
          <w:kern w:val="28"/>
        </w:rPr>
      </w:pPr>
      <w:r w:rsidRPr="00516129">
        <w:rPr>
          <w:kern w:val="28"/>
        </w:rPr>
        <w:tab/>
        <w:t>(c)</w:t>
      </w:r>
      <w:r w:rsidRPr="00516129">
        <w:rPr>
          <w:kern w:val="28"/>
        </w:rPr>
        <w:tab/>
        <w:t>determining whether this Act or the associated provisions have been, or are being, complied with; or</w:t>
      </w:r>
    </w:p>
    <w:p w:rsidR="0072798A" w:rsidRPr="00516129" w:rsidRDefault="0072798A" w:rsidP="0072798A">
      <w:pPr>
        <w:pStyle w:val="paragraph"/>
        <w:rPr>
          <w:kern w:val="28"/>
        </w:rPr>
      </w:pPr>
      <w:r w:rsidRPr="00516129">
        <w:rPr>
          <w:kern w:val="28"/>
        </w:rPr>
        <w:tab/>
        <w:t>(d)</w:t>
      </w:r>
      <w:r w:rsidRPr="00516129">
        <w:rPr>
          <w:kern w:val="28"/>
        </w:rPr>
        <w:tab/>
        <w:t>substantiating information provided under this Act or the associated provisions.</w:t>
      </w:r>
    </w:p>
    <w:p w:rsidR="0072798A" w:rsidRPr="00516129" w:rsidRDefault="0072798A" w:rsidP="0072798A">
      <w:pPr>
        <w:pStyle w:val="subsection"/>
      </w:pPr>
      <w:r w:rsidRPr="00516129">
        <w:tab/>
        <w:t>(3)</w:t>
      </w:r>
      <w:r w:rsidRPr="00516129">
        <w:tab/>
        <w:t xml:space="preserve">The monitoring powers include the following powers in relation to information described in </w:t>
      </w:r>
      <w:r w:rsidR="00516129">
        <w:t>subsection (</w:t>
      </w:r>
      <w:r w:rsidRPr="00516129">
        <w:t>2) found in the exercise of the power under that subsection:</w:t>
      </w:r>
    </w:p>
    <w:p w:rsidR="0072798A" w:rsidRPr="00516129" w:rsidRDefault="0072798A" w:rsidP="0072798A">
      <w:pPr>
        <w:pStyle w:val="paragraph"/>
      </w:pPr>
      <w:r w:rsidRPr="00516129">
        <w:tab/>
        <w:t>(a)</w:t>
      </w:r>
      <w:r w:rsidRPr="00516129">
        <w:tab/>
        <w:t>the power to operate electronic equipment on the premises to put the information in documentary form and remove the documents so produced from the premises;</w:t>
      </w:r>
    </w:p>
    <w:p w:rsidR="0072798A" w:rsidRPr="00516129" w:rsidRDefault="0072798A" w:rsidP="0072798A">
      <w:pPr>
        <w:pStyle w:val="paragraph"/>
      </w:pPr>
      <w:r w:rsidRPr="00516129">
        <w:tab/>
        <w:t>(b)</w:t>
      </w:r>
      <w:r w:rsidRPr="00516129">
        <w:tab/>
        <w:t>the power to operate electronic equipment on the premises to transfer the information to a disk, tape or other storage device that:</w:t>
      </w:r>
    </w:p>
    <w:p w:rsidR="0072798A" w:rsidRPr="00516129" w:rsidRDefault="0072798A" w:rsidP="0072798A">
      <w:pPr>
        <w:pStyle w:val="paragraphsub"/>
      </w:pPr>
      <w:r w:rsidRPr="00516129">
        <w:tab/>
        <w:t>(i)</w:t>
      </w:r>
      <w:r w:rsidRPr="00516129">
        <w:tab/>
        <w:t>is brought to the premises for the exercise of the power; or</w:t>
      </w:r>
    </w:p>
    <w:p w:rsidR="0072798A" w:rsidRPr="00516129" w:rsidRDefault="0072798A" w:rsidP="0072798A">
      <w:pPr>
        <w:pStyle w:val="paragraphsub"/>
      </w:pPr>
      <w:r w:rsidRPr="00516129">
        <w:tab/>
        <w:t>(ii)</w:t>
      </w:r>
      <w:r w:rsidRPr="00516129">
        <w:tab/>
        <w:t>is on the premises and the use of which for that purpose has been agreed in writing by the occupier of the premises;</w:t>
      </w:r>
    </w:p>
    <w:p w:rsidR="0072798A" w:rsidRPr="00516129" w:rsidRDefault="0072798A" w:rsidP="0072798A">
      <w:pPr>
        <w:pStyle w:val="paragraph"/>
      </w:pPr>
      <w:r w:rsidRPr="00516129">
        <w:rPr>
          <w:kern w:val="28"/>
        </w:rPr>
        <w:tab/>
      </w:r>
      <w:r w:rsidRPr="00516129">
        <w:rPr>
          <w:kern w:val="28"/>
        </w:rPr>
        <w:tab/>
        <w:t xml:space="preserve">and remove </w:t>
      </w:r>
      <w:r w:rsidRPr="00516129">
        <w:t>the disk, tape or other storage device from the premises.</w:t>
      </w:r>
    </w:p>
    <w:p w:rsidR="0072798A" w:rsidRPr="00516129" w:rsidRDefault="0072798A" w:rsidP="0072798A">
      <w:pPr>
        <w:pStyle w:val="subsection"/>
      </w:pPr>
      <w:r w:rsidRPr="00516129">
        <w:tab/>
        <w:t>(4)</w:t>
      </w:r>
      <w:r w:rsidRPr="00516129">
        <w:tab/>
        <w:t xml:space="preserve">An inspector may operate electronic equipment as mentioned in </w:t>
      </w:r>
      <w:r w:rsidR="00516129">
        <w:t>subsection (</w:t>
      </w:r>
      <w:r w:rsidRPr="00516129">
        <w:t>2) or (3) only if he or she believes on reasonable grounds that the operation of the equipment can be carried out without damage to the equipment.</w:t>
      </w:r>
    </w:p>
    <w:p w:rsidR="0072798A" w:rsidRPr="00516129" w:rsidRDefault="0072798A" w:rsidP="0072798A">
      <w:pPr>
        <w:pStyle w:val="SubsectionHead"/>
      </w:pPr>
      <w:r w:rsidRPr="00516129">
        <w:t>Securing things if entry to premises is under a monitoring warrant</w:t>
      </w:r>
    </w:p>
    <w:p w:rsidR="0072798A" w:rsidRPr="00516129" w:rsidRDefault="0072798A" w:rsidP="0072798A">
      <w:pPr>
        <w:pStyle w:val="subsection"/>
      </w:pPr>
      <w:r w:rsidRPr="00516129">
        <w:tab/>
        <w:t>(5)</w:t>
      </w:r>
      <w:r w:rsidRPr="00516129">
        <w:tab/>
        <w:t>I</w:t>
      </w:r>
      <w:r w:rsidRPr="00516129">
        <w:rPr>
          <w:kern w:val="28"/>
        </w:rPr>
        <w:t xml:space="preserve">f entry to the premises is under a monitoring warrant, the </w:t>
      </w:r>
      <w:r w:rsidRPr="00516129">
        <w:t>monitoring powers include the power to secure a thing for a period not exceeding 24 hours if:</w:t>
      </w:r>
    </w:p>
    <w:p w:rsidR="0072798A" w:rsidRPr="00516129" w:rsidRDefault="0072798A" w:rsidP="0072798A">
      <w:pPr>
        <w:pStyle w:val="paragraph"/>
      </w:pPr>
      <w:r w:rsidRPr="00516129">
        <w:tab/>
        <w:t>(a)</w:t>
      </w:r>
      <w:r w:rsidRPr="00516129">
        <w:tab/>
        <w:t>the thing is found during the exercise of monitoring powers on the premises; and</w:t>
      </w:r>
    </w:p>
    <w:p w:rsidR="0072798A" w:rsidRPr="00516129" w:rsidRDefault="0072798A" w:rsidP="0072798A">
      <w:pPr>
        <w:pStyle w:val="paragraph"/>
      </w:pPr>
      <w:r w:rsidRPr="00516129">
        <w:tab/>
        <w:t>(b)</w:t>
      </w:r>
      <w:r w:rsidRPr="00516129">
        <w:tab/>
        <w:t>an inspector believes on reasonable grounds that:</w:t>
      </w:r>
    </w:p>
    <w:p w:rsidR="0072798A" w:rsidRPr="00516129" w:rsidRDefault="0072798A" w:rsidP="0072798A">
      <w:pPr>
        <w:pStyle w:val="paragraphsub"/>
      </w:pPr>
      <w:r w:rsidRPr="00516129">
        <w:tab/>
        <w:t>(i)</w:t>
      </w:r>
      <w:r w:rsidRPr="00516129">
        <w:tab/>
        <w:t xml:space="preserve">the thing affords evidence of the commission of an offence against this Act or of an offence against the </w:t>
      </w:r>
      <w:r w:rsidRPr="00516129">
        <w:rPr>
          <w:i/>
        </w:rPr>
        <w:t>Crimes Act 1914</w:t>
      </w:r>
      <w:r w:rsidRPr="00516129">
        <w:t xml:space="preserve"> or the </w:t>
      </w:r>
      <w:r w:rsidRPr="00516129">
        <w:rPr>
          <w:i/>
        </w:rPr>
        <w:t>Criminal Code</w:t>
      </w:r>
      <w:r w:rsidRPr="00516129">
        <w:t xml:space="preserve"> that relates to this Act; and</w:t>
      </w:r>
    </w:p>
    <w:p w:rsidR="0072798A" w:rsidRPr="00516129" w:rsidRDefault="0072798A" w:rsidP="0072798A">
      <w:pPr>
        <w:pStyle w:val="paragraphsub"/>
      </w:pPr>
      <w:r w:rsidRPr="00516129">
        <w:tab/>
        <w:t>(ii)</w:t>
      </w:r>
      <w:r w:rsidRPr="00516129">
        <w:tab/>
        <w:t>it is necessary to secure the thing in order to prevent it from being concealed, lost or destroyed before a warrant to seize the thing is obtained; and</w:t>
      </w:r>
    </w:p>
    <w:p w:rsidR="0072798A" w:rsidRPr="00516129" w:rsidRDefault="0072798A" w:rsidP="0072798A">
      <w:pPr>
        <w:pStyle w:val="paragraphsub"/>
      </w:pPr>
      <w:r w:rsidRPr="00516129">
        <w:tab/>
        <w:t>(iii)</w:t>
      </w:r>
      <w:r w:rsidRPr="00516129">
        <w:tab/>
        <w:t>the circumstances are serious and urgent.</w:t>
      </w:r>
    </w:p>
    <w:p w:rsidR="0072798A" w:rsidRPr="00516129" w:rsidRDefault="0072798A" w:rsidP="0072798A">
      <w:pPr>
        <w:pStyle w:val="subsection"/>
      </w:pPr>
      <w:r w:rsidRPr="00516129">
        <w:tab/>
        <w:t>(6)</w:t>
      </w:r>
      <w:r w:rsidRPr="00516129">
        <w:tab/>
        <w:t>If an inspector believes on reasonable grounds that the thing needs to be secured for more than 24 hours, he or she may apply to a magistrate for an extension of that period.</w:t>
      </w:r>
    </w:p>
    <w:p w:rsidR="0072798A" w:rsidRPr="00516129" w:rsidRDefault="0072798A" w:rsidP="0072798A">
      <w:pPr>
        <w:pStyle w:val="subsection"/>
      </w:pPr>
      <w:r w:rsidRPr="00516129">
        <w:tab/>
        <w:t>(7)</w:t>
      </w:r>
      <w:r w:rsidRPr="00516129">
        <w:tab/>
        <w:t>The inspector must give notice to the occupier of the premises</w:t>
      </w:r>
      <w:r w:rsidRPr="00516129">
        <w:rPr>
          <w:kern w:val="28"/>
        </w:rPr>
        <w:t>, or another person who apparently represents the occupier,</w:t>
      </w:r>
      <w:r w:rsidRPr="00516129">
        <w:t xml:space="preserve"> of his or her intention to apply for an extension. The occupier or other person is entitled to be heard in relation to that application.</w:t>
      </w:r>
    </w:p>
    <w:p w:rsidR="0072798A" w:rsidRPr="00516129" w:rsidRDefault="0072798A" w:rsidP="0072798A">
      <w:pPr>
        <w:pStyle w:val="subsection"/>
      </w:pPr>
      <w:r w:rsidRPr="00516129">
        <w:tab/>
        <w:t>(8)</w:t>
      </w:r>
      <w:r w:rsidRPr="00516129">
        <w:tab/>
        <w:t>The provisions of this Part relating to the issue of monitoring warrants apply, with such modifications as are necessary, to the issue of an extension.</w:t>
      </w:r>
    </w:p>
    <w:p w:rsidR="0072798A" w:rsidRPr="00516129" w:rsidRDefault="0072798A" w:rsidP="0072798A">
      <w:pPr>
        <w:pStyle w:val="subsection"/>
      </w:pPr>
      <w:r w:rsidRPr="00516129">
        <w:tab/>
        <w:t>(9)</w:t>
      </w:r>
      <w:r w:rsidRPr="00516129">
        <w:tab/>
        <w:t>The 24 hour period:</w:t>
      </w:r>
    </w:p>
    <w:p w:rsidR="0072798A" w:rsidRPr="00516129" w:rsidRDefault="0072798A" w:rsidP="0072798A">
      <w:pPr>
        <w:pStyle w:val="paragraph"/>
      </w:pPr>
      <w:r w:rsidRPr="00516129">
        <w:tab/>
        <w:t>(a)</w:t>
      </w:r>
      <w:r w:rsidRPr="00516129">
        <w:tab/>
        <w:t>may be extended more than once; and</w:t>
      </w:r>
    </w:p>
    <w:p w:rsidR="0072798A" w:rsidRPr="00516129" w:rsidRDefault="0072798A" w:rsidP="0072798A">
      <w:pPr>
        <w:pStyle w:val="paragraph"/>
      </w:pPr>
      <w:r w:rsidRPr="00516129">
        <w:tab/>
        <w:t>(b)</w:t>
      </w:r>
      <w:r w:rsidRPr="00516129">
        <w:tab/>
        <w:t>must not be extended more than 3 times.</w:t>
      </w:r>
    </w:p>
    <w:p w:rsidR="0072798A" w:rsidRPr="00516129" w:rsidRDefault="0072798A" w:rsidP="0072798A">
      <w:pPr>
        <w:pStyle w:val="ActHead5"/>
      </w:pPr>
      <w:bookmarkStart w:id="271" w:name="_Toc32994261"/>
      <w:r w:rsidRPr="00516129">
        <w:rPr>
          <w:rStyle w:val="CharSectno"/>
        </w:rPr>
        <w:t>200</w:t>
      </w:r>
      <w:r w:rsidRPr="00516129">
        <w:t xml:space="preserve">  Persons assisting inspectors</w:t>
      </w:r>
      <w:bookmarkEnd w:id="271"/>
    </w:p>
    <w:p w:rsidR="0072798A" w:rsidRPr="00516129" w:rsidRDefault="0072798A" w:rsidP="0072798A">
      <w:pPr>
        <w:pStyle w:val="SubsectionHead"/>
      </w:pPr>
      <w:r w:rsidRPr="00516129">
        <w:t>Inspectors may be assisted by other persons</w:t>
      </w:r>
    </w:p>
    <w:p w:rsidR="0072798A" w:rsidRPr="00516129" w:rsidRDefault="0072798A" w:rsidP="0072798A">
      <w:pPr>
        <w:pStyle w:val="subsection"/>
      </w:pPr>
      <w:r w:rsidRPr="00516129">
        <w:tab/>
        <w:t>(1)</w:t>
      </w:r>
      <w:r w:rsidRPr="00516129">
        <w:tab/>
        <w:t>An inspector may, in entering premises under section</w:t>
      </w:r>
      <w:r w:rsidR="00516129">
        <w:t> </w:t>
      </w:r>
      <w:r w:rsidRPr="00516129">
        <w:t xml:space="preserve">198 and in exercising monitoring powers in relation to the premises, be assisted by other persons if that assistance is necessary and reasonable. A person giving such assistance is a </w:t>
      </w:r>
      <w:r w:rsidRPr="00516129">
        <w:rPr>
          <w:b/>
          <w:i/>
        </w:rPr>
        <w:t xml:space="preserve">person assisting </w:t>
      </w:r>
      <w:r w:rsidRPr="00516129">
        <w:t>the inspector.</w:t>
      </w:r>
    </w:p>
    <w:p w:rsidR="0072798A" w:rsidRPr="00516129" w:rsidRDefault="0072798A" w:rsidP="0072798A">
      <w:pPr>
        <w:pStyle w:val="SubsectionHead"/>
      </w:pPr>
      <w:r w:rsidRPr="00516129">
        <w:t>Powers of a person assisting the inspector</w:t>
      </w:r>
    </w:p>
    <w:p w:rsidR="0072798A" w:rsidRPr="00516129" w:rsidRDefault="0072798A" w:rsidP="0072798A">
      <w:pPr>
        <w:pStyle w:val="subsection"/>
      </w:pPr>
      <w:r w:rsidRPr="00516129">
        <w:tab/>
        <w:t>(2)</w:t>
      </w:r>
      <w:r w:rsidRPr="00516129">
        <w:tab/>
        <w:t>A person assisting the inspector may:</w:t>
      </w:r>
    </w:p>
    <w:p w:rsidR="0072798A" w:rsidRPr="00516129" w:rsidRDefault="0072798A" w:rsidP="0072798A">
      <w:pPr>
        <w:pStyle w:val="paragraph"/>
      </w:pPr>
      <w:r w:rsidRPr="00516129">
        <w:tab/>
        <w:t>(a)</w:t>
      </w:r>
      <w:r w:rsidRPr="00516129">
        <w:tab/>
        <w:t>enter the premises; and</w:t>
      </w:r>
    </w:p>
    <w:p w:rsidR="0072798A" w:rsidRPr="00516129" w:rsidRDefault="0072798A" w:rsidP="0072798A">
      <w:pPr>
        <w:pStyle w:val="paragraph"/>
      </w:pPr>
      <w:r w:rsidRPr="00516129">
        <w:tab/>
        <w:t>(b)</w:t>
      </w:r>
      <w:r w:rsidRPr="00516129">
        <w:tab/>
        <w:t>exercise monitoring powers in relation to the premises, but only in accordance with a direction given to the person by the inspector.</w:t>
      </w:r>
    </w:p>
    <w:p w:rsidR="0072798A" w:rsidRPr="00516129" w:rsidRDefault="0072798A" w:rsidP="0072798A">
      <w:pPr>
        <w:pStyle w:val="subsection"/>
      </w:pPr>
      <w:r w:rsidRPr="00516129">
        <w:tab/>
        <w:t>(3)</w:t>
      </w:r>
      <w:r w:rsidRPr="00516129">
        <w:tab/>
        <w:t xml:space="preserve">A power exercised by a person assisting the inspector as mentioned in </w:t>
      </w:r>
      <w:r w:rsidR="00516129">
        <w:t>subsection (</w:t>
      </w:r>
      <w:r w:rsidRPr="00516129">
        <w:t>2) is taken for all purposes to have been exercised by the inspector.</w:t>
      </w:r>
    </w:p>
    <w:p w:rsidR="0072798A" w:rsidRPr="00516129" w:rsidRDefault="0072798A" w:rsidP="0072798A">
      <w:pPr>
        <w:pStyle w:val="subsection"/>
      </w:pPr>
      <w:r w:rsidRPr="00516129">
        <w:tab/>
        <w:t>(4)</w:t>
      </w:r>
      <w:r w:rsidRPr="00516129">
        <w:tab/>
        <w:t xml:space="preserve">If a direction is given under </w:t>
      </w:r>
      <w:r w:rsidR="00516129">
        <w:t>paragraph (</w:t>
      </w:r>
      <w:r w:rsidRPr="00516129">
        <w:t>2)(b) in writing, the direction is not a legislative instrument.</w:t>
      </w:r>
    </w:p>
    <w:p w:rsidR="0072798A" w:rsidRPr="00516129" w:rsidRDefault="0072798A" w:rsidP="0072798A">
      <w:pPr>
        <w:pStyle w:val="ActHead4"/>
      </w:pPr>
      <w:bookmarkStart w:id="272" w:name="_Toc32994262"/>
      <w:r w:rsidRPr="00516129">
        <w:rPr>
          <w:rStyle w:val="CharSubdNo"/>
        </w:rPr>
        <w:t>Subdivision B</w:t>
      </w:r>
      <w:r w:rsidRPr="00516129">
        <w:t>—</w:t>
      </w:r>
      <w:r w:rsidRPr="00516129">
        <w:rPr>
          <w:rStyle w:val="CharSubdText"/>
        </w:rPr>
        <w:t>Powers of inspectors to ask questions and seek production of documents</w:t>
      </w:r>
      <w:bookmarkEnd w:id="272"/>
    </w:p>
    <w:p w:rsidR="0072798A" w:rsidRPr="00516129" w:rsidRDefault="0072798A" w:rsidP="0072798A">
      <w:pPr>
        <w:pStyle w:val="ActHead5"/>
      </w:pPr>
      <w:bookmarkStart w:id="273" w:name="_Toc32994263"/>
      <w:r w:rsidRPr="00516129">
        <w:rPr>
          <w:rStyle w:val="CharSectno"/>
        </w:rPr>
        <w:t>201</w:t>
      </w:r>
      <w:r w:rsidRPr="00516129">
        <w:t xml:space="preserve">  Inspector may ask questions and seek production of documents</w:t>
      </w:r>
      <w:bookmarkEnd w:id="273"/>
    </w:p>
    <w:p w:rsidR="0072798A" w:rsidRPr="00516129" w:rsidRDefault="0072798A" w:rsidP="0072798A">
      <w:pPr>
        <w:pStyle w:val="SubsectionHead"/>
      </w:pPr>
      <w:r w:rsidRPr="00516129">
        <w:t>Entry with consent</w:t>
      </w:r>
    </w:p>
    <w:p w:rsidR="0072798A" w:rsidRPr="00516129" w:rsidRDefault="0072798A" w:rsidP="0072798A">
      <w:pPr>
        <w:pStyle w:val="subsection"/>
        <w:rPr>
          <w:kern w:val="28"/>
        </w:rPr>
      </w:pPr>
      <w:r w:rsidRPr="00516129">
        <w:tab/>
        <w:t>(1)</w:t>
      </w:r>
      <w:r w:rsidRPr="00516129">
        <w:tab/>
      </w:r>
      <w:r w:rsidRPr="00516129">
        <w:rPr>
          <w:kern w:val="28"/>
        </w:rPr>
        <w:t>If an inspector is authorised to enter premises because the occupier of the premises consented to the entry, the inspector may ask the occupier to:</w:t>
      </w:r>
    </w:p>
    <w:p w:rsidR="0072798A" w:rsidRPr="00516129" w:rsidRDefault="0072798A" w:rsidP="0072798A">
      <w:pPr>
        <w:pStyle w:val="paragraph"/>
        <w:rPr>
          <w:kern w:val="28"/>
        </w:rPr>
      </w:pPr>
      <w:r w:rsidRPr="00516129">
        <w:rPr>
          <w:kern w:val="28"/>
        </w:rPr>
        <w:tab/>
        <w:t>(a)</w:t>
      </w:r>
      <w:r w:rsidRPr="00516129">
        <w:rPr>
          <w:kern w:val="28"/>
        </w:rPr>
        <w:tab/>
        <w:t xml:space="preserve">answer any questions relating to the operation of </w:t>
      </w:r>
      <w:r w:rsidRPr="00516129">
        <w:t>this Act or the associated provisions</w:t>
      </w:r>
      <w:r w:rsidRPr="00516129">
        <w:rPr>
          <w:kern w:val="28"/>
        </w:rPr>
        <w:t xml:space="preserve"> that are put by the inspector; and</w:t>
      </w:r>
    </w:p>
    <w:p w:rsidR="0072798A" w:rsidRPr="00516129" w:rsidRDefault="0072798A" w:rsidP="0072798A">
      <w:pPr>
        <w:pStyle w:val="paragraph"/>
        <w:rPr>
          <w:kern w:val="28"/>
        </w:rPr>
      </w:pPr>
      <w:r w:rsidRPr="00516129">
        <w:rPr>
          <w:kern w:val="28"/>
        </w:rPr>
        <w:tab/>
        <w:t>(b)</w:t>
      </w:r>
      <w:r w:rsidRPr="00516129">
        <w:rPr>
          <w:kern w:val="28"/>
        </w:rPr>
        <w:tab/>
        <w:t xml:space="preserve">produce any document relating to the operation of </w:t>
      </w:r>
      <w:r w:rsidRPr="00516129">
        <w:t>this Act or the associated provisions</w:t>
      </w:r>
      <w:r w:rsidRPr="00516129">
        <w:rPr>
          <w:kern w:val="28"/>
        </w:rPr>
        <w:t xml:space="preserve"> </w:t>
      </w:r>
      <w:r w:rsidRPr="00516129">
        <w:t xml:space="preserve">that is </w:t>
      </w:r>
      <w:r w:rsidRPr="00516129">
        <w:rPr>
          <w:kern w:val="28"/>
        </w:rPr>
        <w:t>requested by the inspector.</w:t>
      </w:r>
    </w:p>
    <w:p w:rsidR="0072798A" w:rsidRPr="00516129" w:rsidRDefault="0072798A" w:rsidP="0072798A">
      <w:pPr>
        <w:pStyle w:val="SubsectionHead"/>
      </w:pPr>
      <w:r w:rsidRPr="00516129">
        <w:t>Entry under a monitoring warrant</w:t>
      </w:r>
    </w:p>
    <w:p w:rsidR="0072798A" w:rsidRPr="00516129" w:rsidRDefault="0072798A" w:rsidP="0072798A">
      <w:pPr>
        <w:pStyle w:val="subsection"/>
        <w:rPr>
          <w:kern w:val="28"/>
        </w:rPr>
      </w:pPr>
      <w:r w:rsidRPr="00516129">
        <w:tab/>
        <w:t>(2)</w:t>
      </w:r>
      <w:r w:rsidRPr="00516129">
        <w:tab/>
      </w:r>
      <w:r w:rsidRPr="00516129">
        <w:rPr>
          <w:kern w:val="28"/>
        </w:rPr>
        <w:t>If an inspector is authorised to enter premises by a monitoring warrant, the inspector may require any person on the premises to:</w:t>
      </w:r>
    </w:p>
    <w:p w:rsidR="0072798A" w:rsidRPr="00516129" w:rsidRDefault="0072798A" w:rsidP="0072798A">
      <w:pPr>
        <w:pStyle w:val="paragraph"/>
        <w:rPr>
          <w:kern w:val="28"/>
        </w:rPr>
      </w:pPr>
      <w:r w:rsidRPr="00516129">
        <w:rPr>
          <w:kern w:val="28"/>
        </w:rPr>
        <w:tab/>
        <w:t>(a)</w:t>
      </w:r>
      <w:r w:rsidRPr="00516129">
        <w:rPr>
          <w:kern w:val="28"/>
        </w:rPr>
        <w:tab/>
        <w:t xml:space="preserve">answer any questions relating to the operation of </w:t>
      </w:r>
      <w:r w:rsidRPr="00516129">
        <w:t>this Act or the associated provisions</w:t>
      </w:r>
      <w:r w:rsidRPr="00516129">
        <w:rPr>
          <w:kern w:val="28"/>
        </w:rPr>
        <w:t xml:space="preserve"> that are put by the inspector; and</w:t>
      </w:r>
    </w:p>
    <w:p w:rsidR="0072798A" w:rsidRPr="00516129" w:rsidRDefault="0072798A" w:rsidP="0072798A">
      <w:pPr>
        <w:pStyle w:val="paragraph"/>
        <w:rPr>
          <w:kern w:val="28"/>
        </w:rPr>
      </w:pPr>
      <w:r w:rsidRPr="00516129">
        <w:rPr>
          <w:kern w:val="28"/>
        </w:rPr>
        <w:tab/>
        <w:t>(b)</w:t>
      </w:r>
      <w:r w:rsidRPr="00516129">
        <w:rPr>
          <w:kern w:val="28"/>
        </w:rPr>
        <w:tab/>
        <w:t xml:space="preserve">produce any document relating to the operation of </w:t>
      </w:r>
      <w:r w:rsidRPr="00516129">
        <w:t>this Act or the associated provisions</w:t>
      </w:r>
      <w:r w:rsidRPr="00516129">
        <w:rPr>
          <w:kern w:val="28"/>
        </w:rPr>
        <w:t xml:space="preserve"> </w:t>
      </w:r>
      <w:r w:rsidRPr="00516129">
        <w:t xml:space="preserve">that is </w:t>
      </w:r>
      <w:r w:rsidRPr="00516129">
        <w:rPr>
          <w:kern w:val="28"/>
        </w:rPr>
        <w:t>requested by the inspector.</w:t>
      </w:r>
    </w:p>
    <w:p w:rsidR="0072798A" w:rsidRPr="00516129" w:rsidRDefault="0072798A" w:rsidP="0072798A">
      <w:pPr>
        <w:pStyle w:val="SubsectionHead"/>
      </w:pPr>
      <w:r w:rsidRPr="00516129">
        <w:t>Offence</w:t>
      </w:r>
    </w:p>
    <w:p w:rsidR="0072798A" w:rsidRPr="00516129" w:rsidRDefault="0072798A" w:rsidP="0072798A">
      <w:pPr>
        <w:pStyle w:val="subsection"/>
      </w:pPr>
      <w:r w:rsidRPr="00516129">
        <w:tab/>
        <w:t>(3)</w:t>
      </w:r>
      <w:r w:rsidRPr="00516129">
        <w:tab/>
        <w:t>A person commits an offence if:</w:t>
      </w:r>
    </w:p>
    <w:p w:rsidR="0072798A" w:rsidRPr="00516129" w:rsidRDefault="0072798A" w:rsidP="0072798A">
      <w:pPr>
        <w:pStyle w:val="paragraph"/>
      </w:pPr>
      <w:r w:rsidRPr="00516129">
        <w:tab/>
        <w:t>(a)</w:t>
      </w:r>
      <w:r w:rsidRPr="00516129">
        <w:tab/>
        <w:t xml:space="preserve">the person is subject to a requirement under </w:t>
      </w:r>
      <w:r w:rsidR="00516129">
        <w:t>subsection (</w:t>
      </w:r>
      <w:r w:rsidRPr="00516129">
        <w:t>2); and</w:t>
      </w:r>
    </w:p>
    <w:p w:rsidR="0072798A" w:rsidRPr="00516129" w:rsidRDefault="0072798A" w:rsidP="0072798A">
      <w:pPr>
        <w:pStyle w:val="paragraph"/>
      </w:pPr>
      <w:r w:rsidRPr="00516129">
        <w:tab/>
        <w:t>(b)</w:t>
      </w:r>
      <w:r w:rsidRPr="00516129">
        <w:tab/>
        <w:t>the person fails to comply with the requirement.</w:t>
      </w:r>
    </w:p>
    <w:p w:rsidR="0072798A" w:rsidRPr="00516129" w:rsidRDefault="0072798A" w:rsidP="0072798A">
      <w:pPr>
        <w:pStyle w:val="Penalty"/>
      </w:pPr>
      <w:r w:rsidRPr="00516129">
        <w:t>Penalty:</w:t>
      </w:r>
      <w:r w:rsidRPr="00516129">
        <w:tab/>
        <w:t>30 penalty units.</w:t>
      </w:r>
    </w:p>
    <w:p w:rsidR="0072798A" w:rsidRPr="00516129" w:rsidRDefault="0072798A" w:rsidP="0072798A">
      <w:pPr>
        <w:pStyle w:val="ActHead5"/>
      </w:pPr>
      <w:bookmarkStart w:id="274" w:name="_Toc32994264"/>
      <w:r w:rsidRPr="00516129">
        <w:rPr>
          <w:rStyle w:val="CharSectno"/>
        </w:rPr>
        <w:t>202</w:t>
      </w:r>
      <w:r w:rsidRPr="00516129">
        <w:t xml:space="preserve">  Self</w:t>
      </w:r>
      <w:r w:rsidR="00516129">
        <w:noBreakHyphen/>
      </w:r>
      <w:r w:rsidRPr="00516129">
        <w:t>incrimination</w:t>
      </w:r>
      <w:bookmarkEnd w:id="274"/>
    </w:p>
    <w:p w:rsidR="0072798A" w:rsidRPr="00516129" w:rsidRDefault="0072798A" w:rsidP="0072798A">
      <w:pPr>
        <w:pStyle w:val="subsection"/>
      </w:pPr>
      <w:r w:rsidRPr="00516129">
        <w:tab/>
        <w:t>(1)</w:t>
      </w:r>
      <w:r w:rsidRPr="00516129">
        <w:tab/>
        <w:t>A person is not excused from giving an answer or producing a document under section</w:t>
      </w:r>
      <w:r w:rsidR="00516129">
        <w:t> </w:t>
      </w:r>
      <w:r w:rsidRPr="00516129">
        <w:t>201 on the ground that the answer or the production of the document might tend to incriminate the person or expose the person to a penalty.</w:t>
      </w:r>
    </w:p>
    <w:p w:rsidR="0072798A" w:rsidRPr="00516129" w:rsidRDefault="0072798A" w:rsidP="0072798A">
      <w:pPr>
        <w:pStyle w:val="subsection"/>
      </w:pPr>
      <w:r w:rsidRPr="00516129">
        <w:tab/>
        <w:t>(2)</w:t>
      </w:r>
      <w:r w:rsidRPr="00516129">
        <w:tab/>
        <w:t>However, in the case of an individual:</w:t>
      </w:r>
    </w:p>
    <w:p w:rsidR="0072798A" w:rsidRPr="00516129" w:rsidRDefault="0072798A" w:rsidP="0072798A">
      <w:pPr>
        <w:pStyle w:val="paragraph"/>
      </w:pPr>
      <w:r w:rsidRPr="00516129">
        <w:tab/>
        <w:t>(a)</w:t>
      </w:r>
      <w:r w:rsidRPr="00516129">
        <w:tab/>
        <w:t>the answer</w:t>
      </w:r>
      <w:r w:rsidRPr="00516129">
        <w:rPr>
          <w:i/>
        </w:rPr>
        <w:t xml:space="preserve"> </w:t>
      </w:r>
      <w:r w:rsidRPr="00516129">
        <w:t>given or the document produced; or</w:t>
      </w:r>
    </w:p>
    <w:p w:rsidR="0072798A" w:rsidRPr="00516129" w:rsidRDefault="0072798A" w:rsidP="0072798A">
      <w:pPr>
        <w:pStyle w:val="paragraph"/>
      </w:pPr>
      <w:r w:rsidRPr="00516129">
        <w:tab/>
        <w:t>(b)</w:t>
      </w:r>
      <w:r w:rsidRPr="00516129">
        <w:tab/>
        <w:t>giving the answer or producing the document; or</w:t>
      </w:r>
    </w:p>
    <w:p w:rsidR="0072798A" w:rsidRPr="00516129" w:rsidRDefault="0072798A" w:rsidP="0072798A">
      <w:pPr>
        <w:pStyle w:val="paragraph"/>
      </w:pPr>
      <w:r w:rsidRPr="00516129">
        <w:tab/>
        <w:t>(c)</w:t>
      </w:r>
      <w:r w:rsidRPr="00516129">
        <w:tab/>
        <w:t>any information, document or thing obtained as a direct or indirect consequence of giving the answer or producing the document;</w:t>
      </w:r>
    </w:p>
    <w:p w:rsidR="0072798A" w:rsidRPr="00516129" w:rsidRDefault="0072798A" w:rsidP="0072798A">
      <w:pPr>
        <w:pStyle w:val="subsection2"/>
      </w:pPr>
      <w:r w:rsidRPr="00516129">
        <w:t>is not admissible in evidence against the individual:</w:t>
      </w:r>
    </w:p>
    <w:p w:rsidR="0072798A" w:rsidRPr="00516129" w:rsidRDefault="0072798A" w:rsidP="0072798A">
      <w:pPr>
        <w:pStyle w:val="paragraph"/>
      </w:pPr>
      <w:r w:rsidRPr="00516129">
        <w:tab/>
        <w:t>(d)</w:t>
      </w:r>
      <w:r w:rsidRPr="00516129">
        <w:tab/>
        <w:t>in civil proceedings for the recovery of a penalty (other than proceedings for the recovery of a penalty under section</w:t>
      </w:r>
      <w:r w:rsidR="00516129">
        <w:t> </w:t>
      </w:r>
      <w:r w:rsidRPr="00516129">
        <w:t>179 or 180); or</w:t>
      </w:r>
    </w:p>
    <w:p w:rsidR="0072798A" w:rsidRPr="00516129" w:rsidRDefault="0072798A" w:rsidP="0072798A">
      <w:pPr>
        <w:pStyle w:val="paragraph"/>
      </w:pPr>
      <w:r w:rsidRPr="00516129">
        <w:tab/>
        <w:t>(e)</w:t>
      </w:r>
      <w:r w:rsidRPr="00516129">
        <w:tab/>
        <w:t>in criminal proceedings (other than proceedings for an offence against section</w:t>
      </w:r>
      <w:r w:rsidR="00516129">
        <w:t> </w:t>
      </w:r>
      <w:r w:rsidRPr="00516129">
        <w:t xml:space="preserve">137.1 or 137.2 of the </w:t>
      </w:r>
      <w:r w:rsidRPr="00516129">
        <w:rPr>
          <w:i/>
        </w:rPr>
        <w:t>Criminal Code</w:t>
      </w:r>
      <w:r w:rsidRPr="00516129">
        <w:t xml:space="preserve"> that relates to this Part).</w:t>
      </w:r>
    </w:p>
    <w:p w:rsidR="0072798A" w:rsidRPr="00516129" w:rsidRDefault="0072798A" w:rsidP="0022039B">
      <w:pPr>
        <w:pStyle w:val="ActHead3"/>
        <w:pageBreakBefore/>
      </w:pPr>
      <w:bookmarkStart w:id="275" w:name="_Toc32994265"/>
      <w:r w:rsidRPr="00516129">
        <w:rPr>
          <w:rStyle w:val="CharDivNo"/>
        </w:rPr>
        <w:t>Division</w:t>
      </w:r>
      <w:r w:rsidR="00516129" w:rsidRPr="00516129">
        <w:rPr>
          <w:rStyle w:val="CharDivNo"/>
        </w:rPr>
        <w:t> </w:t>
      </w:r>
      <w:r w:rsidRPr="00516129">
        <w:rPr>
          <w:rStyle w:val="CharDivNo"/>
        </w:rPr>
        <w:t>4</w:t>
      </w:r>
      <w:r w:rsidRPr="00516129">
        <w:t>—</w:t>
      </w:r>
      <w:r w:rsidRPr="00516129">
        <w:rPr>
          <w:rStyle w:val="CharDivText"/>
        </w:rPr>
        <w:t>Obligations and incidental powers of inspectors</w:t>
      </w:r>
      <w:bookmarkEnd w:id="275"/>
    </w:p>
    <w:p w:rsidR="0072798A" w:rsidRPr="00516129" w:rsidRDefault="0072798A" w:rsidP="0072798A">
      <w:pPr>
        <w:pStyle w:val="ActHead5"/>
      </w:pPr>
      <w:bookmarkStart w:id="276" w:name="_Toc32994266"/>
      <w:r w:rsidRPr="00516129">
        <w:rPr>
          <w:rStyle w:val="CharSectno"/>
        </w:rPr>
        <w:t>203</w:t>
      </w:r>
      <w:r w:rsidRPr="00516129">
        <w:t xml:space="preserve">  Consent</w:t>
      </w:r>
      <w:bookmarkEnd w:id="276"/>
    </w:p>
    <w:p w:rsidR="0072798A" w:rsidRPr="00516129" w:rsidRDefault="0072798A" w:rsidP="0072798A">
      <w:pPr>
        <w:pStyle w:val="subsection"/>
        <w:rPr>
          <w:kern w:val="28"/>
        </w:rPr>
      </w:pPr>
      <w:r w:rsidRPr="00516129">
        <w:rPr>
          <w:kern w:val="28"/>
        </w:rPr>
        <w:tab/>
        <w:t>(1)</w:t>
      </w:r>
      <w:r w:rsidRPr="00516129">
        <w:rPr>
          <w:kern w:val="28"/>
        </w:rPr>
        <w:tab/>
        <w:t>An inspector must, before obtaining the consent of an occupier of premises for the purposes of paragraph</w:t>
      </w:r>
      <w:r w:rsidR="00516129">
        <w:rPr>
          <w:kern w:val="28"/>
        </w:rPr>
        <w:t> </w:t>
      </w:r>
      <w:r w:rsidRPr="00516129">
        <w:rPr>
          <w:kern w:val="28"/>
        </w:rPr>
        <w:t>198(2)(a), inform the occupier that the occupier may refuse consent.</w:t>
      </w:r>
    </w:p>
    <w:p w:rsidR="0072798A" w:rsidRPr="00516129" w:rsidRDefault="0072798A" w:rsidP="0072798A">
      <w:pPr>
        <w:pStyle w:val="subsection"/>
        <w:rPr>
          <w:kern w:val="28"/>
        </w:rPr>
      </w:pPr>
      <w:r w:rsidRPr="00516129">
        <w:rPr>
          <w:kern w:val="28"/>
        </w:rPr>
        <w:tab/>
        <w:t>(2)</w:t>
      </w:r>
      <w:r w:rsidRPr="00516129">
        <w:rPr>
          <w:kern w:val="28"/>
        </w:rPr>
        <w:tab/>
        <w:t>A consent has no effect unless the consent is voluntary.</w:t>
      </w:r>
    </w:p>
    <w:p w:rsidR="0072798A" w:rsidRPr="00516129" w:rsidRDefault="0072798A" w:rsidP="0072798A">
      <w:pPr>
        <w:pStyle w:val="subsection"/>
      </w:pPr>
      <w:r w:rsidRPr="00516129">
        <w:tab/>
        <w:t>(3)</w:t>
      </w:r>
      <w:r w:rsidRPr="00516129">
        <w:tab/>
        <w:t>A consent may be expressed to be limited to entry during a particular period. If so, the consent has effect for that period unless the consent is withdrawn before the end of that period.</w:t>
      </w:r>
    </w:p>
    <w:p w:rsidR="0072798A" w:rsidRPr="00516129" w:rsidRDefault="0072798A" w:rsidP="0072798A">
      <w:pPr>
        <w:pStyle w:val="subsection"/>
      </w:pPr>
      <w:r w:rsidRPr="00516129">
        <w:tab/>
        <w:t>(4)</w:t>
      </w:r>
      <w:r w:rsidRPr="00516129">
        <w:tab/>
        <w:t xml:space="preserve">A consent that is not limited as mentioned in </w:t>
      </w:r>
      <w:r w:rsidR="00516129">
        <w:t>subsection (</w:t>
      </w:r>
      <w:r w:rsidRPr="00516129">
        <w:t>3) has effect until the consent is withdrawn.</w:t>
      </w:r>
    </w:p>
    <w:p w:rsidR="0072798A" w:rsidRPr="00516129" w:rsidRDefault="0072798A" w:rsidP="0072798A">
      <w:pPr>
        <w:pStyle w:val="subsection"/>
      </w:pPr>
      <w:r w:rsidRPr="00516129">
        <w:tab/>
        <w:t>(5)</w:t>
      </w:r>
      <w:r w:rsidRPr="00516129">
        <w:tab/>
        <w:t>If an inspector entered premises because of the consent of the occupier of the premises, the inspector, and any person assisting the inspector, must leave the premises if the consent ceases to have effect.</w:t>
      </w:r>
    </w:p>
    <w:p w:rsidR="0072798A" w:rsidRPr="00516129" w:rsidRDefault="0072798A" w:rsidP="0072798A">
      <w:pPr>
        <w:pStyle w:val="ActHead5"/>
      </w:pPr>
      <w:bookmarkStart w:id="277" w:name="_Toc32994267"/>
      <w:r w:rsidRPr="00516129">
        <w:rPr>
          <w:rStyle w:val="CharSectno"/>
        </w:rPr>
        <w:t>204</w:t>
      </w:r>
      <w:r w:rsidRPr="00516129">
        <w:t xml:space="preserve">  Announcement before entry under warrant</w:t>
      </w:r>
      <w:bookmarkEnd w:id="277"/>
    </w:p>
    <w:p w:rsidR="0072798A" w:rsidRPr="00516129" w:rsidRDefault="0072798A" w:rsidP="0072798A">
      <w:pPr>
        <w:pStyle w:val="subsection"/>
        <w:rPr>
          <w:kern w:val="28"/>
        </w:rPr>
      </w:pPr>
      <w:r w:rsidRPr="00516129">
        <w:tab/>
      </w:r>
      <w:r w:rsidRPr="00516129">
        <w:rPr>
          <w:kern w:val="28"/>
        </w:rPr>
        <w:tab/>
        <w:t>An inspector must, before entering premises under a monitoring warrant:</w:t>
      </w:r>
    </w:p>
    <w:p w:rsidR="0072798A" w:rsidRPr="00516129" w:rsidRDefault="0072798A" w:rsidP="0072798A">
      <w:pPr>
        <w:pStyle w:val="paragraph"/>
        <w:rPr>
          <w:kern w:val="28"/>
        </w:rPr>
      </w:pPr>
      <w:r w:rsidRPr="00516129">
        <w:rPr>
          <w:kern w:val="28"/>
        </w:rPr>
        <w:tab/>
        <w:t>(a)</w:t>
      </w:r>
      <w:r w:rsidRPr="00516129">
        <w:rPr>
          <w:kern w:val="28"/>
        </w:rPr>
        <w:tab/>
        <w:t>announce that he or she is authorised to enter the premises; and</w:t>
      </w:r>
    </w:p>
    <w:p w:rsidR="0072798A" w:rsidRPr="00516129" w:rsidRDefault="0072798A" w:rsidP="0072798A">
      <w:pPr>
        <w:pStyle w:val="paragraph"/>
        <w:rPr>
          <w:kern w:val="28"/>
        </w:rPr>
      </w:pPr>
      <w:r w:rsidRPr="00516129">
        <w:rPr>
          <w:kern w:val="28"/>
        </w:rPr>
        <w:tab/>
        <w:t>(b)</w:t>
      </w:r>
      <w:r w:rsidRPr="00516129">
        <w:rPr>
          <w:kern w:val="28"/>
        </w:rPr>
        <w:tab/>
        <w:t>show his or her identity card to the occupier of the premises, or to another person who apparently represents the occupier, if the occupier or other person is present at the premises; and</w:t>
      </w:r>
    </w:p>
    <w:p w:rsidR="0072798A" w:rsidRPr="00516129" w:rsidRDefault="0072798A" w:rsidP="0072798A">
      <w:pPr>
        <w:pStyle w:val="paragraph"/>
        <w:rPr>
          <w:kern w:val="28"/>
        </w:rPr>
      </w:pPr>
      <w:r w:rsidRPr="00516129">
        <w:rPr>
          <w:kern w:val="28"/>
        </w:rPr>
        <w:tab/>
        <w:t>(c)</w:t>
      </w:r>
      <w:r w:rsidRPr="00516129">
        <w:rPr>
          <w:kern w:val="28"/>
        </w:rPr>
        <w:tab/>
        <w:t>give any person at the premises an opportunity to allow entry to the premises.</w:t>
      </w:r>
    </w:p>
    <w:p w:rsidR="0072798A" w:rsidRPr="00516129" w:rsidRDefault="0072798A" w:rsidP="0072798A">
      <w:pPr>
        <w:pStyle w:val="ActHead5"/>
      </w:pPr>
      <w:bookmarkStart w:id="278" w:name="_Toc32994268"/>
      <w:r w:rsidRPr="00516129">
        <w:rPr>
          <w:rStyle w:val="CharSectno"/>
        </w:rPr>
        <w:t>205</w:t>
      </w:r>
      <w:r w:rsidRPr="00516129">
        <w:t xml:space="preserve">  Inspector to be in possession of warrant</w:t>
      </w:r>
      <w:bookmarkEnd w:id="278"/>
    </w:p>
    <w:p w:rsidR="0072798A" w:rsidRPr="00516129" w:rsidRDefault="0072798A" w:rsidP="0072798A">
      <w:pPr>
        <w:pStyle w:val="subsection"/>
      </w:pPr>
      <w:r w:rsidRPr="00516129">
        <w:rPr>
          <w:kern w:val="28"/>
        </w:rPr>
        <w:tab/>
      </w:r>
      <w:r w:rsidRPr="00516129">
        <w:rPr>
          <w:kern w:val="28"/>
        </w:rPr>
        <w:tab/>
        <w:t xml:space="preserve">If a </w:t>
      </w:r>
      <w:r w:rsidRPr="00516129">
        <w:t xml:space="preserve">monitoring </w:t>
      </w:r>
      <w:r w:rsidRPr="00516129">
        <w:rPr>
          <w:kern w:val="28"/>
        </w:rPr>
        <w:t>warrant is being executed in relation to premises, an inspector executing the warrant must</w:t>
      </w:r>
      <w:r w:rsidRPr="00516129">
        <w:t xml:space="preserve"> be in possession of the warrant or a copy of the warrant.</w:t>
      </w:r>
    </w:p>
    <w:p w:rsidR="0072798A" w:rsidRPr="00516129" w:rsidRDefault="0072798A" w:rsidP="0072798A">
      <w:pPr>
        <w:pStyle w:val="ActHead5"/>
      </w:pPr>
      <w:bookmarkStart w:id="279" w:name="_Toc32994269"/>
      <w:r w:rsidRPr="00516129">
        <w:rPr>
          <w:rStyle w:val="CharSectno"/>
        </w:rPr>
        <w:t>206</w:t>
      </w:r>
      <w:r w:rsidRPr="00516129">
        <w:t xml:space="preserve">  Details of warrant etc. to be given to occupier</w:t>
      </w:r>
      <w:bookmarkEnd w:id="279"/>
    </w:p>
    <w:p w:rsidR="0072798A" w:rsidRPr="00516129" w:rsidRDefault="0072798A" w:rsidP="0072798A">
      <w:pPr>
        <w:pStyle w:val="subsection"/>
        <w:rPr>
          <w:kern w:val="28"/>
        </w:rPr>
      </w:pPr>
      <w:r w:rsidRPr="00516129">
        <w:tab/>
      </w:r>
      <w:r w:rsidRPr="00516129">
        <w:rPr>
          <w:kern w:val="28"/>
        </w:rPr>
        <w:tab/>
        <w:t>If:</w:t>
      </w:r>
    </w:p>
    <w:p w:rsidR="0072798A" w:rsidRPr="00516129" w:rsidRDefault="0072798A" w:rsidP="0072798A">
      <w:pPr>
        <w:pStyle w:val="paragraph"/>
        <w:rPr>
          <w:kern w:val="28"/>
        </w:rPr>
      </w:pPr>
      <w:r w:rsidRPr="00516129">
        <w:rPr>
          <w:kern w:val="28"/>
        </w:rPr>
        <w:tab/>
        <w:t>(a)</w:t>
      </w:r>
      <w:r w:rsidRPr="00516129">
        <w:rPr>
          <w:kern w:val="28"/>
        </w:rPr>
        <w:tab/>
        <w:t xml:space="preserve">a </w:t>
      </w:r>
      <w:r w:rsidRPr="00516129">
        <w:t xml:space="preserve">monitoring </w:t>
      </w:r>
      <w:r w:rsidRPr="00516129">
        <w:rPr>
          <w:kern w:val="28"/>
        </w:rPr>
        <w:t>warrant is being executed in relation to premises; and</w:t>
      </w:r>
    </w:p>
    <w:p w:rsidR="0072798A" w:rsidRPr="00516129" w:rsidRDefault="0072798A" w:rsidP="0072798A">
      <w:pPr>
        <w:pStyle w:val="paragraph"/>
        <w:rPr>
          <w:kern w:val="28"/>
        </w:rPr>
      </w:pPr>
      <w:r w:rsidRPr="00516129">
        <w:rPr>
          <w:kern w:val="28"/>
        </w:rPr>
        <w:tab/>
        <w:t>(b)</w:t>
      </w:r>
      <w:r w:rsidRPr="00516129">
        <w:rPr>
          <w:kern w:val="28"/>
        </w:rPr>
        <w:tab/>
        <w:t>the occupier of the premises, or another person who apparently represents the occupier, is present at the premises;</w:t>
      </w:r>
    </w:p>
    <w:p w:rsidR="0072798A" w:rsidRPr="00516129" w:rsidRDefault="0072798A" w:rsidP="0072798A">
      <w:pPr>
        <w:pStyle w:val="subsection2"/>
        <w:rPr>
          <w:kern w:val="28"/>
        </w:rPr>
      </w:pPr>
      <w:r w:rsidRPr="00516129">
        <w:rPr>
          <w:kern w:val="28"/>
        </w:rPr>
        <w:t>an inspector executing the warrant must, as soon as practicable:</w:t>
      </w:r>
    </w:p>
    <w:p w:rsidR="0072798A" w:rsidRPr="00516129" w:rsidRDefault="0072798A" w:rsidP="0072798A">
      <w:pPr>
        <w:pStyle w:val="paragraph"/>
        <w:rPr>
          <w:kern w:val="28"/>
        </w:rPr>
      </w:pPr>
      <w:r w:rsidRPr="00516129">
        <w:rPr>
          <w:kern w:val="28"/>
        </w:rPr>
        <w:tab/>
        <w:t>(c)</w:t>
      </w:r>
      <w:r w:rsidRPr="00516129">
        <w:rPr>
          <w:kern w:val="28"/>
        </w:rPr>
        <w:tab/>
        <w:t>make a copy of the warrant available to the occupier or other person (which need not include the signature of the magistrate who issued it); and</w:t>
      </w:r>
    </w:p>
    <w:p w:rsidR="0072798A" w:rsidRPr="00516129" w:rsidRDefault="0072798A" w:rsidP="0072798A">
      <w:pPr>
        <w:pStyle w:val="paragraph"/>
        <w:rPr>
          <w:kern w:val="28"/>
        </w:rPr>
      </w:pPr>
      <w:r w:rsidRPr="00516129">
        <w:rPr>
          <w:kern w:val="28"/>
        </w:rPr>
        <w:tab/>
        <w:t>(d)</w:t>
      </w:r>
      <w:r w:rsidRPr="00516129">
        <w:rPr>
          <w:kern w:val="28"/>
        </w:rPr>
        <w:tab/>
      </w:r>
      <w:r w:rsidRPr="00516129">
        <w:t>inform the</w:t>
      </w:r>
      <w:r w:rsidRPr="00516129">
        <w:rPr>
          <w:kern w:val="28"/>
        </w:rPr>
        <w:t xml:space="preserve"> occupier or other person</w:t>
      </w:r>
      <w:r w:rsidRPr="00516129">
        <w:t xml:space="preserve"> of the rights and responsibilities of the </w:t>
      </w:r>
      <w:r w:rsidRPr="00516129">
        <w:rPr>
          <w:kern w:val="28"/>
        </w:rPr>
        <w:t xml:space="preserve">occupier or other person </w:t>
      </w:r>
      <w:r w:rsidRPr="00516129">
        <w:t>under Division</w:t>
      </w:r>
      <w:r w:rsidR="00516129">
        <w:t> </w:t>
      </w:r>
      <w:r w:rsidRPr="00516129">
        <w:t>5.</w:t>
      </w:r>
    </w:p>
    <w:p w:rsidR="0072798A" w:rsidRPr="00516129" w:rsidRDefault="0072798A" w:rsidP="0072798A">
      <w:pPr>
        <w:pStyle w:val="ActHead5"/>
      </w:pPr>
      <w:bookmarkStart w:id="280" w:name="_Toc32994270"/>
      <w:r w:rsidRPr="00516129">
        <w:rPr>
          <w:rStyle w:val="CharSectno"/>
        </w:rPr>
        <w:t>207</w:t>
      </w:r>
      <w:r w:rsidRPr="00516129">
        <w:t xml:space="preserve">  Expert assistance to operate electronic equipment</w:t>
      </w:r>
      <w:bookmarkEnd w:id="280"/>
    </w:p>
    <w:p w:rsidR="0072798A" w:rsidRPr="00516129" w:rsidRDefault="0072798A" w:rsidP="0072798A">
      <w:pPr>
        <w:pStyle w:val="subsection"/>
      </w:pPr>
      <w:r w:rsidRPr="00516129">
        <w:tab/>
        <w:t>(1)</w:t>
      </w:r>
      <w:r w:rsidRPr="00516129">
        <w:tab/>
        <w:t>This section applies to premises to which a monitoring warrant relates.</w:t>
      </w:r>
    </w:p>
    <w:p w:rsidR="0072798A" w:rsidRPr="00516129" w:rsidRDefault="0072798A" w:rsidP="0072798A">
      <w:pPr>
        <w:pStyle w:val="SubsectionHead"/>
      </w:pPr>
      <w:r w:rsidRPr="00516129">
        <w:t>Securing equipment</w:t>
      </w:r>
    </w:p>
    <w:p w:rsidR="0072798A" w:rsidRPr="00516129" w:rsidRDefault="0072798A" w:rsidP="0072798A">
      <w:pPr>
        <w:pStyle w:val="subsection"/>
      </w:pPr>
      <w:r w:rsidRPr="00516129">
        <w:tab/>
        <w:t>(2)</w:t>
      </w:r>
      <w:r w:rsidRPr="00516129">
        <w:tab/>
        <w:t>If an inspector believes on reasonable grounds that:</w:t>
      </w:r>
    </w:p>
    <w:p w:rsidR="0072798A" w:rsidRPr="00516129" w:rsidRDefault="0072798A" w:rsidP="0072798A">
      <w:pPr>
        <w:pStyle w:val="paragraph"/>
        <w:rPr>
          <w:kern w:val="28"/>
        </w:rPr>
      </w:pPr>
      <w:r w:rsidRPr="00516129">
        <w:tab/>
        <w:t>(a)</w:t>
      </w:r>
      <w:r w:rsidRPr="00516129">
        <w:tab/>
        <w:t xml:space="preserve">there is on the premises </w:t>
      </w:r>
      <w:r w:rsidRPr="00516129">
        <w:rPr>
          <w:kern w:val="28"/>
        </w:rPr>
        <w:t>information that is relevant to:</w:t>
      </w:r>
    </w:p>
    <w:p w:rsidR="0072798A" w:rsidRPr="00516129" w:rsidRDefault="0072798A" w:rsidP="0072798A">
      <w:pPr>
        <w:pStyle w:val="paragraphsub"/>
      </w:pPr>
      <w:r w:rsidRPr="00516129">
        <w:tab/>
        <w:t>(i)</w:t>
      </w:r>
      <w:r w:rsidRPr="00516129">
        <w:tab/>
        <w:t>determining whether this Act or the associated provisions have been, or are being, complied with; or</w:t>
      </w:r>
    </w:p>
    <w:p w:rsidR="0072798A" w:rsidRPr="00516129" w:rsidRDefault="0072798A" w:rsidP="0072798A">
      <w:pPr>
        <w:pStyle w:val="paragraphsub"/>
      </w:pPr>
      <w:r w:rsidRPr="00516129">
        <w:tab/>
        <w:t>(ii)</w:t>
      </w:r>
      <w:r w:rsidRPr="00516129">
        <w:tab/>
        <w:t>substantiating information provided under this Act or the associated provisions;</w:t>
      </w:r>
    </w:p>
    <w:p w:rsidR="0072798A" w:rsidRPr="00516129" w:rsidRDefault="0072798A" w:rsidP="0072798A">
      <w:pPr>
        <w:pStyle w:val="paragraph"/>
      </w:pPr>
      <w:r w:rsidRPr="00516129">
        <w:rPr>
          <w:kern w:val="28"/>
        </w:rPr>
        <w:tab/>
      </w:r>
      <w:r w:rsidRPr="00516129">
        <w:rPr>
          <w:kern w:val="28"/>
        </w:rPr>
        <w:tab/>
        <w:t>and that</w:t>
      </w:r>
      <w:r w:rsidRPr="00516129">
        <w:t xml:space="preserve"> may be accessible by operating electronic equipment on the premises; and</w:t>
      </w:r>
    </w:p>
    <w:p w:rsidR="0072798A" w:rsidRPr="00516129" w:rsidRDefault="0072798A" w:rsidP="0072798A">
      <w:pPr>
        <w:pStyle w:val="paragraph"/>
      </w:pPr>
      <w:r w:rsidRPr="00516129">
        <w:tab/>
        <w:t>(b)</w:t>
      </w:r>
      <w:r w:rsidRPr="00516129">
        <w:tab/>
        <w:t>expert assistance is required to operate the equipment; and</w:t>
      </w:r>
    </w:p>
    <w:p w:rsidR="0072798A" w:rsidRPr="00516129" w:rsidRDefault="0072798A" w:rsidP="0072798A">
      <w:pPr>
        <w:pStyle w:val="paragraph"/>
      </w:pPr>
      <w:r w:rsidRPr="00516129">
        <w:tab/>
        <w:t>(c)</w:t>
      </w:r>
      <w:r w:rsidRPr="00516129">
        <w:tab/>
        <w:t>if he or she does not take action under this subsection, the information may be destroyed, altered or otherwise interfered with;</w:t>
      </w:r>
    </w:p>
    <w:p w:rsidR="0072798A" w:rsidRPr="00516129" w:rsidRDefault="0072798A" w:rsidP="0072798A">
      <w:pPr>
        <w:pStyle w:val="subsection2"/>
      </w:pPr>
      <w:r w:rsidRPr="00516129">
        <w:t>he or she may do whatever is necessary to secure the equipment, whether by locking it up, placing a guard or other means.</w:t>
      </w:r>
    </w:p>
    <w:p w:rsidR="0072798A" w:rsidRPr="00516129" w:rsidRDefault="0072798A" w:rsidP="0072798A">
      <w:pPr>
        <w:pStyle w:val="subsection"/>
      </w:pPr>
      <w:r w:rsidRPr="00516129">
        <w:tab/>
        <w:t>(3)</w:t>
      </w:r>
      <w:r w:rsidRPr="00516129">
        <w:tab/>
        <w:t>The inspector must give notice to the occupier of the premises</w:t>
      </w:r>
      <w:r w:rsidRPr="00516129">
        <w:rPr>
          <w:kern w:val="28"/>
        </w:rPr>
        <w:t>, or another person who apparently represents the occupier,</w:t>
      </w:r>
      <w:r w:rsidRPr="00516129">
        <w:t xml:space="preserve"> of his or her intention to secure the equipment and of the fact that the equipment may be secured for up to 24 hours.</w:t>
      </w:r>
    </w:p>
    <w:p w:rsidR="0072798A" w:rsidRPr="00516129" w:rsidRDefault="0072798A" w:rsidP="0072798A">
      <w:pPr>
        <w:pStyle w:val="SubsectionHead"/>
        <w:rPr>
          <w:kern w:val="28"/>
        </w:rPr>
      </w:pPr>
      <w:r w:rsidRPr="00516129">
        <w:rPr>
          <w:kern w:val="28"/>
        </w:rPr>
        <w:t>Period equipment may be secured</w:t>
      </w:r>
    </w:p>
    <w:p w:rsidR="0072798A" w:rsidRPr="00516129" w:rsidRDefault="0072798A" w:rsidP="0072798A">
      <w:pPr>
        <w:pStyle w:val="subsection"/>
      </w:pPr>
      <w:r w:rsidRPr="00516129">
        <w:tab/>
        <w:t>(4)</w:t>
      </w:r>
      <w:r w:rsidRPr="00516129">
        <w:tab/>
        <w:t>The equipment may be secured:</w:t>
      </w:r>
    </w:p>
    <w:p w:rsidR="0072798A" w:rsidRPr="00516129" w:rsidRDefault="0072798A" w:rsidP="0072798A">
      <w:pPr>
        <w:pStyle w:val="paragraph"/>
      </w:pPr>
      <w:r w:rsidRPr="00516129">
        <w:tab/>
        <w:t>(a)</w:t>
      </w:r>
      <w:r w:rsidRPr="00516129">
        <w:tab/>
        <w:t>until the 24 hour period ends; or</w:t>
      </w:r>
    </w:p>
    <w:p w:rsidR="0072798A" w:rsidRPr="00516129" w:rsidRDefault="0072798A" w:rsidP="0072798A">
      <w:pPr>
        <w:pStyle w:val="paragraph"/>
      </w:pPr>
      <w:r w:rsidRPr="00516129">
        <w:tab/>
        <w:t>(b)</w:t>
      </w:r>
      <w:r w:rsidRPr="00516129">
        <w:tab/>
        <w:t>until the equipment has been operated by the expert;</w:t>
      </w:r>
    </w:p>
    <w:p w:rsidR="0072798A" w:rsidRPr="00516129" w:rsidRDefault="0072798A" w:rsidP="0072798A">
      <w:pPr>
        <w:pStyle w:val="subsection2"/>
      </w:pPr>
      <w:r w:rsidRPr="00516129">
        <w:t>whichever happens first.</w:t>
      </w:r>
    </w:p>
    <w:p w:rsidR="0072798A" w:rsidRPr="00516129" w:rsidRDefault="0072798A" w:rsidP="0072798A">
      <w:pPr>
        <w:pStyle w:val="SubsectionHead"/>
        <w:rPr>
          <w:kern w:val="28"/>
        </w:rPr>
      </w:pPr>
      <w:r w:rsidRPr="00516129">
        <w:rPr>
          <w:kern w:val="28"/>
        </w:rPr>
        <w:t>Extensions</w:t>
      </w:r>
    </w:p>
    <w:p w:rsidR="0072798A" w:rsidRPr="00516129" w:rsidRDefault="0072798A" w:rsidP="0072798A">
      <w:pPr>
        <w:pStyle w:val="subsection"/>
      </w:pPr>
      <w:r w:rsidRPr="00516129">
        <w:tab/>
        <w:t>(5)</w:t>
      </w:r>
      <w:r w:rsidRPr="00516129">
        <w:tab/>
        <w:t>If an inspector believes on reasonable grounds that the equipment needs to be secured for more than 24 hours, he or she may apply to a magistrate for an extension of that period.</w:t>
      </w:r>
    </w:p>
    <w:p w:rsidR="0072798A" w:rsidRPr="00516129" w:rsidRDefault="0072798A" w:rsidP="0072798A">
      <w:pPr>
        <w:pStyle w:val="subsection"/>
      </w:pPr>
      <w:r w:rsidRPr="00516129">
        <w:tab/>
        <w:t>(6)</w:t>
      </w:r>
      <w:r w:rsidRPr="00516129">
        <w:tab/>
        <w:t>The inspector must give notice to the occupier of the premises</w:t>
      </w:r>
      <w:r w:rsidRPr="00516129">
        <w:rPr>
          <w:kern w:val="28"/>
        </w:rPr>
        <w:t>, or another person who apparently represents the occupier,</w:t>
      </w:r>
      <w:r w:rsidRPr="00516129">
        <w:t xml:space="preserve"> of his or her intention to apply for an extension. The occupier or other person is entitled to be heard in relation to that application.</w:t>
      </w:r>
    </w:p>
    <w:p w:rsidR="0072798A" w:rsidRPr="00516129" w:rsidRDefault="0072798A" w:rsidP="0072798A">
      <w:pPr>
        <w:pStyle w:val="subsection"/>
      </w:pPr>
      <w:r w:rsidRPr="00516129">
        <w:tab/>
        <w:t>(7)</w:t>
      </w:r>
      <w:r w:rsidRPr="00516129">
        <w:tab/>
        <w:t>The provisions of this Part relating to the issue of monitoring warrants apply, with such modifications as are necessary, to the issue of an extension.</w:t>
      </w:r>
    </w:p>
    <w:p w:rsidR="0072798A" w:rsidRPr="00516129" w:rsidRDefault="0072798A" w:rsidP="0072798A">
      <w:pPr>
        <w:pStyle w:val="subsection"/>
      </w:pPr>
      <w:r w:rsidRPr="00516129">
        <w:tab/>
        <w:t>(8)</w:t>
      </w:r>
      <w:r w:rsidRPr="00516129">
        <w:tab/>
        <w:t>The 24 hour period:</w:t>
      </w:r>
    </w:p>
    <w:p w:rsidR="0072798A" w:rsidRPr="00516129" w:rsidRDefault="0072798A" w:rsidP="0072798A">
      <w:pPr>
        <w:pStyle w:val="paragraph"/>
      </w:pPr>
      <w:r w:rsidRPr="00516129">
        <w:tab/>
        <w:t>(a)</w:t>
      </w:r>
      <w:r w:rsidRPr="00516129">
        <w:tab/>
        <w:t>may be extended more than once; and</w:t>
      </w:r>
    </w:p>
    <w:p w:rsidR="0072798A" w:rsidRPr="00516129" w:rsidRDefault="0072798A" w:rsidP="0072798A">
      <w:pPr>
        <w:pStyle w:val="paragraph"/>
      </w:pPr>
      <w:r w:rsidRPr="00516129">
        <w:tab/>
        <w:t>(b)</w:t>
      </w:r>
      <w:r w:rsidRPr="00516129">
        <w:tab/>
        <w:t>must not be extended more than 3 times.</w:t>
      </w:r>
    </w:p>
    <w:p w:rsidR="0072798A" w:rsidRPr="00516129" w:rsidRDefault="0072798A" w:rsidP="00D33A80">
      <w:pPr>
        <w:pStyle w:val="ActHead5"/>
      </w:pPr>
      <w:bookmarkStart w:id="281" w:name="_Toc32994271"/>
      <w:r w:rsidRPr="00516129">
        <w:rPr>
          <w:rStyle w:val="CharSectno"/>
        </w:rPr>
        <w:t>208</w:t>
      </w:r>
      <w:r w:rsidRPr="00516129">
        <w:t xml:space="preserve">  Compensation for damage to electronic equipment</w:t>
      </w:r>
      <w:bookmarkEnd w:id="281"/>
    </w:p>
    <w:p w:rsidR="0072798A" w:rsidRPr="00516129" w:rsidRDefault="0072798A" w:rsidP="00D33A80">
      <w:pPr>
        <w:pStyle w:val="subsection"/>
        <w:keepNext/>
        <w:keepLines/>
      </w:pPr>
      <w:r w:rsidRPr="00516129">
        <w:tab/>
        <w:t>(1)</w:t>
      </w:r>
      <w:r w:rsidRPr="00516129">
        <w:tab/>
        <w:t>This section applies if:</w:t>
      </w:r>
    </w:p>
    <w:p w:rsidR="0072798A" w:rsidRPr="00516129" w:rsidRDefault="0072798A" w:rsidP="00D33A80">
      <w:pPr>
        <w:pStyle w:val="paragraph"/>
        <w:keepNext/>
        <w:keepLines/>
      </w:pPr>
      <w:r w:rsidRPr="00516129">
        <w:tab/>
        <w:t>(a)</w:t>
      </w:r>
      <w:r w:rsidRPr="00516129">
        <w:tab/>
        <w:t>as a result of electronic equipment being operated as mentioned in this Part:</w:t>
      </w:r>
    </w:p>
    <w:p w:rsidR="0072798A" w:rsidRPr="00516129" w:rsidRDefault="0072798A" w:rsidP="00D33A80">
      <w:pPr>
        <w:pStyle w:val="paragraphsub"/>
        <w:keepNext/>
        <w:keepLines/>
      </w:pPr>
      <w:r w:rsidRPr="00516129">
        <w:tab/>
        <w:t>(i)</w:t>
      </w:r>
      <w:r w:rsidRPr="00516129">
        <w:tab/>
        <w:t>damage is caused to the equipment; or</w:t>
      </w:r>
    </w:p>
    <w:p w:rsidR="0072798A" w:rsidRPr="00516129" w:rsidRDefault="0072798A" w:rsidP="00D33A80">
      <w:pPr>
        <w:pStyle w:val="paragraphsub"/>
        <w:keepNext/>
        <w:keepLines/>
      </w:pPr>
      <w:r w:rsidRPr="00516129">
        <w:tab/>
        <w:t>(ii)</w:t>
      </w:r>
      <w:r w:rsidRPr="00516129">
        <w:tab/>
        <w:t>the data recorded on the equipment is damaged; or</w:t>
      </w:r>
    </w:p>
    <w:p w:rsidR="0072798A" w:rsidRPr="00516129" w:rsidRDefault="0072798A" w:rsidP="0072798A">
      <w:pPr>
        <w:pStyle w:val="paragraphsub"/>
      </w:pPr>
      <w:r w:rsidRPr="00516129">
        <w:tab/>
        <w:t>(iii)</w:t>
      </w:r>
      <w:r w:rsidRPr="00516129">
        <w:tab/>
        <w:t>programs associated with the use of the equipment, or with the use of the data, are damaged or corrupted; and</w:t>
      </w:r>
    </w:p>
    <w:p w:rsidR="0072798A" w:rsidRPr="00516129" w:rsidRDefault="0072798A" w:rsidP="0072798A">
      <w:pPr>
        <w:pStyle w:val="paragraph"/>
      </w:pPr>
      <w:r w:rsidRPr="00516129">
        <w:tab/>
        <w:t>(b)</w:t>
      </w:r>
      <w:r w:rsidRPr="00516129">
        <w:tab/>
        <w:t>the damage or corruption occurs because:</w:t>
      </w:r>
    </w:p>
    <w:p w:rsidR="0072798A" w:rsidRPr="00516129" w:rsidRDefault="0072798A" w:rsidP="0072798A">
      <w:pPr>
        <w:pStyle w:val="paragraphsub"/>
      </w:pPr>
      <w:r w:rsidRPr="00516129">
        <w:tab/>
        <w:t>(i)</w:t>
      </w:r>
      <w:r w:rsidRPr="00516129">
        <w:tab/>
        <w:t>insufficient care was exercised in selecting the person who was to operate the equipment; or</w:t>
      </w:r>
    </w:p>
    <w:p w:rsidR="0072798A" w:rsidRPr="00516129" w:rsidRDefault="0072798A" w:rsidP="0072798A">
      <w:pPr>
        <w:pStyle w:val="paragraphsub"/>
      </w:pPr>
      <w:r w:rsidRPr="00516129">
        <w:tab/>
        <w:t>(ii)</w:t>
      </w:r>
      <w:r w:rsidRPr="00516129">
        <w:tab/>
        <w:t>insufficient care was exercised by the person operating the equipment.</w:t>
      </w:r>
    </w:p>
    <w:p w:rsidR="0072798A" w:rsidRPr="00516129" w:rsidRDefault="0072798A" w:rsidP="0072798A">
      <w:pPr>
        <w:pStyle w:val="subsection"/>
      </w:pPr>
      <w:r w:rsidRPr="00516129">
        <w:tab/>
        <w:t>(2)</w:t>
      </w:r>
      <w:r w:rsidRPr="00516129">
        <w:tab/>
        <w:t>The Commonwealth must pay the owner of the equipment, or the user of the data or programs, such reasonable compensation for the damage or corruption as the Commonwealth and the owner or user agree on.</w:t>
      </w:r>
    </w:p>
    <w:p w:rsidR="0072798A" w:rsidRPr="00516129" w:rsidRDefault="0072798A" w:rsidP="0072798A">
      <w:pPr>
        <w:pStyle w:val="subsection"/>
      </w:pPr>
      <w:r w:rsidRPr="00516129">
        <w:tab/>
        <w:t>(3)</w:t>
      </w:r>
      <w:r w:rsidRPr="00516129">
        <w:tab/>
        <w:t>However, if the owner or user and the Commonwealth fail to agree, the owner or user may institute proceedings in the Federal Court for such reasonable amount of compensation as the Court determines.</w:t>
      </w:r>
    </w:p>
    <w:p w:rsidR="0072798A" w:rsidRPr="00516129" w:rsidRDefault="0072798A" w:rsidP="0072798A">
      <w:pPr>
        <w:pStyle w:val="subsection"/>
      </w:pPr>
      <w:r w:rsidRPr="00516129">
        <w:tab/>
        <w:t>(4)</w:t>
      </w:r>
      <w:r w:rsidRPr="00516129">
        <w:tab/>
        <w:t>In determining the amount of compensation payable, regard is to be had to whether the occupier of the premises, or the occupier’s employees and agents, if they were available at the time, provided any appropriate warning or guidance on the operation of the equipment.</w:t>
      </w:r>
    </w:p>
    <w:p w:rsidR="0072798A" w:rsidRPr="00516129" w:rsidRDefault="0072798A" w:rsidP="0072798A">
      <w:pPr>
        <w:pStyle w:val="subsection"/>
      </w:pPr>
      <w:r w:rsidRPr="00516129">
        <w:tab/>
        <w:t>(5)</w:t>
      </w:r>
      <w:r w:rsidRPr="00516129">
        <w:tab/>
        <w:t>In this section:</w:t>
      </w:r>
    </w:p>
    <w:p w:rsidR="0072798A" w:rsidRPr="00516129" w:rsidRDefault="0072798A" w:rsidP="0072798A">
      <w:pPr>
        <w:pStyle w:val="Definition"/>
      </w:pPr>
      <w:r w:rsidRPr="00516129">
        <w:rPr>
          <w:b/>
          <w:i/>
        </w:rPr>
        <w:t>damage</w:t>
      </w:r>
      <w:r w:rsidRPr="00516129">
        <w:t>, in relation to data, includes damage by erasure of data or addition of other data.</w:t>
      </w:r>
    </w:p>
    <w:p w:rsidR="0072798A" w:rsidRPr="00516129" w:rsidRDefault="0072798A" w:rsidP="0022039B">
      <w:pPr>
        <w:pStyle w:val="ActHead3"/>
        <w:pageBreakBefore/>
      </w:pPr>
      <w:bookmarkStart w:id="282" w:name="_Toc32994272"/>
      <w:r w:rsidRPr="00516129">
        <w:rPr>
          <w:rStyle w:val="CharDivNo"/>
        </w:rPr>
        <w:t>Division</w:t>
      </w:r>
      <w:r w:rsidR="00516129" w:rsidRPr="00516129">
        <w:rPr>
          <w:rStyle w:val="CharDivNo"/>
        </w:rPr>
        <w:t> </w:t>
      </w:r>
      <w:r w:rsidRPr="00516129">
        <w:rPr>
          <w:rStyle w:val="CharDivNo"/>
        </w:rPr>
        <w:t>5</w:t>
      </w:r>
      <w:r w:rsidRPr="00516129">
        <w:t>—</w:t>
      </w:r>
      <w:r w:rsidRPr="00516129">
        <w:rPr>
          <w:rStyle w:val="CharDivText"/>
        </w:rPr>
        <w:t>Occupier’s rights and responsibilities</w:t>
      </w:r>
      <w:bookmarkEnd w:id="282"/>
    </w:p>
    <w:p w:rsidR="0072798A" w:rsidRPr="00516129" w:rsidRDefault="0072798A" w:rsidP="0072798A">
      <w:pPr>
        <w:pStyle w:val="ActHead5"/>
      </w:pPr>
      <w:bookmarkStart w:id="283" w:name="_Toc32994273"/>
      <w:r w:rsidRPr="00516129">
        <w:rPr>
          <w:rStyle w:val="CharSectno"/>
        </w:rPr>
        <w:t>209</w:t>
      </w:r>
      <w:r w:rsidRPr="00516129">
        <w:t xml:space="preserve">  Occupier entitled to observe execution of warrant</w:t>
      </w:r>
      <w:bookmarkEnd w:id="283"/>
    </w:p>
    <w:p w:rsidR="0072798A" w:rsidRPr="00516129" w:rsidRDefault="0072798A" w:rsidP="0072798A">
      <w:pPr>
        <w:pStyle w:val="subsection"/>
        <w:rPr>
          <w:kern w:val="28"/>
        </w:rPr>
      </w:pPr>
      <w:r w:rsidRPr="00516129">
        <w:tab/>
        <w:t>(</w:t>
      </w:r>
      <w:r w:rsidRPr="00516129">
        <w:rPr>
          <w:kern w:val="28"/>
        </w:rPr>
        <w:t>1)</w:t>
      </w:r>
      <w:r w:rsidRPr="00516129">
        <w:rPr>
          <w:kern w:val="28"/>
        </w:rPr>
        <w:tab/>
        <w:t>If:</w:t>
      </w:r>
    </w:p>
    <w:p w:rsidR="0072798A" w:rsidRPr="00516129" w:rsidRDefault="0072798A" w:rsidP="0072798A">
      <w:pPr>
        <w:pStyle w:val="paragraph"/>
        <w:rPr>
          <w:kern w:val="28"/>
        </w:rPr>
      </w:pPr>
      <w:r w:rsidRPr="00516129">
        <w:rPr>
          <w:kern w:val="28"/>
        </w:rPr>
        <w:tab/>
        <w:t>(a)</w:t>
      </w:r>
      <w:r w:rsidRPr="00516129">
        <w:rPr>
          <w:kern w:val="28"/>
        </w:rPr>
        <w:tab/>
        <w:t>a monitoring warrant is being executed in relation to premises; and</w:t>
      </w:r>
    </w:p>
    <w:p w:rsidR="0072798A" w:rsidRPr="00516129" w:rsidRDefault="0072798A" w:rsidP="0072798A">
      <w:pPr>
        <w:pStyle w:val="paragraph"/>
        <w:rPr>
          <w:kern w:val="28"/>
        </w:rPr>
      </w:pPr>
      <w:r w:rsidRPr="00516129">
        <w:rPr>
          <w:kern w:val="28"/>
        </w:rPr>
        <w:tab/>
        <w:t>(b)</w:t>
      </w:r>
      <w:r w:rsidRPr="00516129">
        <w:rPr>
          <w:kern w:val="28"/>
        </w:rPr>
        <w:tab/>
        <w:t>the occupier of the premises, or another person who apparently represents the occupier, is present at the premises;</w:t>
      </w:r>
    </w:p>
    <w:p w:rsidR="0072798A" w:rsidRPr="00516129" w:rsidRDefault="0072798A" w:rsidP="0072798A">
      <w:pPr>
        <w:pStyle w:val="subsection2"/>
        <w:rPr>
          <w:kern w:val="28"/>
        </w:rPr>
      </w:pPr>
      <w:r w:rsidRPr="00516129">
        <w:rPr>
          <w:kern w:val="28"/>
        </w:rPr>
        <w:t>the occupier or other person is entitled to observe the execution of the warrant.</w:t>
      </w:r>
    </w:p>
    <w:p w:rsidR="0072798A" w:rsidRPr="00516129" w:rsidRDefault="0072798A" w:rsidP="0072798A">
      <w:pPr>
        <w:pStyle w:val="subsection"/>
        <w:rPr>
          <w:kern w:val="28"/>
        </w:rPr>
      </w:pPr>
      <w:r w:rsidRPr="00516129">
        <w:rPr>
          <w:kern w:val="28"/>
        </w:rPr>
        <w:tab/>
        <w:t>(2)</w:t>
      </w:r>
      <w:r w:rsidRPr="00516129">
        <w:rPr>
          <w:kern w:val="28"/>
        </w:rPr>
        <w:tab/>
        <w:t>The right to observe the execution of the warrant ceases if the occupier or other person impedes that execution.</w:t>
      </w:r>
    </w:p>
    <w:p w:rsidR="0072798A" w:rsidRPr="00516129" w:rsidRDefault="0072798A" w:rsidP="0072798A">
      <w:pPr>
        <w:pStyle w:val="subsection"/>
        <w:rPr>
          <w:kern w:val="28"/>
        </w:rPr>
      </w:pPr>
      <w:r w:rsidRPr="00516129">
        <w:rPr>
          <w:kern w:val="28"/>
        </w:rPr>
        <w:tab/>
        <w:t>(3)</w:t>
      </w:r>
      <w:r w:rsidRPr="00516129">
        <w:rPr>
          <w:kern w:val="28"/>
        </w:rPr>
        <w:tab/>
        <w:t>This section does not prevent the execution of the warrant in 2 or more areas of the premises at the same time.</w:t>
      </w:r>
    </w:p>
    <w:p w:rsidR="0072798A" w:rsidRPr="00516129" w:rsidRDefault="0072798A" w:rsidP="0072798A">
      <w:pPr>
        <w:pStyle w:val="ActHead5"/>
      </w:pPr>
      <w:bookmarkStart w:id="284" w:name="_Toc32994274"/>
      <w:r w:rsidRPr="00516129">
        <w:rPr>
          <w:rStyle w:val="CharSectno"/>
        </w:rPr>
        <w:t>210</w:t>
      </w:r>
      <w:r w:rsidRPr="00516129">
        <w:t xml:space="preserve">  Occupier to provide inspector with facilities and assistance</w:t>
      </w:r>
      <w:bookmarkEnd w:id="284"/>
    </w:p>
    <w:p w:rsidR="0072798A" w:rsidRPr="00516129" w:rsidRDefault="0072798A" w:rsidP="0072798A">
      <w:pPr>
        <w:pStyle w:val="subsection"/>
        <w:rPr>
          <w:kern w:val="28"/>
        </w:rPr>
      </w:pPr>
      <w:r w:rsidRPr="00516129">
        <w:rPr>
          <w:kern w:val="28"/>
        </w:rPr>
        <w:tab/>
        <w:t>(1)</w:t>
      </w:r>
      <w:r w:rsidRPr="00516129">
        <w:rPr>
          <w:kern w:val="28"/>
        </w:rPr>
        <w:tab/>
        <w:t xml:space="preserve">The occupier of </w:t>
      </w:r>
      <w:r w:rsidRPr="00516129">
        <w:t>premises to which a monitoring warrant relates</w:t>
      </w:r>
      <w:r w:rsidRPr="00516129">
        <w:rPr>
          <w:kern w:val="28"/>
        </w:rPr>
        <w:t>, or another person who apparently represents the occupier, must provide:</w:t>
      </w:r>
    </w:p>
    <w:p w:rsidR="0072798A" w:rsidRPr="00516129" w:rsidRDefault="0072798A" w:rsidP="0072798A">
      <w:pPr>
        <w:pStyle w:val="paragraph"/>
        <w:rPr>
          <w:kern w:val="28"/>
        </w:rPr>
      </w:pPr>
      <w:r w:rsidRPr="00516129">
        <w:rPr>
          <w:kern w:val="28"/>
        </w:rPr>
        <w:tab/>
        <w:t>(a)</w:t>
      </w:r>
      <w:r w:rsidRPr="00516129">
        <w:rPr>
          <w:kern w:val="28"/>
        </w:rPr>
        <w:tab/>
        <w:t xml:space="preserve">an </w:t>
      </w:r>
      <w:r w:rsidRPr="00516129">
        <w:t>inspector</w:t>
      </w:r>
      <w:r w:rsidRPr="00516129">
        <w:rPr>
          <w:kern w:val="28"/>
        </w:rPr>
        <w:t xml:space="preserve"> executing the warrant; and</w:t>
      </w:r>
    </w:p>
    <w:p w:rsidR="0072798A" w:rsidRPr="00516129" w:rsidRDefault="0072798A" w:rsidP="0072798A">
      <w:pPr>
        <w:pStyle w:val="paragraph"/>
        <w:rPr>
          <w:kern w:val="28"/>
        </w:rPr>
      </w:pPr>
      <w:r w:rsidRPr="00516129">
        <w:rPr>
          <w:kern w:val="28"/>
        </w:rPr>
        <w:tab/>
        <w:t>(b)</w:t>
      </w:r>
      <w:r w:rsidRPr="00516129">
        <w:rPr>
          <w:kern w:val="28"/>
        </w:rPr>
        <w:tab/>
        <w:t>any person assisting the inspector;</w:t>
      </w:r>
    </w:p>
    <w:p w:rsidR="0072798A" w:rsidRPr="00516129" w:rsidRDefault="0072798A" w:rsidP="0072798A">
      <w:pPr>
        <w:pStyle w:val="subsection2"/>
        <w:rPr>
          <w:kern w:val="28"/>
        </w:rPr>
      </w:pPr>
      <w:r w:rsidRPr="00516129">
        <w:rPr>
          <w:kern w:val="28"/>
        </w:rPr>
        <w:t>with all reasonable facilities and assistance for the effective exercise of their powers.</w:t>
      </w:r>
    </w:p>
    <w:p w:rsidR="0072798A" w:rsidRPr="00516129" w:rsidRDefault="0072798A" w:rsidP="0072798A">
      <w:pPr>
        <w:pStyle w:val="subsection"/>
      </w:pPr>
      <w:r w:rsidRPr="00516129">
        <w:tab/>
        <w:t>(2)</w:t>
      </w:r>
      <w:r w:rsidRPr="00516129">
        <w:tab/>
        <w:t>A person commits an offence if:</w:t>
      </w:r>
    </w:p>
    <w:p w:rsidR="0072798A" w:rsidRPr="00516129" w:rsidRDefault="0072798A" w:rsidP="0072798A">
      <w:pPr>
        <w:pStyle w:val="paragraph"/>
      </w:pPr>
      <w:r w:rsidRPr="00516129">
        <w:tab/>
        <w:t>(a)</w:t>
      </w:r>
      <w:r w:rsidRPr="00516129">
        <w:tab/>
        <w:t xml:space="preserve">the person is subject to </w:t>
      </w:r>
      <w:r w:rsidR="00516129">
        <w:t>subsection (</w:t>
      </w:r>
      <w:r w:rsidRPr="00516129">
        <w:t>1); and</w:t>
      </w:r>
    </w:p>
    <w:p w:rsidR="0072798A" w:rsidRPr="00516129" w:rsidRDefault="0072798A" w:rsidP="0072798A">
      <w:pPr>
        <w:pStyle w:val="paragraph"/>
      </w:pPr>
      <w:r w:rsidRPr="00516129">
        <w:tab/>
        <w:t>(b)</w:t>
      </w:r>
      <w:r w:rsidRPr="00516129">
        <w:tab/>
        <w:t>the person fails to comply with that subsection.</w:t>
      </w:r>
    </w:p>
    <w:p w:rsidR="0072798A" w:rsidRPr="00516129" w:rsidRDefault="0072798A" w:rsidP="0072798A">
      <w:pPr>
        <w:pStyle w:val="Penalty"/>
      </w:pPr>
      <w:r w:rsidRPr="00516129">
        <w:t>Penalty:</w:t>
      </w:r>
      <w:r w:rsidRPr="00516129">
        <w:tab/>
        <w:t>30 penalty units.</w:t>
      </w:r>
    </w:p>
    <w:p w:rsidR="0072798A" w:rsidRPr="00516129" w:rsidRDefault="0072798A" w:rsidP="0022039B">
      <w:pPr>
        <w:pStyle w:val="ActHead3"/>
        <w:pageBreakBefore/>
      </w:pPr>
      <w:bookmarkStart w:id="285" w:name="_Toc32994275"/>
      <w:r w:rsidRPr="00516129">
        <w:rPr>
          <w:rStyle w:val="CharDivNo"/>
        </w:rPr>
        <w:t>Division</w:t>
      </w:r>
      <w:r w:rsidR="00516129" w:rsidRPr="00516129">
        <w:rPr>
          <w:rStyle w:val="CharDivNo"/>
        </w:rPr>
        <w:t> </w:t>
      </w:r>
      <w:r w:rsidRPr="00516129">
        <w:rPr>
          <w:rStyle w:val="CharDivNo"/>
        </w:rPr>
        <w:t>6</w:t>
      </w:r>
      <w:r w:rsidRPr="00516129">
        <w:t>—</w:t>
      </w:r>
      <w:r w:rsidRPr="00516129">
        <w:rPr>
          <w:rStyle w:val="CharDivText"/>
        </w:rPr>
        <w:t>Monitoring warrants</w:t>
      </w:r>
      <w:bookmarkEnd w:id="285"/>
    </w:p>
    <w:p w:rsidR="0072798A" w:rsidRPr="00516129" w:rsidRDefault="0072798A" w:rsidP="0072798A">
      <w:pPr>
        <w:pStyle w:val="ActHead5"/>
      </w:pPr>
      <w:bookmarkStart w:id="286" w:name="_Toc32994276"/>
      <w:r w:rsidRPr="00516129">
        <w:rPr>
          <w:rStyle w:val="CharSectno"/>
        </w:rPr>
        <w:t>211</w:t>
      </w:r>
      <w:r w:rsidRPr="00516129">
        <w:t xml:space="preserve">  Monitoring warrants</w:t>
      </w:r>
      <w:bookmarkEnd w:id="286"/>
    </w:p>
    <w:p w:rsidR="0072798A" w:rsidRPr="00516129" w:rsidRDefault="0072798A" w:rsidP="0072798A">
      <w:pPr>
        <w:pStyle w:val="SubsectionHead"/>
      </w:pPr>
      <w:r w:rsidRPr="00516129">
        <w:t>Application for warrant</w:t>
      </w:r>
    </w:p>
    <w:p w:rsidR="0072798A" w:rsidRPr="00516129" w:rsidRDefault="0072798A" w:rsidP="0072798A">
      <w:pPr>
        <w:pStyle w:val="subsection"/>
        <w:rPr>
          <w:kern w:val="28"/>
        </w:rPr>
      </w:pPr>
      <w:r w:rsidRPr="00516129">
        <w:tab/>
        <w:t>(</w:t>
      </w:r>
      <w:r w:rsidRPr="00516129">
        <w:rPr>
          <w:kern w:val="28"/>
        </w:rPr>
        <w:t>1)</w:t>
      </w:r>
      <w:r w:rsidRPr="00516129">
        <w:rPr>
          <w:kern w:val="28"/>
        </w:rPr>
        <w:tab/>
        <w:t>An inspector may apply to a magistrate for a warrant under this section in relation to premises.</w:t>
      </w:r>
    </w:p>
    <w:p w:rsidR="0072798A" w:rsidRPr="00516129" w:rsidRDefault="0072798A" w:rsidP="0072798A">
      <w:pPr>
        <w:pStyle w:val="SubsectionHead"/>
      </w:pPr>
      <w:r w:rsidRPr="00516129">
        <w:t>Issue of warrant</w:t>
      </w:r>
    </w:p>
    <w:p w:rsidR="0072798A" w:rsidRPr="00516129" w:rsidRDefault="0072798A" w:rsidP="0072798A">
      <w:pPr>
        <w:pStyle w:val="subsection"/>
        <w:rPr>
          <w:kern w:val="28"/>
        </w:rPr>
      </w:pPr>
      <w:r w:rsidRPr="00516129">
        <w:rPr>
          <w:kern w:val="28"/>
        </w:rPr>
        <w:tab/>
        <w:t>(2)</w:t>
      </w:r>
      <w:r w:rsidRPr="00516129">
        <w:rPr>
          <w:kern w:val="28"/>
        </w:rPr>
        <w:tab/>
        <w:t>The magistrate may issue the warrant if the magistrate is satisfied, by information on oath or affirmation, that it is reasonably necessary that one or more inspectors should have access to the premises for the purpose of:</w:t>
      </w:r>
    </w:p>
    <w:p w:rsidR="0072798A" w:rsidRPr="00516129" w:rsidRDefault="0072798A" w:rsidP="0072798A">
      <w:pPr>
        <w:pStyle w:val="paragraph"/>
      </w:pPr>
      <w:r w:rsidRPr="00516129">
        <w:tab/>
        <w:t>(a)</w:t>
      </w:r>
      <w:r w:rsidRPr="00516129">
        <w:tab/>
        <w:t>determining whether this Act or the associated provisions have been</w:t>
      </w:r>
      <w:r w:rsidRPr="00516129">
        <w:rPr>
          <w:kern w:val="28"/>
        </w:rPr>
        <w:t xml:space="preserve">, or are being, </w:t>
      </w:r>
      <w:r w:rsidRPr="00516129">
        <w:t>complied with; or</w:t>
      </w:r>
    </w:p>
    <w:p w:rsidR="0072798A" w:rsidRPr="00516129" w:rsidRDefault="0072798A" w:rsidP="0072798A">
      <w:pPr>
        <w:pStyle w:val="paragraph"/>
        <w:rPr>
          <w:kern w:val="28"/>
        </w:rPr>
      </w:pPr>
      <w:r w:rsidRPr="00516129">
        <w:rPr>
          <w:kern w:val="28"/>
        </w:rPr>
        <w:tab/>
        <w:t>(b)</w:t>
      </w:r>
      <w:r w:rsidRPr="00516129">
        <w:rPr>
          <w:kern w:val="28"/>
        </w:rPr>
        <w:tab/>
        <w:t>substantiating information provided under this Act or the associated provisions.</w:t>
      </w:r>
    </w:p>
    <w:p w:rsidR="0072798A" w:rsidRPr="00516129" w:rsidRDefault="0072798A" w:rsidP="0072798A">
      <w:pPr>
        <w:pStyle w:val="subsection"/>
        <w:rPr>
          <w:kern w:val="28"/>
        </w:rPr>
      </w:pPr>
      <w:r w:rsidRPr="00516129">
        <w:rPr>
          <w:kern w:val="28"/>
        </w:rPr>
        <w:tab/>
        <w:t>(3)</w:t>
      </w:r>
      <w:r w:rsidRPr="00516129">
        <w:rPr>
          <w:kern w:val="28"/>
        </w:rPr>
        <w:tab/>
        <w:t>However, the magistrate must not issue the warrant unless the inspector or some other person has given to the magistrate, either orally or by affidavit, such further information (if any) as the magistrate requires concerning the grounds on which the issue of the warrant is being sought.</w:t>
      </w:r>
    </w:p>
    <w:p w:rsidR="0072798A" w:rsidRPr="00516129" w:rsidRDefault="0072798A" w:rsidP="0072798A">
      <w:pPr>
        <w:pStyle w:val="SubsectionHead"/>
        <w:rPr>
          <w:kern w:val="28"/>
        </w:rPr>
      </w:pPr>
      <w:r w:rsidRPr="00516129">
        <w:rPr>
          <w:kern w:val="28"/>
        </w:rPr>
        <w:t>Content of warrant</w:t>
      </w:r>
    </w:p>
    <w:p w:rsidR="0072798A" w:rsidRPr="00516129" w:rsidRDefault="0072798A" w:rsidP="0072798A">
      <w:pPr>
        <w:pStyle w:val="subsection"/>
        <w:rPr>
          <w:kern w:val="28"/>
        </w:rPr>
      </w:pPr>
      <w:r w:rsidRPr="00516129">
        <w:rPr>
          <w:kern w:val="28"/>
        </w:rPr>
        <w:tab/>
        <w:t>(4)</w:t>
      </w:r>
      <w:r w:rsidRPr="00516129">
        <w:rPr>
          <w:kern w:val="28"/>
        </w:rPr>
        <w:tab/>
        <w:t>The warrant must:</w:t>
      </w:r>
    </w:p>
    <w:p w:rsidR="0072798A" w:rsidRPr="00516129" w:rsidRDefault="0072798A" w:rsidP="0072798A">
      <w:pPr>
        <w:pStyle w:val="paragraph"/>
      </w:pPr>
      <w:r w:rsidRPr="00516129">
        <w:tab/>
        <w:t>(a)</w:t>
      </w:r>
      <w:r w:rsidRPr="00516129">
        <w:tab/>
        <w:t>describe the premises to which the warrant relates; and</w:t>
      </w:r>
    </w:p>
    <w:p w:rsidR="0072798A" w:rsidRPr="00516129" w:rsidRDefault="0072798A" w:rsidP="0072798A">
      <w:pPr>
        <w:pStyle w:val="paragraph"/>
        <w:rPr>
          <w:kern w:val="28"/>
        </w:rPr>
      </w:pPr>
      <w:r w:rsidRPr="00516129">
        <w:rPr>
          <w:kern w:val="28"/>
        </w:rPr>
        <w:tab/>
        <w:t>(b)</w:t>
      </w:r>
      <w:r w:rsidRPr="00516129">
        <w:rPr>
          <w:kern w:val="28"/>
        </w:rPr>
        <w:tab/>
        <w:t>state that the warrant is issued under this section; and</w:t>
      </w:r>
    </w:p>
    <w:p w:rsidR="0072798A" w:rsidRPr="00516129" w:rsidRDefault="0072798A" w:rsidP="0072798A">
      <w:pPr>
        <w:pStyle w:val="paragraph"/>
      </w:pPr>
      <w:r w:rsidRPr="00516129">
        <w:rPr>
          <w:kern w:val="28"/>
        </w:rPr>
        <w:tab/>
        <w:t>(c)</w:t>
      </w:r>
      <w:r w:rsidRPr="00516129">
        <w:rPr>
          <w:kern w:val="28"/>
        </w:rPr>
        <w:tab/>
        <w:t>state that the warrant is issued for the purpose of</w:t>
      </w:r>
      <w:r w:rsidRPr="00516129">
        <w:t>:</w:t>
      </w:r>
    </w:p>
    <w:p w:rsidR="0072798A" w:rsidRPr="00516129" w:rsidRDefault="0072798A" w:rsidP="0072798A">
      <w:pPr>
        <w:pStyle w:val="paragraphsub"/>
      </w:pPr>
      <w:r w:rsidRPr="00516129">
        <w:tab/>
        <w:t>(i)</w:t>
      </w:r>
      <w:r w:rsidRPr="00516129">
        <w:tab/>
        <w:t>determining whether this Act or the associated provisions have been, or are being, complied with; or</w:t>
      </w:r>
    </w:p>
    <w:p w:rsidR="0072798A" w:rsidRPr="00516129" w:rsidRDefault="0072798A" w:rsidP="0072798A">
      <w:pPr>
        <w:pStyle w:val="paragraphsub"/>
      </w:pPr>
      <w:r w:rsidRPr="00516129">
        <w:tab/>
        <w:t>(ii)</w:t>
      </w:r>
      <w:r w:rsidRPr="00516129">
        <w:tab/>
        <w:t>substantiating information provided under this Act or the associated provisions; and</w:t>
      </w:r>
    </w:p>
    <w:p w:rsidR="0072798A" w:rsidRPr="00516129" w:rsidRDefault="0072798A" w:rsidP="0072798A">
      <w:pPr>
        <w:pStyle w:val="paragraph"/>
        <w:rPr>
          <w:kern w:val="28"/>
        </w:rPr>
      </w:pPr>
      <w:r w:rsidRPr="00516129">
        <w:rPr>
          <w:kern w:val="28"/>
        </w:rPr>
        <w:tab/>
        <w:t>(d)</w:t>
      </w:r>
      <w:r w:rsidRPr="00516129">
        <w:rPr>
          <w:kern w:val="28"/>
        </w:rPr>
        <w:tab/>
        <w:t>authorise one or more inspectors (whether or not named in the warrant) from time to time while the warrant remains in force:</w:t>
      </w:r>
    </w:p>
    <w:p w:rsidR="0072798A" w:rsidRPr="00516129" w:rsidRDefault="0072798A" w:rsidP="0072798A">
      <w:pPr>
        <w:pStyle w:val="paragraphsub"/>
        <w:rPr>
          <w:kern w:val="28"/>
        </w:rPr>
      </w:pPr>
      <w:r w:rsidRPr="00516129">
        <w:rPr>
          <w:kern w:val="28"/>
        </w:rPr>
        <w:tab/>
        <w:t>(i)</w:t>
      </w:r>
      <w:r w:rsidRPr="00516129">
        <w:rPr>
          <w:kern w:val="28"/>
        </w:rPr>
        <w:tab/>
        <w:t>to enter the premises; and</w:t>
      </w:r>
    </w:p>
    <w:p w:rsidR="0072798A" w:rsidRPr="00516129" w:rsidRDefault="0072798A" w:rsidP="0072798A">
      <w:pPr>
        <w:pStyle w:val="paragraphsub"/>
        <w:rPr>
          <w:kern w:val="28"/>
        </w:rPr>
      </w:pPr>
      <w:r w:rsidRPr="00516129">
        <w:rPr>
          <w:kern w:val="28"/>
        </w:rPr>
        <w:tab/>
        <w:t>(ii)</w:t>
      </w:r>
      <w:r w:rsidRPr="00516129">
        <w:rPr>
          <w:kern w:val="28"/>
        </w:rPr>
        <w:tab/>
        <w:t>to exercise the powers set out in Divisions</w:t>
      </w:r>
      <w:r w:rsidR="00516129">
        <w:rPr>
          <w:kern w:val="28"/>
        </w:rPr>
        <w:t> </w:t>
      </w:r>
      <w:r w:rsidRPr="00516129">
        <w:rPr>
          <w:kern w:val="28"/>
        </w:rPr>
        <w:t>3 and 4 in relation to the premises; and</w:t>
      </w:r>
    </w:p>
    <w:p w:rsidR="0072798A" w:rsidRPr="00516129" w:rsidRDefault="0072798A" w:rsidP="0072798A">
      <w:pPr>
        <w:pStyle w:val="paragraph"/>
        <w:rPr>
          <w:kern w:val="28"/>
        </w:rPr>
      </w:pPr>
      <w:r w:rsidRPr="00516129">
        <w:rPr>
          <w:kern w:val="28"/>
        </w:rPr>
        <w:tab/>
        <w:t>(e)</w:t>
      </w:r>
      <w:r w:rsidRPr="00516129">
        <w:rPr>
          <w:kern w:val="28"/>
        </w:rPr>
        <w:tab/>
        <w:t>state whether the entry is authorised to be made at any time of the day or during specified hours of the day; and</w:t>
      </w:r>
    </w:p>
    <w:p w:rsidR="0072798A" w:rsidRPr="00516129" w:rsidRDefault="0072798A" w:rsidP="0072798A">
      <w:pPr>
        <w:pStyle w:val="paragraph"/>
        <w:rPr>
          <w:kern w:val="28"/>
        </w:rPr>
      </w:pPr>
      <w:r w:rsidRPr="00516129">
        <w:rPr>
          <w:kern w:val="28"/>
        </w:rPr>
        <w:tab/>
        <w:t>(f)</w:t>
      </w:r>
      <w:r w:rsidRPr="00516129">
        <w:rPr>
          <w:kern w:val="28"/>
        </w:rPr>
        <w:tab/>
        <w:t>specify the day (not more than 6 months after the issue of the warrant) on which the warrant ceases to be in force.</w:t>
      </w:r>
    </w:p>
    <w:p w:rsidR="0072798A" w:rsidRPr="00516129" w:rsidRDefault="0072798A" w:rsidP="0022039B">
      <w:pPr>
        <w:pStyle w:val="ActHead3"/>
        <w:pageBreakBefore/>
      </w:pPr>
      <w:bookmarkStart w:id="287" w:name="_Toc32994277"/>
      <w:r w:rsidRPr="00516129">
        <w:rPr>
          <w:rStyle w:val="CharDivNo"/>
        </w:rPr>
        <w:t>Division</w:t>
      </w:r>
      <w:r w:rsidR="00516129" w:rsidRPr="00516129">
        <w:rPr>
          <w:rStyle w:val="CharDivNo"/>
        </w:rPr>
        <w:t> </w:t>
      </w:r>
      <w:r w:rsidRPr="00516129">
        <w:rPr>
          <w:rStyle w:val="CharDivNo"/>
        </w:rPr>
        <w:t>7</w:t>
      </w:r>
      <w:r w:rsidRPr="00516129">
        <w:t>—</w:t>
      </w:r>
      <w:r w:rsidRPr="00516129">
        <w:rPr>
          <w:rStyle w:val="CharDivText"/>
        </w:rPr>
        <w:t>Powers of magistrates</w:t>
      </w:r>
      <w:bookmarkEnd w:id="287"/>
    </w:p>
    <w:p w:rsidR="0072798A" w:rsidRPr="00516129" w:rsidRDefault="0072798A" w:rsidP="0072798A">
      <w:pPr>
        <w:pStyle w:val="ActHead5"/>
      </w:pPr>
      <w:bookmarkStart w:id="288" w:name="_Toc32994278"/>
      <w:r w:rsidRPr="00516129">
        <w:rPr>
          <w:rStyle w:val="CharSectno"/>
        </w:rPr>
        <w:t>212</w:t>
      </w:r>
      <w:r w:rsidRPr="00516129">
        <w:t xml:space="preserve">  Powers of magistrates</w:t>
      </w:r>
      <w:bookmarkEnd w:id="288"/>
    </w:p>
    <w:p w:rsidR="0072798A" w:rsidRPr="00516129" w:rsidRDefault="0072798A" w:rsidP="0072798A">
      <w:pPr>
        <w:pStyle w:val="SubsectionHead"/>
      </w:pPr>
      <w:r w:rsidRPr="00516129">
        <w:t>Powers conferred personally</w:t>
      </w:r>
    </w:p>
    <w:p w:rsidR="0072798A" w:rsidRPr="00516129" w:rsidRDefault="0072798A" w:rsidP="0072798A">
      <w:pPr>
        <w:pStyle w:val="subsection"/>
      </w:pPr>
      <w:r w:rsidRPr="00516129">
        <w:tab/>
        <w:t>(1)</w:t>
      </w:r>
      <w:r w:rsidRPr="00516129">
        <w:tab/>
        <w:t>A power conferred on a magistrate by this Part is conferred on the magistrate:</w:t>
      </w:r>
    </w:p>
    <w:p w:rsidR="0072798A" w:rsidRPr="00516129" w:rsidRDefault="0072798A" w:rsidP="0072798A">
      <w:pPr>
        <w:pStyle w:val="paragraph"/>
      </w:pPr>
      <w:r w:rsidRPr="00516129">
        <w:tab/>
        <w:t>(a)</w:t>
      </w:r>
      <w:r w:rsidRPr="00516129">
        <w:tab/>
        <w:t>in a personal capacity; and</w:t>
      </w:r>
    </w:p>
    <w:p w:rsidR="0072798A" w:rsidRPr="00516129" w:rsidRDefault="0072798A" w:rsidP="0072798A">
      <w:pPr>
        <w:pStyle w:val="paragraph"/>
      </w:pPr>
      <w:r w:rsidRPr="00516129">
        <w:tab/>
        <w:t>(b)</w:t>
      </w:r>
      <w:r w:rsidRPr="00516129">
        <w:tab/>
        <w:t>not as a court or a member of a court.</w:t>
      </w:r>
    </w:p>
    <w:p w:rsidR="0072798A" w:rsidRPr="00516129" w:rsidRDefault="0072798A" w:rsidP="0072798A">
      <w:pPr>
        <w:pStyle w:val="SubsectionHead"/>
      </w:pPr>
      <w:r w:rsidRPr="00516129">
        <w:t>Powers need not be accepted</w:t>
      </w:r>
    </w:p>
    <w:p w:rsidR="0072798A" w:rsidRPr="00516129" w:rsidRDefault="0072798A" w:rsidP="0072798A">
      <w:pPr>
        <w:pStyle w:val="subsection"/>
      </w:pPr>
      <w:r w:rsidRPr="00516129">
        <w:tab/>
        <w:t>(2)</w:t>
      </w:r>
      <w:r w:rsidRPr="00516129">
        <w:tab/>
        <w:t>The magistrate need not accept the power conferred.</w:t>
      </w:r>
    </w:p>
    <w:p w:rsidR="0072798A" w:rsidRPr="00516129" w:rsidRDefault="0072798A" w:rsidP="0072798A">
      <w:pPr>
        <w:pStyle w:val="SubsectionHead"/>
      </w:pPr>
      <w:r w:rsidRPr="00516129">
        <w:t>Protection and immunity</w:t>
      </w:r>
    </w:p>
    <w:p w:rsidR="0072798A" w:rsidRPr="00516129" w:rsidRDefault="0072798A" w:rsidP="0072798A">
      <w:pPr>
        <w:pStyle w:val="subsection"/>
      </w:pPr>
      <w:r w:rsidRPr="00516129">
        <w:tab/>
        <w:t>(3)</w:t>
      </w:r>
      <w:r w:rsidRPr="00516129">
        <w:tab/>
        <w:t>A magistrate exercising a power conferred by this Part has the same protection and immunity as if he or she were exercising the power:</w:t>
      </w:r>
    </w:p>
    <w:p w:rsidR="0072798A" w:rsidRPr="00516129" w:rsidRDefault="0072798A" w:rsidP="0072798A">
      <w:pPr>
        <w:pStyle w:val="paragraph"/>
      </w:pPr>
      <w:r w:rsidRPr="00516129">
        <w:tab/>
        <w:t>(a)</w:t>
      </w:r>
      <w:r w:rsidRPr="00516129">
        <w:tab/>
        <w:t>as the court of which the magistrate is a member; or</w:t>
      </w:r>
    </w:p>
    <w:p w:rsidR="0072798A" w:rsidRPr="00516129" w:rsidRDefault="0072798A" w:rsidP="0072798A">
      <w:pPr>
        <w:pStyle w:val="paragraph"/>
      </w:pPr>
      <w:r w:rsidRPr="00516129">
        <w:tab/>
        <w:t>(b)</w:t>
      </w:r>
      <w:r w:rsidRPr="00516129">
        <w:tab/>
        <w:t>as a member of the court of which the magistrate is a member.</w:t>
      </w:r>
    </w:p>
    <w:p w:rsidR="0072798A" w:rsidRPr="00516129" w:rsidRDefault="0072798A" w:rsidP="0022039B">
      <w:pPr>
        <w:pStyle w:val="ActHead2"/>
        <w:pageBreakBefore/>
      </w:pPr>
      <w:bookmarkStart w:id="289" w:name="_Toc32994279"/>
      <w:r w:rsidRPr="00516129">
        <w:rPr>
          <w:rStyle w:val="CharPartNo"/>
        </w:rPr>
        <w:t>Part</w:t>
      </w:r>
      <w:r w:rsidR="00516129" w:rsidRPr="00516129">
        <w:rPr>
          <w:rStyle w:val="CharPartNo"/>
        </w:rPr>
        <w:t> </w:t>
      </w:r>
      <w:r w:rsidRPr="00516129">
        <w:rPr>
          <w:rStyle w:val="CharPartNo"/>
        </w:rPr>
        <w:t>19</w:t>
      </w:r>
      <w:r w:rsidRPr="00516129">
        <w:t>—</w:t>
      </w:r>
      <w:r w:rsidRPr="00516129">
        <w:rPr>
          <w:rStyle w:val="CharPartText"/>
        </w:rPr>
        <w:t>Audits</w:t>
      </w:r>
      <w:bookmarkEnd w:id="289"/>
    </w:p>
    <w:p w:rsidR="0072798A" w:rsidRPr="00516129" w:rsidRDefault="0072798A" w:rsidP="0072798A">
      <w:pPr>
        <w:pStyle w:val="ActHead3"/>
      </w:pPr>
      <w:bookmarkStart w:id="290" w:name="_Toc32994280"/>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290"/>
    </w:p>
    <w:p w:rsidR="0072798A" w:rsidRPr="00516129" w:rsidRDefault="0072798A" w:rsidP="0072798A">
      <w:pPr>
        <w:pStyle w:val="ActHead5"/>
      </w:pPr>
      <w:bookmarkStart w:id="291" w:name="_Toc32994281"/>
      <w:r w:rsidRPr="00516129">
        <w:rPr>
          <w:rStyle w:val="CharSectno"/>
        </w:rPr>
        <w:t>213</w:t>
      </w:r>
      <w:r w:rsidRPr="00516129">
        <w:t xml:space="preserve">  Simplified outline</w:t>
      </w:r>
      <w:bookmarkEnd w:id="291"/>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r>
      <w:r w:rsidR="00DA7F26" w:rsidRPr="00516129">
        <w:t>The Regulator</w:t>
      </w:r>
      <w:r w:rsidRPr="00516129">
        <w:t xml:space="preserve"> may require audits of one or more aspects of a person’s compliance with this Act and </w:t>
      </w:r>
      <w:r w:rsidR="00193205" w:rsidRPr="00516129">
        <w:t>the associated provisions</w:t>
      </w:r>
      <w:r w:rsidRPr="00516129">
        <w:t xml:space="preserve"> to be carried out.</w:t>
      </w:r>
    </w:p>
    <w:p w:rsidR="0072798A" w:rsidRPr="00516129" w:rsidRDefault="0072798A" w:rsidP="0022039B">
      <w:pPr>
        <w:pStyle w:val="ActHead3"/>
        <w:pageBreakBefore/>
      </w:pPr>
      <w:bookmarkStart w:id="292" w:name="_Toc32994282"/>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Audits</w:t>
      </w:r>
      <w:bookmarkEnd w:id="292"/>
    </w:p>
    <w:p w:rsidR="0072798A" w:rsidRPr="00516129" w:rsidRDefault="0072798A" w:rsidP="0072798A">
      <w:pPr>
        <w:pStyle w:val="ActHead5"/>
      </w:pPr>
      <w:bookmarkStart w:id="293" w:name="_Toc32994283"/>
      <w:r w:rsidRPr="00516129">
        <w:rPr>
          <w:rStyle w:val="CharSectno"/>
        </w:rPr>
        <w:t>214</w:t>
      </w:r>
      <w:r w:rsidRPr="00516129">
        <w:t xml:space="preserve">  Compliance audits</w:t>
      </w:r>
      <w:bookmarkEnd w:id="293"/>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a person is, or has been, the project proponent for an eligible offsets project; and</w:t>
      </w:r>
    </w:p>
    <w:p w:rsidR="0072798A" w:rsidRPr="00516129" w:rsidRDefault="0072798A" w:rsidP="0072798A">
      <w:pPr>
        <w:pStyle w:val="paragraph"/>
      </w:pPr>
      <w:r w:rsidRPr="00516129">
        <w:tab/>
        <w:t>(b)</w:t>
      </w:r>
      <w:r w:rsidRPr="00516129">
        <w:tab/>
      </w:r>
      <w:r w:rsidR="00DA7F26" w:rsidRPr="00516129">
        <w:t>the Regulator</w:t>
      </w:r>
      <w:r w:rsidRPr="00516129">
        <w:t xml:space="preserve"> has reasonable grounds to suspect that the person has contravened, is contravening, or is proposing to contravene, this Act or the associated provisions.</w:t>
      </w:r>
    </w:p>
    <w:p w:rsidR="0072798A" w:rsidRPr="00516129" w:rsidRDefault="0072798A" w:rsidP="0072798A">
      <w:pPr>
        <w:pStyle w:val="SubsectionHead"/>
      </w:pPr>
      <w:r w:rsidRPr="00516129">
        <w:t>Audit</w:t>
      </w:r>
    </w:p>
    <w:p w:rsidR="0072798A" w:rsidRPr="00516129" w:rsidRDefault="0072798A" w:rsidP="0072798A">
      <w:pPr>
        <w:pStyle w:val="subsection"/>
      </w:pPr>
      <w:r w:rsidRPr="00516129">
        <w:tab/>
        <w:t>(2)</w:t>
      </w:r>
      <w:r w:rsidRPr="00516129">
        <w:tab/>
      </w:r>
      <w:r w:rsidR="00DA7F26" w:rsidRPr="00516129">
        <w:t>The Regulator</w:t>
      </w:r>
      <w:r w:rsidRPr="00516129">
        <w:t xml:space="preserve"> may, by written notice given to the person, require the person to:</w:t>
      </w:r>
    </w:p>
    <w:p w:rsidR="0072798A" w:rsidRPr="00516129" w:rsidRDefault="0072798A" w:rsidP="0072798A">
      <w:pPr>
        <w:pStyle w:val="paragraph"/>
      </w:pPr>
      <w:r w:rsidRPr="00516129">
        <w:tab/>
        <w:t>(a)</w:t>
      </w:r>
      <w:r w:rsidRPr="00516129">
        <w:tab/>
        <w:t>appoint as an audit team leader:</w:t>
      </w:r>
    </w:p>
    <w:p w:rsidR="0072798A" w:rsidRPr="00516129" w:rsidRDefault="0072798A" w:rsidP="0072798A">
      <w:pPr>
        <w:pStyle w:val="paragraphsub"/>
      </w:pPr>
      <w:r w:rsidRPr="00516129">
        <w:tab/>
        <w:t>(i)</w:t>
      </w:r>
      <w:r w:rsidRPr="00516129">
        <w:tab/>
        <w:t>a registered greenhouse and energy auditor of the person’s choice; or</w:t>
      </w:r>
    </w:p>
    <w:p w:rsidR="0072798A" w:rsidRPr="00516129" w:rsidRDefault="0072798A" w:rsidP="0072798A">
      <w:pPr>
        <w:pStyle w:val="paragraphsub"/>
      </w:pPr>
      <w:r w:rsidRPr="00516129">
        <w:tab/>
        <w:t>(ii)</w:t>
      </w:r>
      <w:r w:rsidRPr="00516129">
        <w:tab/>
        <w:t xml:space="preserve">if </w:t>
      </w:r>
      <w:r w:rsidR="00DA7F26" w:rsidRPr="00516129">
        <w:t>the Regulator</w:t>
      </w:r>
      <w:r w:rsidRPr="00516129">
        <w:t xml:space="preserve"> specifies a registered greenhouse and energy auditor in the notice—that auditor; or</w:t>
      </w:r>
    </w:p>
    <w:p w:rsidR="0072798A" w:rsidRPr="00516129" w:rsidRDefault="0072798A" w:rsidP="0072798A">
      <w:pPr>
        <w:pStyle w:val="paragraphsub"/>
      </w:pPr>
      <w:r w:rsidRPr="00516129">
        <w:tab/>
        <w:t>(iii)</w:t>
      </w:r>
      <w:r w:rsidRPr="00516129">
        <w:tab/>
        <w:t xml:space="preserve">if </w:t>
      </w:r>
      <w:r w:rsidR="00DA7F26" w:rsidRPr="00516129">
        <w:t>the Regulator</w:t>
      </w:r>
      <w:r w:rsidRPr="00516129">
        <w:t xml:space="preserve"> specifies more than one registered greenhouse and energy auditor in the notice—any one of those auditors; and</w:t>
      </w:r>
    </w:p>
    <w:p w:rsidR="0072798A" w:rsidRPr="00516129" w:rsidRDefault="0072798A" w:rsidP="0072798A">
      <w:pPr>
        <w:pStyle w:val="paragraph"/>
      </w:pPr>
      <w:r w:rsidRPr="00516129">
        <w:tab/>
        <w:t>(b)</w:t>
      </w:r>
      <w:r w:rsidRPr="00516129">
        <w:tab/>
        <w:t>arrange for the audit team leader to carry out an audit on one or more aspects of the person’s compliance with this Act or the associated provisions; and</w:t>
      </w:r>
    </w:p>
    <w:p w:rsidR="0072798A" w:rsidRPr="00516129" w:rsidRDefault="0072798A" w:rsidP="0072798A">
      <w:pPr>
        <w:pStyle w:val="paragraph"/>
      </w:pPr>
      <w:r w:rsidRPr="00516129">
        <w:tab/>
        <w:t>(c)</w:t>
      </w:r>
      <w:r w:rsidRPr="00516129">
        <w:tab/>
        <w:t>arrange for the audit team leader to give the person a written report setting out the results of the audit; and</w:t>
      </w:r>
    </w:p>
    <w:p w:rsidR="0072798A" w:rsidRPr="00516129" w:rsidRDefault="0072798A" w:rsidP="0072798A">
      <w:pPr>
        <w:pStyle w:val="paragraph"/>
      </w:pPr>
      <w:r w:rsidRPr="00516129">
        <w:tab/>
        <w:t>(d)</w:t>
      </w:r>
      <w:r w:rsidRPr="00516129">
        <w:tab/>
        <w:t xml:space="preserve">give </w:t>
      </w:r>
      <w:r w:rsidR="00DA7F26" w:rsidRPr="00516129">
        <w:t>the Regulator</w:t>
      </w:r>
      <w:r w:rsidRPr="00516129">
        <w:t xml:space="preserve"> a copy of the audit report on or before the day specified in the notice.</w:t>
      </w:r>
    </w:p>
    <w:p w:rsidR="0072798A" w:rsidRPr="00516129" w:rsidRDefault="0072798A" w:rsidP="0072798A">
      <w:pPr>
        <w:pStyle w:val="notetext"/>
      </w:pPr>
      <w:r w:rsidRPr="00516129">
        <w:t>Note:</w:t>
      </w:r>
      <w:r w:rsidRPr="00516129">
        <w:tab/>
        <w:t>For the conduct of an audit under this section, see section</w:t>
      </w:r>
      <w:r w:rsidR="00516129">
        <w:t> </w:t>
      </w:r>
      <w:r w:rsidR="002014F3" w:rsidRPr="00516129">
        <w:t>75</w:t>
      </w:r>
      <w:r w:rsidRPr="00516129">
        <w:t xml:space="preserve"> of the </w:t>
      </w:r>
      <w:r w:rsidRPr="00516129">
        <w:rPr>
          <w:i/>
        </w:rPr>
        <w:t>National Greenhouse and Energy Reporting Act 2007</w:t>
      </w:r>
      <w:r w:rsidRPr="00516129">
        <w:t>.</w:t>
      </w:r>
    </w:p>
    <w:p w:rsidR="0072798A" w:rsidRPr="00516129" w:rsidRDefault="0072798A" w:rsidP="0072798A">
      <w:pPr>
        <w:pStyle w:val="subsection"/>
      </w:pPr>
      <w:r w:rsidRPr="00516129">
        <w:tab/>
        <w:t>(3)</w:t>
      </w:r>
      <w:r w:rsidRPr="00516129">
        <w:tab/>
        <w:t>The notice must specify:</w:t>
      </w:r>
    </w:p>
    <w:p w:rsidR="0072798A" w:rsidRPr="00516129" w:rsidRDefault="0072798A" w:rsidP="0072798A">
      <w:pPr>
        <w:pStyle w:val="paragraph"/>
      </w:pPr>
      <w:r w:rsidRPr="00516129">
        <w:tab/>
        <w:t>(a)</w:t>
      </w:r>
      <w:r w:rsidRPr="00516129">
        <w:tab/>
        <w:t>the type of audit to be carried out; and</w:t>
      </w:r>
    </w:p>
    <w:p w:rsidR="0072798A" w:rsidRPr="00516129" w:rsidRDefault="0072798A" w:rsidP="0072798A">
      <w:pPr>
        <w:pStyle w:val="paragraph"/>
      </w:pPr>
      <w:r w:rsidRPr="00516129">
        <w:tab/>
        <w:t>(b)</w:t>
      </w:r>
      <w:r w:rsidRPr="00516129">
        <w:tab/>
        <w:t>the matters to be covered by the audit; and</w:t>
      </w:r>
    </w:p>
    <w:p w:rsidR="0072798A" w:rsidRPr="00516129" w:rsidRDefault="0072798A" w:rsidP="0072798A">
      <w:pPr>
        <w:pStyle w:val="paragraph"/>
      </w:pPr>
      <w:r w:rsidRPr="00516129">
        <w:tab/>
        <w:t>(c)</w:t>
      </w:r>
      <w:r w:rsidRPr="00516129">
        <w:tab/>
        <w:t>the form of the audit report and the kinds of details it is to contain.</w:t>
      </w:r>
    </w:p>
    <w:p w:rsidR="0072798A" w:rsidRPr="00516129" w:rsidRDefault="0072798A" w:rsidP="0072798A">
      <w:pPr>
        <w:pStyle w:val="subsection"/>
      </w:pPr>
      <w:r w:rsidRPr="00516129">
        <w:tab/>
        <w:t>(4)</w:t>
      </w:r>
      <w:r w:rsidRPr="00516129">
        <w:tab/>
        <w:t>A person must provide the audit team leader, and any persons assisting the audit team leader, with all reasonable facilities and assistance necessary for the effective exercise of the audit team leader’s duties under this Act.</w:t>
      </w:r>
    </w:p>
    <w:p w:rsidR="0072798A" w:rsidRPr="00516129" w:rsidRDefault="0072798A" w:rsidP="0072798A">
      <w:pPr>
        <w:pStyle w:val="subsection"/>
      </w:pPr>
      <w:r w:rsidRPr="00516129">
        <w:tab/>
        <w:t>(5)</w:t>
      </w:r>
      <w:r w:rsidRPr="00516129">
        <w:tab/>
        <w:t xml:space="preserve">If </w:t>
      </w:r>
      <w:r w:rsidR="00DA7F26" w:rsidRPr="00516129">
        <w:t>the Regulator</w:t>
      </w:r>
      <w:r w:rsidRPr="00516129">
        <w:t xml:space="preserve"> gives a person written notice under </w:t>
      </w:r>
      <w:r w:rsidR="00516129">
        <w:t>subsection (</w:t>
      </w:r>
      <w:r w:rsidRPr="00516129">
        <w:t>2), the person must comply with the requirements of the notice.</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(6)</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4) or (5);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4) or (5);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4) or (5);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4) or (5).</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(7)</w:t>
      </w:r>
      <w:r w:rsidRPr="00516129">
        <w:tab/>
      </w:r>
      <w:r w:rsidR="00516129">
        <w:t>Subsections (</w:t>
      </w:r>
      <w:r w:rsidRPr="00516129">
        <w:t xml:space="preserve">4), (5) and (6)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72798A">
      <w:pPr>
        <w:pStyle w:val="SubsectionHead"/>
      </w:pPr>
      <w:r w:rsidRPr="00516129">
        <w:t>Reimbursement</w:t>
      </w:r>
    </w:p>
    <w:p w:rsidR="0072798A" w:rsidRPr="00516129" w:rsidRDefault="0072798A" w:rsidP="0072798A">
      <w:pPr>
        <w:pStyle w:val="subsection"/>
      </w:pPr>
      <w:r w:rsidRPr="00516129">
        <w:tab/>
        <w:t>(8)</w:t>
      </w:r>
      <w:r w:rsidRPr="00516129">
        <w:tab/>
        <w:t>If:</w:t>
      </w:r>
    </w:p>
    <w:p w:rsidR="0072798A" w:rsidRPr="00516129" w:rsidRDefault="0072798A" w:rsidP="0072798A">
      <w:pPr>
        <w:pStyle w:val="paragraph"/>
      </w:pPr>
      <w:r w:rsidRPr="00516129">
        <w:tab/>
        <w:t>(a)</w:t>
      </w:r>
      <w:r w:rsidRPr="00516129">
        <w:tab/>
      </w:r>
      <w:r w:rsidR="00DA7F26" w:rsidRPr="00516129">
        <w:t>the Regulator</w:t>
      </w:r>
      <w:r w:rsidRPr="00516129">
        <w:t xml:space="preserve"> gives a person a notice under </w:t>
      </w:r>
      <w:r w:rsidR="00516129">
        <w:t>subsection (</w:t>
      </w:r>
      <w:r w:rsidRPr="00516129">
        <w:t>2); and</w:t>
      </w:r>
    </w:p>
    <w:p w:rsidR="0072798A" w:rsidRPr="00516129" w:rsidRDefault="0072798A" w:rsidP="0072798A">
      <w:pPr>
        <w:pStyle w:val="paragraph"/>
      </w:pPr>
      <w:r w:rsidRPr="00516129">
        <w:tab/>
        <w:t>(b)</w:t>
      </w:r>
      <w:r w:rsidRPr="00516129">
        <w:tab/>
        <w:t>in complying with that notice, the person arranges for an audit team leader to carry out an audit on one or more aspects of the person’s compliance with this Act or the associated provisions; and</w:t>
      </w:r>
    </w:p>
    <w:p w:rsidR="0072798A" w:rsidRPr="00516129" w:rsidRDefault="0072798A" w:rsidP="0072798A">
      <w:pPr>
        <w:pStyle w:val="paragraph"/>
      </w:pPr>
      <w:r w:rsidRPr="00516129">
        <w:tab/>
        <w:t>(c)</w:t>
      </w:r>
      <w:r w:rsidRPr="00516129">
        <w:tab/>
        <w:t>the audit report does not indicate that there is evidence of non</w:t>
      </w:r>
      <w:r w:rsidR="00516129">
        <w:noBreakHyphen/>
      </w:r>
      <w:r w:rsidRPr="00516129">
        <w:t>compliance by the person with this Act or the associated provisions; and</w:t>
      </w:r>
    </w:p>
    <w:p w:rsidR="0072798A" w:rsidRPr="00516129" w:rsidRDefault="0072798A" w:rsidP="0072798A">
      <w:pPr>
        <w:pStyle w:val="paragraph"/>
      </w:pPr>
      <w:r w:rsidRPr="00516129">
        <w:tab/>
        <w:t>(d)</w:t>
      </w:r>
      <w:r w:rsidRPr="00516129">
        <w:tab/>
        <w:t xml:space="preserve">the person requests </w:t>
      </w:r>
      <w:r w:rsidR="00DA7F26" w:rsidRPr="00516129">
        <w:t>the Regulator</w:t>
      </w:r>
      <w:r w:rsidRPr="00516129">
        <w:t xml:space="preserve"> to reimburse the person for reasonable costs incurred by the person in complying with the notice; and</w:t>
      </w:r>
    </w:p>
    <w:p w:rsidR="0072798A" w:rsidRPr="00516129" w:rsidRDefault="0072798A" w:rsidP="0072798A">
      <w:pPr>
        <w:pStyle w:val="paragraph"/>
      </w:pPr>
      <w:r w:rsidRPr="00516129">
        <w:tab/>
        <w:t>(e)</w:t>
      </w:r>
      <w:r w:rsidRPr="00516129">
        <w:tab/>
      </w:r>
      <w:r w:rsidR="00DA7F26" w:rsidRPr="00516129">
        <w:t>the Regulator</w:t>
      </w:r>
      <w:r w:rsidRPr="00516129">
        <w:t xml:space="preserve"> is satisfied that the person would suffer financial hardship if the person were not reimbursed for those costs;</w:t>
      </w:r>
    </w:p>
    <w:p w:rsidR="0072798A" w:rsidRPr="00516129" w:rsidRDefault="00DA7F26" w:rsidP="0072798A">
      <w:pPr>
        <w:pStyle w:val="subsection2"/>
      </w:pPr>
      <w:r w:rsidRPr="00516129">
        <w:t>the Regulator</w:t>
      </w:r>
      <w:r w:rsidR="0072798A" w:rsidRPr="00516129">
        <w:t xml:space="preserve"> may, on behalf of the Commonwealth, reimburse the person for those costs.</w:t>
      </w:r>
    </w:p>
    <w:p w:rsidR="0072798A" w:rsidRPr="00516129" w:rsidRDefault="0072798A" w:rsidP="0072798A">
      <w:pPr>
        <w:pStyle w:val="subsection"/>
      </w:pPr>
      <w:r w:rsidRPr="00516129">
        <w:tab/>
        <w:t>(9)</w:t>
      </w:r>
      <w:r w:rsidRPr="00516129">
        <w:tab/>
        <w:t xml:space="preserve">A request under </w:t>
      </w:r>
      <w:r w:rsidR="00516129">
        <w:t>paragraph (</w:t>
      </w:r>
      <w:r w:rsidRPr="00516129">
        <w:t>8)(d) must:</w:t>
      </w:r>
    </w:p>
    <w:p w:rsidR="0072798A" w:rsidRPr="00516129" w:rsidRDefault="0072798A" w:rsidP="0072798A">
      <w:pPr>
        <w:pStyle w:val="paragraph"/>
      </w:pPr>
      <w:r w:rsidRPr="00516129">
        <w:tab/>
        <w:t>(a)</w:t>
      </w:r>
      <w:r w:rsidRPr="00516129">
        <w:tab/>
        <w:t>be in writing; and</w:t>
      </w:r>
    </w:p>
    <w:p w:rsidR="0072798A" w:rsidRPr="00516129" w:rsidRDefault="0072798A" w:rsidP="0072798A">
      <w:pPr>
        <w:pStyle w:val="paragraph"/>
      </w:pPr>
      <w:r w:rsidRPr="00516129">
        <w:tab/>
        <w:t>(b)</w:t>
      </w:r>
      <w:r w:rsidRPr="00516129">
        <w:tab/>
        <w:t xml:space="preserve">be in a form approved, in writing, by </w:t>
      </w:r>
      <w:r w:rsidR="00DA7F26" w:rsidRPr="00516129">
        <w:t>the Regulator</w:t>
      </w:r>
      <w:r w:rsidRPr="00516129">
        <w:t>; and</w:t>
      </w:r>
    </w:p>
    <w:p w:rsidR="0072798A" w:rsidRPr="00516129" w:rsidRDefault="0072798A" w:rsidP="0072798A">
      <w:pPr>
        <w:pStyle w:val="paragraph"/>
      </w:pPr>
      <w:r w:rsidRPr="00516129">
        <w:tab/>
        <w:t>(c)</w:t>
      </w:r>
      <w:r w:rsidRPr="00516129">
        <w:tab/>
        <w:t>be accompanied by such information as is specified in the regulations</w:t>
      </w:r>
      <w:r w:rsidR="001F2707" w:rsidRPr="00516129">
        <w:t xml:space="preserve"> or the legislative rules</w:t>
      </w:r>
      <w:r w:rsidRPr="00516129">
        <w:t>; and</w:t>
      </w:r>
    </w:p>
    <w:p w:rsidR="0072798A" w:rsidRPr="00516129" w:rsidRDefault="0072798A" w:rsidP="0072798A">
      <w:pPr>
        <w:pStyle w:val="paragraph"/>
      </w:pPr>
      <w:r w:rsidRPr="00516129">
        <w:tab/>
        <w:t>(d)</w:t>
      </w:r>
      <w:r w:rsidRPr="00516129">
        <w:tab/>
        <w:t>be accompanied by such documents (if any) as are specified in the regulations</w:t>
      </w:r>
      <w:r w:rsidR="001F2707" w:rsidRPr="00516129">
        <w:t xml:space="preserve"> or the legislative rules</w:t>
      </w:r>
      <w:r w:rsidRPr="00516129">
        <w:t>.</w:t>
      </w:r>
    </w:p>
    <w:p w:rsidR="0072798A" w:rsidRPr="00516129" w:rsidRDefault="0072798A" w:rsidP="0072798A">
      <w:pPr>
        <w:pStyle w:val="subsection"/>
      </w:pPr>
      <w:r w:rsidRPr="00516129">
        <w:tab/>
        <w:t>(10)</w:t>
      </w:r>
      <w:r w:rsidRPr="00516129">
        <w:tab/>
        <w:t>The approved form of request may provide for verification by statutory declaration of statements in requests.</w:t>
      </w:r>
    </w:p>
    <w:p w:rsidR="0072798A" w:rsidRPr="00516129" w:rsidRDefault="0072798A" w:rsidP="0072798A">
      <w:pPr>
        <w:pStyle w:val="ActHead5"/>
      </w:pPr>
      <w:bookmarkStart w:id="294" w:name="_Toc32994284"/>
      <w:r w:rsidRPr="00516129">
        <w:rPr>
          <w:rStyle w:val="CharSectno"/>
        </w:rPr>
        <w:t>215</w:t>
      </w:r>
      <w:r w:rsidRPr="00516129">
        <w:t xml:space="preserve">  Other audits</w:t>
      </w:r>
      <w:bookmarkEnd w:id="294"/>
    </w:p>
    <w:p w:rsidR="0072798A" w:rsidRPr="00516129" w:rsidRDefault="0072798A" w:rsidP="0072798A">
      <w:pPr>
        <w:pStyle w:val="SubsectionHead"/>
      </w:pPr>
      <w:r w:rsidRPr="00516129">
        <w:t>Audit</w:t>
      </w:r>
    </w:p>
    <w:p w:rsidR="0072798A" w:rsidRPr="00516129" w:rsidRDefault="0072798A" w:rsidP="0072798A">
      <w:pPr>
        <w:pStyle w:val="subsection"/>
      </w:pPr>
      <w:r w:rsidRPr="00516129">
        <w:tab/>
        <w:t>(1)</w:t>
      </w:r>
      <w:r w:rsidRPr="00516129">
        <w:tab/>
        <w:t xml:space="preserve">If a person is, or has been, the project proponent for an eligible offsets project, </w:t>
      </w:r>
      <w:r w:rsidR="00DA7F26" w:rsidRPr="00516129">
        <w:t>the Regulator</w:t>
      </w:r>
      <w:r w:rsidRPr="00516129">
        <w:t xml:space="preserve"> may appoint a registered greenhouse and energy auditor as an audit team leader to carry out an audit of the person’s compliance with one or more aspects of this Act or the associated provisions.</w:t>
      </w:r>
    </w:p>
    <w:p w:rsidR="0072798A" w:rsidRPr="00516129" w:rsidRDefault="0072798A" w:rsidP="0072798A">
      <w:pPr>
        <w:pStyle w:val="subsection"/>
      </w:pPr>
      <w:r w:rsidRPr="00516129">
        <w:tab/>
        <w:t>(2)</w:t>
      </w:r>
      <w:r w:rsidRPr="00516129">
        <w:tab/>
      </w:r>
      <w:r w:rsidR="00DA7F26" w:rsidRPr="00516129">
        <w:t>The Regulator</w:t>
      </w:r>
      <w:r w:rsidRPr="00516129">
        <w:t xml:space="preserve"> must give written notice to the person of a decision to appoint an audit team leader under </w:t>
      </w:r>
      <w:r w:rsidR="00516129">
        <w:t>subsection (</w:t>
      </w:r>
      <w:r w:rsidRPr="00516129">
        <w:t>1). The notice must:</w:t>
      </w:r>
    </w:p>
    <w:p w:rsidR="0072798A" w:rsidRPr="00516129" w:rsidRDefault="0072798A" w:rsidP="0072798A">
      <w:pPr>
        <w:pStyle w:val="paragraph"/>
      </w:pPr>
      <w:r w:rsidRPr="00516129">
        <w:tab/>
        <w:t>(a)</w:t>
      </w:r>
      <w:r w:rsidRPr="00516129">
        <w:tab/>
        <w:t>specify the audit team leader; and</w:t>
      </w:r>
    </w:p>
    <w:p w:rsidR="0072798A" w:rsidRPr="00516129" w:rsidRDefault="0072798A" w:rsidP="0072798A">
      <w:pPr>
        <w:pStyle w:val="paragraph"/>
      </w:pPr>
      <w:r w:rsidRPr="00516129">
        <w:tab/>
        <w:t>(b)</w:t>
      </w:r>
      <w:r w:rsidRPr="00516129">
        <w:tab/>
        <w:t>specify the period within which the audit is to be undertaken; and</w:t>
      </w:r>
    </w:p>
    <w:p w:rsidR="0072798A" w:rsidRPr="00516129" w:rsidRDefault="0072798A" w:rsidP="0072798A">
      <w:pPr>
        <w:pStyle w:val="paragraph"/>
      </w:pPr>
      <w:r w:rsidRPr="00516129">
        <w:tab/>
        <w:t>(c)</w:t>
      </w:r>
      <w:r w:rsidRPr="00516129">
        <w:tab/>
        <w:t>specify the type of audit to be carried out; and</w:t>
      </w:r>
    </w:p>
    <w:p w:rsidR="0072798A" w:rsidRPr="00516129" w:rsidRDefault="0072798A" w:rsidP="0072798A">
      <w:pPr>
        <w:pStyle w:val="paragraph"/>
      </w:pPr>
      <w:r w:rsidRPr="00516129">
        <w:tab/>
        <w:t>(d)</w:t>
      </w:r>
      <w:r w:rsidRPr="00516129">
        <w:tab/>
        <w:t>specify the matters to be covered by the audit; and</w:t>
      </w:r>
    </w:p>
    <w:p w:rsidR="0072798A" w:rsidRPr="00516129" w:rsidRDefault="0072798A" w:rsidP="0072798A">
      <w:pPr>
        <w:pStyle w:val="paragraph"/>
      </w:pPr>
      <w:r w:rsidRPr="00516129">
        <w:tab/>
        <w:t>(e)</w:t>
      </w:r>
      <w:r w:rsidRPr="00516129">
        <w:tab/>
        <w:t>be given to the person at a reasonable time before the audit is to be undertaken.</w:t>
      </w:r>
    </w:p>
    <w:p w:rsidR="0072798A" w:rsidRPr="00516129" w:rsidRDefault="0072798A" w:rsidP="0072798A">
      <w:pPr>
        <w:pStyle w:val="notetext"/>
      </w:pPr>
      <w:r w:rsidRPr="00516129">
        <w:t>Note:</w:t>
      </w:r>
      <w:r w:rsidRPr="00516129">
        <w:tab/>
        <w:t>For the conduct of an audit under this section, see section</w:t>
      </w:r>
      <w:r w:rsidR="00516129">
        <w:t> </w:t>
      </w:r>
      <w:r w:rsidRPr="00516129">
        <w:t xml:space="preserve">75 of the </w:t>
      </w:r>
      <w:r w:rsidRPr="00516129">
        <w:rPr>
          <w:i/>
        </w:rPr>
        <w:t>National Greenhouse and Energy Reporting Act 2007</w:t>
      </w:r>
      <w:r w:rsidRPr="00516129">
        <w:t>.</w:t>
      </w:r>
    </w:p>
    <w:p w:rsidR="0072798A" w:rsidRPr="00516129" w:rsidRDefault="0072798A" w:rsidP="0072798A">
      <w:pPr>
        <w:pStyle w:val="subsection"/>
      </w:pPr>
      <w:r w:rsidRPr="00516129">
        <w:tab/>
        <w:t>(3)</w:t>
      </w:r>
      <w:r w:rsidRPr="00516129">
        <w:tab/>
        <w:t>The person must provide the audit team leader, and any persons assisting the audit team leader, with all reasonable facilities and assistance necessary for the effective exercise of the audit team leader’s duties under this Act.</w:t>
      </w:r>
    </w:p>
    <w:p w:rsidR="0072798A" w:rsidRPr="00516129" w:rsidRDefault="0072798A" w:rsidP="0072798A">
      <w:pPr>
        <w:pStyle w:val="SubsectionHead"/>
      </w:pPr>
      <w:r w:rsidRPr="00516129">
        <w:t>Ancillary contraventions</w:t>
      </w:r>
    </w:p>
    <w:p w:rsidR="0072798A" w:rsidRPr="00516129" w:rsidRDefault="0072798A" w:rsidP="0072798A">
      <w:pPr>
        <w:pStyle w:val="subsection"/>
      </w:pPr>
      <w:r w:rsidRPr="00516129">
        <w:tab/>
        <w:t>(4)</w:t>
      </w:r>
      <w:r w:rsidRPr="00516129">
        <w:tab/>
        <w:t>A person must not:</w:t>
      </w:r>
    </w:p>
    <w:p w:rsidR="0072798A" w:rsidRPr="00516129" w:rsidRDefault="0072798A" w:rsidP="0072798A">
      <w:pPr>
        <w:pStyle w:val="paragraph"/>
      </w:pPr>
      <w:r w:rsidRPr="00516129">
        <w:tab/>
        <w:t>(a)</w:t>
      </w:r>
      <w:r w:rsidRPr="00516129">
        <w:tab/>
        <w:t xml:space="preserve">aid, abet, counsel or procure a contravention of </w:t>
      </w:r>
      <w:r w:rsidR="00516129">
        <w:t>subsection (</w:t>
      </w:r>
      <w:r w:rsidRPr="00516129">
        <w:t>3); or</w:t>
      </w:r>
    </w:p>
    <w:p w:rsidR="0072798A" w:rsidRPr="00516129" w:rsidRDefault="0072798A" w:rsidP="0072798A">
      <w:pPr>
        <w:pStyle w:val="paragraph"/>
      </w:pPr>
      <w:r w:rsidRPr="00516129">
        <w:tab/>
        <w:t>(b)</w:t>
      </w:r>
      <w:r w:rsidRPr="00516129">
        <w:tab/>
        <w:t xml:space="preserve">induce, whether by threats or promises or otherwise, a contravention of </w:t>
      </w:r>
      <w:r w:rsidR="00516129">
        <w:t>subsection (</w:t>
      </w:r>
      <w:r w:rsidRPr="00516129">
        <w:t>3); or</w:t>
      </w:r>
    </w:p>
    <w:p w:rsidR="0072798A" w:rsidRPr="00516129" w:rsidRDefault="0072798A" w:rsidP="0072798A">
      <w:pPr>
        <w:pStyle w:val="paragraph"/>
      </w:pPr>
      <w:r w:rsidRPr="00516129">
        <w:tab/>
        <w:t>(c)</w:t>
      </w:r>
      <w:r w:rsidRPr="00516129">
        <w:tab/>
        <w:t xml:space="preserve">be in any way, directly or indirectly, knowingly concerned in, or party to, a contravention of </w:t>
      </w:r>
      <w:r w:rsidR="00516129">
        <w:t>subsection (</w:t>
      </w:r>
      <w:r w:rsidRPr="00516129">
        <w:t>3); or</w:t>
      </w:r>
    </w:p>
    <w:p w:rsidR="0072798A" w:rsidRPr="00516129" w:rsidRDefault="0072798A" w:rsidP="0072798A">
      <w:pPr>
        <w:pStyle w:val="paragraph"/>
      </w:pPr>
      <w:r w:rsidRPr="00516129">
        <w:tab/>
        <w:t>(d)</w:t>
      </w:r>
      <w:r w:rsidRPr="00516129">
        <w:tab/>
        <w:t xml:space="preserve">conspire with others to effect a contravention of </w:t>
      </w:r>
      <w:r w:rsidR="00516129">
        <w:t>subsection (</w:t>
      </w:r>
      <w:r w:rsidRPr="00516129">
        <w:t>3).</w:t>
      </w:r>
    </w:p>
    <w:p w:rsidR="0072798A" w:rsidRPr="00516129" w:rsidRDefault="0072798A" w:rsidP="0072798A">
      <w:pPr>
        <w:pStyle w:val="SubsectionHead"/>
      </w:pPr>
      <w:r w:rsidRPr="00516129">
        <w:t>Civil penalty provisions</w:t>
      </w:r>
    </w:p>
    <w:p w:rsidR="0072798A" w:rsidRPr="00516129" w:rsidRDefault="0072798A" w:rsidP="0072798A">
      <w:pPr>
        <w:pStyle w:val="subsection"/>
      </w:pPr>
      <w:r w:rsidRPr="00516129">
        <w:tab/>
        <w:t>(5)</w:t>
      </w:r>
      <w:r w:rsidRPr="00516129">
        <w:tab/>
      </w:r>
      <w:r w:rsidR="00516129">
        <w:t>Subsections (</w:t>
      </w:r>
      <w:r w:rsidRPr="00516129">
        <w:t xml:space="preserve">3) and (4) are </w:t>
      </w:r>
      <w:r w:rsidRPr="00516129">
        <w:rPr>
          <w:b/>
          <w:i/>
        </w:rPr>
        <w:t>civil penalty provisions</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22039B">
      <w:pPr>
        <w:pStyle w:val="ActHead2"/>
        <w:pageBreakBefore/>
      </w:pPr>
      <w:bookmarkStart w:id="295" w:name="_Toc32994285"/>
      <w:r w:rsidRPr="00516129">
        <w:rPr>
          <w:rStyle w:val="CharPartNo"/>
        </w:rPr>
        <w:t>Part</w:t>
      </w:r>
      <w:r w:rsidR="00516129" w:rsidRPr="00516129">
        <w:rPr>
          <w:rStyle w:val="CharPartNo"/>
        </w:rPr>
        <w:t> </w:t>
      </w:r>
      <w:r w:rsidRPr="00516129">
        <w:rPr>
          <w:rStyle w:val="CharPartNo"/>
        </w:rPr>
        <w:t>20</w:t>
      </w:r>
      <w:r w:rsidRPr="00516129">
        <w:t>—</w:t>
      </w:r>
      <w:r w:rsidRPr="00516129">
        <w:rPr>
          <w:rStyle w:val="CharPartText"/>
        </w:rPr>
        <w:t>Liability of executive officers of bodies corporate</w:t>
      </w:r>
      <w:bookmarkEnd w:id="295"/>
    </w:p>
    <w:p w:rsidR="0072798A" w:rsidRPr="00516129" w:rsidRDefault="00CB0465" w:rsidP="0072798A">
      <w:pPr>
        <w:pStyle w:val="Header"/>
      </w:pPr>
      <w:r w:rsidRPr="00516129">
        <w:rPr>
          <w:rStyle w:val="CharDivNo"/>
        </w:rPr>
        <w:t xml:space="preserve"> </w:t>
      </w:r>
      <w:r w:rsidRPr="00516129">
        <w:rPr>
          <w:rStyle w:val="CharDivText"/>
        </w:rPr>
        <w:t xml:space="preserve"> </w:t>
      </w:r>
    </w:p>
    <w:p w:rsidR="0072798A" w:rsidRPr="00516129" w:rsidRDefault="0072798A" w:rsidP="0072798A">
      <w:pPr>
        <w:pStyle w:val="ActHead5"/>
      </w:pPr>
      <w:bookmarkStart w:id="296" w:name="_Toc32994286"/>
      <w:r w:rsidRPr="00516129">
        <w:rPr>
          <w:rStyle w:val="CharSectno"/>
        </w:rPr>
        <w:t>216</w:t>
      </w:r>
      <w:r w:rsidRPr="00516129">
        <w:t xml:space="preserve">  Simplified outline</w:t>
      </w:r>
      <w:bookmarkEnd w:id="296"/>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If a body corporate contravenes a civil penalty provision, and an executive officer of the body corporate was involved in the contravention, the officer will contravene a civil penalty provision.</w:t>
      </w:r>
    </w:p>
    <w:p w:rsidR="0072798A" w:rsidRPr="00516129" w:rsidRDefault="0072798A" w:rsidP="0072798A">
      <w:pPr>
        <w:pStyle w:val="ActHead5"/>
      </w:pPr>
      <w:bookmarkStart w:id="297" w:name="_Toc32994287"/>
      <w:r w:rsidRPr="00516129">
        <w:rPr>
          <w:rStyle w:val="CharSectno"/>
        </w:rPr>
        <w:t>217</w:t>
      </w:r>
      <w:r w:rsidRPr="00516129">
        <w:t xml:space="preserve">  Civil penalties for executive officers of bodies corporate</w:t>
      </w:r>
      <w:bookmarkEnd w:id="297"/>
    </w:p>
    <w:p w:rsidR="0072798A" w:rsidRPr="00516129" w:rsidRDefault="0072798A" w:rsidP="0072798A">
      <w:pPr>
        <w:pStyle w:val="subsection"/>
      </w:pPr>
      <w:r w:rsidRPr="00516129">
        <w:tab/>
        <w:t>(1)</w:t>
      </w:r>
      <w:r w:rsidRPr="00516129">
        <w:tab/>
        <w:t>If:</w:t>
      </w:r>
    </w:p>
    <w:p w:rsidR="0072798A" w:rsidRPr="00516129" w:rsidRDefault="0072798A" w:rsidP="0072798A">
      <w:pPr>
        <w:pStyle w:val="paragraph"/>
      </w:pPr>
      <w:r w:rsidRPr="00516129">
        <w:tab/>
        <w:t>(a)</w:t>
      </w:r>
      <w:r w:rsidRPr="00516129">
        <w:tab/>
        <w:t>a body corporate contravenes a civil penalty provision; and</w:t>
      </w:r>
    </w:p>
    <w:p w:rsidR="0072798A" w:rsidRPr="00516129" w:rsidRDefault="0072798A" w:rsidP="0072798A">
      <w:pPr>
        <w:pStyle w:val="paragraph"/>
      </w:pPr>
      <w:r w:rsidRPr="00516129">
        <w:tab/>
        <w:t>(b)</w:t>
      </w:r>
      <w:r w:rsidRPr="00516129">
        <w:tab/>
        <w:t>an executive officer of the body corporate knew that, or was reckless or negligent as to whether, the contravention would occur; and</w:t>
      </w:r>
    </w:p>
    <w:p w:rsidR="0072798A" w:rsidRPr="00516129" w:rsidRDefault="0072798A" w:rsidP="0072798A">
      <w:pPr>
        <w:pStyle w:val="paragraph"/>
      </w:pPr>
      <w:r w:rsidRPr="00516129">
        <w:tab/>
        <w:t>(c)</w:t>
      </w:r>
      <w:r w:rsidRPr="00516129">
        <w:tab/>
        <w:t>the officer was in a position to influence the conduct of the body corporate in relation to the contravention; and</w:t>
      </w:r>
    </w:p>
    <w:p w:rsidR="0072798A" w:rsidRPr="00516129" w:rsidRDefault="0072798A" w:rsidP="0072798A">
      <w:pPr>
        <w:pStyle w:val="paragraph"/>
        <w:keepNext/>
      </w:pPr>
      <w:r w:rsidRPr="00516129">
        <w:tab/>
        <w:t>(d)</w:t>
      </w:r>
      <w:r w:rsidRPr="00516129">
        <w:tab/>
        <w:t>the officer failed to take all reasonable steps to prevent the contravention;</w:t>
      </w:r>
    </w:p>
    <w:p w:rsidR="0072798A" w:rsidRPr="00516129" w:rsidRDefault="0072798A" w:rsidP="0072798A">
      <w:pPr>
        <w:pStyle w:val="subsection2"/>
      </w:pPr>
      <w:r w:rsidRPr="00516129">
        <w:t>the officer contravenes this subsection.</w:t>
      </w:r>
    </w:p>
    <w:p w:rsidR="0072798A" w:rsidRPr="00516129" w:rsidRDefault="0072798A" w:rsidP="0072798A">
      <w:pPr>
        <w:pStyle w:val="subsection"/>
      </w:pPr>
      <w:r w:rsidRPr="00516129">
        <w:tab/>
        <w:t>(2)</w:t>
      </w:r>
      <w:r w:rsidRPr="00516129">
        <w:tab/>
        <w:t xml:space="preserve">For the purposes of </w:t>
      </w:r>
      <w:r w:rsidR="00516129">
        <w:t>subsection (</w:t>
      </w:r>
      <w:r w:rsidRPr="00516129">
        <w:t xml:space="preserve">1), the officer is </w:t>
      </w:r>
      <w:r w:rsidRPr="00516129">
        <w:rPr>
          <w:b/>
          <w:i/>
        </w:rPr>
        <w:t>reckless</w:t>
      </w:r>
      <w:r w:rsidRPr="00516129">
        <w:t xml:space="preserve"> as to whether the contravention would occur if:</w:t>
      </w:r>
    </w:p>
    <w:p w:rsidR="0072798A" w:rsidRPr="00516129" w:rsidRDefault="0072798A" w:rsidP="0072798A">
      <w:pPr>
        <w:pStyle w:val="paragraph"/>
      </w:pPr>
      <w:r w:rsidRPr="00516129">
        <w:tab/>
        <w:t>(a)</w:t>
      </w:r>
      <w:r w:rsidRPr="00516129">
        <w:tab/>
        <w:t>the officer is aware of a substantial risk that the contravention would occur; and</w:t>
      </w:r>
    </w:p>
    <w:p w:rsidR="0072798A" w:rsidRPr="00516129" w:rsidRDefault="0072798A" w:rsidP="0072798A">
      <w:pPr>
        <w:pStyle w:val="paragraph"/>
      </w:pPr>
      <w:r w:rsidRPr="00516129">
        <w:tab/>
        <w:t>(b)</w:t>
      </w:r>
      <w:r w:rsidRPr="00516129">
        <w:tab/>
        <w:t>having regard to the circumstances known to the officer, it is unjustifiable to take the risk.</w:t>
      </w:r>
    </w:p>
    <w:p w:rsidR="0072798A" w:rsidRPr="00516129" w:rsidRDefault="0072798A" w:rsidP="0072798A">
      <w:pPr>
        <w:pStyle w:val="subsection"/>
      </w:pPr>
      <w:r w:rsidRPr="00516129">
        <w:tab/>
        <w:t>(3)</w:t>
      </w:r>
      <w:r w:rsidRPr="00516129">
        <w:tab/>
        <w:t xml:space="preserve">For the purposes of </w:t>
      </w:r>
      <w:r w:rsidR="00516129">
        <w:t>subsection (</w:t>
      </w:r>
      <w:r w:rsidRPr="00516129">
        <w:t xml:space="preserve">1), the officer is </w:t>
      </w:r>
      <w:r w:rsidRPr="00516129">
        <w:rPr>
          <w:b/>
          <w:i/>
        </w:rPr>
        <w:t>negligent</w:t>
      </w:r>
      <w:r w:rsidRPr="00516129">
        <w:t xml:space="preserve"> as to whether the contravention would occur if the officer’s conduct involves:</w:t>
      </w:r>
    </w:p>
    <w:p w:rsidR="0072798A" w:rsidRPr="00516129" w:rsidRDefault="0072798A" w:rsidP="0072798A">
      <w:pPr>
        <w:pStyle w:val="paragraph"/>
      </w:pPr>
      <w:r w:rsidRPr="00516129">
        <w:tab/>
        <w:t>(a)</w:t>
      </w:r>
      <w:r w:rsidRPr="00516129">
        <w:tab/>
        <w:t>such a great falling short of the standard of care that a reasonable person would exercise in the circumstances; and</w:t>
      </w:r>
    </w:p>
    <w:p w:rsidR="0072798A" w:rsidRPr="00516129" w:rsidRDefault="0072798A" w:rsidP="0072798A">
      <w:pPr>
        <w:pStyle w:val="paragraph"/>
      </w:pPr>
      <w:r w:rsidRPr="00516129">
        <w:tab/>
        <w:t>(b)</w:t>
      </w:r>
      <w:r w:rsidRPr="00516129">
        <w:tab/>
        <w:t>such a high risk that the contravention would occur;</w:t>
      </w:r>
    </w:p>
    <w:p w:rsidR="0072798A" w:rsidRPr="00516129" w:rsidRDefault="0072798A" w:rsidP="0072798A">
      <w:pPr>
        <w:pStyle w:val="subsection2"/>
      </w:pPr>
      <w:r w:rsidRPr="00516129">
        <w:t>that the conduct merits the imposition of a pecuniary penalty.</w:t>
      </w:r>
    </w:p>
    <w:p w:rsidR="0072798A" w:rsidRPr="00516129" w:rsidRDefault="0072798A" w:rsidP="0072798A">
      <w:pPr>
        <w:pStyle w:val="SubsectionHead"/>
      </w:pPr>
      <w:r w:rsidRPr="00516129">
        <w:t>Civil penalty provision</w:t>
      </w:r>
    </w:p>
    <w:p w:rsidR="0072798A" w:rsidRPr="00516129" w:rsidRDefault="0072798A" w:rsidP="0072798A">
      <w:pPr>
        <w:pStyle w:val="subsection"/>
      </w:pPr>
      <w:r w:rsidRPr="00516129">
        <w:tab/>
        <w:t>(4)</w:t>
      </w:r>
      <w:r w:rsidRPr="00516129">
        <w:tab/>
      </w:r>
      <w:r w:rsidR="00516129">
        <w:t>Subsection (</w:t>
      </w:r>
      <w:r w:rsidRPr="00516129">
        <w:t xml:space="preserve">1) is a </w:t>
      </w:r>
      <w:r w:rsidRPr="00516129">
        <w:rPr>
          <w:b/>
          <w:i/>
        </w:rPr>
        <w:t>civil penalty provision</w:t>
      </w:r>
      <w:r w:rsidRPr="00516129">
        <w:t>.</w:t>
      </w:r>
    </w:p>
    <w:p w:rsidR="0072798A" w:rsidRPr="00516129" w:rsidRDefault="0072798A" w:rsidP="0072798A">
      <w:pPr>
        <w:pStyle w:val="notetext"/>
      </w:pPr>
      <w:r w:rsidRPr="00516129">
        <w:t>Note:</w:t>
      </w:r>
      <w:r w:rsidRPr="00516129">
        <w:tab/>
        <w:t>Part</w:t>
      </w:r>
      <w:r w:rsidR="00516129">
        <w:t> </w:t>
      </w:r>
      <w:r w:rsidRPr="00516129">
        <w:t>21 provides for pecuniary penalties for breaches of civil penalty provisions.</w:t>
      </w:r>
    </w:p>
    <w:p w:rsidR="0072798A" w:rsidRPr="00516129" w:rsidRDefault="0072798A" w:rsidP="0072798A">
      <w:pPr>
        <w:pStyle w:val="ActHead5"/>
      </w:pPr>
      <w:bookmarkStart w:id="298" w:name="_Toc32994288"/>
      <w:r w:rsidRPr="00516129">
        <w:rPr>
          <w:rStyle w:val="CharSectno"/>
        </w:rPr>
        <w:t>218</w:t>
      </w:r>
      <w:r w:rsidRPr="00516129">
        <w:t xml:space="preserve">  Reasonable steps to prevent contravention</w:t>
      </w:r>
      <w:bookmarkEnd w:id="298"/>
    </w:p>
    <w:p w:rsidR="0072798A" w:rsidRPr="00516129" w:rsidRDefault="0072798A" w:rsidP="0072798A">
      <w:pPr>
        <w:pStyle w:val="subsection"/>
      </w:pPr>
      <w:r w:rsidRPr="00516129">
        <w:tab/>
        <w:t>(1)</w:t>
      </w:r>
      <w:r w:rsidRPr="00516129">
        <w:tab/>
        <w:t>For the purposes of section</w:t>
      </w:r>
      <w:r w:rsidR="00516129">
        <w:t> </w:t>
      </w:r>
      <w:r w:rsidRPr="00516129">
        <w:t>217, in determining whether an executive officer of a body corporate failed to take all reasonable steps to prevent a contravention, a court may have regard to all relevant matters, including:</w:t>
      </w:r>
    </w:p>
    <w:p w:rsidR="0072798A" w:rsidRPr="00516129" w:rsidRDefault="0072798A" w:rsidP="0072798A">
      <w:pPr>
        <w:pStyle w:val="paragraph"/>
      </w:pPr>
      <w:r w:rsidRPr="00516129">
        <w:tab/>
        <w:t>(a)</w:t>
      </w:r>
      <w:r w:rsidRPr="00516129">
        <w:tab/>
        <w:t>what action (if any) the officer took directed towards ensuring the following (to the extent that the action is relevant to the contravention):</w:t>
      </w:r>
    </w:p>
    <w:p w:rsidR="0072798A" w:rsidRPr="00516129" w:rsidRDefault="0072798A" w:rsidP="0072798A">
      <w:pPr>
        <w:pStyle w:val="paragraphsub"/>
      </w:pPr>
      <w:r w:rsidRPr="00516129">
        <w:tab/>
        <w:t>(i)</w:t>
      </w:r>
      <w:r w:rsidRPr="00516129">
        <w:tab/>
        <w:t>that the body corporate arranges regular professional assessments of the body corporate’s compliance with civil penalty provisions;</w:t>
      </w:r>
    </w:p>
    <w:p w:rsidR="0072798A" w:rsidRPr="00516129" w:rsidRDefault="0072798A" w:rsidP="0072798A">
      <w:pPr>
        <w:pStyle w:val="paragraphsub"/>
      </w:pPr>
      <w:r w:rsidRPr="00516129">
        <w:tab/>
        <w:t>(ii)</w:t>
      </w:r>
      <w:r w:rsidRPr="00516129">
        <w:tab/>
        <w:t>that the body corporate implements any appropriate recommendations arising from such an assessment;</w:t>
      </w:r>
    </w:p>
    <w:p w:rsidR="0072798A" w:rsidRPr="00516129" w:rsidRDefault="0072798A" w:rsidP="0072798A">
      <w:pPr>
        <w:pStyle w:val="paragraphsub"/>
      </w:pPr>
      <w:r w:rsidRPr="00516129">
        <w:tab/>
        <w:t>(iii)</w:t>
      </w:r>
      <w:r w:rsidRPr="00516129">
        <w:tab/>
        <w:t>that the body corporate’s employees, agents and contractors have a reasonable knowledge and understanding of the requirements to comply with civil penalty provisions in so far as those requirements affect the employees, agents or contractors concerned; and</w:t>
      </w:r>
    </w:p>
    <w:p w:rsidR="0072798A" w:rsidRPr="00516129" w:rsidRDefault="0072798A" w:rsidP="0072798A">
      <w:pPr>
        <w:pStyle w:val="paragraph"/>
      </w:pPr>
      <w:r w:rsidRPr="00516129">
        <w:tab/>
        <w:t>(b)</w:t>
      </w:r>
      <w:r w:rsidRPr="00516129">
        <w:tab/>
        <w:t>what action (if any) the officer took when he or she became aware of the contravention.</w:t>
      </w:r>
    </w:p>
    <w:p w:rsidR="0072798A" w:rsidRPr="00516129" w:rsidRDefault="0072798A" w:rsidP="0072798A">
      <w:pPr>
        <w:pStyle w:val="subsection"/>
      </w:pPr>
      <w:r w:rsidRPr="00516129">
        <w:tab/>
        <w:t>(2)</w:t>
      </w:r>
      <w:r w:rsidRPr="00516129">
        <w:tab/>
        <w:t>This section does not limit section</w:t>
      </w:r>
      <w:r w:rsidR="00516129">
        <w:t> </w:t>
      </w:r>
      <w:r w:rsidRPr="00516129">
        <w:t>217.</w:t>
      </w:r>
    </w:p>
    <w:p w:rsidR="0072798A" w:rsidRPr="00516129" w:rsidRDefault="0072798A" w:rsidP="0022039B">
      <w:pPr>
        <w:pStyle w:val="ActHead2"/>
        <w:pageBreakBefore/>
      </w:pPr>
      <w:bookmarkStart w:id="299" w:name="_Toc32994289"/>
      <w:r w:rsidRPr="00516129">
        <w:rPr>
          <w:rStyle w:val="CharPartNo"/>
        </w:rPr>
        <w:t>Part</w:t>
      </w:r>
      <w:r w:rsidR="00516129" w:rsidRPr="00516129">
        <w:rPr>
          <w:rStyle w:val="CharPartNo"/>
        </w:rPr>
        <w:t> </w:t>
      </w:r>
      <w:r w:rsidRPr="00516129">
        <w:rPr>
          <w:rStyle w:val="CharPartNo"/>
        </w:rPr>
        <w:t>21</w:t>
      </w:r>
      <w:r w:rsidRPr="00516129">
        <w:t>—</w:t>
      </w:r>
      <w:r w:rsidRPr="00516129">
        <w:rPr>
          <w:rStyle w:val="CharPartText"/>
        </w:rPr>
        <w:t>Civil penalty orders</w:t>
      </w:r>
      <w:bookmarkEnd w:id="299"/>
    </w:p>
    <w:p w:rsidR="0072798A" w:rsidRPr="00516129" w:rsidRDefault="00CB0465" w:rsidP="0072798A">
      <w:pPr>
        <w:pStyle w:val="Header"/>
      </w:pPr>
      <w:r w:rsidRPr="00516129">
        <w:rPr>
          <w:rStyle w:val="CharDivNo"/>
        </w:rPr>
        <w:t xml:space="preserve"> </w:t>
      </w:r>
      <w:r w:rsidRPr="00516129">
        <w:rPr>
          <w:rStyle w:val="CharDivText"/>
        </w:rPr>
        <w:t xml:space="preserve"> </w:t>
      </w:r>
    </w:p>
    <w:p w:rsidR="0072798A" w:rsidRPr="00516129" w:rsidRDefault="0072798A" w:rsidP="0072798A">
      <w:pPr>
        <w:pStyle w:val="ActHead5"/>
      </w:pPr>
      <w:bookmarkStart w:id="300" w:name="_Toc32994290"/>
      <w:r w:rsidRPr="00516129">
        <w:rPr>
          <w:rStyle w:val="CharSectno"/>
        </w:rPr>
        <w:t>219</w:t>
      </w:r>
      <w:r w:rsidRPr="00516129">
        <w:t xml:space="preserve">  Simplified outline</w:t>
      </w:r>
      <w:bookmarkEnd w:id="300"/>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Pecuniary penalties are payable for contraventions of civil penalty provisions.</w:t>
      </w:r>
    </w:p>
    <w:p w:rsidR="0072798A" w:rsidRPr="00516129" w:rsidRDefault="0072798A" w:rsidP="0072798A">
      <w:pPr>
        <w:pStyle w:val="ActHead5"/>
      </w:pPr>
      <w:bookmarkStart w:id="301" w:name="_Toc32994291"/>
      <w:r w:rsidRPr="00516129">
        <w:rPr>
          <w:rStyle w:val="CharSectno"/>
        </w:rPr>
        <w:t>220</w:t>
      </w:r>
      <w:r w:rsidRPr="00516129">
        <w:t xml:space="preserve">  References to Court</w:t>
      </w:r>
      <w:bookmarkEnd w:id="301"/>
    </w:p>
    <w:p w:rsidR="0072798A" w:rsidRPr="00516129" w:rsidRDefault="0072798A" w:rsidP="0072798A">
      <w:pPr>
        <w:pStyle w:val="subsection"/>
      </w:pPr>
      <w:r w:rsidRPr="00516129">
        <w:tab/>
      </w:r>
      <w:r w:rsidRPr="00516129">
        <w:tab/>
        <w:t>In this Part:</w:t>
      </w:r>
    </w:p>
    <w:p w:rsidR="0072798A" w:rsidRPr="00516129" w:rsidRDefault="0072798A" w:rsidP="0072798A">
      <w:pPr>
        <w:pStyle w:val="Definition"/>
      </w:pPr>
      <w:r w:rsidRPr="00516129">
        <w:rPr>
          <w:b/>
          <w:i/>
        </w:rPr>
        <w:t>Court</w:t>
      </w:r>
      <w:r w:rsidRPr="00516129">
        <w:t xml:space="preserve"> means:</w:t>
      </w:r>
    </w:p>
    <w:p w:rsidR="0072798A" w:rsidRPr="00516129" w:rsidRDefault="0072798A" w:rsidP="0072798A">
      <w:pPr>
        <w:pStyle w:val="paragraph"/>
      </w:pPr>
      <w:r w:rsidRPr="00516129">
        <w:tab/>
        <w:t>(a)</w:t>
      </w:r>
      <w:r w:rsidRPr="00516129">
        <w:tab/>
        <w:t>the Federal Court; or</w:t>
      </w:r>
    </w:p>
    <w:p w:rsidR="0072798A" w:rsidRPr="00516129" w:rsidRDefault="0072798A" w:rsidP="0072798A">
      <w:pPr>
        <w:pStyle w:val="paragraph"/>
      </w:pPr>
      <w:r w:rsidRPr="00516129">
        <w:tab/>
        <w:t>(b)</w:t>
      </w:r>
      <w:r w:rsidRPr="00516129">
        <w:tab/>
        <w:t>a court of a State or Territory that has jurisdiction in relation to matters arising under this Act.</w:t>
      </w:r>
    </w:p>
    <w:p w:rsidR="0072798A" w:rsidRPr="00516129" w:rsidRDefault="0072798A" w:rsidP="0072798A">
      <w:pPr>
        <w:pStyle w:val="ActHead5"/>
      </w:pPr>
      <w:bookmarkStart w:id="302" w:name="_Toc32994292"/>
      <w:r w:rsidRPr="00516129">
        <w:rPr>
          <w:rStyle w:val="CharSectno"/>
        </w:rPr>
        <w:t>221</w:t>
      </w:r>
      <w:r w:rsidRPr="00516129">
        <w:t xml:space="preserve">  Civil penalty orders</w:t>
      </w:r>
      <w:bookmarkEnd w:id="302"/>
    </w:p>
    <w:p w:rsidR="0072798A" w:rsidRPr="00516129" w:rsidRDefault="0072798A" w:rsidP="0072798A">
      <w:pPr>
        <w:pStyle w:val="subsection"/>
      </w:pPr>
      <w:r w:rsidRPr="00516129">
        <w:tab/>
        <w:t>(1)</w:t>
      </w:r>
      <w:r w:rsidRPr="00516129">
        <w:tab/>
        <w:t>If a Court is satisfied that a person has contravened a civil penalty provision, the Court may order the person to pay the Commonwealth a pecuniary penalty.</w:t>
      </w:r>
    </w:p>
    <w:p w:rsidR="0072798A" w:rsidRPr="00516129" w:rsidRDefault="0072798A" w:rsidP="0072798A">
      <w:pPr>
        <w:pStyle w:val="subsection"/>
      </w:pPr>
      <w:r w:rsidRPr="00516129">
        <w:tab/>
        <w:t>(2)</w:t>
      </w:r>
      <w:r w:rsidRPr="00516129">
        <w:tab/>
        <w:t xml:space="preserve">An order under </w:t>
      </w:r>
      <w:r w:rsidR="00516129">
        <w:t>subsection (</w:t>
      </w:r>
      <w:r w:rsidRPr="00516129">
        <w:t xml:space="preserve">1) is to be known as a </w:t>
      </w:r>
      <w:r w:rsidRPr="00516129">
        <w:rPr>
          <w:b/>
          <w:i/>
        </w:rPr>
        <w:t>civil penalty order</w:t>
      </w:r>
      <w:r w:rsidRPr="00516129">
        <w:t>.</w:t>
      </w:r>
    </w:p>
    <w:p w:rsidR="0072798A" w:rsidRPr="00516129" w:rsidRDefault="0072798A" w:rsidP="0072798A">
      <w:pPr>
        <w:pStyle w:val="SubsectionHead"/>
      </w:pPr>
      <w:r w:rsidRPr="00516129">
        <w:t>Determining amount of pecuniary penalty</w:t>
      </w:r>
    </w:p>
    <w:p w:rsidR="0072798A" w:rsidRPr="00516129" w:rsidRDefault="0072798A" w:rsidP="0072798A">
      <w:pPr>
        <w:pStyle w:val="subsection"/>
      </w:pPr>
      <w:r w:rsidRPr="00516129">
        <w:tab/>
        <w:t>(3)</w:t>
      </w:r>
      <w:r w:rsidRPr="00516129">
        <w:tab/>
        <w:t>In determining the pecuniary penalty, the Court may have regard to all relevant matters, including:</w:t>
      </w:r>
    </w:p>
    <w:p w:rsidR="0072798A" w:rsidRPr="00516129" w:rsidRDefault="0072798A" w:rsidP="0072798A">
      <w:pPr>
        <w:pStyle w:val="paragraph"/>
      </w:pPr>
      <w:r w:rsidRPr="00516129">
        <w:tab/>
        <w:t>(a)</w:t>
      </w:r>
      <w:r w:rsidRPr="00516129">
        <w:tab/>
        <w:t>the nature and extent of the contravention; and</w:t>
      </w:r>
    </w:p>
    <w:p w:rsidR="0072798A" w:rsidRPr="00516129" w:rsidRDefault="0072798A" w:rsidP="0072798A">
      <w:pPr>
        <w:pStyle w:val="paragraph"/>
      </w:pPr>
      <w:r w:rsidRPr="00516129">
        <w:tab/>
        <w:t>(b)</w:t>
      </w:r>
      <w:r w:rsidRPr="00516129">
        <w:tab/>
        <w:t>the nature and extent of any loss or damage suffered as a result of the contravention; and</w:t>
      </w:r>
    </w:p>
    <w:p w:rsidR="0072798A" w:rsidRPr="00516129" w:rsidRDefault="0072798A" w:rsidP="0072798A">
      <w:pPr>
        <w:pStyle w:val="paragraph"/>
      </w:pPr>
      <w:r w:rsidRPr="00516129">
        <w:tab/>
        <w:t>(c)</w:t>
      </w:r>
      <w:r w:rsidRPr="00516129">
        <w:tab/>
        <w:t>the circumstances in which the contravention took place; and</w:t>
      </w:r>
    </w:p>
    <w:p w:rsidR="0072798A" w:rsidRPr="00516129" w:rsidRDefault="0072798A" w:rsidP="0072798A">
      <w:pPr>
        <w:pStyle w:val="paragraph"/>
      </w:pPr>
      <w:r w:rsidRPr="00516129">
        <w:tab/>
        <w:t>(d)</w:t>
      </w:r>
      <w:r w:rsidRPr="00516129">
        <w:tab/>
        <w:t>whether the person has previously been found by a court in proceedings under this Act to have engaged in any similar conduct; and</w:t>
      </w:r>
    </w:p>
    <w:p w:rsidR="0072798A" w:rsidRPr="00516129" w:rsidRDefault="0072798A" w:rsidP="0072798A">
      <w:pPr>
        <w:pStyle w:val="paragraph"/>
      </w:pPr>
      <w:r w:rsidRPr="00516129">
        <w:tab/>
        <w:t>(e)</w:t>
      </w:r>
      <w:r w:rsidRPr="00516129">
        <w:tab/>
        <w:t>the extent to which the person has co</w:t>
      </w:r>
      <w:r w:rsidR="00516129">
        <w:noBreakHyphen/>
      </w:r>
      <w:r w:rsidRPr="00516129">
        <w:t>operated with the authorities; and</w:t>
      </w:r>
    </w:p>
    <w:p w:rsidR="0072798A" w:rsidRPr="00516129" w:rsidRDefault="0072798A" w:rsidP="0072798A">
      <w:pPr>
        <w:pStyle w:val="paragraph"/>
      </w:pPr>
      <w:r w:rsidRPr="00516129">
        <w:tab/>
        <w:t>(f)</w:t>
      </w:r>
      <w:r w:rsidRPr="00516129">
        <w:tab/>
        <w:t>if the person is a body corporate:</w:t>
      </w:r>
    </w:p>
    <w:p w:rsidR="0072798A" w:rsidRPr="00516129" w:rsidRDefault="0072798A" w:rsidP="0072798A">
      <w:pPr>
        <w:pStyle w:val="paragraphsub"/>
      </w:pPr>
      <w:r w:rsidRPr="00516129">
        <w:tab/>
        <w:t>(i)</w:t>
      </w:r>
      <w:r w:rsidRPr="00516129">
        <w:tab/>
        <w:t>the level of the employees, officers or agents of the body corporate involved in the contravention; and</w:t>
      </w:r>
    </w:p>
    <w:p w:rsidR="0072798A" w:rsidRPr="00516129" w:rsidRDefault="0072798A" w:rsidP="0072798A">
      <w:pPr>
        <w:pStyle w:val="paragraphsub"/>
      </w:pPr>
      <w:r w:rsidRPr="00516129">
        <w:tab/>
        <w:t>(ii)</w:t>
      </w:r>
      <w:r w:rsidRPr="00516129">
        <w:tab/>
        <w:t>whether the body corporate exercised due diligence to avoid the contravention; and</w:t>
      </w:r>
    </w:p>
    <w:p w:rsidR="0072798A" w:rsidRPr="00516129" w:rsidRDefault="0072798A" w:rsidP="0072798A">
      <w:pPr>
        <w:pStyle w:val="paragraphsub"/>
      </w:pPr>
      <w:r w:rsidRPr="00516129">
        <w:tab/>
        <w:t>(iii)</w:t>
      </w:r>
      <w:r w:rsidRPr="00516129">
        <w:tab/>
        <w:t>whether the body corporate had a corporate culture conducive to compliance.</w:t>
      </w:r>
    </w:p>
    <w:p w:rsidR="0072798A" w:rsidRPr="00516129" w:rsidRDefault="0072798A" w:rsidP="0072798A">
      <w:pPr>
        <w:pStyle w:val="subsection"/>
      </w:pPr>
      <w:r w:rsidRPr="00516129">
        <w:tab/>
        <w:t>(4)</w:t>
      </w:r>
      <w:r w:rsidRPr="00516129">
        <w:tab/>
        <w:t xml:space="preserve">The pecuniary penalty payable under </w:t>
      </w:r>
      <w:r w:rsidR="00516129">
        <w:t>subsection (</w:t>
      </w:r>
      <w:r w:rsidRPr="00516129">
        <w:t>1) by a body corporate must not exceed 10,000 penalty units for each contravention.</w:t>
      </w:r>
    </w:p>
    <w:p w:rsidR="0072798A" w:rsidRPr="00516129" w:rsidRDefault="0072798A" w:rsidP="0072798A">
      <w:pPr>
        <w:pStyle w:val="subsection"/>
      </w:pPr>
      <w:r w:rsidRPr="00516129">
        <w:tab/>
        <w:t>(5)</w:t>
      </w:r>
      <w:r w:rsidRPr="00516129">
        <w:tab/>
        <w:t xml:space="preserve">The pecuniary penalty payable under </w:t>
      </w:r>
      <w:r w:rsidR="00516129">
        <w:t>subsection (</w:t>
      </w:r>
      <w:r w:rsidRPr="00516129">
        <w:t>1) by a person other than a body corporate must not exceed 2,000 penalty units for each contravention.</w:t>
      </w:r>
    </w:p>
    <w:p w:rsidR="0072798A" w:rsidRPr="00516129" w:rsidRDefault="0072798A" w:rsidP="0072798A">
      <w:pPr>
        <w:pStyle w:val="SubsectionHead"/>
      </w:pPr>
      <w:r w:rsidRPr="00516129">
        <w:t>Civil enforcement of penalty</w:t>
      </w:r>
    </w:p>
    <w:p w:rsidR="0072798A" w:rsidRPr="00516129" w:rsidRDefault="0072798A" w:rsidP="0072798A">
      <w:pPr>
        <w:pStyle w:val="subsection"/>
      </w:pPr>
      <w:r w:rsidRPr="00516129">
        <w:tab/>
        <w:t>(6)</w:t>
      </w:r>
      <w:r w:rsidRPr="00516129">
        <w:tab/>
        <w:t>A pecuniary penalty is a civil debt payable to the Commonwealth. The Commonwealth may enforce the civil penalty order as if it were an order made in civil proceedings against the person to recover a debt due by the person. The debt arising from the order is taken to be a judgement debt.</w:t>
      </w:r>
    </w:p>
    <w:p w:rsidR="0072798A" w:rsidRPr="00516129" w:rsidRDefault="0072798A" w:rsidP="0072798A">
      <w:pPr>
        <w:pStyle w:val="ActHead5"/>
      </w:pPr>
      <w:bookmarkStart w:id="303" w:name="_Toc32994293"/>
      <w:r w:rsidRPr="00516129">
        <w:rPr>
          <w:rStyle w:val="CharSectno"/>
        </w:rPr>
        <w:t>222</w:t>
      </w:r>
      <w:r w:rsidRPr="00516129">
        <w:t xml:space="preserve">  Who may apply for a civil penalty order</w:t>
      </w:r>
      <w:bookmarkEnd w:id="303"/>
    </w:p>
    <w:p w:rsidR="0072798A" w:rsidRPr="00516129" w:rsidRDefault="0072798A" w:rsidP="0072798A">
      <w:pPr>
        <w:pStyle w:val="subsection"/>
      </w:pPr>
      <w:r w:rsidRPr="00516129">
        <w:tab/>
        <w:t>(1)</w:t>
      </w:r>
      <w:r w:rsidRPr="00516129">
        <w:tab/>
        <w:t xml:space="preserve">Only </w:t>
      </w:r>
      <w:r w:rsidR="00DA7F26" w:rsidRPr="00516129">
        <w:t>the Regulator</w:t>
      </w:r>
      <w:r w:rsidRPr="00516129">
        <w:t xml:space="preserve"> may apply for a civil penalty order.</w:t>
      </w:r>
    </w:p>
    <w:p w:rsidR="0072798A" w:rsidRPr="00516129" w:rsidRDefault="0072798A" w:rsidP="0072798A">
      <w:pPr>
        <w:pStyle w:val="subsection"/>
      </w:pPr>
      <w:r w:rsidRPr="00516129">
        <w:tab/>
        <w:t>(2)</w:t>
      </w:r>
      <w:r w:rsidRPr="00516129">
        <w:tab/>
      </w:r>
      <w:r w:rsidR="00516129">
        <w:t>Subsection (</w:t>
      </w:r>
      <w:r w:rsidRPr="00516129">
        <w:t xml:space="preserve">1) does not exclude the operation of the </w:t>
      </w:r>
      <w:r w:rsidRPr="00516129">
        <w:rPr>
          <w:i/>
        </w:rPr>
        <w:t>Director of Public Prosecutions Act 1983</w:t>
      </w:r>
      <w:r w:rsidRPr="00516129">
        <w:t>.</w:t>
      </w:r>
    </w:p>
    <w:p w:rsidR="0072798A" w:rsidRPr="00516129" w:rsidRDefault="0072798A" w:rsidP="00D33A80">
      <w:pPr>
        <w:pStyle w:val="ActHead5"/>
      </w:pPr>
      <w:bookmarkStart w:id="304" w:name="_Toc32994294"/>
      <w:r w:rsidRPr="00516129">
        <w:rPr>
          <w:rStyle w:val="CharSectno"/>
        </w:rPr>
        <w:t>223</w:t>
      </w:r>
      <w:r w:rsidRPr="00516129">
        <w:t xml:space="preserve">  Two or more proceedings may be heard together</w:t>
      </w:r>
      <w:bookmarkEnd w:id="304"/>
    </w:p>
    <w:p w:rsidR="0072798A" w:rsidRPr="00516129" w:rsidRDefault="0072798A" w:rsidP="00D33A80">
      <w:pPr>
        <w:pStyle w:val="subsection"/>
        <w:keepNext/>
        <w:keepLines/>
      </w:pPr>
      <w:r w:rsidRPr="00516129">
        <w:tab/>
      </w:r>
      <w:r w:rsidRPr="00516129">
        <w:tab/>
        <w:t>The Court may direct that 2 or more proceedings for civil penalty orders are to be heard together.</w:t>
      </w:r>
    </w:p>
    <w:p w:rsidR="0072798A" w:rsidRPr="00516129" w:rsidRDefault="0072798A" w:rsidP="0072798A">
      <w:pPr>
        <w:pStyle w:val="ActHead5"/>
      </w:pPr>
      <w:bookmarkStart w:id="305" w:name="_Toc32994295"/>
      <w:r w:rsidRPr="00516129">
        <w:rPr>
          <w:rStyle w:val="CharSectno"/>
        </w:rPr>
        <w:t>224</w:t>
      </w:r>
      <w:r w:rsidRPr="00516129">
        <w:t xml:space="preserve">  Time limit for application for an order</w:t>
      </w:r>
      <w:bookmarkEnd w:id="305"/>
    </w:p>
    <w:p w:rsidR="0072798A" w:rsidRPr="00516129" w:rsidRDefault="0072798A" w:rsidP="0072798A">
      <w:pPr>
        <w:pStyle w:val="subsection"/>
      </w:pPr>
      <w:r w:rsidRPr="00516129">
        <w:tab/>
      </w:r>
      <w:r w:rsidRPr="00516129">
        <w:tab/>
        <w:t>Proceedings for a civil penalty order may be started no later than 6 years after the contravention.</w:t>
      </w:r>
    </w:p>
    <w:p w:rsidR="0072798A" w:rsidRPr="00516129" w:rsidRDefault="0072798A" w:rsidP="0072798A">
      <w:pPr>
        <w:pStyle w:val="ActHead5"/>
      </w:pPr>
      <w:bookmarkStart w:id="306" w:name="_Toc32994296"/>
      <w:r w:rsidRPr="00516129">
        <w:rPr>
          <w:rStyle w:val="CharSectno"/>
        </w:rPr>
        <w:t>225</w:t>
      </w:r>
      <w:r w:rsidRPr="00516129">
        <w:t xml:space="preserve">  Civil evidence and procedure rules for civil penalty orders</w:t>
      </w:r>
      <w:bookmarkEnd w:id="306"/>
    </w:p>
    <w:p w:rsidR="0072798A" w:rsidRPr="00516129" w:rsidRDefault="0072798A" w:rsidP="0072798A">
      <w:pPr>
        <w:pStyle w:val="subsection"/>
      </w:pPr>
      <w:r w:rsidRPr="00516129">
        <w:tab/>
      </w:r>
      <w:r w:rsidRPr="00516129">
        <w:tab/>
        <w:t>The Court must apply the rules of evidence and procedure for civil matters when hearing proceedings for a civil penalty order.</w:t>
      </w:r>
    </w:p>
    <w:p w:rsidR="0072798A" w:rsidRPr="00516129" w:rsidRDefault="0072798A" w:rsidP="0072798A">
      <w:pPr>
        <w:pStyle w:val="ActHead5"/>
      </w:pPr>
      <w:bookmarkStart w:id="307" w:name="_Toc32994297"/>
      <w:r w:rsidRPr="00516129">
        <w:rPr>
          <w:rStyle w:val="CharSectno"/>
        </w:rPr>
        <w:t>226</w:t>
      </w:r>
      <w:r w:rsidRPr="00516129">
        <w:t xml:space="preserve">  Civil proceedings after criminal proceedings</w:t>
      </w:r>
      <w:bookmarkEnd w:id="307"/>
    </w:p>
    <w:p w:rsidR="0072798A" w:rsidRPr="00516129" w:rsidRDefault="0072798A" w:rsidP="0072798A">
      <w:pPr>
        <w:pStyle w:val="subsection"/>
      </w:pPr>
      <w:r w:rsidRPr="00516129">
        <w:tab/>
      </w:r>
      <w:r w:rsidRPr="00516129">
        <w:tab/>
        <w:t>The Court must not make a civil penalty order against a person for a contravention of a civil penalty provision if the person has been convicted of an offence constituted by conduct that is substantially the same as the conduct constituting the contravention.</w:t>
      </w:r>
    </w:p>
    <w:p w:rsidR="0072798A" w:rsidRPr="00516129" w:rsidRDefault="0072798A" w:rsidP="0072798A">
      <w:pPr>
        <w:pStyle w:val="ActHead5"/>
      </w:pPr>
      <w:bookmarkStart w:id="308" w:name="_Toc32994298"/>
      <w:r w:rsidRPr="00516129">
        <w:rPr>
          <w:rStyle w:val="CharSectno"/>
        </w:rPr>
        <w:t>227</w:t>
      </w:r>
      <w:r w:rsidRPr="00516129">
        <w:t xml:space="preserve">  Criminal proceedings during civil proceedings</w:t>
      </w:r>
      <w:bookmarkEnd w:id="308"/>
    </w:p>
    <w:p w:rsidR="0072798A" w:rsidRPr="00516129" w:rsidRDefault="0072798A" w:rsidP="0072798A">
      <w:pPr>
        <w:pStyle w:val="subsection"/>
      </w:pPr>
      <w:r w:rsidRPr="00516129">
        <w:tab/>
        <w:t>(1)</w:t>
      </w:r>
      <w:r w:rsidRPr="00516129">
        <w:tab/>
        <w:t>Proceedings for a civil penalty order against a person for a contravention of a civil penalty provision are stayed if:</w:t>
      </w:r>
    </w:p>
    <w:p w:rsidR="0072798A" w:rsidRPr="00516129" w:rsidRDefault="0072798A" w:rsidP="0072798A">
      <w:pPr>
        <w:pStyle w:val="paragraph"/>
      </w:pPr>
      <w:r w:rsidRPr="00516129">
        <w:tab/>
        <w:t>(a)</w:t>
      </w:r>
      <w:r w:rsidRPr="00516129">
        <w:tab/>
        <w:t>criminal proceedings are started or have already been started against the person for an offence; and</w:t>
      </w:r>
    </w:p>
    <w:p w:rsidR="0072798A" w:rsidRPr="00516129" w:rsidRDefault="0072798A" w:rsidP="0072798A">
      <w:pPr>
        <w:pStyle w:val="paragraph"/>
      </w:pPr>
      <w:r w:rsidRPr="00516129">
        <w:tab/>
        <w:t>(b)</w:t>
      </w:r>
      <w:r w:rsidRPr="00516129">
        <w:tab/>
        <w:t>the offence is constituted by conduct that is substantially the same as the conduct alleged to</w:t>
      </w:r>
      <w:r w:rsidRPr="00516129">
        <w:rPr>
          <w:i/>
        </w:rPr>
        <w:t xml:space="preserve"> </w:t>
      </w:r>
      <w:r w:rsidRPr="00516129">
        <w:t>constitute the contravention.</w:t>
      </w:r>
    </w:p>
    <w:p w:rsidR="0072798A" w:rsidRPr="00516129" w:rsidRDefault="0072798A" w:rsidP="0072798A">
      <w:pPr>
        <w:pStyle w:val="subsection"/>
      </w:pPr>
      <w:r w:rsidRPr="00516129">
        <w:tab/>
        <w:t>(2)</w:t>
      </w:r>
      <w:r w:rsidRPr="00516129">
        <w:tab/>
        <w:t>The proceedings for the order may be resumed if the person is not convicted of the offence. Otherwise, the proceedings for the order are dismissed.</w:t>
      </w:r>
    </w:p>
    <w:p w:rsidR="0072798A" w:rsidRPr="00516129" w:rsidRDefault="0072798A" w:rsidP="0072798A">
      <w:pPr>
        <w:pStyle w:val="ActHead5"/>
      </w:pPr>
      <w:bookmarkStart w:id="309" w:name="_Toc32994299"/>
      <w:r w:rsidRPr="00516129">
        <w:rPr>
          <w:rStyle w:val="CharSectno"/>
        </w:rPr>
        <w:t>228</w:t>
      </w:r>
      <w:r w:rsidRPr="00516129">
        <w:t xml:space="preserve">  Criminal proceedings after civil proceedings</w:t>
      </w:r>
      <w:bookmarkEnd w:id="309"/>
    </w:p>
    <w:p w:rsidR="0072798A" w:rsidRPr="00516129" w:rsidRDefault="0072798A" w:rsidP="0072798A">
      <w:pPr>
        <w:pStyle w:val="subsection"/>
      </w:pPr>
      <w:r w:rsidRPr="00516129">
        <w:tab/>
      </w:r>
      <w:r w:rsidRPr="00516129">
        <w:tab/>
        <w:t>Criminal proceedings may be started against a person for conduct that is substantially the same as conduct constituting a contravention of a civil penalty provision regardless of whether a civil penalty order has been made against the person.</w:t>
      </w:r>
    </w:p>
    <w:p w:rsidR="0072798A" w:rsidRPr="00516129" w:rsidRDefault="0072798A" w:rsidP="0072798A">
      <w:pPr>
        <w:pStyle w:val="ActHead5"/>
      </w:pPr>
      <w:bookmarkStart w:id="310" w:name="_Toc32994300"/>
      <w:r w:rsidRPr="00516129">
        <w:rPr>
          <w:rStyle w:val="CharSectno"/>
        </w:rPr>
        <w:t>229</w:t>
      </w:r>
      <w:r w:rsidRPr="00516129">
        <w:t xml:space="preserve">  Evidence given in proceedings for a civil penalty order not admissible in criminal proceedings</w:t>
      </w:r>
      <w:bookmarkEnd w:id="310"/>
    </w:p>
    <w:p w:rsidR="0072798A" w:rsidRPr="00516129" w:rsidRDefault="0072798A" w:rsidP="0072798A">
      <w:pPr>
        <w:pStyle w:val="subsection"/>
      </w:pPr>
      <w:r w:rsidRPr="00516129">
        <w:tab/>
      </w:r>
      <w:r w:rsidRPr="00516129">
        <w:tab/>
        <w:t>Evidence of information given, or evidence of production of documents, by an individual is not admissible in criminal proceedings against the individual if:</w:t>
      </w:r>
    </w:p>
    <w:p w:rsidR="0072798A" w:rsidRPr="00516129" w:rsidRDefault="0072798A" w:rsidP="0072798A">
      <w:pPr>
        <w:pStyle w:val="paragraph"/>
      </w:pPr>
      <w:r w:rsidRPr="00516129">
        <w:tab/>
        <w:t>(a)</w:t>
      </w:r>
      <w:r w:rsidRPr="00516129">
        <w:tab/>
        <w:t>the individual previously gave the evidence or produced the documents in proceedings for a civil penalty order against the individual for a contravention of a civil penalty provision (whether or not the order was made); and</w:t>
      </w:r>
    </w:p>
    <w:p w:rsidR="0072798A" w:rsidRPr="00516129" w:rsidRDefault="0072798A" w:rsidP="0072798A">
      <w:pPr>
        <w:pStyle w:val="paragraph"/>
      </w:pPr>
      <w:r w:rsidRPr="00516129">
        <w:tab/>
        <w:t>(b)</w:t>
      </w:r>
      <w:r w:rsidRPr="00516129">
        <w:tab/>
        <w:t>the conduct alleged to constitute the offence is substantially the same as the conduct that was claimed to constitute the contravention.</w:t>
      </w:r>
    </w:p>
    <w:p w:rsidR="0072798A" w:rsidRPr="00516129" w:rsidRDefault="0072798A" w:rsidP="0072798A">
      <w:pPr>
        <w:pStyle w:val="subsection2"/>
      </w:pPr>
      <w:r w:rsidRPr="00516129">
        <w:t>However, this does not apply to a criminal proceeding in respect of the falsity of the evidence given by the individual in the proceedings for the civil penalty order.</w:t>
      </w:r>
    </w:p>
    <w:p w:rsidR="0072798A" w:rsidRPr="00516129" w:rsidRDefault="0072798A" w:rsidP="0072798A">
      <w:pPr>
        <w:pStyle w:val="ActHead5"/>
      </w:pPr>
      <w:bookmarkStart w:id="311" w:name="_Toc32994301"/>
      <w:r w:rsidRPr="00516129">
        <w:rPr>
          <w:rStyle w:val="CharSectno"/>
        </w:rPr>
        <w:t>230</w:t>
      </w:r>
      <w:r w:rsidRPr="00516129">
        <w:t xml:space="preserve">  Mistake of fact</w:t>
      </w:r>
      <w:bookmarkEnd w:id="311"/>
    </w:p>
    <w:p w:rsidR="0072798A" w:rsidRPr="00516129" w:rsidRDefault="0072798A" w:rsidP="0072798A">
      <w:pPr>
        <w:pStyle w:val="subsection"/>
      </w:pPr>
      <w:r w:rsidRPr="00516129">
        <w:tab/>
        <w:t>(1)</w:t>
      </w:r>
      <w:r w:rsidRPr="00516129">
        <w:tab/>
        <w:t>A person is not liable to have a civil penalty order made against the person for a contravention of a civil penalty provision if:</w:t>
      </w:r>
    </w:p>
    <w:p w:rsidR="0072798A" w:rsidRPr="00516129" w:rsidRDefault="0072798A" w:rsidP="0072798A">
      <w:pPr>
        <w:pStyle w:val="paragraph"/>
      </w:pPr>
      <w:r w:rsidRPr="00516129">
        <w:tab/>
        <w:t>(a)</w:t>
      </w:r>
      <w:r w:rsidRPr="00516129">
        <w:tab/>
        <w:t>at or before the time of the conduct constituting the contravention, the person:</w:t>
      </w:r>
    </w:p>
    <w:p w:rsidR="0072798A" w:rsidRPr="00516129" w:rsidRDefault="0072798A" w:rsidP="0072798A">
      <w:pPr>
        <w:pStyle w:val="paragraphsub"/>
      </w:pPr>
      <w:r w:rsidRPr="00516129">
        <w:tab/>
        <w:t>(i)</w:t>
      </w:r>
      <w:r w:rsidRPr="00516129">
        <w:tab/>
        <w:t>considered whether or not facts existed; and</w:t>
      </w:r>
    </w:p>
    <w:p w:rsidR="0072798A" w:rsidRPr="00516129" w:rsidRDefault="0072798A" w:rsidP="0072798A">
      <w:pPr>
        <w:pStyle w:val="paragraphsub"/>
      </w:pPr>
      <w:r w:rsidRPr="00516129">
        <w:tab/>
        <w:t>(ii)</w:t>
      </w:r>
      <w:r w:rsidRPr="00516129">
        <w:tab/>
        <w:t>was under a mistaken but reasonable belief about those facts; and</w:t>
      </w:r>
    </w:p>
    <w:p w:rsidR="0072798A" w:rsidRPr="00516129" w:rsidRDefault="0072798A" w:rsidP="0072798A">
      <w:pPr>
        <w:pStyle w:val="paragraph"/>
      </w:pPr>
      <w:r w:rsidRPr="00516129">
        <w:tab/>
        <w:t>(b)</w:t>
      </w:r>
      <w:r w:rsidRPr="00516129">
        <w:tab/>
        <w:t>had those facts existed, the conduct would not have constituted a contravention of the civil penalty provision.</w:t>
      </w:r>
    </w:p>
    <w:p w:rsidR="0072798A" w:rsidRPr="00516129" w:rsidRDefault="0072798A" w:rsidP="0072798A">
      <w:pPr>
        <w:pStyle w:val="subsection"/>
      </w:pPr>
      <w:r w:rsidRPr="00516129">
        <w:tab/>
        <w:t>(2)</w:t>
      </w:r>
      <w:r w:rsidRPr="00516129">
        <w:tab/>
        <w:t xml:space="preserve">For the purposes of </w:t>
      </w:r>
      <w:r w:rsidR="00516129">
        <w:t>subsection (</w:t>
      </w:r>
      <w:r w:rsidRPr="00516129">
        <w:t>1), a person may be regarded as having considered whether or not facts existed if:</w:t>
      </w:r>
    </w:p>
    <w:p w:rsidR="0072798A" w:rsidRPr="00516129" w:rsidRDefault="0072798A" w:rsidP="0072798A">
      <w:pPr>
        <w:pStyle w:val="paragraph"/>
      </w:pPr>
      <w:r w:rsidRPr="00516129">
        <w:tab/>
        <w:t>(a)</w:t>
      </w:r>
      <w:r w:rsidRPr="00516129">
        <w:tab/>
        <w:t>the person had considered, on a previous occasion, whether those facts existed in the circumstances surrounding that occasion; and</w:t>
      </w:r>
    </w:p>
    <w:p w:rsidR="0072798A" w:rsidRPr="00516129" w:rsidRDefault="0072798A" w:rsidP="0072798A">
      <w:pPr>
        <w:pStyle w:val="paragraph"/>
      </w:pPr>
      <w:r w:rsidRPr="00516129">
        <w:tab/>
        <w:t>(b)</w:t>
      </w:r>
      <w:r w:rsidRPr="00516129">
        <w:tab/>
        <w:t>the person honestly and reasonably believed that the circumstances surrounding the present occasion were the same, or substantially the same, as those surrounding the previous occasion.</w:t>
      </w:r>
    </w:p>
    <w:p w:rsidR="0072798A" w:rsidRPr="00516129" w:rsidRDefault="0072798A" w:rsidP="0072798A">
      <w:pPr>
        <w:pStyle w:val="subsection"/>
      </w:pPr>
      <w:r w:rsidRPr="00516129">
        <w:tab/>
        <w:t>(3)</w:t>
      </w:r>
      <w:r w:rsidRPr="00516129">
        <w:tab/>
        <w:t xml:space="preserve">A person who wishes to rely on </w:t>
      </w:r>
      <w:r w:rsidR="00516129">
        <w:t>subsection (</w:t>
      </w:r>
      <w:r w:rsidRPr="00516129">
        <w:t>1) or (2) in proceedings for a civil penalty order bears an evidential burden in relation to that matter.</w:t>
      </w:r>
    </w:p>
    <w:p w:rsidR="0072798A" w:rsidRPr="00516129" w:rsidRDefault="0072798A" w:rsidP="0072798A">
      <w:pPr>
        <w:pStyle w:val="ActHead5"/>
      </w:pPr>
      <w:bookmarkStart w:id="312" w:name="_Toc32994302"/>
      <w:r w:rsidRPr="00516129">
        <w:rPr>
          <w:rStyle w:val="CharSectno"/>
        </w:rPr>
        <w:t>231</w:t>
      </w:r>
      <w:r w:rsidRPr="00516129">
        <w:t xml:space="preserve">  State of mind</w:t>
      </w:r>
      <w:bookmarkEnd w:id="312"/>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to proceedings for a civil penalty order against a person for a contravention of any of the following civil penalty provisions:</w:t>
      </w:r>
    </w:p>
    <w:p w:rsidR="0072798A" w:rsidRPr="00516129" w:rsidRDefault="0072798A" w:rsidP="0072798A">
      <w:pPr>
        <w:pStyle w:val="paragraph"/>
      </w:pPr>
      <w:r w:rsidRPr="00516129">
        <w:tab/>
        <w:t>(a)</w:t>
      </w:r>
      <w:r w:rsidRPr="00516129">
        <w:tab/>
        <w:t>subsection</w:t>
      </w:r>
      <w:r w:rsidR="00516129">
        <w:t> </w:t>
      </w:r>
      <w:r w:rsidRPr="00516129">
        <w:t>76(1);</w:t>
      </w:r>
    </w:p>
    <w:p w:rsidR="0072798A" w:rsidRPr="00516129" w:rsidRDefault="0072798A" w:rsidP="0072798A">
      <w:pPr>
        <w:pStyle w:val="paragraph"/>
      </w:pPr>
      <w:r w:rsidRPr="00516129">
        <w:tab/>
        <w:t>(b)</w:t>
      </w:r>
      <w:r w:rsidRPr="00516129">
        <w:tab/>
        <w:t>subsection</w:t>
      </w:r>
      <w:r w:rsidR="00516129">
        <w:t> </w:t>
      </w:r>
      <w:r w:rsidRPr="00516129">
        <w:t>78(2);</w:t>
      </w:r>
    </w:p>
    <w:p w:rsidR="0072798A" w:rsidRPr="00516129" w:rsidRDefault="0072798A" w:rsidP="0072798A">
      <w:pPr>
        <w:pStyle w:val="paragraph"/>
      </w:pPr>
      <w:r w:rsidRPr="00516129">
        <w:tab/>
        <w:t>(c)</w:t>
      </w:r>
      <w:r w:rsidRPr="00516129">
        <w:tab/>
        <w:t>subsection</w:t>
      </w:r>
      <w:r w:rsidR="00516129">
        <w:t> </w:t>
      </w:r>
      <w:r w:rsidRPr="00516129">
        <w:t>79(2);</w:t>
      </w:r>
    </w:p>
    <w:p w:rsidR="0072798A" w:rsidRPr="00516129" w:rsidRDefault="0072798A" w:rsidP="0072798A">
      <w:pPr>
        <w:pStyle w:val="paragraph"/>
      </w:pPr>
      <w:r w:rsidRPr="00516129">
        <w:tab/>
        <w:t>(d)</w:t>
      </w:r>
      <w:r w:rsidRPr="00516129">
        <w:tab/>
        <w:t>subsection</w:t>
      </w:r>
      <w:r w:rsidR="00516129">
        <w:t> </w:t>
      </w:r>
      <w:r w:rsidRPr="00516129">
        <w:t>80(2);</w:t>
      </w:r>
    </w:p>
    <w:p w:rsidR="0072798A" w:rsidRPr="00516129" w:rsidRDefault="0072798A" w:rsidP="0072798A">
      <w:pPr>
        <w:pStyle w:val="paragraph"/>
      </w:pPr>
      <w:r w:rsidRPr="00516129">
        <w:tab/>
        <w:t>(e)</w:t>
      </w:r>
      <w:r w:rsidRPr="00516129">
        <w:tab/>
        <w:t>subsection</w:t>
      </w:r>
      <w:r w:rsidR="00516129">
        <w:t> </w:t>
      </w:r>
      <w:r w:rsidRPr="00516129">
        <w:t>81(2);</w:t>
      </w:r>
    </w:p>
    <w:p w:rsidR="0072798A" w:rsidRPr="00516129" w:rsidRDefault="0072798A" w:rsidP="0072798A">
      <w:pPr>
        <w:pStyle w:val="paragraph"/>
      </w:pPr>
      <w:r w:rsidRPr="00516129">
        <w:tab/>
        <w:t>(f)</w:t>
      </w:r>
      <w:r w:rsidRPr="00516129">
        <w:tab/>
        <w:t>subsection</w:t>
      </w:r>
      <w:r w:rsidR="00516129">
        <w:t> </w:t>
      </w:r>
      <w:r w:rsidRPr="00516129">
        <w:t>82(2);</w:t>
      </w:r>
    </w:p>
    <w:p w:rsidR="0072798A" w:rsidRPr="00516129" w:rsidRDefault="0072798A" w:rsidP="0072798A">
      <w:pPr>
        <w:pStyle w:val="paragraph"/>
      </w:pPr>
      <w:r w:rsidRPr="00516129">
        <w:tab/>
        <w:t>(g)</w:t>
      </w:r>
      <w:r w:rsidRPr="00516129">
        <w:tab/>
        <w:t>subsection</w:t>
      </w:r>
      <w:r w:rsidR="00516129">
        <w:t> </w:t>
      </w:r>
      <w:r w:rsidRPr="00516129">
        <w:t>82(3);</w:t>
      </w:r>
    </w:p>
    <w:p w:rsidR="0072798A" w:rsidRPr="00516129" w:rsidRDefault="0072798A" w:rsidP="0072798A">
      <w:pPr>
        <w:pStyle w:val="paragraph"/>
      </w:pPr>
      <w:r w:rsidRPr="00516129">
        <w:tab/>
        <w:t>(h)</w:t>
      </w:r>
      <w:r w:rsidRPr="00516129">
        <w:tab/>
        <w:t>subsection</w:t>
      </w:r>
      <w:r w:rsidR="00516129">
        <w:t> </w:t>
      </w:r>
      <w:r w:rsidRPr="00516129">
        <w:t>83(2);</w:t>
      </w:r>
    </w:p>
    <w:p w:rsidR="0072798A" w:rsidRPr="00516129" w:rsidRDefault="0072798A" w:rsidP="0072798A">
      <w:pPr>
        <w:pStyle w:val="paragraph"/>
      </w:pPr>
      <w:r w:rsidRPr="00516129">
        <w:tab/>
        <w:t>(i)</w:t>
      </w:r>
      <w:r w:rsidRPr="00516129">
        <w:tab/>
        <w:t>subsection</w:t>
      </w:r>
      <w:r w:rsidR="00516129">
        <w:t> </w:t>
      </w:r>
      <w:r w:rsidRPr="00516129">
        <w:t>84(2);</w:t>
      </w:r>
    </w:p>
    <w:p w:rsidR="0072798A" w:rsidRPr="00516129" w:rsidRDefault="0072798A" w:rsidP="0072798A">
      <w:pPr>
        <w:pStyle w:val="paragraph"/>
      </w:pPr>
      <w:r w:rsidRPr="00516129">
        <w:tab/>
        <w:t>(j)</w:t>
      </w:r>
      <w:r w:rsidRPr="00516129">
        <w:tab/>
        <w:t>subsection</w:t>
      </w:r>
      <w:r w:rsidR="00516129">
        <w:t> </w:t>
      </w:r>
      <w:r w:rsidRPr="00516129">
        <w:t>85(5);</w:t>
      </w:r>
    </w:p>
    <w:p w:rsidR="0072798A" w:rsidRPr="00516129" w:rsidRDefault="0072798A" w:rsidP="0072798A">
      <w:pPr>
        <w:pStyle w:val="paragraph"/>
      </w:pPr>
      <w:r w:rsidRPr="00516129">
        <w:tab/>
        <w:t>(k)</w:t>
      </w:r>
      <w:r w:rsidRPr="00516129">
        <w:tab/>
        <w:t>subsection</w:t>
      </w:r>
      <w:r w:rsidR="00516129">
        <w:t> </w:t>
      </w:r>
      <w:r w:rsidRPr="00516129">
        <w:t>97(9);</w:t>
      </w:r>
    </w:p>
    <w:p w:rsidR="0072798A" w:rsidRPr="00516129" w:rsidRDefault="0072798A" w:rsidP="0072798A">
      <w:pPr>
        <w:pStyle w:val="paragraph"/>
      </w:pPr>
      <w:r w:rsidRPr="00516129">
        <w:tab/>
        <w:t>(l)</w:t>
      </w:r>
      <w:r w:rsidRPr="00516129">
        <w:tab/>
        <w:t>subsection</w:t>
      </w:r>
      <w:r w:rsidR="00516129">
        <w:t> </w:t>
      </w:r>
      <w:r w:rsidRPr="00516129">
        <w:t>97(10);</w:t>
      </w:r>
    </w:p>
    <w:p w:rsidR="0072798A" w:rsidRPr="00516129" w:rsidRDefault="0072798A" w:rsidP="0072798A">
      <w:pPr>
        <w:pStyle w:val="paragraph"/>
      </w:pPr>
      <w:r w:rsidRPr="00516129">
        <w:tab/>
        <w:t>(m)</w:t>
      </w:r>
      <w:r w:rsidRPr="00516129">
        <w:tab/>
        <w:t>subsection</w:t>
      </w:r>
      <w:r w:rsidR="00516129">
        <w:t> </w:t>
      </w:r>
      <w:r w:rsidRPr="00516129">
        <w:t>185(4);</w:t>
      </w:r>
    </w:p>
    <w:p w:rsidR="0072798A" w:rsidRPr="00516129" w:rsidRDefault="0072798A" w:rsidP="0072798A">
      <w:pPr>
        <w:pStyle w:val="paragraph"/>
      </w:pPr>
      <w:r w:rsidRPr="00516129">
        <w:tab/>
        <w:t>(n)</w:t>
      </w:r>
      <w:r w:rsidRPr="00516129">
        <w:tab/>
        <w:t>subsection</w:t>
      </w:r>
      <w:r w:rsidR="00516129">
        <w:t> </w:t>
      </w:r>
      <w:r w:rsidRPr="00516129">
        <w:t>191(2);</w:t>
      </w:r>
    </w:p>
    <w:p w:rsidR="0072798A" w:rsidRPr="00516129" w:rsidRDefault="0072798A" w:rsidP="0072798A">
      <w:pPr>
        <w:pStyle w:val="paragraph"/>
      </w:pPr>
      <w:r w:rsidRPr="00516129">
        <w:tab/>
        <w:t>(o)</w:t>
      </w:r>
      <w:r w:rsidRPr="00516129">
        <w:tab/>
        <w:t>subsection</w:t>
      </w:r>
      <w:r w:rsidR="00516129">
        <w:t> </w:t>
      </w:r>
      <w:r w:rsidRPr="00516129">
        <w:t>192(3);</w:t>
      </w:r>
    </w:p>
    <w:p w:rsidR="0072798A" w:rsidRPr="00516129" w:rsidRDefault="0072798A" w:rsidP="0072798A">
      <w:pPr>
        <w:pStyle w:val="paragraph"/>
      </w:pPr>
      <w:r w:rsidRPr="00516129">
        <w:tab/>
        <w:t>(p)</w:t>
      </w:r>
      <w:r w:rsidRPr="00516129">
        <w:tab/>
        <w:t>subsection</w:t>
      </w:r>
      <w:r w:rsidR="00516129">
        <w:t> </w:t>
      </w:r>
      <w:r w:rsidRPr="00516129">
        <w:t>193(2);</w:t>
      </w:r>
    </w:p>
    <w:p w:rsidR="0072798A" w:rsidRPr="00516129" w:rsidRDefault="0072798A" w:rsidP="0072798A">
      <w:pPr>
        <w:pStyle w:val="paragraph"/>
      </w:pPr>
      <w:r w:rsidRPr="00516129">
        <w:tab/>
        <w:t>(q)</w:t>
      </w:r>
      <w:r w:rsidRPr="00516129">
        <w:tab/>
        <w:t>subsection</w:t>
      </w:r>
      <w:r w:rsidR="00516129">
        <w:t> </w:t>
      </w:r>
      <w:r w:rsidRPr="00516129">
        <w:t>194(2);</w:t>
      </w:r>
    </w:p>
    <w:p w:rsidR="0072798A" w:rsidRPr="00516129" w:rsidRDefault="0072798A" w:rsidP="0072798A">
      <w:pPr>
        <w:pStyle w:val="paragraph"/>
      </w:pPr>
      <w:r w:rsidRPr="00516129">
        <w:tab/>
        <w:t>(r)</w:t>
      </w:r>
      <w:r w:rsidRPr="00516129">
        <w:tab/>
        <w:t>subsection</w:t>
      </w:r>
      <w:r w:rsidR="00516129">
        <w:t> </w:t>
      </w:r>
      <w:r w:rsidRPr="00516129">
        <w:t>214(4);</w:t>
      </w:r>
    </w:p>
    <w:p w:rsidR="0072798A" w:rsidRPr="00516129" w:rsidRDefault="0072798A" w:rsidP="0072798A">
      <w:pPr>
        <w:pStyle w:val="paragraph"/>
      </w:pPr>
      <w:r w:rsidRPr="00516129">
        <w:tab/>
        <w:t>(s)</w:t>
      </w:r>
      <w:r w:rsidRPr="00516129">
        <w:tab/>
        <w:t>subsection</w:t>
      </w:r>
      <w:r w:rsidR="00516129">
        <w:t> </w:t>
      </w:r>
      <w:r w:rsidRPr="00516129">
        <w:t>214(5);</w:t>
      </w:r>
    </w:p>
    <w:p w:rsidR="0072798A" w:rsidRPr="00516129" w:rsidRDefault="0072798A" w:rsidP="0072798A">
      <w:pPr>
        <w:pStyle w:val="paragraph"/>
      </w:pPr>
      <w:r w:rsidRPr="00516129">
        <w:tab/>
        <w:t>(t)</w:t>
      </w:r>
      <w:r w:rsidRPr="00516129">
        <w:tab/>
        <w:t>subsection</w:t>
      </w:r>
      <w:r w:rsidR="00516129">
        <w:t> </w:t>
      </w:r>
      <w:r w:rsidRPr="00516129">
        <w:t>215(3).</w:t>
      </w:r>
    </w:p>
    <w:p w:rsidR="0072798A" w:rsidRPr="00516129" w:rsidRDefault="0072798A" w:rsidP="0072798A">
      <w:pPr>
        <w:pStyle w:val="SubsectionHead"/>
      </w:pPr>
      <w:r w:rsidRPr="00516129">
        <w:t>State of mind</w:t>
      </w:r>
    </w:p>
    <w:p w:rsidR="0072798A" w:rsidRPr="00516129" w:rsidRDefault="0072798A" w:rsidP="0072798A">
      <w:pPr>
        <w:pStyle w:val="subsection"/>
      </w:pPr>
      <w:r w:rsidRPr="00516129">
        <w:tab/>
        <w:t>(2)</w:t>
      </w:r>
      <w:r w:rsidRPr="00516129">
        <w:tab/>
        <w:t>In the proceedings, it is not necessary to prove:</w:t>
      </w:r>
    </w:p>
    <w:p w:rsidR="0072798A" w:rsidRPr="00516129" w:rsidRDefault="0072798A" w:rsidP="0072798A">
      <w:pPr>
        <w:pStyle w:val="paragraph"/>
      </w:pPr>
      <w:r w:rsidRPr="00516129">
        <w:tab/>
        <w:t>(a)</w:t>
      </w:r>
      <w:r w:rsidRPr="00516129">
        <w:tab/>
        <w:t>the person’s intention; or</w:t>
      </w:r>
    </w:p>
    <w:p w:rsidR="0072798A" w:rsidRPr="00516129" w:rsidRDefault="0072798A" w:rsidP="0072798A">
      <w:pPr>
        <w:pStyle w:val="paragraph"/>
      </w:pPr>
      <w:r w:rsidRPr="00516129">
        <w:tab/>
        <w:t>(b)</w:t>
      </w:r>
      <w:r w:rsidRPr="00516129">
        <w:tab/>
        <w:t>the person’s knowledge; or</w:t>
      </w:r>
    </w:p>
    <w:p w:rsidR="0072798A" w:rsidRPr="00516129" w:rsidRDefault="0072798A" w:rsidP="0072798A">
      <w:pPr>
        <w:pStyle w:val="paragraph"/>
      </w:pPr>
      <w:r w:rsidRPr="00516129">
        <w:tab/>
        <w:t>(c)</w:t>
      </w:r>
      <w:r w:rsidRPr="00516129">
        <w:tab/>
        <w:t>the person’s recklessness; or</w:t>
      </w:r>
    </w:p>
    <w:p w:rsidR="0072798A" w:rsidRPr="00516129" w:rsidRDefault="0072798A" w:rsidP="0072798A">
      <w:pPr>
        <w:pStyle w:val="paragraph"/>
      </w:pPr>
      <w:r w:rsidRPr="00516129">
        <w:tab/>
        <w:t>(d)</w:t>
      </w:r>
      <w:r w:rsidRPr="00516129">
        <w:tab/>
        <w:t>the person’s negligence; or</w:t>
      </w:r>
    </w:p>
    <w:p w:rsidR="0072798A" w:rsidRPr="00516129" w:rsidRDefault="0072798A" w:rsidP="0072798A">
      <w:pPr>
        <w:pStyle w:val="paragraph"/>
      </w:pPr>
      <w:r w:rsidRPr="00516129">
        <w:tab/>
        <w:t>(e)</w:t>
      </w:r>
      <w:r w:rsidRPr="00516129">
        <w:tab/>
        <w:t>any other state of mind of the person.</w:t>
      </w:r>
    </w:p>
    <w:p w:rsidR="0072798A" w:rsidRPr="00516129" w:rsidRDefault="0072798A" w:rsidP="0072798A">
      <w:pPr>
        <w:pStyle w:val="subsection"/>
      </w:pPr>
      <w:r w:rsidRPr="00516129">
        <w:tab/>
        <w:t>(3)</w:t>
      </w:r>
      <w:r w:rsidRPr="00516129">
        <w:tab/>
      </w:r>
      <w:r w:rsidR="00516129">
        <w:t>Subsection (</w:t>
      </w:r>
      <w:r w:rsidRPr="00516129">
        <w:t>2) does not affect the operation of section</w:t>
      </w:r>
      <w:r w:rsidR="00516129">
        <w:t> </w:t>
      </w:r>
      <w:r w:rsidRPr="00516129">
        <w:t>230.</w:t>
      </w:r>
    </w:p>
    <w:p w:rsidR="0072798A" w:rsidRPr="00516129" w:rsidRDefault="0072798A" w:rsidP="0072798A">
      <w:pPr>
        <w:pStyle w:val="ActHead5"/>
      </w:pPr>
      <w:bookmarkStart w:id="313" w:name="_Toc32994303"/>
      <w:r w:rsidRPr="00516129">
        <w:rPr>
          <w:rStyle w:val="CharSectno"/>
        </w:rPr>
        <w:t>232</w:t>
      </w:r>
      <w:r w:rsidRPr="00516129">
        <w:t xml:space="preserve">  Continuing contraventions</w:t>
      </w:r>
      <w:bookmarkEnd w:id="313"/>
    </w:p>
    <w:p w:rsidR="0072798A" w:rsidRPr="00516129" w:rsidRDefault="0072798A" w:rsidP="0072798A">
      <w:pPr>
        <w:pStyle w:val="subsection"/>
      </w:pPr>
      <w:r w:rsidRPr="00516129">
        <w:tab/>
        <w:t>(1)</w:t>
      </w:r>
      <w:r w:rsidRPr="00516129">
        <w:tab/>
        <w:t>If an act or thing is required, under a civil penalty provision of this Act, to be done within a particular period, or before a particular time, then the obligation to do that act or thing continues (even if the period has expired or the time has passed) until the act or thing is done.</w:t>
      </w:r>
    </w:p>
    <w:p w:rsidR="0072798A" w:rsidRPr="00516129" w:rsidRDefault="0072798A" w:rsidP="0072798A">
      <w:pPr>
        <w:pStyle w:val="subsection"/>
      </w:pPr>
      <w:r w:rsidRPr="00516129">
        <w:tab/>
        <w:t>(2)</w:t>
      </w:r>
      <w:r w:rsidRPr="00516129">
        <w:tab/>
        <w:t>A person who contravenes any of the following civil penalty provisions:</w:t>
      </w:r>
    </w:p>
    <w:p w:rsidR="0072798A" w:rsidRPr="00516129" w:rsidRDefault="0072798A" w:rsidP="0072798A">
      <w:pPr>
        <w:pStyle w:val="paragraph"/>
      </w:pPr>
      <w:r w:rsidRPr="00516129">
        <w:tab/>
        <w:t>(a)</w:t>
      </w:r>
      <w:r w:rsidRPr="00516129">
        <w:tab/>
        <w:t>subsection</w:t>
      </w:r>
      <w:r w:rsidR="00516129">
        <w:t> </w:t>
      </w:r>
      <w:r w:rsidRPr="00516129">
        <w:t>76(1);</w:t>
      </w:r>
    </w:p>
    <w:p w:rsidR="0072798A" w:rsidRPr="00516129" w:rsidRDefault="0072798A" w:rsidP="0072798A">
      <w:pPr>
        <w:pStyle w:val="paragraph"/>
      </w:pPr>
      <w:r w:rsidRPr="00516129">
        <w:tab/>
        <w:t>(b)</w:t>
      </w:r>
      <w:r w:rsidRPr="00516129">
        <w:tab/>
        <w:t>subsection</w:t>
      </w:r>
      <w:r w:rsidR="00516129">
        <w:t> </w:t>
      </w:r>
      <w:r w:rsidRPr="00516129">
        <w:t>78(2);</w:t>
      </w:r>
    </w:p>
    <w:p w:rsidR="0072798A" w:rsidRPr="00516129" w:rsidRDefault="0072798A" w:rsidP="0072798A">
      <w:pPr>
        <w:pStyle w:val="paragraph"/>
      </w:pPr>
      <w:r w:rsidRPr="00516129">
        <w:tab/>
        <w:t>(c)</w:t>
      </w:r>
      <w:r w:rsidRPr="00516129">
        <w:tab/>
        <w:t>subsection</w:t>
      </w:r>
      <w:r w:rsidR="00516129">
        <w:t> </w:t>
      </w:r>
      <w:r w:rsidRPr="00516129">
        <w:t>79(2);</w:t>
      </w:r>
    </w:p>
    <w:p w:rsidR="0072798A" w:rsidRPr="00516129" w:rsidRDefault="0072798A" w:rsidP="0072798A">
      <w:pPr>
        <w:pStyle w:val="paragraph"/>
      </w:pPr>
      <w:r w:rsidRPr="00516129">
        <w:tab/>
        <w:t>(d)</w:t>
      </w:r>
      <w:r w:rsidRPr="00516129">
        <w:tab/>
        <w:t>subsection</w:t>
      </w:r>
      <w:r w:rsidR="00516129">
        <w:t> </w:t>
      </w:r>
      <w:r w:rsidRPr="00516129">
        <w:t>80(2);</w:t>
      </w:r>
    </w:p>
    <w:p w:rsidR="0072798A" w:rsidRPr="00516129" w:rsidRDefault="0072798A" w:rsidP="0072798A">
      <w:pPr>
        <w:pStyle w:val="paragraph"/>
      </w:pPr>
      <w:r w:rsidRPr="00516129">
        <w:tab/>
        <w:t>(e)</w:t>
      </w:r>
      <w:r w:rsidRPr="00516129">
        <w:tab/>
        <w:t>subsection</w:t>
      </w:r>
      <w:r w:rsidR="00516129">
        <w:t> </w:t>
      </w:r>
      <w:r w:rsidRPr="00516129">
        <w:t>81(2);</w:t>
      </w:r>
    </w:p>
    <w:p w:rsidR="0072798A" w:rsidRPr="00516129" w:rsidRDefault="0072798A" w:rsidP="0072798A">
      <w:pPr>
        <w:pStyle w:val="paragraph"/>
      </w:pPr>
      <w:r w:rsidRPr="00516129">
        <w:tab/>
        <w:t>(f)</w:t>
      </w:r>
      <w:r w:rsidRPr="00516129">
        <w:tab/>
        <w:t>subsection</w:t>
      </w:r>
      <w:r w:rsidR="00516129">
        <w:t> </w:t>
      </w:r>
      <w:r w:rsidRPr="00516129">
        <w:t>82(2);</w:t>
      </w:r>
    </w:p>
    <w:p w:rsidR="0072798A" w:rsidRPr="00516129" w:rsidRDefault="0072798A" w:rsidP="0072798A">
      <w:pPr>
        <w:pStyle w:val="paragraph"/>
      </w:pPr>
      <w:r w:rsidRPr="00516129">
        <w:tab/>
        <w:t>(g)</w:t>
      </w:r>
      <w:r w:rsidRPr="00516129">
        <w:tab/>
        <w:t>subsection</w:t>
      </w:r>
      <w:r w:rsidR="00516129">
        <w:t> </w:t>
      </w:r>
      <w:r w:rsidRPr="00516129">
        <w:t>82(3);</w:t>
      </w:r>
    </w:p>
    <w:p w:rsidR="0072798A" w:rsidRPr="00516129" w:rsidRDefault="0072798A" w:rsidP="0072798A">
      <w:pPr>
        <w:pStyle w:val="paragraph"/>
      </w:pPr>
      <w:r w:rsidRPr="00516129">
        <w:tab/>
        <w:t>(h)</w:t>
      </w:r>
      <w:r w:rsidRPr="00516129">
        <w:tab/>
        <w:t>subsection</w:t>
      </w:r>
      <w:r w:rsidR="00516129">
        <w:t> </w:t>
      </w:r>
      <w:r w:rsidRPr="00516129">
        <w:t>83(2);</w:t>
      </w:r>
    </w:p>
    <w:p w:rsidR="0072798A" w:rsidRPr="00516129" w:rsidRDefault="0072798A" w:rsidP="0072798A">
      <w:pPr>
        <w:pStyle w:val="paragraph"/>
      </w:pPr>
      <w:r w:rsidRPr="00516129">
        <w:tab/>
        <w:t>(i)</w:t>
      </w:r>
      <w:r w:rsidRPr="00516129">
        <w:tab/>
        <w:t>subsection</w:t>
      </w:r>
      <w:r w:rsidR="00516129">
        <w:t> </w:t>
      </w:r>
      <w:r w:rsidRPr="00516129">
        <w:t>84(2);</w:t>
      </w:r>
    </w:p>
    <w:p w:rsidR="0072798A" w:rsidRPr="00516129" w:rsidRDefault="0072798A" w:rsidP="0072798A">
      <w:pPr>
        <w:pStyle w:val="paragraph"/>
      </w:pPr>
      <w:r w:rsidRPr="00516129">
        <w:tab/>
        <w:t>(j)</w:t>
      </w:r>
      <w:r w:rsidRPr="00516129">
        <w:tab/>
        <w:t>subsection</w:t>
      </w:r>
      <w:r w:rsidR="00516129">
        <w:t> </w:t>
      </w:r>
      <w:r w:rsidRPr="00516129">
        <w:t>85(5);</w:t>
      </w:r>
    </w:p>
    <w:p w:rsidR="0072798A" w:rsidRPr="00516129" w:rsidRDefault="0072798A" w:rsidP="0072798A">
      <w:pPr>
        <w:pStyle w:val="paragraph"/>
      </w:pPr>
      <w:r w:rsidRPr="00516129">
        <w:tab/>
        <w:t>(k)</w:t>
      </w:r>
      <w:r w:rsidRPr="00516129">
        <w:tab/>
        <w:t>subsection</w:t>
      </w:r>
      <w:r w:rsidR="00516129">
        <w:t> </w:t>
      </w:r>
      <w:r w:rsidRPr="00516129">
        <w:t>185(4);</w:t>
      </w:r>
    </w:p>
    <w:p w:rsidR="0072798A" w:rsidRPr="00516129" w:rsidRDefault="0072798A" w:rsidP="0072798A">
      <w:pPr>
        <w:pStyle w:val="paragraph"/>
      </w:pPr>
      <w:r w:rsidRPr="00516129">
        <w:tab/>
        <w:t>(l)</w:t>
      </w:r>
      <w:r w:rsidRPr="00516129">
        <w:tab/>
        <w:t>subsection</w:t>
      </w:r>
      <w:r w:rsidR="00516129">
        <w:t> </w:t>
      </w:r>
      <w:r w:rsidRPr="00516129">
        <w:t>193(2);</w:t>
      </w:r>
    </w:p>
    <w:p w:rsidR="0072798A" w:rsidRPr="00516129" w:rsidRDefault="0072798A" w:rsidP="0072798A">
      <w:pPr>
        <w:pStyle w:val="paragraph"/>
      </w:pPr>
      <w:r w:rsidRPr="00516129">
        <w:tab/>
        <w:t>(m)</w:t>
      </w:r>
      <w:r w:rsidRPr="00516129">
        <w:tab/>
        <w:t>subsection</w:t>
      </w:r>
      <w:r w:rsidR="00516129">
        <w:t> </w:t>
      </w:r>
      <w:r w:rsidRPr="00516129">
        <w:t>194(2);</w:t>
      </w:r>
    </w:p>
    <w:p w:rsidR="0072798A" w:rsidRPr="00516129" w:rsidRDefault="0072798A" w:rsidP="0072798A">
      <w:pPr>
        <w:pStyle w:val="paragraph"/>
      </w:pPr>
      <w:r w:rsidRPr="00516129">
        <w:tab/>
        <w:t>(n)</w:t>
      </w:r>
      <w:r w:rsidRPr="00516129">
        <w:tab/>
        <w:t>subsection</w:t>
      </w:r>
      <w:r w:rsidR="00516129">
        <w:t> </w:t>
      </w:r>
      <w:r w:rsidRPr="00516129">
        <w:t>214(4);</w:t>
      </w:r>
    </w:p>
    <w:p w:rsidR="0072798A" w:rsidRPr="00516129" w:rsidRDefault="0072798A" w:rsidP="0072798A">
      <w:pPr>
        <w:pStyle w:val="paragraph"/>
      </w:pPr>
      <w:r w:rsidRPr="00516129">
        <w:tab/>
        <w:t>(o)</w:t>
      </w:r>
      <w:r w:rsidRPr="00516129">
        <w:tab/>
        <w:t>subsection</w:t>
      </w:r>
      <w:r w:rsidR="00516129">
        <w:t> </w:t>
      </w:r>
      <w:r w:rsidRPr="00516129">
        <w:t>214(5);</w:t>
      </w:r>
    </w:p>
    <w:p w:rsidR="0072798A" w:rsidRPr="00516129" w:rsidRDefault="0072798A" w:rsidP="0072798A">
      <w:pPr>
        <w:pStyle w:val="subsection2"/>
      </w:pPr>
      <w:r w:rsidRPr="00516129">
        <w:t>commits a separate contravention of that provision in respect of each day (including a day of the making of a relevant civil penalty order or any subsequent day) during which the contravention continues.</w:t>
      </w:r>
    </w:p>
    <w:p w:rsidR="0072798A" w:rsidRPr="00516129" w:rsidRDefault="0072798A" w:rsidP="0072798A">
      <w:pPr>
        <w:pStyle w:val="subsection"/>
      </w:pPr>
      <w:r w:rsidRPr="00516129">
        <w:tab/>
        <w:t>(3)</w:t>
      </w:r>
      <w:r w:rsidRPr="00516129">
        <w:tab/>
        <w:t>The pecuniary penalty payable under subsection</w:t>
      </w:r>
      <w:r w:rsidR="00516129">
        <w:t> </w:t>
      </w:r>
      <w:r w:rsidRPr="00516129">
        <w:t>221(1) for such a separate contravention in respect of a particular day must not exceed:</w:t>
      </w:r>
    </w:p>
    <w:p w:rsidR="0072798A" w:rsidRPr="00516129" w:rsidRDefault="0072798A" w:rsidP="0072798A">
      <w:pPr>
        <w:pStyle w:val="paragraph"/>
      </w:pPr>
      <w:r w:rsidRPr="00516129">
        <w:tab/>
        <w:t>(a)</w:t>
      </w:r>
      <w:r w:rsidRPr="00516129">
        <w:tab/>
        <w:t>in the case of a contravention of subsection</w:t>
      </w:r>
      <w:r w:rsidR="00516129">
        <w:t> </w:t>
      </w:r>
      <w:r w:rsidRPr="00516129">
        <w:t xml:space="preserve">185(4)—10% of the maximum pecuniary penalty that could have been imposed for the contravention if </w:t>
      </w:r>
      <w:r w:rsidR="00516129">
        <w:t>subsection (</w:t>
      </w:r>
      <w:r w:rsidRPr="00516129">
        <w:t>2) of this section had not been enacted; or</w:t>
      </w:r>
    </w:p>
    <w:p w:rsidR="0072798A" w:rsidRPr="00516129" w:rsidRDefault="0072798A" w:rsidP="0072798A">
      <w:pPr>
        <w:pStyle w:val="paragraph"/>
      </w:pPr>
      <w:r w:rsidRPr="00516129">
        <w:tab/>
        <w:t>(b)</w:t>
      </w:r>
      <w:r w:rsidRPr="00516129">
        <w:tab/>
        <w:t xml:space="preserve">otherwise—5% of the maximum pecuniary penalty that could have been imposed for the contravention if </w:t>
      </w:r>
      <w:r w:rsidR="00516129">
        <w:t>subsection (</w:t>
      </w:r>
      <w:r w:rsidRPr="00516129">
        <w:t>2) of this section had not been enacted.</w:t>
      </w:r>
    </w:p>
    <w:p w:rsidR="0072798A" w:rsidRPr="00516129" w:rsidRDefault="0072798A" w:rsidP="0022039B">
      <w:pPr>
        <w:pStyle w:val="ActHead2"/>
        <w:pageBreakBefore/>
      </w:pPr>
      <w:bookmarkStart w:id="314" w:name="_Toc32994304"/>
      <w:r w:rsidRPr="00516129">
        <w:rPr>
          <w:rStyle w:val="CharPartNo"/>
        </w:rPr>
        <w:t>Part</w:t>
      </w:r>
      <w:r w:rsidR="00516129" w:rsidRPr="00516129">
        <w:rPr>
          <w:rStyle w:val="CharPartNo"/>
        </w:rPr>
        <w:t> </w:t>
      </w:r>
      <w:r w:rsidRPr="00516129">
        <w:rPr>
          <w:rStyle w:val="CharPartNo"/>
        </w:rPr>
        <w:t>22</w:t>
      </w:r>
      <w:r w:rsidRPr="00516129">
        <w:t>—</w:t>
      </w:r>
      <w:r w:rsidRPr="00516129">
        <w:rPr>
          <w:rStyle w:val="CharPartText"/>
        </w:rPr>
        <w:t>Offences relating to administrative penalties</w:t>
      </w:r>
      <w:bookmarkEnd w:id="314"/>
    </w:p>
    <w:p w:rsidR="0072798A" w:rsidRPr="00516129" w:rsidRDefault="00CB0465" w:rsidP="0072798A">
      <w:pPr>
        <w:pStyle w:val="Header"/>
      </w:pPr>
      <w:r w:rsidRPr="00516129">
        <w:rPr>
          <w:rStyle w:val="CharDivNo"/>
        </w:rPr>
        <w:t xml:space="preserve"> </w:t>
      </w:r>
      <w:r w:rsidRPr="00516129">
        <w:rPr>
          <w:rStyle w:val="CharDivText"/>
        </w:rPr>
        <w:t xml:space="preserve"> </w:t>
      </w:r>
    </w:p>
    <w:p w:rsidR="0072798A" w:rsidRPr="00516129" w:rsidRDefault="0072798A" w:rsidP="0072798A">
      <w:pPr>
        <w:pStyle w:val="ActHead5"/>
      </w:pPr>
      <w:bookmarkStart w:id="315" w:name="_Toc32994305"/>
      <w:r w:rsidRPr="00516129">
        <w:rPr>
          <w:rStyle w:val="CharSectno"/>
        </w:rPr>
        <w:t>233</w:t>
      </w:r>
      <w:r w:rsidRPr="00516129">
        <w:t xml:space="preserve">  Simplified outline</w:t>
      </w:r>
      <w:bookmarkEnd w:id="315"/>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A person must not enter into a scheme:</w:t>
      </w:r>
    </w:p>
    <w:p w:rsidR="0072798A" w:rsidRPr="00516129" w:rsidRDefault="0072798A" w:rsidP="0072798A">
      <w:pPr>
        <w:pStyle w:val="BoxPara"/>
      </w:pPr>
      <w:r w:rsidRPr="00516129">
        <w:tab/>
        <w:t>(a)</w:t>
      </w:r>
      <w:r w:rsidRPr="00516129">
        <w:tab/>
        <w:t>with the intention, knowledge or belief that the scheme will secure or achieve the result that a body corporate or trust will be unable to pay an administrative penalty payable under this Act; or</w:t>
      </w:r>
    </w:p>
    <w:p w:rsidR="0072798A" w:rsidRPr="00516129" w:rsidRDefault="0072798A" w:rsidP="0072798A">
      <w:pPr>
        <w:pStyle w:val="BoxPara"/>
      </w:pPr>
      <w:r w:rsidRPr="00516129">
        <w:tab/>
        <w:t>(b)</w:t>
      </w:r>
      <w:r w:rsidRPr="00516129">
        <w:tab/>
        <w:t>if it would be reasonable to conclude that the person entered into the scheme for the sole or dominant purpose of securing or achieving the result that a body corporate or trust will be unable to pay an administrative penalty payable under this Act.</w:t>
      </w:r>
    </w:p>
    <w:p w:rsidR="0072798A" w:rsidRPr="00516129" w:rsidRDefault="0072798A" w:rsidP="0072798A">
      <w:pPr>
        <w:pStyle w:val="ActHead5"/>
      </w:pPr>
      <w:bookmarkStart w:id="316" w:name="_Toc32994306"/>
      <w:r w:rsidRPr="00516129">
        <w:rPr>
          <w:rStyle w:val="CharSectno"/>
        </w:rPr>
        <w:t>234</w:t>
      </w:r>
      <w:r w:rsidRPr="00516129">
        <w:t xml:space="preserve">  Scheme to avoid existing liability to pay administrative penalty</w:t>
      </w:r>
      <w:bookmarkEnd w:id="316"/>
    </w:p>
    <w:p w:rsidR="0072798A" w:rsidRPr="00516129" w:rsidRDefault="0072798A" w:rsidP="0072798A">
      <w:pPr>
        <w:pStyle w:val="SubsectionHead"/>
      </w:pPr>
      <w:r w:rsidRPr="00516129">
        <w:t>Intention</w:t>
      </w:r>
    </w:p>
    <w:p w:rsidR="0072798A" w:rsidRPr="00516129" w:rsidRDefault="0072798A" w:rsidP="0072798A">
      <w:pPr>
        <w:pStyle w:val="subsection"/>
      </w:pPr>
      <w:r w:rsidRPr="00516129">
        <w:tab/>
        <w:t>(1)</w:t>
      </w:r>
      <w:r w:rsidRPr="00516129">
        <w:tab/>
        <w:t>A person commits an offence if:</w:t>
      </w:r>
    </w:p>
    <w:p w:rsidR="0072798A" w:rsidRPr="00516129" w:rsidRDefault="0072798A" w:rsidP="0072798A">
      <w:pPr>
        <w:pStyle w:val="paragraph"/>
      </w:pPr>
      <w:r w:rsidRPr="00516129">
        <w:tab/>
        <w:t>(a)</w:t>
      </w:r>
      <w:r w:rsidRPr="00516129">
        <w:tab/>
        <w:t>a penalty is due and payable by a body corporate or trust under section</w:t>
      </w:r>
      <w:r w:rsidR="00516129">
        <w:t> </w:t>
      </w:r>
      <w:r w:rsidRPr="00516129">
        <w:t>179; and</w:t>
      </w:r>
    </w:p>
    <w:p w:rsidR="0072798A" w:rsidRPr="00516129" w:rsidRDefault="0072798A" w:rsidP="0072798A">
      <w:pPr>
        <w:pStyle w:val="paragraph"/>
      </w:pPr>
      <w:r w:rsidRPr="00516129">
        <w:tab/>
        <w:t>(b)</w:t>
      </w:r>
      <w:r w:rsidRPr="00516129">
        <w:tab/>
        <w:t>at or after the time when the penalty became due and payable, the person entered into a scheme; and</w:t>
      </w:r>
    </w:p>
    <w:p w:rsidR="0072798A" w:rsidRPr="00516129" w:rsidRDefault="0072798A" w:rsidP="0072798A">
      <w:pPr>
        <w:pStyle w:val="paragraph"/>
      </w:pPr>
      <w:r w:rsidRPr="00516129">
        <w:tab/>
        <w:t>(c)</w:t>
      </w:r>
      <w:r w:rsidRPr="00516129">
        <w:tab/>
        <w:t>the person entered into the scheme with the intention of securing or achieving the result, either generally or for a limited period, that the body corporate or trust:</w:t>
      </w:r>
    </w:p>
    <w:p w:rsidR="0072798A" w:rsidRPr="00516129" w:rsidRDefault="0072798A" w:rsidP="0072798A">
      <w:pPr>
        <w:pStyle w:val="paragraphsub"/>
      </w:pPr>
      <w:r w:rsidRPr="00516129">
        <w:tab/>
        <w:t>(i)</w:t>
      </w:r>
      <w:r w:rsidRPr="00516129">
        <w:tab/>
        <w:t>will be unable; or</w:t>
      </w:r>
    </w:p>
    <w:p w:rsidR="0072798A" w:rsidRPr="00516129" w:rsidRDefault="0072798A" w:rsidP="0072798A">
      <w:pPr>
        <w:pStyle w:val="paragraphsub"/>
      </w:pPr>
      <w:r w:rsidRPr="00516129">
        <w:tab/>
        <w:t>(ii)</w:t>
      </w:r>
      <w:r w:rsidRPr="00516129">
        <w:tab/>
        <w:t>will be likely to be unable; or</w:t>
      </w:r>
    </w:p>
    <w:p w:rsidR="0072798A" w:rsidRPr="00516129" w:rsidRDefault="0072798A" w:rsidP="0072798A">
      <w:pPr>
        <w:pStyle w:val="paragraphsub"/>
      </w:pPr>
      <w:r w:rsidRPr="00516129">
        <w:tab/>
        <w:t>(iii)</w:t>
      </w:r>
      <w:r w:rsidRPr="00516129">
        <w:tab/>
        <w:t>will continue to be unable; or</w:t>
      </w:r>
    </w:p>
    <w:p w:rsidR="0072798A" w:rsidRPr="00516129" w:rsidRDefault="0072798A" w:rsidP="0072798A">
      <w:pPr>
        <w:pStyle w:val="paragraphsub"/>
      </w:pPr>
      <w:r w:rsidRPr="00516129">
        <w:tab/>
        <w:t>(iv)</w:t>
      </w:r>
      <w:r w:rsidRPr="00516129">
        <w:tab/>
        <w:t>will be likely to continue to be unable;</w:t>
      </w:r>
    </w:p>
    <w:p w:rsidR="0072798A" w:rsidRPr="00516129" w:rsidRDefault="0072798A" w:rsidP="0072798A">
      <w:pPr>
        <w:pStyle w:val="paragraph"/>
      </w:pPr>
      <w:r w:rsidRPr="00516129">
        <w:tab/>
      </w:r>
      <w:r w:rsidRPr="00516129">
        <w:tab/>
        <w:t>having regard to the other debts of the body corporate or trust, to pay the penalty.</w:t>
      </w:r>
    </w:p>
    <w:p w:rsidR="0072798A" w:rsidRPr="00516129" w:rsidRDefault="0072798A" w:rsidP="0072798A">
      <w:pPr>
        <w:pStyle w:val="Penalty"/>
      </w:pPr>
      <w:r w:rsidRPr="00516129">
        <w:t>Penalty:</w:t>
      </w:r>
      <w:r w:rsidRPr="00516129">
        <w:tab/>
        <w:t>Imprisonment for 7 years or 2,000 penalty units, or both.</w:t>
      </w:r>
    </w:p>
    <w:p w:rsidR="0072798A" w:rsidRPr="00516129" w:rsidRDefault="0072798A" w:rsidP="0072798A">
      <w:pPr>
        <w:pStyle w:val="subsection"/>
      </w:pPr>
      <w:r w:rsidRPr="00516129">
        <w:tab/>
        <w:t>(2)</w:t>
      </w:r>
      <w:r w:rsidRPr="00516129">
        <w:tab/>
        <w:t xml:space="preserve">For the purposes of </w:t>
      </w:r>
      <w:r w:rsidR="00516129">
        <w:t>subsection (</w:t>
      </w:r>
      <w:r w:rsidRPr="00516129">
        <w:t>1), it is immaterial whether the body corporate or the trustee of the trust is:</w:t>
      </w:r>
    </w:p>
    <w:p w:rsidR="0072798A" w:rsidRPr="00516129" w:rsidRDefault="0072798A" w:rsidP="0072798A">
      <w:pPr>
        <w:pStyle w:val="paragraph"/>
      </w:pPr>
      <w:r w:rsidRPr="00516129">
        <w:tab/>
        <w:t>(a)</w:t>
      </w:r>
      <w:r w:rsidRPr="00516129">
        <w:tab/>
        <w:t xml:space="preserve">the person mentioned in </w:t>
      </w:r>
      <w:r w:rsidR="00516129">
        <w:t>subsection (</w:t>
      </w:r>
      <w:r w:rsidRPr="00516129">
        <w:t>1); or</w:t>
      </w:r>
    </w:p>
    <w:p w:rsidR="0072798A" w:rsidRPr="00516129" w:rsidRDefault="0072798A" w:rsidP="0072798A">
      <w:pPr>
        <w:pStyle w:val="paragraph"/>
      </w:pPr>
      <w:r w:rsidRPr="00516129">
        <w:tab/>
        <w:t>(b)</w:t>
      </w:r>
      <w:r w:rsidRPr="00516129">
        <w:tab/>
        <w:t>a party to the scheme.</w:t>
      </w:r>
    </w:p>
    <w:p w:rsidR="0072798A" w:rsidRPr="00516129" w:rsidRDefault="0072798A" w:rsidP="0072798A">
      <w:pPr>
        <w:pStyle w:val="SubsectionHead"/>
      </w:pPr>
      <w:r w:rsidRPr="00516129">
        <w:t>Knowledge or belief</w:t>
      </w:r>
    </w:p>
    <w:p w:rsidR="0072798A" w:rsidRPr="00516129" w:rsidRDefault="0072798A" w:rsidP="0072798A">
      <w:pPr>
        <w:pStyle w:val="subsection"/>
      </w:pPr>
      <w:r w:rsidRPr="00516129">
        <w:tab/>
        <w:t>(3)</w:t>
      </w:r>
      <w:r w:rsidRPr="00516129">
        <w:tab/>
        <w:t>A person commits an offence if:</w:t>
      </w:r>
    </w:p>
    <w:p w:rsidR="0072798A" w:rsidRPr="00516129" w:rsidRDefault="0072798A" w:rsidP="0072798A">
      <w:pPr>
        <w:pStyle w:val="paragraph"/>
      </w:pPr>
      <w:r w:rsidRPr="00516129">
        <w:tab/>
        <w:t>(a)</w:t>
      </w:r>
      <w:r w:rsidRPr="00516129">
        <w:tab/>
        <w:t>a penalty is due and payable by a body corporate or trust under section</w:t>
      </w:r>
      <w:r w:rsidR="00516129">
        <w:t> </w:t>
      </w:r>
      <w:r w:rsidRPr="00516129">
        <w:t>179; and</w:t>
      </w:r>
    </w:p>
    <w:p w:rsidR="0072798A" w:rsidRPr="00516129" w:rsidRDefault="0072798A" w:rsidP="0072798A">
      <w:pPr>
        <w:pStyle w:val="paragraph"/>
      </w:pPr>
      <w:r w:rsidRPr="00516129">
        <w:tab/>
        <w:t>(b)</w:t>
      </w:r>
      <w:r w:rsidRPr="00516129">
        <w:tab/>
        <w:t>at or after the time when the penalty became due and payable, the person entered into a scheme; and</w:t>
      </w:r>
    </w:p>
    <w:p w:rsidR="0072798A" w:rsidRPr="00516129" w:rsidRDefault="0072798A" w:rsidP="0072798A">
      <w:pPr>
        <w:pStyle w:val="paragraph"/>
      </w:pPr>
      <w:r w:rsidRPr="00516129">
        <w:tab/>
        <w:t>(c)</w:t>
      </w:r>
      <w:r w:rsidRPr="00516129">
        <w:tab/>
        <w:t>the person entered into the scheme with the knowledge or belief that the scheme will, or will be likely to, secure or achieve the result, either generally or for a limited period, that the body corporate or trust:</w:t>
      </w:r>
    </w:p>
    <w:p w:rsidR="0072798A" w:rsidRPr="00516129" w:rsidRDefault="0072798A" w:rsidP="0072798A">
      <w:pPr>
        <w:pStyle w:val="paragraphsub"/>
      </w:pPr>
      <w:r w:rsidRPr="00516129">
        <w:tab/>
        <w:t>(i)</w:t>
      </w:r>
      <w:r w:rsidRPr="00516129">
        <w:tab/>
        <w:t>will be unable; or</w:t>
      </w:r>
    </w:p>
    <w:p w:rsidR="0072798A" w:rsidRPr="00516129" w:rsidRDefault="0072798A" w:rsidP="0072798A">
      <w:pPr>
        <w:pStyle w:val="paragraphsub"/>
      </w:pPr>
      <w:r w:rsidRPr="00516129">
        <w:tab/>
        <w:t>(ii)</w:t>
      </w:r>
      <w:r w:rsidRPr="00516129">
        <w:tab/>
        <w:t>will be likely to be unable; or</w:t>
      </w:r>
    </w:p>
    <w:p w:rsidR="0072798A" w:rsidRPr="00516129" w:rsidRDefault="0072798A" w:rsidP="0072798A">
      <w:pPr>
        <w:pStyle w:val="paragraphsub"/>
      </w:pPr>
      <w:r w:rsidRPr="00516129">
        <w:tab/>
        <w:t>(iii)</w:t>
      </w:r>
      <w:r w:rsidRPr="00516129">
        <w:tab/>
        <w:t>will continue to be unable; or</w:t>
      </w:r>
    </w:p>
    <w:p w:rsidR="0072798A" w:rsidRPr="00516129" w:rsidRDefault="0072798A" w:rsidP="0072798A">
      <w:pPr>
        <w:pStyle w:val="paragraphsub"/>
      </w:pPr>
      <w:r w:rsidRPr="00516129">
        <w:tab/>
        <w:t>(iv)</w:t>
      </w:r>
      <w:r w:rsidRPr="00516129">
        <w:tab/>
        <w:t>will be likely to continue to be unable;</w:t>
      </w:r>
    </w:p>
    <w:p w:rsidR="0072798A" w:rsidRPr="00516129" w:rsidRDefault="0072798A" w:rsidP="0072798A">
      <w:pPr>
        <w:pStyle w:val="paragraph"/>
      </w:pPr>
      <w:r w:rsidRPr="00516129">
        <w:tab/>
      </w:r>
      <w:r w:rsidRPr="00516129">
        <w:tab/>
        <w:t>having regard to the other debts of the body corporate or trust, to pay the penalty.</w:t>
      </w:r>
    </w:p>
    <w:p w:rsidR="0072798A" w:rsidRPr="00516129" w:rsidRDefault="0072798A" w:rsidP="0072798A">
      <w:pPr>
        <w:pStyle w:val="Penalty"/>
      </w:pPr>
      <w:r w:rsidRPr="00516129">
        <w:t>Penalty:</w:t>
      </w:r>
      <w:r w:rsidRPr="00516129">
        <w:tab/>
        <w:t>Imprisonment for 7 years or 2,000 penalty units, or both.</w:t>
      </w:r>
    </w:p>
    <w:p w:rsidR="0072798A" w:rsidRPr="00516129" w:rsidRDefault="0072798A" w:rsidP="0072798A">
      <w:pPr>
        <w:pStyle w:val="subsection"/>
      </w:pPr>
      <w:r w:rsidRPr="00516129">
        <w:tab/>
        <w:t>(4)</w:t>
      </w:r>
      <w:r w:rsidRPr="00516129">
        <w:tab/>
        <w:t xml:space="preserve">For the purposes of </w:t>
      </w:r>
      <w:r w:rsidR="00516129">
        <w:t>subsection (</w:t>
      </w:r>
      <w:r w:rsidRPr="00516129">
        <w:t>3), it is immaterial whether the body corporate or the trustee of the trust is:</w:t>
      </w:r>
    </w:p>
    <w:p w:rsidR="0072798A" w:rsidRPr="00516129" w:rsidRDefault="0072798A" w:rsidP="0072798A">
      <w:pPr>
        <w:pStyle w:val="paragraph"/>
      </w:pPr>
      <w:r w:rsidRPr="00516129">
        <w:tab/>
        <w:t>(a)</w:t>
      </w:r>
      <w:r w:rsidRPr="00516129">
        <w:tab/>
        <w:t xml:space="preserve">the person mentioned in </w:t>
      </w:r>
      <w:r w:rsidR="00516129">
        <w:t>subsection (</w:t>
      </w:r>
      <w:r w:rsidRPr="00516129">
        <w:t>3); or</w:t>
      </w:r>
    </w:p>
    <w:p w:rsidR="0072798A" w:rsidRPr="00516129" w:rsidRDefault="0072798A" w:rsidP="0072798A">
      <w:pPr>
        <w:pStyle w:val="paragraph"/>
      </w:pPr>
      <w:r w:rsidRPr="00516129">
        <w:tab/>
        <w:t>(b)</w:t>
      </w:r>
      <w:r w:rsidRPr="00516129">
        <w:tab/>
        <w:t>a party to the scheme.</w:t>
      </w:r>
    </w:p>
    <w:p w:rsidR="0072798A" w:rsidRPr="00516129" w:rsidRDefault="0072798A" w:rsidP="0072798A">
      <w:pPr>
        <w:pStyle w:val="SubsectionHead"/>
      </w:pPr>
      <w:r w:rsidRPr="00516129">
        <w:t>Objective purpose</w:t>
      </w:r>
    </w:p>
    <w:p w:rsidR="0072798A" w:rsidRPr="00516129" w:rsidRDefault="0072798A" w:rsidP="0072798A">
      <w:pPr>
        <w:pStyle w:val="subsection"/>
      </w:pPr>
      <w:r w:rsidRPr="00516129">
        <w:tab/>
        <w:t>(5)</w:t>
      </w:r>
      <w:r w:rsidRPr="00516129">
        <w:tab/>
        <w:t xml:space="preserve">A person (the </w:t>
      </w:r>
      <w:r w:rsidRPr="00516129">
        <w:rPr>
          <w:b/>
          <w:i/>
        </w:rPr>
        <w:t>first person</w:t>
      </w:r>
      <w:r w:rsidRPr="00516129">
        <w:rPr>
          <w:b/>
        </w:rPr>
        <w:t xml:space="preserve">) </w:t>
      </w:r>
      <w:r w:rsidRPr="00516129">
        <w:t>commits an offence if:</w:t>
      </w:r>
    </w:p>
    <w:p w:rsidR="0072798A" w:rsidRPr="00516129" w:rsidRDefault="0072798A" w:rsidP="0072798A">
      <w:pPr>
        <w:pStyle w:val="paragraph"/>
      </w:pPr>
      <w:r w:rsidRPr="00516129">
        <w:tab/>
        <w:t>(a)</w:t>
      </w:r>
      <w:r w:rsidRPr="00516129">
        <w:tab/>
        <w:t>a penalty is due and payable by a body corporate or trust under section</w:t>
      </w:r>
      <w:r w:rsidR="00516129">
        <w:t> </w:t>
      </w:r>
      <w:r w:rsidRPr="00516129">
        <w:t>179; and</w:t>
      </w:r>
    </w:p>
    <w:p w:rsidR="0072798A" w:rsidRPr="00516129" w:rsidRDefault="0072798A" w:rsidP="0072798A">
      <w:pPr>
        <w:pStyle w:val="paragraph"/>
      </w:pPr>
      <w:r w:rsidRPr="00516129">
        <w:tab/>
        <w:t>(b)</w:t>
      </w:r>
      <w:r w:rsidRPr="00516129">
        <w:tab/>
        <w:t>at or after the time when the penalty became due and payable, the first person entered into a scheme; and</w:t>
      </w:r>
    </w:p>
    <w:p w:rsidR="0072798A" w:rsidRPr="00516129" w:rsidRDefault="0072798A" w:rsidP="0072798A">
      <w:pPr>
        <w:pStyle w:val="paragraph"/>
      </w:pPr>
      <w:r w:rsidRPr="00516129">
        <w:tab/>
        <w:t>(c)</w:t>
      </w:r>
      <w:r w:rsidRPr="00516129">
        <w:tab/>
        <w:t>having regard to:</w:t>
      </w:r>
    </w:p>
    <w:p w:rsidR="0072798A" w:rsidRPr="00516129" w:rsidRDefault="0072798A" w:rsidP="0072798A">
      <w:pPr>
        <w:pStyle w:val="paragraphsub"/>
      </w:pPr>
      <w:r w:rsidRPr="00516129">
        <w:tab/>
        <w:t>(i)</w:t>
      </w:r>
      <w:r w:rsidRPr="00516129">
        <w:tab/>
        <w:t>the manner in which the scheme was entered into; and</w:t>
      </w:r>
    </w:p>
    <w:p w:rsidR="0072798A" w:rsidRPr="00516129" w:rsidRDefault="0072798A" w:rsidP="0072798A">
      <w:pPr>
        <w:pStyle w:val="paragraphsub"/>
      </w:pPr>
      <w:r w:rsidRPr="00516129">
        <w:tab/>
        <w:t>(ii)</w:t>
      </w:r>
      <w:r w:rsidRPr="00516129">
        <w:tab/>
        <w:t>the form and substance of the scheme, including any legal rights and obligations involved in the scheme and the economic and commercial substance of the scheme; and</w:t>
      </w:r>
    </w:p>
    <w:p w:rsidR="0072798A" w:rsidRPr="00516129" w:rsidRDefault="0072798A" w:rsidP="0072798A">
      <w:pPr>
        <w:pStyle w:val="paragraphsub"/>
      </w:pPr>
      <w:r w:rsidRPr="00516129">
        <w:tab/>
        <w:t>(iii)</w:t>
      </w:r>
      <w:r w:rsidRPr="00516129">
        <w:tab/>
        <w:t>the timing of the scheme;</w:t>
      </w:r>
    </w:p>
    <w:p w:rsidR="0072798A" w:rsidRPr="00516129" w:rsidRDefault="0072798A" w:rsidP="0072798A">
      <w:pPr>
        <w:pStyle w:val="paragraph"/>
      </w:pPr>
      <w:r w:rsidRPr="00516129">
        <w:tab/>
      </w:r>
      <w:r w:rsidRPr="00516129">
        <w:tab/>
        <w:t>it would be reasonable to conclude that the first person entered into the scheme for the sole or dominant purpose of securing or achieving the result, either generally or for a limited period, that the body corporate or trust:</w:t>
      </w:r>
    </w:p>
    <w:p w:rsidR="0072798A" w:rsidRPr="00516129" w:rsidRDefault="0072798A" w:rsidP="0072798A">
      <w:pPr>
        <w:pStyle w:val="paragraphsub"/>
      </w:pPr>
      <w:r w:rsidRPr="00516129">
        <w:tab/>
        <w:t>(iv)</w:t>
      </w:r>
      <w:r w:rsidRPr="00516129">
        <w:tab/>
        <w:t>will be unable; or</w:t>
      </w:r>
    </w:p>
    <w:p w:rsidR="0072798A" w:rsidRPr="00516129" w:rsidRDefault="0072798A" w:rsidP="0072798A">
      <w:pPr>
        <w:pStyle w:val="paragraphsub"/>
      </w:pPr>
      <w:r w:rsidRPr="00516129">
        <w:tab/>
        <w:t>(v)</w:t>
      </w:r>
      <w:r w:rsidRPr="00516129">
        <w:tab/>
        <w:t>will be likely to be unable; or</w:t>
      </w:r>
    </w:p>
    <w:p w:rsidR="0072798A" w:rsidRPr="00516129" w:rsidRDefault="0072798A" w:rsidP="0072798A">
      <w:pPr>
        <w:pStyle w:val="paragraphsub"/>
      </w:pPr>
      <w:r w:rsidRPr="00516129">
        <w:tab/>
        <w:t>(vi)</w:t>
      </w:r>
      <w:r w:rsidRPr="00516129">
        <w:tab/>
        <w:t>will continue to be unable; or</w:t>
      </w:r>
    </w:p>
    <w:p w:rsidR="0072798A" w:rsidRPr="00516129" w:rsidRDefault="0072798A" w:rsidP="0072798A">
      <w:pPr>
        <w:pStyle w:val="paragraphsub"/>
      </w:pPr>
      <w:r w:rsidRPr="00516129">
        <w:tab/>
        <w:t>(vii)</w:t>
      </w:r>
      <w:r w:rsidRPr="00516129">
        <w:tab/>
        <w:t>will be likely to continue to be unable;</w:t>
      </w:r>
    </w:p>
    <w:p w:rsidR="0072798A" w:rsidRPr="00516129" w:rsidRDefault="0072798A" w:rsidP="0072798A">
      <w:pPr>
        <w:pStyle w:val="paragraph"/>
      </w:pPr>
      <w:r w:rsidRPr="00516129">
        <w:tab/>
      </w:r>
      <w:r w:rsidRPr="00516129">
        <w:tab/>
        <w:t>to pay the penalty.</w:t>
      </w:r>
    </w:p>
    <w:p w:rsidR="0072798A" w:rsidRPr="00516129" w:rsidRDefault="0072798A" w:rsidP="0072798A">
      <w:pPr>
        <w:pStyle w:val="Penalty"/>
      </w:pPr>
      <w:r w:rsidRPr="00516129">
        <w:t>Penalty:</w:t>
      </w:r>
      <w:r w:rsidRPr="00516129">
        <w:tab/>
        <w:t>Imprisonment for 3 years or 850 penalty units, or both.</w:t>
      </w:r>
    </w:p>
    <w:p w:rsidR="0072798A" w:rsidRPr="00516129" w:rsidRDefault="0072798A" w:rsidP="0072798A">
      <w:pPr>
        <w:pStyle w:val="subsection"/>
      </w:pPr>
      <w:r w:rsidRPr="00516129">
        <w:tab/>
        <w:t>(6)</w:t>
      </w:r>
      <w:r w:rsidRPr="00516129">
        <w:tab/>
        <w:t xml:space="preserve">For the purposes of </w:t>
      </w:r>
      <w:r w:rsidR="00516129">
        <w:t>subsection (</w:t>
      </w:r>
      <w:r w:rsidRPr="00516129">
        <w:t>5), it is immaterial whether the body corporate or the trustee of the trust is:</w:t>
      </w:r>
    </w:p>
    <w:p w:rsidR="0072798A" w:rsidRPr="00516129" w:rsidRDefault="0072798A" w:rsidP="0072798A">
      <w:pPr>
        <w:pStyle w:val="paragraph"/>
      </w:pPr>
      <w:r w:rsidRPr="00516129">
        <w:tab/>
        <w:t>(a)</w:t>
      </w:r>
      <w:r w:rsidRPr="00516129">
        <w:tab/>
        <w:t>the first person; or</w:t>
      </w:r>
    </w:p>
    <w:p w:rsidR="0072798A" w:rsidRPr="00516129" w:rsidRDefault="0072798A" w:rsidP="0072798A">
      <w:pPr>
        <w:pStyle w:val="paragraph"/>
      </w:pPr>
      <w:r w:rsidRPr="00516129">
        <w:tab/>
        <w:t>(b)</w:t>
      </w:r>
      <w:r w:rsidRPr="00516129">
        <w:tab/>
        <w:t>a party to the scheme.</w:t>
      </w:r>
    </w:p>
    <w:p w:rsidR="0072798A" w:rsidRPr="00516129" w:rsidRDefault="0072798A" w:rsidP="0072798A">
      <w:pPr>
        <w:pStyle w:val="ActHead5"/>
      </w:pPr>
      <w:bookmarkStart w:id="317" w:name="_Toc32994307"/>
      <w:r w:rsidRPr="00516129">
        <w:rPr>
          <w:rStyle w:val="CharSectno"/>
        </w:rPr>
        <w:t>235</w:t>
      </w:r>
      <w:r w:rsidRPr="00516129">
        <w:t xml:space="preserve">  Scheme to avoid future liability to pay administrative penalty</w:t>
      </w:r>
      <w:bookmarkEnd w:id="317"/>
    </w:p>
    <w:p w:rsidR="0072798A" w:rsidRPr="00516129" w:rsidRDefault="0072798A" w:rsidP="0072798A">
      <w:pPr>
        <w:pStyle w:val="SubsectionHead"/>
      </w:pPr>
      <w:r w:rsidRPr="00516129">
        <w:t>Intention</w:t>
      </w:r>
    </w:p>
    <w:p w:rsidR="0072798A" w:rsidRPr="00516129" w:rsidRDefault="0072798A" w:rsidP="0072798A">
      <w:pPr>
        <w:pStyle w:val="subsection"/>
      </w:pPr>
      <w:r w:rsidRPr="00516129">
        <w:tab/>
        <w:t>(1)</w:t>
      </w:r>
      <w:r w:rsidRPr="00516129">
        <w:tab/>
        <w:t>A person commits an offence if:</w:t>
      </w:r>
    </w:p>
    <w:p w:rsidR="0072798A" w:rsidRPr="00516129" w:rsidRDefault="0072798A" w:rsidP="0072798A">
      <w:pPr>
        <w:pStyle w:val="paragraph"/>
      </w:pPr>
      <w:r w:rsidRPr="00516129">
        <w:tab/>
        <w:t>(a)</w:t>
      </w:r>
      <w:r w:rsidRPr="00516129">
        <w:tab/>
        <w:t>a penalty is due and payable by a body corporate or trust under section</w:t>
      </w:r>
      <w:r w:rsidR="00516129">
        <w:t> </w:t>
      </w:r>
      <w:r w:rsidRPr="00516129">
        <w:t>179; and</w:t>
      </w:r>
    </w:p>
    <w:p w:rsidR="0072798A" w:rsidRPr="00516129" w:rsidRDefault="0072798A" w:rsidP="0072798A">
      <w:pPr>
        <w:pStyle w:val="paragraph"/>
      </w:pPr>
      <w:r w:rsidRPr="00516129">
        <w:tab/>
        <w:t>(b)</w:t>
      </w:r>
      <w:r w:rsidRPr="00516129">
        <w:tab/>
        <w:t>before the penalty became due and payable, the person entered into a scheme; and</w:t>
      </w:r>
    </w:p>
    <w:p w:rsidR="0072798A" w:rsidRPr="00516129" w:rsidRDefault="0072798A" w:rsidP="0072798A">
      <w:pPr>
        <w:pStyle w:val="paragraph"/>
      </w:pPr>
      <w:r w:rsidRPr="00516129">
        <w:tab/>
        <w:t>(c)</w:t>
      </w:r>
      <w:r w:rsidRPr="00516129">
        <w:tab/>
        <w:t>the person entered into the scheme with the intention of securing or achieving the result, either generally or for a limited period, that, in the event that the body corporate or trust were to become liable to pay the penalty, the body corporate or trust:</w:t>
      </w:r>
    </w:p>
    <w:p w:rsidR="0072798A" w:rsidRPr="00516129" w:rsidRDefault="0072798A" w:rsidP="0072798A">
      <w:pPr>
        <w:pStyle w:val="paragraphsub"/>
      </w:pPr>
      <w:r w:rsidRPr="00516129">
        <w:tab/>
        <w:t>(i)</w:t>
      </w:r>
      <w:r w:rsidRPr="00516129">
        <w:tab/>
        <w:t>will be unable; or</w:t>
      </w:r>
    </w:p>
    <w:p w:rsidR="0072798A" w:rsidRPr="00516129" w:rsidRDefault="0072798A" w:rsidP="0072798A">
      <w:pPr>
        <w:pStyle w:val="paragraphsub"/>
      </w:pPr>
      <w:r w:rsidRPr="00516129">
        <w:tab/>
        <w:t>(ii)</w:t>
      </w:r>
      <w:r w:rsidRPr="00516129">
        <w:tab/>
        <w:t>will be likely to be unable; or</w:t>
      </w:r>
    </w:p>
    <w:p w:rsidR="0072798A" w:rsidRPr="00516129" w:rsidRDefault="0072798A" w:rsidP="0072798A">
      <w:pPr>
        <w:pStyle w:val="paragraphsub"/>
      </w:pPr>
      <w:r w:rsidRPr="00516129">
        <w:tab/>
        <w:t>(iii)</w:t>
      </w:r>
      <w:r w:rsidRPr="00516129">
        <w:tab/>
        <w:t>will continue to be unable; or</w:t>
      </w:r>
    </w:p>
    <w:p w:rsidR="0072798A" w:rsidRPr="00516129" w:rsidRDefault="0072798A" w:rsidP="0072798A">
      <w:pPr>
        <w:pStyle w:val="paragraphsub"/>
      </w:pPr>
      <w:r w:rsidRPr="00516129">
        <w:tab/>
        <w:t>(iv)</w:t>
      </w:r>
      <w:r w:rsidRPr="00516129">
        <w:tab/>
        <w:t>will be likely to continue to be unable;</w:t>
      </w:r>
    </w:p>
    <w:p w:rsidR="0072798A" w:rsidRPr="00516129" w:rsidRDefault="0072798A" w:rsidP="0072798A">
      <w:pPr>
        <w:pStyle w:val="paragraph"/>
      </w:pPr>
      <w:r w:rsidRPr="00516129">
        <w:tab/>
      </w:r>
      <w:r w:rsidRPr="00516129">
        <w:tab/>
        <w:t>having regard to the other debts of the body corporate or trust, to pay the penalty.</w:t>
      </w:r>
    </w:p>
    <w:p w:rsidR="0072798A" w:rsidRPr="00516129" w:rsidRDefault="0072798A" w:rsidP="0072798A">
      <w:pPr>
        <w:pStyle w:val="Penalty"/>
      </w:pPr>
      <w:r w:rsidRPr="00516129">
        <w:t>Penalty:</w:t>
      </w:r>
      <w:r w:rsidRPr="00516129">
        <w:tab/>
        <w:t>Imprisonment for 7 years or 2,000 penalty units, or both.</w:t>
      </w:r>
    </w:p>
    <w:p w:rsidR="0072798A" w:rsidRPr="00516129" w:rsidRDefault="0072798A" w:rsidP="0072798A">
      <w:pPr>
        <w:pStyle w:val="subsection"/>
      </w:pPr>
      <w:r w:rsidRPr="00516129">
        <w:tab/>
        <w:t>(2)</w:t>
      </w:r>
      <w:r w:rsidRPr="00516129">
        <w:tab/>
        <w:t xml:space="preserve">For the purposes of </w:t>
      </w:r>
      <w:r w:rsidR="00516129">
        <w:t>subsection (</w:t>
      </w:r>
      <w:r w:rsidRPr="00516129">
        <w:t>1), it is immaterial whether the body corporate or the trustee of the trust is:</w:t>
      </w:r>
    </w:p>
    <w:p w:rsidR="0072798A" w:rsidRPr="00516129" w:rsidRDefault="0072798A" w:rsidP="0072798A">
      <w:pPr>
        <w:pStyle w:val="paragraph"/>
      </w:pPr>
      <w:r w:rsidRPr="00516129">
        <w:tab/>
        <w:t>(a)</w:t>
      </w:r>
      <w:r w:rsidRPr="00516129">
        <w:tab/>
        <w:t xml:space="preserve">the person mentioned in </w:t>
      </w:r>
      <w:r w:rsidR="00516129">
        <w:t>subsection (</w:t>
      </w:r>
      <w:r w:rsidRPr="00516129">
        <w:t>1); or</w:t>
      </w:r>
    </w:p>
    <w:p w:rsidR="0072798A" w:rsidRPr="00516129" w:rsidRDefault="0072798A" w:rsidP="0072798A">
      <w:pPr>
        <w:pStyle w:val="paragraph"/>
      </w:pPr>
      <w:r w:rsidRPr="00516129">
        <w:tab/>
        <w:t>(b)</w:t>
      </w:r>
      <w:r w:rsidRPr="00516129">
        <w:tab/>
        <w:t>a party to the scheme.</w:t>
      </w:r>
    </w:p>
    <w:p w:rsidR="0072798A" w:rsidRPr="00516129" w:rsidRDefault="0072798A" w:rsidP="0072798A">
      <w:pPr>
        <w:pStyle w:val="SubsectionHead"/>
      </w:pPr>
      <w:r w:rsidRPr="00516129">
        <w:t>Knowledge or belief</w:t>
      </w:r>
    </w:p>
    <w:p w:rsidR="0072798A" w:rsidRPr="00516129" w:rsidRDefault="0072798A" w:rsidP="0072798A">
      <w:pPr>
        <w:pStyle w:val="subsection"/>
      </w:pPr>
      <w:r w:rsidRPr="00516129">
        <w:tab/>
        <w:t>(3)</w:t>
      </w:r>
      <w:r w:rsidRPr="00516129">
        <w:tab/>
        <w:t>A person commits an offence if:</w:t>
      </w:r>
    </w:p>
    <w:p w:rsidR="0072798A" w:rsidRPr="00516129" w:rsidRDefault="0072798A" w:rsidP="0072798A">
      <w:pPr>
        <w:pStyle w:val="paragraph"/>
      </w:pPr>
      <w:r w:rsidRPr="00516129">
        <w:tab/>
        <w:t>(a)</w:t>
      </w:r>
      <w:r w:rsidRPr="00516129">
        <w:tab/>
        <w:t>a penalty is due and payable by a body corporate or trust under section</w:t>
      </w:r>
      <w:r w:rsidR="00516129">
        <w:t> </w:t>
      </w:r>
      <w:r w:rsidRPr="00516129">
        <w:t>179; and</w:t>
      </w:r>
    </w:p>
    <w:p w:rsidR="0072798A" w:rsidRPr="00516129" w:rsidRDefault="0072798A" w:rsidP="0072798A">
      <w:pPr>
        <w:pStyle w:val="paragraph"/>
      </w:pPr>
      <w:r w:rsidRPr="00516129">
        <w:tab/>
        <w:t>(b)</w:t>
      </w:r>
      <w:r w:rsidRPr="00516129">
        <w:tab/>
        <w:t>before the penalty became due and payable, the person entered into a scheme; and</w:t>
      </w:r>
    </w:p>
    <w:p w:rsidR="0072798A" w:rsidRPr="00516129" w:rsidRDefault="0072798A" w:rsidP="0072798A">
      <w:pPr>
        <w:pStyle w:val="paragraph"/>
      </w:pPr>
      <w:r w:rsidRPr="00516129">
        <w:tab/>
        <w:t>(c)</w:t>
      </w:r>
      <w:r w:rsidRPr="00516129">
        <w:tab/>
        <w:t>the person entered into the scheme with the knowledge or belief that the scheme will, or will be likely to, secure or achieve the result, either generally or for a limited period, that, in the event that the body corporate or trust were to become liable to pay the penalty, the body corporate or trust:</w:t>
      </w:r>
    </w:p>
    <w:p w:rsidR="0072798A" w:rsidRPr="00516129" w:rsidRDefault="0072798A" w:rsidP="0072798A">
      <w:pPr>
        <w:pStyle w:val="paragraphsub"/>
      </w:pPr>
      <w:r w:rsidRPr="00516129">
        <w:tab/>
        <w:t>(i)</w:t>
      </w:r>
      <w:r w:rsidRPr="00516129">
        <w:tab/>
        <w:t>will be unable; or</w:t>
      </w:r>
    </w:p>
    <w:p w:rsidR="0072798A" w:rsidRPr="00516129" w:rsidRDefault="0072798A" w:rsidP="0072798A">
      <w:pPr>
        <w:pStyle w:val="paragraphsub"/>
      </w:pPr>
      <w:r w:rsidRPr="00516129">
        <w:tab/>
        <w:t>(ii)</w:t>
      </w:r>
      <w:r w:rsidRPr="00516129">
        <w:tab/>
        <w:t>will be likely to be unable; or</w:t>
      </w:r>
    </w:p>
    <w:p w:rsidR="0072798A" w:rsidRPr="00516129" w:rsidRDefault="0072798A" w:rsidP="0072798A">
      <w:pPr>
        <w:pStyle w:val="paragraphsub"/>
      </w:pPr>
      <w:r w:rsidRPr="00516129">
        <w:tab/>
        <w:t>(iii)</w:t>
      </w:r>
      <w:r w:rsidRPr="00516129">
        <w:tab/>
        <w:t>will continue to be unable; or</w:t>
      </w:r>
    </w:p>
    <w:p w:rsidR="0072798A" w:rsidRPr="00516129" w:rsidRDefault="0072798A" w:rsidP="0072798A">
      <w:pPr>
        <w:pStyle w:val="paragraphsub"/>
      </w:pPr>
      <w:r w:rsidRPr="00516129">
        <w:tab/>
        <w:t>(iv)</w:t>
      </w:r>
      <w:r w:rsidRPr="00516129">
        <w:tab/>
        <w:t>will be likely to continue to be unable;</w:t>
      </w:r>
    </w:p>
    <w:p w:rsidR="0072798A" w:rsidRPr="00516129" w:rsidRDefault="0072798A" w:rsidP="0072798A">
      <w:pPr>
        <w:pStyle w:val="paragraph"/>
      </w:pPr>
      <w:r w:rsidRPr="00516129">
        <w:tab/>
      </w:r>
      <w:r w:rsidRPr="00516129">
        <w:tab/>
        <w:t>having regard to the other debts of the body corporate or trust, to pay the penalty.</w:t>
      </w:r>
    </w:p>
    <w:p w:rsidR="0072798A" w:rsidRPr="00516129" w:rsidRDefault="0072798A" w:rsidP="0072798A">
      <w:pPr>
        <w:pStyle w:val="Penalty"/>
      </w:pPr>
      <w:r w:rsidRPr="00516129">
        <w:t>Penalty:</w:t>
      </w:r>
      <w:r w:rsidRPr="00516129">
        <w:tab/>
        <w:t>Imprisonment for 7 years or 2,000 penalty units, or both.</w:t>
      </w:r>
    </w:p>
    <w:p w:rsidR="0072798A" w:rsidRPr="00516129" w:rsidRDefault="0072798A" w:rsidP="0072798A">
      <w:pPr>
        <w:pStyle w:val="subsection"/>
      </w:pPr>
      <w:r w:rsidRPr="00516129">
        <w:tab/>
        <w:t>(4)</w:t>
      </w:r>
      <w:r w:rsidRPr="00516129">
        <w:tab/>
        <w:t xml:space="preserve">For the purposes of </w:t>
      </w:r>
      <w:r w:rsidR="00516129">
        <w:t>subsection (</w:t>
      </w:r>
      <w:r w:rsidRPr="00516129">
        <w:t>3), it is immaterial whether the body corporate or the trustee of the trust is:</w:t>
      </w:r>
    </w:p>
    <w:p w:rsidR="0072798A" w:rsidRPr="00516129" w:rsidRDefault="0072798A" w:rsidP="0072798A">
      <w:pPr>
        <w:pStyle w:val="paragraph"/>
      </w:pPr>
      <w:r w:rsidRPr="00516129">
        <w:tab/>
        <w:t>(a)</w:t>
      </w:r>
      <w:r w:rsidRPr="00516129">
        <w:tab/>
        <w:t xml:space="preserve">the person mentioned in </w:t>
      </w:r>
      <w:r w:rsidR="00516129">
        <w:t>subsection (</w:t>
      </w:r>
      <w:r w:rsidRPr="00516129">
        <w:t>3); or</w:t>
      </w:r>
    </w:p>
    <w:p w:rsidR="0072798A" w:rsidRPr="00516129" w:rsidRDefault="0072798A" w:rsidP="0072798A">
      <w:pPr>
        <w:pStyle w:val="paragraph"/>
      </w:pPr>
      <w:r w:rsidRPr="00516129">
        <w:tab/>
        <w:t>(b)</w:t>
      </w:r>
      <w:r w:rsidRPr="00516129">
        <w:tab/>
        <w:t>a party to the scheme.</w:t>
      </w:r>
    </w:p>
    <w:p w:rsidR="0072798A" w:rsidRPr="00516129" w:rsidRDefault="0072798A" w:rsidP="0072798A">
      <w:pPr>
        <w:pStyle w:val="SubsectionHead"/>
      </w:pPr>
      <w:r w:rsidRPr="00516129">
        <w:t>Objective purpose</w:t>
      </w:r>
    </w:p>
    <w:p w:rsidR="0072798A" w:rsidRPr="00516129" w:rsidRDefault="0072798A" w:rsidP="0072798A">
      <w:pPr>
        <w:pStyle w:val="subsection"/>
      </w:pPr>
      <w:r w:rsidRPr="00516129">
        <w:tab/>
        <w:t>(5)</w:t>
      </w:r>
      <w:r w:rsidRPr="00516129">
        <w:tab/>
        <w:t xml:space="preserve">A person (the </w:t>
      </w:r>
      <w:r w:rsidRPr="00516129">
        <w:rPr>
          <w:b/>
          <w:i/>
        </w:rPr>
        <w:t>first person</w:t>
      </w:r>
      <w:r w:rsidRPr="00516129">
        <w:t>) commits an offence if:</w:t>
      </w:r>
    </w:p>
    <w:p w:rsidR="0072798A" w:rsidRPr="00516129" w:rsidRDefault="0072798A" w:rsidP="0072798A">
      <w:pPr>
        <w:pStyle w:val="paragraph"/>
      </w:pPr>
      <w:r w:rsidRPr="00516129">
        <w:tab/>
        <w:t>(a)</w:t>
      </w:r>
      <w:r w:rsidRPr="00516129">
        <w:tab/>
        <w:t>a penalty is due and payable by a body corporate or trust under section</w:t>
      </w:r>
      <w:r w:rsidR="00516129">
        <w:t> </w:t>
      </w:r>
      <w:r w:rsidRPr="00516129">
        <w:t>179; and</w:t>
      </w:r>
    </w:p>
    <w:p w:rsidR="0072798A" w:rsidRPr="00516129" w:rsidRDefault="0072798A" w:rsidP="0072798A">
      <w:pPr>
        <w:pStyle w:val="paragraph"/>
      </w:pPr>
      <w:r w:rsidRPr="00516129">
        <w:tab/>
        <w:t>(b)</w:t>
      </w:r>
      <w:r w:rsidRPr="00516129">
        <w:tab/>
        <w:t>before the penalty became due and payable, the first person entered into a scheme; and</w:t>
      </w:r>
    </w:p>
    <w:p w:rsidR="0072798A" w:rsidRPr="00516129" w:rsidRDefault="0072798A" w:rsidP="0072798A">
      <w:pPr>
        <w:pStyle w:val="paragraph"/>
      </w:pPr>
      <w:r w:rsidRPr="00516129">
        <w:tab/>
        <w:t>(c)</w:t>
      </w:r>
      <w:r w:rsidRPr="00516129">
        <w:tab/>
        <w:t>having regard to:</w:t>
      </w:r>
    </w:p>
    <w:p w:rsidR="0072798A" w:rsidRPr="00516129" w:rsidRDefault="0072798A" w:rsidP="0072798A">
      <w:pPr>
        <w:pStyle w:val="paragraphsub"/>
      </w:pPr>
      <w:r w:rsidRPr="00516129">
        <w:tab/>
        <w:t>(i)</w:t>
      </w:r>
      <w:r w:rsidRPr="00516129">
        <w:tab/>
        <w:t>the manner in which the scheme was entered into; and</w:t>
      </w:r>
    </w:p>
    <w:p w:rsidR="0072798A" w:rsidRPr="00516129" w:rsidRDefault="0072798A" w:rsidP="0072798A">
      <w:pPr>
        <w:pStyle w:val="paragraphsub"/>
      </w:pPr>
      <w:r w:rsidRPr="00516129">
        <w:tab/>
        <w:t>(ii)</w:t>
      </w:r>
      <w:r w:rsidRPr="00516129">
        <w:tab/>
        <w:t>the form and substance of the scheme, including any legal rights and obligations involved in the scheme and the economic and commercial substance of the scheme; and</w:t>
      </w:r>
    </w:p>
    <w:p w:rsidR="0072798A" w:rsidRPr="00516129" w:rsidRDefault="0072798A" w:rsidP="0072798A">
      <w:pPr>
        <w:pStyle w:val="paragraphsub"/>
      </w:pPr>
      <w:r w:rsidRPr="00516129">
        <w:tab/>
        <w:t>(iii)</w:t>
      </w:r>
      <w:r w:rsidRPr="00516129">
        <w:tab/>
        <w:t>the timing of the scheme;</w:t>
      </w:r>
    </w:p>
    <w:p w:rsidR="0072798A" w:rsidRPr="00516129" w:rsidRDefault="0072798A" w:rsidP="0072798A">
      <w:pPr>
        <w:pStyle w:val="paragraph"/>
      </w:pPr>
      <w:r w:rsidRPr="00516129">
        <w:tab/>
      </w:r>
      <w:r w:rsidRPr="00516129">
        <w:tab/>
        <w:t>it would be reasonable to conclude that the first person entered into the scheme for the sole or dominant purpose of securing or achieving the result, either generally or for a limited period, that, in the event that the body corporate or trust were to become liable to pay the penalty, the body corporate or trust:</w:t>
      </w:r>
    </w:p>
    <w:p w:rsidR="0072798A" w:rsidRPr="00516129" w:rsidRDefault="0072798A" w:rsidP="0072798A">
      <w:pPr>
        <w:pStyle w:val="paragraphsub"/>
      </w:pPr>
      <w:r w:rsidRPr="00516129">
        <w:tab/>
        <w:t>(iv)</w:t>
      </w:r>
      <w:r w:rsidRPr="00516129">
        <w:tab/>
        <w:t>will be unable; or</w:t>
      </w:r>
    </w:p>
    <w:p w:rsidR="0072798A" w:rsidRPr="00516129" w:rsidRDefault="0072798A" w:rsidP="0072798A">
      <w:pPr>
        <w:pStyle w:val="paragraphsub"/>
      </w:pPr>
      <w:r w:rsidRPr="00516129">
        <w:tab/>
        <w:t>(v)</w:t>
      </w:r>
      <w:r w:rsidRPr="00516129">
        <w:tab/>
        <w:t>will be likely to be unable; or</w:t>
      </w:r>
    </w:p>
    <w:p w:rsidR="0072798A" w:rsidRPr="00516129" w:rsidRDefault="0072798A" w:rsidP="0072798A">
      <w:pPr>
        <w:pStyle w:val="paragraphsub"/>
      </w:pPr>
      <w:r w:rsidRPr="00516129">
        <w:tab/>
        <w:t>(vi)</w:t>
      </w:r>
      <w:r w:rsidRPr="00516129">
        <w:tab/>
        <w:t>will continue to be unable; or</w:t>
      </w:r>
    </w:p>
    <w:p w:rsidR="0072798A" w:rsidRPr="00516129" w:rsidRDefault="0072798A" w:rsidP="00E9592B">
      <w:pPr>
        <w:pStyle w:val="paragraphsub"/>
        <w:keepNext/>
        <w:keepLines/>
      </w:pPr>
      <w:r w:rsidRPr="00516129">
        <w:tab/>
        <w:t>(vii)</w:t>
      </w:r>
      <w:r w:rsidRPr="00516129">
        <w:tab/>
        <w:t>will be likely to continue to be unable;</w:t>
      </w:r>
    </w:p>
    <w:p w:rsidR="0072798A" w:rsidRPr="00516129" w:rsidRDefault="0072798A" w:rsidP="0072798A">
      <w:pPr>
        <w:pStyle w:val="paragraph"/>
      </w:pPr>
      <w:r w:rsidRPr="00516129">
        <w:tab/>
      </w:r>
      <w:r w:rsidRPr="00516129">
        <w:tab/>
        <w:t>to pay the penalty.</w:t>
      </w:r>
    </w:p>
    <w:p w:rsidR="0072798A" w:rsidRPr="00516129" w:rsidRDefault="0072798A" w:rsidP="0072798A">
      <w:pPr>
        <w:pStyle w:val="Penalty"/>
      </w:pPr>
      <w:r w:rsidRPr="00516129">
        <w:t>Penalty:</w:t>
      </w:r>
      <w:r w:rsidRPr="00516129">
        <w:tab/>
        <w:t>Imprisonment for 3 years or 850 penalty units, or both.</w:t>
      </w:r>
    </w:p>
    <w:p w:rsidR="0072798A" w:rsidRPr="00516129" w:rsidRDefault="0072798A" w:rsidP="0072798A">
      <w:pPr>
        <w:pStyle w:val="subsection"/>
      </w:pPr>
      <w:r w:rsidRPr="00516129">
        <w:tab/>
        <w:t>(6)</w:t>
      </w:r>
      <w:r w:rsidRPr="00516129">
        <w:tab/>
        <w:t xml:space="preserve">For the purposes of </w:t>
      </w:r>
      <w:r w:rsidR="00516129">
        <w:t>subsection (</w:t>
      </w:r>
      <w:r w:rsidRPr="00516129">
        <w:t>5), it is immaterial whether the body corporate or the trustee of the trust is:</w:t>
      </w:r>
    </w:p>
    <w:p w:rsidR="0072798A" w:rsidRPr="00516129" w:rsidRDefault="0072798A" w:rsidP="0072798A">
      <w:pPr>
        <w:pStyle w:val="paragraph"/>
      </w:pPr>
      <w:r w:rsidRPr="00516129">
        <w:tab/>
        <w:t>(a)</w:t>
      </w:r>
      <w:r w:rsidRPr="00516129">
        <w:tab/>
        <w:t>the first person; or</w:t>
      </w:r>
    </w:p>
    <w:p w:rsidR="0072798A" w:rsidRPr="00516129" w:rsidRDefault="0072798A" w:rsidP="0072798A">
      <w:pPr>
        <w:pStyle w:val="paragraph"/>
      </w:pPr>
      <w:r w:rsidRPr="00516129">
        <w:tab/>
        <w:t>(b)</w:t>
      </w:r>
      <w:r w:rsidRPr="00516129">
        <w:tab/>
        <w:t>a party to the scheme.</w:t>
      </w:r>
    </w:p>
    <w:p w:rsidR="0072798A" w:rsidRPr="00516129" w:rsidRDefault="0072798A" w:rsidP="0022039B">
      <w:pPr>
        <w:pStyle w:val="ActHead2"/>
        <w:pageBreakBefore/>
      </w:pPr>
      <w:bookmarkStart w:id="318" w:name="_Toc32994308"/>
      <w:r w:rsidRPr="00516129">
        <w:rPr>
          <w:rStyle w:val="CharPartNo"/>
        </w:rPr>
        <w:t>Part</w:t>
      </w:r>
      <w:r w:rsidR="00516129" w:rsidRPr="00516129">
        <w:rPr>
          <w:rStyle w:val="CharPartNo"/>
        </w:rPr>
        <w:t> </w:t>
      </w:r>
      <w:r w:rsidRPr="00516129">
        <w:rPr>
          <w:rStyle w:val="CharPartNo"/>
        </w:rPr>
        <w:t>23</w:t>
      </w:r>
      <w:r w:rsidRPr="00516129">
        <w:t>—</w:t>
      </w:r>
      <w:r w:rsidRPr="00516129">
        <w:rPr>
          <w:rStyle w:val="CharPartText"/>
        </w:rPr>
        <w:t>Enforceable undertakings</w:t>
      </w:r>
      <w:bookmarkEnd w:id="318"/>
    </w:p>
    <w:p w:rsidR="0072798A" w:rsidRPr="00516129" w:rsidRDefault="00CB0465" w:rsidP="0072798A">
      <w:pPr>
        <w:pStyle w:val="Header"/>
      </w:pPr>
      <w:r w:rsidRPr="00516129">
        <w:rPr>
          <w:rStyle w:val="CharDivNo"/>
        </w:rPr>
        <w:t xml:space="preserve"> </w:t>
      </w:r>
      <w:r w:rsidRPr="00516129">
        <w:rPr>
          <w:rStyle w:val="CharDivText"/>
        </w:rPr>
        <w:t xml:space="preserve"> </w:t>
      </w:r>
    </w:p>
    <w:p w:rsidR="0072798A" w:rsidRPr="00516129" w:rsidRDefault="0072798A" w:rsidP="0072798A">
      <w:pPr>
        <w:pStyle w:val="ActHead5"/>
      </w:pPr>
      <w:bookmarkStart w:id="319" w:name="_Toc32994309"/>
      <w:r w:rsidRPr="00516129">
        <w:rPr>
          <w:rStyle w:val="CharSectno"/>
        </w:rPr>
        <w:t>236</w:t>
      </w:r>
      <w:r w:rsidRPr="00516129">
        <w:t xml:space="preserve">  Simplified outline</w:t>
      </w:r>
      <w:bookmarkEnd w:id="319"/>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 xml:space="preserve">A person may give </w:t>
      </w:r>
      <w:r w:rsidR="00DA7F26" w:rsidRPr="00516129">
        <w:t>the Regulator</w:t>
      </w:r>
      <w:r w:rsidRPr="00516129">
        <w:t xml:space="preserve"> an enforceable undertaking about compliance with this Act or the associated provisions.</w:t>
      </w:r>
    </w:p>
    <w:p w:rsidR="0072798A" w:rsidRPr="00516129" w:rsidRDefault="0072798A" w:rsidP="0072798A">
      <w:pPr>
        <w:pStyle w:val="ActHead5"/>
      </w:pPr>
      <w:bookmarkStart w:id="320" w:name="_Toc32994310"/>
      <w:r w:rsidRPr="00516129">
        <w:rPr>
          <w:rStyle w:val="CharSectno"/>
        </w:rPr>
        <w:t>237</w:t>
      </w:r>
      <w:r w:rsidRPr="00516129">
        <w:t xml:space="preserve">  Acceptance of undertakings</w:t>
      </w:r>
      <w:bookmarkEnd w:id="320"/>
    </w:p>
    <w:p w:rsidR="0072798A" w:rsidRPr="00516129" w:rsidRDefault="0072798A" w:rsidP="0072798A">
      <w:pPr>
        <w:pStyle w:val="subsection"/>
      </w:pPr>
      <w:r w:rsidRPr="00516129">
        <w:tab/>
        <w:t>(1)</w:t>
      </w:r>
      <w:r w:rsidRPr="00516129">
        <w:tab/>
      </w:r>
      <w:r w:rsidR="00DA7F26" w:rsidRPr="00516129">
        <w:t>The Regulator</w:t>
      </w:r>
      <w:r w:rsidRPr="00516129">
        <w:t xml:space="preserve"> may accept any of the following undertakings:</w:t>
      </w:r>
    </w:p>
    <w:p w:rsidR="0072798A" w:rsidRPr="00516129" w:rsidRDefault="0072798A" w:rsidP="0072798A">
      <w:pPr>
        <w:pStyle w:val="paragraph"/>
      </w:pPr>
      <w:r w:rsidRPr="00516129">
        <w:tab/>
        <w:t>(a)</w:t>
      </w:r>
      <w:r w:rsidRPr="00516129">
        <w:tab/>
        <w:t>a written undertaking given by a person that the person will, in order to comply with this Act or the associated provisions, take specified action;</w:t>
      </w:r>
    </w:p>
    <w:p w:rsidR="0072798A" w:rsidRPr="00516129" w:rsidRDefault="0072798A" w:rsidP="0072798A">
      <w:pPr>
        <w:pStyle w:val="paragraph"/>
      </w:pPr>
      <w:r w:rsidRPr="00516129">
        <w:tab/>
        <w:t>(b)</w:t>
      </w:r>
      <w:r w:rsidRPr="00516129">
        <w:tab/>
        <w:t>a written undertaking given by a person that the person will, in order to comply with this Act or the associated provisions, refrain from taking specified action;</w:t>
      </w:r>
    </w:p>
    <w:p w:rsidR="0072798A" w:rsidRPr="00516129" w:rsidRDefault="0072798A" w:rsidP="0072798A">
      <w:pPr>
        <w:pStyle w:val="paragraph"/>
      </w:pPr>
      <w:r w:rsidRPr="00516129">
        <w:tab/>
        <w:t>(c)</w:t>
      </w:r>
      <w:r w:rsidRPr="00516129">
        <w:tab/>
        <w:t>a written undertaking given by a person that the person will take specified action directed towards ensuring that the person does not contravene this Act or the associated provisions, or is unlikely to contravene this Act or the associated provisions, in the future.</w:t>
      </w:r>
    </w:p>
    <w:p w:rsidR="0072798A" w:rsidRPr="00516129" w:rsidRDefault="0072798A" w:rsidP="0072798A">
      <w:pPr>
        <w:pStyle w:val="subsection"/>
      </w:pPr>
      <w:r w:rsidRPr="00516129">
        <w:tab/>
        <w:t>(2)</w:t>
      </w:r>
      <w:r w:rsidRPr="00516129">
        <w:tab/>
        <w:t>The undertaking must be expressed to be an undertaking under this section.</w:t>
      </w:r>
    </w:p>
    <w:p w:rsidR="0072798A" w:rsidRPr="00516129" w:rsidRDefault="0072798A" w:rsidP="0072798A">
      <w:pPr>
        <w:pStyle w:val="subsection"/>
      </w:pPr>
      <w:r w:rsidRPr="00516129">
        <w:tab/>
        <w:t>(3)</w:t>
      </w:r>
      <w:r w:rsidRPr="00516129">
        <w:tab/>
        <w:t xml:space="preserve">The person may withdraw or vary the undertaking at any time, but only with the consent of </w:t>
      </w:r>
      <w:r w:rsidR="00DA7F26" w:rsidRPr="00516129">
        <w:t>the Regulator</w:t>
      </w:r>
      <w:r w:rsidRPr="00516129">
        <w:t>.</w:t>
      </w:r>
    </w:p>
    <w:p w:rsidR="0072798A" w:rsidRPr="00516129" w:rsidRDefault="0072798A" w:rsidP="0072798A">
      <w:pPr>
        <w:pStyle w:val="subsection"/>
      </w:pPr>
      <w:r w:rsidRPr="00516129">
        <w:tab/>
        <w:t>(4)</w:t>
      </w:r>
      <w:r w:rsidRPr="00516129">
        <w:tab/>
      </w:r>
      <w:r w:rsidR="00DA7F26" w:rsidRPr="00516129">
        <w:t>The Regulator</w:t>
      </w:r>
      <w:r w:rsidRPr="00516129">
        <w:t xml:space="preserve"> may, by written notice given to the person, cancel the undertaking.</w:t>
      </w:r>
    </w:p>
    <w:p w:rsidR="0072798A" w:rsidRPr="00516129" w:rsidRDefault="0072798A" w:rsidP="0072798A">
      <w:pPr>
        <w:pStyle w:val="subsection"/>
      </w:pPr>
      <w:r w:rsidRPr="00516129">
        <w:tab/>
        <w:t>(5)</w:t>
      </w:r>
      <w:r w:rsidRPr="00516129">
        <w:tab/>
      </w:r>
      <w:r w:rsidR="00DA7F26" w:rsidRPr="00516129">
        <w:t>The Regulator</w:t>
      </w:r>
      <w:r w:rsidRPr="00516129">
        <w:t xml:space="preserve"> must publish the undertaking on </w:t>
      </w:r>
      <w:r w:rsidR="0069694C" w:rsidRPr="00516129">
        <w:t>the Regulator’s</w:t>
      </w:r>
      <w:r w:rsidRPr="00516129">
        <w:t xml:space="preserve"> website.</w:t>
      </w:r>
    </w:p>
    <w:p w:rsidR="0072798A" w:rsidRPr="00516129" w:rsidRDefault="0072798A" w:rsidP="00D33A80">
      <w:pPr>
        <w:pStyle w:val="ActHead5"/>
      </w:pPr>
      <w:bookmarkStart w:id="321" w:name="_Toc32994311"/>
      <w:r w:rsidRPr="00516129">
        <w:rPr>
          <w:rStyle w:val="CharSectno"/>
        </w:rPr>
        <w:t>238</w:t>
      </w:r>
      <w:r w:rsidRPr="00516129">
        <w:t xml:space="preserve">  Enforcement of undertakings</w:t>
      </w:r>
      <w:bookmarkEnd w:id="321"/>
    </w:p>
    <w:p w:rsidR="0072798A" w:rsidRPr="00516129" w:rsidRDefault="0072798A" w:rsidP="00D33A80">
      <w:pPr>
        <w:pStyle w:val="subsection"/>
        <w:keepNext/>
        <w:keepLines/>
      </w:pPr>
      <w:r w:rsidRPr="00516129">
        <w:tab/>
        <w:t>(1)</w:t>
      </w:r>
      <w:r w:rsidRPr="00516129">
        <w:tab/>
        <w:t>If:</w:t>
      </w:r>
    </w:p>
    <w:p w:rsidR="0072798A" w:rsidRPr="00516129" w:rsidRDefault="0072798A" w:rsidP="00D33A80">
      <w:pPr>
        <w:pStyle w:val="paragraph"/>
        <w:keepNext/>
        <w:keepLines/>
      </w:pPr>
      <w:r w:rsidRPr="00516129">
        <w:tab/>
        <w:t>(a)</w:t>
      </w:r>
      <w:r w:rsidRPr="00516129">
        <w:tab/>
        <w:t>a person has given an undertaking under section</w:t>
      </w:r>
      <w:r w:rsidR="00516129">
        <w:t> </w:t>
      </w:r>
      <w:r w:rsidRPr="00516129">
        <w:t>237; and</w:t>
      </w:r>
    </w:p>
    <w:p w:rsidR="0072798A" w:rsidRPr="00516129" w:rsidRDefault="0072798A" w:rsidP="00D33A80">
      <w:pPr>
        <w:pStyle w:val="paragraph"/>
        <w:keepNext/>
        <w:keepLines/>
      </w:pPr>
      <w:r w:rsidRPr="00516129">
        <w:tab/>
        <w:t>(b)</w:t>
      </w:r>
      <w:r w:rsidRPr="00516129">
        <w:tab/>
        <w:t>the undertaking has not been withdrawn or cancelled; and</w:t>
      </w:r>
    </w:p>
    <w:p w:rsidR="0072798A" w:rsidRPr="00516129" w:rsidRDefault="0072798A" w:rsidP="0072798A">
      <w:pPr>
        <w:pStyle w:val="paragraph"/>
      </w:pPr>
      <w:r w:rsidRPr="00516129">
        <w:tab/>
        <w:t>(c)</w:t>
      </w:r>
      <w:r w:rsidRPr="00516129">
        <w:tab/>
      </w:r>
      <w:r w:rsidR="00DA7F26" w:rsidRPr="00516129">
        <w:t>the Regulator</w:t>
      </w:r>
      <w:r w:rsidRPr="00516129">
        <w:t xml:space="preserve"> considers that the person has breached the undertaking;</w:t>
      </w:r>
    </w:p>
    <w:p w:rsidR="0072798A" w:rsidRPr="00516129" w:rsidRDefault="00DA7F26" w:rsidP="0072798A">
      <w:pPr>
        <w:pStyle w:val="subsection2"/>
      </w:pPr>
      <w:r w:rsidRPr="00516129">
        <w:t>the Regulator</w:t>
      </w:r>
      <w:r w:rsidR="0072798A" w:rsidRPr="00516129">
        <w:t xml:space="preserve"> may apply to the Federal Court for an order under </w:t>
      </w:r>
      <w:r w:rsidR="00516129">
        <w:t>subsection (</w:t>
      </w:r>
      <w:r w:rsidR="0072798A" w:rsidRPr="00516129">
        <w:t>2) of this section.</w:t>
      </w:r>
    </w:p>
    <w:p w:rsidR="0072798A" w:rsidRPr="00516129" w:rsidRDefault="0072798A" w:rsidP="0072798A">
      <w:pPr>
        <w:pStyle w:val="subsection"/>
      </w:pPr>
      <w:r w:rsidRPr="00516129">
        <w:tab/>
        <w:t>(2)</w:t>
      </w:r>
      <w:r w:rsidRPr="00516129">
        <w:tab/>
        <w:t>If the Federal Court is satisfied that the person has breached the undertaking, the court may make any or all of the following orders:</w:t>
      </w:r>
    </w:p>
    <w:p w:rsidR="0072798A" w:rsidRPr="00516129" w:rsidRDefault="0072798A" w:rsidP="0072798A">
      <w:pPr>
        <w:pStyle w:val="paragraph"/>
      </w:pPr>
      <w:r w:rsidRPr="00516129">
        <w:tab/>
        <w:t>(a)</w:t>
      </w:r>
      <w:r w:rsidRPr="00516129">
        <w:tab/>
        <w:t>an order directing the person to comply with the undertaking;</w:t>
      </w:r>
    </w:p>
    <w:p w:rsidR="0072798A" w:rsidRPr="00516129" w:rsidRDefault="0072798A" w:rsidP="0072798A">
      <w:pPr>
        <w:pStyle w:val="paragraph"/>
      </w:pPr>
      <w:r w:rsidRPr="00516129">
        <w:tab/>
        <w:t>(b)</w:t>
      </w:r>
      <w:r w:rsidRPr="00516129">
        <w:tab/>
        <w:t xml:space="preserve">an order directing the person to pay to </w:t>
      </w:r>
      <w:r w:rsidR="00DA7F26" w:rsidRPr="00516129">
        <w:t>the Regulator</w:t>
      </w:r>
      <w:r w:rsidRPr="00516129">
        <w:t>, on behalf of the Commonwealth, an amount up to the amount of any financial benefit that the person has obtained directly or indirectly and that is reasonably attributable to the breach;</w:t>
      </w:r>
    </w:p>
    <w:p w:rsidR="0072798A" w:rsidRPr="00516129" w:rsidRDefault="0072798A" w:rsidP="0072798A">
      <w:pPr>
        <w:pStyle w:val="paragraph"/>
      </w:pPr>
      <w:r w:rsidRPr="00516129">
        <w:tab/>
        <w:t>(c)</w:t>
      </w:r>
      <w:r w:rsidRPr="00516129">
        <w:tab/>
        <w:t>any order that the court considers appropriate directing the person to compensate any other person who has suffered loss or damage as a result of the breach;</w:t>
      </w:r>
    </w:p>
    <w:p w:rsidR="0072798A" w:rsidRPr="00516129" w:rsidRDefault="0072798A" w:rsidP="0072798A">
      <w:pPr>
        <w:pStyle w:val="paragraph"/>
      </w:pPr>
      <w:r w:rsidRPr="00516129">
        <w:tab/>
        <w:t>(d)</w:t>
      </w:r>
      <w:r w:rsidRPr="00516129">
        <w:tab/>
        <w:t>any other order that the court considers appropriate.</w:t>
      </w:r>
    </w:p>
    <w:p w:rsidR="0072798A" w:rsidRPr="00516129" w:rsidRDefault="0072798A" w:rsidP="0022039B">
      <w:pPr>
        <w:pStyle w:val="ActHead2"/>
        <w:pageBreakBefore/>
      </w:pPr>
      <w:bookmarkStart w:id="322" w:name="_Toc32994312"/>
      <w:r w:rsidRPr="00516129">
        <w:rPr>
          <w:rStyle w:val="CharPartNo"/>
        </w:rPr>
        <w:t>Part</w:t>
      </w:r>
      <w:r w:rsidR="00516129" w:rsidRPr="00516129">
        <w:rPr>
          <w:rStyle w:val="CharPartNo"/>
        </w:rPr>
        <w:t> </w:t>
      </w:r>
      <w:r w:rsidRPr="00516129">
        <w:rPr>
          <w:rStyle w:val="CharPartNo"/>
        </w:rPr>
        <w:t>24</w:t>
      </w:r>
      <w:r w:rsidRPr="00516129">
        <w:t>—</w:t>
      </w:r>
      <w:r w:rsidRPr="00516129">
        <w:rPr>
          <w:rStyle w:val="CharPartText"/>
        </w:rPr>
        <w:t>Review of decisions</w:t>
      </w:r>
      <w:bookmarkEnd w:id="322"/>
    </w:p>
    <w:p w:rsidR="0072798A" w:rsidRPr="00516129" w:rsidRDefault="0072798A" w:rsidP="0072798A">
      <w:pPr>
        <w:pStyle w:val="ActHead3"/>
      </w:pPr>
      <w:bookmarkStart w:id="323" w:name="_Toc32994313"/>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Introduction</w:t>
      </w:r>
      <w:bookmarkEnd w:id="323"/>
    </w:p>
    <w:p w:rsidR="0072798A" w:rsidRPr="00516129" w:rsidRDefault="0072798A" w:rsidP="0072798A">
      <w:pPr>
        <w:pStyle w:val="ActHead5"/>
      </w:pPr>
      <w:bookmarkStart w:id="324" w:name="_Toc32994314"/>
      <w:r w:rsidRPr="00516129">
        <w:rPr>
          <w:rStyle w:val="CharSectno"/>
        </w:rPr>
        <w:t>239</w:t>
      </w:r>
      <w:r w:rsidRPr="00516129">
        <w:t xml:space="preserve">  Simplified outline</w:t>
      </w:r>
      <w:bookmarkEnd w:id="324"/>
    </w:p>
    <w:p w:rsidR="0072798A" w:rsidRPr="00516129" w:rsidRDefault="0072798A" w:rsidP="0072798A">
      <w:pPr>
        <w:pStyle w:val="subsection"/>
      </w:pPr>
      <w:r w:rsidRPr="00516129">
        <w:tab/>
      </w:r>
      <w:r w:rsidRPr="00516129">
        <w:tab/>
        <w:t>The following is a simplified outline of this Part:</w:t>
      </w:r>
    </w:p>
    <w:p w:rsidR="0072798A" w:rsidRPr="00516129" w:rsidRDefault="0072798A" w:rsidP="0072798A">
      <w:pPr>
        <w:pStyle w:val="BoxList"/>
      </w:pPr>
      <w:r w:rsidRPr="00516129">
        <w:t>•</w:t>
      </w:r>
      <w:r w:rsidRPr="00516129">
        <w:tab/>
        <w:t xml:space="preserve">Certain decisions of delegates of </w:t>
      </w:r>
      <w:r w:rsidR="00DA7F26" w:rsidRPr="00516129">
        <w:t>the Regulator</w:t>
      </w:r>
      <w:r w:rsidRPr="00516129">
        <w:t xml:space="preserve"> may be reviewed by the Administrative Appeals Tribunal following a process of internal reconsideration by </w:t>
      </w:r>
      <w:r w:rsidR="00DA7F26" w:rsidRPr="00516129">
        <w:t>the Regulator</w:t>
      </w:r>
      <w:r w:rsidRPr="00516129">
        <w:t>.</w:t>
      </w:r>
    </w:p>
    <w:p w:rsidR="0072798A" w:rsidRPr="00516129" w:rsidRDefault="0072798A" w:rsidP="0072798A">
      <w:pPr>
        <w:pStyle w:val="BoxList"/>
      </w:pPr>
      <w:r w:rsidRPr="00516129">
        <w:t>•</w:t>
      </w:r>
      <w:r w:rsidRPr="00516129">
        <w:tab/>
        <w:t xml:space="preserve">Certain decisions of </w:t>
      </w:r>
      <w:r w:rsidR="00DA7F26" w:rsidRPr="00516129">
        <w:t>the Regulator</w:t>
      </w:r>
      <w:r w:rsidRPr="00516129">
        <w:t xml:space="preserve"> may be reviewed by the Administrative Appeals Tribunal.</w:t>
      </w:r>
    </w:p>
    <w:p w:rsidR="003E7561" w:rsidRPr="00516129" w:rsidRDefault="003E7561" w:rsidP="003E7561">
      <w:pPr>
        <w:pStyle w:val="ActHead3"/>
        <w:pageBreakBefore/>
      </w:pPr>
      <w:bookmarkStart w:id="325" w:name="_Toc32994315"/>
      <w:r w:rsidRPr="003F53FA">
        <w:rPr>
          <w:rStyle w:val="CharDivNo"/>
        </w:rPr>
        <w:t>Division 2</w:t>
      </w:r>
      <w:r w:rsidRPr="00516129">
        <w:t>—</w:t>
      </w:r>
      <w:r w:rsidRPr="003F53FA">
        <w:rPr>
          <w:rStyle w:val="CharDivText"/>
        </w:rPr>
        <w:t>Decisions of the Regulator</w:t>
      </w:r>
      <w:bookmarkEnd w:id="325"/>
    </w:p>
    <w:p w:rsidR="0072798A" w:rsidRPr="00516129" w:rsidRDefault="0072798A" w:rsidP="0072798A">
      <w:pPr>
        <w:pStyle w:val="ActHead5"/>
      </w:pPr>
      <w:bookmarkStart w:id="326" w:name="_Toc32994316"/>
      <w:r w:rsidRPr="00516129">
        <w:rPr>
          <w:rStyle w:val="CharSectno"/>
        </w:rPr>
        <w:t>240</w:t>
      </w:r>
      <w:r w:rsidRPr="00516129">
        <w:t xml:space="preserve">  Reviewable decisions</w:t>
      </w:r>
      <w:bookmarkEnd w:id="326"/>
    </w:p>
    <w:p w:rsidR="0072798A" w:rsidRPr="00516129" w:rsidRDefault="0072798A" w:rsidP="0072798A">
      <w:pPr>
        <w:pStyle w:val="subsection"/>
      </w:pPr>
      <w:r w:rsidRPr="00516129">
        <w:tab/>
      </w:r>
      <w:r w:rsidRPr="00516129">
        <w:tab/>
        <w:t xml:space="preserve">For the purposes of this Act, each of the following decisions of </w:t>
      </w:r>
      <w:r w:rsidR="00DA7F26" w:rsidRPr="00516129">
        <w:t>the Regulator</w:t>
      </w:r>
      <w:r w:rsidRPr="00516129">
        <w:t xml:space="preserve"> is a </w:t>
      </w:r>
      <w:r w:rsidRPr="00516129">
        <w:rPr>
          <w:b/>
          <w:i/>
        </w:rPr>
        <w:t>reviewable decision</w:t>
      </w:r>
      <w:r w:rsidRPr="00516129">
        <w:t>:</w:t>
      </w:r>
    </w:p>
    <w:p w:rsidR="0072798A" w:rsidRPr="00516129" w:rsidRDefault="0072798A" w:rsidP="00CB0465">
      <w:pPr>
        <w:pStyle w:val="Tabletext"/>
      </w:pPr>
    </w:p>
    <w:tbl>
      <w:tblPr>
        <w:tblW w:w="0" w:type="auto"/>
        <w:tblInd w:w="113" w:type="dxa"/>
        <w:tblBorders>
          <w:top w:val="single" w:sz="6" w:space="0" w:color="auto"/>
          <w:bottom w:val="single" w:sz="2" w:space="0" w:color="auto"/>
          <w:insideH w:val="single" w:sz="6" w:space="0" w:color="auto"/>
        </w:tblBorders>
        <w:tblLayout w:type="fixed"/>
        <w:tblLook w:val="0000" w:firstRow="0" w:lastRow="0" w:firstColumn="0" w:lastColumn="0" w:noHBand="0" w:noVBand="0"/>
      </w:tblPr>
      <w:tblGrid>
        <w:gridCol w:w="714"/>
        <w:gridCol w:w="6375"/>
      </w:tblGrid>
      <w:tr w:rsidR="0072798A" w:rsidRPr="00516129" w:rsidTr="00CB0465">
        <w:trPr>
          <w:tblHeader/>
        </w:trPr>
        <w:tc>
          <w:tcPr>
            <w:tcW w:w="7089" w:type="dxa"/>
            <w:gridSpan w:val="2"/>
            <w:tcBorders>
              <w:top w:val="single" w:sz="12" w:space="0" w:color="auto"/>
              <w:bottom w:val="single" w:sz="6" w:space="0" w:color="auto"/>
            </w:tcBorders>
            <w:shd w:val="clear" w:color="auto" w:fill="auto"/>
          </w:tcPr>
          <w:p w:rsidR="0072798A" w:rsidRPr="00516129" w:rsidRDefault="0072798A" w:rsidP="00CB0465">
            <w:pPr>
              <w:pStyle w:val="TableHeading"/>
            </w:pPr>
            <w:r w:rsidRPr="00516129">
              <w:t>Reviewable decisions</w:t>
            </w:r>
          </w:p>
        </w:tc>
      </w:tr>
      <w:tr w:rsidR="0072798A" w:rsidRPr="00516129" w:rsidTr="00CB0465">
        <w:trPr>
          <w:tblHeader/>
        </w:trPr>
        <w:tc>
          <w:tcPr>
            <w:tcW w:w="714" w:type="dxa"/>
            <w:tcBorders>
              <w:top w:val="single" w:sz="6" w:space="0" w:color="auto"/>
              <w:bottom w:val="single" w:sz="12" w:space="0" w:color="auto"/>
            </w:tcBorders>
            <w:shd w:val="clear" w:color="auto" w:fill="auto"/>
          </w:tcPr>
          <w:p w:rsidR="0072798A" w:rsidRPr="00516129" w:rsidRDefault="0072798A" w:rsidP="00192B92">
            <w:pPr>
              <w:pStyle w:val="Tabletext"/>
              <w:keepNext/>
              <w:rPr>
                <w:b/>
              </w:rPr>
            </w:pPr>
            <w:r w:rsidRPr="00516129">
              <w:rPr>
                <w:b/>
              </w:rPr>
              <w:t>Item</w:t>
            </w:r>
          </w:p>
        </w:tc>
        <w:tc>
          <w:tcPr>
            <w:tcW w:w="6375" w:type="dxa"/>
            <w:tcBorders>
              <w:top w:val="single" w:sz="6" w:space="0" w:color="auto"/>
              <w:bottom w:val="single" w:sz="12" w:space="0" w:color="auto"/>
            </w:tcBorders>
            <w:shd w:val="clear" w:color="auto" w:fill="auto"/>
          </w:tcPr>
          <w:p w:rsidR="0072798A" w:rsidRPr="00516129" w:rsidRDefault="0072798A" w:rsidP="00192B92">
            <w:pPr>
              <w:pStyle w:val="Tabletext"/>
              <w:keepNext/>
              <w:rPr>
                <w:b/>
              </w:rPr>
            </w:pPr>
            <w:r w:rsidRPr="00516129">
              <w:rPr>
                <w:b/>
              </w:rPr>
              <w:t>Decision</w:t>
            </w:r>
          </w:p>
        </w:tc>
      </w:tr>
      <w:tr w:rsidR="0072798A" w:rsidRPr="00516129" w:rsidTr="00CB0465">
        <w:tc>
          <w:tcPr>
            <w:tcW w:w="714" w:type="dxa"/>
            <w:tcBorders>
              <w:top w:val="single" w:sz="12" w:space="0" w:color="auto"/>
            </w:tcBorders>
            <w:shd w:val="clear" w:color="auto" w:fill="auto"/>
          </w:tcPr>
          <w:p w:rsidR="0072798A" w:rsidRPr="00516129" w:rsidRDefault="0072798A" w:rsidP="00192B92">
            <w:pPr>
              <w:pStyle w:val="Tabletext"/>
            </w:pPr>
            <w:r w:rsidRPr="00516129">
              <w:t>1</w:t>
            </w:r>
          </w:p>
        </w:tc>
        <w:tc>
          <w:tcPr>
            <w:tcW w:w="6375" w:type="dxa"/>
            <w:tcBorders>
              <w:top w:val="single" w:sz="12" w:space="0" w:color="auto"/>
            </w:tcBorders>
            <w:shd w:val="clear" w:color="auto" w:fill="auto"/>
          </w:tcPr>
          <w:p w:rsidR="0072798A" w:rsidRPr="00516129" w:rsidRDefault="0072798A" w:rsidP="00192B92">
            <w:pPr>
              <w:pStyle w:val="Tabletext"/>
            </w:pPr>
            <w:r w:rsidRPr="00516129">
              <w:t>A decision to refuse to issue a certificate of entitlement under section</w:t>
            </w:r>
            <w:r w:rsidR="00516129">
              <w:t> </w:t>
            </w:r>
            <w:r w:rsidRPr="00516129">
              <w:t>15.</w:t>
            </w:r>
          </w:p>
        </w:tc>
      </w:tr>
      <w:tr w:rsidR="0072798A" w:rsidRPr="00516129" w:rsidTr="00CB0465">
        <w:tc>
          <w:tcPr>
            <w:tcW w:w="714" w:type="dxa"/>
            <w:shd w:val="clear" w:color="auto" w:fill="auto"/>
          </w:tcPr>
          <w:p w:rsidR="0072798A" w:rsidRPr="00516129" w:rsidRDefault="0072798A" w:rsidP="00192B92">
            <w:pPr>
              <w:pStyle w:val="Tabletext"/>
            </w:pPr>
            <w:r w:rsidRPr="00516129">
              <w:t>2</w:t>
            </w:r>
          </w:p>
        </w:tc>
        <w:tc>
          <w:tcPr>
            <w:tcW w:w="6375" w:type="dxa"/>
            <w:shd w:val="clear" w:color="auto" w:fill="auto"/>
          </w:tcPr>
          <w:p w:rsidR="0072798A" w:rsidRPr="00516129" w:rsidRDefault="0072798A" w:rsidP="00192B92">
            <w:pPr>
              <w:pStyle w:val="Tabletext"/>
            </w:pPr>
            <w:r w:rsidRPr="00516129">
              <w:t>A decision under subsection</w:t>
            </w:r>
            <w:r w:rsidR="00516129">
              <w:t> </w:t>
            </w:r>
            <w:r w:rsidRPr="00516129">
              <w:t>15(3) to state that a specified number is the unit entitlement in respect of a certificate of entitlement.</w:t>
            </w:r>
          </w:p>
        </w:tc>
      </w:tr>
      <w:tr w:rsidR="0072798A" w:rsidRPr="00516129" w:rsidTr="00CB0465">
        <w:tc>
          <w:tcPr>
            <w:tcW w:w="714" w:type="dxa"/>
            <w:shd w:val="clear" w:color="auto" w:fill="auto"/>
          </w:tcPr>
          <w:p w:rsidR="0072798A" w:rsidRPr="00516129" w:rsidRDefault="0072798A" w:rsidP="00192B92">
            <w:pPr>
              <w:pStyle w:val="Tabletext"/>
            </w:pPr>
            <w:r w:rsidRPr="00516129">
              <w:t>3</w:t>
            </w:r>
          </w:p>
        </w:tc>
        <w:tc>
          <w:tcPr>
            <w:tcW w:w="6375" w:type="dxa"/>
            <w:shd w:val="clear" w:color="auto" w:fill="auto"/>
          </w:tcPr>
          <w:p w:rsidR="0072798A" w:rsidRPr="00516129" w:rsidRDefault="0072798A" w:rsidP="00192B92">
            <w:pPr>
              <w:pStyle w:val="Tabletext"/>
            </w:pPr>
            <w:r w:rsidRPr="00516129">
              <w:t>A decision to refuse to declare that an offsets project is an eligible offsets project under section</w:t>
            </w:r>
            <w:r w:rsidR="00516129">
              <w:t> </w:t>
            </w:r>
            <w:r w:rsidRPr="00516129">
              <w:t>27.</w:t>
            </w:r>
          </w:p>
        </w:tc>
      </w:tr>
      <w:tr w:rsidR="0072798A" w:rsidRPr="00516129" w:rsidTr="00CB0465">
        <w:tc>
          <w:tcPr>
            <w:tcW w:w="714" w:type="dxa"/>
            <w:shd w:val="clear" w:color="auto" w:fill="auto"/>
          </w:tcPr>
          <w:p w:rsidR="0072798A" w:rsidRPr="00516129" w:rsidRDefault="0072798A" w:rsidP="00192B92">
            <w:pPr>
              <w:pStyle w:val="Tabletext"/>
            </w:pPr>
            <w:r w:rsidRPr="00516129">
              <w:t>4</w:t>
            </w:r>
          </w:p>
        </w:tc>
        <w:tc>
          <w:tcPr>
            <w:tcW w:w="6375" w:type="dxa"/>
            <w:shd w:val="clear" w:color="auto" w:fill="auto"/>
          </w:tcPr>
          <w:p w:rsidR="0072798A" w:rsidRPr="00516129" w:rsidRDefault="0072798A" w:rsidP="00192B92">
            <w:pPr>
              <w:pStyle w:val="Tabletext"/>
            </w:pPr>
            <w:r w:rsidRPr="00516129">
              <w:t xml:space="preserve">A decision, under regulations </w:t>
            </w:r>
            <w:r w:rsidR="00576176" w:rsidRPr="00516129">
              <w:t xml:space="preserve">or legislative rules </w:t>
            </w:r>
            <w:r w:rsidRPr="00516129">
              <w:t>made for the purposes of subsection</w:t>
            </w:r>
            <w:r w:rsidR="00516129">
              <w:t> </w:t>
            </w:r>
            <w:r w:rsidRPr="00516129">
              <w:t>29(1), to vary an eligible offsets project declaration.</w:t>
            </w:r>
          </w:p>
        </w:tc>
      </w:tr>
      <w:tr w:rsidR="0072798A" w:rsidRPr="00516129" w:rsidTr="00E9592B">
        <w:trPr>
          <w:cantSplit/>
        </w:trPr>
        <w:tc>
          <w:tcPr>
            <w:tcW w:w="714" w:type="dxa"/>
            <w:tcBorders>
              <w:bottom w:val="single" w:sz="6" w:space="0" w:color="auto"/>
            </w:tcBorders>
            <w:shd w:val="clear" w:color="auto" w:fill="auto"/>
          </w:tcPr>
          <w:p w:rsidR="0072798A" w:rsidRPr="00516129" w:rsidRDefault="0072798A" w:rsidP="00192B92">
            <w:pPr>
              <w:pStyle w:val="Tabletext"/>
            </w:pPr>
            <w:r w:rsidRPr="00516129">
              <w:t>5</w:t>
            </w:r>
          </w:p>
        </w:tc>
        <w:tc>
          <w:tcPr>
            <w:tcW w:w="6375" w:type="dxa"/>
            <w:tcBorders>
              <w:bottom w:val="single" w:sz="6" w:space="0" w:color="auto"/>
            </w:tcBorders>
            <w:shd w:val="clear" w:color="auto" w:fill="auto"/>
          </w:tcPr>
          <w:p w:rsidR="0072798A" w:rsidRPr="00516129" w:rsidRDefault="0072798A" w:rsidP="00192B92">
            <w:pPr>
              <w:pStyle w:val="Tabletext"/>
            </w:pPr>
            <w:r w:rsidRPr="00516129">
              <w:t xml:space="preserve">A decision, under regulations </w:t>
            </w:r>
            <w:r w:rsidR="00576176" w:rsidRPr="00516129">
              <w:t xml:space="preserve">or legislative rules </w:t>
            </w:r>
            <w:r w:rsidRPr="00516129">
              <w:t>made for the purposes of any of the following provisions, to refuse to vary an eligible offsets project declaration:</w:t>
            </w:r>
          </w:p>
          <w:p w:rsidR="0072798A" w:rsidRPr="00516129" w:rsidRDefault="0072798A" w:rsidP="00192B92">
            <w:pPr>
              <w:pStyle w:val="Tablea"/>
            </w:pPr>
            <w:r w:rsidRPr="00516129">
              <w:t>(a) subsection</w:t>
            </w:r>
            <w:r w:rsidR="00516129">
              <w:t> </w:t>
            </w:r>
            <w:r w:rsidRPr="00516129">
              <w:t>29(1);</w:t>
            </w:r>
          </w:p>
          <w:p w:rsidR="0072798A" w:rsidRPr="00516129" w:rsidRDefault="0072798A" w:rsidP="00192B92">
            <w:pPr>
              <w:pStyle w:val="Tablea"/>
            </w:pPr>
            <w:r w:rsidRPr="00516129">
              <w:t>(b) subsection</w:t>
            </w:r>
            <w:r w:rsidR="00516129">
              <w:t> </w:t>
            </w:r>
            <w:r w:rsidRPr="00516129">
              <w:t>30(1);</w:t>
            </w:r>
          </w:p>
          <w:p w:rsidR="0072798A" w:rsidRPr="00516129" w:rsidRDefault="0072798A" w:rsidP="00192B92">
            <w:pPr>
              <w:pStyle w:val="Tablea"/>
            </w:pPr>
            <w:r w:rsidRPr="00516129">
              <w:t>(c) subsection</w:t>
            </w:r>
            <w:r w:rsidR="00516129">
              <w:t> </w:t>
            </w:r>
            <w:r w:rsidRPr="00516129">
              <w:t>31(2).</w:t>
            </w:r>
          </w:p>
        </w:tc>
      </w:tr>
      <w:tr w:rsidR="0072798A" w:rsidRPr="00516129" w:rsidTr="00722ADC">
        <w:tc>
          <w:tcPr>
            <w:tcW w:w="714" w:type="dxa"/>
            <w:tcBorders>
              <w:bottom w:val="single" w:sz="4" w:space="0" w:color="auto"/>
            </w:tcBorders>
            <w:shd w:val="clear" w:color="auto" w:fill="auto"/>
          </w:tcPr>
          <w:p w:rsidR="0072798A" w:rsidRPr="00516129" w:rsidRDefault="0072798A" w:rsidP="00192B92">
            <w:pPr>
              <w:pStyle w:val="Tabletext"/>
            </w:pPr>
            <w:bookmarkStart w:id="327" w:name="CU_8376960"/>
            <w:bookmarkStart w:id="328" w:name="CU_8376883"/>
            <w:bookmarkEnd w:id="327"/>
            <w:bookmarkEnd w:id="328"/>
            <w:r w:rsidRPr="00516129">
              <w:t>6</w:t>
            </w:r>
          </w:p>
        </w:tc>
        <w:tc>
          <w:tcPr>
            <w:tcW w:w="6375" w:type="dxa"/>
            <w:tcBorders>
              <w:bottom w:val="single" w:sz="4" w:space="0" w:color="auto"/>
            </w:tcBorders>
            <w:shd w:val="clear" w:color="auto" w:fill="auto"/>
          </w:tcPr>
          <w:p w:rsidR="0072798A" w:rsidRPr="00516129" w:rsidRDefault="0072798A" w:rsidP="00192B92">
            <w:pPr>
              <w:pStyle w:val="Tabletext"/>
            </w:pPr>
            <w:r w:rsidRPr="00516129">
              <w:t xml:space="preserve">A decision, under regulations </w:t>
            </w:r>
            <w:r w:rsidR="00576176" w:rsidRPr="00516129">
              <w:t xml:space="preserve">or legislative rules </w:t>
            </w:r>
            <w:r w:rsidRPr="00516129">
              <w:t>made for the purposes of any of the following provisions, to revoke an eligible offsets project declaration:</w:t>
            </w:r>
          </w:p>
          <w:p w:rsidR="0072798A" w:rsidRPr="00516129" w:rsidRDefault="0072798A" w:rsidP="00192B92">
            <w:pPr>
              <w:pStyle w:val="Tablea"/>
            </w:pPr>
            <w:r w:rsidRPr="00516129">
              <w:t>(a) subsection</w:t>
            </w:r>
            <w:r w:rsidR="00516129">
              <w:t> </w:t>
            </w:r>
            <w:r w:rsidRPr="00516129">
              <w:t>32(1);</w:t>
            </w:r>
          </w:p>
          <w:p w:rsidR="0072798A" w:rsidRPr="00516129" w:rsidRDefault="0072798A" w:rsidP="00192B92">
            <w:pPr>
              <w:pStyle w:val="Tablea"/>
            </w:pPr>
            <w:r w:rsidRPr="00516129">
              <w:t>(b) subsection</w:t>
            </w:r>
            <w:r w:rsidR="00516129">
              <w:t> </w:t>
            </w:r>
            <w:r w:rsidRPr="00516129">
              <w:t>33(1);</w:t>
            </w:r>
          </w:p>
          <w:p w:rsidR="0072798A" w:rsidRPr="00516129" w:rsidRDefault="0072798A" w:rsidP="00192B92">
            <w:pPr>
              <w:pStyle w:val="Tablea"/>
            </w:pPr>
            <w:r w:rsidRPr="00516129">
              <w:t>(c) subsection</w:t>
            </w:r>
            <w:r w:rsidR="00516129">
              <w:t> </w:t>
            </w:r>
            <w:r w:rsidRPr="00516129">
              <w:t>34(1);</w:t>
            </w:r>
          </w:p>
          <w:p w:rsidR="0072798A" w:rsidRPr="00516129" w:rsidRDefault="0072798A" w:rsidP="00192B92">
            <w:pPr>
              <w:pStyle w:val="Tablea"/>
            </w:pPr>
            <w:r w:rsidRPr="00516129">
              <w:t>(d) subsection</w:t>
            </w:r>
            <w:r w:rsidR="00516129">
              <w:t> </w:t>
            </w:r>
            <w:r w:rsidRPr="00516129">
              <w:t>35(1);</w:t>
            </w:r>
          </w:p>
          <w:p w:rsidR="0072798A" w:rsidRPr="00516129" w:rsidRDefault="0072798A" w:rsidP="00192B92">
            <w:pPr>
              <w:pStyle w:val="Tablea"/>
            </w:pPr>
            <w:r w:rsidRPr="00516129">
              <w:t>(e) subsection</w:t>
            </w:r>
            <w:r w:rsidR="00516129">
              <w:t> </w:t>
            </w:r>
            <w:r w:rsidRPr="00516129">
              <w:t>36(1);</w:t>
            </w:r>
          </w:p>
          <w:p w:rsidR="0072798A" w:rsidRPr="00516129" w:rsidRDefault="0072798A" w:rsidP="00192B92">
            <w:pPr>
              <w:pStyle w:val="Tablea"/>
            </w:pPr>
            <w:r w:rsidRPr="00516129">
              <w:t>(f) subsection</w:t>
            </w:r>
            <w:r w:rsidR="00516129">
              <w:t> </w:t>
            </w:r>
            <w:r w:rsidRPr="00516129">
              <w:t>37(1);</w:t>
            </w:r>
          </w:p>
          <w:p w:rsidR="0072798A" w:rsidRPr="00516129" w:rsidRDefault="0072798A" w:rsidP="00192B92">
            <w:pPr>
              <w:pStyle w:val="Tablea"/>
            </w:pPr>
            <w:r w:rsidRPr="00516129">
              <w:t>(g) subsection</w:t>
            </w:r>
            <w:r w:rsidR="00516129">
              <w:t> </w:t>
            </w:r>
            <w:r w:rsidRPr="00516129">
              <w:t>38(1);</w:t>
            </w:r>
          </w:p>
          <w:p w:rsidR="0072798A" w:rsidRPr="00516129" w:rsidRDefault="0072798A" w:rsidP="00192B92">
            <w:pPr>
              <w:pStyle w:val="Tablea"/>
            </w:pPr>
            <w:r w:rsidRPr="00516129">
              <w:t>(h) subsection</w:t>
            </w:r>
            <w:r w:rsidR="00516129">
              <w:t> </w:t>
            </w:r>
            <w:r w:rsidRPr="00516129">
              <w:t>139(1).</w:t>
            </w:r>
          </w:p>
        </w:tc>
      </w:tr>
      <w:tr w:rsidR="0072798A" w:rsidRPr="00516129" w:rsidTr="00722ADC">
        <w:trPr>
          <w:cantSplit/>
        </w:trPr>
        <w:tc>
          <w:tcPr>
            <w:tcW w:w="714" w:type="dxa"/>
            <w:tcBorders>
              <w:top w:val="single" w:sz="4" w:space="0" w:color="auto"/>
            </w:tcBorders>
            <w:shd w:val="clear" w:color="auto" w:fill="auto"/>
          </w:tcPr>
          <w:p w:rsidR="0072798A" w:rsidRPr="00516129" w:rsidRDefault="0072798A" w:rsidP="00192B92">
            <w:pPr>
              <w:pStyle w:val="Tabletext"/>
            </w:pPr>
            <w:r w:rsidRPr="00516129">
              <w:t>7</w:t>
            </w:r>
          </w:p>
        </w:tc>
        <w:tc>
          <w:tcPr>
            <w:tcW w:w="6375" w:type="dxa"/>
            <w:tcBorders>
              <w:top w:val="single" w:sz="4" w:space="0" w:color="auto"/>
            </w:tcBorders>
            <w:shd w:val="clear" w:color="auto" w:fill="auto"/>
          </w:tcPr>
          <w:p w:rsidR="0072798A" w:rsidRPr="00516129" w:rsidRDefault="0072798A" w:rsidP="00192B92">
            <w:pPr>
              <w:pStyle w:val="Tabletext"/>
            </w:pPr>
            <w:r w:rsidRPr="00516129">
              <w:t xml:space="preserve">A decision, under regulations </w:t>
            </w:r>
            <w:r w:rsidR="00576176" w:rsidRPr="00516129">
              <w:t xml:space="preserve">or legislative rules </w:t>
            </w:r>
            <w:r w:rsidRPr="00516129">
              <w:t>made for the purposes of either of the following provisions, to refuse to revoke an eligible offsets project declaration:</w:t>
            </w:r>
          </w:p>
          <w:p w:rsidR="0072798A" w:rsidRPr="00516129" w:rsidRDefault="0072798A" w:rsidP="00192B92">
            <w:pPr>
              <w:pStyle w:val="Tablea"/>
            </w:pPr>
            <w:r w:rsidRPr="00516129">
              <w:t>(a) subsection</w:t>
            </w:r>
            <w:r w:rsidR="00516129">
              <w:t> </w:t>
            </w:r>
            <w:r w:rsidRPr="00516129">
              <w:t>32(1);</w:t>
            </w:r>
          </w:p>
          <w:p w:rsidR="0072798A" w:rsidRPr="00516129" w:rsidRDefault="0072798A" w:rsidP="00192B92">
            <w:pPr>
              <w:pStyle w:val="Tablea"/>
            </w:pPr>
            <w:r w:rsidRPr="00516129">
              <w:t>(b) subsection</w:t>
            </w:r>
            <w:r w:rsidR="00516129">
              <w:t> </w:t>
            </w:r>
            <w:r w:rsidRPr="00516129">
              <w:t>33(1).</w:t>
            </w:r>
          </w:p>
        </w:tc>
      </w:tr>
      <w:tr w:rsidR="0072798A" w:rsidRPr="00516129" w:rsidTr="00CB0465">
        <w:tc>
          <w:tcPr>
            <w:tcW w:w="714" w:type="dxa"/>
            <w:shd w:val="clear" w:color="auto" w:fill="auto"/>
          </w:tcPr>
          <w:p w:rsidR="0072798A" w:rsidRPr="00516129" w:rsidRDefault="0072798A" w:rsidP="00192B92">
            <w:pPr>
              <w:pStyle w:val="Tabletext"/>
            </w:pPr>
            <w:r w:rsidRPr="00516129">
              <w:t>8</w:t>
            </w:r>
          </w:p>
        </w:tc>
        <w:tc>
          <w:tcPr>
            <w:tcW w:w="6375" w:type="dxa"/>
            <w:shd w:val="clear" w:color="auto" w:fill="auto"/>
          </w:tcPr>
          <w:p w:rsidR="0072798A" w:rsidRPr="00516129" w:rsidRDefault="0072798A" w:rsidP="00F90994">
            <w:pPr>
              <w:pStyle w:val="Tabletext"/>
            </w:pPr>
            <w:r w:rsidRPr="00516129">
              <w:t>A decision</w:t>
            </w:r>
            <w:r w:rsidR="00500AB2" w:rsidRPr="00516129">
              <w:t xml:space="preserve">, under regulations </w:t>
            </w:r>
            <w:r w:rsidR="00576176" w:rsidRPr="00516129">
              <w:t xml:space="preserve">or legislative rules </w:t>
            </w:r>
            <w:r w:rsidR="00500AB2" w:rsidRPr="00516129">
              <w:t>made for the purposes of section</w:t>
            </w:r>
            <w:r w:rsidR="00516129">
              <w:t> </w:t>
            </w:r>
            <w:r w:rsidR="00500AB2" w:rsidRPr="00516129">
              <w:t>57, to make a determination</w:t>
            </w:r>
            <w:r w:rsidRPr="00516129">
              <w:t>.</w:t>
            </w:r>
          </w:p>
        </w:tc>
      </w:tr>
      <w:tr w:rsidR="0072798A" w:rsidRPr="00516129" w:rsidTr="00CB0465">
        <w:tc>
          <w:tcPr>
            <w:tcW w:w="714" w:type="dxa"/>
            <w:shd w:val="clear" w:color="auto" w:fill="auto"/>
          </w:tcPr>
          <w:p w:rsidR="0072798A" w:rsidRPr="00516129" w:rsidRDefault="0072798A" w:rsidP="00192B92">
            <w:pPr>
              <w:pStyle w:val="Tabletext"/>
            </w:pPr>
            <w:r w:rsidRPr="00516129">
              <w:t>13</w:t>
            </w:r>
          </w:p>
        </w:tc>
        <w:tc>
          <w:tcPr>
            <w:tcW w:w="6375" w:type="dxa"/>
            <w:shd w:val="clear" w:color="auto" w:fill="auto"/>
          </w:tcPr>
          <w:p w:rsidR="0072798A" w:rsidRPr="00516129" w:rsidRDefault="0072798A" w:rsidP="00192B92">
            <w:pPr>
              <w:pStyle w:val="Tabletext"/>
            </w:pPr>
            <w:r w:rsidRPr="00516129">
              <w:t>A decision under section</w:t>
            </w:r>
            <w:r w:rsidR="00516129">
              <w:t> </w:t>
            </w:r>
            <w:r w:rsidRPr="00516129">
              <w:t>88, 89, 90 or 91 to require a person to relinquish a specified number of Australian carbon credit units.</w:t>
            </w:r>
          </w:p>
        </w:tc>
      </w:tr>
      <w:tr w:rsidR="0072798A" w:rsidRPr="00516129" w:rsidTr="00CB0465">
        <w:tc>
          <w:tcPr>
            <w:tcW w:w="714" w:type="dxa"/>
            <w:shd w:val="clear" w:color="auto" w:fill="auto"/>
          </w:tcPr>
          <w:p w:rsidR="0072798A" w:rsidRPr="00516129" w:rsidRDefault="0072798A" w:rsidP="00192B92">
            <w:pPr>
              <w:pStyle w:val="Tabletext"/>
            </w:pPr>
            <w:r w:rsidRPr="00516129">
              <w:t>15</w:t>
            </w:r>
          </w:p>
        </w:tc>
        <w:tc>
          <w:tcPr>
            <w:tcW w:w="6375" w:type="dxa"/>
            <w:shd w:val="clear" w:color="auto" w:fill="auto"/>
          </w:tcPr>
          <w:p w:rsidR="0072798A" w:rsidRPr="00516129" w:rsidRDefault="0072798A" w:rsidP="00192B92">
            <w:pPr>
              <w:pStyle w:val="Tabletext"/>
            </w:pPr>
            <w:r w:rsidRPr="00516129">
              <w:t>A decision to make a declaration under subsection</w:t>
            </w:r>
            <w:r w:rsidR="00516129">
              <w:t> </w:t>
            </w:r>
            <w:r w:rsidRPr="00516129">
              <w:t>97(2).</w:t>
            </w:r>
          </w:p>
        </w:tc>
      </w:tr>
      <w:tr w:rsidR="0072798A" w:rsidRPr="00516129" w:rsidTr="00CB0465">
        <w:tc>
          <w:tcPr>
            <w:tcW w:w="714" w:type="dxa"/>
            <w:shd w:val="clear" w:color="auto" w:fill="auto"/>
          </w:tcPr>
          <w:p w:rsidR="0072798A" w:rsidRPr="00516129" w:rsidRDefault="0072798A" w:rsidP="00192B92">
            <w:pPr>
              <w:pStyle w:val="Tabletext"/>
            </w:pPr>
            <w:r w:rsidRPr="00516129">
              <w:t>16</w:t>
            </w:r>
          </w:p>
        </w:tc>
        <w:tc>
          <w:tcPr>
            <w:tcW w:w="6375" w:type="dxa"/>
            <w:shd w:val="clear" w:color="auto" w:fill="auto"/>
          </w:tcPr>
          <w:p w:rsidR="0072798A" w:rsidRPr="00516129" w:rsidRDefault="0072798A" w:rsidP="00192B92">
            <w:pPr>
              <w:pStyle w:val="Tabletext"/>
            </w:pPr>
            <w:r w:rsidRPr="00516129">
              <w:t>A decision under section</w:t>
            </w:r>
            <w:r w:rsidR="00516129">
              <w:t> </w:t>
            </w:r>
            <w:r w:rsidRPr="00516129">
              <w:t>98 to vary a carbon maintenance obligation declaration.</w:t>
            </w:r>
          </w:p>
        </w:tc>
      </w:tr>
      <w:tr w:rsidR="0072798A" w:rsidRPr="00516129" w:rsidTr="00CB0465">
        <w:tc>
          <w:tcPr>
            <w:tcW w:w="714" w:type="dxa"/>
            <w:shd w:val="clear" w:color="auto" w:fill="auto"/>
          </w:tcPr>
          <w:p w:rsidR="0072798A" w:rsidRPr="00516129" w:rsidRDefault="0072798A" w:rsidP="00192B92">
            <w:pPr>
              <w:pStyle w:val="Tabletext"/>
            </w:pPr>
            <w:r w:rsidRPr="00516129">
              <w:t>17</w:t>
            </w:r>
          </w:p>
        </w:tc>
        <w:tc>
          <w:tcPr>
            <w:tcW w:w="6375" w:type="dxa"/>
            <w:shd w:val="clear" w:color="auto" w:fill="auto"/>
          </w:tcPr>
          <w:p w:rsidR="0072798A" w:rsidRPr="00516129" w:rsidRDefault="0072798A" w:rsidP="00192B92">
            <w:pPr>
              <w:pStyle w:val="Tabletext"/>
            </w:pPr>
            <w:r w:rsidRPr="00516129">
              <w:t>A decision under section</w:t>
            </w:r>
            <w:r w:rsidR="00516129">
              <w:t> </w:t>
            </w:r>
            <w:r w:rsidRPr="00516129">
              <w:t>98 to refuse to vary a carbon maintenance obligation declaration.</w:t>
            </w:r>
          </w:p>
        </w:tc>
      </w:tr>
      <w:tr w:rsidR="0072798A" w:rsidRPr="00516129" w:rsidTr="00E9592B">
        <w:trPr>
          <w:cantSplit/>
        </w:trPr>
        <w:tc>
          <w:tcPr>
            <w:tcW w:w="714" w:type="dxa"/>
            <w:shd w:val="clear" w:color="auto" w:fill="auto"/>
          </w:tcPr>
          <w:p w:rsidR="0072798A" w:rsidRPr="00516129" w:rsidRDefault="0072798A" w:rsidP="00192B92">
            <w:pPr>
              <w:pStyle w:val="Tabletext"/>
            </w:pPr>
            <w:r w:rsidRPr="00516129">
              <w:t>18</w:t>
            </w:r>
          </w:p>
        </w:tc>
        <w:tc>
          <w:tcPr>
            <w:tcW w:w="6375" w:type="dxa"/>
            <w:shd w:val="clear" w:color="auto" w:fill="auto"/>
          </w:tcPr>
          <w:p w:rsidR="0072798A" w:rsidRPr="00516129" w:rsidRDefault="0072798A" w:rsidP="00192B92">
            <w:pPr>
              <w:pStyle w:val="Tabletext"/>
            </w:pPr>
            <w:r w:rsidRPr="00516129">
              <w:t>A decision under section</w:t>
            </w:r>
            <w:r w:rsidR="00516129">
              <w:t> </w:t>
            </w:r>
            <w:r w:rsidRPr="00516129">
              <w:t>99 to refuse to revoke a carbon maintenance obligation declaration.</w:t>
            </w:r>
          </w:p>
        </w:tc>
      </w:tr>
      <w:tr w:rsidR="0072798A" w:rsidRPr="00516129" w:rsidTr="00CB0465">
        <w:tc>
          <w:tcPr>
            <w:tcW w:w="714" w:type="dxa"/>
            <w:shd w:val="clear" w:color="auto" w:fill="auto"/>
          </w:tcPr>
          <w:p w:rsidR="0072798A" w:rsidRPr="00516129" w:rsidRDefault="0072798A" w:rsidP="00192B92">
            <w:pPr>
              <w:pStyle w:val="Tabletext"/>
            </w:pPr>
            <w:r w:rsidRPr="00516129">
              <w:t>19</w:t>
            </w:r>
          </w:p>
        </w:tc>
        <w:tc>
          <w:tcPr>
            <w:tcW w:w="6375" w:type="dxa"/>
            <w:shd w:val="clear" w:color="auto" w:fill="auto"/>
          </w:tcPr>
          <w:p w:rsidR="0072798A" w:rsidRPr="00516129" w:rsidRDefault="0072798A" w:rsidP="00192B92">
            <w:pPr>
              <w:pStyle w:val="Tabletext"/>
            </w:pPr>
            <w:r w:rsidRPr="00516129">
              <w:t>A decision under section</w:t>
            </w:r>
            <w:r w:rsidR="00516129">
              <w:t> </w:t>
            </w:r>
            <w:r w:rsidRPr="00516129">
              <w:t>130 to refuse to approve the application of a methodology determination to an eligible offsets project.</w:t>
            </w:r>
          </w:p>
        </w:tc>
      </w:tr>
      <w:tr w:rsidR="0072798A" w:rsidRPr="00516129" w:rsidTr="00CB0465">
        <w:tc>
          <w:tcPr>
            <w:tcW w:w="714" w:type="dxa"/>
            <w:shd w:val="clear" w:color="auto" w:fill="auto"/>
          </w:tcPr>
          <w:p w:rsidR="0072798A" w:rsidRPr="00516129" w:rsidRDefault="0072798A" w:rsidP="00192B92">
            <w:pPr>
              <w:pStyle w:val="Tabletext"/>
            </w:pPr>
            <w:r w:rsidRPr="00516129">
              <w:t>20</w:t>
            </w:r>
          </w:p>
        </w:tc>
        <w:tc>
          <w:tcPr>
            <w:tcW w:w="6375" w:type="dxa"/>
            <w:shd w:val="clear" w:color="auto" w:fill="auto"/>
          </w:tcPr>
          <w:p w:rsidR="0072798A" w:rsidRPr="00516129" w:rsidRDefault="0072798A" w:rsidP="00192B92">
            <w:pPr>
              <w:pStyle w:val="Tabletext"/>
            </w:pPr>
            <w:r w:rsidRPr="00516129">
              <w:t>A decision to refuse to extend a period under subsection</w:t>
            </w:r>
            <w:r w:rsidR="00516129">
              <w:t> </w:t>
            </w:r>
            <w:r w:rsidRPr="00516129">
              <w:t>153(5).</w:t>
            </w:r>
          </w:p>
        </w:tc>
      </w:tr>
      <w:tr w:rsidR="0072798A" w:rsidRPr="00516129" w:rsidTr="00D33A80">
        <w:tc>
          <w:tcPr>
            <w:tcW w:w="714" w:type="dxa"/>
            <w:tcBorders>
              <w:bottom w:val="single" w:sz="6" w:space="0" w:color="auto"/>
            </w:tcBorders>
            <w:shd w:val="clear" w:color="auto" w:fill="auto"/>
          </w:tcPr>
          <w:p w:rsidR="0072798A" w:rsidRPr="00516129" w:rsidRDefault="0072798A" w:rsidP="00192B92">
            <w:pPr>
              <w:pStyle w:val="Tabletext"/>
            </w:pPr>
            <w:r w:rsidRPr="00516129">
              <w:t>21</w:t>
            </w:r>
          </w:p>
        </w:tc>
        <w:tc>
          <w:tcPr>
            <w:tcW w:w="6375" w:type="dxa"/>
            <w:tcBorders>
              <w:bottom w:val="single" w:sz="6" w:space="0" w:color="auto"/>
            </w:tcBorders>
            <w:shd w:val="clear" w:color="auto" w:fill="auto"/>
          </w:tcPr>
          <w:p w:rsidR="0072798A" w:rsidRPr="00516129" w:rsidRDefault="0072798A" w:rsidP="00192B92">
            <w:pPr>
              <w:pStyle w:val="Tabletext"/>
            </w:pPr>
            <w:r w:rsidRPr="00516129">
              <w:t>A decision under section</w:t>
            </w:r>
            <w:r w:rsidR="00516129">
              <w:t> </w:t>
            </w:r>
            <w:r w:rsidRPr="00516129">
              <w:t xml:space="preserve">169 to refuse a request not to set out the project area or project areas for an eligible offsets project in the </w:t>
            </w:r>
            <w:r w:rsidR="00FA2066" w:rsidRPr="00516129">
              <w:t>Emissions Reduction Fund Register</w:t>
            </w:r>
            <w:r w:rsidRPr="00516129">
              <w:t>.</w:t>
            </w:r>
          </w:p>
        </w:tc>
      </w:tr>
      <w:tr w:rsidR="0072798A" w:rsidRPr="00516129" w:rsidTr="00D33A80">
        <w:tc>
          <w:tcPr>
            <w:tcW w:w="714" w:type="dxa"/>
            <w:tcBorders>
              <w:bottom w:val="single" w:sz="12" w:space="0" w:color="auto"/>
            </w:tcBorders>
            <w:shd w:val="clear" w:color="auto" w:fill="auto"/>
          </w:tcPr>
          <w:p w:rsidR="0072798A" w:rsidRPr="00516129" w:rsidRDefault="0072798A" w:rsidP="00192B92">
            <w:pPr>
              <w:pStyle w:val="Tabletext"/>
            </w:pPr>
            <w:bookmarkStart w:id="329" w:name="CU_24378903"/>
            <w:bookmarkStart w:id="330" w:name="CU_24378826"/>
            <w:bookmarkEnd w:id="329"/>
            <w:bookmarkEnd w:id="330"/>
            <w:r w:rsidRPr="00516129">
              <w:t>22</w:t>
            </w:r>
          </w:p>
        </w:tc>
        <w:tc>
          <w:tcPr>
            <w:tcW w:w="6375" w:type="dxa"/>
            <w:tcBorders>
              <w:bottom w:val="single" w:sz="12" w:space="0" w:color="auto"/>
            </w:tcBorders>
            <w:shd w:val="clear" w:color="auto" w:fill="auto"/>
          </w:tcPr>
          <w:p w:rsidR="0072798A" w:rsidRPr="00516129" w:rsidRDefault="0072798A" w:rsidP="00192B92">
            <w:pPr>
              <w:pStyle w:val="Tabletext"/>
            </w:pPr>
            <w:r w:rsidRPr="00516129">
              <w:t>A decision to refuse to remit the whole or a part of an amount under subsection</w:t>
            </w:r>
            <w:r w:rsidR="00516129">
              <w:t> </w:t>
            </w:r>
            <w:r w:rsidRPr="00516129">
              <w:t>180(2).</w:t>
            </w:r>
          </w:p>
        </w:tc>
      </w:tr>
    </w:tbl>
    <w:p w:rsidR="0072798A" w:rsidRPr="00516129" w:rsidRDefault="0072798A" w:rsidP="0072798A">
      <w:pPr>
        <w:pStyle w:val="ActHead5"/>
      </w:pPr>
      <w:bookmarkStart w:id="331" w:name="_Toc32994317"/>
      <w:r w:rsidRPr="00516129">
        <w:rPr>
          <w:rStyle w:val="CharSectno"/>
        </w:rPr>
        <w:t>241</w:t>
      </w:r>
      <w:r w:rsidRPr="00516129">
        <w:t xml:space="preserve">  Applications for reconsideration of decisions made by delegates of the </w:t>
      </w:r>
      <w:r w:rsidR="00DA7F26" w:rsidRPr="00516129">
        <w:t>Regulator</w:t>
      </w:r>
      <w:bookmarkEnd w:id="331"/>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section applies to a reviewable decision if the decision is made by a delegate of </w:t>
      </w:r>
      <w:r w:rsidR="00DA7F26" w:rsidRPr="00516129">
        <w:t>the Regulator</w:t>
      </w:r>
      <w:r w:rsidRPr="00516129">
        <w:t>.</w:t>
      </w:r>
    </w:p>
    <w:p w:rsidR="0072798A" w:rsidRPr="00516129" w:rsidRDefault="0072798A" w:rsidP="0072798A">
      <w:pPr>
        <w:pStyle w:val="SubsectionHead"/>
      </w:pPr>
      <w:r w:rsidRPr="00516129">
        <w:t>Application</w:t>
      </w:r>
    </w:p>
    <w:p w:rsidR="0072798A" w:rsidRPr="00516129" w:rsidRDefault="0072798A" w:rsidP="0072798A">
      <w:pPr>
        <w:pStyle w:val="subsection"/>
      </w:pPr>
      <w:r w:rsidRPr="00516129">
        <w:tab/>
        <w:t>(2)</w:t>
      </w:r>
      <w:r w:rsidRPr="00516129">
        <w:tab/>
        <w:t xml:space="preserve">A person affected by a reviewable decision who is dissatisfied with the decision may apply to </w:t>
      </w:r>
      <w:r w:rsidR="00DA7F26" w:rsidRPr="00516129">
        <w:t>the Regulator</w:t>
      </w:r>
      <w:r w:rsidRPr="00516129">
        <w:t xml:space="preserve"> for </w:t>
      </w:r>
      <w:r w:rsidR="00DA7F26" w:rsidRPr="00516129">
        <w:t>the Regulator</w:t>
      </w:r>
      <w:r w:rsidRPr="00516129">
        <w:t xml:space="preserve"> to reconsider the decision.</w:t>
      </w:r>
    </w:p>
    <w:p w:rsidR="0072798A" w:rsidRPr="00516129" w:rsidRDefault="0072798A" w:rsidP="0072798A">
      <w:pPr>
        <w:pStyle w:val="subsection"/>
      </w:pPr>
      <w:r w:rsidRPr="00516129">
        <w:tab/>
        <w:t>(3)</w:t>
      </w:r>
      <w:r w:rsidRPr="00516129">
        <w:tab/>
        <w:t>The application must:</w:t>
      </w:r>
    </w:p>
    <w:p w:rsidR="0072798A" w:rsidRPr="00516129" w:rsidRDefault="0072798A" w:rsidP="0072798A">
      <w:pPr>
        <w:pStyle w:val="paragraph"/>
      </w:pPr>
      <w:r w:rsidRPr="00516129">
        <w:tab/>
        <w:t>(a)</w:t>
      </w:r>
      <w:r w:rsidRPr="00516129">
        <w:tab/>
        <w:t xml:space="preserve">be in a form approved in writing by </w:t>
      </w:r>
      <w:r w:rsidR="00DA7F26" w:rsidRPr="00516129">
        <w:t>the Regulator</w:t>
      </w:r>
      <w:r w:rsidRPr="00516129">
        <w:t>; and</w:t>
      </w:r>
    </w:p>
    <w:p w:rsidR="0072798A" w:rsidRPr="00516129" w:rsidRDefault="0072798A" w:rsidP="0072798A">
      <w:pPr>
        <w:pStyle w:val="paragraph"/>
      </w:pPr>
      <w:r w:rsidRPr="00516129">
        <w:tab/>
        <w:t>(b)</w:t>
      </w:r>
      <w:r w:rsidRPr="00516129">
        <w:tab/>
        <w:t>set out the reasons for the application; and</w:t>
      </w:r>
    </w:p>
    <w:p w:rsidR="0072798A" w:rsidRPr="00516129" w:rsidRDefault="0072798A" w:rsidP="0072798A">
      <w:pPr>
        <w:pStyle w:val="paragraph"/>
      </w:pPr>
      <w:r w:rsidRPr="00516129">
        <w:tab/>
        <w:t>(c)</w:t>
      </w:r>
      <w:r w:rsidRPr="00516129">
        <w:tab/>
        <w:t>be accompanied by the fee (if any) specified in the regulations</w:t>
      </w:r>
      <w:r w:rsidR="00576176" w:rsidRPr="00516129">
        <w:t xml:space="preserve"> or the legislative rules</w:t>
      </w:r>
      <w:r w:rsidRPr="00516129">
        <w:t>.</w:t>
      </w:r>
    </w:p>
    <w:p w:rsidR="0072798A" w:rsidRPr="00516129" w:rsidRDefault="0072798A" w:rsidP="0072798A">
      <w:pPr>
        <w:pStyle w:val="subsection"/>
      </w:pPr>
      <w:r w:rsidRPr="00516129">
        <w:tab/>
        <w:t>(4)</w:t>
      </w:r>
      <w:r w:rsidRPr="00516129">
        <w:tab/>
        <w:t>The application must be made within:</w:t>
      </w:r>
    </w:p>
    <w:p w:rsidR="0072798A" w:rsidRPr="00516129" w:rsidRDefault="0072798A" w:rsidP="0072798A">
      <w:pPr>
        <w:pStyle w:val="paragraph"/>
      </w:pPr>
      <w:r w:rsidRPr="00516129">
        <w:tab/>
        <w:t>(a)</w:t>
      </w:r>
      <w:r w:rsidRPr="00516129">
        <w:tab/>
        <w:t>28 days after the applicant is informed of the decision; or</w:t>
      </w:r>
    </w:p>
    <w:p w:rsidR="0072798A" w:rsidRPr="00516129" w:rsidRDefault="0072798A" w:rsidP="0072798A">
      <w:pPr>
        <w:pStyle w:val="paragraph"/>
      </w:pPr>
      <w:r w:rsidRPr="00516129">
        <w:tab/>
        <w:t>(b)</w:t>
      </w:r>
      <w:r w:rsidRPr="00516129">
        <w:tab/>
        <w:t xml:space="preserve">if, either before or after the end of that period of 28 days, </w:t>
      </w:r>
      <w:r w:rsidR="00DA7F26" w:rsidRPr="00516129">
        <w:t>the Regulator</w:t>
      </w:r>
      <w:r w:rsidRPr="00516129">
        <w:t xml:space="preserve"> extends the period within which the application may be made—the extended period.</w:t>
      </w:r>
    </w:p>
    <w:p w:rsidR="0072798A" w:rsidRPr="00516129" w:rsidRDefault="0072798A" w:rsidP="0072798A">
      <w:pPr>
        <w:pStyle w:val="subsection"/>
      </w:pPr>
      <w:r w:rsidRPr="00516129">
        <w:tab/>
        <w:t>(5)</w:t>
      </w:r>
      <w:r w:rsidRPr="00516129">
        <w:tab/>
        <w:t>An approved form of an application may provide for verification by statutory declaration of statements in applications.</w:t>
      </w:r>
    </w:p>
    <w:p w:rsidR="0072798A" w:rsidRPr="00516129" w:rsidRDefault="0072798A" w:rsidP="0072798A">
      <w:pPr>
        <w:pStyle w:val="subsection"/>
      </w:pPr>
      <w:r w:rsidRPr="00516129">
        <w:tab/>
        <w:t>(6)</w:t>
      </w:r>
      <w:r w:rsidRPr="00516129">
        <w:tab/>
        <w:t xml:space="preserve">A fee specified under </w:t>
      </w:r>
      <w:r w:rsidR="00516129">
        <w:t>paragraph (</w:t>
      </w:r>
      <w:r w:rsidRPr="00516129">
        <w:t>3)(c) must not be such as to amount to taxation.</w:t>
      </w:r>
    </w:p>
    <w:p w:rsidR="0072798A" w:rsidRPr="00516129" w:rsidRDefault="0072798A" w:rsidP="0072798A">
      <w:pPr>
        <w:pStyle w:val="ActHead5"/>
      </w:pPr>
      <w:bookmarkStart w:id="332" w:name="_Toc32994318"/>
      <w:r w:rsidRPr="00516129">
        <w:rPr>
          <w:rStyle w:val="CharSectno"/>
        </w:rPr>
        <w:t>242</w:t>
      </w:r>
      <w:r w:rsidRPr="00516129">
        <w:t xml:space="preserve">  Reconsideration by the </w:t>
      </w:r>
      <w:r w:rsidR="00DA7F26" w:rsidRPr="00516129">
        <w:t>Regulator</w:t>
      </w:r>
      <w:bookmarkEnd w:id="332"/>
    </w:p>
    <w:p w:rsidR="0072798A" w:rsidRPr="00516129" w:rsidRDefault="0072798A" w:rsidP="0072798A">
      <w:pPr>
        <w:pStyle w:val="subsection"/>
      </w:pPr>
      <w:r w:rsidRPr="00516129">
        <w:tab/>
        <w:t>(1)</w:t>
      </w:r>
      <w:r w:rsidRPr="00516129">
        <w:tab/>
        <w:t xml:space="preserve">Upon receiving such an application, </w:t>
      </w:r>
      <w:r w:rsidR="00DA7F26" w:rsidRPr="00516129">
        <w:t>the Regulator</w:t>
      </w:r>
      <w:r w:rsidRPr="00516129">
        <w:t xml:space="preserve"> must:</w:t>
      </w:r>
    </w:p>
    <w:p w:rsidR="0072798A" w:rsidRPr="00516129" w:rsidRDefault="0072798A" w:rsidP="0072798A">
      <w:pPr>
        <w:pStyle w:val="paragraph"/>
      </w:pPr>
      <w:r w:rsidRPr="00516129">
        <w:tab/>
        <w:t>(a)</w:t>
      </w:r>
      <w:r w:rsidRPr="00516129">
        <w:tab/>
        <w:t>reconsider the decision; and</w:t>
      </w:r>
    </w:p>
    <w:p w:rsidR="0072798A" w:rsidRPr="00516129" w:rsidRDefault="0072798A" w:rsidP="0072798A">
      <w:pPr>
        <w:pStyle w:val="paragraph"/>
      </w:pPr>
      <w:r w:rsidRPr="00516129">
        <w:tab/>
        <w:t>(b)</w:t>
      </w:r>
      <w:r w:rsidRPr="00516129">
        <w:tab/>
        <w:t>affirm, vary or revoke the decision.</w:t>
      </w:r>
    </w:p>
    <w:p w:rsidR="0072798A" w:rsidRPr="00516129" w:rsidRDefault="0072798A" w:rsidP="0072798A">
      <w:pPr>
        <w:pStyle w:val="subsection"/>
      </w:pPr>
      <w:r w:rsidRPr="00516129">
        <w:tab/>
        <w:t>(2)</w:t>
      </w:r>
      <w:r w:rsidRPr="00516129">
        <w:tab/>
      </w:r>
      <w:r w:rsidR="00FE7A62" w:rsidRPr="00516129">
        <w:t>The Regulator’s</w:t>
      </w:r>
      <w:r w:rsidRPr="00516129">
        <w:t xml:space="preserve"> decision on reconsideration of a decision has effect as if it had been made under the provision under which the original decision was made.</w:t>
      </w:r>
    </w:p>
    <w:p w:rsidR="0072798A" w:rsidRPr="00516129" w:rsidRDefault="0072798A" w:rsidP="0072798A">
      <w:pPr>
        <w:pStyle w:val="subsection"/>
      </w:pPr>
      <w:r w:rsidRPr="00516129">
        <w:tab/>
        <w:t>(3)</w:t>
      </w:r>
      <w:r w:rsidRPr="00516129">
        <w:tab/>
      </w:r>
      <w:r w:rsidR="00DA7F26" w:rsidRPr="00516129">
        <w:t>The Regulator</w:t>
      </w:r>
      <w:r w:rsidRPr="00516129">
        <w:t xml:space="preserve"> must give to the applicant a written notice stating </w:t>
      </w:r>
      <w:r w:rsidR="0069694C" w:rsidRPr="00516129">
        <w:t>the Regulator’s</w:t>
      </w:r>
      <w:r w:rsidRPr="00516129">
        <w:t xml:space="preserve"> decision on the reconsideration.</w:t>
      </w:r>
    </w:p>
    <w:p w:rsidR="0072798A" w:rsidRPr="00516129" w:rsidRDefault="0072798A" w:rsidP="0072798A">
      <w:pPr>
        <w:pStyle w:val="subsection"/>
      </w:pPr>
      <w:r w:rsidRPr="00516129">
        <w:tab/>
        <w:t>(4)</w:t>
      </w:r>
      <w:r w:rsidRPr="00516129">
        <w:tab/>
        <w:t xml:space="preserve">Within 28 days after making the decision on the reconsideration, </w:t>
      </w:r>
      <w:r w:rsidR="00DA7F26" w:rsidRPr="00516129">
        <w:t>the Regulator</w:t>
      </w:r>
      <w:r w:rsidRPr="00516129">
        <w:t xml:space="preserve"> must give the applicant a written statement of </w:t>
      </w:r>
      <w:r w:rsidR="0069694C" w:rsidRPr="00516129">
        <w:t>the Regulator’s</w:t>
      </w:r>
      <w:r w:rsidRPr="00516129">
        <w:t xml:space="preserve"> reasons for the decision.</w:t>
      </w:r>
    </w:p>
    <w:p w:rsidR="0072798A" w:rsidRPr="00516129" w:rsidRDefault="0072798A" w:rsidP="0072798A">
      <w:pPr>
        <w:pStyle w:val="ActHead5"/>
      </w:pPr>
      <w:bookmarkStart w:id="333" w:name="_Toc32994319"/>
      <w:r w:rsidRPr="00516129">
        <w:rPr>
          <w:rStyle w:val="CharSectno"/>
        </w:rPr>
        <w:t>243</w:t>
      </w:r>
      <w:r w:rsidRPr="00516129">
        <w:t xml:space="preserve">  Deadline for reconsideration</w:t>
      </w:r>
      <w:bookmarkEnd w:id="333"/>
    </w:p>
    <w:p w:rsidR="0072798A" w:rsidRPr="00516129" w:rsidRDefault="0072798A" w:rsidP="0072798A">
      <w:pPr>
        <w:pStyle w:val="subsection"/>
      </w:pPr>
      <w:r w:rsidRPr="00516129">
        <w:tab/>
        <w:t>(1)</w:t>
      </w:r>
      <w:r w:rsidRPr="00516129">
        <w:tab/>
      </w:r>
      <w:r w:rsidR="00DA7F26" w:rsidRPr="00516129">
        <w:t>The Regulator</w:t>
      </w:r>
      <w:r w:rsidRPr="00516129">
        <w:t xml:space="preserve"> must make </w:t>
      </w:r>
      <w:r w:rsidR="00390257" w:rsidRPr="00516129">
        <w:t>its</w:t>
      </w:r>
      <w:r w:rsidRPr="00516129">
        <w:t xml:space="preserve"> decision on reconsideration of a decision within 90 days after receiving an application for reconsideration.</w:t>
      </w:r>
    </w:p>
    <w:p w:rsidR="0072798A" w:rsidRPr="00516129" w:rsidRDefault="0072798A" w:rsidP="0072798A">
      <w:pPr>
        <w:pStyle w:val="subsection"/>
      </w:pPr>
      <w:r w:rsidRPr="00516129">
        <w:tab/>
        <w:t>(2)</w:t>
      </w:r>
      <w:r w:rsidRPr="00516129">
        <w:tab/>
      </w:r>
      <w:r w:rsidR="00DA7F26" w:rsidRPr="00516129">
        <w:t>The Regulator</w:t>
      </w:r>
      <w:r w:rsidRPr="00516129">
        <w:t xml:space="preserve"> is taken, for the purposes of this Part, to have made a decision affirming the original decision if </w:t>
      </w:r>
      <w:r w:rsidR="00A9407C" w:rsidRPr="00516129">
        <w:t>the Regulator</w:t>
      </w:r>
      <w:r w:rsidRPr="00516129">
        <w:t xml:space="preserve"> has not informed the applicant of </w:t>
      </w:r>
      <w:r w:rsidR="00B72008" w:rsidRPr="00516129">
        <w:t>its</w:t>
      </w:r>
      <w:r w:rsidRPr="00516129">
        <w:t xml:space="preserve"> decision on the reconsideration before the end of the period of 90 days.</w:t>
      </w:r>
    </w:p>
    <w:p w:rsidR="0072798A" w:rsidRPr="00516129" w:rsidRDefault="0072798A" w:rsidP="00E9592B">
      <w:pPr>
        <w:pStyle w:val="ActHead5"/>
      </w:pPr>
      <w:bookmarkStart w:id="334" w:name="_Toc32994320"/>
      <w:r w:rsidRPr="00516129">
        <w:rPr>
          <w:rStyle w:val="CharSectno"/>
        </w:rPr>
        <w:t>244</w:t>
      </w:r>
      <w:r w:rsidRPr="00516129">
        <w:t xml:space="preserve">  Review by the Administrative Appeals Tribunal</w:t>
      </w:r>
      <w:bookmarkEnd w:id="334"/>
    </w:p>
    <w:p w:rsidR="0072798A" w:rsidRPr="00516129" w:rsidRDefault="0072798A" w:rsidP="00E9592B">
      <w:pPr>
        <w:pStyle w:val="subsection"/>
        <w:keepNext/>
        <w:keepLines/>
      </w:pPr>
      <w:r w:rsidRPr="00516129">
        <w:tab/>
        <w:t>(1)</w:t>
      </w:r>
      <w:r w:rsidRPr="00516129">
        <w:tab/>
        <w:t xml:space="preserve">Applications may be made to the Administrative Appeals Tribunal to review a reviewable decision if </w:t>
      </w:r>
      <w:r w:rsidR="00DA7F26" w:rsidRPr="00516129">
        <w:t>the Regulator</w:t>
      </w:r>
      <w:r w:rsidRPr="00516129">
        <w:t xml:space="preserve"> has affirmed or varied the decision under section</w:t>
      </w:r>
      <w:r w:rsidR="00516129">
        <w:t> </w:t>
      </w:r>
      <w:r w:rsidRPr="00516129">
        <w:t>242.</w:t>
      </w:r>
    </w:p>
    <w:p w:rsidR="0072798A" w:rsidRPr="00516129" w:rsidRDefault="0072798A" w:rsidP="0072798A">
      <w:pPr>
        <w:pStyle w:val="subsection"/>
      </w:pPr>
      <w:r w:rsidRPr="00516129">
        <w:tab/>
        <w:t>(2)</w:t>
      </w:r>
      <w:r w:rsidRPr="00516129">
        <w:tab/>
        <w:t xml:space="preserve">Applications may be made to the Administrative Appeals Tribunal to review a reviewable decision if the decision was not made by a delegate of </w:t>
      </w:r>
      <w:r w:rsidR="00DA7F26" w:rsidRPr="00516129">
        <w:t>the Regulator</w:t>
      </w:r>
      <w:r w:rsidRPr="00516129">
        <w:t>.</w:t>
      </w:r>
    </w:p>
    <w:p w:rsidR="0072798A" w:rsidRPr="00516129" w:rsidRDefault="0072798A" w:rsidP="0072798A">
      <w:pPr>
        <w:pStyle w:val="ActHead5"/>
      </w:pPr>
      <w:bookmarkStart w:id="335" w:name="_Toc32994321"/>
      <w:r w:rsidRPr="00516129">
        <w:rPr>
          <w:rStyle w:val="CharSectno"/>
        </w:rPr>
        <w:t>245</w:t>
      </w:r>
      <w:r w:rsidRPr="00516129">
        <w:t xml:space="preserve">  Stay of proceedings for the recovery of an administrative penalty</w:t>
      </w:r>
      <w:bookmarkEnd w:id="335"/>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This section applies if:</w:t>
      </w:r>
    </w:p>
    <w:p w:rsidR="0072798A" w:rsidRPr="00516129" w:rsidRDefault="0072798A" w:rsidP="0072798A">
      <w:pPr>
        <w:pStyle w:val="paragraph"/>
      </w:pPr>
      <w:r w:rsidRPr="00516129">
        <w:tab/>
        <w:t>(a)</w:t>
      </w:r>
      <w:r w:rsidRPr="00516129">
        <w:tab/>
        <w:t>a notice was given under section</w:t>
      </w:r>
      <w:r w:rsidR="00516129">
        <w:t> </w:t>
      </w:r>
      <w:r w:rsidRPr="00516129">
        <w:t>88, 89, 90 or 91 in relation to a project that is or was an eligible offsets project; and</w:t>
      </w:r>
    </w:p>
    <w:p w:rsidR="0072798A" w:rsidRPr="00516129" w:rsidRDefault="0072798A" w:rsidP="0072798A">
      <w:pPr>
        <w:pStyle w:val="paragraph"/>
      </w:pPr>
      <w:r w:rsidRPr="00516129">
        <w:tab/>
        <w:t>(b)</w:t>
      </w:r>
      <w:r w:rsidRPr="00516129">
        <w:tab/>
        <w:t>the notice required a person to relinquish a particular number of Australian carbon credit units; and</w:t>
      </w:r>
    </w:p>
    <w:p w:rsidR="0072798A" w:rsidRPr="00516129" w:rsidRDefault="0072798A" w:rsidP="0072798A">
      <w:pPr>
        <w:pStyle w:val="paragraph"/>
      </w:pPr>
      <w:r w:rsidRPr="00516129">
        <w:tab/>
        <w:t>(c)</w:t>
      </w:r>
      <w:r w:rsidRPr="00516129">
        <w:tab/>
        <w:t>the person did not comply with the requirement within 90 days after the notice was given; and</w:t>
      </w:r>
    </w:p>
    <w:p w:rsidR="0072798A" w:rsidRPr="00516129" w:rsidRDefault="0072798A" w:rsidP="0072798A">
      <w:pPr>
        <w:pStyle w:val="paragraph"/>
      </w:pPr>
      <w:r w:rsidRPr="00516129">
        <w:tab/>
        <w:t>(d)</w:t>
      </w:r>
      <w:r w:rsidRPr="00516129">
        <w:tab/>
        <w:t>proceedings for the recovery of the penalty payable under section</w:t>
      </w:r>
      <w:r w:rsidR="00516129">
        <w:t> </w:t>
      </w:r>
      <w:r w:rsidRPr="00516129">
        <w:t>179 in respect of the non</w:t>
      </w:r>
      <w:r w:rsidR="00516129">
        <w:noBreakHyphen/>
      </w:r>
      <w:r w:rsidRPr="00516129">
        <w:t>compliance with the requirement (including any late payment penalty payable under section</w:t>
      </w:r>
      <w:r w:rsidR="00516129">
        <w:t> </w:t>
      </w:r>
      <w:r w:rsidRPr="00516129">
        <w:t>180 in relation to the section</w:t>
      </w:r>
      <w:r w:rsidR="00516129">
        <w:t> </w:t>
      </w:r>
      <w:r w:rsidRPr="00516129">
        <w:t>179 penalty) are before a court; and</w:t>
      </w:r>
    </w:p>
    <w:p w:rsidR="0072798A" w:rsidRPr="00516129" w:rsidRDefault="0072798A" w:rsidP="0072798A">
      <w:pPr>
        <w:pStyle w:val="paragraph"/>
      </w:pPr>
      <w:r w:rsidRPr="00516129">
        <w:tab/>
        <w:t>(e)</w:t>
      </w:r>
      <w:r w:rsidRPr="00516129">
        <w:tab/>
        <w:t>any of the following subparagraphs applies:</w:t>
      </w:r>
    </w:p>
    <w:p w:rsidR="0072798A" w:rsidRPr="00516129" w:rsidRDefault="0072798A" w:rsidP="0072798A">
      <w:pPr>
        <w:pStyle w:val="paragraphsub"/>
      </w:pPr>
      <w:r w:rsidRPr="00516129">
        <w:tab/>
        <w:t>(i)</w:t>
      </w:r>
      <w:r w:rsidRPr="00516129">
        <w:tab/>
        <w:t xml:space="preserve">the decision to require the person to relinquish a specified number of Australian carbon credit units is being reconsidered by </w:t>
      </w:r>
      <w:r w:rsidR="00DA7F26" w:rsidRPr="00516129">
        <w:t>the Regulator</w:t>
      </w:r>
      <w:r w:rsidRPr="00516129">
        <w:t xml:space="preserve"> under section</w:t>
      </w:r>
      <w:r w:rsidR="00516129">
        <w:t> </w:t>
      </w:r>
      <w:r w:rsidRPr="00516129">
        <w:t>242;</w:t>
      </w:r>
    </w:p>
    <w:p w:rsidR="0072798A" w:rsidRPr="00516129" w:rsidRDefault="0072798A" w:rsidP="0072798A">
      <w:pPr>
        <w:pStyle w:val="paragraphsub"/>
      </w:pPr>
      <w:r w:rsidRPr="00516129">
        <w:tab/>
        <w:t>(ii)</w:t>
      </w:r>
      <w:r w:rsidRPr="00516129">
        <w:tab/>
        <w:t xml:space="preserve">the decision to require the person to relinquish a specified number of Australian carbon credit units has been affirmed or varied by </w:t>
      </w:r>
      <w:r w:rsidR="00DA7F26" w:rsidRPr="00516129">
        <w:t>the Regulator</w:t>
      </w:r>
      <w:r w:rsidRPr="00516129">
        <w:t xml:space="preserve"> under section</w:t>
      </w:r>
      <w:r w:rsidR="00516129">
        <w:t> </w:t>
      </w:r>
      <w:r w:rsidRPr="00516129">
        <w:t>242, and the decision as so affirmed or varied is the subject of an application for review by the Administrative Appeals Tribunal;</w:t>
      </w:r>
    </w:p>
    <w:p w:rsidR="0072798A" w:rsidRPr="00516129" w:rsidRDefault="0072798A" w:rsidP="0072798A">
      <w:pPr>
        <w:pStyle w:val="paragraphsub"/>
      </w:pPr>
      <w:r w:rsidRPr="00516129">
        <w:tab/>
        <w:t>(iii)</w:t>
      </w:r>
      <w:r w:rsidRPr="00516129">
        <w:tab/>
        <w:t>the decision to require the person to relinquish a specified number of Australian carbon credit units is the subject of an application for review by the Administrative Appeals Tribunal.</w:t>
      </w:r>
    </w:p>
    <w:p w:rsidR="0072798A" w:rsidRPr="00516129" w:rsidRDefault="0072798A" w:rsidP="0072798A">
      <w:pPr>
        <w:pStyle w:val="SubsectionHead"/>
      </w:pPr>
      <w:r w:rsidRPr="00516129">
        <w:t>Stay of proceedings</w:t>
      </w:r>
    </w:p>
    <w:p w:rsidR="0072798A" w:rsidRPr="00516129" w:rsidRDefault="0072798A" w:rsidP="0072798A">
      <w:pPr>
        <w:pStyle w:val="subsection"/>
      </w:pPr>
      <w:r w:rsidRPr="00516129">
        <w:tab/>
        <w:t>(2)</w:t>
      </w:r>
      <w:r w:rsidRPr="00516129">
        <w:tab/>
        <w:t>The court may stay the proceedings until:</w:t>
      </w:r>
    </w:p>
    <w:p w:rsidR="0072798A" w:rsidRPr="00516129" w:rsidRDefault="0072798A" w:rsidP="0072798A">
      <w:pPr>
        <w:pStyle w:val="paragraph"/>
      </w:pPr>
      <w:r w:rsidRPr="00516129">
        <w:tab/>
        <w:t>(a)</w:t>
      </w:r>
      <w:r w:rsidRPr="00516129">
        <w:tab/>
        <w:t xml:space="preserve">if </w:t>
      </w:r>
      <w:r w:rsidR="00516129">
        <w:t>subparagraph (</w:t>
      </w:r>
      <w:r w:rsidRPr="00516129">
        <w:t>1)(e)(i) applies—</w:t>
      </w:r>
      <w:r w:rsidR="00DA7F26" w:rsidRPr="00516129">
        <w:t>the Regulator</w:t>
      </w:r>
      <w:r w:rsidRPr="00516129">
        <w:t xml:space="preserve"> notifies the applicant for reconsideration of </w:t>
      </w:r>
      <w:r w:rsidR="0069694C" w:rsidRPr="00516129">
        <w:t>the Regulator’s</w:t>
      </w:r>
      <w:r w:rsidRPr="00516129">
        <w:t xml:space="preserve"> decision on the reconsideration; or</w:t>
      </w:r>
    </w:p>
    <w:p w:rsidR="0072798A" w:rsidRPr="00516129" w:rsidRDefault="0072798A" w:rsidP="0072798A">
      <w:pPr>
        <w:pStyle w:val="paragraph"/>
      </w:pPr>
      <w:r w:rsidRPr="00516129">
        <w:tab/>
        <w:t>(b)</w:t>
      </w:r>
      <w:r w:rsidRPr="00516129">
        <w:tab/>
        <w:t xml:space="preserve">if </w:t>
      </w:r>
      <w:r w:rsidR="00516129">
        <w:t>subparagraph (</w:t>
      </w:r>
      <w:r w:rsidRPr="00516129">
        <w:t>1)(e)(ii) or (iii) applies—the review by the Administrative Appeals Tribunal (including any court proceedings arising out of the review) has been finalised.</w:t>
      </w:r>
    </w:p>
    <w:p w:rsidR="0072798A" w:rsidRPr="00516129" w:rsidRDefault="0072798A" w:rsidP="0072798A">
      <w:pPr>
        <w:pStyle w:val="subsection"/>
      </w:pPr>
      <w:r w:rsidRPr="00516129">
        <w:tab/>
        <w:t>(3)</w:t>
      </w:r>
      <w:r w:rsidRPr="00516129">
        <w:tab/>
        <w:t>This section does not limit the power of:</w:t>
      </w:r>
    </w:p>
    <w:p w:rsidR="0072798A" w:rsidRPr="00516129" w:rsidRDefault="0072798A" w:rsidP="0072798A">
      <w:pPr>
        <w:pStyle w:val="paragraph"/>
      </w:pPr>
      <w:r w:rsidRPr="00516129">
        <w:tab/>
        <w:t>(a)</w:t>
      </w:r>
      <w:r w:rsidRPr="00516129">
        <w:tab/>
        <w:t>a court; or</w:t>
      </w:r>
    </w:p>
    <w:p w:rsidR="0072798A" w:rsidRPr="00516129" w:rsidRDefault="0072798A" w:rsidP="0072798A">
      <w:pPr>
        <w:pStyle w:val="paragraph"/>
      </w:pPr>
      <w:r w:rsidRPr="00516129">
        <w:tab/>
        <w:t>(b)</w:t>
      </w:r>
      <w:r w:rsidRPr="00516129">
        <w:tab/>
        <w:t>a Judge; or</w:t>
      </w:r>
    </w:p>
    <w:p w:rsidR="0072798A" w:rsidRPr="00516129" w:rsidRDefault="0072798A" w:rsidP="0072798A">
      <w:pPr>
        <w:pStyle w:val="paragraph"/>
      </w:pPr>
      <w:r w:rsidRPr="00516129">
        <w:tab/>
        <w:t>(c)</w:t>
      </w:r>
      <w:r w:rsidRPr="00516129">
        <w:tab/>
        <w:t>a magistrate;</w:t>
      </w:r>
    </w:p>
    <w:p w:rsidR="0072798A" w:rsidRPr="00516129" w:rsidRDefault="0072798A" w:rsidP="0072798A">
      <w:pPr>
        <w:pStyle w:val="subsection2"/>
      </w:pPr>
      <w:r w:rsidRPr="00516129">
        <w:t>under any other law to order a stay of proceedings.</w:t>
      </w:r>
    </w:p>
    <w:p w:rsidR="003667CC" w:rsidRPr="00516129" w:rsidRDefault="003667CC" w:rsidP="00F93B35">
      <w:pPr>
        <w:pStyle w:val="ActHead2"/>
        <w:pageBreakBefore/>
      </w:pPr>
      <w:bookmarkStart w:id="336" w:name="_Toc32994322"/>
      <w:r w:rsidRPr="00516129">
        <w:rPr>
          <w:rStyle w:val="CharPartNo"/>
        </w:rPr>
        <w:t>Part</w:t>
      </w:r>
      <w:r w:rsidR="00516129" w:rsidRPr="00516129">
        <w:rPr>
          <w:rStyle w:val="CharPartNo"/>
        </w:rPr>
        <w:t> </w:t>
      </w:r>
      <w:r w:rsidRPr="00516129">
        <w:rPr>
          <w:rStyle w:val="CharPartNo"/>
        </w:rPr>
        <w:t>26</w:t>
      </w:r>
      <w:r w:rsidRPr="00516129">
        <w:t>—</w:t>
      </w:r>
      <w:r w:rsidRPr="00516129">
        <w:rPr>
          <w:rStyle w:val="CharPartText"/>
        </w:rPr>
        <w:t>Emissions Reduction Assurance Committee</w:t>
      </w:r>
      <w:bookmarkEnd w:id="336"/>
    </w:p>
    <w:p w:rsidR="00914E3A" w:rsidRPr="00516129" w:rsidRDefault="00914E3A" w:rsidP="00914E3A">
      <w:pPr>
        <w:pStyle w:val="ActHead3"/>
      </w:pPr>
      <w:bookmarkStart w:id="337" w:name="_Toc32994323"/>
      <w:r w:rsidRPr="00516129">
        <w:rPr>
          <w:rStyle w:val="CharDivNo"/>
        </w:rPr>
        <w:t>Division</w:t>
      </w:r>
      <w:r w:rsidR="00516129" w:rsidRPr="00516129">
        <w:rPr>
          <w:rStyle w:val="CharDivNo"/>
        </w:rPr>
        <w:t> </w:t>
      </w:r>
      <w:r w:rsidRPr="00516129">
        <w:rPr>
          <w:rStyle w:val="CharDivNo"/>
        </w:rPr>
        <w:t>1</w:t>
      </w:r>
      <w:r w:rsidRPr="00516129">
        <w:t>—</w:t>
      </w:r>
      <w:r w:rsidRPr="00516129">
        <w:rPr>
          <w:rStyle w:val="CharDivText"/>
        </w:rPr>
        <w:t>Establishment and functions of the Emissions Reduction Assurance Committee</w:t>
      </w:r>
      <w:bookmarkEnd w:id="337"/>
    </w:p>
    <w:p w:rsidR="009E4677" w:rsidRPr="00516129" w:rsidRDefault="009E4677" w:rsidP="009E4677">
      <w:pPr>
        <w:pStyle w:val="ActHead5"/>
      </w:pPr>
      <w:bookmarkStart w:id="338" w:name="_Toc32994324"/>
      <w:r w:rsidRPr="00516129">
        <w:rPr>
          <w:rStyle w:val="CharSectno"/>
        </w:rPr>
        <w:t>254</w:t>
      </w:r>
      <w:r w:rsidRPr="00516129">
        <w:t xml:space="preserve">  Emissions Reduction Assurance Committee</w:t>
      </w:r>
      <w:bookmarkEnd w:id="338"/>
    </w:p>
    <w:p w:rsidR="009E4677" w:rsidRPr="00516129" w:rsidRDefault="009E4677" w:rsidP="009E4677">
      <w:pPr>
        <w:pStyle w:val="subsection"/>
      </w:pPr>
      <w:r w:rsidRPr="00516129">
        <w:tab/>
      </w:r>
      <w:r w:rsidRPr="00516129">
        <w:tab/>
        <w:t>The committee known immediately before the commencement of this section as the Domestic Offsets Integrity Committee is continued in existence as the Emissions Reduction Assurance Committee.</w:t>
      </w:r>
    </w:p>
    <w:p w:rsidR="009E4677" w:rsidRPr="00516129" w:rsidRDefault="009E4677" w:rsidP="009E4677">
      <w:pPr>
        <w:pStyle w:val="notetext"/>
      </w:pPr>
      <w:r w:rsidRPr="00516129">
        <w:t>Note:</w:t>
      </w:r>
      <w:r w:rsidRPr="00516129">
        <w:tab/>
        <w:t>See also section</w:t>
      </w:r>
      <w:r w:rsidR="00516129">
        <w:t> </w:t>
      </w:r>
      <w:r w:rsidRPr="00516129">
        <w:t xml:space="preserve">25B of the </w:t>
      </w:r>
      <w:r w:rsidRPr="00516129">
        <w:rPr>
          <w:i/>
        </w:rPr>
        <w:t>Acts Interpretation Act 1901</w:t>
      </w:r>
      <w:r w:rsidRPr="00516129">
        <w:t>.</w:t>
      </w:r>
    </w:p>
    <w:p w:rsidR="009E4677" w:rsidRPr="00516129" w:rsidRDefault="009E4677" w:rsidP="009E4677">
      <w:pPr>
        <w:pStyle w:val="ActHead5"/>
      </w:pPr>
      <w:bookmarkStart w:id="339" w:name="_Toc32994325"/>
      <w:r w:rsidRPr="00516129">
        <w:rPr>
          <w:rStyle w:val="CharSectno"/>
        </w:rPr>
        <w:t>255</w:t>
      </w:r>
      <w:r w:rsidRPr="00516129">
        <w:t xml:space="preserve">  Functions of the Emissions Reduction Assurance Committee</w:t>
      </w:r>
      <w:bookmarkEnd w:id="339"/>
    </w:p>
    <w:p w:rsidR="0072798A" w:rsidRPr="00516129" w:rsidRDefault="0072798A" w:rsidP="0072798A">
      <w:pPr>
        <w:pStyle w:val="subsection"/>
      </w:pPr>
      <w:r w:rsidRPr="00516129">
        <w:tab/>
      </w:r>
      <w:r w:rsidRPr="00516129">
        <w:tab/>
        <w:t xml:space="preserve">The </w:t>
      </w:r>
      <w:r w:rsidR="00064A1E" w:rsidRPr="00516129">
        <w:t>Emissions Reduction Assurance Committee</w:t>
      </w:r>
      <w:r w:rsidRPr="00516129">
        <w:t xml:space="preserve"> has the following functions:</w:t>
      </w:r>
    </w:p>
    <w:p w:rsidR="0072798A" w:rsidRPr="00516129" w:rsidRDefault="0072798A" w:rsidP="0072798A">
      <w:pPr>
        <w:pStyle w:val="paragraph"/>
      </w:pPr>
      <w:r w:rsidRPr="00516129">
        <w:tab/>
        <w:t>(a)</w:t>
      </w:r>
      <w:r w:rsidRPr="00516129">
        <w:tab/>
        <w:t>the functions that are conferred on it by this Act</w:t>
      </w:r>
      <w:r w:rsidR="00930904" w:rsidRPr="00516129">
        <w:t>, the regulations and the legislative rules</w:t>
      </w:r>
      <w:r w:rsidRPr="00516129">
        <w:t>;</w:t>
      </w:r>
    </w:p>
    <w:p w:rsidR="0072798A" w:rsidRPr="00516129" w:rsidRDefault="0072798A" w:rsidP="0072798A">
      <w:pPr>
        <w:pStyle w:val="paragraph"/>
      </w:pPr>
      <w:r w:rsidRPr="00516129">
        <w:tab/>
        <w:t>(b)</w:t>
      </w:r>
      <w:r w:rsidRPr="00516129">
        <w:tab/>
        <w:t>to advise the Minister about matters that:</w:t>
      </w:r>
    </w:p>
    <w:p w:rsidR="0072798A" w:rsidRPr="00516129" w:rsidRDefault="0072798A" w:rsidP="0072798A">
      <w:pPr>
        <w:pStyle w:val="paragraphsub"/>
      </w:pPr>
      <w:r w:rsidRPr="00516129">
        <w:tab/>
        <w:t>(i)</w:t>
      </w:r>
      <w:r w:rsidRPr="00516129">
        <w:tab/>
        <w:t>relate to offsets projects; and</w:t>
      </w:r>
    </w:p>
    <w:p w:rsidR="0072798A" w:rsidRPr="00516129" w:rsidRDefault="0072798A" w:rsidP="0072798A">
      <w:pPr>
        <w:pStyle w:val="paragraphsub"/>
      </w:pPr>
      <w:r w:rsidRPr="00516129">
        <w:tab/>
        <w:t>(ii)</w:t>
      </w:r>
      <w:r w:rsidRPr="00516129">
        <w:tab/>
        <w:t>are referred to the Committee by the Minister;</w:t>
      </w:r>
    </w:p>
    <w:p w:rsidR="0072798A" w:rsidRPr="00516129" w:rsidRDefault="0072798A" w:rsidP="0072798A">
      <w:pPr>
        <w:pStyle w:val="paragraph"/>
      </w:pPr>
      <w:r w:rsidRPr="00516129">
        <w:tab/>
        <w:t>(c)</w:t>
      </w:r>
      <w:r w:rsidRPr="00516129">
        <w:tab/>
        <w:t>to advise the Secretary about matters that:</w:t>
      </w:r>
    </w:p>
    <w:p w:rsidR="0072798A" w:rsidRPr="00516129" w:rsidRDefault="0072798A" w:rsidP="0072798A">
      <w:pPr>
        <w:pStyle w:val="paragraphsub"/>
      </w:pPr>
      <w:r w:rsidRPr="00516129">
        <w:tab/>
        <w:t>(i)</w:t>
      </w:r>
      <w:r w:rsidRPr="00516129">
        <w:tab/>
        <w:t>relate to offsets projects; and</w:t>
      </w:r>
    </w:p>
    <w:p w:rsidR="0072798A" w:rsidRPr="00516129" w:rsidRDefault="0072798A" w:rsidP="0072798A">
      <w:pPr>
        <w:pStyle w:val="paragraphsub"/>
      </w:pPr>
      <w:r w:rsidRPr="00516129">
        <w:tab/>
        <w:t>(ii)</w:t>
      </w:r>
      <w:r w:rsidRPr="00516129">
        <w:tab/>
        <w:t>are referred to the Committee by the Secretary;</w:t>
      </w:r>
    </w:p>
    <w:p w:rsidR="00064A1E" w:rsidRPr="00516129" w:rsidRDefault="00064A1E" w:rsidP="00064A1E">
      <w:pPr>
        <w:pStyle w:val="paragraph"/>
      </w:pPr>
      <w:r w:rsidRPr="00516129">
        <w:tab/>
        <w:t>(d)</w:t>
      </w:r>
      <w:r w:rsidRPr="00516129">
        <w:tab/>
        <w:t>to monitor the compliance of methodology determinations with the offsets integrity standards;</w:t>
      </w:r>
    </w:p>
    <w:p w:rsidR="00064A1E" w:rsidRPr="00516129" w:rsidRDefault="00064A1E" w:rsidP="00064A1E">
      <w:pPr>
        <w:pStyle w:val="paragraph"/>
      </w:pPr>
      <w:r w:rsidRPr="00516129">
        <w:tab/>
        <w:t>(e)</w:t>
      </w:r>
      <w:r w:rsidRPr="00516129">
        <w:tab/>
        <w:t>to undertake periodic reviews of methodology determinations;</w:t>
      </w:r>
    </w:p>
    <w:p w:rsidR="00064A1E" w:rsidRPr="00516129" w:rsidRDefault="00064A1E" w:rsidP="00064A1E">
      <w:pPr>
        <w:pStyle w:val="paragraph"/>
      </w:pPr>
      <w:r w:rsidRPr="00516129">
        <w:tab/>
        <w:t>(f)</w:t>
      </w:r>
      <w:r w:rsidRPr="00516129">
        <w:tab/>
        <w:t>to undertake public consultation in relation to reviews of methodology determinations;</w:t>
      </w:r>
    </w:p>
    <w:p w:rsidR="00064A1E" w:rsidRPr="00516129" w:rsidRDefault="00064A1E" w:rsidP="00064A1E">
      <w:pPr>
        <w:pStyle w:val="paragraph"/>
      </w:pPr>
      <w:r w:rsidRPr="00516129">
        <w:tab/>
        <w:t>(g)</w:t>
      </w:r>
      <w:r w:rsidRPr="00516129">
        <w:tab/>
        <w:t>to advise the Minister in relation to the outcomes of reviews of methodology determinations and any related public consultation;</w:t>
      </w:r>
    </w:p>
    <w:p w:rsidR="00064A1E" w:rsidRPr="00516129" w:rsidRDefault="00064A1E" w:rsidP="00064A1E">
      <w:pPr>
        <w:pStyle w:val="paragraph"/>
      </w:pPr>
      <w:r w:rsidRPr="00516129">
        <w:tab/>
        <w:t>(h)</w:t>
      </w:r>
      <w:r w:rsidRPr="00516129">
        <w:tab/>
        <w:t>to advise the Secretary in relation to the outcomes of reviews of methodology determinations and any related public consultation;</w:t>
      </w:r>
    </w:p>
    <w:p w:rsidR="00064A1E" w:rsidRPr="00516129" w:rsidRDefault="00064A1E" w:rsidP="00064A1E">
      <w:pPr>
        <w:pStyle w:val="paragraph"/>
      </w:pPr>
      <w:r w:rsidRPr="00516129">
        <w:tab/>
        <w:t>(ha)</w:t>
      </w:r>
      <w:r w:rsidRPr="00516129">
        <w:tab/>
        <w:t>to undertake crediting period extension reviews;</w:t>
      </w:r>
    </w:p>
    <w:p w:rsidR="00064A1E" w:rsidRPr="00516129" w:rsidRDefault="00064A1E" w:rsidP="00064A1E">
      <w:pPr>
        <w:pStyle w:val="paragraph"/>
      </w:pPr>
      <w:r w:rsidRPr="00516129">
        <w:tab/>
        <w:t>(hb)</w:t>
      </w:r>
      <w:r w:rsidRPr="00516129">
        <w:tab/>
        <w:t>to undertake public consultation in relation to crediting period extension reviews;</w:t>
      </w:r>
    </w:p>
    <w:p w:rsidR="00064A1E" w:rsidRPr="00516129" w:rsidRDefault="00064A1E" w:rsidP="00064A1E">
      <w:pPr>
        <w:pStyle w:val="paragraph"/>
      </w:pPr>
      <w:r w:rsidRPr="00516129">
        <w:tab/>
        <w:t>(hc)</w:t>
      </w:r>
      <w:r w:rsidRPr="00516129">
        <w:tab/>
        <w:t>to advise the Minister in relation to the outcomes of crediting period extension reviews and any related public consultation;</w:t>
      </w:r>
    </w:p>
    <w:p w:rsidR="00064A1E" w:rsidRPr="00516129" w:rsidRDefault="00064A1E" w:rsidP="00064A1E">
      <w:pPr>
        <w:pStyle w:val="paragraph"/>
      </w:pPr>
      <w:r w:rsidRPr="00516129">
        <w:tab/>
        <w:t>(hd)</w:t>
      </w:r>
      <w:r w:rsidRPr="00516129">
        <w:tab/>
        <w:t>to advise the Secretary in relation to the outcomes of crediting period extension reviews and any related public consultation;</w:t>
      </w:r>
    </w:p>
    <w:p w:rsidR="00064A1E" w:rsidRPr="00516129" w:rsidRDefault="00064A1E" w:rsidP="00064A1E">
      <w:pPr>
        <w:pStyle w:val="paragraph"/>
      </w:pPr>
      <w:r w:rsidRPr="00516129">
        <w:tab/>
        <w:t>(i)</w:t>
      </w:r>
      <w:r w:rsidRPr="00516129">
        <w:tab/>
        <w:t>to do anything incidental to or conducive to the performance of the above functions.</w:t>
      </w:r>
    </w:p>
    <w:p w:rsidR="00064A1E" w:rsidRPr="00516129" w:rsidRDefault="00064A1E" w:rsidP="00064A1E">
      <w:pPr>
        <w:pStyle w:val="ActHead5"/>
      </w:pPr>
      <w:bookmarkStart w:id="340" w:name="_Toc32994326"/>
      <w:r w:rsidRPr="00516129">
        <w:rPr>
          <w:rStyle w:val="CharSectno"/>
        </w:rPr>
        <w:t>255AA</w:t>
      </w:r>
      <w:r w:rsidRPr="00516129">
        <w:t xml:space="preserve">  Request for review of methodology determinations</w:t>
      </w:r>
      <w:bookmarkEnd w:id="340"/>
    </w:p>
    <w:p w:rsidR="00064A1E" w:rsidRPr="00516129" w:rsidRDefault="00064A1E" w:rsidP="00064A1E">
      <w:pPr>
        <w:pStyle w:val="subsection"/>
      </w:pPr>
      <w:r w:rsidRPr="00516129">
        <w:tab/>
        <w:t>(1)</w:t>
      </w:r>
      <w:r w:rsidRPr="00516129">
        <w:tab/>
        <w:t>A person may, by written notice given to the Emissions Reduction Assurance Committee, request the Committee to review one or more methodology determinations under paragraph</w:t>
      </w:r>
      <w:r w:rsidR="00516129">
        <w:t> </w:t>
      </w:r>
      <w:r w:rsidRPr="00516129">
        <w:t>255(e).</w:t>
      </w:r>
    </w:p>
    <w:p w:rsidR="00064A1E" w:rsidRPr="00516129" w:rsidRDefault="00064A1E" w:rsidP="00064A1E">
      <w:pPr>
        <w:pStyle w:val="subsection"/>
      </w:pPr>
      <w:r w:rsidRPr="00516129">
        <w:tab/>
        <w:t>(2)</w:t>
      </w:r>
      <w:r w:rsidRPr="00516129">
        <w:tab/>
        <w:t xml:space="preserve">A request under </w:t>
      </w:r>
      <w:r w:rsidR="00516129">
        <w:t>subsection (</w:t>
      </w:r>
      <w:r w:rsidRPr="00516129">
        <w:t>1) must be accompanied by a statement that sets out:</w:t>
      </w:r>
    </w:p>
    <w:p w:rsidR="00064A1E" w:rsidRPr="00516129" w:rsidRDefault="00064A1E" w:rsidP="00064A1E">
      <w:pPr>
        <w:pStyle w:val="paragraph"/>
      </w:pPr>
      <w:r w:rsidRPr="00516129">
        <w:tab/>
        <w:t>(a)</w:t>
      </w:r>
      <w:r w:rsidRPr="00516129">
        <w:tab/>
        <w:t>the reasons why the methodology determinations should be reviewed; and</w:t>
      </w:r>
    </w:p>
    <w:p w:rsidR="00064A1E" w:rsidRPr="00516129" w:rsidRDefault="00064A1E" w:rsidP="00064A1E">
      <w:pPr>
        <w:pStyle w:val="paragraph"/>
      </w:pPr>
      <w:r w:rsidRPr="00516129">
        <w:tab/>
        <w:t>(b)</w:t>
      </w:r>
      <w:r w:rsidRPr="00516129">
        <w:tab/>
        <w:t>if there are any inconsistencies between the methodology determinations and the offsets integrity standards—an explanation of those inconsistencies.</w:t>
      </w:r>
    </w:p>
    <w:p w:rsidR="00064A1E" w:rsidRPr="00516129" w:rsidRDefault="00064A1E" w:rsidP="00064A1E">
      <w:pPr>
        <w:pStyle w:val="subsection"/>
      </w:pPr>
      <w:r w:rsidRPr="00516129">
        <w:tab/>
        <w:t>(3)</w:t>
      </w:r>
      <w:r w:rsidRPr="00516129">
        <w:tab/>
        <w:t xml:space="preserve">If the Emissions Reduction Assurance Committee receives a request under </w:t>
      </w:r>
      <w:r w:rsidR="00516129">
        <w:t>subsection (</w:t>
      </w:r>
      <w:r w:rsidRPr="00516129">
        <w:t>1), the Committee must consider whether to undertake a review in response to the request.</w:t>
      </w:r>
    </w:p>
    <w:p w:rsidR="00064A1E" w:rsidRPr="00516129" w:rsidRDefault="00064A1E" w:rsidP="00D33A80">
      <w:pPr>
        <w:pStyle w:val="ActHead5"/>
      </w:pPr>
      <w:bookmarkStart w:id="341" w:name="_Toc32994327"/>
      <w:r w:rsidRPr="00516129">
        <w:rPr>
          <w:rStyle w:val="CharSectno"/>
        </w:rPr>
        <w:t>255A</w:t>
      </w:r>
      <w:r w:rsidRPr="00516129">
        <w:t xml:space="preserve">  Crediting period extension reviews</w:t>
      </w:r>
      <w:bookmarkEnd w:id="341"/>
    </w:p>
    <w:p w:rsidR="00064A1E" w:rsidRPr="00516129" w:rsidRDefault="00064A1E" w:rsidP="00D33A80">
      <w:pPr>
        <w:pStyle w:val="subsection"/>
        <w:keepNext/>
        <w:keepLines/>
      </w:pPr>
      <w:r w:rsidRPr="00516129">
        <w:tab/>
        <w:t>(1)</w:t>
      </w:r>
      <w:r w:rsidRPr="00516129">
        <w:tab/>
        <w:t xml:space="preserve">For the purposes of this Act, a </w:t>
      </w:r>
      <w:r w:rsidRPr="00516129">
        <w:rPr>
          <w:b/>
          <w:i/>
        </w:rPr>
        <w:t>crediting period extension review</w:t>
      </w:r>
      <w:r w:rsidRPr="00516129">
        <w:t xml:space="preserve"> means a review of whether a methodology determination should be varied so as to extend the crediting periods for the eligible offsets projects covered by the determination.</w:t>
      </w:r>
    </w:p>
    <w:p w:rsidR="00064A1E" w:rsidRPr="00516129" w:rsidRDefault="00064A1E" w:rsidP="00064A1E">
      <w:pPr>
        <w:pStyle w:val="subsection"/>
      </w:pPr>
      <w:r w:rsidRPr="00516129">
        <w:tab/>
        <w:t>(2)</w:t>
      </w:r>
      <w:r w:rsidRPr="00516129">
        <w:tab/>
        <w:t>In performing the function conferred by paragraph</w:t>
      </w:r>
      <w:r w:rsidR="00516129">
        <w:t> </w:t>
      </w:r>
      <w:r w:rsidRPr="00516129">
        <w:t>255(ha), the Emissions Reduction Assurance Committee must have regard to whether the relevant eligible offsets projects would still comply with the offsets integrity standard set out in paragraph</w:t>
      </w:r>
      <w:r w:rsidR="00516129">
        <w:t> </w:t>
      </w:r>
      <w:r w:rsidRPr="00516129">
        <w:t>133(1)(a).</w:t>
      </w:r>
    </w:p>
    <w:p w:rsidR="00064A1E" w:rsidRPr="00516129" w:rsidRDefault="00064A1E" w:rsidP="00064A1E">
      <w:pPr>
        <w:pStyle w:val="subsection"/>
      </w:pPr>
      <w:r w:rsidRPr="00516129">
        <w:tab/>
        <w:t>(3)</w:t>
      </w:r>
      <w:r w:rsidRPr="00516129">
        <w:tab/>
        <w:t>In performing the function conferred by paragraph</w:t>
      </w:r>
      <w:r w:rsidR="00516129">
        <w:t> </w:t>
      </w:r>
      <w:r w:rsidRPr="00516129">
        <w:t>255(ha), the Emissions Reduction Assurance Committee must conduct such public consultation as it considers appropriate.</w:t>
      </w:r>
    </w:p>
    <w:p w:rsidR="00064A1E" w:rsidRPr="00516129" w:rsidRDefault="00064A1E" w:rsidP="00064A1E">
      <w:pPr>
        <w:pStyle w:val="subsection"/>
      </w:pPr>
      <w:r w:rsidRPr="00516129">
        <w:tab/>
        <w:t>(4)</w:t>
      </w:r>
      <w:r w:rsidRPr="00516129">
        <w:tab/>
        <w:t>In performing the function conferred by paragraph</w:t>
      </w:r>
      <w:r w:rsidR="00516129">
        <w:t> </w:t>
      </w:r>
      <w:r w:rsidRPr="00516129">
        <w:t>255(ha), the Emissions Reduction Assurance Committee must ensure that, for each methodology determination, the Committee completes a crediting period extension review before the first point in time when an eligible offsets project covered by the determination starts the last 12 months of its last crediting period.</w:t>
      </w:r>
    </w:p>
    <w:p w:rsidR="00322D94" w:rsidRPr="00516129" w:rsidRDefault="00322D94" w:rsidP="00030AE0">
      <w:pPr>
        <w:pStyle w:val="ActHead3"/>
        <w:pageBreakBefore/>
      </w:pPr>
      <w:bookmarkStart w:id="342" w:name="_Toc32994328"/>
      <w:r w:rsidRPr="00516129">
        <w:rPr>
          <w:rStyle w:val="CharDivNo"/>
        </w:rPr>
        <w:t>Division</w:t>
      </w:r>
      <w:r w:rsidR="00516129" w:rsidRPr="00516129">
        <w:rPr>
          <w:rStyle w:val="CharDivNo"/>
        </w:rPr>
        <w:t> </w:t>
      </w:r>
      <w:r w:rsidRPr="00516129">
        <w:rPr>
          <w:rStyle w:val="CharDivNo"/>
        </w:rPr>
        <w:t>2</w:t>
      </w:r>
      <w:r w:rsidRPr="00516129">
        <w:t>—</w:t>
      </w:r>
      <w:r w:rsidRPr="00516129">
        <w:rPr>
          <w:rStyle w:val="CharDivText"/>
        </w:rPr>
        <w:t>Membership of the Emissions Reduction Assurance Committee</w:t>
      </w:r>
      <w:bookmarkEnd w:id="342"/>
    </w:p>
    <w:p w:rsidR="001F046D" w:rsidRPr="00516129" w:rsidRDefault="001F046D" w:rsidP="001F046D">
      <w:pPr>
        <w:pStyle w:val="ActHead5"/>
      </w:pPr>
      <w:bookmarkStart w:id="343" w:name="_Toc32994329"/>
      <w:r w:rsidRPr="00516129">
        <w:rPr>
          <w:rStyle w:val="CharSectno"/>
        </w:rPr>
        <w:t>256</w:t>
      </w:r>
      <w:r w:rsidRPr="00516129">
        <w:t xml:space="preserve">  Membership of the Emissions Reduction Assurance Committee</w:t>
      </w:r>
      <w:bookmarkEnd w:id="343"/>
    </w:p>
    <w:p w:rsidR="0072798A" w:rsidRPr="00516129" w:rsidRDefault="0072798A" w:rsidP="0072798A">
      <w:pPr>
        <w:pStyle w:val="subsection"/>
      </w:pPr>
      <w:r w:rsidRPr="00516129">
        <w:tab/>
      </w:r>
      <w:r w:rsidRPr="00516129">
        <w:tab/>
        <w:t xml:space="preserve">The </w:t>
      </w:r>
      <w:r w:rsidR="00385D4E" w:rsidRPr="00516129">
        <w:t>Emissions Reduction Assurance Committee</w:t>
      </w:r>
      <w:r w:rsidRPr="00516129">
        <w:t xml:space="preserve"> consists of the following members:</w:t>
      </w:r>
    </w:p>
    <w:p w:rsidR="0072798A" w:rsidRPr="00516129" w:rsidRDefault="0072798A" w:rsidP="0072798A">
      <w:pPr>
        <w:pStyle w:val="paragraph"/>
      </w:pPr>
      <w:r w:rsidRPr="00516129">
        <w:tab/>
        <w:t>(a)</w:t>
      </w:r>
      <w:r w:rsidRPr="00516129">
        <w:tab/>
        <w:t>a Chair;</w:t>
      </w:r>
    </w:p>
    <w:p w:rsidR="0072798A" w:rsidRPr="00516129" w:rsidRDefault="0072798A" w:rsidP="0072798A">
      <w:pPr>
        <w:pStyle w:val="paragraph"/>
      </w:pPr>
      <w:r w:rsidRPr="00516129">
        <w:tab/>
        <w:t>(b)</w:t>
      </w:r>
      <w:r w:rsidRPr="00516129">
        <w:tab/>
        <w:t xml:space="preserve">at least 4, and not more than </w:t>
      </w:r>
      <w:r w:rsidR="00385D4E" w:rsidRPr="00516129">
        <w:t>8</w:t>
      </w:r>
      <w:r w:rsidRPr="00516129">
        <w:t>, other members.</w:t>
      </w:r>
    </w:p>
    <w:p w:rsidR="008047AB" w:rsidRPr="00516129" w:rsidRDefault="008047AB" w:rsidP="008047AB">
      <w:pPr>
        <w:pStyle w:val="ActHead5"/>
      </w:pPr>
      <w:bookmarkStart w:id="344" w:name="_Toc32994330"/>
      <w:r w:rsidRPr="00516129">
        <w:rPr>
          <w:rStyle w:val="CharSectno"/>
        </w:rPr>
        <w:t>257</w:t>
      </w:r>
      <w:r w:rsidRPr="00516129">
        <w:t xml:space="preserve">  Appointment of Emissions Reduction Assurance Committee members</w:t>
      </w:r>
      <w:bookmarkEnd w:id="344"/>
    </w:p>
    <w:p w:rsidR="0072798A" w:rsidRPr="00516129" w:rsidRDefault="0072798A" w:rsidP="0072798A">
      <w:pPr>
        <w:pStyle w:val="subsection"/>
      </w:pPr>
      <w:r w:rsidRPr="00516129">
        <w:tab/>
        <w:t>(1)</w:t>
      </w:r>
      <w:r w:rsidRPr="00516129">
        <w:tab/>
      </w:r>
      <w:r w:rsidR="008047AB" w:rsidRPr="00516129">
        <w:t>Each Emissions Reduction Assurance Committee</w:t>
      </w:r>
      <w:r w:rsidRPr="00516129">
        <w:t xml:space="preserve"> member is to be appointed by the Minister by written instrument.</w:t>
      </w:r>
    </w:p>
    <w:p w:rsidR="0072798A" w:rsidRPr="00516129" w:rsidRDefault="0072798A" w:rsidP="0072798A">
      <w:pPr>
        <w:pStyle w:val="notetext"/>
      </w:pPr>
      <w:r w:rsidRPr="00516129">
        <w:t>Note:</w:t>
      </w:r>
      <w:r w:rsidRPr="00516129">
        <w:tab/>
      </w:r>
      <w:r w:rsidR="008047AB" w:rsidRPr="00516129">
        <w:t>An Emissions Reduction Assurance Committee</w:t>
      </w:r>
      <w:r w:rsidRPr="00516129">
        <w:t xml:space="preserve"> member is eligible for reappointment: see the </w:t>
      </w:r>
      <w:r w:rsidRPr="00516129">
        <w:rPr>
          <w:i/>
        </w:rPr>
        <w:t>Acts Interpretation Act 1901</w:t>
      </w:r>
      <w:r w:rsidRPr="00516129">
        <w:t>.</w:t>
      </w:r>
    </w:p>
    <w:p w:rsidR="0072798A" w:rsidRPr="00516129" w:rsidRDefault="0072798A" w:rsidP="0072798A">
      <w:pPr>
        <w:pStyle w:val="subsection"/>
      </w:pPr>
      <w:r w:rsidRPr="00516129">
        <w:tab/>
        <w:t>(2)</w:t>
      </w:r>
      <w:r w:rsidRPr="00516129">
        <w:tab/>
        <w:t xml:space="preserve">A person is not eligible for appointment as </w:t>
      </w:r>
      <w:r w:rsidR="008047AB" w:rsidRPr="00516129">
        <w:t>an Emissions Reduction Assurance Committee</w:t>
      </w:r>
      <w:r w:rsidRPr="00516129">
        <w:t xml:space="preserve"> member unless the Minister is satisfied that the person has:</w:t>
      </w:r>
    </w:p>
    <w:p w:rsidR="0072798A" w:rsidRPr="00516129" w:rsidRDefault="0072798A" w:rsidP="0072798A">
      <w:pPr>
        <w:pStyle w:val="paragraph"/>
      </w:pPr>
      <w:r w:rsidRPr="00516129">
        <w:tab/>
        <w:t>(a)</w:t>
      </w:r>
      <w:r w:rsidRPr="00516129">
        <w:tab/>
        <w:t>substantial experience or knowledge; and</w:t>
      </w:r>
    </w:p>
    <w:p w:rsidR="0072798A" w:rsidRPr="00516129" w:rsidRDefault="0072798A" w:rsidP="0072798A">
      <w:pPr>
        <w:pStyle w:val="paragraph"/>
      </w:pPr>
      <w:r w:rsidRPr="00516129">
        <w:tab/>
        <w:t>(b)</w:t>
      </w:r>
      <w:r w:rsidRPr="00516129">
        <w:tab/>
        <w:t>significant standing;</w:t>
      </w:r>
    </w:p>
    <w:p w:rsidR="0072798A" w:rsidRPr="00516129" w:rsidRDefault="0072798A" w:rsidP="0072798A">
      <w:pPr>
        <w:pStyle w:val="subsection2"/>
      </w:pPr>
      <w:r w:rsidRPr="00516129">
        <w:t xml:space="preserve">in at least one field of expertise that is relevant to the functions of </w:t>
      </w:r>
      <w:r w:rsidR="008047AB" w:rsidRPr="00516129">
        <w:t>the Emissions Reduction Assurance Committee</w:t>
      </w:r>
      <w:r w:rsidRPr="00516129">
        <w:t>.</w:t>
      </w:r>
    </w:p>
    <w:p w:rsidR="00526961" w:rsidRPr="00516129" w:rsidRDefault="00526961" w:rsidP="00526961">
      <w:pPr>
        <w:pStyle w:val="subsection"/>
      </w:pPr>
      <w:r w:rsidRPr="00516129">
        <w:tab/>
        <w:t>(3)</w:t>
      </w:r>
      <w:r w:rsidRPr="00516129">
        <w:tab/>
        <w:t xml:space="preserve">The Minister must ensure that the Chair of the </w:t>
      </w:r>
      <w:r w:rsidR="008047AB" w:rsidRPr="00516129">
        <w:t>Emissions Reduction Assurance Committee</w:t>
      </w:r>
      <w:r w:rsidRPr="00516129">
        <w:t xml:space="preserve"> is not a person covered by </w:t>
      </w:r>
      <w:r w:rsidR="00516129">
        <w:t>subsection (</w:t>
      </w:r>
      <w:r w:rsidRPr="00516129">
        <w:t>4).</w:t>
      </w:r>
    </w:p>
    <w:p w:rsidR="0072798A" w:rsidRPr="00516129" w:rsidRDefault="0072798A" w:rsidP="0072798A">
      <w:pPr>
        <w:pStyle w:val="subsection"/>
      </w:pPr>
      <w:r w:rsidRPr="00516129">
        <w:tab/>
        <w:t>(4)</w:t>
      </w:r>
      <w:r w:rsidRPr="00516129">
        <w:tab/>
        <w:t>This subsection applies to the following persons:</w:t>
      </w:r>
    </w:p>
    <w:p w:rsidR="0072798A" w:rsidRPr="00516129" w:rsidRDefault="0072798A" w:rsidP="0072798A">
      <w:pPr>
        <w:pStyle w:val="paragraph"/>
      </w:pPr>
      <w:r w:rsidRPr="00516129">
        <w:tab/>
        <w:t>(a)</w:t>
      </w:r>
      <w:r w:rsidRPr="00516129">
        <w:tab/>
        <w:t>an employee of the Commonwealth;</w:t>
      </w:r>
    </w:p>
    <w:p w:rsidR="0072798A" w:rsidRPr="00516129" w:rsidRDefault="0072798A" w:rsidP="0072798A">
      <w:pPr>
        <w:pStyle w:val="paragraph"/>
      </w:pPr>
      <w:r w:rsidRPr="00516129">
        <w:tab/>
        <w:t>(b)</w:t>
      </w:r>
      <w:r w:rsidRPr="00516129">
        <w:tab/>
        <w:t>an employee of an authority of the Commonwealth;</w:t>
      </w:r>
    </w:p>
    <w:p w:rsidR="0072798A" w:rsidRPr="00516129" w:rsidRDefault="0072798A" w:rsidP="0072798A">
      <w:pPr>
        <w:pStyle w:val="paragraph"/>
      </w:pPr>
      <w:r w:rsidRPr="00516129">
        <w:tab/>
        <w:t>(c)</w:t>
      </w:r>
      <w:r w:rsidRPr="00516129">
        <w:tab/>
        <w:t>a person who holds a full</w:t>
      </w:r>
      <w:r w:rsidR="00516129">
        <w:noBreakHyphen/>
      </w:r>
      <w:r w:rsidRPr="00516129">
        <w:t>time office under a law of the Commonwealth.</w:t>
      </w:r>
    </w:p>
    <w:p w:rsidR="0072798A" w:rsidRPr="00516129" w:rsidRDefault="0072798A" w:rsidP="0072798A">
      <w:pPr>
        <w:pStyle w:val="subsection"/>
      </w:pPr>
      <w:r w:rsidRPr="00516129">
        <w:tab/>
        <w:t>(5)</w:t>
      </w:r>
      <w:r w:rsidRPr="00516129">
        <w:tab/>
        <w:t xml:space="preserve">The Minister must ensure that one </w:t>
      </w:r>
      <w:r w:rsidR="008047AB" w:rsidRPr="00516129">
        <w:t>Emissions Reduction Assurance Committee</w:t>
      </w:r>
      <w:r w:rsidRPr="00516129">
        <w:t xml:space="preserve"> member:</w:t>
      </w:r>
    </w:p>
    <w:p w:rsidR="0072798A" w:rsidRPr="00516129" w:rsidRDefault="0072798A" w:rsidP="0072798A">
      <w:pPr>
        <w:pStyle w:val="paragraph"/>
      </w:pPr>
      <w:r w:rsidRPr="00516129">
        <w:tab/>
        <w:t>(a)</w:t>
      </w:r>
      <w:r w:rsidRPr="00516129">
        <w:tab/>
        <w:t>is an SES employee in the Department; or</w:t>
      </w:r>
    </w:p>
    <w:p w:rsidR="0072798A" w:rsidRPr="00516129" w:rsidRDefault="0072798A" w:rsidP="0072798A">
      <w:pPr>
        <w:pStyle w:val="paragraph"/>
      </w:pPr>
      <w:r w:rsidRPr="00516129">
        <w:tab/>
        <w:t>(b)</w:t>
      </w:r>
      <w:r w:rsidRPr="00516129">
        <w:tab/>
        <w:t>holds or performs the duties of an Executive Level 2 position, or an equivalent position, in the Department.</w:t>
      </w:r>
    </w:p>
    <w:p w:rsidR="0072798A" w:rsidRPr="00516129" w:rsidRDefault="0072798A" w:rsidP="0072798A">
      <w:pPr>
        <w:pStyle w:val="subsection"/>
      </w:pPr>
      <w:r w:rsidRPr="00516129">
        <w:tab/>
        <w:t>(6)</w:t>
      </w:r>
      <w:r w:rsidRPr="00516129">
        <w:tab/>
        <w:t xml:space="preserve">The Minister must ensure that </w:t>
      </w:r>
      <w:r w:rsidR="00526961" w:rsidRPr="00516129">
        <w:t>at least one</w:t>
      </w:r>
      <w:r w:rsidR="008047AB" w:rsidRPr="00516129">
        <w:t xml:space="preserve"> </w:t>
      </w:r>
      <w:r w:rsidR="00CE7641" w:rsidRPr="00516129">
        <w:t>of the Emissions Reduction Assurance Committee members is an officer</w:t>
      </w:r>
      <w:r w:rsidRPr="00516129">
        <w:t xml:space="preserve"> of the Commonwealth Scientific and Industrial Research Organisation nominated by the Chief Executive of the Commonwealth Scientific and Industrial Research Organisation.</w:t>
      </w:r>
    </w:p>
    <w:p w:rsidR="0072798A" w:rsidRPr="00516129" w:rsidRDefault="0072798A" w:rsidP="0072798A">
      <w:pPr>
        <w:pStyle w:val="subsection"/>
      </w:pPr>
      <w:r w:rsidRPr="00516129">
        <w:tab/>
        <w:t>(7)</w:t>
      </w:r>
      <w:r w:rsidRPr="00516129">
        <w:tab/>
      </w:r>
      <w:r w:rsidR="00CE7641" w:rsidRPr="00516129">
        <w:t>An Emissions Reduction Assurance Committee</w:t>
      </w:r>
      <w:r w:rsidRPr="00516129">
        <w:t xml:space="preserve"> member holds office on a part</w:t>
      </w:r>
      <w:r w:rsidR="00516129">
        <w:noBreakHyphen/>
      </w:r>
      <w:r w:rsidRPr="00516129">
        <w:t>time basis.</w:t>
      </w:r>
    </w:p>
    <w:p w:rsidR="00963B33" w:rsidRPr="00516129" w:rsidRDefault="00963B33" w:rsidP="00963B33">
      <w:pPr>
        <w:pStyle w:val="ActHead5"/>
      </w:pPr>
      <w:bookmarkStart w:id="345" w:name="_Toc32994331"/>
      <w:r w:rsidRPr="00516129">
        <w:rPr>
          <w:rStyle w:val="CharSectno"/>
        </w:rPr>
        <w:t>258</w:t>
      </w:r>
      <w:r w:rsidRPr="00516129">
        <w:t xml:space="preserve">  Period for appointment for Emissions Reduction Assurance Committee members</w:t>
      </w:r>
      <w:bookmarkEnd w:id="345"/>
    </w:p>
    <w:p w:rsidR="0072798A" w:rsidRPr="00516129" w:rsidRDefault="0072798A" w:rsidP="0072798A">
      <w:pPr>
        <w:pStyle w:val="subsection"/>
      </w:pPr>
      <w:r w:rsidRPr="00516129">
        <w:tab/>
      </w:r>
      <w:r w:rsidRPr="00516129">
        <w:tab/>
      </w:r>
      <w:r w:rsidR="00963B33" w:rsidRPr="00516129">
        <w:t>An Emissions Reduction Assurance Committee</w:t>
      </w:r>
      <w:r w:rsidRPr="00516129">
        <w:t xml:space="preserve"> member holds office for the period specified in the instrument of appointment. The period must not exceed 5 years.</w:t>
      </w:r>
    </w:p>
    <w:p w:rsidR="0072798A" w:rsidRPr="00516129" w:rsidRDefault="0072798A" w:rsidP="0072798A">
      <w:pPr>
        <w:pStyle w:val="notetext"/>
      </w:pPr>
      <w:r w:rsidRPr="00516129">
        <w:t>Note:</w:t>
      </w:r>
      <w:r w:rsidRPr="00516129">
        <w:tab/>
        <w:t>For re</w:t>
      </w:r>
      <w:r w:rsidR="00516129">
        <w:noBreakHyphen/>
      </w:r>
      <w:r w:rsidRPr="00516129">
        <w:t xml:space="preserve">appointment, see the </w:t>
      </w:r>
      <w:r w:rsidRPr="00516129">
        <w:rPr>
          <w:i/>
        </w:rPr>
        <w:t>Acts Interpretation Act 1901</w:t>
      </w:r>
      <w:r w:rsidRPr="00516129">
        <w:t>.</w:t>
      </w:r>
    </w:p>
    <w:p w:rsidR="00963B33" w:rsidRPr="00516129" w:rsidRDefault="00963B33" w:rsidP="00963B33">
      <w:pPr>
        <w:pStyle w:val="ActHead5"/>
      </w:pPr>
      <w:bookmarkStart w:id="346" w:name="_Toc32994332"/>
      <w:r w:rsidRPr="00516129">
        <w:rPr>
          <w:rStyle w:val="CharSectno"/>
        </w:rPr>
        <w:t>259</w:t>
      </w:r>
      <w:r w:rsidRPr="00516129">
        <w:t xml:space="preserve">  Acting Emissions Reduction Assurance Committee members</w:t>
      </w:r>
      <w:bookmarkEnd w:id="346"/>
    </w:p>
    <w:p w:rsidR="00963B33" w:rsidRPr="00516129" w:rsidRDefault="00963B33" w:rsidP="00963B33">
      <w:pPr>
        <w:pStyle w:val="SubsectionHead"/>
      </w:pPr>
      <w:r w:rsidRPr="00516129">
        <w:t>Acting Chair of Emissions Reduction Assurance Committee</w:t>
      </w:r>
    </w:p>
    <w:p w:rsidR="0072798A" w:rsidRPr="00516129" w:rsidRDefault="0072798A" w:rsidP="0072798A">
      <w:pPr>
        <w:pStyle w:val="subsection"/>
      </w:pPr>
      <w:r w:rsidRPr="00516129">
        <w:tab/>
        <w:t>(1)</w:t>
      </w:r>
      <w:r w:rsidRPr="00516129">
        <w:tab/>
        <w:t xml:space="preserve">The Minister may appoint </w:t>
      </w:r>
      <w:r w:rsidR="00963B33" w:rsidRPr="00516129">
        <w:t>an Emissions Reduction Assurance Committee</w:t>
      </w:r>
      <w:r w:rsidRPr="00516129">
        <w:t xml:space="preserve"> member to act as the Chair of </w:t>
      </w:r>
      <w:r w:rsidR="00963B33" w:rsidRPr="00516129">
        <w:t>the Emissions Reduction Assurance Committee</w:t>
      </w:r>
      <w:r w:rsidRPr="00516129">
        <w:t>:</w:t>
      </w:r>
    </w:p>
    <w:p w:rsidR="0072798A" w:rsidRPr="00516129" w:rsidRDefault="0072798A" w:rsidP="0072798A">
      <w:pPr>
        <w:pStyle w:val="paragraph"/>
      </w:pPr>
      <w:r w:rsidRPr="00516129">
        <w:tab/>
        <w:t>(a)</w:t>
      </w:r>
      <w:r w:rsidRPr="00516129">
        <w:tab/>
        <w:t xml:space="preserve">during a vacancy in the office of </w:t>
      </w:r>
      <w:r w:rsidR="00963B33" w:rsidRPr="00516129">
        <w:t>the Emissions Reduction Assurance Committee</w:t>
      </w:r>
      <w:r w:rsidRPr="00516129">
        <w:t xml:space="preserve"> Chair (whether or not an appointment has previously been made to the office); or</w:t>
      </w:r>
    </w:p>
    <w:p w:rsidR="0072798A" w:rsidRPr="00516129" w:rsidRDefault="0072798A" w:rsidP="0072798A">
      <w:pPr>
        <w:pStyle w:val="paragraph"/>
      </w:pPr>
      <w:r w:rsidRPr="00516129">
        <w:tab/>
        <w:t>(b)</w:t>
      </w:r>
      <w:r w:rsidRPr="00516129">
        <w:tab/>
        <w:t xml:space="preserve">during any period, or during all periods, when the Chair of </w:t>
      </w:r>
      <w:r w:rsidR="00963B33" w:rsidRPr="00516129">
        <w:t>the Emissions Reduction Assurance Committee</w:t>
      </w:r>
      <w:r w:rsidRPr="00516129">
        <w:t>:</w:t>
      </w:r>
    </w:p>
    <w:p w:rsidR="0072798A" w:rsidRPr="00516129" w:rsidRDefault="0072798A" w:rsidP="0072798A">
      <w:pPr>
        <w:pStyle w:val="paragraphsub"/>
      </w:pPr>
      <w:r w:rsidRPr="00516129">
        <w:tab/>
        <w:t>(i)</w:t>
      </w:r>
      <w:r w:rsidRPr="00516129">
        <w:tab/>
        <w:t>is absent from duty or from Australia; or</w:t>
      </w:r>
    </w:p>
    <w:p w:rsidR="0072798A" w:rsidRPr="00516129" w:rsidRDefault="0072798A" w:rsidP="0072798A">
      <w:pPr>
        <w:pStyle w:val="paragraphsub"/>
      </w:pPr>
      <w:r w:rsidRPr="00516129">
        <w:tab/>
        <w:t>(ii)</w:t>
      </w:r>
      <w:r w:rsidRPr="00516129">
        <w:tab/>
        <w:t>is, for any reason, unable to perform the duties of the office.</w:t>
      </w:r>
    </w:p>
    <w:p w:rsidR="00963B33" w:rsidRPr="00516129" w:rsidRDefault="00963B33" w:rsidP="00963B33">
      <w:pPr>
        <w:pStyle w:val="SubsectionHead"/>
      </w:pPr>
      <w:r w:rsidRPr="00516129">
        <w:t>Acting Emissions Reduction Assurance Committee member (other than the Chair)</w:t>
      </w:r>
    </w:p>
    <w:p w:rsidR="0072798A" w:rsidRPr="00516129" w:rsidRDefault="0072798A" w:rsidP="0072798A">
      <w:pPr>
        <w:pStyle w:val="subsection"/>
      </w:pPr>
      <w:r w:rsidRPr="00516129">
        <w:tab/>
        <w:t>(2)</w:t>
      </w:r>
      <w:r w:rsidRPr="00516129">
        <w:tab/>
        <w:t xml:space="preserve">The Minister may appoint a person to act as </w:t>
      </w:r>
      <w:r w:rsidR="00963B33" w:rsidRPr="00516129">
        <w:t>an Emissions Reduction Assurance Committee</w:t>
      </w:r>
      <w:r w:rsidRPr="00516129">
        <w:t xml:space="preserve"> member (other than the Chair of </w:t>
      </w:r>
      <w:r w:rsidR="00963B33" w:rsidRPr="00516129">
        <w:t>the Emissions Reduction Assurance Committee</w:t>
      </w:r>
      <w:r w:rsidRPr="00516129">
        <w:t>):</w:t>
      </w:r>
    </w:p>
    <w:p w:rsidR="0072798A" w:rsidRPr="00516129" w:rsidRDefault="0072798A" w:rsidP="0072798A">
      <w:pPr>
        <w:pStyle w:val="paragraph"/>
      </w:pPr>
      <w:r w:rsidRPr="00516129">
        <w:tab/>
        <w:t>(a)</w:t>
      </w:r>
      <w:r w:rsidRPr="00516129">
        <w:tab/>
        <w:t xml:space="preserve">during a vacancy in the office of </w:t>
      </w:r>
      <w:r w:rsidR="00963B33" w:rsidRPr="00516129">
        <w:t>an Emissions Reduction Assurance Committee</w:t>
      </w:r>
      <w:r w:rsidRPr="00516129">
        <w:t xml:space="preserve"> member (other than the Chair of </w:t>
      </w:r>
      <w:r w:rsidR="001604A0" w:rsidRPr="00516129">
        <w:t>the Emissions Reduction Assurance Committee</w:t>
      </w:r>
      <w:r w:rsidRPr="00516129">
        <w:t>), whether or not an appointment has previously been made to the office; or</w:t>
      </w:r>
    </w:p>
    <w:p w:rsidR="0072798A" w:rsidRPr="00516129" w:rsidRDefault="0072798A" w:rsidP="0072798A">
      <w:pPr>
        <w:pStyle w:val="paragraph"/>
      </w:pPr>
      <w:r w:rsidRPr="00516129">
        <w:tab/>
        <w:t>(b)</w:t>
      </w:r>
      <w:r w:rsidRPr="00516129">
        <w:tab/>
        <w:t xml:space="preserve">during any period, or during all periods, when </w:t>
      </w:r>
      <w:r w:rsidR="001604A0" w:rsidRPr="00516129">
        <w:t>an Emissions Reduction Assurance Committee</w:t>
      </w:r>
      <w:r w:rsidRPr="00516129">
        <w:t xml:space="preserve"> member (other than the Chair of </w:t>
      </w:r>
      <w:r w:rsidR="001604A0" w:rsidRPr="00516129">
        <w:t>the Emissions Reduction Assurance Committee</w:t>
      </w:r>
      <w:r w:rsidRPr="00516129">
        <w:t>):</w:t>
      </w:r>
    </w:p>
    <w:p w:rsidR="0072798A" w:rsidRPr="00516129" w:rsidRDefault="0072798A" w:rsidP="0072798A">
      <w:pPr>
        <w:pStyle w:val="paragraphsub"/>
      </w:pPr>
      <w:r w:rsidRPr="00516129">
        <w:tab/>
        <w:t>(i)</w:t>
      </w:r>
      <w:r w:rsidRPr="00516129">
        <w:tab/>
        <w:t>is absent from duty or Australia; or</w:t>
      </w:r>
    </w:p>
    <w:p w:rsidR="0072798A" w:rsidRPr="00516129" w:rsidRDefault="0072798A" w:rsidP="0072798A">
      <w:pPr>
        <w:pStyle w:val="paragraphsub"/>
      </w:pPr>
      <w:r w:rsidRPr="00516129">
        <w:tab/>
        <w:t>(ii)</w:t>
      </w:r>
      <w:r w:rsidRPr="00516129">
        <w:tab/>
        <w:t>is, for any reason, unable to perform the duties of the office.</w:t>
      </w:r>
    </w:p>
    <w:p w:rsidR="0072798A" w:rsidRPr="00516129" w:rsidRDefault="0072798A" w:rsidP="0072798A">
      <w:pPr>
        <w:pStyle w:val="SubsectionHead"/>
      </w:pPr>
      <w:r w:rsidRPr="00516129">
        <w:t>Eligibility</w:t>
      </w:r>
    </w:p>
    <w:p w:rsidR="0072798A" w:rsidRPr="00516129" w:rsidRDefault="0072798A" w:rsidP="0072798A">
      <w:pPr>
        <w:pStyle w:val="subsection"/>
      </w:pPr>
      <w:r w:rsidRPr="00516129">
        <w:tab/>
        <w:t>(3)</w:t>
      </w:r>
      <w:r w:rsidRPr="00516129">
        <w:tab/>
        <w:t>A person is not eligible for appointment to act as:</w:t>
      </w:r>
    </w:p>
    <w:p w:rsidR="0072798A" w:rsidRPr="00516129" w:rsidRDefault="0072798A" w:rsidP="0072798A">
      <w:pPr>
        <w:pStyle w:val="paragraph"/>
      </w:pPr>
      <w:r w:rsidRPr="00516129">
        <w:tab/>
        <w:t>(a)</w:t>
      </w:r>
      <w:r w:rsidRPr="00516129">
        <w:tab/>
        <w:t xml:space="preserve">the Chair of </w:t>
      </w:r>
      <w:r w:rsidR="001604A0" w:rsidRPr="00516129">
        <w:t>the Emissions Reduction Assurance Committee</w:t>
      </w:r>
      <w:r w:rsidRPr="00516129">
        <w:t>; or</w:t>
      </w:r>
    </w:p>
    <w:p w:rsidR="0072798A" w:rsidRPr="00516129" w:rsidRDefault="0072798A" w:rsidP="0072798A">
      <w:pPr>
        <w:pStyle w:val="paragraph"/>
      </w:pPr>
      <w:r w:rsidRPr="00516129">
        <w:tab/>
        <w:t>(b)</w:t>
      </w:r>
      <w:r w:rsidRPr="00516129">
        <w:tab/>
      </w:r>
      <w:r w:rsidR="001604A0" w:rsidRPr="00516129">
        <w:t>an Emissions Reduction Assurance Committee</w:t>
      </w:r>
      <w:r w:rsidRPr="00516129">
        <w:t xml:space="preserve"> member (other than the Chair of </w:t>
      </w:r>
      <w:r w:rsidR="001604A0" w:rsidRPr="00516129">
        <w:t>the Emissions Reduction Assurance Committee</w:t>
      </w:r>
      <w:r w:rsidRPr="00516129">
        <w:t>);</w:t>
      </w:r>
    </w:p>
    <w:p w:rsidR="0072798A" w:rsidRPr="00516129" w:rsidRDefault="0072798A" w:rsidP="0072798A">
      <w:pPr>
        <w:pStyle w:val="subsection2"/>
      </w:pPr>
      <w:r w:rsidRPr="00516129">
        <w:t xml:space="preserve">unless the person is eligible for appointment </w:t>
      </w:r>
      <w:r w:rsidR="001604A0" w:rsidRPr="00516129">
        <w:t>as an Emissions Reduction Assurance Committee</w:t>
      </w:r>
      <w:r w:rsidRPr="00516129">
        <w:t xml:space="preserve"> member.</w:t>
      </w:r>
    </w:p>
    <w:p w:rsidR="0072798A" w:rsidRPr="00516129" w:rsidRDefault="00381128" w:rsidP="0072798A">
      <w:pPr>
        <w:pStyle w:val="notetext"/>
      </w:pPr>
      <w:r w:rsidRPr="00516129">
        <w:t>Note 1</w:t>
      </w:r>
      <w:r w:rsidR="0072798A" w:rsidRPr="00516129">
        <w:t>:</w:t>
      </w:r>
      <w:r w:rsidR="0072798A" w:rsidRPr="00516129">
        <w:tab/>
        <w:t>See subsection</w:t>
      </w:r>
      <w:r w:rsidR="00516129">
        <w:t> </w:t>
      </w:r>
      <w:r w:rsidR="0072798A" w:rsidRPr="00516129">
        <w:t>257(2).</w:t>
      </w:r>
    </w:p>
    <w:p w:rsidR="00381128" w:rsidRPr="00516129" w:rsidRDefault="00381128" w:rsidP="00381128">
      <w:pPr>
        <w:pStyle w:val="notetext"/>
      </w:pPr>
      <w:r w:rsidRPr="00516129">
        <w:t>Note 2:</w:t>
      </w:r>
      <w:r w:rsidRPr="00516129">
        <w:tab/>
        <w:t>For rules that apply to acting appointments, see sections</w:t>
      </w:r>
      <w:r w:rsidR="00516129">
        <w:t> </w:t>
      </w:r>
      <w:r w:rsidRPr="00516129">
        <w:t xml:space="preserve">33AB and 33A of the </w:t>
      </w:r>
      <w:r w:rsidRPr="00516129">
        <w:rPr>
          <w:i/>
        </w:rPr>
        <w:t>Acts Interpretation Act 1901</w:t>
      </w:r>
      <w:r w:rsidRPr="00516129">
        <w:t>.</w:t>
      </w:r>
    </w:p>
    <w:p w:rsidR="0072798A" w:rsidRPr="00516129" w:rsidRDefault="0072798A" w:rsidP="0072798A">
      <w:pPr>
        <w:pStyle w:val="ActHead5"/>
      </w:pPr>
      <w:bookmarkStart w:id="347" w:name="_Toc32994333"/>
      <w:r w:rsidRPr="00516129">
        <w:rPr>
          <w:rStyle w:val="CharSectno"/>
        </w:rPr>
        <w:t>260</w:t>
      </w:r>
      <w:r w:rsidRPr="00516129">
        <w:t xml:space="preserve">  Procedures</w:t>
      </w:r>
      <w:bookmarkEnd w:id="347"/>
    </w:p>
    <w:p w:rsidR="0072798A" w:rsidRPr="00516129" w:rsidRDefault="0072798A" w:rsidP="0072798A">
      <w:pPr>
        <w:pStyle w:val="subsection"/>
      </w:pPr>
      <w:r w:rsidRPr="00516129">
        <w:tab/>
        <w:t>(1)</w:t>
      </w:r>
      <w:r w:rsidRPr="00516129">
        <w:tab/>
        <w:t xml:space="preserve">The regulations </w:t>
      </w:r>
      <w:r w:rsidR="00930904" w:rsidRPr="00516129">
        <w:t xml:space="preserve">or </w:t>
      </w:r>
      <w:r w:rsidR="003F25C1" w:rsidRPr="00516129">
        <w:t xml:space="preserve">the </w:t>
      </w:r>
      <w:r w:rsidR="00930904" w:rsidRPr="00516129">
        <w:t xml:space="preserve">legislative rules </w:t>
      </w:r>
      <w:r w:rsidRPr="00516129">
        <w:t xml:space="preserve">may prescribe the procedures to be followed at or in relation to meetings of </w:t>
      </w:r>
      <w:r w:rsidR="000E1D69" w:rsidRPr="00516129">
        <w:t>the Emissions Reduction Assurance Committee</w:t>
      </w:r>
      <w:r w:rsidRPr="00516129">
        <w:t>, including matters relating to the following:</w:t>
      </w:r>
    </w:p>
    <w:p w:rsidR="0072798A" w:rsidRPr="00516129" w:rsidRDefault="0072798A" w:rsidP="0072798A">
      <w:pPr>
        <w:pStyle w:val="paragraph"/>
      </w:pPr>
      <w:r w:rsidRPr="00516129">
        <w:tab/>
        <w:t>(a)</w:t>
      </w:r>
      <w:r w:rsidRPr="00516129">
        <w:tab/>
        <w:t xml:space="preserve">the convening of meetings of the </w:t>
      </w:r>
      <w:r w:rsidR="000E1D69" w:rsidRPr="00516129">
        <w:t>Emissions Reduction Assurance Committee</w:t>
      </w:r>
      <w:r w:rsidRPr="00516129">
        <w:t>;</w:t>
      </w:r>
    </w:p>
    <w:p w:rsidR="0072798A" w:rsidRPr="00516129" w:rsidRDefault="0072798A" w:rsidP="0072798A">
      <w:pPr>
        <w:pStyle w:val="paragraph"/>
      </w:pPr>
      <w:r w:rsidRPr="00516129">
        <w:tab/>
        <w:t>(b)</w:t>
      </w:r>
      <w:r w:rsidRPr="00516129">
        <w:tab/>
        <w:t xml:space="preserve">the number of </w:t>
      </w:r>
      <w:r w:rsidR="000E1D69" w:rsidRPr="00516129">
        <w:t>Emissions Reduction Assurance Committee</w:t>
      </w:r>
      <w:r w:rsidRPr="00516129">
        <w:t xml:space="preserve"> members who are to constitute a quorum;</w:t>
      </w:r>
    </w:p>
    <w:p w:rsidR="0072798A" w:rsidRPr="00516129" w:rsidRDefault="0072798A" w:rsidP="0072798A">
      <w:pPr>
        <w:pStyle w:val="paragraph"/>
      </w:pPr>
      <w:r w:rsidRPr="00516129">
        <w:tab/>
        <w:t>(c)</w:t>
      </w:r>
      <w:r w:rsidRPr="00516129">
        <w:tab/>
        <w:t xml:space="preserve">the selection of </w:t>
      </w:r>
      <w:r w:rsidR="000E1D69" w:rsidRPr="00516129">
        <w:t>an Emissions Reduction Assurance Committee</w:t>
      </w:r>
      <w:r w:rsidRPr="00516129">
        <w:t xml:space="preserve"> member to preside at meetings of </w:t>
      </w:r>
      <w:r w:rsidR="000E1D69" w:rsidRPr="00516129">
        <w:t>the Emissions Reduction Assurance Committee</w:t>
      </w:r>
      <w:r w:rsidRPr="00516129">
        <w:t xml:space="preserve"> in the absence of the Chair of </w:t>
      </w:r>
      <w:r w:rsidR="000E1D69" w:rsidRPr="00516129">
        <w:t>the Emissions Reduction Assurance Committee</w:t>
      </w:r>
      <w:r w:rsidRPr="00516129">
        <w:t>;</w:t>
      </w:r>
    </w:p>
    <w:p w:rsidR="0072798A" w:rsidRPr="00516129" w:rsidRDefault="0072798A" w:rsidP="0072798A">
      <w:pPr>
        <w:pStyle w:val="paragraph"/>
      </w:pPr>
      <w:r w:rsidRPr="00516129">
        <w:tab/>
        <w:t>(d)</w:t>
      </w:r>
      <w:r w:rsidRPr="00516129">
        <w:tab/>
        <w:t xml:space="preserve">the manner in which questions arising at a meeting of </w:t>
      </w:r>
      <w:r w:rsidR="000E1D69" w:rsidRPr="00516129">
        <w:t>the Emissions Reduction Assurance Committee</w:t>
      </w:r>
      <w:r w:rsidRPr="00516129">
        <w:t xml:space="preserve"> are to be decided.</w:t>
      </w:r>
    </w:p>
    <w:p w:rsidR="0072798A" w:rsidRPr="00516129" w:rsidRDefault="0072798A" w:rsidP="0072798A">
      <w:pPr>
        <w:pStyle w:val="subsection"/>
      </w:pPr>
      <w:r w:rsidRPr="00516129">
        <w:tab/>
        <w:t>(2)</w:t>
      </w:r>
      <w:r w:rsidRPr="00516129">
        <w:tab/>
        <w:t xml:space="preserve">A resolution is taken to have been passed at a meeting of the </w:t>
      </w:r>
      <w:r w:rsidR="000E1D69" w:rsidRPr="00516129">
        <w:t>Emissions Reduction Assurance Committee</w:t>
      </w:r>
      <w:r w:rsidRPr="00516129">
        <w:t xml:space="preserve"> if:</w:t>
      </w:r>
    </w:p>
    <w:p w:rsidR="0072798A" w:rsidRPr="00516129" w:rsidRDefault="0072798A" w:rsidP="0072798A">
      <w:pPr>
        <w:pStyle w:val="paragraph"/>
      </w:pPr>
      <w:r w:rsidRPr="00516129">
        <w:tab/>
        <w:t>(a)</w:t>
      </w:r>
      <w:r w:rsidRPr="00516129">
        <w:tab/>
        <w:t xml:space="preserve">without meeting, a majority of </w:t>
      </w:r>
      <w:r w:rsidR="000E1D69" w:rsidRPr="00516129">
        <w:t>Emissions Reduction Assurance Committee</w:t>
      </w:r>
      <w:r w:rsidRPr="00516129">
        <w:t xml:space="preserve"> members indicate agreement with the resolution in accordance with the method determined by the </w:t>
      </w:r>
      <w:r w:rsidR="000E1D69" w:rsidRPr="00516129">
        <w:t>Emissions Reduction Assurance Committee</w:t>
      </w:r>
      <w:r w:rsidRPr="00516129">
        <w:t xml:space="preserve"> under </w:t>
      </w:r>
      <w:r w:rsidR="00516129">
        <w:t>subsection (</w:t>
      </w:r>
      <w:r w:rsidRPr="00516129">
        <w:t>3); and</w:t>
      </w:r>
    </w:p>
    <w:p w:rsidR="0072798A" w:rsidRPr="00516129" w:rsidRDefault="0072798A" w:rsidP="0072798A">
      <w:pPr>
        <w:pStyle w:val="paragraph"/>
      </w:pPr>
      <w:r w:rsidRPr="00516129">
        <w:tab/>
        <w:t>(b)</w:t>
      </w:r>
      <w:r w:rsidRPr="00516129">
        <w:tab/>
        <w:t xml:space="preserve">all </w:t>
      </w:r>
      <w:r w:rsidR="000E1D69" w:rsidRPr="00516129">
        <w:t>Emissions Reduction Assurance Committee</w:t>
      </w:r>
      <w:r w:rsidRPr="00516129">
        <w:t xml:space="preserve"> members were informed of the proposed resolution, or reasonable efforts had been made to inform all </w:t>
      </w:r>
      <w:r w:rsidR="000E1D69" w:rsidRPr="00516129">
        <w:t>Emissions Reduction Assurance Committee</w:t>
      </w:r>
      <w:r w:rsidRPr="00516129">
        <w:t xml:space="preserve"> members of the proposed resolution.</w:t>
      </w:r>
    </w:p>
    <w:p w:rsidR="0072798A" w:rsidRPr="00516129" w:rsidRDefault="0072798A" w:rsidP="0072798A">
      <w:pPr>
        <w:pStyle w:val="subsection"/>
      </w:pPr>
      <w:r w:rsidRPr="00516129">
        <w:tab/>
        <w:t>(3)</w:t>
      </w:r>
      <w:r w:rsidRPr="00516129">
        <w:tab/>
      </w:r>
      <w:r w:rsidR="00516129">
        <w:t>Subsection (</w:t>
      </w:r>
      <w:r w:rsidRPr="00516129">
        <w:t xml:space="preserve">2) applies only if the </w:t>
      </w:r>
      <w:r w:rsidR="000E1D69" w:rsidRPr="00516129">
        <w:t>Emissions Reduction Assurance Committee</w:t>
      </w:r>
      <w:r w:rsidRPr="00516129">
        <w:t>:</w:t>
      </w:r>
    </w:p>
    <w:p w:rsidR="0072798A" w:rsidRPr="00516129" w:rsidRDefault="0072798A" w:rsidP="0072798A">
      <w:pPr>
        <w:pStyle w:val="paragraph"/>
      </w:pPr>
      <w:r w:rsidRPr="00516129">
        <w:tab/>
        <w:t>(a)</w:t>
      </w:r>
      <w:r w:rsidRPr="00516129">
        <w:tab/>
        <w:t>determines that it applies; and</w:t>
      </w:r>
    </w:p>
    <w:p w:rsidR="0072798A" w:rsidRPr="00516129" w:rsidRDefault="0072798A" w:rsidP="0072798A">
      <w:pPr>
        <w:pStyle w:val="paragraph"/>
      </w:pPr>
      <w:r w:rsidRPr="00516129">
        <w:tab/>
        <w:t>(b)</w:t>
      </w:r>
      <w:r w:rsidRPr="00516129">
        <w:tab/>
        <w:t xml:space="preserve">determines the method by which </w:t>
      </w:r>
      <w:r w:rsidR="000E1D69" w:rsidRPr="00516129">
        <w:t>Emissions Reduction Assurance Committee</w:t>
      </w:r>
      <w:r w:rsidRPr="00516129">
        <w:t xml:space="preserve"> members are to indicate agreement with resolutions.</w:t>
      </w:r>
    </w:p>
    <w:p w:rsidR="0072798A" w:rsidRPr="00516129" w:rsidRDefault="0072798A" w:rsidP="0072798A">
      <w:pPr>
        <w:pStyle w:val="subsection"/>
      </w:pPr>
      <w:r w:rsidRPr="00516129">
        <w:tab/>
        <w:t>(4)</w:t>
      </w:r>
      <w:r w:rsidRPr="00516129">
        <w:tab/>
        <w:t xml:space="preserve">If </w:t>
      </w:r>
      <w:r w:rsidR="000E1D69" w:rsidRPr="00516129">
        <w:t>an Emissions Reduction Assurance Committee</w:t>
      </w:r>
      <w:r w:rsidRPr="00516129">
        <w:t xml:space="preserve"> member is an APS employee in the Department, the member:</w:t>
      </w:r>
    </w:p>
    <w:p w:rsidR="0072798A" w:rsidRPr="00516129" w:rsidRDefault="0072798A" w:rsidP="0072798A">
      <w:pPr>
        <w:pStyle w:val="paragraph"/>
      </w:pPr>
      <w:r w:rsidRPr="00516129">
        <w:tab/>
        <w:t>(a)</w:t>
      </w:r>
      <w:r w:rsidRPr="00516129">
        <w:tab/>
        <w:t xml:space="preserve">is not entitled to vote for a resolution at a meeting of </w:t>
      </w:r>
      <w:r w:rsidR="000E1D69" w:rsidRPr="00516129">
        <w:t>the Emissions Reduction Assurance Committee</w:t>
      </w:r>
      <w:r w:rsidRPr="00516129">
        <w:t>; and</w:t>
      </w:r>
    </w:p>
    <w:p w:rsidR="0072798A" w:rsidRPr="00516129" w:rsidRDefault="0072798A" w:rsidP="0072798A">
      <w:pPr>
        <w:pStyle w:val="paragraph"/>
      </w:pPr>
      <w:r w:rsidRPr="00516129">
        <w:tab/>
        <w:t>(b)</w:t>
      </w:r>
      <w:r w:rsidRPr="00516129">
        <w:tab/>
        <w:t xml:space="preserve">is not entitled to indicate agreement with a resolution as mentioned in </w:t>
      </w:r>
      <w:r w:rsidR="00516129">
        <w:t>paragraph (</w:t>
      </w:r>
      <w:r w:rsidRPr="00516129">
        <w:t>2)(a); and</w:t>
      </w:r>
    </w:p>
    <w:p w:rsidR="0072798A" w:rsidRPr="00516129" w:rsidRDefault="0072798A" w:rsidP="0072798A">
      <w:pPr>
        <w:pStyle w:val="paragraph"/>
      </w:pPr>
      <w:r w:rsidRPr="00516129">
        <w:tab/>
        <w:t>(c)</w:t>
      </w:r>
      <w:r w:rsidRPr="00516129">
        <w:tab/>
        <w:t xml:space="preserve">is not to be counted for the purposes of determining whether a majority </w:t>
      </w:r>
      <w:r w:rsidR="005F1236" w:rsidRPr="00516129">
        <w:t>of Emissions Reduction Assurance Committee</w:t>
      </w:r>
      <w:r w:rsidRPr="00516129">
        <w:t xml:space="preserve"> members:</w:t>
      </w:r>
    </w:p>
    <w:p w:rsidR="0072798A" w:rsidRPr="00516129" w:rsidRDefault="0072798A" w:rsidP="0072798A">
      <w:pPr>
        <w:pStyle w:val="paragraphsub"/>
      </w:pPr>
      <w:r w:rsidRPr="00516129">
        <w:tab/>
        <w:t>(i)</w:t>
      </w:r>
      <w:r w:rsidRPr="00516129">
        <w:tab/>
        <w:t xml:space="preserve">have voted for a resolution at a meeting of the </w:t>
      </w:r>
      <w:r w:rsidR="005F1236" w:rsidRPr="00516129">
        <w:t>Emissions Reduction Assurance Committee</w:t>
      </w:r>
      <w:r w:rsidRPr="00516129">
        <w:t>; or</w:t>
      </w:r>
    </w:p>
    <w:p w:rsidR="0072798A" w:rsidRPr="00516129" w:rsidRDefault="0072798A" w:rsidP="0072798A">
      <w:pPr>
        <w:pStyle w:val="paragraphsub"/>
      </w:pPr>
      <w:r w:rsidRPr="00516129">
        <w:tab/>
        <w:t>(ii)</w:t>
      </w:r>
      <w:r w:rsidRPr="00516129">
        <w:tab/>
        <w:t xml:space="preserve">have indicated agreement with a resolution as mentioned in </w:t>
      </w:r>
      <w:r w:rsidR="00516129">
        <w:t>paragraph (</w:t>
      </w:r>
      <w:r w:rsidRPr="00516129">
        <w:t>2)(a).</w:t>
      </w:r>
    </w:p>
    <w:p w:rsidR="0072798A" w:rsidRPr="00516129" w:rsidRDefault="0072798A" w:rsidP="0072798A">
      <w:pPr>
        <w:pStyle w:val="ActHead5"/>
      </w:pPr>
      <w:bookmarkStart w:id="348" w:name="_Toc32994334"/>
      <w:r w:rsidRPr="00516129">
        <w:rPr>
          <w:rStyle w:val="CharSectno"/>
        </w:rPr>
        <w:t>261</w:t>
      </w:r>
      <w:r w:rsidRPr="00516129">
        <w:t xml:space="preserve">  Disclosure of interests to the Minister</w:t>
      </w:r>
      <w:bookmarkEnd w:id="348"/>
    </w:p>
    <w:p w:rsidR="0072798A" w:rsidRPr="00516129" w:rsidRDefault="0072798A" w:rsidP="0072798A">
      <w:pPr>
        <w:pStyle w:val="subsection"/>
      </w:pPr>
      <w:r w:rsidRPr="00516129">
        <w:tab/>
      </w:r>
      <w:r w:rsidRPr="00516129">
        <w:tab/>
      </w:r>
      <w:r w:rsidR="005F1236" w:rsidRPr="00516129">
        <w:t>An Emissions Reduction Assurance Committee</w:t>
      </w:r>
      <w:r w:rsidRPr="00516129">
        <w:t xml:space="preserve"> member must give written notice to the Minister of all interests, pecuniary or otherwise, that the member has or acquires and that conflict or could conflict with the proper performance of the member’s functions.</w:t>
      </w:r>
    </w:p>
    <w:p w:rsidR="005F1236" w:rsidRPr="00516129" w:rsidRDefault="005F1236" w:rsidP="005F1236">
      <w:pPr>
        <w:pStyle w:val="ActHead5"/>
      </w:pPr>
      <w:bookmarkStart w:id="349" w:name="_Toc32994335"/>
      <w:r w:rsidRPr="00516129">
        <w:rPr>
          <w:rStyle w:val="CharSectno"/>
        </w:rPr>
        <w:t>262</w:t>
      </w:r>
      <w:r w:rsidRPr="00516129">
        <w:t xml:space="preserve">  Disclosure of interests to Emissions Reduction Assurance Committee</w:t>
      </w:r>
      <w:bookmarkEnd w:id="349"/>
    </w:p>
    <w:p w:rsidR="0072798A" w:rsidRPr="00516129" w:rsidRDefault="0072798A" w:rsidP="0072798A">
      <w:pPr>
        <w:pStyle w:val="subsection"/>
      </w:pPr>
      <w:r w:rsidRPr="00516129">
        <w:tab/>
        <w:t>(1)</w:t>
      </w:r>
      <w:r w:rsidRPr="00516129">
        <w:tab/>
      </w:r>
      <w:r w:rsidR="005F1236" w:rsidRPr="00516129">
        <w:t>An Emissions Reduction Assurance Committee</w:t>
      </w:r>
      <w:r w:rsidRPr="00516129">
        <w:t xml:space="preserve"> member who has an interest, pecuniary or otherwise, in a matter being considered or about to be considered by </w:t>
      </w:r>
      <w:r w:rsidR="005F1236" w:rsidRPr="00516129">
        <w:t>the Emissions Reduction Assurance Committee</w:t>
      </w:r>
      <w:r w:rsidRPr="00516129">
        <w:t xml:space="preserve"> must disclose the nature of the interest to a meeting of </w:t>
      </w:r>
      <w:r w:rsidR="005F1236" w:rsidRPr="00516129">
        <w:t>the Emissions Reduction Assurance Committee</w:t>
      </w:r>
      <w:r w:rsidRPr="00516129">
        <w:t>.</w:t>
      </w:r>
    </w:p>
    <w:p w:rsidR="0072798A" w:rsidRPr="00516129" w:rsidRDefault="0072798A" w:rsidP="0072798A">
      <w:pPr>
        <w:pStyle w:val="subsection"/>
      </w:pPr>
      <w:r w:rsidRPr="00516129">
        <w:tab/>
        <w:t>(2)</w:t>
      </w:r>
      <w:r w:rsidRPr="00516129">
        <w:tab/>
        <w:t xml:space="preserve">The disclosure must be made as soon as possible after the relevant facts have come to </w:t>
      </w:r>
      <w:r w:rsidR="005F1236" w:rsidRPr="00516129">
        <w:t>the Emissions Reduction Assurance Committee</w:t>
      </w:r>
      <w:r w:rsidRPr="00516129">
        <w:t xml:space="preserve"> member’s</w:t>
      </w:r>
      <w:r w:rsidRPr="00516129">
        <w:rPr>
          <w:i/>
        </w:rPr>
        <w:t xml:space="preserve"> </w:t>
      </w:r>
      <w:r w:rsidRPr="00516129">
        <w:t>knowledge.</w:t>
      </w:r>
    </w:p>
    <w:p w:rsidR="0072798A" w:rsidRPr="00516129" w:rsidRDefault="0072798A" w:rsidP="0072798A">
      <w:pPr>
        <w:pStyle w:val="subsection"/>
      </w:pPr>
      <w:r w:rsidRPr="00516129">
        <w:tab/>
        <w:t>(3)</w:t>
      </w:r>
      <w:r w:rsidRPr="00516129">
        <w:tab/>
        <w:t xml:space="preserve">The disclosure must be recorded in the minutes of the meeting of </w:t>
      </w:r>
      <w:r w:rsidR="005F1236" w:rsidRPr="00516129">
        <w:t>the Emissions Reduction Assurance Committee</w:t>
      </w:r>
      <w:r w:rsidRPr="00516129">
        <w:t>.</w:t>
      </w:r>
    </w:p>
    <w:p w:rsidR="0072798A" w:rsidRPr="00516129" w:rsidRDefault="0072798A" w:rsidP="0072798A">
      <w:pPr>
        <w:pStyle w:val="subsection"/>
      </w:pPr>
      <w:r w:rsidRPr="00516129">
        <w:tab/>
        <w:t>(4)</w:t>
      </w:r>
      <w:r w:rsidRPr="00516129">
        <w:tab/>
        <w:t xml:space="preserve">Unless </w:t>
      </w:r>
      <w:r w:rsidR="005F1236" w:rsidRPr="00516129">
        <w:t>the Emissions Reduction Assurance Committee</w:t>
      </w:r>
      <w:r w:rsidRPr="00516129">
        <w:t xml:space="preserve"> otherwise determines, </w:t>
      </w:r>
      <w:r w:rsidR="005F1236" w:rsidRPr="00516129">
        <w:t>the Emissions Reduction Assurance Committee</w:t>
      </w:r>
      <w:r w:rsidRPr="00516129">
        <w:t xml:space="preserve"> member:</w:t>
      </w:r>
    </w:p>
    <w:p w:rsidR="0072798A" w:rsidRPr="00516129" w:rsidRDefault="0072798A" w:rsidP="0072798A">
      <w:pPr>
        <w:pStyle w:val="paragraph"/>
      </w:pPr>
      <w:r w:rsidRPr="00516129">
        <w:tab/>
        <w:t>(a)</w:t>
      </w:r>
      <w:r w:rsidRPr="00516129">
        <w:tab/>
        <w:t xml:space="preserve">must not be present during any deliberation by </w:t>
      </w:r>
      <w:r w:rsidR="005F1236" w:rsidRPr="00516129">
        <w:t>the Emissions Reduction Assurance Committee</w:t>
      </w:r>
      <w:r w:rsidRPr="00516129">
        <w:t xml:space="preserve"> on the matter; and</w:t>
      </w:r>
    </w:p>
    <w:p w:rsidR="0072798A" w:rsidRPr="00516129" w:rsidRDefault="0072798A" w:rsidP="0072798A">
      <w:pPr>
        <w:pStyle w:val="paragraph"/>
      </w:pPr>
      <w:r w:rsidRPr="00516129">
        <w:tab/>
        <w:t>(b)</w:t>
      </w:r>
      <w:r w:rsidRPr="00516129">
        <w:tab/>
        <w:t xml:space="preserve">must not take part in any decision of </w:t>
      </w:r>
      <w:r w:rsidR="005F1236" w:rsidRPr="00516129">
        <w:t>the Emissions Reduction Assurance Committee</w:t>
      </w:r>
      <w:r w:rsidRPr="00516129">
        <w:t xml:space="preserve"> with respect to the matter.</w:t>
      </w:r>
    </w:p>
    <w:p w:rsidR="0072798A" w:rsidRPr="00516129" w:rsidRDefault="0072798A" w:rsidP="0072798A">
      <w:pPr>
        <w:pStyle w:val="subsection"/>
      </w:pPr>
      <w:r w:rsidRPr="00516129">
        <w:tab/>
        <w:t>(5)</w:t>
      </w:r>
      <w:r w:rsidRPr="00516129">
        <w:tab/>
        <w:t xml:space="preserve">For the purposes of making a determination under </w:t>
      </w:r>
      <w:r w:rsidR="00516129">
        <w:t>subsection (</w:t>
      </w:r>
      <w:r w:rsidRPr="00516129">
        <w:t xml:space="preserve">4), </w:t>
      </w:r>
      <w:r w:rsidR="005F1236" w:rsidRPr="00516129">
        <w:t>the Emissions Reduction Assurance Committee</w:t>
      </w:r>
      <w:r w:rsidRPr="00516129">
        <w:t xml:space="preserve"> member:</w:t>
      </w:r>
    </w:p>
    <w:p w:rsidR="0072798A" w:rsidRPr="00516129" w:rsidRDefault="0072798A" w:rsidP="0072798A">
      <w:pPr>
        <w:pStyle w:val="paragraph"/>
      </w:pPr>
      <w:r w:rsidRPr="00516129">
        <w:tab/>
        <w:t>(a)</w:t>
      </w:r>
      <w:r w:rsidRPr="00516129">
        <w:tab/>
        <w:t xml:space="preserve">must not be present during any deliberation of </w:t>
      </w:r>
      <w:r w:rsidR="005F1236" w:rsidRPr="00516129">
        <w:t>the Emissions Reduction Assurance Committee</w:t>
      </w:r>
      <w:r w:rsidRPr="00516129">
        <w:t xml:space="preserve"> for the purpose of making the determination; and</w:t>
      </w:r>
    </w:p>
    <w:p w:rsidR="0072798A" w:rsidRPr="00516129" w:rsidRDefault="0072798A" w:rsidP="0072798A">
      <w:pPr>
        <w:pStyle w:val="paragraph"/>
      </w:pPr>
      <w:r w:rsidRPr="00516129">
        <w:tab/>
        <w:t>(b)</w:t>
      </w:r>
      <w:r w:rsidRPr="00516129">
        <w:tab/>
        <w:t>must not take part in making the determination.</w:t>
      </w:r>
    </w:p>
    <w:p w:rsidR="0072798A" w:rsidRPr="00516129" w:rsidRDefault="0072798A" w:rsidP="0072798A">
      <w:pPr>
        <w:pStyle w:val="subsection"/>
      </w:pPr>
      <w:r w:rsidRPr="00516129">
        <w:tab/>
        <w:t>(6)</w:t>
      </w:r>
      <w:r w:rsidRPr="00516129">
        <w:tab/>
        <w:t xml:space="preserve">A determination under </w:t>
      </w:r>
      <w:r w:rsidR="00516129">
        <w:t>subsection (</w:t>
      </w:r>
      <w:r w:rsidRPr="00516129">
        <w:t xml:space="preserve">4) must be recorded in the minutes of the meeting of </w:t>
      </w:r>
      <w:r w:rsidR="005F1236" w:rsidRPr="00516129">
        <w:t>the Emissions Reduction Assurance Committee</w:t>
      </w:r>
      <w:r w:rsidRPr="00516129">
        <w:t>.</w:t>
      </w:r>
    </w:p>
    <w:p w:rsidR="0072798A" w:rsidRPr="00516129" w:rsidRDefault="0072798A" w:rsidP="0072798A">
      <w:pPr>
        <w:pStyle w:val="ActHead5"/>
      </w:pPr>
      <w:bookmarkStart w:id="350" w:name="_Toc32994336"/>
      <w:r w:rsidRPr="00516129">
        <w:rPr>
          <w:rStyle w:val="CharSectno"/>
        </w:rPr>
        <w:t>263</w:t>
      </w:r>
      <w:r w:rsidRPr="00516129">
        <w:t xml:space="preserve">  Outside employment</w:t>
      </w:r>
      <w:bookmarkEnd w:id="350"/>
    </w:p>
    <w:p w:rsidR="0072798A" w:rsidRPr="00516129" w:rsidRDefault="0072798A" w:rsidP="0072798A">
      <w:pPr>
        <w:pStyle w:val="subsection"/>
      </w:pPr>
      <w:r w:rsidRPr="00516129">
        <w:tab/>
      </w:r>
      <w:r w:rsidRPr="00516129">
        <w:tab/>
      </w:r>
      <w:r w:rsidR="00146B10" w:rsidRPr="00516129">
        <w:t>An Emissions Reduction Assurance Committee</w:t>
      </w:r>
      <w:r w:rsidRPr="00516129">
        <w:t xml:space="preserve"> member must not engage in any paid employment that conflicts or may conflict with the proper performance of his or her duties.</w:t>
      </w:r>
    </w:p>
    <w:p w:rsidR="0072798A" w:rsidRPr="00516129" w:rsidRDefault="0072798A" w:rsidP="0072798A">
      <w:pPr>
        <w:pStyle w:val="ActHead5"/>
      </w:pPr>
      <w:bookmarkStart w:id="351" w:name="_Toc32994337"/>
      <w:r w:rsidRPr="00516129">
        <w:rPr>
          <w:rStyle w:val="CharSectno"/>
        </w:rPr>
        <w:t>264</w:t>
      </w:r>
      <w:r w:rsidRPr="00516129">
        <w:t xml:space="preserve">  Remuneration and allowances</w:t>
      </w:r>
      <w:bookmarkEnd w:id="351"/>
    </w:p>
    <w:p w:rsidR="0072798A" w:rsidRPr="00516129" w:rsidRDefault="0072798A" w:rsidP="0072798A">
      <w:pPr>
        <w:pStyle w:val="subsection"/>
      </w:pPr>
      <w:r w:rsidRPr="00516129">
        <w:tab/>
        <w:t>(1)</w:t>
      </w:r>
      <w:r w:rsidRPr="00516129">
        <w:tab/>
      </w:r>
      <w:r w:rsidR="001F69BC" w:rsidRPr="00516129">
        <w:t>An Emissions Reduction Assurance Committee</w:t>
      </w:r>
      <w:r w:rsidRPr="00516129">
        <w:t xml:space="preserve"> member is to be paid the remuneration that is determined by the Remuneration Tribunal. If no determination of that remuneration by the Tribunal is in operation, the member is to be paid the remuneration that is prescribed.</w:t>
      </w:r>
    </w:p>
    <w:p w:rsidR="0072798A" w:rsidRPr="00516129" w:rsidRDefault="0072798A" w:rsidP="0072798A">
      <w:pPr>
        <w:pStyle w:val="subsection"/>
      </w:pPr>
      <w:r w:rsidRPr="00516129">
        <w:tab/>
        <w:t>(2)</w:t>
      </w:r>
      <w:r w:rsidRPr="00516129">
        <w:tab/>
      </w:r>
      <w:r w:rsidR="00BE4171" w:rsidRPr="00516129">
        <w:t>An Emissions Reduction Assurance Committee</w:t>
      </w:r>
      <w:r w:rsidRPr="00516129">
        <w:t xml:space="preserve"> member is to be paid the allowances that are prescribed.</w:t>
      </w:r>
    </w:p>
    <w:p w:rsidR="0072798A" w:rsidRPr="00516129" w:rsidRDefault="0072798A" w:rsidP="0072798A">
      <w:pPr>
        <w:pStyle w:val="subsection"/>
      </w:pPr>
      <w:r w:rsidRPr="00516129">
        <w:tab/>
        <w:t>(3)</w:t>
      </w:r>
      <w:r w:rsidRPr="00516129">
        <w:tab/>
        <w:t xml:space="preserve">This section has effect subject to the </w:t>
      </w:r>
      <w:r w:rsidRPr="00516129">
        <w:rPr>
          <w:i/>
        </w:rPr>
        <w:t>Remuneration Tribunal Act 1973</w:t>
      </w:r>
      <w:r w:rsidRPr="00516129">
        <w:t>.</w:t>
      </w:r>
    </w:p>
    <w:p w:rsidR="0072798A" w:rsidRPr="00516129" w:rsidRDefault="0072798A" w:rsidP="0072798A">
      <w:pPr>
        <w:pStyle w:val="ActHead5"/>
      </w:pPr>
      <w:bookmarkStart w:id="352" w:name="_Toc32994338"/>
      <w:r w:rsidRPr="00516129">
        <w:rPr>
          <w:rStyle w:val="CharSectno"/>
        </w:rPr>
        <w:t>265</w:t>
      </w:r>
      <w:r w:rsidRPr="00516129">
        <w:t xml:space="preserve">  Leave of absence</w:t>
      </w:r>
      <w:bookmarkEnd w:id="352"/>
    </w:p>
    <w:p w:rsidR="0072798A" w:rsidRPr="00516129" w:rsidRDefault="0072798A" w:rsidP="0072798A">
      <w:pPr>
        <w:pStyle w:val="subsection"/>
      </w:pPr>
      <w:r w:rsidRPr="00516129">
        <w:tab/>
        <w:t>(1)</w:t>
      </w:r>
      <w:r w:rsidRPr="00516129">
        <w:tab/>
        <w:t xml:space="preserve">The Minister may grant leave of absence to the Chair of the </w:t>
      </w:r>
      <w:r w:rsidR="00BE4171" w:rsidRPr="00516129">
        <w:t>Emissions Reduction Assurance Committee</w:t>
      </w:r>
      <w:r w:rsidRPr="00516129">
        <w:t xml:space="preserve"> on the terms and conditions that the Minister determines.</w:t>
      </w:r>
    </w:p>
    <w:p w:rsidR="0072798A" w:rsidRPr="00516129" w:rsidRDefault="0072798A" w:rsidP="0072798A">
      <w:pPr>
        <w:pStyle w:val="subsection"/>
      </w:pPr>
      <w:r w:rsidRPr="00516129">
        <w:tab/>
        <w:t>(2)</w:t>
      </w:r>
      <w:r w:rsidRPr="00516129">
        <w:tab/>
        <w:t xml:space="preserve">The Chair of </w:t>
      </w:r>
      <w:r w:rsidR="00BE4171" w:rsidRPr="00516129">
        <w:t>the Emissions Reduction Assurance Committee</w:t>
      </w:r>
      <w:r w:rsidRPr="00516129">
        <w:t xml:space="preserve"> may grant leave of absence to </w:t>
      </w:r>
      <w:r w:rsidR="00BE4171" w:rsidRPr="00516129">
        <w:t>an Emissions Reduction Assurance Committee</w:t>
      </w:r>
      <w:r w:rsidRPr="00516129">
        <w:t xml:space="preserve"> member on the terms and conditions that the Chair determines.</w:t>
      </w:r>
    </w:p>
    <w:p w:rsidR="0072798A" w:rsidRPr="00516129" w:rsidRDefault="0072798A" w:rsidP="0072798A">
      <w:pPr>
        <w:pStyle w:val="ActHead5"/>
      </w:pPr>
      <w:bookmarkStart w:id="353" w:name="_Toc32994339"/>
      <w:r w:rsidRPr="00516129">
        <w:rPr>
          <w:rStyle w:val="CharSectno"/>
        </w:rPr>
        <w:t>266</w:t>
      </w:r>
      <w:r w:rsidRPr="00516129">
        <w:t xml:space="preserve">  Resignation</w:t>
      </w:r>
      <w:bookmarkEnd w:id="353"/>
    </w:p>
    <w:p w:rsidR="0072798A" w:rsidRPr="00516129" w:rsidRDefault="0072798A" w:rsidP="0072798A">
      <w:pPr>
        <w:pStyle w:val="subsection"/>
      </w:pPr>
      <w:r w:rsidRPr="00516129">
        <w:tab/>
        <w:t>(1)</w:t>
      </w:r>
      <w:r w:rsidRPr="00516129">
        <w:tab/>
      </w:r>
      <w:r w:rsidR="00BE4171" w:rsidRPr="00516129">
        <w:t>An Emissions Reduction Assurance Committee</w:t>
      </w:r>
      <w:r w:rsidRPr="00516129">
        <w:t xml:space="preserve"> member may resign his or her appointment by giving the Minister a written resignation.</w:t>
      </w:r>
    </w:p>
    <w:p w:rsidR="0072798A" w:rsidRPr="00516129" w:rsidRDefault="0072798A" w:rsidP="0072798A">
      <w:pPr>
        <w:pStyle w:val="subsection"/>
      </w:pPr>
      <w:r w:rsidRPr="00516129">
        <w:tab/>
        <w:t>(2)</w:t>
      </w:r>
      <w:r w:rsidRPr="00516129">
        <w:tab/>
        <w:t>The resignation takes effect on the day it is received by the Minister or, if a later day is specified in the resignation, on that later day.</w:t>
      </w:r>
    </w:p>
    <w:p w:rsidR="0072798A" w:rsidRPr="00516129" w:rsidRDefault="0072798A" w:rsidP="0072798A">
      <w:pPr>
        <w:pStyle w:val="ActHead5"/>
      </w:pPr>
      <w:bookmarkStart w:id="354" w:name="_Toc32994340"/>
      <w:r w:rsidRPr="00516129">
        <w:rPr>
          <w:rStyle w:val="CharSectno"/>
        </w:rPr>
        <w:t>267</w:t>
      </w:r>
      <w:r w:rsidRPr="00516129">
        <w:t xml:space="preserve">  Termination of appointment</w:t>
      </w:r>
      <w:bookmarkEnd w:id="354"/>
    </w:p>
    <w:p w:rsidR="00BE4171" w:rsidRPr="00516129" w:rsidRDefault="00BE4171" w:rsidP="00BE4171">
      <w:pPr>
        <w:pStyle w:val="subsection"/>
      </w:pPr>
      <w:r w:rsidRPr="00516129">
        <w:tab/>
        <w:t>(1)</w:t>
      </w:r>
      <w:r w:rsidRPr="00516129">
        <w:tab/>
        <w:t>The Minister may terminate the appointment of an Emissions Reduction Assurance Committee member:</w:t>
      </w:r>
    </w:p>
    <w:p w:rsidR="00BE4171" w:rsidRPr="00516129" w:rsidRDefault="00BE4171" w:rsidP="00BE4171">
      <w:pPr>
        <w:pStyle w:val="paragraph"/>
      </w:pPr>
      <w:r w:rsidRPr="00516129">
        <w:tab/>
        <w:t>(a)</w:t>
      </w:r>
      <w:r w:rsidRPr="00516129">
        <w:tab/>
        <w:t>for misbehaviour; or</w:t>
      </w:r>
    </w:p>
    <w:p w:rsidR="00BE4171" w:rsidRPr="00516129" w:rsidRDefault="00BE4171" w:rsidP="00BE4171">
      <w:pPr>
        <w:pStyle w:val="paragraph"/>
      </w:pPr>
      <w:r w:rsidRPr="00516129">
        <w:tab/>
        <w:t>(b)</w:t>
      </w:r>
      <w:r w:rsidRPr="00516129">
        <w:tab/>
        <w:t>if the member is unable to perform the duties of his or her office because of physical or mental incapacity.</w:t>
      </w:r>
    </w:p>
    <w:p w:rsidR="0072798A" w:rsidRPr="00516129" w:rsidRDefault="0072798A" w:rsidP="0072798A">
      <w:pPr>
        <w:pStyle w:val="subsection"/>
      </w:pPr>
      <w:r w:rsidRPr="00516129">
        <w:tab/>
        <w:t>(2)</w:t>
      </w:r>
      <w:r w:rsidRPr="00516129">
        <w:tab/>
        <w:t xml:space="preserve">The Minister may terminate the appointment of </w:t>
      </w:r>
      <w:r w:rsidR="00BE4171" w:rsidRPr="00516129">
        <w:t>an Emissions Reduction Assurance Committee</w:t>
      </w:r>
      <w:r w:rsidRPr="00516129">
        <w:t xml:space="preserve"> member if:</w:t>
      </w:r>
    </w:p>
    <w:p w:rsidR="0072798A" w:rsidRPr="00516129" w:rsidRDefault="0072798A" w:rsidP="0072798A">
      <w:pPr>
        <w:pStyle w:val="paragraph"/>
      </w:pPr>
      <w:r w:rsidRPr="00516129">
        <w:tab/>
        <w:t>(a)</w:t>
      </w:r>
      <w:r w:rsidRPr="00516129">
        <w:tab/>
        <w:t>the member:</w:t>
      </w:r>
    </w:p>
    <w:p w:rsidR="0072798A" w:rsidRPr="00516129" w:rsidRDefault="0072798A" w:rsidP="0072798A">
      <w:pPr>
        <w:pStyle w:val="paragraphsub"/>
      </w:pPr>
      <w:r w:rsidRPr="00516129">
        <w:tab/>
        <w:t>(i)</w:t>
      </w:r>
      <w:r w:rsidRPr="00516129">
        <w:tab/>
        <w:t>becomes bankrupt; or</w:t>
      </w:r>
    </w:p>
    <w:p w:rsidR="0072798A" w:rsidRPr="00516129" w:rsidRDefault="0072798A" w:rsidP="0072798A">
      <w:pPr>
        <w:pStyle w:val="paragraphsub"/>
      </w:pPr>
      <w:r w:rsidRPr="00516129">
        <w:tab/>
        <w:t>(ii)</w:t>
      </w:r>
      <w:r w:rsidRPr="00516129">
        <w:tab/>
      </w:r>
      <w:r w:rsidR="00BE4171" w:rsidRPr="00516129">
        <w:t>takes steps</w:t>
      </w:r>
      <w:r w:rsidRPr="00516129">
        <w:t xml:space="preserve"> to take the benefit of any law for the relief of bankrupt or insolvent debtors; or</w:t>
      </w:r>
    </w:p>
    <w:p w:rsidR="0072798A" w:rsidRPr="00516129" w:rsidRDefault="0072798A" w:rsidP="0072798A">
      <w:pPr>
        <w:pStyle w:val="paragraphsub"/>
      </w:pPr>
      <w:r w:rsidRPr="00516129">
        <w:tab/>
        <w:t>(iii)</w:t>
      </w:r>
      <w:r w:rsidRPr="00516129">
        <w:tab/>
        <w:t xml:space="preserve">compounds with </w:t>
      </w:r>
      <w:r w:rsidR="00BE4171" w:rsidRPr="00516129">
        <w:t xml:space="preserve">one or more of </w:t>
      </w:r>
      <w:r w:rsidRPr="00516129">
        <w:t>his or her creditors; or</w:t>
      </w:r>
    </w:p>
    <w:p w:rsidR="0072798A" w:rsidRPr="00516129" w:rsidRDefault="0072798A" w:rsidP="0072798A">
      <w:pPr>
        <w:pStyle w:val="paragraphsub"/>
      </w:pPr>
      <w:r w:rsidRPr="00516129">
        <w:tab/>
        <w:t>(iv)</w:t>
      </w:r>
      <w:r w:rsidRPr="00516129">
        <w:tab/>
        <w:t xml:space="preserve">makes an assignment of </w:t>
      </w:r>
      <w:r w:rsidR="00F83FA6" w:rsidRPr="00516129">
        <w:t>his or her remuneration for the benefit of one or more of his or her creditors</w:t>
      </w:r>
      <w:r w:rsidRPr="00516129">
        <w:t>; or</w:t>
      </w:r>
    </w:p>
    <w:p w:rsidR="0072798A" w:rsidRPr="00516129" w:rsidRDefault="0072798A" w:rsidP="0072798A">
      <w:pPr>
        <w:pStyle w:val="paragraph"/>
      </w:pPr>
      <w:r w:rsidRPr="00516129">
        <w:tab/>
        <w:t>(b)</w:t>
      </w:r>
      <w:r w:rsidRPr="00516129">
        <w:tab/>
        <w:t xml:space="preserve">the member is absent, except on leave of absence, for 3 consecutive meetings of the </w:t>
      </w:r>
      <w:r w:rsidR="00F83FA6" w:rsidRPr="00516129">
        <w:t>Emissions Reduction Assurance Committee</w:t>
      </w:r>
      <w:r w:rsidRPr="00516129">
        <w:t>; or</w:t>
      </w:r>
    </w:p>
    <w:p w:rsidR="0072798A" w:rsidRPr="00516129" w:rsidRDefault="0072798A" w:rsidP="0072798A">
      <w:pPr>
        <w:pStyle w:val="paragraph"/>
      </w:pPr>
      <w:r w:rsidRPr="00516129">
        <w:tab/>
        <w:t>(c)</w:t>
      </w:r>
      <w:r w:rsidRPr="00516129">
        <w:tab/>
        <w:t>the member engages in paid employment that conflicts or may conflict with the proper performance of his or her duties (see section</w:t>
      </w:r>
      <w:r w:rsidR="00516129">
        <w:t> </w:t>
      </w:r>
      <w:r w:rsidRPr="00516129">
        <w:t>263); or</w:t>
      </w:r>
    </w:p>
    <w:p w:rsidR="0072798A" w:rsidRPr="00516129" w:rsidRDefault="0072798A" w:rsidP="0072798A">
      <w:pPr>
        <w:pStyle w:val="paragraph"/>
      </w:pPr>
      <w:r w:rsidRPr="00516129">
        <w:tab/>
        <w:t>(d)</w:t>
      </w:r>
      <w:r w:rsidRPr="00516129">
        <w:tab/>
        <w:t>the member fails, without reasonable excuse, to comply with section</w:t>
      </w:r>
      <w:r w:rsidR="00516129">
        <w:t> </w:t>
      </w:r>
      <w:r w:rsidRPr="00516129">
        <w:t>261 or 262.</w:t>
      </w:r>
    </w:p>
    <w:p w:rsidR="0072798A" w:rsidRPr="00516129" w:rsidRDefault="0072798A" w:rsidP="0072798A">
      <w:pPr>
        <w:pStyle w:val="subsection"/>
      </w:pPr>
      <w:r w:rsidRPr="00516129">
        <w:tab/>
        <w:t>(3)</w:t>
      </w:r>
      <w:r w:rsidRPr="00516129">
        <w:tab/>
        <w:t xml:space="preserve">The Minister may terminate the appointment of the Chair of the </w:t>
      </w:r>
      <w:r w:rsidR="00F83FA6" w:rsidRPr="00516129">
        <w:t>Emissions Reduction Assurance Committee</w:t>
      </w:r>
      <w:r w:rsidRPr="00516129">
        <w:t xml:space="preserve"> if the Chair is:</w:t>
      </w:r>
    </w:p>
    <w:p w:rsidR="0072798A" w:rsidRPr="00516129" w:rsidRDefault="0072798A" w:rsidP="0072798A">
      <w:pPr>
        <w:pStyle w:val="paragraph"/>
      </w:pPr>
      <w:r w:rsidRPr="00516129">
        <w:tab/>
        <w:t>(a)</w:t>
      </w:r>
      <w:r w:rsidRPr="00516129">
        <w:tab/>
        <w:t>an employee of the Commonwealth; or</w:t>
      </w:r>
    </w:p>
    <w:p w:rsidR="0072798A" w:rsidRPr="00516129" w:rsidRDefault="0072798A" w:rsidP="0072798A">
      <w:pPr>
        <w:pStyle w:val="paragraph"/>
      </w:pPr>
      <w:r w:rsidRPr="00516129">
        <w:tab/>
        <w:t>(b)</w:t>
      </w:r>
      <w:r w:rsidRPr="00516129">
        <w:tab/>
        <w:t>an employee of an authority of the Commonwealth; or</w:t>
      </w:r>
    </w:p>
    <w:p w:rsidR="0072798A" w:rsidRPr="00516129" w:rsidRDefault="0072798A" w:rsidP="0072798A">
      <w:pPr>
        <w:pStyle w:val="paragraph"/>
      </w:pPr>
      <w:r w:rsidRPr="00516129">
        <w:tab/>
        <w:t>(c)</w:t>
      </w:r>
      <w:r w:rsidRPr="00516129">
        <w:tab/>
        <w:t>a person who holds a full</w:t>
      </w:r>
      <w:r w:rsidR="00516129">
        <w:noBreakHyphen/>
      </w:r>
      <w:r w:rsidRPr="00516129">
        <w:t>time office under a law of the Commonwealth.</w:t>
      </w:r>
    </w:p>
    <w:p w:rsidR="0072798A" w:rsidRPr="00516129" w:rsidRDefault="0072798A" w:rsidP="0072798A">
      <w:pPr>
        <w:pStyle w:val="subsection"/>
      </w:pPr>
      <w:r w:rsidRPr="00516129">
        <w:tab/>
        <w:t>(4)</w:t>
      </w:r>
      <w:r w:rsidRPr="00516129">
        <w:tab/>
        <w:t xml:space="preserve">The Minister may terminate the appointment of </w:t>
      </w:r>
      <w:r w:rsidR="00F83FA6" w:rsidRPr="00516129">
        <w:t>an Emissions Reduction Assurance Committee</w:t>
      </w:r>
      <w:r w:rsidRPr="00516129">
        <w:t xml:space="preserve"> member if the Minister is of the opinion that the performance of the member has been unsatisfactory.</w:t>
      </w:r>
    </w:p>
    <w:p w:rsidR="0072798A" w:rsidRPr="00516129" w:rsidRDefault="0072798A" w:rsidP="0072798A">
      <w:pPr>
        <w:pStyle w:val="ActHead5"/>
      </w:pPr>
      <w:bookmarkStart w:id="355" w:name="_Toc32994341"/>
      <w:r w:rsidRPr="00516129">
        <w:rPr>
          <w:rStyle w:val="CharSectno"/>
        </w:rPr>
        <w:t>268</w:t>
      </w:r>
      <w:r w:rsidRPr="00516129">
        <w:t xml:space="preserve">  Other terms and conditions</w:t>
      </w:r>
      <w:bookmarkEnd w:id="355"/>
    </w:p>
    <w:p w:rsidR="0072798A" w:rsidRPr="00516129" w:rsidRDefault="0072798A" w:rsidP="0072798A">
      <w:pPr>
        <w:pStyle w:val="subsection"/>
      </w:pPr>
      <w:r w:rsidRPr="00516129">
        <w:tab/>
      </w:r>
      <w:r w:rsidRPr="00516129">
        <w:tab/>
      </w:r>
      <w:r w:rsidR="00F83FA6" w:rsidRPr="00516129">
        <w:t>An Emissions Reduction Assurance Committee</w:t>
      </w:r>
      <w:r w:rsidRPr="00516129">
        <w:t xml:space="preserve"> member holds office on the terms and conditions (if any) in relation to matters not covered by this Act that are determined by the Minister.</w:t>
      </w:r>
    </w:p>
    <w:p w:rsidR="00F83FA6" w:rsidRPr="00516129" w:rsidRDefault="00F83FA6" w:rsidP="00F83FA6">
      <w:pPr>
        <w:pStyle w:val="ActHead5"/>
      </w:pPr>
      <w:bookmarkStart w:id="356" w:name="_Toc32994342"/>
      <w:r w:rsidRPr="00516129">
        <w:rPr>
          <w:rStyle w:val="CharSectno"/>
        </w:rPr>
        <w:t>269</w:t>
      </w:r>
      <w:r w:rsidRPr="00516129">
        <w:t xml:space="preserve">  Assistance to Emissions Reduction Assurance Committee</w:t>
      </w:r>
      <w:bookmarkEnd w:id="356"/>
    </w:p>
    <w:p w:rsidR="0072798A" w:rsidRPr="00516129" w:rsidRDefault="0072798A" w:rsidP="0072798A">
      <w:pPr>
        <w:pStyle w:val="subsection"/>
      </w:pPr>
      <w:r w:rsidRPr="00516129">
        <w:tab/>
        <w:t>(1)</w:t>
      </w:r>
      <w:r w:rsidRPr="00516129">
        <w:tab/>
        <w:t>Any or all of the following bodies:</w:t>
      </w:r>
    </w:p>
    <w:p w:rsidR="0072798A" w:rsidRPr="00516129" w:rsidRDefault="0072798A" w:rsidP="0072798A">
      <w:pPr>
        <w:pStyle w:val="paragraph"/>
      </w:pPr>
      <w:r w:rsidRPr="00516129">
        <w:tab/>
        <w:t>(a)</w:t>
      </w:r>
      <w:r w:rsidRPr="00516129">
        <w:tab/>
      </w:r>
      <w:r w:rsidR="00DA7F26" w:rsidRPr="00516129">
        <w:t>the Regulator</w:t>
      </w:r>
      <w:r w:rsidRPr="00516129">
        <w:t>;</w:t>
      </w:r>
    </w:p>
    <w:p w:rsidR="0072798A" w:rsidRPr="00516129" w:rsidRDefault="0072798A" w:rsidP="0072798A">
      <w:pPr>
        <w:pStyle w:val="paragraph"/>
      </w:pPr>
      <w:r w:rsidRPr="00516129">
        <w:tab/>
        <w:t>(b)</w:t>
      </w:r>
      <w:r w:rsidRPr="00516129">
        <w:tab/>
        <w:t>the Department;</w:t>
      </w:r>
    </w:p>
    <w:p w:rsidR="0072798A" w:rsidRPr="00516129" w:rsidRDefault="0072798A" w:rsidP="0072798A">
      <w:pPr>
        <w:pStyle w:val="paragraph"/>
      </w:pPr>
      <w:r w:rsidRPr="00516129">
        <w:tab/>
        <w:t>(c)</w:t>
      </w:r>
      <w:r w:rsidRPr="00516129">
        <w:tab/>
        <w:t>any other Department, agency or authority of the Commonwealth;</w:t>
      </w:r>
    </w:p>
    <w:p w:rsidR="0072798A" w:rsidRPr="00516129" w:rsidRDefault="0072798A" w:rsidP="0072798A">
      <w:pPr>
        <w:pStyle w:val="subsection2"/>
      </w:pPr>
      <w:r w:rsidRPr="00516129">
        <w:t xml:space="preserve">may assist the </w:t>
      </w:r>
      <w:r w:rsidR="00F83FA6" w:rsidRPr="00516129">
        <w:t>Emissions Reduction Assurance Committee</w:t>
      </w:r>
      <w:r w:rsidRPr="00516129">
        <w:t xml:space="preserve"> in the performance of its functions.</w:t>
      </w:r>
    </w:p>
    <w:p w:rsidR="0072798A" w:rsidRPr="00516129" w:rsidRDefault="0072798A" w:rsidP="0072798A">
      <w:pPr>
        <w:pStyle w:val="subsection"/>
      </w:pPr>
      <w:r w:rsidRPr="00516129">
        <w:tab/>
        <w:t>(2)</w:t>
      </w:r>
      <w:r w:rsidRPr="00516129">
        <w:tab/>
        <w:t>The assistance may include the following:</w:t>
      </w:r>
    </w:p>
    <w:p w:rsidR="0072798A" w:rsidRPr="00516129" w:rsidRDefault="0072798A" w:rsidP="0072798A">
      <w:pPr>
        <w:pStyle w:val="paragraph"/>
      </w:pPr>
      <w:r w:rsidRPr="00516129">
        <w:tab/>
        <w:t>(a)</w:t>
      </w:r>
      <w:r w:rsidRPr="00516129">
        <w:tab/>
        <w:t>the provision of information;</w:t>
      </w:r>
    </w:p>
    <w:p w:rsidR="0072798A" w:rsidRPr="00516129" w:rsidRDefault="0072798A" w:rsidP="0072798A">
      <w:pPr>
        <w:pStyle w:val="paragraph"/>
      </w:pPr>
      <w:r w:rsidRPr="00516129">
        <w:tab/>
        <w:t>(b)</w:t>
      </w:r>
      <w:r w:rsidRPr="00516129">
        <w:tab/>
        <w:t>the provision of advice;</w:t>
      </w:r>
    </w:p>
    <w:p w:rsidR="0072798A" w:rsidRPr="00516129" w:rsidRDefault="0072798A" w:rsidP="0072798A">
      <w:pPr>
        <w:pStyle w:val="paragraph"/>
      </w:pPr>
      <w:r w:rsidRPr="00516129">
        <w:tab/>
        <w:t>(c)</w:t>
      </w:r>
      <w:r w:rsidRPr="00516129">
        <w:tab/>
        <w:t>the making available of resources and facilities (including secretariat services and clerical assistance).</w:t>
      </w:r>
    </w:p>
    <w:p w:rsidR="0072798A" w:rsidRPr="00516129" w:rsidRDefault="0072798A" w:rsidP="0072798A">
      <w:pPr>
        <w:pStyle w:val="subsection"/>
        <w:rPr>
          <w:b/>
          <w:i/>
        </w:rPr>
      </w:pPr>
      <w:r w:rsidRPr="00516129">
        <w:tab/>
        <w:t>(3)</w:t>
      </w:r>
      <w:r w:rsidRPr="00516129">
        <w:tab/>
        <w:t xml:space="preserve">If an officer or employee of a body mentioned in </w:t>
      </w:r>
      <w:r w:rsidR="00516129">
        <w:t>subsection (</w:t>
      </w:r>
      <w:r w:rsidRPr="00516129">
        <w:t xml:space="preserve">1) assists the </w:t>
      </w:r>
      <w:r w:rsidR="00F83FA6" w:rsidRPr="00516129">
        <w:t>Emissions Reduction Assurance Committee</w:t>
      </w:r>
      <w:r w:rsidRPr="00516129">
        <w:t xml:space="preserve">, the officer or employee is taken, for the purposes of this Act, to be a person assisting the </w:t>
      </w:r>
      <w:r w:rsidR="00F83FA6" w:rsidRPr="00516129">
        <w:t>Emissions Reduction Assurance Committee</w:t>
      </w:r>
      <w:r w:rsidRPr="00516129">
        <w:t xml:space="preserve"> under this section.</w:t>
      </w:r>
    </w:p>
    <w:p w:rsidR="0072798A" w:rsidRPr="00516129" w:rsidRDefault="0072798A" w:rsidP="0022039B">
      <w:pPr>
        <w:pStyle w:val="ActHead2"/>
        <w:pageBreakBefore/>
      </w:pPr>
      <w:bookmarkStart w:id="357" w:name="_Toc32994343"/>
      <w:r w:rsidRPr="00516129">
        <w:rPr>
          <w:rStyle w:val="CharPartNo"/>
        </w:rPr>
        <w:t>Part</w:t>
      </w:r>
      <w:r w:rsidR="00516129" w:rsidRPr="00516129">
        <w:rPr>
          <w:rStyle w:val="CharPartNo"/>
        </w:rPr>
        <w:t> </w:t>
      </w:r>
      <w:r w:rsidRPr="00516129">
        <w:rPr>
          <w:rStyle w:val="CharPartNo"/>
        </w:rPr>
        <w:t>27</w:t>
      </w:r>
      <w:r w:rsidRPr="00516129">
        <w:t>—</w:t>
      </w:r>
      <w:r w:rsidRPr="00516129">
        <w:rPr>
          <w:rStyle w:val="CharPartText"/>
        </w:rPr>
        <w:t>Secrecy</w:t>
      </w:r>
      <w:bookmarkEnd w:id="357"/>
    </w:p>
    <w:p w:rsidR="0072798A" w:rsidRPr="00516129" w:rsidRDefault="00CB0465" w:rsidP="0072798A">
      <w:pPr>
        <w:pStyle w:val="Header"/>
      </w:pPr>
      <w:r w:rsidRPr="00516129">
        <w:rPr>
          <w:rStyle w:val="CharDivNo"/>
        </w:rPr>
        <w:t xml:space="preserve"> </w:t>
      </w:r>
      <w:r w:rsidRPr="00516129">
        <w:rPr>
          <w:rStyle w:val="CharDivText"/>
        </w:rPr>
        <w:t xml:space="preserve"> </w:t>
      </w:r>
    </w:p>
    <w:p w:rsidR="0072798A" w:rsidRPr="00516129" w:rsidRDefault="0072798A" w:rsidP="0072798A">
      <w:pPr>
        <w:pStyle w:val="ActHead5"/>
      </w:pPr>
      <w:bookmarkStart w:id="358" w:name="_Toc32994344"/>
      <w:r w:rsidRPr="00516129">
        <w:rPr>
          <w:rStyle w:val="CharSectno"/>
        </w:rPr>
        <w:t>270</w:t>
      </w:r>
      <w:r w:rsidRPr="00516129">
        <w:t xml:space="preserve">  Secrecy</w:t>
      </w:r>
      <w:bookmarkEnd w:id="358"/>
    </w:p>
    <w:p w:rsidR="0072798A" w:rsidRPr="00516129" w:rsidRDefault="0072798A" w:rsidP="0072798A">
      <w:pPr>
        <w:pStyle w:val="subsection"/>
      </w:pPr>
      <w:r w:rsidRPr="00516129">
        <w:tab/>
        <w:t>(1)</w:t>
      </w:r>
      <w:r w:rsidRPr="00516129">
        <w:tab/>
        <w:t>A person commits an offence if:</w:t>
      </w:r>
    </w:p>
    <w:p w:rsidR="0072798A" w:rsidRPr="00516129" w:rsidRDefault="0072798A" w:rsidP="0072798A">
      <w:pPr>
        <w:pStyle w:val="paragraph"/>
      </w:pPr>
      <w:r w:rsidRPr="00516129">
        <w:tab/>
        <w:t>(a)</w:t>
      </w:r>
      <w:r w:rsidRPr="00516129">
        <w:tab/>
        <w:t>the person is, or has been, an entrusted public official; and</w:t>
      </w:r>
    </w:p>
    <w:p w:rsidR="0072798A" w:rsidRPr="00516129" w:rsidRDefault="0072798A" w:rsidP="0072798A">
      <w:pPr>
        <w:pStyle w:val="paragraph"/>
      </w:pPr>
      <w:r w:rsidRPr="00516129">
        <w:tab/>
        <w:t>(b)</w:t>
      </w:r>
      <w:r w:rsidRPr="00516129">
        <w:tab/>
        <w:t>the person has obtained protected information in his or her capacity as an entrusted public official; and</w:t>
      </w:r>
    </w:p>
    <w:p w:rsidR="0072798A" w:rsidRPr="00516129" w:rsidRDefault="0072798A" w:rsidP="0072798A">
      <w:pPr>
        <w:pStyle w:val="paragraph"/>
      </w:pPr>
      <w:r w:rsidRPr="00516129">
        <w:tab/>
        <w:t>(c)</w:t>
      </w:r>
      <w:r w:rsidRPr="00516129">
        <w:tab/>
        <w:t>the person:</w:t>
      </w:r>
    </w:p>
    <w:p w:rsidR="0072798A" w:rsidRPr="00516129" w:rsidRDefault="0072798A" w:rsidP="0072798A">
      <w:pPr>
        <w:pStyle w:val="paragraphsub"/>
      </w:pPr>
      <w:r w:rsidRPr="00516129">
        <w:tab/>
        <w:t>(i)</w:t>
      </w:r>
      <w:r w:rsidRPr="00516129">
        <w:tab/>
        <w:t>discloses the information to another person; or</w:t>
      </w:r>
    </w:p>
    <w:p w:rsidR="0072798A" w:rsidRPr="00516129" w:rsidRDefault="0072798A" w:rsidP="0072798A">
      <w:pPr>
        <w:pStyle w:val="paragraphsub"/>
      </w:pPr>
      <w:r w:rsidRPr="00516129">
        <w:tab/>
        <w:t>(ii)</w:t>
      </w:r>
      <w:r w:rsidRPr="00516129">
        <w:tab/>
        <w:t>uses the information.</w:t>
      </w:r>
    </w:p>
    <w:p w:rsidR="0072798A" w:rsidRPr="00516129" w:rsidRDefault="0072798A" w:rsidP="0072798A">
      <w:pPr>
        <w:pStyle w:val="Penalty"/>
      </w:pPr>
      <w:r w:rsidRPr="00516129">
        <w:t>Penalty:</w:t>
      </w:r>
      <w:r w:rsidRPr="00516129">
        <w:tab/>
        <w:t>Imprisonment for 2 years or 120 penalty units, or both.</w:t>
      </w:r>
    </w:p>
    <w:p w:rsidR="0072798A" w:rsidRPr="00516129" w:rsidRDefault="0072798A" w:rsidP="0072798A">
      <w:pPr>
        <w:pStyle w:val="SubsectionHead"/>
      </w:pPr>
      <w:r w:rsidRPr="00516129">
        <w:t>Exceptions</w:t>
      </w:r>
    </w:p>
    <w:p w:rsidR="0072798A" w:rsidRPr="00516129" w:rsidRDefault="0072798A" w:rsidP="0072798A">
      <w:pPr>
        <w:pStyle w:val="subsection"/>
      </w:pPr>
      <w:r w:rsidRPr="00516129">
        <w:tab/>
        <w:t>(2)</w:t>
      </w:r>
      <w:r w:rsidRPr="00516129">
        <w:tab/>
        <w:t xml:space="preserve">Each of the following is an exception to the prohibition in </w:t>
      </w:r>
      <w:r w:rsidR="00516129">
        <w:t>subsection (</w:t>
      </w:r>
      <w:r w:rsidRPr="00516129">
        <w:t>1):</w:t>
      </w:r>
    </w:p>
    <w:p w:rsidR="0072798A" w:rsidRPr="00516129" w:rsidRDefault="0072798A" w:rsidP="0072798A">
      <w:pPr>
        <w:pStyle w:val="paragraph"/>
      </w:pPr>
      <w:r w:rsidRPr="00516129">
        <w:tab/>
        <w:t>(a)</w:t>
      </w:r>
      <w:r w:rsidRPr="00516129">
        <w:tab/>
        <w:t>the disclosure or use is authorised by a provision of this Part;</w:t>
      </w:r>
    </w:p>
    <w:p w:rsidR="0072798A" w:rsidRPr="00516129" w:rsidRDefault="0072798A" w:rsidP="0072798A">
      <w:pPr>
        <w:pStyle w:val="paragraph"/>
      </w:pPr>
      <w:r w:rsidRPr="00516129">
        <w:tab/>
        <w:t>(b)</w:t>
      </w:r>
      <w:r w:rsidRPr="00516129">
        <w:tab/>
        <w:t>the disclosure or use is in compliance with a requirement under:</w:t>
      </w:r>
    </w:p>
    <w:p w:rsidR="0072798A" w:rsidRPr="00516129" w:rsidRDefault="0072798A" w:rsidP="0072798A">
      <w:pPr>
        <w:pStyle w:val="paragraphsub"/>
      </w:pPr>
      <w:r w:rsidRPr="00516129">
        <w:tab/>
        <w:t>(i)</w:t>
      </w:r>
      <w:r w:rsidRPr="00516129">
        <w:tab/>
        <w:t>a law of the Commonwealth; or</w:t>
      </w:r>
    </w:p>
    <w:p w:rsidR="0072798A" w:rsidRPr="00516129" w:rsidRDefault="0072798A" w:rsidP="0072798A">
      <w:pPr>
        <w:pStyle w:val="paragraphsub"/>
      </w:pPr>
      <w:r w:rsidRPr="00516129">
        <w:tab/>
        <w:t>(ii)</w:t>
      </w:r>
      <w:r w:rsidRPr="00516129">
        <w:tab/>
        <w:t>a prescribed law of a State or a Territory.</w:t>
      </w:r>
    </w:p>
    <w:p w:rsidR="0072798A" w:rsidRPr="00516129" w:rsidRDefault="0072798A" w:rsidP="0072798A">
      <w:pPr>
        <w:pStyle w:val="notetext"/>
      </w:pPr>
      <w:r w:rsidRPr="00516129">
        <w:t>Note:</w:t>
      </w:r>
      <w:r w:rsidRPr="00516129">
        <w:tab/>
        <w:t xml:space="preserve">A defendant bears an evidential burden in relation to a matter in </w:t>
      </w:r>
      <w:r w:rsidR="00516129">
        <w:t>subsection (</w:t>
      </w:r>
      <w:r w:rsidRPr="00516129">
        <w:t>2) (see subsection</w:t>
      </w:r>
      <w:r w:rsidR="00516129">
        <w:t> </w:t>
      </w:r>
      <w:r w:rsidRPr="00516129">
        <w:t xml:space="preserve">13.3(3) of the </w:t>
      </w:r>
      <w:r w:rsidRPr="00516129">
        <w:rPr>
          <w:i/>
        </w:rPr>
        <w:t>Criminal Code</w:t>
      </w:r>
      <w:r w:rsidRPr="00516129">
        <w:t>).</w:t>
      </w:r>
    </w:p>
    <w:p w:rsidR="0072798A" w:rsidRPr="00516129" w:rsidRDefault="0072798A" w:rsidP="0072798A">
      <w:pPr>
        <w:pStyle w:val="subsection"/>
      </w:pPr>
      <w:r w:rsidRPr="00516129">
        <w:tab/>
        <w:t>(3)</w:t>
      </w:r>
      <w:r w:rsidRPr="00516129">
        <w:tab/>
        <w:t>Except where it is necessary to do so for the purposes of giving effect to this Act or a legislative instrument under this Act, an entrusted public official is not to be required:</w:t>
      </w:r>
    </w:p>
    <w:p w:rsidR="0072798A" w:rsidRPr="00516129" w:rsidRDefault="0072798A" w:rsidP="0072798A">
      <w:pPr>
        <w:pStyle w:val="paragraph"/>
      </w:pPr>
      <w:r w:rsidRPr="00516129">
        <w:tab/>
        <w:t>(a)</w:t>
      </w:r>
      <w:r w:rsidRPr="00516129">
        <w:tab/>
        <w:t>to produce to a court or tribunal a document containing protected information; or</w:t>
      </w:r>
    </w:p>
    <w:p w:rsidR="0072798A" w:rsidRPr="00516129" w:rsidRDefault="0072798A" w:rsidP="0072798A">
      <w:pPr>
        <w:pStyle w:val="paragraph"/>
      </w:pPr>
      <w:r w:rsidRPr="00516129">
        <w:tab/>
        <w:t>(b)</w:t>
      </w:r>
      <w:r w:rsidRPr="00516129">
        <w:tab/>
        <w:t>to disclose protected information to a court or tribunal.</w:t>
      </w:r>
    </w:p>
    <w:p w:rsidR="006606E9" w:rsidRPr="00516129" w:rsidRDefault="006606E9" w:rsidP="006606E9">
      <w:pPr>
        <w:pStyle w:val="notetext"/>
      </w:pPr>
      <w:r w:rsidRPr="00516129">
        <w:t>Note:</w:t>
      </w:r>
      <w:r w:rsidRPr="00516129">
        <w:tab/>
        <w:t xml:space="preserve">See also the </w:t>
      </w:r>
      <w:r w:rsidRPr="00516129">
        <w:rPr>
          <w:i/>
        </w:rPr>
        <w:t>Clean Energy Regulator Act 2011</w:t>
      </w:r>
      <w:r w:rsidRPr="00516129">
        <w:t>, which deals with the use and disclosure of information by officials of the Clean Energy Regulator.</w:t>
      </w:r>
    </w:p>
    <w:p w:rsidR="0072798A" w:rsidRPr="00516129" w:rsidRDefault="0072798A" w:rsidP="00D33A80">
      <w:pPr>
        <w:pStyle w:val="ActHead5"/>
      </w:pPr>
      <w:bookmarkStart w:id="359" w:name="_Toc32994345"/>
      <w:r w:rsidRPr="00516129">
        <w:rPr>
          <w:rStyle w:val="CharSectno"/>
        </w:rPr>
        <w:t>271</w:t>
      </w:r>
      <w:r w:rsidRPr="00516129">
        <w:t xml:space="preserve">  Disclosure or use for the purposes of this Act or a legislative instrument under this Act</w:t>
      </w:r>
      <w:bookmarkEnd w:id="359"/>
    </w:p>
    <w:p w:rsidR="0072798A" w:rsidRPr="00516129" w:rsidRDefault="0072798A" w:rsidP="00D33A80">
      <w:pPr>
        <w:pStyle w:val="subsection"/>
        <w:keepNext/>
        <w:keepLines/>
      </w:pPr>
      <w:r w:rsidRPr="00516129">
        <w:tab/>
      </w:r>
      <w:r w:rsidRPr="00516129">
        <w:tab/>
        <w:t>An entrusted public official may disclose or use protected information if:</w:t>
      </w:r>
    </w:p>
    <w:p w:rsidR="0072798A" w:rsidRPr="00516129" w:rsidRDefault="0072798A" w:rsidP="0072798A">
      <w:pPr>
        <w:pStyle w:val="paragraph"/>
      </w:pPr>
      <w:r w:rsidRPr="00516129">
        <w:tab/>
        <w:t>(a)</w:t>
      </w:r>
      <w:r w:rsidRPr="00516129">
        <w:tab/>
        <w:t>the disclosure or use is for the purposes of this Act or a legislative instrument under this Act; or</w:t>
      </w:r>
    </w:p>
    <w:p w:rsidR="0072798A" w:rsidRPr="00516129" w:rsidRDefault="0072798A" w:rsidP="0072798A">
      <w:pPr>
        <w:pStyle w:val="paragraph"/>
      </w:pPr>
      <w:r w:rsidRPr="00516129">
        <w:tab/>
        <w:t>(b)</w:t>
      </w:r>
      <w:r w:rsidRPr="00516129">
        <w:tab/>
        <w:t xml:space="preserve">the disclosure or use is for the purposes of the </w:t>
      </w:r>
      <w:r w:rsidRPr="00516129">
        <w:rPr>
          <w:i/>
        </w:rPr>
        <w:t>Australian National Registry of Emissions Units Act 2011</w:t>
      </w:r>
      <w:r w:rsidRPr="00516129">
        <w:t xml:space="preserve"> or a legislative instrument under that Act;</w:t>
      </w:r>
    </w:p>
    <w:p w:rsidR="0072798A" w:rsidRPr="00516129" w:rsidRDefault="0072798A" w:rsidP="0072798A">
      <w:pPr>
        <w:pStyle w:val="paragraph"/>
      </w:pPr>
      <w:r w:rsidRPr="00516129">
        <w:tab/>
        <w:t>(c)</w:t>
      </w:r>
      <w:r w:rsidRPr="00516129">
        <w:tab/>
        <w:t xml:space="preserve">the disclosure or use is for the purposes of the performance of the functions of </w:t>
      </w:r>
      <w:r w:rsidR="00DA7F26" w:rsidRPr="00516129">
        <w:t>the Regulator</w:t>
      </w:r>
      <w:r w:rsidRPr="00516129">
        <w:t xml:space="preserve"> or the </w:t>
      </w:r>
      <w:r w:rsidR="00F979D8" w:rsidRPr="00516129">
        <w:t>Emissions Reduction Assurance Committee</w:t>
      </w:r>
      <w:r w:rsidRPr="00516129">
        <w:t xml:space="preserve"> under this Act or a legislative instrument under this Act; or</w:t>
      </w:r>
    </w:p>
    <w:p w:rsidR="0072798A" w:rsidRPr="00516129" w:rsidRDefault="0072798A" w:rsidP="0072798A">
      <w:pPr>
        <w:pStyle w:val="paragraph"/>
      </w:pPr>
      <w:r w:rsidRPr="00516129">
        <w:tab/>
        <w:t>(d)</w:t>
      </w:r>
      <w:r w:rsidRPr="00516129">
        <w:tab/>
        <w:t>the disclosure or use is in the course of the entrusted public official’s employment or service as an entrusted public official.</w:t>
      </w:r>
    </w:p>
    <w:p w:rsidR="0072798A" w:rsidRPr="00516129" w:rsidRDefault="0072798A" w:rsidP="0072798A">
      <w:pPr>
        <w:pStyle w:val="ActHead5"/>
      </w:pPr>
      <w:bookmarkStart w:id="360" w:name="_Toc32994346"/>
      <w:r w:rsidRPr="00516129">
        <w:rPr>
          <w:rStyle w:val="CharSectno"/>
        </w:rPr>
        <w:t>272</w:t>
      </w:r>
      <w:r w:rsidRPr="00516129">
        <w:t xml:space="preserve">  Disclosure to the Minister</w:t>
      </w:r>
      <w:bookmarkEnd w:id="360"/>
    </w:p>
    <w:p w:rsidR="0072798A" w:rsidRPr="00516129" w:rsidRDefault="0072798A" w:rsidP="0072798A">
      <w:pPr>
        <w:pStyle w:val="subsection"/>
      </w:pPr>
      <w:r w:rsidRPr="00516129">
        <w:tab/>
      </w:r>
      <w:r w:rsidRPr="00516129">
        <w:tab/>
        <w:t>An entrusted public official may disclose protected information to the Minister.</w:t>
      </w:r>
    </w:p>
    <w:p w:rsidR="0072798A" w:rsidRPr="00516129" w:rsidRDefault="0072798A" w:rsidP="0072798A">
      <w:pPr>
        <w:pStyle w:val="ActHead5"/>
      </w:pPr>
      <w:bookmarkStart w:id="361" w:name="_Toc32994347"/>
      <w:r w:rsidRPr="00516129">
        <w:rPr>
          <w:rStyle w:val="CharSectno"/>
        </w:rPr>
        <w:t>273</w:t>
      </w:r>
      <w:r w:rsidRPr="00516129">
        <w:t xml:space="preserve">  Disclosure to the Secretary etc.</w:t>
      </w:r>
      <w:bookmarkEnd w:id="361"/>
    </w:p>
    <w:p w:rsidR="0072798A" w:rsidRPr="00516129" w:rsidRDefault="0072798A" w:rsidP="0072798A">
      <w:pPr>
        <w:pStyle w:val="subsection"/>
      </w:pPr>
      <w:r w:rsidRPr="00516129">
        <w:tab/>
      </w:r>
      <w:r w:rsidRPr="00516129">
        <w:tab/>
        <w:t>An entrusted public official may disclose protected information to:</w:t>
      </w:r>
    </w:p>
    <w:p w:rsidR="0072798A" w:rsidRPr="00516129" w:rsidRDefault="0072798A" w:rsidP="0072798A">
      <w:pPr>
        <w:pStyle w:val="paragraph"/>
      </w:pPr>
      <w:r w:rsidRPr="00516129">
        <w:tab/>
        <w:t>(a)</w:t>
      </w:r>
      <w:r w:rsidRPr="00516129">
        <w:tab/>
        <w:t>the Secretary; or</w:t>
      </w:r>
    </w:p>
    <w:p w:rsidR="0072798A" w:rsidRPr="00516129" w:rsidRDefault="0072798A" w:rsidP="0072798A">
      <w:pPr>
        <w:pStyle w:val="paragraph"/>
      </w:pPr>
      <w:r w:rsidRPr="00516129">
        <w:tab/>
        <w:t>(b)</w:t>
      </w:r>
      <w:r w:rsidRPr="00516129">
        <w:tab/>
        <w:t>an officer of the Department who is authorised by the Secretary, in writing, for the purposes of this section;</w:t>
      </w:r>
    </w:p>
    <w:p w:rsidR="0072798A" w:rsidRPr="00516129" w:rsidRDefault="0072798A" w:rsidP="0072798A">
      <w:pPr>
        <w:pStyle w:val="subsection2"/>
      </w:pPr>
      <w:r w:rsidRPr="00516129">
        <w:t>if the disclosure is for the purposes of:</w:t>
      </w:r>
    </w:p>
    <w:p w:rsidR="0072798A" w:rsidRPr="00516129" w:rsidRDefault="0072798A" w:rsidP="0072798A">
      <w:pPr>
        <w:pStyle w:val="paragraph"/>
      </w:pPr>
      <w:r w:rsidRPr="00516129">
        <w:tab/>
        <w:t>(c)</w:t>
      </w:r>
      <w:r w:rsidRPr="00516129">
        <w:tab/>
        <w:t>advising the Minister; or</w:t>
      </w:r>
    </w:p>
    <w:p w:rsidR="0072798A" w:rsidRPr="00516129" w:rsidRDefault="0072798A" w:rsidP="0072798A">
      <w:pPr>
        <w:pStyle w:val="paragraph"/>
      </w:pPr>
      <w:r w:rsidRPr="00516129">
        <w:tab/>
        <w:t>(d)</w:t>
      </w:r>
      <w:r w:rsidRPr="00516129">
        <w:tab/>
        <w:t>facilitating Australia’s compliance with its international obligations under:</w:t>
      </w:r>
    </w:p>
    <w:p w:rsidR="0072798A" w:rsidRPr="00516129" w:rsidRDefault="0072798A" w:rsidP="0072798A">
      <w:pPr>
        <w:pStyle w:val="paragraphsub"/>
      </w:pPr>
      <w:r w:rsidRPr="00516129">
        <w:tab/>
        <w:t>(i)</w:t>
      </w:r>
      <w:r w:rsidRPr="00516129">
        <w:tab/>
        <w:t>the Climate Change Convention; or</w:t>
      </w:r>
    </w:p>
    <w:p w:rsidR="0072798A" w:rsidRPr="00516129" w:rsidRDefault="0072798A" w:rsidP="0072798A">
      <w:pPr>
        <w:pStyle w:val="paragraphsub"/>
      </w:pPr>
      <w:r w:rsidRPr="00516129">
        <w:tab/>
        <w:t>(ii)</w:t>
      </w:r>
      <w:r w:rsidRPr="00516129">
        <w:tab/>
        <w:t>the Kyoto Protocol; or</w:t>
      </w:r>
    </w:p>
    <w:p w:rsidR="0072798A" w:rsidRPr="00516129" w:rsidRDefault="0072798A" w:rsidP="0072798A">
      <w:pPr>
        <w:pStyle w:val="paragraphsub"/>
      </w:pPr>
      <w:r w:rsidRPr="00516129">
        <w:tab/>
        <w:t>(ii</w:t>
      </w:r>
      <w:r w:rsidR="00500AB2" w:rsidRPr="00516129">
        <w:t>i</w:t>
      </w:r>
      <w:r w:rsidRPr="00516129">
        <w:t>)</w:t>
      </w:r>
      <w:r w:rsidRPr="00516129">
        <w:tab/>
        <w:t>an international agreement (if any) that is the successor (whether immediate or otherwise) to the Kyoto Protocol; or</w:t>
      </w:r>
    </w:p>
    <w:p w:rsidR="0072798A" w:rsidRPr="00516129" w:rsidRDefault="0072798A" w:rsidP="0072798A">
      <w:pPr>
        <w:pStyle w:val="paragraph"/>
      </w:pPr>
      <w:r w:rsidRPr="00516129">
        <w:tab/>
        <w:t>(e)</w:t>
      </w:r>
      <w:r w:rsidRPr="00516129">
        <w:tab/>
        <w:t>facilitating the development of an international agreement (if any) that is to be the successor (whether immediate or otherwise) to the Kyoto Protocol.</w:t>
      </w:r>
    </w:p>
    <w:p w:rsidR="0072798A" w:rsidRPr="00516129" w:rsidRDefault="0072798A" w:rsidP="0072798A">
      <w:pPr>
        <w:pStyle w:val="ActHead5"/>
      </w:pPr>
      <w:bookmarkStart w:id="362" w:name="_Toc32994348"/>
      <w:r w:rsidRPr="00516129">
        <w:rPr>
          <w:rStyle w:val="CharSectno"/>
        </w:rPr>
        <w:t>275</w:t>
      </w:r>
      <w:r w:rsidRPr="00516129">
        <w:t xml:space="preserve">  Disclosure to a Royal Commission</w:t>
      </w:r>
      <w:bookmarkEnd w:id="362"/>
    </w:p>
    <w:p w:rsidR="0072798A" w:rsidRPr="00516129" w:rsidRDefault="0072798A" w:rsidP="0072798A">
      <w:pPr>
        <w:pStyle w:val="subsection"/>
      </w:pPr>
      <w:r w:rsidRPr="00516129">
        <w:tab/>
        <w:t>(1)</w:t>
      </w:r>
      <w:r w:rsidRPr="00516129">
        <w:tab/>
        <w:t>An entrusted public official may disclose protected information to a Royal Commission.</w:t>
      </w:r>
    </w:p>
    <w:p w:rsidR="0072798A" w:rsidRPr="00516129" w:rsidRDefault="0072798A" w:rsidP="0072798A">
      <w:pPr>
        <w:pStyle w:val="subsection"/>
      </w:pPr>
      <w:r w:rsidRPr="00516129">
        <w:tab/>
        <w:t>(2)</w:t>
      </w:r>
      <w:r w:rsidRPr="00516129">
        <w:tab/>
        <w:t xml:space="preserve">The </w:t>
      </w:r>
      <w:r w:rsidR="00D608B2" w:rsidRPr="00516129">
        <w:t>Regulator</w:t>
      </w:r>
      <w:r w:rsidRPr="00516129">
        <w:t xml:space="preserve"> may, by writing, impose conditions to be complied with in relation to </w:t>
      </w:r>
      <w:r w:rsidR="002337D9" w:rsidRPr="00516129">
        <w:t>protected audit information</w:t>
      </w:r>
      <w:r w:rsidRPr="00516129">
        <w:t xml:space="preserve"> disclosed under </w:t>
      </w:r>
      <w:r w:rsidR="00516129">
        <w:t>subsection (</w:t>
      </w:r>
      <w:r w:rsidRPr="00516129">
        <w:t>1) by:</w:t>
      </w:r>
    </w:p>
    <w:p w:rsidR="0072798A" w:rsidRPr="00516129" w:rsidRDefault="0072798A" w:rsidP="0072798A">
      <w:pPr>
        <w:pStyle w:val="paragraph"/>
      </w:pPr>
      <w:r w:rsidRPr="00516129">
        <w:tab/>
        <w:t>(f)</w:t>
      </w:r>
      <w:r w:rsidRPr="00516129">
        <w:tab/>
        <w:t>an audit team leader; or</w:t>
      </w:r>
    </w:p>
    <w:p w:rsidR="0072798A" w:rsidRPr="00516129" w:rsidRDefault="0072798A" w:rsidP="0072798A">
      <w:pPr>
        <w:pStyle w:val="paragraph"/>
      </w:pPr>
      <w:r w:rsidRPr="00516129">
        <w:tab/>
        <w:t>(g)</w:t>
      </w:r>
      <w:r w:rsidRPr="00516129">
        <w:tab/>
        <w:t>a person assisting an audit team leader.</w:t>
      </w:r>
    </w:p>
    <w:p w:rsidR="0072798A" w:rsidRPr="00516129" w:rsidRDefault="0072798A" w:rsidP="0072798A">
      <w:pPr>
        <w:pStyle w:val="subsection"/>
      </w:pPr>
      <w:r w:rsidRPr="00516129">
        <w:tab/>
        <w:t>(3)</w:t>
      </w:r>
      <w:r w:rsidRPr="00516129">
        <w:tab/>
        <w:t xml:space="preserve">The Chair of </w:t>
      </w:r>
      <w:r w:rsidR="00F979D8" w:rsidRPr="00516129">
        <w:t>the Emissions Reduction Assurance Committee</w:t>
      </w:r>
      <w:r w:rsidRPr="00516129">
        <w:t xml:space="preserve"> may, by writing, impose conditions to be complied with in relation to </w:t>
      </w:r>
      <w:r w:rsidR="00146544" w:rsidRPr="00516129">
        <w:t>protected ERAC information</w:t>
      </w:r>
      <w:r w:rsidRPr="00516129">
        <w:t xml:space="preserve"> disclosed under </w:t>
      </w:r>
      <w:r w:rsidR="00516129">
        <w:t>subsection (</w:t>
      </w:r>
      <w:r w:rsidRPr="00516129">
        <w:t>1) by:</w:t>
      </w:r>
    </w:p>
    <w:p w:rsidR="0072798A" w:rsidRPr="00516129" w:rsidRDefault="0072798A" w:rsidP="0072798A">
      <w:pPr>
        <w:pStyle w:val="paragraph"/>
      </w:pPr>
      <w:r w:rsidRPr="00516129">
        <w:tab/>
        <w:t>(a)</w:t>
      </w:r>
      <w:r w:rsidRPr="00516129">
        <w:tab/>
        <w:t>the Chair; or</w:t>
      </w:r>
    </w:p>
    <w:p w:rsidR="0072798A" w:rsidRPr="00516129" w:rsidRDefault="0072798A" w:rsidP="0072798A">
      <w:pPr>
        <w:pStyle w:val="paragraph"/>
      </w:pPr>
      <w:r w:rsidRPr="00516129">
        <w:tab/>
        <w:t>(b)</w:t>
      </w:r>
      <w:r w:rsidRPr="00516129">
        <w:tab/>
      </w:r>
      <w:r w:rsidR="00146544" w:rsidRPr="00516129">
        <w:t>an Emissions Reduction Assurance Committee</w:t>
      </w:r>
      <w:r w:rsidRPr="00516129">
        <w:t xml:space="preserve"> member; or</w:t>
      </w:r>
    </w:p>
    <w:p w:rsidR="0072798A" w:rsidRPr="00516129" w:rsidRDefault="0072798A" w:rsidP="0072798A">
      <w:pPr>
        <w:pStyle w:val="paragraph"/>
      </w:pPr>
      <w:r w:rsidRPr="00516129">
        <w:tab/>
        <w:t>(c)</w:t>
      </w:r>
      <w:r w:rsidRPr="00516129">
        <w:tab/>
        <w:t xml:space="preserve">a person assisting </w:t>
      </w:r>
      <w:r w:rsidR="00146544" w:rsidRPr="00516129">
        <w:t>the Emissions Reduction Assurance Committee</w:t>
      </w:r>
      <w:r w:rsidRPr="00516129">
        <w:t xml:space="preserve"> under section</w:t>
      </w:r>
      <w:r w:rsidR="00516129">
        <w:t> </w:t>
      </w:r>
      <w:r w:rsidRPr="00516129">
        <w:t>269.</w:t>
      </w:r>
    </w:p>
    <w:p w:rsidR="0072798A" w:rsidRPr="00516129" w:rsidRDefault="0072798A" w:rsidP="0072798A">
      <w:pPr>
        <w:pStyle w:val="subsection"/>
      </w:pPr>
      <w:r w:rsidRPr="00516129">
        <w:tab/>
        <w:t>(4)</w:t>
      </w:r>
      <w:r w:rsidRPr="00516129">
        <w:tab/>
        <w:t xml:space="preserve">An instrument under </w:t>
      </w:r>
      <w:r w:rsidR="00516129">
        <w:t>subsection (</w:t>
      </w:r>
      <w:r w:rsidRPr="00516129">
        <w:t>2) or (3) is not a legislative instrument.</w:t>
      </w:r>
    </w:p>
    <w:p w:rsidR="0072798A" w:rsidRPr="00516129" w:rsidRDefault="0072798A" w:rsidP="0072798A">
      <w:pPr>
        <w:pStyle w:val="ActHead5"/>
      </w:pPr>
      <w:bookmarkStart w:id="363" w:name="_Toc32994349"/>
      <w:r w:rsidRPr="00516129">
        <w:rPr>
          <w:rStyle w:val="CharSectno"/>
        </w:rPr>
        <w:t>276</w:t>
      </w:r>
      <w:r w:rsidRPr="00516129">
        <w:t xml:space="preserve">  Disclosure to certain persons and bodies</w:t>
      </w:r>
      <w:bookmarkEnd w:id="363"/>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section applies if </w:t>
      </w:r>
      <w:r w:rsidR="004C7FE4" w:rsidRPr="00516129">
        <w:t>the Regulator is satisfied that particular protected audit information</w:t>
      </w:r>
      <w:r w:rsidRPr="00516129">
        <w:t xml:space="preserve"> will enable or assist any of the following persons or bodies:</w:t>
      </w:r>
    </w:p>
    <w:p w:rsidR="003444B9" w:rsidRPr="00516129" w:rsidRDefault="003444B9" w:rsidP="003444B9">
      <w:pPr>
        <w:pStyle w:val="paragraph"/>
      </w:pPr>
      <w:r w:rsidRPr="00516129">
        <w:tab/>
        <w:t>(b)</w:t>
      </w:r>
      <w:r w:rsidRPr="00516129">
        <w:tab/>
        <w:t>Low Carbon Australia Limited (ACN 141</w:t>
      </w:r>
      <w:r w:rsidR="00516129">
        <w:t> </w:t>
      </w:r>
      <w:r w:rsidRPr="00516129">
        <w:t>478</w:t>
      </w:r>
      <w:r w:rsidR="008E7FE5" w:rsidRPr="00516129">
        <w:t> </w:t>
      </w:r>
      <w:r w:rsidRPr="00516129">
        <w:t>748);</w:t>
      </w:r>
    </w:p>
    <w:p w:rsidR="003444B9" w:rsidRPr="00516129" w:rsidRDefault="003444B9" w:rsidP="003444B9">
      <w:pPr>
        <w:pStyle w:val="paragraph"/>
      </w:pPr>
      <w:r w:rsidRPr="00516129">
        <w:tab/>
        <w:t>(ba)</w:t>
      </w:r>
      <w:r w:rsidRPr="00516129">
        <w:tab/>
        <w:t>the Australian Transaction Reports and Analysis Centre;</w:t>
      </w:r>
    </w:p>
    <w:p w:rsidR="0072798A" w:rsidRPr="00516129" w:rsidRDefault="0072798A" w:rsidP="0072798A">
      <w:pPr>
        <w:pStyle w:val="paragraph"/>
      </w:pPr>
      <w:r w:rsidRPr="00516129">
        <w:tab/>
        <w:t>(c)</w:t>
      </w:r>
      <w:r w:rsidRPr="00516129">
        <w:tab/>
        <w:t>a prescribed professional disciplinary body;</w:t>
      </w:r>
    </w:p>
    <w:p w:rsidR="0072798A" w:rsidRPr="00516129" w:rsidRDefault="0072798A" w:rsidP="0072798A">
      <w:pPr>
        <w:pStyle w:val="paragraph"/>
      </w:pPr>
      <w:r w:rsidRPr="00516129">
        <w:tab/>
        <w:t>(d)</w:t>
      </w:r>
      <w:r w:rsidRPr="00516129">
        <w:tab/>
        <w:t>a person or body responsible for the administration of a scheme that involves the issue of prescribed eligible carbon units;</w:t>
      </w:r>
    </w:p>
    <w:p w:rsidR="0072798A" w:rsidRPr="00516129" w:rsidRDefault="0072798A" w:rsidP="0072798A">
      <w:pPr>
        <w:pStyle w:val="subsection2"/>
      </w:pPr>
      <w:r w:rsidRPr="00516129">
        <w:t>to perform or exercise any of the functions or powers of the person or body.</w:t>
      </w:r>
    </w:p>
    <w:p w:rsidR="0072798A" w:rsidRPr="00516129" w:rsidRDefault="0072798A" w:rsidP="0072798A">
      <w:pPr>
        <w:pStyle w:val="SubsectionHead"/>
      </w:pPr>
      <w:r w:rsidRPr="00516129">
        <w:t>Disclosure</w:t>
      </w:r>
    </w:p>
    <w:p w:rsidR="0072798A" w:rsidRPr="00516129" w:rsidRDefault="0072798A" w:rsidP="0072798A">
      <w:pPr>
        <w:pStyle w:val="subsection"/>
      </w:pPr>
      <w:r w:rsidRPr="00516129">
        <w:tab/>
        <w:t>(3)</w:t>
      </w:r>
      <w:r w:rsidRPr="00516129">
        <w:tab/>
        <w:t>If any of the following individuals:</w:t>
      </w:r>
    </w:p>
    <w:p w:rsidR="0072798A" w:rsidRPr="00516129" w:rsidRDefault="0072798A" w:rsidP="0072798A">
      <w:pPr>
        <w:pStyle w:val="paragraph"/>
      </w:pPr>
      <w:r w:rsidRPr="00516129">
        <w:tab/>
        <w:t>(e)</w:t>
      </w:r>
      <w:r w:rsidRPr="00516129">
        <w:tab/>
        <w:t>an individual who is an audit team leader;</w:t>
      </w:r>
    </w:p>
    <w:p w:rsidR="0072798A" w:rsidRPr="00516129" w:rsidRDefault="0072798A" w:rsidP="0072798A">
      <w:pPr>
        <w:pStyle w:val="paragraph"/>
      </w:pPr>
      <w:r w:rsidRPr="00516129">
        <w:tab/>
        <w:t>(f)</w:t>
      </w:r>
      <w:r w:rsidRPr="00516129">
        <w:tab/>
        <w:t>an individual assisting an audit team leader;</w:t>
      </w:r>
    </w:p>
    <w:p w:rsidR="0072798A" w:rsidRPr="00516129" w:rsidRDefault="0072798A" w:rsidP="0072798A">
      <w:pPr>
        <w:pStyle w:val="subsection2"/>
      </w:pPr>
      <w:r w:rsidRPr="00516129">
        <w:t xml:space="preserve">is authorised </w:t>
      </w:r>
      <w:r w:rsidR="00006E94" w:rsidRPr="00516129">
        <w:t>by the Regulator</w:t>
      </w:r>
      <w:r w:rsidRPr="00516129">
        <w:t xml:space="preserve">, in writing, for the purposes of this section, the individual may disclose that </w:t>
      </w:r>
      <w:r w:rsidR="00006E94" w:rsidRPr="00516129">
        <w:t>protected audit information</w:t>
      </w:r>
      <w:r w:rsidRPr="00516129">
        <w:t xml:space="preserve"> to the person or body concerned.</w:t>
      </w:r>
    </w:p>
    <w:p w:rsidR="0072798A" w:rsidRPr="00516129" w:rsidRDefault="0072798A" w:rsidP="0072798A">
      <w:pPr>
        <w:pStyle w:val="SubsectionHead"/>
      </w:pPr>
      <w:r w:rsidRPr="00516129">
        <w:t>Secondary disclosure and use</w:t>
      </w:r>
    </w:p>
    <w:p w:rsidR="0072798A" w:rsidRPr="00516129" w:rsidRDefault="0072798A" w:rsidP="0072798A">
      <w:pPr>
        <w:pStyle w:val="subsection"/>
      </w:pPr>
      <w:r w:rsidRPr="00516129">
        <w:tab/>
        <w:t>(4)</w:t>
      </w:r>
      <w:r w:rsidRPr="00516129">
        <w:tab/>
        <w:t>A person commits an offence if:</w:t>
      </w:r>
    </w:p>
    <w:p w:rsidR="0072798A" w:rsidRPr="00516129" w:rsidRDefault="0072798A" w:rsidP="0072798A">
      <w:pPr>
        <w:pStyle w:val="paragraph"/>
      </w:pPr>
      <w:r w:rsidRPr="00516129">
        <w:tab/>
        <w:t>(a)</w:t>
      </w:r>
      <w:r w:rsidRPr="00516129">
        <w:tab/>
        <w:t>the person is:</w:t>
      </w:r>
    </w:p>
    <w:p w:rsidR="0072798A" w:rsidRPr="00516129" w:rsidRDefault="0072798A" w:rsidP="0072798A">
      <w:pPr>
        <w:pStyle w:val="paragraphsub"/>
      </w:pPr>
      <w:r w:rsidRPr="00516129">
        <w:tab/>
        <w:t>(i)</w:t>
      </w:r>
      <w:r w:rsidRPr="00516129">
        <w:tab/>
        <w:t>a prescribed professional disciplinary body; or</w:t>
      </w:r>
    </w:p>
    <w:p w:rsidR="0072798A" w:rsidRPr="00516129" w:rsidRDefault="0072798A" w:rsidP="0072798A">
      <w:pPr>
        <w:pStyle w:val="paragraphsub"/>
      </w:pPr>
      <w:r w:rsidRPr="00516129">
        <w:tab/>
        <w:t>(ii)</w:t>
      </w:r>
      <w:r w:rsidRPr="00516129">
        <w:tab/>
        <w:t>a member of a prescribed professional disciplinary body; and</w:t>
      </w:r>
    </w:p>
    <w:p w:rsidR="00006E94" w:rsidRPr="00516129" w:rsidRDefault="00006E94" w:rsidP="00006E94">
      <w:pPr>
        <w:pStyle w:val="paragraph"/>
      </w:pPr>
      <w:r w:rsidRPr="00516129">
        <w:tab/>
        <w:t>(b)</w:t>
      </w:r>
      <w:r w:rsidRPr="00516129">
        <w:tab/>
        <w:t xml:space="preserve">protected audit information has been disclosed under </w:t>
      </w:r>
      <w:r w:rsidR="00516129">
        <w:t>subsection (</w:t>
      </w:r>
      <w:r w:rsidRPr="00516129">
        <w:t>3) to the body; and</w:t>
      </w:r>
    </w:p>
    <w:p w:rsidR="0072798A" w:rsidRPr="00516129" w:rsidRDefault="0072798A" w:rsidP="0072798A">
      <w:pPr>
        <w:pStyle w:val="paragraph"/>
      </w:pPr>
      <w:r w:rsidRPr="00516129">
        <w:tab/>
        <w:t>(c)</w:t>
      </w:r>
      <w:r w:rsidRPr="00516129">
        <w:tab/>
        <w:t>the person:</w:t>
      </w:r>
    </w:p>
    <w:p w:rsidR="0072798A" w:rsidRPr="00516129" w:rsidRDefault="0072798A" w:rsidP="0072798A">
      <w:pPr>
        <w:pStyle w:val="paragraphsub"/>
      </w:pPr>
      <w:r w:rsidRPr="00516129">
        <w:tab/>
        <w:t>(i)</w:t>
      </w:r>
      <w:r w:rsidRPr="00516129">
        <w:tab/>
        <w:t>discloses the information to another person; or</w:t>
      </w:r>
    </w:p>
    <w:p w:rsidR="0072798A" w:rsidRPr="00516129" w:rsidRDefault="0072798A" w:rsidP="0072798A">
      <w:pPr>
        <w:pStyle w:val="paragraphsub"/>
      </w:pPr>
      <w:r w:rsidRPr="00516129">
        <w:tab/>
        <w:t>(ii)</w:t>
      </w:r>
      <w:r w:rsidRPr="00516129">
        <w:tab/>
        <w:t>uses the information.</w:t>
      </w:r>
    </w:p>
    <w:p w:rsidR="0072798A" w:rsidRPr="00516129" w:rsidRDefault="0072798A" w:rsidP="0072798A">
      <w:pPr>
        <w:pStyle w:val="Penalty"/>
      </w:pPr>
      <w:r w:rsidRPr="00516129">
        <w:t>Penalty:</w:t>
      </w:r>
      <w:r w:rsidRPr="00516129">
        <w:tab/>
        <w:t>Imprisonment for 2 years or 120 penalty units, or both.</w:t>
      </w:r>
    </w:p>
    <w:p w:rsidR="0072798A" w:rsidRPr="00516129" w:rsidRDefault="0072798A" w:rsidP="0072798A">
      <w:pPr>
        <w:pStyle w:val="subsection"/>
      </w:pPr>
      <w:r w:rsidRPr="00516129">
        <w:tab/>
        <w:t>(5)</w:t>
      </w:r>
      <w:r w:rsidRPr="00516129">
        <w:tab/>
      </w:r>
      <w:r w:rsidR="00516129">
        <w:t>Subsection (</w:t>
      </w:r>
      <w:r w:rsidRPr="00516129">
        <w:t>4) does not apply if:</w:t>
      </w:r>
    </w:p>
    <w:p w:rsidR="0072798A" w:rsidRPr="00516129" w:rsidRDefault="0072798A" w:rsidP="0072798A">
      <w:pPr>
        <w:pStyle w:val="paragraph"/>
      </w:pPr>
      <w:r w:rsidRPr="00516129">
        <w:tab/>
        <w:t>(a)</w:t>
      </w:r>
      <w:r w:rsidRPr="00516129">
        <w:tab/>
        <w:t xml:space="preserve">the disclosure or use is with the consent of the </w:t>
      </w:r>
      <w:r w:rsidR="00006E94" w:rsidRPr="00516129">
        <w:t>Regulator</w:t>
      </w:r>
      <w:r w:rsidRPr="00516129">
        <w:t>; and</w:t>
      </w:r>
    </w:p>
    <w:p w:rsidR="0072798A" w:rsidRPr="00516129" w:rsidRDefault="0072798A" w:rsidP="0072798A">
      <w:pPr>
        <w:pStyle w:val="paragraph"/>
      </w:pPr>
      <w:r w:rsidRPr="00516129">
        <w:tab/>
        <w:t>(b)</w:t>
      </w:r>
      <w:r w:rsidRPr="00516129">
        <w:tab/>
        <w:t>the disclosure or use is for the purpose of:</w:t>
      </w:r>
    </w:p>
    <w:p w:rsidR="0072798A" w:rsidRPr="00516129" w:rsidRDefault="0072798A" w:rsidP="0072798A">
      <w:pPr>
        <w:pStyle w:val="paragraphsub"/>
      </w:pPr>
      <w:r w:rsidRPr="00516129">
        <w:tab/>
        <w:t>(i)</w:t>
      </w:r>
      <w:r w:rsidRPr="00516129">
        <w:tab/>
        <w:t>deciding whether or not to take disciplinary or other action; or</w:t>
      </w:r>
    </w:p>
    <w:p w:rsidR="0072798A" w:rsidRPr="00516129" w:rsidRDefault="0072798A" w:rsidP="0072798A">
      <w:pPr>
        <w:pStyle w:val="paragraphsub"/>
      </w:pPr>
      <w:r w:rsidRPr="00516129">
        <w:tab/>
        <w:t>(ii)</w:t>
      </w:r>
      <w:r w:rsidRPr="00516129">
        <w:tab/>
        <w:t>taking that action.</w:t>
      </w:r>
    </w:p>
    <w:p w:rsidR="0072798A" w:rsidRPr="00516129" w:rsidRDefault="0072798A" w:rsidP="0072798A">
      <w:pPr>
        <w:pStyle w:val="notetext"/>
      </w:pPr>
      <w:r w:rsidRPr="00516129">
        <w:t>Note:</w:t>
      </w:r>
      <w:r w:rsidRPr="00516129">
        <w:tab/>
        <w:t xml:space="preserve">A defendant bears an evidential burden in relation to a matter in </w:t>
      </w:r>
      <w:r w:rsidR="00516129">
        <w:t>subsection (</w:t>
      </w:r>
      <w:r w:rsidRPr="00516129">
        <w:t>5) (see subsection</w:t>
      </w:r>
      <w:r w:rsidR="00516129">
        <w:t> </w:t>
      </w:r>
      <w:r w:rsidRPr="00516129">
        <w:t xml:space="preserve">13.3(3) of the </w:t>
      </w:r>
      <w:r w:rsidRPr="00516129">
        <w:rPr>
          <w:i/>
        </w:rPr>
        <w:t>Criminal Code</w:t>
      </w:r>
      <w:r w:rsidRPr="00516129">
        <w:t>).</w:t>
      </w:r>
    </w:p>
    <w:p w:rsidR="00006E94" w:rsidRPr="00516129" w:rsidRDefault="00006E94" w:rsidP="00006E94">
      <w:pPr>
        <w:pStyle w:val="SubsectionHead"/>
      </w:pPr>
      <w:r w:rsidRPr="00516129">
        <w:t>Conditions</w:t>
      </w:r>
    </w:p>
    <w:p w:rsidR="00006E94" w:rsidRPr="00516129" w:rsidRDefault="00006E94" w:rsidP="00006E94">
      <w:pPr>
        <w:pStyle w:val="subsection"/>
      </w:pPr>
      <w:r w:rsidRPr="00516129">
        <w:tab/>
        <w:t>(6)</w:t>
      </w:r>
      <w:r w:rsidRPr="00516129">
        <w:tab/>
        <w:t xml:space="preserve">The Regulator may, by writing, impose conditions to be complied with in relation to protected audit information disclosed under </w:t>
      </w:r>
      <w:r w:rsidR="00516129">
        <w:t>subsection (</w:t>
      </w:r>
      <w:r w:rsidRPr="00516129">
        <w:t>3).</w:t>
      </w:r>
    </w:p>
    <w:p w:rsidR="0072798A" w:rsidRPr="00516129" w:rsidRDefault="0072798A" w:rsidP="0072798A">
      <w:pPr>
        <w:pStyle w:val="subsection"/>
      </w:pPr>
      <w:r w:rsidRPr="00516129">
        <w:tab/>
        <w:t>(7)</w:t>
      </w:r>
      <w:r w:rsidRPr="00516129">
        <w:tab/>
        <w:t>A person commits an offence if:</w:t>
      </w:r>
    </w:p>
    <w:p w:rsidR="0072798A" w:rsidRPr="00516129" w:rsidRDefault="0072798A" w:rsidP="0072798A">
      <w:pPr>
        <w:pStyle w:val="paragraph"/>
      </w:pPr>
      <w:r w:rsidRPr="00516129">
        <w:tab/>
        <w:t>(a)</w:t>
      </w:r>
      <w:r w:rsidRPr="00516129">
        <w:tab/>
        <w:t xml:space="preserve">the person is subject to a condition under </w:t>
      </w:r>
      <w:r w:rsidR="00516129">
        <w:t>subsection (</w:t>
      </w:r>
      <w:r w:rsidRPr="00516129">
        <w:t>6); and</w:t>
      </w:r>
    </w:p>
    <w:p w:rsidR="0072798A" w:rsidRPr="00516129" w:rsidRDefault="0072798A" w:rsidP="0072798A">
      <w:pPr>
        <w:pStyle w:val="paragraph"/>
      </w:pPr>
      <w:r w:rsidRPr="00516129">
        <w:tab/>
        <w:t>(b)</w:t>
      </w:r>
      <w:r w:rsidRPr="00516129">
        <w:tab/>
        <w:t>the person engages in conduct; and</w:t>
      </w:r>
    </w:p>
    <w:p w:rsidR="0072798A" w:rsidRPr="00516129" w:rsidRDefault="0072798A" w:rsidP="0072798A">
      <w:pPr>
        <w:pStyle w:val="paragraph"/>
      </w:pPr>
      <w:r w:rsidRPr="00516129">
        <w:tab/>
        <w:t>(c)</w:t>
      </w:r>
      <w:r w:rsidRPr="00516129">
        <w:tab/>
        <w:t>the person’s conduct breaches the condition.</w:t>
      </w:r>
    </w:p>
    <w:p w:rsidR="0072798A" w:rsidRPr="00516129" w:rsidRDefault="0072798A" w:rsidP="0072798A">
      <w:pPr>
        <w:pStyle w:val="Penalty"/>
      </w:pPr>
      <w:r w:rsidRPr="00516129">
        <w:t>Penalty:</w:t>
      </w:r>
      <w:r w:rsidRPr="00516129">
        <w:tab/>
        <w:t>Imprisonment for 2 years or 120 penalty units, or both.</w:t>
      </w:r>
    </w:p>
    <w:p w:rsidR="0072798A" w:rsidRPr="00516129" w:rsidRDefault="0072798A" w:rsidP="0072798A">
      <w:pPr>
        <w:pStyle w:val="subsection"/>
      </w:pPr>
      <w:r w:rsidRPr="00516129">
        <w:tab/>
        <w:t>(8)</w:t>
      </w:r>
      <w:r w:rsidRPr="00516129">
        <w:tab/>
        <w:t xml:space="preserve">An instrument under </w:t>
      </w:r>
      <w:r w:rsidR="00516129">
        <w:t>subsection (</w:t>
      </w:r>
      <w:r w:rsidRPr="00516129">
        <w:t>6) is not a legislative instrument.</w:t>
      </w:r>
    </w:p>
    <w:p w:rsidR="0072798A" w:rsidRPr="00516129" w:rsidRDefault="0072798A" w:rsidP="0072798A">
      <w:pPr>
        <w:pStyle w:val="ActHead5"/>
      </w:pPr>
      <w:bookmarkStart w:id="364" w:name="_Toc32994350"/>
      <w:r w:rsidRPr="00516129">
        <w:rPr>
          <w:rStyle w:val="CharSectno"/>
        </w:rPr>
        <w:t>277</w:t>
      </w:r>
      <w:r w:rsidRPr="00516129">
        <w:t xml:space="preserve">  Disclosure to certain financial bodies</w:t>
      </w:r>
      <w:bookmarkEnd w:id="364"/>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section applies if </w:t>
      </w:r>
      <w:r w:rsidR="003A3C1B" w:rsidRPr="00516129">
        <w:t>the Regulator is satisfied that particular protected audit information</w:t>
      </w:r>
      <w:r w:rsidRPr="00516129">
        <w:t xml:space="preserve"> will enable or assist a body corporate that:</w:t>
      </w:r>
    </w:p>
    <w:p w:rsidR="0072798A" w:rsidRPr="00516129" w:rsidRDefault="0072798A" w:rsidP="0072798A">
      <w:pPr>
        <w:pStyle w:val="paragraph"/>
      </w:pPr>
      <w:r w:rsidRPr="00516129">
        <w:tab/>
        <w:t>(a)</w:t>
      </w:r>
      <w:r w:rsidRPr="00516129">
        <w:tab/>
        <w:t>either:</w:t>
      </w:r>
    </w:p>
    <w:p w:rsidR="0072798A" w:rsidRPr="00516129" w:rsidRDefault="0072798A" w:rsidP="0072798A">
      <w:pPr>
        <w:pStyle w:val="paragraphsub"/>
      </w:pPr>
      <w:r w:rsidRPr="00516129">
        <w:tab/>
        <w:t>(i)</w:t>
      </w:r>
      <w:r w:rsidRPr="00516129">
        <w:tab/>
        <w:t>conducts, or is involved in the supervision of, a financial market; or</w:t>
      </w:r>
    </w:p>
    <w:p w:rsidR="0072798A" w:rsidRPr="00516129" w:rsidRDefault="0072798A" w:rsidP="0072798A">
      <w:pPr>
        <w:pStyle w:val="paragraphsub"/>
      </w:pPr>
      <w:r w:rsidRPr="00516129">
        <w:tab/>
        <w:t>(ii)</w:t>
      </w:r>
      <w:r w:rsidRPr="00516129">
        <w:tab/>
        <w:t>is a body corporate that holds an Australian CS facility licence</w:t>
      </w:r>
      <w:r w:rsidR="005D3CF0" w:rsidRPr="00516129">
        <w:t xml:space="preserve"> or an Australian derivative trade repository licence, or that operates a prescribed derivative trade repository</w:t>
      </w:r>
      <w:r w:rsidRPr="00516129">
        <w:t>; and</w:t>
      </w:r>
    </w:p>
    <w:p w:rsidR="0072798A" w:rsidRPr="00516129" w:rsidRDefault="0072798A" w:rsidP="0072798A">
      <w:pPr>
        <w:pStyle w:val="paragraph"/>
      </w:pPr>
      <w:r w:rsidRPr="00516129">
        <w:tab/>
        <w:t>(b)</w:t>
      </w:r>
      <w:r w:rsidRPr="00516129">
        <w:tab/>
        <w:t>is specified in the regulations</w:t>
      </w:r>
      <w:r w:rsidR="00930904" w:rsidRPr="00516129">
        <w:t xml:space="preserve"> or the legislative rules</w:t>
      </w:r>
      <w:r w:rsidRPr="00516129">
        <w:t>;</w:t>
      </w:r>
    </w:p>
    <w:p w:rsidR="0072798A" w:rsidRPr="00516129" w:rsidRDefault="0072798A" w:rsidP="0072798A">
      <w:pPr>
        <w:pStyle w:val="subsection2"/>
      </w:pPr>
      <w:r w:rsidRPr="00516129">
        <w:t>to monitor compliance with, enforce, or perform functions or exercise powers under:</w:t>
      </w:r>
    </w:p>
    <w:p w:rsidR="0072798A" w:rsidRPr="00516129" w:rsidRDefault="0072798A" w:rsidP="0072798A">
      <w:pPr>
        <w:pStyle w:val="paragraph"/>
      </w:pPr>
      <w:r w:rsidRPr="00516129">
        <w:tab/>
        <w:t>(c)</w:t>
      </w:r>
      <w:r w:rsidRPr="00516129">
        <w:tab/>
        <w:t xml:space="preserve">the </w:t>
      </w:r>
      <w:r w:rsidRPr="00516129">
        <w:rPr>
          <w:i/>
        </w:rPr>
        <w:t>Corporations Act 2001</w:t>
      </w:r>
      <w:r w:rsidRPr="00516129">
        <w:t>; or</w:t>
      </w:r>
    </w:p>
    <w:p w:rsidR="0072798A" w:rsidRPr="00516129" w:rsidRDefault="0072798A" w:rsidP="0072798A">
      <w:pPr>
        <w:pStyle w:val="paragraph"/>
      </w:pPr>
      <w:r w:rsidRPr="00516129">
        <w:tab/>
        <w:t>(d)</w:t>
      </w:r>
      <w:r w:rsidRPr="00516129">
        <w:tab/>
        <w:t>the business law of a State or Territory; or</w:t>
      </w:r>
    </w:p>
    <w:p w:rsidR="0072798A" w:rsidRPr="00516129" w:rsidRDefault="0072798A" w:rsidP="0072798A">
      <w:pPr>
        <w:pStyle w:val="paragraph"/>
      </w:pPr>
      <w:r w:rsidRPr="00516129">
        <w:tab/>
        <w:t>(e)</w:t>
      </w:r>
      <w:r w:rsidRPr="00516129">
        <w:tab/>
        <w:t>the business law of a foreign country; or</w:t>
      </w:r>
    </w:p>
    <w:p w:rsidR="0072798A" w:rsidRPr="00516129" w:rsidRDefault="0072798A" w:rsidP="0072798A">
      <w:pPr>
        <w:pStyle w:val="paragraph"/>
      </w:pPr>
      <w:r w:rsidRPr="00516129">
        <w:tab/>
        <w:t>(f)</w:t>
      </w:r>
      <w:r w:rsidRPr="00516129">
        <w:tab/>
        <w:t>the operating rules (if any) of the body corporate.</w:t>
      </w:r>
    </w:p>
    <w:p w:rsidR="0072798A" w:rsidRPr="00516129" w:rsidRDefault="0072798A" w:rsidP="0072798A">
      <w:pPr>
        <w:pStyle w:val="SubsectionHead"/>
      </w:pPr>
      <w:r w:rsidRPr="00516129">
        <w:t>Disclosure</w:t>
      </w:r>
    </w:p>
    <w:p w:rsidR="0072798A" w:rsidRPr="00516129" w:rsidRDefault="0072798A" w:rsidP="0072798A">
      <w:pPr>
        <w:pStyle w:val="subsection"/>
      </w:pPr>
      <w:r w:rsidRPr="00516129">
        <w:tab/>
        <w:t>(3)</w:t>
      </w:r>
      <w:r w:rsidRPr="00516129">
        <w:tab/>
        <w:t>If any of the following individuals:</w:t>
      </w:r>
    </w:p>
    <w:p w:rsidR="0072798A" w:rsidRPr="00516129" w:rsidRDefault="0072798A" w:rsidP="0072798A">
      <w:pPr>
        <w:pStyle w:val="paragraph"/>
      </w:pPr>
      <w:r w:rsidRPr="00516129">
        <w:tab/>
        <w:t>(e)</w:t>
      </w:r>
      <w:r w:rsidRPr="00516129">
        <w:tab/>
        <w:t>an individual who is an audit team leader;</w:t>
      </w:r>
    </w:p>
    <w:p w:rsidR="0072798A" w:rsidRPr="00516129" w:rsidRDefault="0072798A" w:rsidP="0072798A">
      <w:pPr>
        <w:pStyle w:val="paragraph"/>
      </w:pPr>
      <w:r w:rsidRPr="00516129">
        <w:tab/>
        <w:t>(f)</w:t>
      </w:r>
      <w:r w:rsidRPr="00516129">
        <w:tab/>
        <w:t>an individual assisting an audit team leader;</w:t>
      </w:r>
    </w:p>
    <w:p w:rsidR="0072798A" w:rsidRPr="00516129" w:rsidRDefault="0072798A" w:rsidP="0072798A">
      <w:pPr>
        <w:pStyle w:val="subsection2"/>
      </w:pPr>
      <w:r w:rsidRPr="00516129">
        <w:t xml:space="preserve">is authorised </w:t>
      </w:r>
      <w:r w:rsidR="003A3C1B" w:rsidRPr="00516129">
        <w:t>by the Regulator</w:t>
      </w:r>
      <w:r w:rsidRPr="00516129">
        <w:t xml:space="preserve">, in writing, for the purposes of this section, the individual may disclose that </w:t>
      </w:r>
      <w:r w:rsidR="003A3C1B" w:rsidRPr="00516129">
        <w:t>protected audit information</w:t>
      </w:r>
      <w:r w:rsidRPr="00516129">
        <w:t xml:space="preserve"> to the body corporate.</w:t>
      </w:r>
    </w:p>
    <w:p w:rsidR="0072798A" w:rsidRPr="00516129" w:rsidRDefault="0072798A" w:rsidP="0072798A">
      <w:pPr>
        <w:pStyle w:val="SubsectionHead"/>
      </w:pPr>
      <w:r w:rsidRPr="00516129">
        <w:t>Secondary disclosure and use</w:t>
      </w:r>
    </w:p>
    <w:p w:rsidR="0072798A" w:rsidRPr="00516129" w:rsidRDefault="0072798A" w:rsidP="0072798A">
      <w:pPr>
        <w:pStyle w:val="subsection"/>
      </w:pPr>
      <w:r w:rsidRPr="00516129">
        <w:tab/>
        <w:t>(4)</w:t>
      </w:r>
      <w:r w:rsidRPr="00516129">
        <w:tab/>
        <w:t>A person commits an offence if:</w:t>
      </w:r>
    </w:p>
    <w:p w:rsidR="0072798A" w:rsidRPr="00516129" w:rsidRDefault="0072798A" w:rsidP="0072798A">
      <w:pPr>
        <w:pStyle w:val="paragraph"/>
      </w:pPr>
      <w:r w:rsidRPr="00516129">
        <w:tab/>
        <w:t>(a)</w:t>
      </w:r>
      <w:r w:rsidRPr="00516129">
        <w:tab/>
        <w:t>the person is:</w:t>
      </w:r>
    </w:p>
    <w:p w:rsidR="0072798A" w:rsidRPr="00516129" w:rsidRDefault="0072798A" w:rsidP="0072798A">
      <w:pPr>
        <w:pStyle w:val="paragraphsub"/>
      </w:pPr>
      <w:r w:rsidRPr="00516129">
        <w:tab/>
        <w:t>(i)</w:t>
      </w:r>
      <w:r w:rsidRPr="00516129">
        <w:tab/>
        <w:t>a body corporate; or</w:t>
      </w:r>
    </w:p>
    <w:p w:rsidR="0072798A" w:rsidRPr="00516129" w:rsidRDefault="0072798A" w:rsidP="0072798A">
      <w:pPr>
        <w:pStyle w:val="paragraphsub"/>
      </w:pPr>
      <w:r w:rsidRPr="00516129">
        <w:tab/>
        <w:t>(ii)</w:t>
      </w:r>
      <w:r w:rsidRPr="00516129">
        <w:tab/>
        <w:t>an officer, employee or agent of a body corporate; and</w:t>
      </w:r>
    </w:p>
    <w:p w:rsidR="0053649E" w:rsidRPr="00516129" w:rsidRDefault="0053649E" w:rsidP="0053649E">
      <w:pPr>
        <w:pStyle w:val="paragraph"/>
      </w:pPr>
      <w:r w:rsidRPr="00516129">
        <w:tab/>
        <w:t>(b)</w:t>
      </w:r>
      <w:r w:rsidRPr="00516129">
        <w:tab/>
        <w:t xml:space="preserve">protected audit information has been disclosed under </w:t>
      </w:r>
      <w:r w:rsidR="00516129">
        <w:t>subsection (</w:t>
      </w:r>
      <w:r w:rsidRPr="00516129">
        <w:t>3) to the body corporate; and</w:t>
      </w:r>
    </w:p>
    <w:p w:rsidR="0072798A" w:rsidRPr="00516129" w:rsidRDefault="0072798A" w:rsidP="0072798A">
      <w:pPr>
        <w:pStyle w:val="paragraph"/>
      </w:pPr>
      <w:r w:rsidRPr="00516129">
        <w:tab/>
        <w:t>(c)</w:t>
      </w:r>
      <w:r w:rsidRPr="00516129">
        <w:tab/>
        <w:t>the person:</w:t>
      </w:r>
    </w:p>
    <w:p w:rsidR="0072798A" w:rsidRPr="00516129" w:rsidRDefault="0072798A" w:rsidP="0072798A">
      <w:pPr>
        <w:pStyle w:val="paragraphsub"/>
      </w:pPr>
      <w:r w:rsidRPr="00516129">
        <w:tab/>
        <w:t>(i)</w:t>
      </w:r>
      <w:r w:rsidRPr="00516129">
        <w:tab/>
        <w:t>discloses the information to another person; or</w:t>
      </w:r>
    </w:p>
    <w:p w:rsidR="0072798A" w:rsidRPr="00516129" w:rsidRDefault="0072798A" w:rsidP="0072798A">
      <w:pPr>
        <w:pStyle w:val="paragraphsub"/>
      </w:pPr>
      <w:r w:rsidRPr="00516129">
        <w:tab/>
        <w:t>(ii)</w:t>
      </w:r>
      <w:r w:rsidRPr="00516129">
        <w:tab/>
        <w:t>uses the information.</w:t>
      </w:r>
    </w:p>
    <w:p w:rsidR="0072798A" w:rsidRPr="00516129" w:rsidRDefault="0072798A" w:rsidP="0072798A">
      <w:pPr>
        <w:pStyle w:val="Penalty"/>
      </w:pPr>
      <w:r w:rsidRPr="00516129">
        <w:t>Penalty:</w:t>
      </w:r>
      <w:r w:rsidRPr="00516129">
        <w:tab/>
        <w:t>Imprisonment for 2 years or 120 penalty units, or both.</w:t>
      </w:r>
    </w:p>
    <w:p w:rsidR="0072798A" w:rsidRPr="00516129" w:rsidRDefault="0072798A" w:rsidP="0072798A">
      <w:pPr>
        <w:pStyle w:val="subsection"/>
      </w:pPr>
      <w:r w:rsidRPr="00516129">
        <w:tab/>
        <w:t>(5)</w:t>
      </w:r>
      <w:r w:rsidRPr="00516129">
        <w:tab/>
      </w:r>
      <w:r w:rsidR="00516129">
        <w:t>Subsection (</w:t>
      </w:r>
      <w:r w:rsidRPr="00516129">
        <w:t>4) does not apply if:</w:t>
      </w:r>
    </w:p>
    <w:p w:rsidR="0072798A" w:rsidRPr="00516129" w:rsidRDefault="0072798A" w:rsidP="0072798A">
      <w:pPr>
        <w:pStyle w:val="paragraph"/>
      </w:pPr>
      <w:r w:rsidRPr="00516129">
        <w:tab/>
        <w:t>(a)</w:t>
      </w:r>
      <w:r w:rsidRPr="00516129">
        <w:tab/>
        <w:t xml:space="preserve">the disclosure or use is with the consent of the </w:t>
      </w:r>
      <w:r w:rsidR="0053649E" w:rsidRPr="00516129">
        <w:t>Regulator</w:t>
      </w:r>
      <w:r w:rsidRPr="00516129">
        <w:t>; and</w:t>
      </w:r>
    </w:p>
    <w:p w:rsidR="0072798A" w:rsidRPr="00516129" w:rsidRDefault="0072798A" w:rsidP="0072798A">
      <w:pPr>
        <w:pStyle w:val="paragraph"/>
      </w:pPr>
      <w:r w:rsidRPr="00516129">
        <w:tab/>
        <w:t>(b)</w:t>
      </w:r>
      <w:r w:rsidRPr="00516129">
        <w:tab/>
        <w:t>the disclosure or use is for the purpose of monitoring compliance with, enforcing, or performing functions or exercising powers under:</w:t>
      </w:r>
    </w:p>
    <w:p w:rsidR="0072798A" w:rsidRPr="00516129" w:rsidRDefault="0072798A" w:rsidP="0072798A">
      <w:pPr>
        <w:pStyle w:val="paragraphsub"/>
      </w:pPr>
      <w:r w:rsidRPr="00516129">
        <w:tab/>
        <w:t>(i)</w:t>
      </w:r>
      <w:r w:rsidRPr="00516129">
        <w:tab/>
        <w:t xml:space="preserve">the </w:t>
      </w:r>
      <w:r w:rsidRPr="00516129">
        <w:rPr>
          <w:i/>
        </w:rPr>
        <w:t>Corporations Act 2001</w:t>
      </w:r>
      <w:r w:rsidRPr="00516129">
        <w:t>; or</w:t>
      </w:r>
    </w:p>
    <w:p w:rsidR="0072798A" w:rsidRPr="00516129" w:rsidRDefault="0072798A" w:rsidP="0072798A">
      <w:pPr>
        <w:pStyle w:val="paragraphsub"/>
      </w:pPr>
      <w:r w:rsidRPr="00516129">
        <w:tab/>
        <w:t>(ii)</w:t>
      </w:r>
      <w:r w:rsidRPr="00516129">
        <w:tab/>
        <w:t>the business law of a State or Territory; or</w:t>
      </w:r>
    </w:p>
    <w:p w:rsidR="0072798A" w:rsidRPr="00516129" w:rsidRDefault="0072798A" w:rsidP="0072798A">
      <w:pPr>
        <w:pStyle w:val="paragraphsub"/>
      </w:pPr>
      <w:r w:rsidRPr="00516129">
        <w:tab/>
        <w:t>(iii)</w:t>
      </w:r>
      <w:r w:rsidRPr="00516129">
        <w:tab/>
        <w:t>the business law of a foreign country; or</w:t>
      </w:r>
    </w:p>
    <w:p w:rsidR="0072798A" w:rsidRPr="00516129" w:rsidRDefault="0072798A" w:rsidP="0072798A">
      <w:pPr>
        <w:pStyle w:val="paragraphsub"/>
      </w:pPr>
      <w:r w:rsidRPr="00516129">
        <w:tab/>
        <w:t>(iv)</w:t>
      </w:r>
      <w:r w:rsidRPr="00516129">
        <w:tab/>
        <w:t>the operating rules (if any) of the body corporate.</w:t>
      </w:r>
    </w:p>
    <w:p w:rsidR="0072798A" w:rsidRPr="00516129" w:rsidRDefault="0072798A" w:rsidP="0072798A">
      <w:pPr>
        <w:pStyle w:val="notetext"/>
      </w:pPr>
      <w:r w:rsidRPr="00516129">
        <w:t>Note:</w:t>
      </w:r>
      <w:r w:rsidRPr="00516129">
        <w:tab/>
        <w:t xml:space="preserve">A defendant bears an evidential burden in relation to a matter in </w:t>
      </w:r>
      <w:r w:rsidR="00516129">
        <w:t>subsection (</w:t>
      </w:r>
      <w:r w:rsidRPr="00516129">
        <w:t>5) (see subsection</w:t>
      </w:r>
      <w:r w:rsidR="00516129">
        <w:t> </w:t>
      </w:r>
      <w:r w:rsidRPr="00516129">
        <w:t xml:space="preserve">13.3(3) of the </w:t>
      </w:r>
      <w:r w:rsidRPr="00516129">
        <w:rPr>
          <w:i/>
        </w:rPr>
        <w:t>Criminal Code</w:t>
      </w:r>
      <w:r w:rsidRPr="00516129">
        <w:t>).</w:t>
      </w:r>
    </w:p>
    <w:p w:rsidR="0053649E" w:rsidRPr="00516129" w:rsidRDefault="0053649E" w:rsidP="0053649E">
      <w:pPr>
        <w:pStyle w:val="SubsectionHead"/>
      </w:pPr>
      <w:r w:rsidRPr="00516129">
        <w:t>Conditions</w:t>
      </w:r>
    </w:p>
    <w:p w:rsidR="0053649E" w:rsidRPr="00516129" w:rsidRDefault="0053649E" w:rsidP="0053649E">
      <w:pPr>
        <w:pStyle w:val="subsection"/>
      </w:pPr>
      <w:r w:rsidRPr="00516129">
        <w:tab/>
        <w:t>(6)</w:t>
      </w:r>
      <w:r w:rsidRPr="00516129">
        <w:tab/>
        <w:t xml:space="preserve">The Regulator may, by writing, impose conditions to be complied with by the body corporate and its officers, employees and agents in relation to protected audit information disclosed to the body corporate under </w:t>
      </w:r>
      <w:r w:rsidR="00516129">
        <w:t>subsection (</w:t>
      </w:r>
      <w:r w:rsidRPr="00516129">
        <w:t>3).</w:t>
      </w:r>
    </w:p>
    <w:p w:rsidR="0072798A" w:rsidRPr="00516129" w:rsidRDefault="0072798A" w:rsidP="0072798A">
      <w:pPr>
        <w:pStyle w:val="subsection"/>
      </w:pPr>
      <w:r w:rsidRPr="00516129">
        <w:tab/>
        <w:t>(7)</w:t>
      </w:r>
      <w:r w:rsidRPr="00516129">
        <w:tab/>
        <w:t>A person commits an offence if:</w:t>
      </w:r>
    </w:p>
    <w:p w:rsidR="0072798A" w:rsidRPr="00516129" w:rsidRDefault="0072798A" w:rsidP="0072798A">
      <w:pPr>
        <w:pStyle w:val="paragraph"/>
      </w:pPr>
      <w:r w:rsidRPr="00516129">
        <w:tab/>
        <w:t>(a)</w:t>
      </w:r>
      <w:r w:rsidRPr="00516129">
        <w:tab/>
        <w:t xml:space="preserve">the person is subject to a condition under </w:t>
      </w:r>
      <w:r w:rsidR="00516129">
        <w:t>subsection (</w:t>
      </w:r>
      <w:r w:rsidRPr="00516129">
        <w:t>6); and</w:t>
      </w:r>
    </w:p>
    <w:p w:rsidR="0072798A" w:rsidRPr="00516129" w:rsidRDefault="0072798A" w:rsidP="0072798A">
      <w:pPr>
        <w:pStyle w:val="paragraph"/>
      </w:pPr>
      <w:r w:rsidRPr="00516129">
        <w:tab/>
        <w:t>(b)</w:t>
      </w:r>
      <w:r w:rsidRPr="00516129">
        <w:tab/>
        <w:t>the person engages in conduct; and</w:t>
      </w:r>
    </w:p>
    <w:p w:rsidR="0072798A" w:rsidRPr="00516129" w:rsidRDefault="0072798A" w:rsidP="0072798A">
      <w:pPr>
        <w:pStyle w:val="paragraph"/>
      </w:pPr>
      <w:r w:rsidRPr="00516129">
        <w:tab/>
        <w:t>(c)</w:t>
      </w:r>
      <w:r w:rsidRPr="00516129">
        <w:tab/>
        <w:t>the person’s conduct breaches the condition.</w:t>
      </w:r>
    </w:p>
    <w:p w:rsidR="0072798A" w:rsidRPr="00516129" w:rsidRDefault="0072798A" w:rsidP="0072798A">
      <w:pPr>
        <w:pStyle w:val="Penalty"/>
      </w:pPr>
      <w:r w:rsidRPr="00516129">
        <w:t>Penalty:</w:t>
      </w:r>
      <w:r w:rsidRPr="00516129">
        <w:tab/>
        <w:t>Imprisonment for 2 years or 120 penalty units, or both.</w:t>
      </w:r>
    </w:p>
    <w:p w:rsidR="0072798A" w:rsidRPr="00516129" w:rsidRDefault="0072798A" w:rsidP="0072798A">
      <w:pPr>
        <w:pStyle w:val="subsection"/>
      </w:pPr>
      <w:r w:rsidRPr="00516129">
        <w:tab/>
        <w:t>(8)</w:t>
      </w:r>
      <w:r w:rsidRPr="00516129">
        <w:tab/>
        <w:t xml:space="preserve">An instrument under </w:t>
      </w:r>
      <w:r w:rsidR="00516129">
        <w:t>subsection (</w:t>
      </w:r>
      <w:r w:rsidRPr="00516129">
        <w:t>6) is not a legislative instrument.</w:t>
      </w:r>
    </w:p>
    <w:p w:rsidR="0072798A" w:rsidRPr="00516129" w:rsidRDefault="0072798A" w:rsidP="0072798A">
      <w:pPr>
        <w:pStyle w:val="SubsectionHead"/>
      </w:pPr>
      <w:r w:rsidRPr="00516129">
        <w:t>Meaning of expressions</w:t>
      </w:r>
    </w:p>
    <w:p w:rsidR="0072798A" w:rsidRPr="00516129" w:rsidRDefault="0072798A" w:rsidP="0072798A">
      <w:pPr>
        <w:pStyle w:val="subsection"/>
      </w:pPr>
      <w:r w:rsidRPr="00516129">
        <w:tab/>
        <w:t>(9)</w:t>
      </w:r>
      <w:r w:rsidRPr="00516129">
        <w:tab/>
        <w:t xml:space="preserve">In this section, the following expressions have the same meanings as in the </w:t>
      </w:r>
      <w:r w:rsidRPr="00516129">
        <w:rPr>
          <w:i/>
        </w:rPr>
        <w:t>Corporations Act 2001</w:t>
      </w:r>
      <w:r w:rsidRPr="00516129">
        <w:t>:</w:t>
      </w:r>
    </w:p>
    <w:p w:rsidR="0072798A" w:rsidRPr="00516129" w:rsidRDefault="0072798A" w:rsidP="0072798A">
      <w:pPr>
        <w:pStyle w:val="paragraph"/>
      </w:pPr>
      <w:r w:rsidRPr="00516129">
        <w:tab/>
        <w:t>(a)</w:t>
      </w:r>
      <w:r w:rsidRPr="00516129">
        <w:tab/>
      </w:r>
      <w:r w:rsidRPr="00516129">
        <w:rPr>
          <w:b/>
          <w:i/>
        </w:rPr>
        <w:t>Australian CS facility licence</w:t>
      </w:r>
      <w:r w:rsidRPr="00516129">
        <w:t>;</w:t>
      </w:r>
    </w:p>
    <w:p w:rsidR="005D3CF0" w:rsidRPr="00516129" w:rsidRDefault="005D3CF0" w:rsidP="005D3CF0">
      <w:pPr>
        <w:pStyle w:val="paragraph"/>
      </w:pPr>
      <w:r w:rsidRPr="00516129">
        <w:tab/>
        <w:t>(aa)</w:t>
      </w:r>
      <w:r w:rsidRPr="00516129">
        <w:tab/>
      </w:r>
      <w:r w:rsidRPr="00516129">
        <w:rPr>
          <w:b/>
          <w:i/>
        </w:rPr>
        <w:t>Australian derivative trade repository licence</w:t>
      </w:r>
      <w:r w:rsidRPr="00516129">
        <w:t>;</w:t>
      </w:r>
    </w:p>
    <w:p w:rsidR="0072798A" w:rsidRPr="00516129" w:rsidRDefault="0072798A" w:rsidP="0072798A">
      <w:pPr>
        <w:pStyle w:val="paragraph"/>
      </w:pPr>
      <w:r w:rsidRPr="00516129">
        <w:tab/>
        <w:t>(b)</w:t>
      </w:r>
      <w:r w:rsidRPr="00516129">
        <w:tab/>
      </w:r>
      <w:r w:rsidRPr="00516129">
        <w:rPr>
          <w:b/>
          <w:i/>
        </w:rPr>
        <w:t>financial market</w:t>
      </w:r>
      <w:r w:rsidRPr="00516129">
        <w:t>;</w:t>
      </w:r>
    </w:p>
    <w:p w:rsidR="0072798A" w:rsidRPr="00516129" w:rsidRDefault="0072798A" w:rsidP="0072798A">
      <w:pPr>
        <w:pStyle w:val="paragraph"/>
      </w:pPr>
      <w:r w:rsidRPr="00516129">
        <w:tab/>
        <w:t>(c)</w:t>
      </w:r>
      <w:r w:rsidRPr="00516129">
        <w:tab/>
      </w:r>
      <w:r w:rsidRPr="00516129">
        <w:rPr>
          <w:b/>
          <w:i/>
        </w:rPr>
        <w:t>officer</w:t>
      </w:r>
      <w:r w:rsidRPr="00516129">
        <w:t>;</w:t>
      </w:r>
    </w:p>
    <w:p w:rsidR="0072798A" w:rsidRPr="00516129" w:rsidRDefault="0072798A" w:rsidP="0072798A">
      <w:pPr>
        <w:pStyle w:val="paragraph"/>
      </w:pPr>
      <w:r w:rsidRPr="00516129">
        <w:tab/>
        <w:t>(d)</w:t>
      </w:r>
      <w:r w:rsidRPr="00516129">
        <w:tab/>
      </w:r>
      <w:r w:rsidRPr="00516129">
        <w:rPr>
          <w:b/>
          <w:i/>
        </w:rPr>
        <w:t>operating rules</w:t>
      </w:r>
      <w:r w:rsidR="00EF7C86" w:rsidRPr="00516129">
        <w:t>;</w:t>
      </w:r>
    </w:p>
    <w:p w:rsidR="00EF7C86" w:rsidRPr="00516129" w:rsidRDefault="00EF7C86" w:rsidP="00EF7C86">
      <w:pPr>
        <w:pStyle w:val="paragraph"/>
      </w:pPr>
      <w:r w:rsidRPr="00516129">
        <w:tab/>
        <w:t>(e)</w:t>
      </w:r>
      <w:r w:rsidRPr="00516129">
        <w:tab/>
      </w:r>
      <w:r w:rsidRPr="00516129">
        <w:rPr>
          <w:b/>
          <w:i/>
        </w:rPr>
        <w:t>prescribed derivative trade repository</w:t>
      </w:r>
      <w:r w:rsidRPr="00516129">
        <w:t>.</w:t>
      </w:r>
    </w:p>
    <w:p w:rsidR="0072798A" w:rsidRPr="00516129" w:rsidRDefault="0072798A" w:rsidP="0072798A">
      <w:pPr>
        <w:pStyle w:val="ActHead5"/>
      </w:pPr>
      <w:bookmarkStart w:id="365" w:name="_Toc32994351"/>
      <w:r w:rsidRPr="00516129">
        <w:rPr>
          <w:rStyle w:val="CharSectno"/>
        </w:rPr>
        <w:t>278</w:t>
      </w:r>
      <w:r w:rsidRPr="00516129">
        <w:t xml:space="preserve">  Disclosure with consent</w:t>
      </w:r>
      <w:bookmarkEnd w:id="365"/>
    </w:p>
    <w:p w:rsidR="0072798A" w:rsidRPr="00516129" w:rsidRDefault="0072798A" w:rsidP="0072798A">
      <w:pPr>
        <w:pStyle w:val="subsection"/>
      </w:pPr>
      <w:r w:rsidRPr="00516129">
        <w:tab/>
      </w:r>
      <w:r w:rsidRPr="00516129">
        <w:tab/>
        <w:t>An entrusted public official may disclose protected information that relates to the affairs of a person if:</w:t>
      </w:r>
    </w:p>
    <w:p w:rsidR="0072798A" w:rsidRPr="00516129" w:rsidRDefault="0072798A" w:rsidP="0072798A">
      <w:pPr>
        <w:pStyle w:val="paragraph"/>
      </w:pPr>
      <w:r w:rsidRPr="00516129">
        <w:tab/>
        <w:t>(a)</w:t>
      </w:r>
      <w:r w:rsidRPr="00516129">
        <w:tab/>
        <w:t>the person has consented to the disclosure; and</w:t>
      </w:r>
    </w:p>
    <w:p w:rsidR="0072798A" w:rsidRPr="00516129" w:rsidRDefault="0072798A" w:rsidP="0072798A">
      <w:pPr>
        <w:pStyle w:val="paragraph"/>
      </w:pPr>
      <w:r w:rsidRPr="00516129">
        <w:tab/>
        <w:t>(b)</w:t>
      </w:r>
      <w:r w:rsidRPr="00516129">
        <w:tab/>
        <w:t>the disclosure is in accordance with that consent.</w:t>
      </w:r>
    </w:p>
    <w:p w:rsidR="0072798A" w:rsidRPr="00516129" w:rsidRDefault="0072798A" w:rsidP="0072798A">
      <w:pPr>
        <w:pStyle w:val="ActHead5"/>
      </w:pPr>
      <w:bookmarkStart w:id="366" w:name="_Toc32994352"/>
      <w:r w:rsidRPr="00516129">
        <w:rPr>
          <w:rStyle w:val="CharSectno"/>
        </w:rPr>
        <w:t>279</w:t>
      </w:r>
      <w:r w:rsidRPr="00516129">
        <w:t xml:space="preserve">  Disclosure to reduce threat to life or health</w:t>
      </w:r>
      <w:bookmarkEnd w:id="366"/>
    </w:p>
    <w:p w:rsidR="0072798A" w:rsidRPr="00516129" w:rsidRDefault="0072798A" w:rsidP="0072798A">
      <w:pPr>
        <w:pStyle w:val="subsection"/>
      </w:pPr>
      <w:r w:rsidRPr="00516129">
        <w:tab/>
      </w:r>
      <w:r w:rsidRPr="00516129">
        <w:tab/>
        <w:t>An entrusted public official may disclose protected information if:</w:t>
      </w:r>
    </w:p>
    <w:p w:rsidR="0072798A" w:rsidRPr="00516129" w:rsidRDefault="0072798A" w:rsidP="0072798A">
      <w:pPr>
        <w:pStyle w:val="paragraph"/>
      </w:pPr>
      <w:r w:rsidRPr="00516129">
        <w:tab/>
        <w:t>(a)</w:t>
      </w:r>
      <w:r w:rsidRPr="00516129">
        <w:tab/>
        <w:t>the entrusted public official believes on reasonable grounds that the disclosure is necessary to prevent or lessen a serious and imminent threat to the life or health of an individual; and</w:t>
      </w:r>
    </w:p>
    <w:p w:rsidR="0072798A" w:rsidRPr="00516129" w:rsidRDefault="0072798A" w:rsidP="0072798A">
      <w:pPr>
        <w:pStyle w:val="paragraph"/>
      </w:pPr>
      <w:r w:rsidRPr="00516129">
        <w:tab/>
        <w:t>(b)</w:t>
      </w:r>
      <w:r w:rsidRPr="00516129">
        <w:tab/>
        <w:t>the disclosure is for the purposes of preventing or lessening that threat.</w:t>
      </w:r>
    </w:p>
    <w:p w:rsidR="0072798A" w:rsidRPr="00516129" w:rsidRDefault="0072798A" w:rsidP="0072798A">
      <w:pPr>
        <w:pStyle w:val="ActHead5"/>
      </w:pPr>
      <w:bookmarkStart w:id="367" w:name="_Toc32994353"/>
      <w:r w:rsidRPr="00516129">
        <w:rPr>
          <w:rStyle w:val="CharSectno"/>
        </w:rPr>
        <w:t>280</w:t>
      </w:r>
      <w:r w:rsidRPr="00516129">
        <w:t xml:space="preserve">  Disclosure of publicly available information</w:t>
      </w:r>
      <w:bookmarkEnd w:id="367"/>
    </w:p>
    <w:p w:rsidR="0072798A" w:rsidRPr="00516129" w:rsidRDefault="0072798A" w:rsidP="0072798A">
      <w:pPr>
        <w:pStyle w:val="subsection"/>
      </w:pPr>
      <w:r w:rsidRPr="00516129">
        <w:tab/>
      </w:r>
      <w:r w:rsidRPr="00516129">
        <w:tab/>
        <w:t xml:space="preserve">An entrusted public official may disclose protected information if it </w:t>
      </w:r>
      <w:r w:rsidR="00A70571" w:rsidRPr="00516129">
        <w:t>has already been lawfully made available to the public</w:t>
      </w:r>
      <w:r w:rsidRPr="00516129">
        <w:t>.</w:t>
      </w:r>
    </w:p>
    <w:p w:rsidR="0072798A" w:rsidRPr="00516129" w:rsidRDefault="0072798A" w:rsidP="0072798A">
      <w:pPr>
        <w:pStyle w:val="ActHead5"/>
      </w:pPr>
      <w:bookmarkStart w:id="368" w:name="_Toc32994354"/>
      <w:r w:rsidRPr="00516129">
        <w:rPr>
          <w:rStyle w:val="CharSectno"/>
        </w:rPr>
        <w:t>281</w:t>
      </w:r>
      <w:r w:rsidRPr="00516129">
        <w:t xml:space="preserve">  Disclosure of summaries or statistics</w:t>
      </w:r>
      <w:bookmarkEnd w:id="368"/>
    </w:p>
    <w:p w:rsidR="0072798A" w:rsidRPr="00516129" w:rsidRDefault="0072798A" w:rsidP="0072798A">
      <w:pPr>
        <w:pStyle w:val="subsection"/>
      </w:pPr>
      <w:r w:rsidRPr="00516129">
        <w:tab/>
      </w:r>
      <w:r w:rsidRPr="00516129">
        <w:tab/>
        <w:t>Any of the following persons:</w:t>
      </w:r>
    </w:p>
    <w:p w:rsidR="0072798A" w:rsidRPr="00516129" w:rsidRDefault="0072798A" w:rsidP="0072798A">
      <w:pPr>
        <w:pStyle w:val="paragraph"/>
      </w:pPr>
      <w:r w:rsidRPr="00516129">
        <w:tab/>
        <w:t>(f)</w:t>
      </w:r>
      <w:r w:rsidRPr="00516129">
        <w:tab/>
        <w:t>an audit team leader;</w:t>
      </w:r>
    </w:p>
    <w:p w:rsidR="0072798A" w:rsidRPr="00516129" w:rsidRDefault="0072798A" w:rsidP="0072798A">
      <w:pPr>
        <w:pStyle w:val="paragraph"/>
      </w:pPr>
      <w:r w:rsidRPr="00516129">
        <w:tab/>
        <w:t>(g)</w:t>
      </w:r>
      <w:r w:rsidRPr="00516129">
        <w:tab/>
        <w:t>a person assisting an audit team leader;</w:t>
      </w:r>
    </w:p>
    <w:p w:rsidR="0072798A" w:rsidRPr="00516129" w:rsidRDefault="0072798A" w:rsidP="0072798A">
      <w:pPr>
        <w:pStyle w:val="subsection2"/>
      </w:pPr>
      <w:r w:rsidRPr="00516129">
        <w:t>may disclose:</w:t>
      </w:r>
    </w:p>
    <w:p w:rsidR="0072798A" w:rsidRPr="00516129" w:rsidRDefault="0072798A" w:rsidP="0072798A">
      <w:pPr>
        <w:pStyle w:val="paragraph"/>
      </w:pPr>
      <w:r w:rsidRPr="00516129">
        <w:tab/>
        <w:t>(h)</w:t>
      </w:r>
      <w:r w:rsidRPr="00516129">
        <w:tab/>
        <w:t xml:space="preserve">summaries of </w:t>
      </w:r>
      <w:r w:rsidR="00FF5FDF" w:rsidRPr="00516129">
        <w:t>protected audit information</w:t>
      </w:r>
      <w:r w:rsidRPr="00516129">
        <w:t>; or</w:t>
      </w:r>
    </w:p>
    <w:p w:rsidR="0072798A" w:rsidRPr="00516129" w:rsidRDefault="0072798A" w:rsidP="0072798A">
      <w:pPr>
        <w:pStyle w:val="paragraph"/>
      </w:pPr>
      <w:r w:rsidRPr="00516129">
        <w:tab/>
        <w:t>(i)</w:t>
      </w:r>
      <w:r w:rsidRPr="00516129">
        <w:tab/>
        <w:t xml:space="preserve">statistics derived from </w:t>
      </w:r>
      <w:r w:rsidR="00FF5FDF" w:rsidRPr="00516129">
        <w:t>protected audit information</w:t>
      </w:r>
      <w:r w:rsidRPr="00516129">
        <w:t>;</w:t>
      </w:r>
    </w:p>
    <w:p w:rsidR="0072798A" w:rsidRPr="00516129" w:rsidRDefault="0072798A" w:rsidP="0072798A">
      <w:pPr>
        <w:pStyle w:val="subsection2"/>
      </w:pPr>
      <w:r w:rsidRPr="00516129">
        <w:t>if those summaries or statistics, as the case may be, are not likely to enable the identification of a person.</w:t>
      </w:r>
    </w:p>
    <w:p w:rsidR="00FF5FDF" w:rsidRPr="00516129" w:rsidRDefault="00FF5FDF" w:rsidP="00FF5FDF">
      <w:pPr>
        <w:pStyle w:val="ActHead5"/>
      </w:pPr>
      <w:bookmarkStart w:id="369" w:name="_Toc32994355"/>
      <w:r w:rsidRPr="00516129">
        <w:rPr>
          <w:rStyle w:val="CharSectno"/>
        </w:rPr>
        <w:t>282</w:t>
      </w:r>
      <w:r w:rsidRPr="00516129">
        <w:t xml:space="preserve">  Disclosure for purposes of law enforcement—protected audit information</w:t>
      </w:r>
      <w:bookmarkEnd w:id="369"/>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section applies if </w:t>
      </w:r>
      <w:r w:rsidR="0044385B" w:rsidRPr="00516129">
        <w:t>the Regulator is satisfied that disclosure of particular protected audit information</w:t>
      </w:r>
      <w:r w:rsidRPr="00516129">
        <w:t xml:space="preserve"> is reasonably necessary for:</w:t>
      </w:r>
    </w:p>
    <w:p w:rsidR="0072798A" w:rsidRPr="00516129" w:rsidRDefault="0072798A" w:rsidP="0072798A">
      <w:pPr>
        <w:pStyle w:val="paragraph"/>
      </w:pPr>
      <w:r w:rsidRPr="00516129">
        <w:tab/>
        <w:t>(a)</w:t>
      </w:r>
      <w:r w:rsidRPr="00516129">
        <w:tab/>
        <w:t>the enforcement of the criminal law; or</w:t>
      </w:r>
    </w:p>
    <w:p w:rsidR="0072798A" w:rsidRPr="00516129" w:rsidRDefault="0072798A" w:rsidP="0072798A">
      <w:pPr>
        <w:pStyle w:val="paragraph"/>
      </w:pPr>
      <w:r w:rsidRPr="00516129">
        <w:tab/>
        <w:t>(b)</w:t>
      </w:r>
      <w:r w:rsidRPr="00516129">
        <w:tab/>
        <w:t>the enforcement of a law imposing a pecuniary penalty; or</w:t>
      </w:r>
    </w:p>
    <w:p w:rsidR="0072798A" w:rsidRPr="00516129" w:rsidRDefault="0072798A" w:rsidP="0072798A">
      <w:pPr>
        <w:pStyle w:val="paragraph"/>
      </w:pPr>
      <w:r w:rsidRPr="00516129">
        <w:tab/>
        <w:t>(c)</w:t>
      </w:r>
      <w:r w:rsidRPr="00516129">
        <w:tab/>
        <w:t>the protection of the public revenue.</w:t>
      </w:r>
    </w:p>
    <w:p w:rsidR="0072798A" w:rsidRPr="00516129" w:rsidRDefault="0072798A" w:rsidP="0072798A">
      <w:pPr>
        <w:pStyle w:val="SubsectionHead"/>
      </w:pPr>
      <w:r w:rsidRPr="00516129">
        <w:t>Disclosure</w:t>
      </w:r>
    </w:p>
    <w:p w:rsidR="0072798A" w:rsidRPr="00516129" w:rsidRDefault="0072798A" w:rsidP="0072798A">
      <w:pPr>
        <w:pStyle w:val="subsection"/>
      </w:pPr>
      <w:r w:rsidRPr="00516129">
        <w:tab/>
        <w:t>(3)</w:t>
      </w:r>
      <w:r w:rsidRPr="00516129">
        <w:tab/>
        <w:t>If any of the following individuals:</w:t>
      </w:r>
    </w:p>
    <w:p w:rsidR="0072798A" w:rsidRPr="00516129" w:rsidRDefault="0072798A" w:rsidP="0072798A">
      <w:pPr>
        <w:pStyle w:val="paragraph"/>
      </w:pPr>
      <w:r w:rsidRPr="00516129">
        <w:tab/>
        <w:t>(e)</w:t>
      </w:r>
      <w:r w:rsidRPr="00516129">
        <w:tab/>
        <w:t>an individual who is an audit team leader;</w:t>
      </w:r>
    </w:p>
    <w:p w:rsidR="0072798A" w:rsidRPr="00516129" w:rsidRDefault="0072798A" w:rsidP="0072798A">
      <w:pPr>
        <w:pStyle w:val="paragraph"/>
      </w:pPr>
      <w:r w:rsidRPr="00516129">
        <w:tab/>
        <w:t>(f)</w:t>
      </w:r>
      <w:r w:rsidRPr="00516129">
        <w:tab/>
        <w:t>an individual assisting an audit team leader;</w:t>
      </w:r>
    </w:p>
    <w:p w:rsidR="0072798A" w:rsidRPr="00516129" w:rsidRDefault="0072798A" w:rsidP="0072798A">
      <w:pPr>
        <w:pStyle w:val="subsection2"/>
      </w:pPr>
      <w:r w:rsidRPr="00516129">
        <w:t xml:space="preserve">is authorised </w:t>
      </w:r>
      <w:r w:rsidR="00A72274" w:rsidRPr="00516129">
        <w:t>by the Regulator</w:t>
      </w:r>
      <w:r w:rsidRPr="00516129">
        <w:t xml:space="preserve">, in writing, for the purposes of this section, the individual may disclose that </w:t>
      </w:r>
      <w:r w:rsidR="00A72274" w:rsidRPr="00516129">
        <w:t>protected audit information</w:t>
      </w:r>
      <w:r w:rsidRPr="00516129">
        <w:t xml:space="preserve"> to:</w:t>
      </w:r>
    </w:p>
    <w:p w:rsidR="0072798A" w:rsidRPr="00516129" w:rsidRDefault="0072798A" w:rsidP="0072798A">
      <w:pPr>
        <w:pStyle w:val="paragraph"/>
      </w:pPr>
      <w:r w:rsidRPr="00516129">
        <w:tab/>
        <w:t>(g)</w:t>
      </w:r>
      <w:r w:rsidRPr="00516129">
        <w:tab/>
        <w:t>a Department, agency or authority of the Commonwealth, a State or a Territory; or</w:t>
      </w:r>
    </w:p>
    <w:p w:rsidR="0072798A" w:rsidRPr="00516129" w:rsidRDefault="0072798A" w:rsidP="0072798A">
      <w:pPr>
        <w:pStyle w:val="paragraph"/>
      </w:pPr>
      <w:r w:rsidRPr="00516129">
        <w:tab/>
        <w:t>(h)</w:t>
      </w:r>
      <w:r w:rsidRPr="00516129">
        <w:tab/>
        <w:t>an Australian police force;</w:t>
      </w:r>
    </w:p>
    <w:p w:rsidR="0072798A" w:rsidRPr="00516129" w:rsidRDefault="0072798A" w:rsidP="0072798A">
      <w:pPr>
        <w:pStyle w:val="subsection2"/>
      </w:pPr>
      <w:r w:rsidRPr="00516129">
        <w:t>whose functions include that enforcement or protection, for the purposes of that enforcement or protection.</w:t>
      </w:r>
    </w:p>
    <w:p w:rsidR="0072798A" w:rsidRPr="00516129" w:rsidRDefault="0072798A" w:rsidP="0072798A">
      <w:pPr>
        <w:pStyle w:val="SubsectionHead"/>
      </w:pPr>
      <w:r w:rsidRPr="00516129">
        <w:t>Secondary disclosure and use</w:t>
      </w:r>
    </w:p>
    <w:p w:rsidR="0072798A" w:rsidRPr="00516129" w:rsidRDefault="0072798A" w:rsidP="0072798A">
      <w:pPr>
        <w:pStyle w:val="subsection"/>
      </w:pPr>
      <w:r w:rsidRPr="00516129">
        <w:tab/>
        <w:t>(4)</w:t>
      </w:r>
      <w:r w:rsidRPr="00516129">
        <w:tab/>
        <w:t>A person commits an offence if:</w:t>
      </w:r>
    </w:p>
    <w:p w:rsidR="0072798A" w:rsidRPr="00516129" w:rsidRDefault="0072798A" w:rsidP="0072798A">
      <w:pPr>
        <w:pStyle w:val="paragraph"/>
      </w:pPr>
      <w:r w:rsidRPr="00516129">
        <w:tab/>
        <w:t>(a)</w:t>
      </w:r>
      <w:r w:rsidRPr="00516129">
        <w:tab/>
        <w:t>the person is, or has been, an employee or officer of:</w:t>
      </w:r>
    </w:p>
    <w:p w:rsidR="0072798A" w:rsidRPr="00516129" w:rsidRDefault="0072798A" w:rsidP="0072798A">
      <w:pPr>
        <w:pStyle w:val="paragraphsub"/>
      </w:pPr>
      <w:r w:rsidRPr="00516129">
        <w:tab/>
        <w:t>(i)</w:t>
      </w:r>
      <w:r w:rsidRPr="00516129">
        <w:tab/>
        <w:t>a Department, agency or authority of the Commonwealth, a State or a Territory; or</w:t>
      </w:r>
    </w:p>
    <w:p w:rsidR="0072798A" w:rsidRPr="00516129" w:rsidRDefault="0072798A" w:rsidP="0072798A">
      <w:pPr>
        <w:pStyle w:val="paragraphsub"/>
      </w:pPr>
      <w:r w:rsidRPr="00516129">
        <w:tab/>
        <w:t>(ii)</w:t>
      </w:r>
      <w:r w:rsidRPr="00516129">
        <w:tab/>
        <w:t>an Australian police force; and</w:t>
      </w:r>
    </w:p>
    <w:p w:rsidR="00A72274" w:rsidRPr="00516129" w:rsidRDefault="00A72274" w:rsidP="00A72274">
      <w:pPr>
        <w:pStyle w:val="paragraph"/>
      </w:pPr>
      <w:r w:rsidRPr="00516129">
        <w:tab/>
        <w:t>(b)</w:t>
      </w:r>
      <w:r w:rsidRPr="00516129">
        <w:tab/>
        <w:t xml:space="preserve">protected audit information has been disclosed under </w:t>
      </w:r>
      <w:r w:rsidR="00516129">
        <w:t>subsection (</w:t>
      </w:r>
      <w:r w:rsidRPr="00516129">
        <w:t>3) to the Department, agency, authority or police force, as the case may be; and</w:t>
      </w:r>
    </w:p>
    <w:p w:rsidR="0072798A" w:rsidRPr="00516129" w:rsidRDefault="0072798A" w:rsidP="0072798A">
      <w:pPr>
        <w:pStyle w:val="paragraph"/>
      </w:pPr>
      <w:r w:rsidRPr="00516129">
        <w:tab/>
        <w:t>(c)</w:t>
      </w:r>
      <w:r w:rsidRPr="00516129">
        <w:tab/>
        <w:t>the person has obtained the information in the person’s capacity as an employee or officer of the Department, agency, authority or police force, as the case may be; and</w:t>
      </w:r>
    </w:p>
    <w:p w:rsidR="0072798A" w:rsidRPr="00516129" w:rsidRDefault="0072798A" w:rsidP="0072798A">
      <w:pPr>
        <w:pStyle w:val="paragraph"/>
      </w:pPr>
      <w:r w:rsidRPr="00516129">
        <w:tab/>
        <w:t>(d)</w:t>
      </w:r>
      <w:r w:rsidRPr="00516129">
        <w:tab/>
        <w:t>the person:</w:t>
      </w:r>
    </w:p>
    <w:p w:rsidR="0072798A" w:rsidRPr="00516129" w:rsidRDefault="0072798A" w:rsidP="0072798A">
      <w:pPr>
        <w:pStyle w:val="paragraphsub"/>
      </w:pPr>
      <w:r w:rsidRPr="00516129">
        <w:tab/>
        <w:t>(i)</w:t>
      </w:r>
      <w:r w:rsidRPr="00516129">
        <w:tab/>
        <w:t>discloses the information to another person; or</w:t>
      </w:r>
    </w:p>
    <w:p w:rsidR="0072798A" w:rsidRPr="00516129" w:rsidRDefault="0072798A" w:rsidP="0072798A">
      <w:pPr>
        <w:pStyle w:val="paragraphsub"/>
      </w:pPr>
      <w:r w:rsidRPr="00516129">
        <w:tab/>
        <w:t>(ii)</w:t>
      </w:r>
      <w:r w:rsidRPr="00516129">
        <w:tab/>
        <w:t>uses the information.</w:t>
      </w:r>
    </w:p>
    <w:p w:rsidR="0072798A" w:rsidRPr="00516129" w:rsidRDefault="0072798A" w:rsidP="0072798A">
      <w:pPr>
        <w:pStyle w:val="Penalty"/>
      </w:pPr>
      <w:r w:rsidRPr="00516129">
        <w:t>Penalty:</w:t>
      </w:r>
      <w:r w:rsidRPr="00516129">
        <w:tab/>
        <w:t>Imprisonment for 2 years or 120 penalty units, or both.</w:t>
      </w:r>
    </w:p>
    <w:p w:rsidR="0072798A" w:rsidRPr="00516129" w:rsidRDefault="0072798A" w:rsidP="0072798A">
      <w:pPr>
        <w:pStyle w:val="subsection"/>
      </w:pPr>
      <w:r w:rsidRPr="00516129">
        <w:tab/>
        <w:t>(5)</w:t>
      </w:r>
      <w:r w:rsidRPr="00516129">
        <w:tab/>
      </w:r>
      <w:r w:rsidR="00516129">
        <w:t>Subsection (</w:t>
      </w:r>
      <w:r w:rsidRPr="00516129">
        <w:t>4) does not apply if:</w:t>
      </w:r>
    </w:p>
    <w:p w:rsidR="0072798A" w:rsidRPr="00516129" w:rsidRDefault="0072798A" w:rsidP="0072798A">
      <w:pPr>
        <w:pStyle w:val="paragraph"/>
      </w:pPr>
      <w:r w:rsidRPr="00516129">
        <w:tab/>
        <w:t>(a)</w:t>
      </w:r>
      <w:r w:rsidRPr="00516129">
        <w:tab/>
        <w:t xml:space="preserve">the disclosure or use is with the consent of the </w:t>
      </w:r>
      <w:r w:rsidR="00A72274" w:rsidRPr="00516129">
        <w:t>Regulator</w:t>
      </w:r>
      <w:r w:rsidRPr="00516129">
        <w:t>; and</w:t>
      </w:r>
    </w:p>
    <w:p w:rsidR="0072798A" w:rsidRPr="00516129" w:rsidRDefault="0072798A" w:rsidP="0072798A">
      <w:pPr>
        <w:pStyle w:val="paragraph"/>
      </w:pPr>
      <w:r w:rsidRPr="00516129">
        <w:tab/>
        <w:t>(b)</w:t>
      </w:r>
      <w:r w:rsidRPr="00516129">
        <w:tab/>
        <w:t>the disclosure or use is for the purpose of:</w:t>
      </w:r>
    </w:p>
    <w:p w:rsidR="0072798A" w:rsidRPr="00516129" w:rsidRDefault="0072798A" w:rsidP="0072798A">
      <w:pPr>
        <w:pStyle w:val="paragraphsub"/>
      </w:pPr>
      <w:r w:rsidRPr="00516129">
        <w:tab/>
        <w:t>(i)</w:t>
      </w:r>
      <w:r w:rsidRPr="00516129">
        <w:tab/>
        <w:t>enforcing the criminal law; or</w:t>
      </w:r>
    </w:p>
    <w:p w:rsidR="0072798A" w:rsidRPr="00516129" w:rsidRDefault="0072798A" w:rsidP="0072798A">
      <w:pPr>
        <w:pStyle w:val="paragraphsub"/>
      </w:pPr>
      <w:r w:rsidRPr="00516129">
        <w:tab/>
        <w:t>(ii)</w:t>
      </w:r>
      <w:r w:rsidRPr="00516129">
        <w:tab/>
        <w:t>enforcing a law imposing a pecuniary penalty; or</w:t>
      </w:r>
    </w:p>
    <w:p w:rsidR="0072798A" w:rsidRPr="00516129" w:rsidRDefault="0072798A" w:rsidP="0072798A">
      <w:pPr>
        <w:pStyle w:val="paragraphsub"/>
      </w:pPr>
      <w:r w:rsidRPr="00516129">
        <w:tab/>
        <w:t>(iii)</w:t>
      </w:r>
      <w:r w:rsidRPr="00516129">
        <w:tab/>
        <w:t>protecting the public revenue.</w:t>
      </w:r>
    </w:p>
    <w:p w:rsidR="0072798A" w:rsidRPr="00516129" w:rsidRDefault="0072798A" w:rsidP="0072798A">
      <w:pPr>
        <w:pStyle w:val="notetext"/>
      </w:pPr>
      <w:r w:rsidRPr="00516129">
        <w:t>Note:</w:t>
      </w:r>
      <w:r w:rsidRPr="00516129">
        <w:tab/>
        <w:t xml:space="preserve">A defendant bears an evidential burden in relation to a matter in </w:t>
      </w:r>
      <w:r w:rsidR="00516129">
        <w:t>subsection (</w:t>
      </w:r>
      <w:r w:rsidRPr="00516129">
        <w:t>5) (see subsection</w:t>
      </w:r>
      <w:r w:rsidR="00516129">
        <w:t> </w:t>
      </w:r>
      <w:r w:rsidRPr="00516129">
        <w:t xml:space="preserve">13.3(3) of the </w:t>
      </w:r>
      <w:r w:rsidRPr="00516129">
        <w:rPr>
          <w:i/>
        </w:rPr>
        <w:t>Criminal Code</w:t>
      </w:r>
      <w:r w:rsidRPr="00516129">
        <w:t>).</w:t>
      </w:r>
    </w:p>
    <w:p w:rsidR="00A72274" w:rsidRPr="00516129" w:rsidRDefault="00A72274" w:rsidP="00A72274">
      <w:pPr>
        <w:pStyle w:val="SubsectionHead"/>
      </w:pPr>
      <w:r w:rsidRPr="00516129">
        <w:t>Conditions</w:t>
      </w:r>
    </w:p>
    <w:p w:rsidR="00A72274" w:rsidRPr="00516129" w:rsidRDefault="00A72274" w:rsidP="00A72274">
      <w:pPr>
        <w:pStyle w:val="subsection"/>
      </w:pPr>
      <w:r w:rsidRPr="00516129">
        <w:tab/>
        <w:t>(6)</w:t>
      </w:r>
      <w:r w:rsidRPr="00516129">
        <w:tab/>
        <w:t xml:space="preserve">The Regulator may, by writing, impose conditions to be complied with in relation to protected audit information disclosed under </w:t>
      </w:r>
      <w:r w:rsidR="00516129">
        <w:t>subsection (</w:t>
      </w:r>
      <w:r w:rsidRPr="00516129">
        <w:t>3).</w:t>
      </w:r>
    </w:p>
    <w:p w:rsidR="0072798A" w:rsidRPr="00516129" w:rsidRDefault="0072798A" w:rsidP="0072798A">
      <w:pPr>
        <w:pStyle w:val="subsection"/>
      </w:pPr>
      <w:r w:rsidRPr="00516129">
        <w:tab/>
        <w:t>(7)</w:t>
      </w:r>
      <w:r w:rsidRPr="00516129">
        <w:tab/>
        <w:t>A person commits an offence if:</w:t>
      </w:r>
    </w:p>
    <w:p w:rsidR="0072798A" w:rsidRPr="00516129" w:rsidRDefault="0072798A" w:rsidP="0072798A">
      <w:pPr>
        <w:pStyle w:val="paragraph"/>
      </w:pPr>
      <w:r w:rsidRPr="00516129">
        <w:tab/>
        <w:t>(a)</w:t>
      </w:r>
      <w:r w:rsidRPr="00516129">
        <w:tab/>
        <w:t xml:space="preserve">the person is subject to a condition under </w:t>
      </w:r>
      <w:r w:rsidR="00516129">
        <w:t>subsection (</w:t>
      </w:r>
      <w:r w:rsidRPr="00516129">
        <w:t>6); and</w:t>
      </w:r>
    </w:p>
    <w:p w:rsidR="0072798A" w:rsidRPr="00516129" w:rsidRDefault="0072798A" w:rsidP="0072798A">
      <w:pPr>
        <w:pStyle w:val="paragraph"/>
      </w:pPr>
      <w:r w:rsidRPr="00516129">
        <w:tab/>
        <w:t>(b)</w:t>
      </w:r>
      <w:r w:rsidRPr="00516129">
        <w:tab/>
        <w:t>the person engages in conduct; and</w:t>
      </w:r>
    </w:p>
    <w:p w:rsidR="0072798A" w:rsidRPr="00516129" w:rsidRDefault="0072798A" w:rsidP="0072798A">
      <w:pPr>
        <w:pStyle w:val="paragraph"/>
      </w:pPr>
      <w:r w:rsidRPr="00516129">
        <w:tab/>
        <w:t>(c)</w:t>
      </w:r>
      <w:r w:rsidRPr="00516129">
        <w:tab/>
        <w:t>the person’s conduct breaches the condition.</w:t>
      </w:r>
    </w:p>
    <w:p w:rsidR="0072798A" w:rsidRPr="00516129" w:rsidRDefault="0072798A" w:rsidP="0072798A">
      <w:pPr>
        <w:pStyle w:val="Penalty"/>
      </w:pPr>
      <w:r w:rsidRPr="00516129">
        <w:t>Penalty:</w:t>
      </w:r>
      <w:r w:rsidRPr="00516129">
        <w:tab/>
        <w:t>Imprisonment for 2 years or 120 penalty units, or both.</w:t>
      </w:r>
    </w:p>
    <w:p w:rsidR="0072798A" w:rsidRPr="00516129" w:rsidRDefault="0072798A" w:rsidP="0072798A">
      <w:pPr>
        <w:pStyle w:val="subsection"/>
      </w:pPr>
      <w:r w:rsidRPr="00516129">
        <w:tab/>
        <w:t>(8)</w:t>
      </w:r>
      <w:r w:rsidRPr="00516129">
        <w:tab/>
        <w:t xml:space="preserve">An instrument under </w:t>
      </w:r>
      <w:r w:rsidR="00516129">
        <w:t>subsection (</w:t>
      </w:r>
      <w:r w:rsidRPr="00516129">
        <w:t>6) is not a legislative instrument.</w:t>
      </w:r>
    </w:p>
    <w:p w:rsidR="00146544" w:rsidRPr="00516129" w:rsidRDefault="00146544" w:rsidP="00146544">
      <w:pPr>
        <w:pStyle w:val="ActHead5"/>
      </w:pPr>
      <w:bookmarkStart w:id="370" w:name="_Toc32994356"/>
      <w:r w:rsidRPr="00516129">
        <w:rPr>
          <w:rStyle w:val="CharSectno"/>
        </w:rPr>
        <w:t>283</w:t>
      </w:r>
      <w:r w:rsidRPr="00516129">
        <w:t xml:space="preserve">  Disclosure for purposes of law enforcement—protected ERAC information</w:t>
      </w:r>
      <w:bookmarkEnd w:id="370"/>
    </w:p>
    <w:p w:rsidR="0072798A" w:rsidRPr="00516129" w:rsidRDefault="0072798A" w:rsidP="0072798A">
      <w:pPr>
        <w:pStyle w:val="SubsectionHead"/>
      </w:pPr>
      <w:r w:rsidRPr="00516129">
        <w:t>Scope</w:t>
      </w:r>
    </w:p>
    <w:p w:rsidR="0072798A" w:rsidRPr="00516129" w:rsidRDefault="0072798A" w:rsidP="0072798A">
      <w:pPr>
        <w:pStyle w:val="subsection"/>
      </w:pPr>
      <w:r w:rsidRPr="00516129">
        <w:tab/>
        <w:t>(1)</w:t>
      </w:r>
      <w:r w:rsidRPr="00516129">
        <w:tab/>
        <w:t xml:space="preserve">This section applies if the Chair of </w:t>
      </w:r>
      <w:r w:rsidR="00146544" w:rsidRPr="00516129">
        <w:t>the Emissions Reduction Assurance Committee</w:t>
      </w:r>
      <w:r w:rsidRPr="00516129">
        <w:t xml:space="preserve"> is satisfied that disclosure of particular </w:t>
      </w:r>
      <w:r w:rsidR="00146544" w:rsidRPr="00516129">
        <w:t>protected ERAC information</w:t>
      </w:r>
      <w:r w:rsidRPr="00516129">
        <w:t xml:space="preserve"> is reasonably necessary for:</w:t>
      </w:r>
    </w:p>
    <w:p w:rsidR="0072798A" w:rsidRPr="00516129" w:rsidRDefault="0072798A" w:rsidP="0072798A">
      <w:pPr>
        <w:pStyle w:val="paragraph"/>
      </w:pPr>
      <w:r w:rsidRPr="00516129">
        <w:tab/>
        <w:t>(a)</w:t>
      </w:r>
      <w:r w:rsidRPr="00516129">
        <w:tab/>
        <w:t>the enforcement of the criminal law; or</w:t>
      </w:r>
    </w:p>
    <w:p w:rsidR="0072798A" w:rsidRPr="00516129" w:rsidRDefault="0072798A" w:rsidP="0072798A">
      <w:pPr>
        <w:pStyle w:val="paragraph"/>
      </w:pPr>
      <w:r w:rsidRPr="00516129">
        <w:tab/>
        <w:t>(b)</w:t>
      </w:r>
      <w:r w:rsidRPr="00516129">
        <w:tab/>
        <w:t>the enforcement of a law imposing a pecuniary penalty; or</w:t>
      </w:r>
    </w:p>
    <w:p w:rsidR="0072798A" w:rsidRPr="00516129" w:rsidRDefault="0072798A" w:rsidP="0072798A">
      <w:pPr>
        <w:pStyle w:val="paragraph"/>
      </w:pPr>
      <w:r w:rsidRPr="00516129">
        <w:tab/>
        <w:t>(c)</w:t>
      </w:r>
      <w:r w:rsidRPr="00516129">
        <w:tab/>
        <w:t>the protection of the public revenue.</w:t>
      </w:r>
    </w:p>
    <w:p w:rsidR="0072798A" w:rsidRPr="00516129" w:rsidRDefault="0072798A" w:rsidP="0072798A">
      <w:pPr>
        <w:pStyle w:val="SubsectionHead"/>
      </w:pPr>
      <w:r w:rsidRPr="00516129">
        <w:t>Disclosure</w:t>
      </w:r>
    </w:p>
    <w:p w:rsidR="0072798A" w:rsidRPr="00516129" w:rsidRDefault="0072798A" w:rsidP="0072798A">
      <w:pPr>
        <w:pStyle w:val="subsection"/>
      </w:pPr>
      <w:r w:rsidRPr="00516129">
        <w:tab/>
        <w:t>(2)</w:t>
      </w:r>
      <w:r w:rsidRPr="00516129">
        <w:tab/>
        <w:t xml:space="preserve">The Chair of </w:t>
      </w:r>
      <w:r w:rsidR="00146544" w:rsidRPr="00516129">
        <w:t>the Emissions Reduction Assurance Committee</w:t>
      </w:r>
      <w:r w:rsidRPr="00516129">
        <w:t xml:space="preserve"> may disclose that </w:t>
      </w:r>
      <w:r w:rsidR="00146544" w:rsidRPr="00516129">
        <w:t>protected ERAC information</w:t>
      </w:r>
      <w:r w:rsidRPr="00516129">
        <w:t xml:space="preserve"> to:</w:t>
      </w:r>
    </w:p>
    <w:p w:rsidR="0072798A" w:rsidRPr="00516129" w:rsidRDefault="0072798A" w:rsidP="0072798A">
      <w:pPr>
        <w:pStyle w:val="paragraph"/>
      </w:pPr>
      <w:r w:rsidRPr="00516129">
        <w:tab/>
        <w:t>(a)</w:t>
      </w:r>
      <w:r w:rsidRPr="00516129">
        <w:tab/>
        <w:t>a Department, agency or authority of the Commonwealth, a State or a Territory; or</w:t>
      </w:r>
    </w:p>
    <w:p w:rsidR="0072798A" w:rsidRPr="00516129" w:rsidRDefault="0072798A" w:rsidP="0072798A">
      <w:pPr>
        <w:pStyle w:val="paragraph"/>
      </w:pPr>
      <w:r w:rsidRPr="00516129">
        <w:tab/>
        <w:t>(b)</w:t>
      </w:r>
      <w:r w:rsidRPr="00516129">
        <w:tab/>
        <w:t>an Australian police force;</w:t>
      </w:r>
    </w:p>
    <w:p w:rsidR="0072798A" w:rsidRPr="00516129" w:rsidRDefault="0072798A" w:rsidP="0072798A">
      <w:pPr>
        <w:pStyle w:val="subsection2"/>
      </w:pPr>
      <w:r w:rsidRPr="00516129">
        <w:t>whose functions include that enforcement or protection, for the purposes of that enforcement or protection.</w:t>
      </w:r>
    </w:p>
    <w:p w:rsidR="0072798A" w:rsidRPr="00516129" w:rsidRDefault="0072798A" w:rsidP="0072798A">
      <w:pPr>
        <w:pStyle w:val="subsection"/>
      </w:pPr>
      <w:r w:rsidRPr="00516129">
        <w:tab/>
        <w:t>(3)</w:t>
      </w:r>
      <w:r w:rsidRPr="00516129">
        <w:tab/>
        <w:t>If any of the following individuals:</w:t>
      </w:r>
    </w:p>
    <w:p w:rsidR="0072798A" w:rsidRPr="00516129" w:rsidRDefault="0072798A" w:rsidP="0072798A">
      <w:pPr>
        <w:pStyle w:val="paragraph"/>
      </w:pPr>
      <w:r w:rsidRPr="00516129">
        <w:tab/>
        <w:t>(a)</w:t>
      </w:r>
      <w:r w:rsidRPr="00516129">
        <w:tab/>
      </w:r>
      <w:r w:rsidR="00146544" w:rsidRPr="00516129">
        <w:t>an Emissions Reduction Assurance Committee</w:t>
      </w:r>
      <w:r w:rsidRPr="00516129">
        <w:t xml:space="preserve"> member;</w:t>
      </w:r>
    </w:p>
    <w:p w:rsidR="0072798A" w:rsidRPr="00516129" w:rsidRDefault="0072798A" w:rsidP="0072798A">
      <w:pPr>
        <w:pStyle w:val="paragraph"/>
      </w:pPr>
      <w:r w:rsidRPr="00516129">
        <w:tab/>
        <w:t>(b)</w:t>
      </w:r>
      <w:r w:rsidRPr="00516129">
        <w:tab/>
        <w:t xml:space="preserve">an individual assisting </w:t>
      </w:r>
      <w:r w:rsidR="00146544" w:rsidRPr="00516129">
        <w:t>the Emissions Reduction Assurance Committee</w:t>
      </w:r>
      <w:r w:rsidRPr="00516129">
        <w:t xml:space="preserve"> under section</w:t>
      </w:r>
      <w:r w:rsidR="00516129">
        <w:t> </w:t>
      </w:r>
      <w:r w:rsidRPr="00516129">
        <w:t>269;</w:t>
      </w:r>
    </w:p>
    <w:p w:rsidR="0072798A" w:rsidRPr="00516129" w:rsidRDefault="0072798A" w:rsidP="0072798A">
      <w:pPr>
        <w:pStyle w:val="subsection2"/>
      </w:pPr>
      <w:r w:rsidRPr="00516129">
        <w:t xml:space="preserve">is authorised by the Chair </w:t>
      </w:r>
      <w:r w:rsidR="0035072A" w:rsidRPr="00516129">
        <w:t>of the Emissions Reduction Assurance Committee</w:t>
      </w:r>
      <w:r w:rsidRPr="00516129">
        <w:t xml:space="preserve">, in writing, for the purposes of this section, the individual may disclose that </w:t>
      </w:r>
      <w:r w:rsidR="0035072A" w:rsidRPr="00516129">
        <w:t>protected ERAC information</w:t>
      </w:r>
      <w:r w:rsidRPr="00516129">
        <w:t xml:space="preserve"> to:</w:t>
      </w:r>
    </w:p>
    <w:p w:rsidR="0072798A" w:rsidRPr="00516129" w:rsidRDefault="0072798A" w:rsidP="0072798A">
      <w:pPr>
        <w:pStyle w:val="paragraph"/>
      </w:pPr>
      <w:r w:rsidRPr="00516129">
        <w:tab/>
        <w:t>(c)</w:t>
      </w:r>
      <w:r w:rsidRPr="00516129">
        <w:tab/>
        <w:t>a Department, agency or authority of the Commonwealth, a State or a Territory; or</w:t>
      </w:r>
    </w:p>
    <w:p w:rsidR="0072798A" w:rsidRPr="00516129" w:rsidRDefault="0072798A" w:rsidP="0072798A">
      <w:pPr>
        <w:pStyle w:val="paragraph"/>
      </w:pPr>
      <w:r w:rsidRPr="00516129">
        <w:tab/>
        <w:t>(d)</w:t>
      </w:r>
      <w:r w:rsidRPr="00516129">
        <w:tab/>
        <w:t>an Australian police force;</w:t>
      </w:r>
    </w:p>
    <w:p w:rsidR="0072798A" w:rsidRPr="00516129" w:rsidRDefault="0072798A" w:rsidP="0072798A">
      <w:pPr>
        <w:pStyle w:val="subsection2"/>
      </w:pPr>
      <w:r w:rsidRPr="00516129">
        <w:t>whose functions include that enforcement or protection, for the purposes of that enforcement or protection.</w:t>
      </w:r>
    </w:p>
    <w:p w:rsidR="0072798A" w:rsidRPr="00516129" w:rsidRDefault="0072798A" w:rsidP="0072798A">
      <w:pPr>
        <w:pStyle w:val="SubsectionHead"/>
      </w:pPr>
      <w:r w:rsidRPr="00516129">
        <w:t>Secondary disclosure and use</w:t>
      </w:r>
    </w:p>
    <w:p w:rsidR="0072798A" w:rsidRPr="00516129" w:rsidRDefault="0072798A" w:rsidP="0072798A">
      <w:pPr>
        <w:pStyle w:val="subsection"/>
      </w:pPr>
      <w:r w:rsidRPr="00516129">
        <w:tab/>
        <w:t>(4)</w:t>
      </w:r>
      <w:r w:rsidRPr="00516129">
        <w:tab/>
        <w:t>A person commits an offence if:</w:t>
      </w:r>
    </w:p>
    <w:p w:rsidR="0072798A" w:rsidRPr="00516129" w:rsidRDefault="0072798A" w:rsidP="0072798A">
      <w:pPr>
        <w:pStyle w:val="paragraph"/>
      </w:pPr>
      <w:r w:rsidRPr="00516129">
        <w:tab/>
        <w:t>(a)</w:t>
      </w:r>
      <w:r w:rsidRPr="00516129">
        <w:tab/>
        <w:t>the person is, or has been, an employee or officer of:</w:t>
      </w:r>
    </w:p>
    <w:p w:rsidR="0072798A" w:rsidRPr="00516129" w:rsidRDefault="0072798A" w:rsidP="0072798A">
      <w:pPr>
        <w:pStyle w:val="paragraphsub"/>
      </w:pPr>
      <w:r w:rsidRPr="00516129">
        <w:tab/>
        <w:t>(i)</w:t>
      </w:r>
      <w:r w:rsidRPr="00516129">
        <w:tab/>
        <w:t>a Department, agency or authority of the Commonwealth, a State or a Territory; or</w:t>
      </w:r>
    </w:p>
    <w:p w:rsidR="0072798A" w:rsidRPr="00516129" w:rsidRDefault="0072798A" w:rsidP="0072798A">
      <w:pPr>
        <w:pStyle w:val="paragraphsub"/>
      </w:pPr>
      <w:r w:rsidRPr="00516129">
        <w:tab/>
        <w:t>(ii)</w:t>
      </w:r>
      <w:r w:rsidRPr="00516129">
        <w:tab/>
        <w:t>an Australian police force; and</w:t>
      </w:r>
    </w:p>
    <w:p w:rsidR="0072798A" w:rsidRPr="00516129" w:rsidRDefault="0072798A" w:rsidP="0072798A">
      <w:pPr>
        <w:pStyle w:val="paragraph"/>
      </w:pPr>
      <w:r w:rsidRPr="00516129">
        <w:tab/>
        <w:t>(b)</w:t>
      </w:r>
      <w:r w:rsidRPr="00516129">
        <w:tab/>
      </w:r>
      <w:r w:rsidR="0035072A" w:rsidRPr="00516129">
        <w:t>protected ERAC information</w:t>
      </w:r>
      <w:r w:rsidRPr="00516129">
        <w:t xml:space="preserve"> has been disclosed under </w:t>
      </w:r>
      <w:r w:rsidR="00516129">
        <w:t>subsection (</w:t>
      </w:r>
      <w:r w:rsidRPr="00516129">
        <w:t>2) or (3) to the Department, agency, authority or police force, as the case may be; and</w:t>
      </w:r>
    </w:p>
    <w:p w:rsidR="0072798A" w:rsidRPr="00516129" w:rsidRDefault="0072798A" w:rsidP="0072798A">
      <w:pPr>
        <w:pStyle w:val="paragraph"/>
      </w:pPr>
      <w:r w:rsidRPr="00516129">
        <w:tab/>
        <w:t>(c)</w:t>
      </w:r>
      <w:r w:rsidRPr="00516129">
        <w:tab/>
        <w:t>the person has obtained the information in the person’s capacity as an employee or officer of the Department, agency, authority or police force, as the case may be; and</w:t>
      </w:r>
    </w:p>
    <w:p w:rsidR="0072798A" w:rsidRPr="00516129" w:rsidRDefault="0072798A" w:rsidP="0072798A">
      <w:pPr>
        <w:pStyle w:val="paragraph"/>
      </w:pPr>
      <w:r w:rsidRPr="00516129">
        <w:tab/>
        <w:t>(d)</w:t>
      </w:r>
      <w:r w:rsidRPr="00516129">
        <w:tab/>
        <w:t>the person:</w:t>
      </w:r>
    </w:p>
    <w:p w:rsidR="0072798A" w:rsidRPr="00516129" w:rsidRDefault="0072798A" w:rsidP="0072798A">
      <w:pPr>
        <w:pStyle w:val="paragraphsub"/>
      </w:pPr>
      <w:r w:rsidRPr="00516129">
        <w:tab/>
        <w:t>(i)</w:t>
      </w:r>
      <w:r w:rsidRPr="00516129">
        <w:tab/>
        <w:t>discloses the information to another person; or</w:t>
      </w:r>
    </w:p>
    <w:p w:rsidR="0072798A" w:rsidRPr="00516129" w:rsidRDefault="0072798A" w:rsidP="0072798A">
      <w:pPr>
        <w:pStyle w:val="paragraphsub"/>
      </w:pPr>
      <w:r w:rsidRPr="00516129">
        <w:tab/>
        <w:t>(ii)</w:t>
      </w:r>
      <w:r w:rsidRPr="00516129">
        <w:tab/>
        <w:t>uses the information.</w:t>
      </w:r>
    </w:p>
    <w:p w:rsidR="0072798A" w:rsidRPr="00516129" w:rsidRDefault="0072798A" w:rsidP="0072798A">
      <w:pPr>
        <w:pStyle w:val="Penalty"/>
      </w:pPr>
      <w:r w:rsidRPr="00516129">
        <w:t>Penalty:</w:t>
      </w:r>
      <w:r w:rsidRPr="00516129">
        <w:tab/>
        <w:t>Imprisonment for 2 years or 120 penalty units, or both.</w:t>
      </w:r>
    </w:p>
    <w:p w:rsidR="0072798A" w:rsidRPr="00516129" w:rsidRDefault="0072798A" w:rsidP="0072798A">
      <w:pPr>
        <w:pStyle w:val="subsection"/>
      </w:pPr>
      <w:r w:rsidRPr="00516129">
        <w:tab/>
        <w:t>(5)</w:t>
      </w:r>
      <w:r w:rsidRPr="00516129">
        <w:tab/>
      </w:r>
      <w:r w:rsidR="00516129">
        <w:t>Subsection (</w:t>
      </w:r>
      <w:r w:rsidRPr="00516129">
        <w:t>4) does not apply if:</w:t>
      </w:r>
    </w:p>
    <w:p w:rsidR="0072798A" w:rsidRPr="00516129" w:rsidRDefault="0072798A" w:rsidP="0072798A">
      <w:pPr>
        <w:pStyle w:val="paragraph"/>
      </w:pPr>
      <w:r w:rsidRPr="00516129">
        <w:tab/>
        <w:t>(a)</w:t>
      </w:r>
      <w:r w:rsidRPr="00516129">
        <w:tab/>
        <w:t xml:space="preserve">the disclosure or use is with the consent of the Chair of </w:t>
      </w:r>
      <w:r w:rsidR="0035072A" w:rsidRPr="00516129">
        <w:t>the Emissions Reduction Assurance Committee</w:t>
      </w:r>
      <w:r w:rsidRPr="00516129">
        <w:t>; and</w:t>
      </w:r>
    </w:p>
    <w:p w:rsidR="0072798A" w:rsidRPr="00516129" w:rsidRDefault="0072798A" w:rsidP="0072798A">
      <w:pPr>
        <w:pStyle w:val="paragraph"/>
      </w:pPr>
      <w:r w:rsidRPr="00516129">
        <w:tab/>
        <w:t>(b)</w:t>
      </w:r>
      <w:r w:rsidRPr="00516129">
        <w:tab/>
        <w:t>the disclosure or use is for the purpose of:</w:t>
      </w:r>
    </w:p>
    <w:p w:rsidR="0072798A" w:rsidRPr="00516129" w:rsidRDefault="0072798A" w:rsidP="0072798A">
      <w:pPr>
        <w:pStyle w:val="paragraphsub"/>
      </w:pPr>
      <w:r w:rsidRPr="00516129">
        <w:tab/>
        <w:t>(i)</w:t>
      </w:r>
      <w:r w:rsidRPr="00516129">
        <w:tab/>
        <w:t>enforcing the criminal law; or</w:t>
      </w:r>
    </w:p>
    <w:p w:rsidR="0072798A" w:rsidRPr="00516129" w:rsidRDefault="0072798A" w:rsidP="0072798A">
      <w:pPr>
        <w:pStyle w:val="paragraphsub"/>
      </w:pPr>
      <w:r w:rsidRPr="00516129">
        <w:tab/>
        <w:t>(ii)</w:t>
      </w:r>
      <w:r w:rsidRPr="00516129">
        <w:tab/>
        <w:t>enforcing a law imposing a pecuniary penalty; or</w:t>
      </w:r>
    </w:p>
    <w:p w:rsidR="0072798A" w:rsidRPr="00516129" w:rsidRDefault="0072798A" w:rsidP="0072798A">
      <w:pPr>
        <w:pStyle w:val="paragraphsub"/>
      </w:pPr>
      <w:r w:rsidRPr="00516129">
        <w:tab/>
        <w:t>(iii)</w:t>
      </w:r>
      <w:r w:rsidRPr="00516129">
        <w:tab/>
        <w:t>protecting the public revenue.</w:t>
      </w:r>
    </w:p>
    <w:p w:rsidR="0072798A" w:rsidRPr="00516129" w:rsidRDefault="0072798A" w:rsidP="0072798A">
      <w:pPr>
        <w:pStyle w:val="notetext"/>
      </w:pPr>
      <w:r w:rsidRPr="00516129">
        <w:t>Note:</w:t>
      </w:r>
      <w:r w:rsidRPr="00516129">
        <w:tab/>
        <w:t xml:space="preserve">A defendant bears an evidential burden in relation to a matter in </w:t>
      </w:r>
      <w:r w:rsidR="00516129">
        <w:t>subsection (</w:t>
      </w:r>
      <w:r w:rsidRPr="00516129">
        <w:t>5) (see subsection</w:t>
      </w:r>
      <w:r w:rsidR="00516129">
        <w:t> </w:t>
      </w:r>
      <w:r w:rsidRPr="00516129">
        <w:t xml:space="preserve">13.3(3) of the </w:t>
      </w:r>
      <w:r w:rsidRPr="00516129">
        <w:rPr>
          <w:i/>
        </w:rPr>
        <w:t>Criminal Code</w:t>
      </w:r>
      <w:r w:rsidRPr="00516129">
        <w:t>).</w:t>
      </w:r>
    </w:p>
    <w:p w:rsidR="0072798A" w:rsidRPr="00516129" w:rsidRDefault="0072798A" w:rsidP="0072798A">
      <w:pPr>
        <w:pStyle w:val="SubsectionHead"/>
      </w:pPr>
      <w:r w:rsidRPr="00516129">
        <w:t>Conditions</w:t>
      </w:r>
    </w:p>
    <w:p w:rsidR="0072798A" w:rsidRPr="00516129" w:rsidRDefault="0072798A" w:rsidP="0072798A">
      <w:pPr>
        <w:pStyle w:val="subsection"/>
      </w:pPr>
      <w:r w:rsidRPr="00516129">
        <w:tab/>
        <w:t>(6)</w:t>
      </w:r>
      <w:r w:rsidRPr="00516129">
        <w:tab/>
        <w:t xml:space="preserve">The Chair of </w:t>
      </w:r>
      <w:r w:rsidR="0035072A" w:rsidRPr="00516129">
        <w:t>the Emissions Reduction Assurance Committee</w:t>
      </w:r>
      <w:r w:rsidRPr="00516129">
        <w:t xml:space="preserve"> may, by writing, impose conditions to be complied with in relation to </w:t>
      </w:r>
      <w:r w:rsidR="0035072A" w:rsidRPr="00516129">
        <w:t>protected ERAC information</w:t>
      </w:r>
      <w:r w:rsidRPr="00516129">
        <w:t xml:space="preserve"> disclosed under </w:t>
      </w:r>
      <w:r w:rsidR="00516129">
        <w:t>subsection (</w:t>
      </w:r>
      <w:r w:rsidRPr="00516129">
        <w:t>2) or (3).</w:t>
      </w:r>
    </w:p>
    <w:p w:rsidR="0072798A" w:rsidRPr="00516129" w:rsidRDefault="0072798A" w:rsidP="0072798A">
      <w:pPr>
        <w:pStyle w:val="subsection"/>
      </w:pPr>
      <w:r w:rsidRPr="00516129">
        <w:tab/>
        <w:t>(7)</w:t>
      </w:r>
      <w:r w:rsidRPr="00516129">
        <w:tab/>
        <w:t>A person commits an offence if:</w:t>
      </w:r>
    </w:p>
    <w:p w:rsidR="0072798A" w:rsidRPr="00516129" w:rsidRDefault="0072798A" w:rsidP="0072798A">
      <w:pPr>
        <w:pStyle w:val="paragraph"/>
      </w:pPr>
      <w:r w:rsidRPr="00516129">
        <w:tab/>
        <w:t>(a)</w:t>
      </w:r>
      <w:r w:rsidRPr="00516129">
        <w:tab/>
        <w:t xml:space="preserve">the person is subject to a condition under </w:t>
      </w:r>
      <w:r w:rsidR="00516129">
        <w:t>subsection (</w:t>
      </w:r>
      <w:r w:rsidRPr="00516129">
        <w:t>6); and</w:t>
      </w:r>
    </w:p>
    <w:p w:rsidR="0072798A" w:rsidRPr="00516129" w:rsidRDefault="0072798A" w:rsidP="0072798A">
      <w:pPr>
        <w:pStyle w:val="paragraph"/>
      </w:pPr>
      <w:r w:rsidRPr="00516129">
        <w:tab/>
        <w:t>(b)</w:t>
      </w:r>
      <w:r w:rsidRPr="00516129">
        <w:tab/>
        <w:t>the person engages in conduct; and</w:t>
      </w:r>
    </w:p>
    <w:p w:rsidR="0072798A" w:rsidRPr="00516129" w:rsidRDefault="0072798A" w:rsidP="0072798A">
      <w:pPr>
        <w:pStyle w:val="paragraph"/>
      </w:pPr>
      <w:r w:rsidRPr="00516129">
        <w:tab/>
        <w:t>(c)</w:t>
      </w:r>
      <w:r w:rsidRPr="00516129">
        <w:tab/>
        <w:t>the person’s conduct breaches the condition.</w:t>
      </w:r>
    </w:p>
    <w:p w:rsidR="0072798A" w:rsidRPr="00516129" w:rsidRDefault="0072798A" w:rsidP="0072798A">
      <w:pPr>
        <w:pStyle w:val="Penalty"/>
      </w:pPr>
      <w:r w:rsidRPr="00516129">
        <w:t>Penalty:</w:t>
      </w:r>
      <w:r w:rsidRPr="00516129">
        <w:tab/>
        <w:t>Imprisonment for 2 years or 120 penalty units, or both.</w:t>
      </w:r>
    </w:p>
    <w:p w:rsidR="0072798A" w:rsidRPr="00516129" w:rsidRDefault="0072798A" w:rsidP="0072798A">
      <w:pPr>
        <w:pStyle w:val="subsection"/>
      </w:pPr>
      <w:r w:rsidRPr="00516129">
        <w:tab/>
        <w:t>(8)</w:t>
      </w:r>
      <w:r w:rsidRPr="00516129">
        <w:tab/>
        <w:t xml:space="preserve">An instrument under </w:t>
      </w:r>
      <w:r w:rsidR="00516129">
        <w:t>subsection (</w:t>
      </w:r>
      <w:r w:rsidRPr="00516129">
        <w:t>6) is not a legislative instrument.</w:t>
      </w:r>
    </w:p>
    <w:p w:rsidR="0072798A" w:rsidRPr="00516129" w:rsidRDefault="0072798A" w:rsidP="0072798A">
      <w:pPr>
        <w:pStyle w:val="ActHead5"/>
      </w:pPr>
      <w:bookmarkStart w:id="371" w:name="_Toc32994357"/>
      <w:r w:rsidRPr="00516129">
        <w:rPr>
          <w:rStyle w:val="CharSectno"/>
        </w:rPr>
        <w:t>284</w:t>
      </w:r>
      <w:r w:rsidRPr="00516129">
        <w:t xml:space="preserve">  Disclosure for purposes of review of Act</w:t>
      </w:r>
      <w:bookmarkEnd w:id="371"/>
    </w:p>
    <w:p w:rsidR="0072798A" w:rsidRPr="00516129" w:rsidRDefault="0072798A" w:rsidP="0072798A">
      <w:pPr>
        <w:pStyle w:val="subsection"/>
      </w:pPr>
      <w:r w:rsidRPr="00516129">
        <w:tab/>
      </w:r>
      <w:r w:rsidRPr="00516129">
        <w:tab/>
        <w:t>An entrusted public official may disclose protected information to a person if:</w:t>
      </w:r>
    </w:p>
    <w:p w:rsidR="0072798A" w:rsidRPr="00516129" w:rsidRDefault="0072798A" w:rsidP="0072798A">
      <w:pPr>
        <w:pStyle w:val="paragraph"/>
      </w:pPr>
      <w:r w:rsidRPr="00516129">
        <w:tab/>
        <w:t>(a)</w:t>
      </w:r>
      <w:r w:rsidRPr="00516129">
        <w:tab/>
        <w:t>the person is conducting a review under section</w:t>
      </w:r>
      <w:r w:rsidR="00516129">
        <w:t> </w:t>
      </w:r>
      <w:r w:rsidRPr="00516129">
        <w:t>306; and</w:t>
      </w:r>
    </w:p>
    <w:p w:rsidR="0072798A" w:rsidRPr="00516129" w:rsidRDefault="0072798A" w:rsidP="0072798A">
      <w:pPr>
        <w:pStyle w:val="paragraph"/>
      </w:pPr>
      <w:r w:rsidRPr="00516129">
        <w:tab/>
        <w:t>(b)</w:t>
      </w:r>
      <w:r w:rsidRPr="00516129">
        <w:tab/>
        <w:t>the disclosure is for the purposes of that review.</w:t>
      </w:r>
    </w:p>
    <w:p w:rsidR="0072798A" w:rsidRPr="00516129" w:rsidRDefault="0072798A" w:rsidP="0022039B">
      <w:pPr>
        <w:pStyle w:val="ActHead2"/>
        <w:pageBreakBefore/>
      </w:pPr>
      <w:bookmarkStart w:id="372" w:name="_Toc32994358"/>
      <w:r w:rsidRPr="00516129">
        <w:rPr>
          <w:rStyle w:val="CharPartNo"/>
        </w:rPr>
        <w:t>Part</w:t>
      </w:r>
      <w:r w:rsidR="00516129" w:rsidRPr="00516129">
        <w:rPr>
          <w:rStyle w:val="CharPartNo"/>
        </w:rPr>
        <w:t> </w:t>
      </w:r>
      <w:r w:rsidRPr="00516129">
        <w:rPr>
          <w:rStyle w:val="CharPartNo"/>
        </w:rPr>
        <w:t>28</w:t>
      </w:r>
      <w:r w:rsidRPr="00516129">
        <w:t>—</w:t>
      </w:r>
      <w:r w:rsidRPr="00516129">
        <w:rPr>
          <w:rStyle w:val="CharPartText"/>
        </w:rPr>
        <w:t>Miscellaneous</w:t>
      </w:r>
      <w:bookmarkEnd w:id="372"/>
    </w:p>
    <w:p w:rsidR="0072798A" w:rsidRPr="00516129" w:rsidRDefault="00CB0465" w:rsidP="0072798A">
      <w:pPr>
        <w:pStyle w:val="Header"/>
      </w:pPr>
      <w:r w:rsidRPr="00516129">
        <w:rPr>
          <w:rStyle w:val="CharDivNo"/>
        </w:rPr>
        <w:t xml:space="preserve"> </w:t>
      </w:r>
      <w:r w:rsidRPr="00516129">
        <w:rPr>
          <w:rStyle w:val="CharDivText"/>
        </w:rPr>
        <w:t xml:space="preserve"> </w:t>
      </w:r>
    </w:p>
    <w:p w:rsidR="0072798A" w:rsidRPr="00516129" w:rsidRDefault="0072798A" w:rsidP="0072798A">
      <w:pPr>
        <w:pStyle w:val="ActHead5"/>
      </w:pPr>
      <w:bookmarkStart w:id="373" w:name="_Toc32994359"/>
      <w:r w:rsidRPr="00516129">
        <w:rPr>
          <w:rStyle w:val="CharSectno"/>
        </w:rPr>
        <w:t>286</w:t>
      </w:r>
      <w:r w:rsidRPr="00516129">
        <w:t xml:space="preserve">  Miscellaneous functions of the </w:t>
      </w:r>
      <w:r w:rsidR="00DA7F26" w:rsidRPr="00516129">
        <w:t>Regulator</w:t>
      </w:r>
      <w:bookmarkEnd w:id="373"/>
    </w:p>
    <w:p w:rsidR="0072798A" w:rsidRPr="00516129" w:rsidRDefault="0072798A" w:rsidP="0072798A">
      <w:pPr>
        <w:pStyle w:val="subsection"/>
      </w:pPr>
      <w:r w:rsidRPr="00516129">
        <w:tab/>
      </w:r>
      <w:r w:rsidRPr="00516129">
        <w:tab/>
      </w:r>
      <w:r w:rsidR="00DA7F26" w:rsidRPr="00516129">
        <w:t>The Regulator</w:t>
      </w:r>
      <w:r w:rsidRPr="00516129">
        <w:t xml:space="preserve"> has the following functions:</w:t>
      </w:r>
    </w:p>
    <w:p w:rsidR="0072798A" w:rsidRPr="00516129" w:rsidRDefault="0072798A" w:rsidP="0072798A">
      <w:pPr>
        <w:pStyle w:val="paragraph"/>
      </w:pPr>
      <w:r w:rsidRPr="00516129">
        <w:tab/>
        <w:t>(a)</w:t>
      </w:r>
      <w:r w:rsidRPr="00516129">
        <w:tab/>
        <w:t>to monitor compliance with this Act and the associated provisions;</w:t>
      </w:r>
    </w:p>
    <w:p w:rsidR="0072798A" w:rsidRPr="00516129" w:rsidRDefault="0072798A" w:rsidP="0072798A">
      <w:pPr>
        <w:pStyle w:val="paragraph"/>
      </w:pPr>
      <w:r w:rsidRPr="00516129">
        <w:tab/>
        <w:t>(b)</w:t>
      </w:r>
      <w:r w:rsidRPr="00516129">
        <w:tab/>
        <w:t>to promote compliance with this Act and the associated provisions;</w:t>
      </w:r>
    </w:p>
    <w:p w:rsidR="0072798A" w:rsidRPr="00516129" w:rsidRDefault="0072798A" w:rsidP="0072798A">
      <w:pPr>
        <w:pStyle w:val="paragraph"/>
      </w:pPr>
      <w:r w:rsidRPr="00516129">
        <w:tab/>
        <w:t>(c)</w:t>
      </w:r>
      <w:r w:rsidRPr="00516129">
        <w:tab/>
        <w:t>to conduct and/or co</w:t>
      </w:r>
      <w:r w:rsidR="00516129">
        <w:noBreakHyphen/>
      </w:r>
      <w:r w:rsidRPr="00516129">
        <w:t>ordinate education programs about this Act and the associated provisions;</w:t>
      </w:r>
    </w:p>
    <w:p w:rsidR="0072798A" w:rsidRPr="00516129" w:rsidRDefault="0072798A" w:rsidP="0072798A">
      <w:pPr>
        <w:pStyle w:val="paragraph"/>
      </w:pPr>
      <w:r w:rsidRPr="00516129">
        <w:tab/>
        <w:t>(d)</w:t>
      </w:r>
      <w:r w:rsidRPr="00516129">
        <w:tab/>
        <w:t>to advise the Minister on matters relating to this Act and the associated provisions;</w:t>
      </w:r>
    </w:p>
    <w:p w:rsidR="00FF046F" w:rsidRPr="00516129" w:rsidRDefault="00FF046F" w:rsidP="00FF046F">
      <w:pPr>
        <w:pStyle w:val="paragraph"/>
      </w:pPr>
      <w:r w:rsidRPr="00516129">
        <w:tab/>
        <w:t>(da)</w:t>
      </w:r>
      <w:r w:rsidRPr="00516129">
        <w:tab/>
        <w:t>to advise the Emissions Reduction Assurance Committee on matters relating to the making, variation or revocation of methodology determinations;</w:t>
      </w:r>
    </w:p>
    <w:p w:rsidR="0072798A" w:rsidRPr="00516129" w:rsidRDefault="0072798A" w:rsidP="0072798A">
      <w:pPr>
        <w:pStyle w:val="paragraph"/>
      </w:pPr>
      <w:r w:rsidRPr="00516129">
        <w:tab/>
        <w:t>(e)</w:t>
      </w:r>
      <w:r w:rsidRPr="00516129">
        <w:tab/>
        <w:t>to advise and assist persons in relation to their obligations under this Act and the associated provisions;</w:t>
      </w:r>
    </w:p>
    <w:p w:rsidR="0072798A" w:rsidRPr="00516129" w:rsidRDefault="0072798A" w:rsidP="0072798A">
      <w:pPr>
        <w:pStyle w:val="paragraph"/>
      </w:pPr>
      <w:r w:rsidRPr="00516129">
        <w:tab/>
        <w:t>(f)</w:t>
      </w:r>
      <w:r w:rsidRPr="00516129">
        <w:tab/>
        <w:t>to advise and assist prospective applicants in connection with ensuring that applications are in accordance with this Act;</w:t>
      </w:r>
    </w:p>
    <w:p w:rsidR="0072798A" w:rsidRPr="00516129" w:rsidRDefault="0072798A" w:rsidP="0072798A">
      <w:pPr>
        <w:pStyle w:val="paragraph"/>
      </w:pPr>
      <w:r w:rsidRPr="00516129">
        <w:tab/>
        <w:t>(g)</w:t>
      </w:r>
      <w:r w:rsidRPr="00516129">
        <w:tab/>
        <w:t>to advise and assist the representatives of persons in relation to compliance by persons with this Act and the associated provisions;</w:t>
      </w:r>
    </w:p>
    <w:p w:rsidR="0072798A" w:rsidRPr="00516129" w:rsidRDefault="0072798A" w:rsidP="0072798A">
      <w:pPr>
        <w:pStyle w:val="paragraph"/>
      </w:pPr>
      <w:r w:rsidRPr="00516129">
        <w:tab/>
        <w:t>(h)</w:t>
      </w:r>
      <w:r w:rsidRPr="00516129">
        <w:tab/>
        <w:t>to liaise with regulatory and other relevant bodies, whether in Australia or elsewhere, about co</w:t>
      </w:r>
      <w:r w:rsidR="00516129">
        <w:noBreakHyphen/>
      </w:r>
      <w:r w:rsidRPr="00516129">
        <w:t>operative arrangements for matters relating to this Act and the associated provisions;</w:t>
      </w:r>
    </w:p>
    <w:p w:rsidR="0072798A" w:rsidRPr="00516129" w:rsidRDefault="0072798A" w:rsidP="0072798A">
      <w:pPr>
        <w:pStyle w:val="paragraph"/>
      </w:pPr>
      <w:r w:rsidRPr="00516129">
        <w:tab/>
        <w:t>(i)</w:t>
      </w:r>
      <w:r w:rsidRPr="00516129">
        <w:tab/>
        <w:t>to collect, analyse, interpret and disseminate statistical information relating to the operation of this Act and the associated provisions.</w:t>
      </w:r>
    </w:p>
    <w:p w:rsidR="0072798A" w:rsidRPr="00516129" w:rsidRDefault="0072798A" w:rsidP="0072798A">
      <w:pPr>
        <w:pStyle w:val="ActHead5"/>
      </w:pPr>
      <w:bookmarkStart w:id="374" w:name="_Toc32994360"/>
      <w:r w:rsidRPr="00516129">
        <w:rPr>
          <w:rStyle w:val="CharSectno"/>
        </w:rPr>
        <w:t>287</w:t>
      </w:r>
      <w:r w:rsidRPr="00516129">
        <w:t xml:space="preserve">  Computerised decision</w:t>
      </w:r>
      <w:r w:rsidR="00516129">
        <w:noBreakHyphen/>
      </w:r>
      <w:r w:rsidRPr="00516129">
        <w:t>making</w:t>
      </w:r>
      <w:bookmarkEnd w:id="374"/>
    </w:p>
    <w:p w:rsidR="0072798A" w:rsidRPr="00516129" w:rsidRDefault="0072798A" w:rsidP="0072798A">
      <w:pPr>
        <w:pStyle w:val="subsection"/>
      </w:pPr>
      <w:r w:rsidRPr="00516129">
        <w:tab/>
        <w:t>(1)</w:t>
      </w:r>
      <w:r w:rsidRPr="00516129">
        <w:tab/>
      </w:r>
      <w:r w:rsidR="00DA7F26" w:rsidRPr="00516129">
        <w:t>The Regulator</w:t>
      </w:r>
      <w:r w:rsidRPr="00516129">
        <w:t xml:space="preserve"> may, by legislative instrument, arrange for the use, under </w:t>
      </w:r>
      <w:r w:rsidR="0069694C" w:rsidRPr="00516129">
        <w:t>the Regulator’s</w:t>
      </w:r>
      <w:r w:rsidRPr="00516129">
        <w:t xml:space="preserve"> control, of computer programs for any purposes for which </w:t>
      </w:r>
      <w:r w:rsidR="00DA7F26" w:rsidRPr="00516129">
        <w:t>the Regulator</w:t>
      </w:r>
      <w:r w:rsidRPr="00516129">
        <w:t xml:space="preserve"> may, or must, under this Act</w:t>
      </w:r>
      <w:r w:rsidR="00FF046F" w:rsidRPr="00516129">
        <w:t>, the regulations or the legislative rules</w:t>
      </w:r>
      <w:r w:rsidRPr="00516129">
        <w:t>:</w:t>
      </w:r>
    </w:p>
    <w:p w:rsidR="0072798A" w:rsidRPr="00516129" w:rsidRDefault="0072798A" w:rsidP="0072798A">
      <w:pPr>
        <w:pStyle w:val="paragraph"/>
      </w:pPr>
      <w:r w:rsidRPr="00516129">
        <w:tab/>
        <w:t>(a)</w:t>
      </w:r>
      <w:r w:rsidRPr="00516129">
        <w:tab/>
        <w:t>make a decision; or</w:t>
      </w:r>
    </w:p>
    <w:p w:rsidR="0072798A" w:rsidRPr="00516129" w:rsidRDefault="0072798A" w:rsidP="0072798A">
      <w:pPr>
        <w:pStyle w:val="paragraph"/>
      </w:pPr>
      <w:r w:rsidRPr="00516129">
        <w:tab/>
        <w:t>(b)</w:t>
      </w:r>
      <w:r w:rsidRPr="00516129">
        <w:tab/>
        <w:t>exercise any power or comply with any obligation; or</w:t>
      </w:r>
    </w:p>
    <w:p w:rsidR="0072798A" w:rsidRPr="00516129" w:rsidRDefault="0072798A" w:rsidP="0072798A">
      <w:pPr>
        <w:pStyle w:val="paragraph"/>
      </w:pPr>
      <w:r w:rsidRPr="00516129">
        <w:tab/>
        <w:t>(c)</w:t>
      </w:r>
      <w:r w:rsidRPr="00516129">
        <w:tab/>
        <w:t>do anything else related to making a decision or exercising a power or complying with an obligation.</w:t>
      </w:r>
    </w:p>
    <w:p w:rsidR="0072798A" w:rsidRPr="00516129" w:rsidRDefault="0072798A" w:rsidP="0072798A">
      <w:pPr>
        <w:pStyle w:val="subsection"/>
      </w:pPr>
      <w:r w:rsidRPr="00516129">
        <w:tab/>
        <w:t>(2)</w:t>
      </w:r>
      <w:r w:rsidRPr="00516129">
        <w:tab/>
        <w:t>For the purposes of this Act</w:t>
      </w:r>
      <w:r w:rsidR="00FF046F" w:rsidRPr="00516129">
        <w:t>, the regulations and the legislative rules</w:t>
      </w:r>
      <w:r w:rsidRPr="00516129">
        <w:t xml:space="preserve">, </w:t>
      </w:r>
      <w:r w:rsidR="00DA7F26" w:rsidRPr="00516129">
        <w:t>the Regulator</w:t>
      </w:r>
      <w:r w:rsidRPr="00516129">
        <w:t xml:space="preserve"> is taken to have:</w:t>
      </w:r>
    </w:p>
    <w:p w:rsidR="0072798A" w:rsidRPr="00516129" w:rsidRDefault="0072798A" w:rsidP="0072798A">
      <w:pPr>
        <w:pStyle w:val="paragraph"/>
      </w:pPr>
      <w:r w:rsidRPr="00516129">
        <w:tab/>
        <w:t>(a)</w:t>
      </w:r>
      <w:r w:rsidRPr="00516129">
        <w:tab/>
        <w:t>made a decision; or</w:t>
      </w:r>
    </w:p>
    <w:p w:rsidR="0072798A" w:rsidRPr="00516129" w:rsidRDefault="0072798A" w:rsidP="0072798A">
      <w:pPr>
        <w:pStyle w:val="paragraph"/>
      </w:pPr>
      <w:r w:rsidRPr="00516129">
        <w:tab/>
        <w:t>(b)</w:t>
      </w:r>
      <w:r w:rsidRPr="00516129">
        <w:tab/>
        <w:t>exercised a power or complied with an obligation; or</w:t>
      </w:r>
    </w:p>
    <w:p w:rsidR="0072798A" w:rsidRPr="00516129" w:rsidRDefault="0072798A" w:rsidP="0072798A">
      <w:pPr>
        <w:pStyle w:val="paragraph"/>
      </w:pPr>
      <w:r w:rsidRPr="00516129">
        <w:tab/>
        <w:t>(c)</w:t>
      </w:r>
      <w:r w:rsidRPr="00516129">
        <w:tab/>
        <w:t>done something else related to the making of a decision or the exercise of a power or the compliance with an obligation;</w:t>
      </w:r>
    </w:p>
    <w:p w:rsidR="0072798A" w:rsidRPr="00516129" w:rsidRDefault="0072798A" w:rsidP="0072798A">
      <w:pPr>
        <w:pStyle w:val="subsection2"/>
      </w:pPr>
      <w:r w:rsidRPr="00516129">
        <w:t>that was made, exercised, complied with or done by the operation of a computer program under such an arrangement.</w:t>
      </w:r>
    </w:p>
    <w:p w:rsidR="0072798A" w:rsidRPr="00516129" w:rsidRDefault="0072798A" w:rsidP="0072798A">
      <w:pPr>
        <w:pStyle w:val="ActHead5"/>
      </w:pPr>
      <w:bookmarkStart w:id="375" w:name="_Toc32994361"/>
      <w:r w:rsidRPr="00516129">
        <w:rPr>
          <w:rStyle w:val="CharSectno"/>
        </w:rPr>
        <w:t>288</w:t>
      </w:r>
      <w:r w:rsidRPr="00516129">
        <w:t xml:space="preserve">  </w:t>
      </w:r>
      <w:r w:rsidR="00687ED9" w:rsidRPr="00516129">
        <w:t>Regulator’s</w:t>
      </w:r>
      <w:r w:rsidRPr="00516129">
        <w:t xml:space="preserve"> power to require further information</w:t>
      </w:r>
      <w:bookmarkEnd w:id="375"/>
    </w:p>
    <w:p w:rsidR="0072798A" w:rsidRPr="00516129" w:rsidRDefault="0072798A" w:rsidP="0072798A">
      <w:pPr>
        <w:pStyle w:val="SubsectionHead"/>
      </w:pPr>
      <w:r w:rsidRPr="00516129">
        <w:t>Applications</w:t>
      </w:r>
    </w:p>
    <w:p w:rsidR="0072798A" w:rsidRPr="00516129" w:rsidRDefault="0072798A" w:rsidP="0072798A">
      <w:pPr>
        <w:pStyle w:val="subsection"/>
      </w:pPr>
      <w:r w:rsidRPr="00516129">
        <w:tab/>
        <w:t>(1)</w:t>
      </w:r>
      <w:r w:rsidRPr="00516129">
        <w:tab/>
        <w:t>If:</w:t>
      </w:r>
    </w:p>
    <w:p w:rsidR="0072798A" w:rsidRPr="00516129" w:rsidRDefault="0072798A" w:rsidP="0072798A">
      <w:pPr>
        <w:pStyle w:val="paragraph"/>
      </w:pPr>
      <w:r w:rsidRPr="00516129">
        <w:tab/>
        <w:t>(a)</w:t>
      </w:r>
      <w:r w:rsidRPr="00516129">
        <w:tab/>
        <w:t xml:space="preserve">a person makes an application to </w:t>
      </w:r>
      <w:r w:rsidR="00DA7F26" w:rsidRPr="00516129">
        <w:t>the Regulator</w:t>
      </w:r>
      <w:r w:rsidRPr="00516129">
        <w:t xml:space="preserve"> under this Act</w:t>
      </w:r>
      <w:r w:rsidR="00930904" w:rsidRPr="00516129">
        <w:t>, the regulations or the legislative rules</w:t>
      </w:r>
      <w:r w:rsidRPr="00516129">
        <w:t>; and</w:t>
      </w:r>
    </w:p>
    <w:p w:rsidR="0072798A" w:rsidRPr="00516129" w:rsidRDefault="0072798A" w:rsidP="0072798A">
      <w:pPr>
        <w:pStyle w:val="paragraph"/>
      </w:pPr>
      <w:r w:rsidRPr="00516129">
        <w:tab/>
        <w:t>(b)</w:t>
      </w:r>
      <w:r w:rsidRPr="00516129">
        <w:tab/>
      </w:r>
      <w:r w:rsidR="00DA7F26" w:rsidRPr="00516129">
        <w:t>the Regulator</w:t>
      </w:r>
      <w:r w:rsidRPr="00516129">
        <w:t xml:space="preserve"> exercises a power, under another provision of this Act</w:t>
      </w:r>
      <w:r w:rsidR="00930904" w:rsidRPr="00516129">
        <w:t>, the regulations or the legislative rules</w:t>
      </w:r>
      <w:r w:rsidRPr="00516129">
        <w:t xml:space="preserve">, to require the applicant to give </w:t>
      </w:r>
      <w:r w:rsidR="00DA7F26" w:rsidRPr="00516129">
        <w:t>the Regulator</w:t>
      </w:r>
      <w:r w:rsidRPr="00516129">
        <w:t xml:space="preserve"> further information in connection with the application;</w:t>
      </w:r>
    </w:p>
    <w:p w:rsidR="0072798A" w:rsidRPr="00516129" w:rsidRDefault="00DA7F26" w:rsidP="0072798A">
      <w:pPr>
        <w:pStyle w:val="subsection2"/>
      </w:pPr>
      <w:r w:rsidRPr="00516129">
        <w:t>the Regulator</w:t>
      </w:r>
      <w:r w:rsidR="0072798A" w:rsidRPr="00516129">
        <w:t>:</w:t>
      </w:r>
    </w:p>
    <w:p w:rsidR="0072798A" w:rsidRPr="00516129" w:rsidRDefault="0072798A" w:rsidP="0072798A">
      <w:pPr>
        <w:pStyle w:val="paragraph"/>
      </w:pPr>
      <w:r w:rsidRPr="00516129">
        <w:tab/>
        <w:t>(c)</w:t>
      </w:r>
      <w:r w:rsidRPr="00516129">
        <w:tab/>
        <w:t>must ensure that the further information is relevant to the matter to which the application relates; and</w:t>
      </w:r>
    </w:p>
    <w:p w:rsidR="0072798A" w:rsidRPr="00516129" w:rsidRDefault="0072798A" w:rsidP="0072798A">
      <w:pPr>
        <w:pStyle w:val="paragraph"/>
      </w:pPr>
      <w:r w:rsidRPr="00516129">
        <w:tab/>
        <w:t>(d)</w:t>
      </w:r>
      <w:r w:rsidRPr="00516129">
        <w:tab/>
        <w:t>must ensure that the power is exercised in a reasonable way.</w:t>
      </w:r>
    </w:p>
    <w:p w:rsidR="0072798A" w:rsidRPr="00516129" w:rsidRDefault="0072798A" w:rsidP="0072798A">
      <w:pPr>
        <w:pStyle w:val="SubsectionHead"/>
      </w:pPr>
      <w:r w:rsidRPr="00516129">
        <w:t>Requests</w:t>
      </w:r>
    </w:p>
    <w:p w:rsidR="0072798A" w:rsidRPr="00516129" w:rsidRDefault="0072798A" w:rsidP="0072798A">
      <w:pPr>
        <w:pStyle w:val="subsection"/>
      </w:pPr>
      <w:r w:rsidRPr="00516129">
        <w:tab/>
        <w:t>(2)</w:t>
      </w:r>
      <w:r w:rsidRPr="00516129">
        <w:tab/>
        <w:t>If:</w:t>
      </w:r>
    </w:p>
    <w:p w:rsidR="0072798A" w:rsidRPr="00516129" w:rsidRDefault="0072798A" w:rsidP="0072798A">
      <w:pPr>
        <w:pStyle w:val="paragraph"/>
      </w:pPr>
      <w:r w:rsidRPr="00516129">
        <w:tab/>
        <w:t>(a)</w:t>
      </w:r>
      <w:r w:rsidRPr="00516129">
        <w:tab/>
        <w:t xml:space="preserve">a person makes a request to </w:t>
      </w:r>
      <w:r w:rsidR="00DA7F26" w:rsidRPr="00516129">
        <w:t>the Regulator</w:t>
      </w:r>
      <w:r w:rsidRPr="00516129">
        <w:t xml:space="preserve"> under this Act; and</w:t>
      </w:r>
    </w:p>
    <w:p w:rsidR="0072798A" w:rsidRPr="00516129" w:rsidRDefault="0072798A" w:rsidP="0072798A">
      <w:pPr>
        <w:pStyle w:val="paragraph"/>
      </w:pPr>
      <w:r w:rsidRPr="00516129">
        <w:tab/>
        <w:t>(b)</w:t>
      </w:r>
      <w:r w:rsidRPr="00516129">
        <w:tab/>
      </w:r>
      <w:r w:rsidR="00DA7F26" w:rsidRPr="00516129">
        <w:t>the Regulator</w:t>
      </w:r>
      <w:r w:rsidRPr="00516129">
        <w:t xml:space="preserve"> exercises a power, under another provision of this Act, to require the person to give </w:t>
      </w:r>
      <w:r w:rsidR="00DA7F26" w:rsidRPr="00516129">
        <w:t>the Regulator</w:t>
      </w:r>
      <w:r w:rsidRPr="00516129">
        <w:t xml:space="preserve"> further information in connection with the request;</w:t>
      </w:r>
    </w:p>
    <w:p w:rsidR="0072798A" w:rsidRPr="00516129" w:rsidRDefault="00DA7F26" w:rsidP="0072798A">
      <w:pPr>
        <w:pStyle w:val="subsection2"/>
      </w:pPr>
      <w:r w:rsidRPr="00516129">
        <w:t>the Regulator</w:t>
      </w:r>
      <w:r w:rsidR="0072798A" w:rsidRPr="00516129">
        <w:t>:</w:t>
      </w:r>
    </w:p>
    <w:p w:rsidR="0072798A" w:rsidRPr="00516129" w:rsidRDefault="0072798A" w:rsidP="0072798A">
      <w:pPr>
        <w:pStyle w:val="paragraph"/>
      </w:pPr>
      <w:r w:rsidRPr="00516129">
        <w:tab/>
        <w:t>(c)</w:t>
      </w:r>
      <w:r w:rsidRPr="00516129">
        <w:tab/>
        <w:t>must ensure that the further information is relevant to the matter to which the request relates; and</w:t>
      </w:r>
    </w:p>
    <w:p w:rsidR="0072798A" w:rsidRPr="00516129" w:rsidRDefault="0072798A" w:rsidP="0072798A">
      <w:pPr>
        <w:pStyle w:val="paragraph"/>
      </w:pPr>
      <w:r w:rsidRPr="00516129">
        <w:tab/>
        <w:t>(d)</w:t>
      </w:r>
      <w:r w:rsidRPr="00516129">
        <w:tab/>
        <w:t>must ensure that the power is exercised in a reasonable way.</w:t>
      </w:r>
    </w:p>
    <w:p w:rsidR="00822AC5" w:rsidRPr="00516129" w:rsidRDefault="00822AC5" w:rsidP="00822AC5">
      <w:pPr>
        <w:pStyle w:val="ActHead5"/>
      </w:pPr>
      <w:bookmarkStart w:id="376" w:name="_Toc32994362"/>
      <w:r w:rsidRPr="00516129">
        <w:rPr>
          <w:rStyle w:val="CharSectno"/>
        </w:rPr>
        <w:t>289</w:t>
      </w:r>
      <w:r w:rsidRPr="00516129">
        <w:t xml:space="preserve">  Information previously given to the Regulator</w:t>
      </w:r>
      <w:bookmarkEnd w:id="376"/>
    </w:p>
    <w:p w:rsidR="00822AC5" w:rsidRPr="00516129" w:rsidRDefault="00822AC5" w:rsidP="00822AC5">
      <w:pPr>
        <w:pStyle w:val="subsection"/>
      </w:pPr>
      <w:r w:rsidRPr="00516129">
        <w:tab/>
      </w:r>
      <w:r w:rsidRPr="00516129">
        <w:tab/>
        <w:t>If:</w:t>
      </w:r>
    </w:p>
    <w:p w:rsidR="00822AC5" w:rsidRPr="00516129" w:rsidRDefault="00822AC5" w:rsidP="00822AC5">
      <w:pPr>
        <w:pStyle w:val="paragraph"/>
      </w:pPr>
      <w:r w:rsidRPr="00516129">
        <w:tab/>
        <w:t>(a)</w:t>
      </w:r>
      <w:r w:rsidRPr="00516129">
        <w:tab/>
        <w:t>on a particular occasion, a person gave information to the Regulator under this Act, the regulations or the legislative rules; and</w:t>
      </w:r>
    </w:p>
    <w:p w:rsidR="00822AC5" w:rsidRPr="00516129" w:rsidRDefault="00822AC5" w:rsidP="00822AC5">
      <w:pPr>
        <w:pStyle w:val="paragraph"/>
      </w:pPr>
      <w:r w:rsidRPr="00516129">
        <w:tab/>
        <w:t>(b)</w:t>
      </w:r>
      <w:r w:rsidRPr="00516129">
        <w:tab/>
        <w:t>the person is subsequently required or permitted, under this Act, the regulations or the legislative rules, to give the same information to the Regulator;</w:t>
      </w:r>
    </w:p>
    <w:p w:rsidR="00822AC5" w:rsidRPr="00516129" w:rsidRDefault="00822AC5" w:rsidP="00822AC5">
      <w:pPr>
        <w:pStyle w:val="subsection2"/>
      </w:pPr>
      <w:r w:rsidRPr="00516129">
        <w:t>the person is taken to have given the information to the Regulator on that later occasion.</w:t>
      </w:r>
    </w:p>
    <w:p w:rsidR="0072798A" w:rsidRPr="00516129" w:rsidRDefault="0072798A" w:rsidP="0072798A">
      <w:pPr>
        <w:pStyle w:val="ActHead5"/>
      </w:pPr>
      <w:bookmarkStart w:id="377" w:name="_Toc32994363"/>
      <w:r w:rsidRPr="00516129">
        <w:rPr>
          <w:rStyle w:val="CharSectno"/>
        </w:rPr>
        <w:t>290</w:t>
      </w:r>
      <w:r w:rsidRPr="00516129">
        <w:t xml:space="preserve">  Actions may be taken by an agent of a project proponent</w:t>
      </w:r>
      <w:bookmarkEnd w:id="377"/>
    </w:p>
    <w:p w:rsidR="0072798A" w:rsidRPr="00516129" w:rsidRDefault="0072798A" w:rsidP="0072798A">
      <w:pPr>
        <w:pStyle w:val="subsection"/>
      </w:pPr>
      <w:r w:rsidRPr="00516129">
        <w:tab/>
        <w:t>(1)</w:t>
      </w:r>
      <w:r w:rsidRPr="00516129">
        <w:tab/>
        <w:t>The principles of agency apply in relation to the taking, by a project proponent for an eligible offsets project, of any of the following actions under this Act</w:t>
      </w:r>
      <w:r w:rsidR="00822AC5" w:rsidRPr="00516129">
        <w:t>, the regulations or the legislative rules</w:t>
      </w:r>
      <w:r w:rsidRPr="00516129">
        <w:t>:</w:t>
      </w:r>
    </w:p>
    <w:p w:rsidR="0072798A" w:rsidRPr="00516129" w:rsidRDefault="0072798A" w:rsidP="0072798A">
      <w:pPr>
        <w:pStyle w:val="paragraph"/>
      </w:pPr>
      <w:r w:rsidRPr="00516129">
        <w:tab/>
        <w:t>(a)</w:t>
      </w:r>
      <w:r w:rsidRPr="00516129">
        <w:tab/>
        <w:t>making an application;</w:t>
      </w:r>
    </w:p>
    <w:p w:rsidR="0072798A" w:rsidRPr="00516129" w:rsidRDefault="0072798A" w:rsidP="0072798A">
      <w:pPr>
        <w:pStyle w:val="paragraph"/>
      </w:pPr>
      <w:r w:rsidRPr="00516129">
        <w:tab/>
        <w:t>(b)</w:t>
      </w:r>
      <w:r w:rsidRPr="00516129">
        <w:tab/>
        <w:t>giving information in connection with an application;</w:t>
      </w:r>
    </w:p>
    <w:p w:rsidR="0072798A" w:rsidRPr="00516129" w:rsidRDefault="0072798A" w:rsidP="0072798A">
      <w:pPr>
        <w:pStyle w:val="paragraph"/>
      </w:pPr>
      <w:r w:rsidRPr="00516129">
        <w:tab/>
        <w:t>(c)</w:t>
      </w:r>
      <w:r w:rsidRPr="00516129">
        <w:tab/>
        <w:t>withdrawing an application;</w:t>
      </w:r>
    </w:p>
    <w:p w:rsidR="0072798A" w:rsidRPr="00516129" w:rsidRDefault="0072798A" w:rsidP="0072798A">
      <w:pPr>
        <w:pStyle w:val="paragraph"/>
      </w:pPr>
      <w:r w:rsidRPr="00516129">
        <w:tab/>
        <w:t>(d)</w:t>
      </w:r>
      <w:r w:rsidRPr="00516129">
        <w:tab/>
        <w:t>giving a report;</w:t>
      </w:r>
    </w:p>
    <w:p w:rsidR="0072798A" w:rsidRPr="00516129" w:rsidRDefault="0072798A" w:rsidP="0072798A">
      <w:pPr>
        <w:pStyle w:val="paragraph"/>
      </w:pPr>
      <w:r w:rsidRPr="00516129">
        <w:tab/>
        <w:t>(e)</w:t>
      </w:r>
      <w:r w:rsidRPr="00516129">
        <w:tab/>
        <w:t>giving a notice (including an electronic notice);</w:t>
      </w:r>
    </w:p>
    <w:p w:rsidR="0072798A" w:rsidRPr="00516129" w:rsidRDefault="0072798A" w:rsidP="0072798A">
      <w:pPr>
        <w:pStyle w:val="paragraph"/>
      </w:pPr>
      <w:r w:rsidRPr="00516129">
        <w:tab/>
        <w:t>(f)</w:t>
      </w:r>
      <w:r w:rsidRPr="00516129">
        <w:tab/>
        <w:t>making a submission;</w:t>
      </w:r>
    </w:p>
    <w:p w:rsidR="0072798A" w:rsidRPr="00516129" w:rsidRDefault="0072798A" w:rsidP="0072798A">
      <w:pPr>
        <w:pStyle w:val="paragraph"/>
      </w:pPr>
      <w:r w:rsidRPr="00516129">
        <w:tab/>
        <w:t>(g)</w:t>
      </w:r>
      <w:r w:rsidRPr="00516129">
        <w:tab/>
        <w:t>making a request;</w:t>
      </w:r>
    </w:p>
    <w:p w:rsidR="0072798A" w:rsidRPr="00516129" w:rsidRDefault="0072798A" w:rsidP="0072798A">
      <w:pPr>
        <w:pStyle w:val="paragraph"/>
      </w:pPr>
      <w:r w:rsidRPr="00516129">
        <w:tab/>
        <w:t>(h)</w:t>
      </w:r>
      <w:r w:rsidRPr="00516129">
        <w:tab/>
        <w:t>giving information in connection with a request.</w:t>
      </w:r>
    </w:p>
    <w:p w:rsidR="0072798A" w:rsidRPr="00516129" w:rsidRDefault="0072798A" w:rsidP="0072798A">
      <w:pPr>
        <w:pStyle w:val="subsection"/>
      </w:pPr>
      <w:r w:rsidRPr="00516129">
        <w:tab/>
        <w:t>(2)</w:t>
      </w:r>
      <w:r w:rsidRPr="00516129">
        <w:tab/>
        <w:t>For example, the project proponent may authorise another person to be the project proponent’s agent for the purposes of making an application under this Act</w:t>
      </w:r>
      <w:r w:rsidR="00822AC5" w:rsidRPr="00516129">
        <w:t>, the regulations or the legislative rules</w:t>
      </w:r>
      <w:r w:rsidRPr="00516129">
        <w:t xml:space="preserve"> on the project proponent’s behalf.</w:t>
      </w:r>
    </w:p>
    <w:p w:rsidR="0072798A" w:rsidRPr="00516129" w:rsidRDefault="0072798A" w:rsidP="0072798A">
      <w:pPr>
        <w:pStyle w:val="subsection"/>
      </w:pPr>
      <w:r w:rsidRPr="00516129">
        <w:tab/>
        <w:t>(3)</w:t>
      </w:r>
      <w:r w:rsidRPr="00516129">
        <w:tab/>
        <w:t>To avoid doubt, this section does not, by implication, limit the application of the principles of agency to other matters arising under this Act</w:t>
      </w:r>
      <w:r w:rsidR="00822AC5" w:rsidRPr="00516129">
        <w:t>, the regulations or the legislative rules</w:t>
      </w:r>
      <w:r w:rsidRPr="00516129">
        <w:t>.</w:t>
      </w:r>
    </w:p>
    <w:p w:rsidR="0072798A" w:rsidRPr="00516129" w:rsidRDefault="0072798A" w:rsidP="0072798A">
      <w:pPr>
        <w:pStyle w:val="ActHead5"/>
      </w:pPr>
      <w:bookmarkStart w:id="378" w:name="_Toc32994364"/>
      <w:r w:rsidRPr="00516129">
        <w:rPr>
          <w:rStyle w:val="CharSectno"/>
        </w:rPr>
        <w:t>291</w:t>
      </w:r>
      <w:r w:rsidRPr="00516129">
        <w:t xml:space="preserve">  Delegation by the Minister</w:t>
      </w:r>
      <w:bookmarkEnd w:id="378"/>
    </w:p>
    <w:p w:rsidR="0072798A" w:rsidRPr="00516129" w:rsidRDefault="0072798A" w:rsidP="0072798A">
      <w:pPr>
        <w:pStyle w:val="subsection"/>
      </w:pPr>
      <w:r w:rsidRPr="00516129">
        <w:tab/>
        <w:t>(1)</w:t>
      </w:r>
      <w:r w:rsidRPr="00516129">
        <w:tab/>
        <w:t>The Minister may, by writing, delegate any or all of his or her functions or powers under this Act</w:t>
      </w:r>
      <w:r w:rsidR="00DF6005" w:rsidRPr="00516129">
        <w:t>, the regulations or the legislative rules</w:t>
      </w:r>
      <w:r w:rsidRPr="00516129">
        <w:t xml:space="preserve"> to:</w:t>
      </w:r>
    </w:p>
    <w:p w:rsidR="0072798A" w:rsidRPr="00516129" w:rsidRDefault="0072798A" w:rsidP="0072798A">
      <w:pPr>
        <w:pStyle w:val="paragraph"/>
      </w:pPr>
      <w:r w:rsidRPr="00516129">
        <w:tab/>
        <w:t>(a)</w:t>
      </w:r>
      <w:r w:rsidRPr="00516129">
        <w:tab/>
        <w:t>the Secretary; or</w:t>
      </w:r>
    </w:p>
    <w:p w:rsidR="0072798A" w:rsidRPr="00516129" w:rsidRDefault="0072798A" w:rsidP="0072798A">
      <w:pPr>
        <w:pStyle w:val="paragraph"/>
      </w:pPr>
      <w:r w:rsidRPr="00516129">
        <w:tab/>
        <w:t>(b)</w:t>
      </w:r>
      <w:r w:rsidRPr="00516129">
        <w:tab/>
        <w:t>an SES employee, or acting SES employee, in the Department.</w:t>
      </w:r>
    </w:p>
    <w:p w:rsidR="0072798A" w:rsidRPr="00516129" w:rsidRDefault="0072798A" w:rsidP="0072798A">
      <w:pPr>
        <w:pStyle w:val="notetext"/>
      </w:pPr>
      <w:r w:rsidRPr="00516129">
        <w:t>Note:</w:t>
      </w:r>
      <w:r w:rsidRPr="00516129">
        <w:tab/>
        <w:t xml:space="preserve">The expressions </w:t>
      </w:r>
      <w:r w:rsidRPr="00516129">
        <w:rPr>
          <w:b/>
          <w:i/>
        </w:rPr>
        <w:t>SES employee</w:t>
      </w:r>
      <w:r w:rsidRPr="00516129">
        <w:t xml:space="preserve"> and </w:t>
      </w:r>
      <w:r w:rsidRPr="00516129">
        <w:rPr>
          <w:b/>
          <w:i/>
        </w:rPr>
        <w:t>acting SES employee</w:t>
      </w:r>
      <w:r w:rsidRPr="00516129">
        <w:t xml:space="preserve"> are defined in the </w:t>
      </w:r>
      <w:r w:rsidRPr="00516129">
        <w:rPr>
          <w:i/>
        </w:rPr>
        <w:t>Acts Interpretation Act 1901</w:t>
      </w:r>
      <w:r w:rsidRPr="00516129">
        <w:t>.</w:t>
      </w:r>
    </w:p>
    <w:p w:rsidR="0072798A" w:rsidRPr="00516129" w:rsidRDefault="0072798A" w:rsidP="0072798A">
      <w:pPr>
        <w:pStyle w:val="subsection"/>
      </w:pPr>
      <w:r w:rsidRPr="00516129">
        <w:tab/>
        <w:t>(2)</w:t>
      </w:r>
      <w:r w:rsidRPr="00516129">
        <w:tab/>
        <w:t>In exercising powers under a delegation, the delegate must comply with any directions of the Minister.</w:t>
      </w:r>
    </w:p>
    <w:p w:rsidR="00DF6005" w:rsidRPr="00516129" w:rsidRDefault="00DF6005" w:rsidP="00DF6005">
      <w:pPr>
        <w:pStyle w:val="subsection"/>
      </w:pPr>
      <w:r w:rsidRPr="00516129">
        <w:tab/>
        <w:t>(3)</w:t>
      </w:r>
      <w:r w:rsidRPr="00516129">
        <w:tab/>
      </w:r>
      <w:r w:rsidR="00516129">
        <w:t>Subsection (</w:t>
      </w:r>
      <w:r w:rsidRPr="00516129">
        <w:t>1) does not apply to a power to make, vary or revoke a legislative instrument, unless the power is conferred by:</w:t>
      </w:r>
    </w:p>
    <w:p w:rsidR="00DF6005" w:rsidRPr="00516129" w:rsidRDefault="00DF6005" w:rsidP="00DF6005">
      <w:pPr>
        <w:pStyle w:val="paragraph"/>
      </w:pPr>
      <w:r w:rsidRPr="00516129">
        <w:tab/>
        <w:t>(a)</w:t>
      </w:r>
      <w:r w:rsidRPr="00516129">
        <w:tab/>
        <w:t>subsection</w:t>
      </w:r>
      <w:r w:rsidR="00516129">
        <w:t> </w:t>
      </w:r>
      <w:r w:rsidRPr="00516129">
        <w:t>106(1) (power to make a methodology determination); or</w:t>
      </w:r>
    </w:p>
    <w:p w:rsidR="00DF6005" w:rsidRPr="00516129" w:rsidRDefault="00DF6005" w:rsidP="00DF6005">
      <w:pPr>
        <w:pStyle w:val="paragraph"/>
      </w:pPr>
      <w:r w:rsidRPr="00516129">
        <w:tab/>
        <w:t>(b)</w:t>
      </w:r>
      <w:r w:rsidRPr="00516129">
        <w:tab/>
        <w:t>subsection</w:t>
      </w:r>
      <w:r w:rsidR="00516129">
        <w:t> </w:t>
      </w:r>
      <w:r w:rsidRPr="00516129">
        <w:t>114(1) (power to vary a methodology determination); or</w:t>
      </w:r>
    </w:p>
    <w:p w:rsidR="00DF6005" w:rsidRPr="00516129" w:rsidRDefault="00DF6005" w:rsidP="00DF6005">
      <w:pPr>
        <w:pStyle w:val="paragraph"/>
      </w:pPr>
      <w:r w:rsidRPr="00516129">
        <w:tab/>
        <w:t>(c)</w:t>
      </w:r>
      <w:r w:rsidRPr="00516129">
        <w:tab/>
        <w:t>subparagraph</w:t>
      </w:r>
      <w:r w:rsidR="00516129">
        <w:t> </w:t>
      </w:r>
      <w:r w:rsidRPr="00516129">
        <w:t>122(1)(b)(ii) (power to specify the duration of a methodology determination); or</w:t>
      </w:r>
    </w:p>
    <w:p w:rsidR="00DF6005" w:rsidRPr="00516129" w:rsidRDefault="00DF6005" w:rsidP="00DF6005">
      <w:pPr>
        <w:pStyle w:val="paragraph"/>
      </w:pPr>
      <w:r w:rsidRPr="00516129">
        <w:tab/>
        <w:t>(d)</w:t>
      </w:r>
      <w:r w:rsidRPr="00516129">
        <w:tab/>
        <w:t>subsection</w:t>
      </w:r>
      <w:r w:rsidR="00516129">
        <w:t> </w:t>
      </w:r>
      <w:r w:rsidRPr="00516129">
        <w:t>123(1) (power to revoke a methodology determination).</w:t>
      </w:r>
    </w:p>
    <w:p w:rsidR="0072798A" w:rsidRPr="00516129" w:rsidRDefault="0072798A" w:rsidP="00D33A80">
      <w:pPr>
        <w:pStyle w:val="ActHead5"/>
      </w:pPr>
      <w:bookmarkStart w:id="379" w:name="_Toc32994365"/>
      <w:r w:rsidRPr="00516129">
        <w:rPr>
          <w:rStyle w:val="CharSectno"/>
        </w:rPr>
        <w:t>292</w:t>
      </w:r>
      <w:r w:rsidRPr="00516129">
        <w:t xml:space="preserve">  Delegation by a State Minister or a Territory Minister</w:t>
      </w:r>
      <w:bookmarkEnd w:id="379"/>
    </w:p>
    <w:p w:rsidR="0072798A" w:rsidRPr="00516129" w:rsidRDefault="0072798A" w:rsidP="00D33A80">
      <w:pPr>
        <w:pStyle w:val="subsection"/>
        <w:keepNext/>
        <w:keepLines/>
      </w:pPr>
      <w:r w:rsidRPr="00516129">
        <w:tab/>
        <w:t>(1)</w:t>
      </w:r>
      <w:r w:rsidRPr="00516129">
        <w:tab/>
        <w:t>A Minister of a State or Territory may, by writing, delegate any or all of his or her functions or powers under this Act to a person who:</w:t>
      </w:r>
    </w:p>
    <w:p w:rsidR="0072798A" w:rsidRPr="00516129" w:rsidRDefault="0072798A" w:rsidP="0072798A">
      <w:pPr>
        <w:pStyle w:val="paragraph"/>
      </w:pPr>
      <w:r w:rsidRPr="00516129">
        <w:tab/>
        <w:t>(a)</w:t>
      </w:r>
      <w:r w:rsidRPr="00516129">
        <w:tab/>
        <w:t>is an officer or employee of the State or Territory, as the case may be; and</w:t>
      </w:r>
    </w:p>
    <w:p w:rsidR="0072798A" w:rsidRPr="00516129" w:rsidRDefault="0072798A" w:rsidP="0072798A">
      <w:pPr>
        <w:pStyle w:val="paragraph"/>
      </w:pPr>
      <w:r w:rsidRPr="00516129">
        <w:tab/>
        <w:t>(b)</w:t>
      </w:r>
      <w:r w:rsidRPr="00516129">
        <w:tab/>
        <w:t>holds or performs the duties of an office or position that is equivalent to a position occupied by an SES employee in the Australian Public Service.</w:t>
      </w:r>
    </w:p>
    <w:p w:rsidR="0072798A" w:rsidRPr="00516129" w:rsidRDefault="0072798A" w:rsidP="0072798A">
      <w:pPr>
        <w:pStyle w:val="subsection"/>
      </w:pPr>
      <w:r w:rsidRPr="00516129">
        <w:tab/>
        <w:t>(2)</w:t>
      </w:r>
      <w:r w:rsidRPr="00516129">
        <w:tab/>
        <w:t>In exercising powers under a delegation, the delegate must comply with any directions of the Minister of the State or the Minister of the Territory, as the case may be.</w:t>
      </w:r>
    </w:p>
    <w:p w:rsidR="0072798A" w:rsidRPr="00516129" w:rsidRDefault="0072798A" w:rsidP="0072798A">
      <w:pPr>
        <w:pStyle w:val="ActHead5"/>
      </w:pPr>
      <w:bookmarkStart w:id="380" w:name="_Toc32994366"/>
      <w:r w:rsidRPr="00516129">
        <w:rPr>
          <w:rStyle w:val="CharSectno"/>
        </w:rPr>
        <w:t>293</w:t>
      </w:r>
      <w:r w:rsidRPr="00516129">
        <w:t xml:space="preserve">  Delegation by the Secretary</w:t>
      </w:r>
      <w:bookmarkEnd w:id="380"/>
    </w:p>
    <w:p w:rsidR="0072798A" w:rsidRPr="00516129" w:rsidRDefault="0072798A" w:rsidP="0072798A">
      <w:pPr>
        <w:pStyle w:val="subsection"/>
      </w:pPr>
      <w:r w:rsidRPr="00516129">
        <w:tab/>
        <w:t>(1)</w:t>
      </w:r>
      <w:r w:rsidRPr="00516129">
        <w:tab/>
        <w:t>The Secretary may, by writing, delegate any or all of his or her functions or powers under this Act</w:t>
      </w:r>
      <w:r w:rsidR="00930904" w:rsidRPr="00516129">
        <w:t>, the regulations or the legislative rules</w:t>
      </w:r>
      <w:r w:rsidRPr="00516129">
        <w:t xml:space="preserve"> to an SES employee, or acting SES employee, in the Department.</w:t>
      </w:r>
    </w:p>
    <w:p w:rsidR="0072798A" w:rsidRPr="00516129" w:rsidRDefault="0072798A" w:rsidP="0072798A">
      <w:pPr>
        <w:pStyle w:val="notetext"/>
      </w:pPr>
      <w:r w:rsidRPr="00516129">
        <w:t>Note:</w:t>
      </w:r>
      <w:r w:rsidRPr="00516129">
        <w:tab/>
        <w:t xml:space="preserve">The expressions </w:t>
      </w:r>
      <w:r w:rsidRPr="00516129">
        <w:rPr>
          <w:b/>
          <w:i/>
        </w:rPr>
        <w:t>SES employee</w:t>
      </w:r>
      <w:r w:rsidRPr="00516129">
        <w:t xml:space="preserve"> and </w:t>
      </w:r>
      <w:r w:rsidRPr="00516129">
        <w:rPr>
          <w:b/>
          <w:i/>
        </w:rPr>
        <w:t>acting SES employee</w:t>
      </w:r>
      <w:r w:rsidRPr="00516129">
        <w:t xml:space="preserve"> are defined in the </w:t>
      </w:r>
      <w:r w:rsidRPr="00516129">
        <w:rPr>
          <w:i/>
        </w:rPr>
        <w:t>Acts Interpretation Act 1901</w:t>
      </w:r>
      <w:r w:rsidRPr="00516129">
        <w:t>.</w:t>
      </w:r>
    </w:p>
    <w:p w:rsidR="0072798A" w:rsidRPr="00516129" w:rsidRDefault="0072798A" w:rsidP="0072798A">
      <w:pPr>
        <w:pStyle w:val="subsection"/>
      </w:pPr>
      <w:r w:rsidRPr="00516129">
        <w:tab/>
        <w:t>(2)</w:t>
      </w:r>
      <w:r w:rsidRPr="00516129">
        <w:tab/>
        <w:t>In exercising powers under a delegation, the delegate must comply with any directions of the Secretary.</w:t>
      </w:r>
    </w:p>
    <w:p w:rsidR="0072798A" w:rsidRPr="00516129" w:rsidRDefault="0072798A" w:rsidP="0072798A">
      <w:pPr>
        <w:pStyle w:val="ActHead5"/>
      </w:pPr>
      <w:bookmarkStart w:id="381" w:name="_Toc32994367"/>
      <w:r w:rsidRPr="00516129">
        <w:rPr>
          <w:rStyle w:val="CharSectno"/>
        </w:rPr>
        <w:t>294</w:t>
      </w:r>
      <w:r w:rsidRPr="00516129">
        <w:t xml:space="preserve">  Concurrent operation of State and Territory laws</w:t>
      </w:r>
      <w:bookmarkEnd w:id="381"/>
    </w:p>
    <w:p w:rsidR="0072798A" w:rsidRPr="00516129" w:rsidRDefault="0072798A" w:rsidP="0072798A">
      <w:pPr>
        <w:pStyle w:val="subsection"/>
      </w:pPr>
      <w:r w:rsidRPr="00516129">
        <w:tab/>
      </w:r>
      <w:r w:rsidRPr="00516129">
        <w:tab/>
        <w:t>This Act is not intended to exclude or limit the operation of a law of a State or Territory that is capable of operating concurrently with this Act.</w:t>
      </w:r>
    </w:p>
    <w:p w:rsidR="0072798A" w:rsidRPr="00516129" w:rsidRDefault="0072798A" w:rsidP="0072798A">
      <w:pPr>
        <w:pStyle w:val="ActHead5"/>
      </w:pPr>
      <w:bookmarkStart w:id="382" w:name="_Toc32994368"/>
      <w:r w:rsidRPr="00516129">
        <w:rPr>
          <w:rStyle w:val="CharSectno"/>
        </w:rPr>
        <w:t>295</w:t>
      </w:r>
      <w:r w:rsidRPr="00516129">
        <w:t xml:space="preserve">  Law relating to legal professional privilege not affected</w:t>
      </w:r>
      <w:bookmarkEnd w:id="382"/>
    </w:p>
    <w:p w:rsidR="0072798A" w:rsidRPr="00516129" w:rsidRDefault="0072798A" w:rsidP="0072798A">
      <w:pPr>
        <w:pStyle w:val="subsection"/>
      </w:pPr>
      <w:r w:rsidRPr="00516129">
        <w:tab/>
      </w:r>
      <w:r w:rsidRPr="00516129">
        <w:tab/>
        <w:t>This Act does not affect the law relating to legal professional privilege.</w:t>
      </w:r>
    </w:p>
    <w:p w:rsidR="0072798A" w:rsidRPr="00516129" w:rsidRDefault="0072798A" w:rsidP="00D33A80">
      <w:pPr>
        <w:pStyle w:val="ActHead5"/>
      </w:pPr>
      <w:bookmarkStart w:id="383" w:name="_Toc32994369"/>
      <w:r w:rsidRPr="00516129">
        <w:rPr>
          <w:rStyle w:val="CharSectno"/>
        </w:rPr>
        <w:t>296</w:t>
      </w:r>
      <w:r w:rsidRPr="00516129">
        <w:t xml:space="preserve">  Arrangements with States and Territories</w:t>
      </w:r>
      <w:bookmarkEnd w:id="383"/>
    </w:p>
    <w:p w:rsidR="0072798A" w:rsidRPr="00516129" w:rsidRDefault="0072798A" w:rsidP="00D33A80">
      <w:pPr>
        <w:pStyle w:val="SubsectionHead"/>
      </w:pPr>
      <w:r w:rsidRPr="00516129">
        <w:t>States</w:t>
      </w:r>
    </w:p>
    <w:p w:rsidR="0072798A" w:rsidRPr="00516129" w:rsidRDefault="0072798A" w:rsidP="00D33A80">
      <w:pPr>
        <w:pStyle w:val="subsection"/>
        <w:keepNext/>
        <w:keepLines/>
      </w:pPr>
      <w:r w:rsidRPr="00516129">
        <w:tab/>
        <w:t>(1)</w:t>
      </w:r>
      <w:r w:rsidRPr="00516129">
        <w:tab/>
        <w:t>The Minister may make arrangements with a Minister of a State with respect to the administration of this Act, including:</w:t>
      </w:r>
    </w:p>
    <w:p w:rsidR="0072798A" w:rsidRPr="00516129" w:rsidRDefault="0072798A" w:rsidP="0072798A">
      <w:pPr>
        <w:pStyle w:val="paragraph"/>
      </w:pPr>
      <w:r w:rsidRPr="00516129">
        <w:tab/>
        <w:t>(a)</w:t>
      </w:r>
      <w:r w:rsidRPr="00516129">
        <w:tab/>
        <w:t>arrangements for the performance of the functions of a magistrate under this Act by a magistrate of that State; and</w:t>
      </w:r>
    </w:p>
    <w:p w:rsidR="0072798A" w:rsidRPr="00516129" w:rsidRDefault="0072798A" w:rsidP="0072798A">
      <w:pPr>
        <w:pStyle w:val="paragraph"/>
      </w:pPr>
      <w:r w:rsidRPr="00516129">
        <w:tab/>
        <w:t>(b)</w:t>
      </w:r>
      <w:r w:rsidRPr="00516129">
        <w:tab/>
        <w:t>arrangements for the exercise of the powers conferred by section</w:t>
      </w:r>
      <w:r w:rsidR="00516129">
        <w:t> </w:t>
      </w:r>
      <w:r w:rsidRPr="00516129">
        <w:t>39</w:t>
      </w:r>
      <w:r w:rsidRPr="00516129">
        <w:rPr>
          <w:i/>
        </w:rPr>
        <w:t xml:space="preserve"> </w:t>
      </w:r>
      <w:r w:rsidRPr="00516129">
        <w:t>on relevant land registration officials of that State; and</w:t>
      </w:r>
    </w:p>
    <w:p w:rsidR="0072798A" w:rsidRPr="00516129" w:rsidRDefault="0072798A" w:rsidP="0072798A">
      <w:pPr>
        <w:pStyle w:val="paragraph"/>
      </w:pPr>
      <w:r w:rsidRPr="00516129">
        <w:tab/>
        <w:t>(c)</w:t>
      </w:r>
      <w:r w:rsidRPr="00516129">
        <w:tab/>
        <w:t>arrangements for the exercise of the powers conferred by section</w:t>
      </w:r>
      <w:r w:rsidR="00516129">
        <w:t> </w:t>
      </w:r>
      <w:r w:rsidRPr="00516129">
        <w:t>40</w:t>
      </w:r>
      <w:r w:rsidRPr="00516129">
        <w:rPr>
          <w:i/>
        </w:rPr>
        <w:t xml:space="preserve"> </w:t>
      </w:r>
      <w:r w:rsidRPr="00516129">
        <w:t>on relevant land registration officials of that State.</w:t>
      </w:r>
    </w:p>
    <w:p w:rsidR="0072798A" w:rsidRPr="00516129" w:rsidRDefault="0072798A" w:rsidP="0072798A">
      <w:pPr>
        <w:pStyle w:val="subsection"/>
      </w:pPr>
      <w:r w:rsidRPr="00516129">
        <w:tab/>
        <w:t>(2)</w:t>
      </w:r>
      <w:r w:rsidRPr="00516129">
        <w:tab/>
        <w:t xml:space="preserve">The Minister may arrange with a Minister of a State with whom an arrangement is in force under </w:t>
      </w:r>
      <w:r w:rsidR="00516129">
        <w:t>subsection (</w:t>
      </w:r>
      <w:r w:rsidRPr="00516129">
        <w:t>1) for the variation or revocation of the arrangement.</w:t>
      </w:r>
    </w:p>
    <w:p w:rsidR="0072798A" w:rsidRPr="00516129" w:rsidRDefault="0072798A" w:rsidP="0072798A">
      <w:pPr>
        <w:pStyle w:val="SubsectionHead"/>
      </w:pPr>
      <w:r w:rsidRPr="00516129">
        <w:t>Australian Capital Territory</w:t>
      </w:r>
    </w:p>
    <w:p w:rsidR="0072798A" w:rsidRPr="00516129" w:rsidRDefault="0072798A" w:rsidP="0072798A">
      <w:pPr>
        <w:pStyle w:val="subsection"/>
      </w:pPr>
      <w:r w:rsidRPr="00516129">
        <w:tab/>
        <w:t>(3)</w:t>
      </w:r>
      <w:r w:rsidRPr="00516129">
        <w:tab/>
        <w:t>The Minister may make arrangements with a Minister of the Australian Capital Territory with respect to the administration of this Act, including:</w:t>
      </w:r>
    </w:p>
    <w:p w:rsidR="0072798A" w:rsidRPr="00516129" w:rsidRDefault="0072798A" w:rsidP="0072798A">
      <w:pPr>
        <w:pStyle w:val="paragraph"/>
      </w:pPr>
      <w:r w:rsidRPr="00516129">
        <w:tab/>
        <w:t>(a)</w:t>
      </w:r>
      <w:r w:rsidRPr="00516129">
        <w:tab/>
        <w:t>arrangements for the performance of the functions of a magistrate under this Act by a magistrate of the Australian Capital Territory; and</w:t>
      </w:r>
    </w:p>
    <w:p w:rsidR="0072798A" w:rsidRPr="00516129" w:rsidRDefault="0072798A" w:rsidP="0072798A">
      <w:pPr>
        <w:pStyle w:val="paragraph"/>
      </w:pPr>
      <w:r w:rsidRPr="00516129">
        <w:tab/>
        <w:t>(b)</w:t>
      </w:r>
      <w:r w:rsidRPr="00516129">
        <w:tab/>
        <w:t>arrangements for the exercise of the powers conferred by section</w:t>
      </w:r>
      <w:r w:rsidR="00516129">
        <w:t> </w:t>
      </w:r>
      <w:r w:rsidRPr="00516129">
        <w:t>39</w:t>
      </w:r>
      <w:r w:rsidRPr="00516129">
        <w:rPr>
          <w:i/>
        </w:rPr>
        <w:t xml:space="preserve"> </w:t>
      </w:r>
      <w:r w:rsidRPr="00516129">
        <w:t>on relevant land registration officials of the Australian Capital Territory; and</w:t>
      </w:r>
    </w:p>
    <w:p w:rsidR="0072798A" w:rsidRPr="00516129" w:rsidRDefault="0072798A" w:rsidP="0072798A">
      <w:pPr>
        <w:pStyle w:val="paragraph"/>
      </w:pPr>
      <w:r w:rsidRPr="00516129">
        <w:tab/>
        <w:t>(c)</w:t>
      </w:r>
      <w:r w:rsidRPr="00516129">
        <w:tab/>
        <w:t>arrangements for the exercise of the powers conferred by section</w:t>
      </w:r>
      <w:r w:rsidR="00516129">
        <w:t> </w:t>
      </w:r>
      <w:r w:rsidRPr="00516129">
        <w:t>40</w:t>
      </w:r>
      <w:r w:rsidRPr="00516129">
        <w:rPr>
          <w:i/>
        </w:rPr>
        <w:t xml:space="preserve"> </w:t>
      </w:r>
      <w:r w:rsidRPr="00516129">
        <w:t>on relevant land registration officials of the Australian Capital Territory.</w:t>
      </w:r>
    </w:p>
    <w:p w:rsidR="0072798A" w:rsidRPr="00516129" w:rsidRDefault="0072798A" w:rsidP="0072798A">
      <w:pPr>
        <w:pStyle w:val="subsection"/>
      </w:pPr>
      <w:r w:rsidRPr="00516129">
        <w:tab/>
        <w:t>(4)</w:t>
      </w:r>
      <w:r w:rsidRPr="00516129">
        <w:tab/>
        <w:t xml:space="preserve">The Minister may arrange with a Minister of the Australian Capital Territory for the variation or revocation of an arrangement in force under </w:t>
      </w:r>
      <w:r w:rsidR="00516129">
        <w:t>subsection (</w:t>
      </w:r>
      <w:r w:rsidRPr="00516129">
        <w:t>3).</w:t>
      </w:r>
    </w:p>
    <w:p w:rsidR="0072798A" w:rsidRPr="00516129" w:rsidRDefault="0072798A" w:rsidP="0072798A">
      <w:pPr>
        <w:pStyle w:val="SubsectionHead"/>
      </w:pPr>
      <w:r w:rsidRPr="00516129">
        <w:t>Northern Territory</w:t>
      </w:r>
    </w:p>
    <w:p w:rsidR="0072798A" w:rsidRPr="00516129" w:rsidRDefault="0072798A" w:rsidP="0072798A">
      <w:pPr>
        <w:pStyle w:val="subsection"/>
      </w:pPr>
      <w:r w:rsidRPr="00516129">
        <w:tab/>
        <w:t>(5)</w:t>
      </w:r>
      <w:r w:rsidRPr="00516129">
        <w:tab/>
        <w:t>The Minister may make arrangements with a Minister of the Northern Territory with respect to the administration of this Act, including:</w:t>
      </w:r>
    </w:p>
    <w:p w:rsidR="0072798A" w:rsidRPr="00516129" w:rsidRDefault="0072798A" w:rsidP="0072798A">
      <w:pPr>
        <w:pStyle w:val="paragraph"/>
      </w:pPr>
      <w:r w:rsidRPr="00516129">
        <w:tab/>
        <w:t>(a)</w:t>
      </w:r>
      <w:r w:rsidRPr="00516129">
        <w:tab/>
        <w:t>arrangements for the performance of the functions of a magistrate under this Act by a magistrate of the Northern Territory; and</w:t>
      </w:r>
    </w:p>
    <w:p w:rsidR="0072798A" w:rsidRPr="00516129" w:rsidRDefault="0072798A" w:rsidP="0072798A">
      <w:pPr>
        <w:pStyle w:val="paragraph"/>
      </w:pPr>
      <w:r w:rsidRPr="00516129">
        <w:tab/>
        <w:t>(b)</w:t>
      </w:r>
      <w:r w:rsidRPr="00516129">
        <w:tab/>
        <w:t>arrangements for the exercise of the powers conferred by section</w:t>
      </w:r>
      <w:r w:rsidR="00516129">
        <w:t> </w:t>
      </w:r>
      <w:r w:rsidRPr="00516129">
        <w:t>39</w:t>
      </w:r>
      <w:r w:rsidRPr="00516129">
        <w:rPr>
          <w:i/>
        </w:rPr>
        <w:t xml:space="preserve"> </w:t>
      </w:r>
      <w:r w:rsidRPr="00516129">
        <w:t>on relevant land registration officials of the Northern Territory; and</w:t>
      </w:r>
    </w:p>
    <w:p w:rsidR="0072798A" w:rsidRPr="00516129" w:rsidRDefault="0072798A" w:rsidP="0072798A">
      <w:pPr>
        <w:pStyle w:val="paragraph"/>
      </w:pPr>
      <w:r w:rsidRPr="00516129">
        <w:tab/>
        <w:t>(c)</w:t>
      </w:r>
      <w:r w:rsidRPr="00516129">
        <w:tab/>
        <w:t>arrangements for the exercise of the powers conferred by section</w:t>
      </w:r>
      <w:r w:rsidR="00516129">
        <w:t> </w:t>
      </w:r>
      <w:r w:rsidRPr="00516129">
        <w:t>40</w:t>
      </w:r>
      <w:r w:rsidRPr="00516129">
        <w:rPr>
          <w:i/>
        </w:rPr>
        <w:t xml:space="preserve"> </w:t>
      </w:r>
      <w:r w:rsidRPr="00516129">
        <w:t>on relevant land registration officials of the Northern Territory.</w:t>
      </w:r>
    </w:p>
    <w:p w:rsidR="0072798A" w:rsidRPr="00516129" w:rsidRDefault="0072798A" w:rsidP="0072798A">
      <w:pPr>
        <w:pStyle w:val="subsection"/>
      </w:pPr>
      <w:r w:rsidRPr="00516129">
        <w:tab/>
        <w:t>(6)</w:t>
      </w:r>
      <w:r w:rsidRPr="00516129">
        <w:tab/>
        <w:t xml:space="preserve">The Minister may arrange with a Minister of the Northern Territory for the variation or revocation of an arrangement in force under </w:t>
      </w:r>
      <w:r w:rsidR="00516129">
        <w:t>subsection (</w:t>
      </w:r>
      <w:r w:rsidRPr="00516129">
        <w:t>5).</w:t>
      </w:r>
    </w:p>
    <w:p w:rsidR="0072798A" w:rsidRPr="00516129" w:rsidRDefault="0072798A" w:rsidP="0072798A">
      <w:pPr>
        <w:pStyle w:val="SubsectionHead"/>
      </w:pPr>
      <w:r w:rsidRPr="00516129">
        <w:t>Norfolk Island</w:t>
      </w:r>
    </w:p>
    <w:p w:rsidR="0072798A" w:rsidRPr="00516129" w:rsidRDefault="0072798A" w:rsidP="0072798A">
      <w:pPr>
        <w:pStyle w:val="subsection"/>
      </w:pPr>
      <w:r w:rsidRPr="00516129">
        <w:tab/>
        <w:t>(7)</w:t>
      </w:r>
      <w:r w:rsidRPr="00516129">
        <w:tab/>
        <w:t xml:space="preserve">The Minister may make arrangements with </w:t>
      </w:r>
      <w:r w:rsidR="005F30C3" w:rsidRPr="00830C4D">
        <w:t>the Administrator of Norfolk Island</w:t>
      </w:r>
      <w:r w:rsidRPr="00516129">
        <w:t xml:space="preserve"> with respect to the administration of this Act, including:</w:t>
      </w:r>
    </w:p>
    <w:p w:rsidR="0072798A" w:rsidRPr="00516129" w:rsidRDefault="0072798A" w:rsidP="0072798A">
      <w:pPr>
        <w:pStyle w:val="paragraph"/>
      </w:pPr>
      <w:r w:rsidRPr="00516129">
        <w:tab/>
        <w:t>(a)</w:t>
      </w:r>
      <w:r w:rsidRPr="00516129">
        <w:tab/>
        <w:t>arrangements for the performance of the functions of a magistrate under this Act by a magistrate of Norfolk Island; and</w:t>
      </w:r>
    </w:p>
    <w:p w:rsidR="0072798A" w:rsidRPr="00516129" w:rsidRDefault="0072798A" w:rsidP="0072798A">
      <w:pPr>
        <w:pStyle w:val="paragraph"/>
      </w:pPr>
      <w:r w:rsidRPr="00516129">
        <w:tab/>
        <w:t>(b)</w:t>
      </w:r>
      <w:r w:rsidRPr="00516129">
        <w:tab/>
        <w:t>arrangements for the exercise of the powers conferred by section</w:t>
      </w:r>
      <w:r w:rsidR="00516129">
        <w:t> </w:t>
      </w:r>
      <w:r w:rsidRPr="00516129">
        <w:t>39</w:t>
      </w:r>
      <w:r w:rsidRPr="00516129">
        <w:rPr>
          <w:i/>
        </w:rPr>
        <w:t xml:space="preserve"> </w:t>
      </w:r>
      <w:r w:rsidRPr="00516129">
        <w:t>on relevant land registration officials of Norfolk Island; and</w:t>
      </w:r>
    </w:p>
    <w:p w:rsidR="0072798A" w:rsidRPr="00516129" w:rsidRDefault="0072798A" w:rsidP="0072798A">
      <w:pPr>
        <w:pStyle w:val="paragraph"/>
      </w:pPr>
      <w:r w:rsidRPr="00516129">
        <w:tab/>
        <w:t>(c)</w:t>
      </w:r>
      <w:r w:rsidRPr="00516129">
        <w:tab/>
        <w:t>arrangements for the exercise of the powers conferred by section</w:t>
      </w:r>
      <w:r w:rsidR="00516129">
        <w:t> </w:t>
      </w:r>
      <w:r w:rsidRPr="00516129">
        <w:t>40</w:t>
      </w:r>
      <w:r w:rsidRPr="00516129">
        <w:rPr>
          <w:i/>
        </w:rPr>
        <w:t xml:space="preserve"> </w:t>
      </w:r>
      <w:r w:rsidRPr="00516129">
        <w:t>on relevant land registration officials of Norfolk Island.</w:t>
      </w:r>
    </w:p>
    <w:p w:rsidR="0072798A" w:rsidRPr="00516129" w:rsidRDefault="0072798A" w:rsidP="0072798A">
      <w:pPr>
        <w:pStyle w:val="subsection"/>
      </w:pPr>
      <w:r w:rsidRPr="00516129">
        <w:tab/>
        <w:t>(8)</w:t>
      </w:r>
      <w:r w:rsidRPr="00516129">
        <w:tab/>
        <w:t xml:space="preserve">The Minister may arrange with </w:t>
      </w:r>
      <w:r w:rsidR="005F30C3" w:rsidRPr="00830C4D">
        <w:t>the Administrator of Norfolk Island</w:t>
      </w:r>
      <w:r w:rsidRPr="00516129">
        <w:t xml:space="preserve"> for the variation or revocation of an arrangement in force under </w:t>
      </w:r>
      <w:r w:rsidR="00516129">
        <w:t>subsection (</w:t>
      </w:r>
      <w:r w:rsidRPr="00516129">
        <w:t>7).</w:t>
      </w:r>
    </w:p>
    <w:p w:rsidR="0072798A" w:rsidRPr="00516129" w:rsidRDefault="0072798A" w:rsidP="0072798A">
      <w:pPr>
        <w:pStyle w:val="SubsectionHead"/>
      </w:pPr>
      <w:r w:rsidRPr="00516129">
        <w:t>Gazettal</w:t>
      </w:r>
    </w:p>
    <w:p w:rsidR="0072798A" w:rsidRPr="00516129" w:rsidRDefault="0072798A" w:rsidP="0072798A">
      <w:pPr>
        <w:pStyle w:val="subsection"/>
      </w:pPr>
      <w:r w:rsidRPr="00516129">
        <w:tab/>
        <w:t>(9)</w:t>
      </w:r>
      <w:r w:rsidRPr="00516129">
        <w:tab/>
        <w:t xml:space="preserve">A copy of each instrument by which an arrangement under this section is made, varied or revoked is to be published in the </w:t>
      </w:r>
      <w:r w:rsidRPr="00516129">
        <w:rPr>
          <w:i/>
        </w:rPr>
        <w:t>Gazette</w:t>
      </w:r>
      <w:r w:rsidRPr="00516129">
        <w:t>.</w:t>
      </w:r>
    </w:p>
    <w:p w:rsidR="0072798A" w:rsidRPr="00516129" w:rsidRDefault="0072798A" w:rsidP="0072798A">
      <w:pPr>
        <w:pStyle w:val="SubsectionHead"/>
      </w:pPr>
      <w:r w:rsidRPr="00516129">
        <w:t>Instrument is not a legislative instrument</w:t>
      </w:r>
    </w:p>
    <w:p w:rsidR="0072798A" w:rsidRPr="00516129" w:rsidRDefault="0072798A" w:rsidP="0072798A">
      <w:pPr>
        <w:pStyle w:val="subsection"/>
      </w:pPr>
      <w:r w:rsidRPr="00516129">
        <w:tab/>
        <w:t>(10)</w:t>
      </w:r>
      <w:r w:rsidRPr="00516129">
        <w:tab/>
        <w:t>An instrument by which an arrangement under this section is made, varied or revoked is not a legislative instrument.</w:t>
      </w:r>
    </w:p>
    <w:p w:rsidR="0072798A" w:rsidRPr="00516129" w:rsidRDefault="0072798A" w:rsidP="0072798A">
      <w:pPr>
        <w:pStyle w:val="ActHead5"/>
      </w:pPr>
      <w:bookmarkStart w:id="384" w:name="_Toc32994370"/>
      <w:r w:rsidRPr="00516129">
        <w:rPr>
          <w:rStyle w:val="CharSectno"/>
        </w:rPr>
        <w:t>297</w:t>
      </w:r>
      <w:r w:rsidRPr="00516129">
        <w:t xml:space="preserve">  Liability for damages</w:t>
      </w:r>
      <w:bookmarkEnd w:id="384"/>
    </w:p>
    <w:p w:rsidR="0072798A" w:rsidRPr="00516129" w:rsidRDefault="0072798A" w:rsidP="0072798A">
      <w:pPr>
        <w:pStyle w:val="subsection"/>
      </w:pPr>
      <w:r w:rsidRPr="00516129">
        <w:tab/>
      </w:r>
      <w:r w:rsidRPr="00516129">
        <w:tab/>
        <w:t>None of the following:</w:t>
      </w:r>
    </w:p>
    <w:p w:rsidR="0072798A" w:rsidRPr="00516129" w:rsidRDefault="0072798A" w:rsidP="0072798A">
      <w:pPr>
        <w:pStyle w:val="paragraph"/>
      </w:pPr>
      <w:r w:rsidRPr="00516129">
        <w:tab/>
        <w:t>(a)</w:t>
      </w:r>
      <w:r w:rsidRPr="00516129">
        <w:tab/>
        <w:t>the Minister;</w:t>
      </w:r>
    </w:p>
    <w:p w:rsidR="0072798A" w:rsidRPr="00516129" w:rsidRDefault="0072798A" w:rsidP="0072798A">
      <w:pPr>
        <w:pStyle w:val="paragraph"/>
      </w:pPr>
      <w:r w:rsidRPr="00516129">
        <w:tab/>
        <w:t>(b)</w:t>
      </w:r>
      <w:r w:rsidRPr="00516129">
        <w:tab/>
        <w:t>a delegate of the Minister;</w:t>
      </w:r>
    </w:p>
    <w:p w:rsidR="0072798A" w:rsidRPr="00516129" w:rsidRDefault="0072798A" w:rsidP="0072798A">
      <w:pPr>
        <w:pStyle w:val="paragraph"/>
      </w:pPr>
      <w:r w:rsidRPr="00516129">
        <w:tab/>
        <w:t>(c)</w:t>
      </w:r>
      <w:r w:rsidRPr="00516129">
        <w:tab/>
        <w:t>the Secretary;</w:t>
      </w:r>
    </w:p>
    <w:p w:rsidR="0072798A" w:rsidRPr="00516129" w:rsidRDefault="0072798A" w:rsidP="0072798A">
      <w:pPr>
        <w:pStyle w:val="paragraph"/>
      </w:pPr>
      <w:r w:rsidRPr="00516129">
        <w:tab/>
        <w:t>(d)</w:t>
      </w:r>
      <w:r w:rsidRPr="00516129">
        <w:tab/>
        <w:t>a delegate of the Secretary;</w:t>
      </w:r>
    </w:p>
    <w:p w:rsidR="0072798A" w:rsidRPr="00516129" w:rsidRDefault="0072798A" w:rsidP="0072798A">
      <w:pPr>
        <w:pStyle w:val="paragraph"/>
      </w:pPr>
      <w:r w:rsidRPr="00516129">
        <w:tab/>
        <w:t>(e)</w:t>
      </w:r>
      <w:r w:rsidRPr="00516129">
        <w:tab/>
      </w:r>
      <w:r w:rsidR="00DA7F26" w:rsidRPr="00516129">
        <w:t>the Regulator</w:t>
      </w:r>
      <w:r w:rsidRPr="00516129">
        <w:t>;</w:t>
      </w:r>
    </w:p>
    <w:p w:rsidR="0072798A" w:rsidRPr="00516129" w:rsidRDefault="0072798A" w:rsidP="0072798A">
      <w:pPr>
        <w:pStyle w:val="paragraph"/>
      </w:pPr>
      <w:r w:rsidRPr="00516129">
        <w:tab/>
        <w:t>(f)</w:t>
      </w:r>
      <w:r w:rsidRPr="00516129">
        <w:tab/>
        <w:t xml:space="preserve">a delegate of </w:t>
      </w:r>
      <w:r w:rsidR="00DA7F26" w:rsidRPr="00516129">
        <w:t>the Regulator</w:t>
      </w:r>
      <w:r w:rsidRPr="00516129">
        <w:t>;</w:t>
      </w:r>
    </w:p>
    <w:p w:rsidR="00DF6005" w:rsidRPr="00516129" w:rsidRDefault="00DF6005" w:rsidP="00DF6005">
      <w:pPr>
        <w:pStyle w:val="paragraph"/>
      </w:pPr>
      <w:r w:rsidRPr="00516129">
        <w:tab/>
        <w:t>(fa)</w:t>
      </w:r>
      <w:r w:rsidRPr="00516129">
        <w:tab/>
        <w:t>an inspector;</w:t>
      </w:r>
    </w:p>
    <w:p w:rsidR="00DF6005" w:rsidRPr="00516129" w:rsidRDefault="00DF6005" w:rsidP="00DF6005">
      <w:pPr>
        <w:pStyle w:val="paragraph"/>
      </w:pPr>
      <w:r w:rsidRPr="00516129">
        <w:tab/>
        <w:t>(fb)</w:t>
      </w:r>
      <w:r w:rsidRPr="00516129">
        <w:tab/>
        <w:t>a person assisting an inspector;</w:t>
      </w:r>
    </w:p>
    <w:p w:rsidR="0072798A" w:rsidRPr="00516129" w:rsidRDefault="0072798A" w:rsidP="0072798A">
      <w:pPr>
        <w:pStyle w:val="paragraph"/>
      </w:pPr>
      <w:r w:rsidRPr="00516129">
        <w:tab/>
        <w:t>(g)</w:t>
      </w:r>
      <w:r w:rsidRPr="00516129">
        <w:tab/>
        <w:t>an audit team leader;</w:t>
      </w:r>
    </w:p>
    <w:p w:rsidR="0072798A" w:rsidRPr="00516129" w:rsidRDefault="0072798A" w:rsidP="0072798A">
      <w:pPr>
        <w:pStyle w:val="paragraph"/>
      </w:pPr>
      <w:r w:rsidRPr="00516129">
        <w:tab/>
        <w:t>(h)</w:t>
      </w:r>
      <w:r w:rsidRPr="00516129">
        <w:tab/>
      </w:r>
      <w:r w:rsidR="00DF6005" w:rsidRPr="00516129">
        <w:t>an Emissions Reduction Assurance Committee</w:t>
      </w:r>
      <w:r w:rsidRPr="00516129">
        <w:t xml:space="preserve"> member;</w:t>
      </w:r>
    </w:p>
    <w:p w:rsidR="0072798A" w:rsidRPr="00516129" w:rsidRDefault="0072798A" w:rsidP="0072798A">
      <w:pPr>
        <w:pStyle w:val="subsection2"/>
      </w:pPr>
      <w:r w:rsidRPr="00516129">
        <w:t>is liable to an action or other proceeding for damages for, or in relation to, an act or matter in good faith done or omitted to be done:</w:t>
      </w:r>
    </w:p>
    <w:p w:rsidR="0072798A" w:rsidRPr="00516129" w:rsidRDefault="0072798A" w:rsidP="0072798A">
      <w:pPr>
        <w:pStyle w:val="paragraph"/>
      </w:pPr>
      <w:r w:rsidRPr="00516129">
        <w:tab/>
        <w:t>(i)</w:t>
      </w:r>
      <w:r w:rsidRPr="00516129">
        <w:tab/>
        <w:t>in the performance or purported performance of any function; or</w:t>
      </w:r>
    </w:p>
    <w:p w:rsidR="0072798A" w:rsidRPr="00516129" w:rsidRDefault="0072798A" w:rsidP="0072798A">
      <w:pPr>
        <w:pStyle w:val="paragraph"/>
      </w:pPr>
      <w:r w:rsidRPr="00516129">
        <w:tab/>
        <w:t>(j)</w:t>
      </w:r>
      <w:r w:rsidRPr="00516129">
        <w:tab/>
        <w:t>in the exercise or purported exercise of any power;</w:t>
      </w:r>
    </w:p>
    <w:p w:rsidR="0072798A" w:rsidRPr="00516129" w:rsidRDefault="0072798A" w:rsidP="0072798A">
      <w:pPr>
        <w:pStyle w:val="subsection2"/>
      </w:pPr>
      <w:r w:rsidRPr="00516129">
        <w:t xml:space="preserve">conferred by this Act </w:t>
      </w:r>
      <w:r w:rsidR="00FA2066" w:rsidRPr="00516129">
        <w:t>(other than section</w:t>
      </w:r>
      <w:r w:rsidR="00516129">
        <w:t> </w:t>
      </w:r>
      <w:r w:rsidR="00FA2066" w:rsidRPr="00516129">
        <w:t xml:space="preserve">20D or 20E) </w:t>
      </w:r>
      <w:r w:rsidRPr="00516129">
        <w:t>or the associated provisions.</w:t>
      </w:r>
    </w:p>
    <w:p w:rsidR="0072798A" w:rsidRPr="00516129" w:rsidRDefault="0072798A" w:rsidP="0072798A">
      <w:pPr>
        <w:pStyle w:val="ActHead5"/>
      </w:pPr>
      <w:bookmarkStart w:id="385" w:name="_Toc32994371"/>
      <w:r w:rsidRPr="00516129">
        <w:rPr>
          <w:rStyle w:val="CharSectno"/>
        </w:rPr>
        <w:t>298</w:t>
      </w:r>
      <w:r w:rsidRPr="00516129">
        <w:t xml:space="preserve">  Executive power of the Commonwealth</w:t>
      </w:r>
      <w:bookmarkEnd w:id="385"/>
    </w:p>
    <w:p w:rsidR="0072798A" w:rsidRPr="00516129" w:rsidRDefault="0072798A" w:rsidP="0072798A">
      <w:pPr>
        <w:pStyle w:val="subsection"/>
      </w:pPr>
      <w:r w:rsidRPr="00516129">
        <w:tab/>
      </w:r>
      <w:r w:rsidRPr="00516129">
        <w:tab/>
        <w:t>This Act does not, by implication, limit the executive power of the Commonwealth.</w:t>
      </w:r>
    </w:p>
    <w:p w:rsidR="0072798A" w:rsidRPr="00516129" w:rsidRDefault="0072798A" w:rsidP="00D33A80">
      <w:pPr>
        <w:pStyle w:val="ActHead5"/>
      </w:pPr>
      <w:bookmarkStart w:id="386" w:name="_Toc32994372"/>
      <w:r w:rsidRPr="00516129">
        <w:rPr>
          <w:rStyle w:val="CharSectno"/>
        </w:rPr>
        <w:t>299</w:t>
      </w:r>
      <w:r w:rsidRPr="00516129">
        <w:t xml:space="preserve">  Notional payments by the Commonwealth</w:t>
      </w:r>
      <w:bookmarkEnd w:id="386"/>
    </w:p>
    <w:p w:rsidR="0072798A" w:rsidRPr="00516129" w:rsidRDefault="0072798A" w:rsidP="00D33A80">
      <w:pPr>
        <w:pStyle w:val="subsection"/>
        <w:keepNext/>
        <w:keepLines/>
      </w:pPr>
      <w:r w:rsidRPr="00516129">
        <w:tab/>
        <w:t>(1)</w:t>
      </w:r>
      <w:r w:rsidRPr="00516129">
        <w:tab/>
        <w:t>The purpose of this section is to ensure that amounts payable under this Act</w:t>
      </w:r>
      <w:r w:rsidR="00DF6005" w:rsidRPr="00516129">
        <w:t>, the regulations or the legislative rules</w:t>
      </w:r>
      <w:r w:rsidRPr="00516129">
        <w:t xml:space="preserve"> are notionally payable by the Commonwealth (or parts of the Commonwealth).</w:t>
      </w:r>
    </w:p>
    <w:p w:rsidR="0072798A" w:rsidRPr="00516129" w:rsidRDefault="0072798A" w:rsidP="0072798A">
      <w:pPr>
        <w:pStyle w:val="subsection"/>
      </w:pPr>
      <w:r w:rsidRPr="00516129">
        <w:tab/>
        <w:t>(2)</w:t>
      </w:r>
      <w:r w:rsidRPr="00516129">
        <w:tab/>
        <w:t xml:space="preserve">The Minister responsible for administering the </w:t>
      </w:r>
      <w:r w:rsidR="00C771C7" w:rsidRPr="00516129">
        <w:rPr>
          <w:i/>
        </w:rPr>
        <w:t>Public Governance, Performance and Accountability Act 2013</w:t>
      </w:r>
      <w:r w:rsidRPr="00516129">
        <w:t xml:space="preserve"> may give written directions for the purposes of this section, including directions relating to the transfer of amounts within, or between, accounts operated by the Commonwealth.</w:t>
      </w:r>
    </w:p>
    <w:p w:rsidR="0072798A" w:rsidRPr="00516129" w:rsidRDefault="0072798A" w:rsidP="0072798A">
      <w:pPr>
        <w:pStyle w:val="ActHead5"/>
      </w:pPr>
      <w:bookmarkStart w:id="387" w:name="_Toc32994373"/>
      <w:r w:rsidRPr="00516129">
        <w:rPr>
          <w:rStyle w:val="CharSectno"/>
        </w:rPr>
        <w:t>300</w:t>
      </w:r>
      <w:r w:rsidRPr="00516129">
        <w:t xml:space="preserve">  Compensation for acquisition of property</w:t>
      </w:r>
      <w:bookmarkEnd w:id="387"/>
    </w:p>
    <w:p w:rsidR="0072798A" w:rsidRPr="00516129" w:rsidRDefault="0072798A" w:rsidP="0072798A">
      <w:pPr>
        <w:pStyle w:val="subsection"/>
      </w:pPr>
      <w:r w:rsidRPr="00516129">
        <w:tab/>
        <w:t>(1)</w:t>
      </w:r>
      <w:r w:rsidRPr="00516129">
        <w:tab/>
        <w:t>If the operation of this Act</w:t>
      </w:r>
      <w:r w:rsidR="00DF6005" w:rsidRPr="00516129">
        <w:t>, the regulations or the legislative rules</w:t>
      </w:r>
      <w:r w:rsidRPr="00516129">
        <w:t xml:space="preserve"> would result in an acquisition of property from a person otherwise than on just terms, the Commonwealth is liable to pay a reasonable amount of compensation to the person.</w:t>
      </w:r>
    </w:p>
    <w:p w:rsidR="0072798A" w:rsidRPr="00516129" w:rsidRDefault="0072798A" w:rsidP="0072798A">
      <w:pPr>
        <w:pStyle w:val="subsection"/>
      </w:pPr>
      <w:r w:rsidRPr="00516129">
        <w:tab/>
        <w:t>(2)</w:t>
      </w:r>
      <w:r w:rsidRPr="00516129">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72798A" w:rsidRPr="00516129" w:rsidRDefault="0072798A" w:rsidP="0072798A">
      <w:pPr>
        <w:pStyle w:val="subsection"/>
      </w:pPr>
      <w:r w:rsidRPr="00516129">
        <w:tab/>
        <w:t>(3)</w:t>
      </w:r>
      <w:r w:rsidRPr="00516129">
        <w:tab/>
        <w:t>In this section:</w:t>
      </w:r>
    </w:p>
    <w:p w:rsidR="0072798A" w:rsidRPr="00516129" w:rsidRDefault="0072798A" w:rsidP="0072798A">
      <w:pPr>
        <w:pStyle w:val="Definition"/>
      </w:pPr>
      <w:r w:rsidRPr="00516129">
        <w:rPr>
          <w:b/>
          <w:i/>
        </w:rPr>
        <w:t>acquisition of property</w:t>
      </w:r>
      <w:r w:rsidRPr="00516129">
        <w:t xml:space="preserve"> has the same meaning as in paragraph</w:t>
      </w:r>
      <w:r w:rsidR="00516129">
        <w:t> </w:t>
      </w:r>
      <w:r w:rsidRPr="00516129">
        <w:t>51(xxxi) of the Constitution.</w:t>
      </w:r>
    </w:p>
    <w:p w:rsidR="0072798A" w:rsidRPr="00516129" w:rsidRDefault="0072798A" w:rsidP="0072798A">
      <w:pPr>
        <w:pStyle w:val="Definition"/>
      </w:pPr>
      <w:r w:rsidRPr="00516129">
        <w:rPr>
          <w:b/>
          <w:i/>
        </w:rPr>
        <w:t>just terms</w:t>
      </w:r>
      <w:r w:rsidRPr="00516129">
        <w:t xml:space="preserve"> has the same meaning as in paragraph</w:t>
      </w:r>
      <w:r w:rsidR="00516129">
        <w:t> </w:t>
      </w:r>
      <w:r w:rsidRPr="00516129">
        <w:t>51(xxxi) of the Constitution.</w:t>
      </w:r>
    </w:p>
    <w:p w:rsidR="0072798A" w:rsidRPr="00516129" w:rsidRDefault="0072798A" w:rsidP="0072798A">
      <w:pPr>
        <w:pStyle w:val="ActHead5"/>
      </w:pPr>
      <w:bookmarkStart w:id="388" w:name="_Toc32994374"/>
      <w:r w:rsidRPr="00516129">
        <w:rPr>
          <w:rStyle w:val="CharSectno"/>
        </w:rPr>
        <w:t>301</w:t>
      </w:r>
      <w:r w:rsidRPr="00516129">
        <w:t xml:space="preserve">  Native title rights not affected</w:t>
      </w:r>
      <w:bookmarkEnd w:id="388"/>
    </w:p>
    <w:p w:rsidR="0072798A" w:rsidRPr="00516129" w:rsidRDefault="0072798A" w:rsidP="0072798A">
      <w:pPr>
        <w:pStyle w:val="subsection"/>
      </w:pPr>
      <w:r w:rsidRPr="00516129">
        <w:tab/>
      </w:r>
      <w:r w:rsidRPr="00516129">
        <w:tab/>
        <w:t xml:space="preserve">This Act does not affect the operation of the </w:t>
      </w:r>
      <w:r w:rsidRPr="00516129">
        <w:rPr>
          <w:i/>
        </w:rPr>
        <w:t>Native Title Act 1993</w:t>
      </w:r>
      <w:r w:rsidRPr="00516129">
        <w:t>.</w:t>
      </w:r>
    </w:p>
    <w:p w:rsidR="0072798A" w:rsidRPr="00516129" w:rsidRDefault="0072798A" w:rsidP="00D33A80">
      <w:pPr>
        <w:pStyle w:val="ActHead5"/>
      </w:pPr>
      <w:bookmarkStart w:id="389" w:name="_Toc32994375"/>
      <w:r w:rsidRPr="00516129">
        <w:rPr>
          <w:rStyle w:val="CharSectno"/>
        </w:rPr>
        <w:t>302</w:t>
      </w:r>
      <w:r w:rsidRPr="00516129">
        <w:t xml:space="preserve">  Racial Discrimination Act not affected</w:t>
      </w:r>
      <w:bookmarkEnd w:id="389"/>
    </w:p>
    <w:p w:rsidR="0072798A" w:rsidRPr="00516129" w:rsidRDefault="0072798A" w:rsidP="00D33A80">
      <w:pPr>
        <w:pStyle w:val="subsection"/>
        <w:keepNext/>
        <w:keepLines/>
      </w:pPr>
      <w:r w:rsidRPr="00516129">
        <w:tab/>
      </w:r>
      <w:r w:rsidRPr="00516129">
        <w:tab/>
        <w:t xml:space="preserve">This Act does not affect the operation of the </w:t>
      </w:r>
      <w:r w:rsidRPr="00516129">
        <w:rPr>
          <w:i/>
        </w:rPr>
        <w:t>Racial Discrimination Act 1975</w:t>
      </w:r>
      <w:r w:rsidRPr="00516129">
        <w:t>.</w:t>
      </w:r>
    </w:p>
    <w:p w:rsidR="00DF6005" w:rsidRPr="00516129" w:rsidRDefault="00DF6005" w:rsidP="00DF6005">
      <w:pPr>
        <w:pStyle w:val="ActHead5"/>
      </w:pPr>
      <w:bookmarkStart w:id="390" w:name="_Toc32994376"/>
      <w:r w:rsidRPr="00516129">
        <w:rPr>
          <w:rStyle w:val="CharSectno"/>
        </w:rPr>
        <w:t>303</w:t>
      </w:r>
      <w:r w:rsidRPr="00516129">
        <w:t xml:space="preserve">  Alternative constitutional basis</w:t>
      </w:r>
      <w:bookmarkEnd w:id="390"/>
    </w:p>
    <w:p w:rsidR="00DF6005" w:rsidRPr="00516129" w:rsidRDefault="00DF6005" w:rsidP="00DF6005">
      <w:pPr>
        <w:pStyle w:val="subsection"/>
      </w:pPr>
      <w:r w:rsidRPr="00516129">
        <w:tab/>
        <w:t>(1)</w:t>
      </w:r>
      <w:r w:rsidRPr="00516129">
        <w:tab/>
        <w:t>Without limiting its effect apart from this section, this Act and the associated provisions also have effect as provided by this section.</w:t>
      </w:r>
    </w:p>
    <w:p w:rsidR="00DF6005" w:rsidRPr="00516129" w:rsidRDefault="00DF6005" w:rsidP="00DF6005">
      <w:pPr>
        <w:pStyle w:val="SubsectionHead"/>
      </w:pPr>
      <w:r w:rsidRPr="00516129">
        <w:t>External affairs</w:t>
      </w:r>
    </w:p>
    <w:p w:rsidR="00DF6005" w:rsidRPr="00516129" w:rsidRDefault="00DF6005" w:rsidP="00DF6005">
      <w:pPr>
        <w:pStyle w:val="subsection"/>
      </w:pPr>
      <w:r w:rsidRPr="00516129">
        <w:tab/>
        <w:t>(2)</w:t>
      </w:r>
      <w:r w:rsidRPr="00516129">
        <w:tab/>
        <w:t>This Act and the associated provisions also have the effect they would have if:</w:t>
      </w:r>
    </w:p>
    <w:p w:rsidR="00DF6005" w:rsidRPr="00516129" w:rsidRDefault="00DF6005" w:rsidP="00DF6005">
      <w:pPr>
        <w:pStyle w:val="paragraph"/>
      </w:pPr>
      <w:r w:rsidRPr="00516129">
        <w:tab/>
        <w:t>(a)</w:t>
      </w:r>
      <w:r w:rsidRPr="00516129">
        <w:tab/>
      </w:r>
      <w:r w:rsidR="00516129">
        <w:t>subsections (</w:t>
      </w:r>
      <w:r w:rsidRPr="00516129">
        <w:t>3) and (4) had not been enacted; and</w:t>
      </w:r>
    </w:p>
    <w:p w:rsidR="00DF6005" w:rsidRPr="00516129" w:rsidRDefault="00DF6005" w:rsidP="00DF6005">
      <w:pPr>
        <w:pStyle w:val="paragraph"/>
      </w:pPr>
      <w:r w:rsidRPr="00516129">
        <w:tab/>
        <w:t>(b)</w:t>
      </w:r>
      <w:r w:rsidRPr="00516129">
        <w:tab/>
        <w:t>this Act and the associated provisions did not apply except to the extent to which they relate to:</w:t>
      </w:r>
    </w:p>
    <w:p w:rsidR="00DF6005" w:rsidRPr="00516129" w:rsidRDefault="00DF6005" w:rsidP="00DF6005">
      <w:pPr>
        <w:pStyle w:val="paragraphsub"/>
      </w:pPr>
      <w:r w:rsidRPr="00516129">
        <w:tab/>
        <w:t>(i)</w:t>
      </w:r>
      <w:r w:rsidRPr="00516129">
        <w:tab/>
        <w:t>matters of international concern; or</w:t>
      </w:r>
    </w:p>
    <w:p w:rsidR="00DF6005" w:rsidRPr="00516129" w:rsidRDefault="00DF6005" w:rsidP="00DF6005">
      <w:pPr>
        <w:pStyle w:val="paragraphsub"/>
      </w:pPr>
      <w:r w:rsidRPr="00516129">
        <w:tab/>
        <w:t>(ii)</w:t>
      </w:r>
      <w:r w:rsidRPr="00516129">
        <w:tab/>
        <w:t>matters external to Australia.</w:t>
      </w:r>
    </w:p>
    <w:p w:rsidR="00DF6005" w:rsidRPr="00516129" w:rsidRDefault="00DF6005" w:rsidP="00DF6005">
      <w:pPr>
        <w:pStyle w:val="SubsectionHead"/>
      </w:pPr>
      <w:r w:rsidRPr="00516129">
        <w:t>Limited types of offsets projects</w:t>
      </w:r>
    </w:p>
    <w:p w:rsidR="00DF6005" w:rsidRPr="00516129" w:rsidRDefault="00DF6005" w:rsidP="00DF6005">
      <w:pPr>
        <w:pStyle w:val="subsection"/>
      </w:pPr>
      <w:r w:rsidRPr="00516129">
        <w:tab/>
        <w:t>(3)</w:t>
      </w:r>
      <w:r w:rsidRPr="00516129">
        <w:tab/>
        <w:t xml:space="preserve">This Act and the associated provisions also have the effect they would have if </w:t>
      </w:r>
      <w:r w:rsidR="00516129">
        <w:t>subsection (</w:t>
      </w:r>
      <w:r w:rsidRPr="00516129">
        <w:t>2) had not been enacted and each reference in this Act and the associated provisions to an offsets project were, by express provision, confined to an offsets project:</w:t>
      </w:r>
    </w:p>
    <w:p w:rsidR="00DF6005" w:rsidRPr="00516129" w:rsidRDefault="00DF6005" w:rsidP="00DF6005">
      <w:pPr>
        <w:pStyle w:val="paragraph"/>
      </w:pPr>
      <w:r w:rsidRPr="00516129">
        <w:tab/>
        <w:t>(a)</w:t>
      </w:r>
      <w:r w:rsidRPr="00516129">
        <w:tab/>
        <w:t>where the project proponent is, or each of the project proponents are, a constitutional corporation; or</w:t>
      </w:r>
    </w:p>
    <w:p w:rsidR="00DF6005" w:rsidRPr="00516129" w:rsidRDefault="00DF6005" w:rsidP="00DF6005">
      <w:pPr>
        <w:pStyle w:val="paragraph"/>
      </w:pPr>
      <w:r w:rsidRPr="00516129">
        <w:tab/>
        <w:t>(b)</w:t>
      </w:r>
      <w:r w:rsidRPr="00516129">
        <w:tab/>
        <w:t>where the project proponent is:</w:t>
      </w:r>
    </w:p>
    <w:p w:rsidR="00DF6005" w:rsidRPr="00516129" w:rsidRDefault="00DF6005" w:rsidP="00DF6005">
      <w:pPr>
        <w:pStyle w:val="paragraphsub"/>
      </w:pPr>
      <w:r w:rsidRPr="00516129">
        <w:tab/>
        <w:t>(i)</w:t>
      </w:r>
      <w:r w:rsidRPr="00516129">
        <w:tab/>
        <w:t>the Commonwealth; or</w:t>
      </w:r>
    </w:p>
    <w:p w:rsidR="00DF6005" w:rsidRPr="00516129" w:rsidRDefault="00DF6005" w:rsidP="00DF6005">
      <w:pPr>
        <w:pStyle w:val="paragraphsub"/>
      </w:pPr>
      <w:r w:rsidRPr="00516129">
        <w:tab/>
        <w:t>(ii)</w:t>
      </w:r>
      <w:r w:rsidRPr="00516129">
        <w:tab/>
        <w:t>an authority of the Commonwealth; or</w:t>
      </w:r>
    </w:p>
    <w:p w:rsidR="00DF6005" w:rsidRPr="00516129" w:rsidRDefault="00DF6005" w:rsidP="00DF6005">
      <w:pPr>
        <w:pStyle w:val="paragraph"/>
      </w:pPr>
      <w:r w:rsidRPr="00516129">
        <w:tab/>
        <w:t>(c)</w:t>
      </w:r>
      <w:r w:rsidRPr="00516129">
        <w:tab/>
        <w:t>that is, or is to be, carried on in a Territory; or</w:t>
      </w:r>
    </w:p>
    <w:p w:rsidR="00DF6005" w:rsidRPr="00516129" w:rsidRDefault="00DF6005" w:rsidP="00DF6005">
      <w:pPr>
        <w:pStyle w:val="paragraph"/>
      </w:pPr>
      <w:r w:rsidRPr="00516129">
        <w:tab/>
        <w:t>(d)</w:t>
      </w:r>
      <w:r w:rsidRPr="00516129">
        <w:tab/>
        <w:t>that is, or is to be, carried on in a Commonwealth place; or</w:t>
      </w:r>
    </w:p>
    <w:p w:rsidR="00DF6005" w:rsidRPr="00516129" w:rsidRDefault="00DF6005" w:rsidP="00DF6005">
      <w:pPr>
        <w:pStyle w:val="paragraph"/>
      </w:pPr>
      <w:r w:rsidRPr="00516129">
        <w:tab/>
        <w:t>(e)</w:t>
      </w:r>
      <w:r w:rsidRPr="00516129">
        <w:tab/>
        <w:t>that is, or is to be, carried on in the course of, or in relation to, any of the following:</w:t>
      </w:r>
    </w:p>
    <w:p w:rsidR="00DF6005" w:rsidRPr="00516129" w:rsidRDefault="00DF6005" w:rsidP="00DF6005">
      <w:pPr>
        <w:pStyle w:val="paragraphsub"/>
      </w:pPr>
      <w:r w:rsidRPr="00516129">
        <w:tab/>
        <w:t>(i)</w:t>
      </w:r>
      <w:r w:rsidRPr="00516129">
        <w:tab/>
        <w:t>trade or commerce between Australia and places outside Australia;</w:t>
      </w:r>
    </w:p>
    <w:p w:rsidR="00DF6005" w:rsidRPr="00516129" w:rsidRDefault="00DF6005" w:rsidP="00DF6005">
      <w:pPr>
        <w:pStyle w:val="paragraphsub"/>
      </w:pPr>
      <w:r w:rsidRPr="00516129">
        <w:tab/>
        <w:t>(ii)</w:t>
      </w:r>
      <w:r w:rsidRPr="00516129">
        <w:tab/>
        <w:t>trade or commerce among the States;</w:t>
      </w:r>
    </w:p>
    <w:p w:rsidR="00DF6005" w:rsidRPr="00516129" w:rsidRDefault="00DF6005" w:rsidP="00DF6005">
      <w:pPr>
        <w:pStyle w:val="paragraphsub"/>
      </w:pPr>
      <w:r w:rsidRPr="00516129">
        <w:tab/>
        <w:t>(iii)</w:t>
      </w:r>
      <w:r w:rsidRPr="00516129">
        <w:tab/>
        <w:t>trade or commerce within a Territory, between a State or Territory or between 2 Territories.</w:t>
      </w:r>
    </w:p>
    <w:p w:rsidR="00DF6005" w:rsidRPr="00516129" w:rsidRDefault="00DF6005" w:rsidP="00DF6005">
      <w:pPr>
        <w:pStyle w:val="SubsectionHead"/>
      </w:pPr>
      <w:r w:rsidRPr="00516129">
        <w:t>Limited power to purchase prescribed eligible carbon units</w:t>
      </w:r>
    </w:p>
    <w:p w:rsidR="00DF6005" w:rsidRPr="00516129" w:rsidRDefault="00DF6005" w:rsidP="00DF6005">
      <w:pPr>
        <w:pStyle w:val="subsection"/>
      </w:pPr>
      <w:r w:rsidRPr="00516129">
        <w:tab/>
        <w:t>(4)</w:t>
      </w:r>
      <w:r w:rsidRPr="00516129">
        <w:tab/>
        <w:t>This Act and the associated provisions also have the effect they would have if:</w:t>
      </w:r>
    </w:p>
    <w:p w:rsidR="00DF6005" w:rsidRPr="00516129" w:rsidRDefault="00DF6005" w:rsidP="00DF6005">
      <w:pPr>
        <w:pStyle w:val="paragraph"/>
      </w:pPr>
      <w:r w:rsidRPr="00516129">
        <w:tab/>
        <w:t>(a)</w:t>
      </w:r>
      <w:r w:rsidRPr="00516129">
        <w:tab/>
      </w:r>
      <w:r w:rsidR="00516129">
        <w:t>subsection (</w:t>
      </w:r>
      <w:r w:rsidRPr="00516129">
        <w:t>2) had not been enacted; and</w:t>
      </w:r>
    </w:p>
    <w:p w:rsidR="00DF6005" w:rsidRPr="00516129" w:rsidRDefault="00DF6005" w:rsidP="00DF6005">
      <w:pPr>
        <w:pStyle w:val="paragraph"/>
      </w:pPr>
      <w:r w:rsidRPr="00516129">
        <w:tab/>
        <w:t>(b)</w:t>
      </w:r>
      <w:r w:rsidRPr="00516129">
        <w:tab/>
        <w:t>this Act, by express provision, prohibited the Regulator from entering into a carbon abatement contract, on behalf of the Commonwealth, for the purchase by the Commonwealth of prescribed eligible carbon units unless the units represent carbon abatement by a constitutional corporation.</w:t>
      </w:r>
    </w:p>
    <w:p w:rsidR="0072798A" w:rsidRPr="00516129" w:rsidRDefault="0072798A" w:rsidP="0072798A">
      <w:pPr>
        <w:pStyle w:val="ActHead5"/>
      </w:pPr>
      <w:bookmarkStart w:id="391" w:name="_Toc32994377"/>
      <w:r w:rsidRPr="00516129">
        <w:rPr>
          <w:rStyle w:val="CharSectno"/>
        </w:rPr>
        <w:t>304</w:t>
      </w:r>
      <w:r w:rsidRPr="00516129">
        <w:t xml:space="preserve">  Prescribing matters by reference to other instruments</w:t>
      </w:r>
      <w:bookmarkEnd w:id="391"/>
    </w:p>
    <w:p w:rsidR="0072798A" w:rsidRPr="00516129" w:rsidRDefault="0072798A" w:rsidP="0072798A">
      <w:pPr>
        <w:pStyle w:val="subsection"/>
      </w:pPr>
      <w:r w:rsidRPr="00516129">
        <w:tab/>
        <w:t>(1)</w:t>
      </w:r>
      <w:r w:rsidRPr="00516129">
        <w:tab/>
        <w:t xml:space="preserve">The regulations </w:t>
      </w:r>
      <w:r w:rsidR="001D641B" w:rsidRPr="00516129">
        <w:t xml:space="preserve">or the legislative rules </w:t>
      </w:r>
      <w:r w:rsidRPr="00516129">
        <w:t>may make provision in relation to a matter by applying, adopting or incorporating, with or without modification, a matter contained in an instrument or writing:</w:t>
      </w:r>
    </w:p>
    <w:p w:rsidR="0072798A" w:rsidRPr="00516129" w:rsidRDefault="0072798A" w:rsidP="0072798A">
      <w:pPr>
        <w:pStyle w:val="paragraph"/>
      </w:pPr>
      <w:r w:rsidRPr="00516129">
        <w:tab/>
        <w:t>(a)</w:t>
      </w:r>
      <w:r w:rsidRPr="00516129">
        <w:tab/>
        <w:t>as in force or existing at a particular time; or</w:t>
      </w:r>
    </w:p>
    <w:p w:rsidR="0072798A" w:rsidRPr="00516129" w:rsidRDefault="0072798A" w:rsidP="0072798A">
      <w:pPr>
        <w:pStyle w:val="paragraph"/>
      </w:pPr>
      <w:r w:rsidRPr="00516129">
        <w:tab/>
        <w:t>(b)</w:t>
      </w:r>
      <w:r w:rsidRPr="00516129">
        <w:tab/>
        <w:t>as in force or existing from time to time.</w:t>
      </w:r>
    </w:p>
    <w:p w:rsidR="0072798A" w:rsidRPr="00516129" w:rsidRDefault="0072798A" w:rsidP="0072798A">
      <w:pPr>
        <w:pStyle w:val="subsection"/>
      </w:pPr>
      <w:r w:rsidRPr="00516129">
        <w:tab/>
        <w:t>(2)</w:t>
      </w:r>
      <w:r w:rsidRPr="00516129">
        <w:tab/>
      </w:r>
      <w:r w:rsidR="00516129">
        <w:t>Subsection (</w:t>
      </w:r>
      <w:r w:rsidRPr="00516129">
        <w:t>1) has effect despite anything in subsection</w:t>
      </w:r>
      <w:r w:rsidR="00516129">
        <w:t> </w:t>
      </w:r>
      <w:r w:rsidRPr="00516129">
        <w:t xml:space="preserve">14(2) of the </w:t>
      </w:r>
      <w:r w:rsidRPr="00516129">
        <w:rPr>
          <w:i/>
        </w:rPr>
        <w:t>Legislative Instruments Act 2003</w:t>
      </w:r>
      <w:r w:rsidRPr="00516129">
        <w:t>.</w:t>
      </w:r>
    </w:p>
    <w:p w:rsidR="0072798A" w:rsidRPr="00516129" w:rsidRDefault="0072798A" w:rsidP="0072798A">
      <w:pPr>
        <w:pStyle w:val="subsection"/>
      </w:pPr>
      <w:r w:rsidRPr="00516129">
        <w:tab/>
        <w:t>(3)</w:t>
      </w:r>
      <w:r w:rsidRPr="00516129">
        <w:tab/>
        <w:t xml:space="preserve">If the regulations </w:t>
      </w:r>
      <w:r w:rsidR="003068BC" w:rsidRPr="00516129">
        <w:t xml:space="preserve">or the legislative rules </w:t>
      </w:r>
      <w:r w:rsidRPr="00516129">
        <w:t xml:space="preserve">make provision in relation to a matter by applying, adopting or incorporating, with or without modification, a matter contained in an instrument or writing, </w:t>
      </w:r>
      <w:r w:rsidR="00DA7F26" w:rsidRPr="00516129">
        <w:t>the Regulator</w:t>
      </w:r>
      <w:r w:rsidRPr="00516129">
        <w:t xml:space="preserve"> must ensure that the text of the matter applied, adopted or incorporated is published on </w:t>
      </w:r>
      <w:r w:rsidR="0069694C" w:rsidRPr="00516129">
        <w:t>the Regulator’s</w:t>
      </w:r>
      <w:r w:rsidRPr="00516129">
        <w:t xml:space="preserve"> website.</w:t>
      </w:r>
    </w:p>
    <w:p w:rsidR="0072798A" w:rsidRPr="00516129" w:rsidRDefault="0072798A" w:rsidP="0072798A">
      <w:pPr>
        <w:pStyle w:val="subsection"/>
      </w:pPr>
      <w:r w:rsidRPr="00516129">
        <w:tab/>
        <w:t>(4)</w:t>
      </w:r>
      <w:r w:rsidRPr="00516129">
        <w:tab/>
      </w:r>
      <w:r w:rsidR="00516129">
        <w:t>Subsection (</w:t>
      </w:r>
      <w:r w:rsidRPr="00516129">
        <w:t>3) does not apply if the publication would infringe copyright.</w:t>
      </w:r>
    </w:p>
    <w:p w:rsidR="0072798A" w:rsidRPr="00516129" w:rsidRDefault="0072798A" w:rsidP="00D33A80">
      <w:pPr>
        <w:pStyle w:val="ActHead5"/>
      </w:pPr>
      <w:bookmarkStart w:id="392" w:name="_Toc32994378"/>
      <w:r w:rsidRPr="00516129">
        <w:rPr>
          <w:rStyle w:val="CharSectno"/>
        </w:rPr>
        <w:t>305</w:t>
      </w:r>
      <w:r w:rsidRPr="00516129">
        <w:t xml:space="preserve">  Administrative decisions under the regulations</w:t>
      </w:r>
      <w:bookmarkEnd w:id="392"/>
    </w:p>
    <w:p w:rsidR="0072798A" w:rsidRPr="00516129" w:rsidRDefault="0072798A" w:rsidP="00D33A80">
      <w:pPr>
        <w:pStyle w:val="subsection"/>
        <w:keepNext/>
        <w:keepLines/>
      </w:pPr>
      <w:r w:rsidRPr="00516129">
        <w:tab/>
      </w:r>
      <w:r w:rsidRPr="00516129">
        <w:tab/>
        <w:t xml:space="preserve">The regulations may make provision in relation to a matter by conferring a power to make a decision of an administrative character on </w:t>
      </w:r>
      <w:r w:rsidR="00DA7F26" w:rsidRPr="00516129">
        <w:t>the Regulator</w:t>
      </w:r>
      <w:r w:rsidRPr="00516129">
        <w:t>.</w:t>
      </w:r>
    </w:p>
    <w:p w:rsidR="004801DB" w:rsidRPr="00516129" w:rsidRDefault="004801DB" w:rsidP="00596841">
      <w:pPr>
        <w:pStyle w:val="ActHead5"/>
      </w:pPr>
      <w:bookmarkStart w:id="393" w:name="_Toc32994379"/>
      <w:r w:rsidRPr="00516129">
        <w:rPr>
          <w:rStyle w:val="CharSectno"/>
        </w:rPr>
        <w:t>305A</w:t>
      </w:r>
      <w:r w:rsidR="00596841" w:rsidRPr="00516129">
        <w:t xml:space="preserve"> </w:t>
      </w:r>
      <w:r w:rsidRPr="00516129">
        <w:t xml:space="preserve"> Administrative decisions under the legislative rules</w:t>
      </w:r>
      <w:bookmarkEnd w:id="393"/>
    </w:p>
    <w:p w:rsidR="004801DB" w:rsidRPr="00516129" w:rsidRDefault="004801DB" w:rsidP="00596841">
      <w:pPr>
        <w:pStyle w:val="subsection"/>
      </w:pPr>
      <w:r w:rsidRPr="00516129">
        <w:tab/>
      </w:r>
      <w:r w:rsidRPr="00516129">
        <w:tab/>
        <w:t>The legislative rules may make provision in relation to a matter by conferring a power to make a decision of an administrative character on the Regulator.</w:t>
      </w:r>
    </w:p>
    <w:p w:rsidR="00B52C06" w:rsidRPr="00516129" w:rsidRDefault="00B52C06" w:rsidP="00B52C06">
      <w:pPr>
        <w:pStyle w:val="ActHead5"/>
      </w:pPr>
      <w:bookmarkStart w:id="394" w:name="_Toc32994380"/>
      <w:r w:rsidRPr="00516129">
        <w:rPr>
          <w:rStyle w:val="CharSectno"/>
        </w:rPr>
        <w:t>306</w:t>
      </w:r>
      <w:r w:rsidRPr="00516129">
        <w:t xml:space="preserve">  Periodic reviews of operation of this Act etc.</w:t>
      </w:r>
      <w:bookmarkEnd w:id="394"/>
    </w:p>
    <w:p w:rsidR="00B52C06" w:rsidRPr="00516129" w:rsidRDefault="00B52C06" w:rsidP="00B52C06">
      <w:pPr>
        <w:pStyle w:val="subsection"/>
      </w:pPr>
      <w:r w:rsidRPr="00516129">
        <w:tab/>
        <w:t>(1)</w:t>
      </w:r>
      <w:r w:rsidRPr="00516129">
        <w:tab/>
        <w:t>The Climate Change Authority must conduct reviews of the operation of:</w:t>
      </w:r>
    </w:p>
    <w:p w:rsidR="00B52C06" w:rsidRPr="00516129" w:rsidRDefault="00B52C06" w:rsidP="00B52C06">
      <w:pPr>
        <w:pStyle w:val="paragraph"/>
      </w:pPr>
      <w:r w:rsidRPr="00516129">
        <w:tab/>
        <w:t>(a)</w:t>
      </w:r>
      <w:r w:rsidRPr="00516129">
        <w:tab/>
        <w:t>this Act; and</w:t>
      </w:r>
    </w:p>
    <w:p w:rsidR="00B52C06" w:rsidRPr="00516129" w:rsidRDefault="00B52C06" w:rsidP="00B52C06">
      <w:pPr>
        <w:pStyle w:val="paragraph"/>
      </w:pPr>
      <w:r w:rsidRPr="00516129">
        <w:tab/>
        <w:t>(b)</w:t>
      </w:r>
      <w:r w:rsidRPr="00516129">
        <w:tab/>
        <w:t>the regulations; and</w:t>
      </w:r>
    </w:p>
    <w:p w:rsidR="00B52C06" w:rsidRPr="00516129" w:rsidRDefault="00B52C06" w:rsidP="00B52C06">
      <w:pPr>
        <w:pStyle w:val="paragraph"/>
      </w:pPr>
      <w:r w:rsidRPr="00516129">
        <w:tab/>
        <w:t>(c)</w:t>
      </w:r>
      <w:r w:rsidRPr="00516129">
        <w:tab/>
        <w:t>other instruments made under this Act.</w:t>
      </w:r>
    </w:p>
    <w:p w:rsidR="00B52C06" w:rsidRPr="00516129" w:rsidRDefault="00B52C06" w:rsidP="00B52C06">
      <w:pPr>
        <w:pStyle w:val="SubsectionHead"/>
      </w:pPr>
      <w:r w:rsidRPr="00516129">
        <w:t>Public consultation</w:t>
      </w:r>
    </w:p>
    <w:p w:rsidR="00B52C06" w:rsidRPr="00516129" w:rsidRDefault="00B52C06" w:rsidP="00B52C06">
      <w:pPr>
        <w:pStyle w:val="subsection"/>
      </w:pPr>
      <w:r w:rsidRPr="00516129">
        <w:tab/>
        <w:t>(2)</w:t>
      </w:r>
      <w:r w:rsidRPr="00516129">
        <w:tab/>
        <w:t xml:space="preserve">A review under </w:t>
      </w:r>
      <w:r w:rsidR="00516129">
        <w:t>subsection (</w:t>
      </w:r>
      <w:r w:rsidRPr="00516129">
        <w:t>1) must make provision for public consultation.</w:t>
      </w:r>
    </w:p>
    <w:p w:rsidR="00B52C06" w:rsidRPr="00516129" w:rsidRDefault="00B52C06" w:rsidP="00B52C06">
      <w:pPr>
        <w:pStyle w:val="SubsectionHead"/>
      </w:pPr>
      <w:r w:rsidRPr="00516129">
        <w:t>Report</w:t>
      </w:r>
    </w:p>
    <w:p w:rsidR="00B52C06" w:rsidRPr="00516129" w:rsidRDefault="00B52C06" w:rsidP="00B52C06">
      <w:pPr>
        <w:pStyle w:val="subsection"/>
      </w:pPr>
      <w:r w:rsidRPr="00516129">
        <w:tab/>
        <w:t>(3)</w:t>
      </w:r>
      <w:r w:rsidRPr="00516129">
        <w:tab/>
        <w:t>The Climate Change Authority must:</w:t>
      </w:r>
    </w:p>
    <w:p w:rsidR="00B52C06" w:rsidRPr="00516129" w:rsidRDefault="00B52C06" w:rsidP="00B52C06">
      <w:pPr>
        <w:pStyle w:val="paragraph"/>
      </w:pPr>
      <w:r w:rsidRPr="00516129">
        <w:tab/>
        <w:t>(a)</w:t>
      </w:r>
      <w:r w:rsidRPr="00516129">
        <w:tab/>
        <w:t>give the Minister a report of the review; and</w:t>
      </w:r>
    </w:p>
    <w:p w:rsidR="00B52C06" w:rsidRPr="00516129" w:rsidRDefault="00B52C06" w:rsidP="00B52C06">
      <w:pPr>
        <w:pStyle w:val="paragraph"/>
      </w:pPr>
      <w:r w:rsidRPr="00516129">
        <w:tab/>
        <w:t>(b)</w:t>
      </w:r>
      <w:r w:rsidRPr="00516129">
        <w:tab/>
        <w:t>as soon as practicable after giving the report to the Minister, publish the report on the Climate Change Authority’s website.</w:t>
      </w:r>
    </w:p>
    <w:p w:rsidR="00B52C06" w:rsidRPr="00516129" w:rsidRDefault="00B52C06" w:rsidP="00B52C06">
      <w:pPr>
        <w:pStyle w:val="subsection"/>
      </w:pPr>
      <w:r w:rsidRPr="00516129">
        <w:tab/>
        <w:t>(4)</w:t>
      </w:r>
      <w:r w:rsidRPr="00516129">
        <w:tab/>
        <w:t xml:space="preserve">The Minister must cause copies of a report under </w:t>
      </w:r>
      <w:r w:rsidR="00516129">
        <w:t>subsection (</w:t>
      </w:r>
      <w:r w:rsidRPr="00516129">
        <w:t>3) to be tabled in each House of the Parliament within 15 sitting days of that House after the review is completed.</w:t>
      </w:r>
    </w:p>
    <w:p w:rsidR="00B52C06" w:rsidRPr="00516129" w:rsidRDefault="00B52C06" w:rsidP="00B52C06">
      <w:pPr>
        <w:pStyle w:val="SubsectionHead"/>
      </w:pPr>
      <w:r w:rsidRPr="00516129">
        <w:t>First review</w:t>
      </w:r>
    </w:p>
    <w:p w:rsidR="00B52C06" w:rsidRPr="00516129" w:rsidRDefault="00B52C06" w:rsidP="00B52C06">
      <w:pPr>
        <w:pStyle w:val="subsection"/>
      </w:pPr>
      <w:r w:rsidRPr="00516129">
        <w:tab/>
        <w:t>(5)</w:t>
      </w:r>
      <w:r w:rsidRPr="00516129">
        <w:tab/>
        <w:t xml:space="preserve">The first review under </w:t>
      </w:r>
      <w:r w:rsidR="00516129">
        <w:t>subsection (</w:t>
      </w:r>
      <w:r w:rsidRPr="00516129">
        <w:t>1) must be completed before the end of 31</w:t>
      </w:r>
      <w:r w:rsidR="00516129">
        <w:t> </w:t>
      </w:r>
      <w:r w:rsidRPr="00516129">
        <w:t>December 2014.</w:t>
      </w:r>
    </w:p>
    <w:p w:rsidR="00B52C06" w:rsidRPr="00516129" w:rsidRDefault="00B52C06" w:rsidP="00B52C06">
      <w:pPr>
        <w:pStyle w:val="SubsectionHead"/>
      </w:pPr>
      <w:r w:rsidRPr="00516129">
        <w:t>Subsequent reviews</w:t>
      </w:r>
    </w:p>
    <w:p w:rsidR="00B52C06" w:rsidRPr="00516129" w:rsidRDefault="00B52C06" w:rsidP="00B52C06">
      <w:pPr>
        <w:pStyle w:val="subsection"/>
      </w:pPr>
      <w:r w:rsidRPr="00516129">
        <w:tab/>
        <w:t>(6)</w:t>
      </w:r>
      <w:r w:rsidRPr="00516129">
        <w:tab/>
        <w:t xml:space="preserve">Each subsequent review under </w:t>
      </w:r>
      <w:r w:rsidR="00516129">
        <w:t>subsection (</w:t>
      </w:r>
      <w:r w:rsidRPr="00516129">
        <w:t>1) must be completed within 3 years after the deadline for completion of the previous review.</w:t>
      </w:r>
    </w:p>
    <w:p w:rsidR="00B52C06" w:rsidRPr="00516129" w:rsidRDefault="00B52C06" w:rsidP="00B52C06">
      <w:pPr>
        <w:pStyle w:val="subsection"/>
      </w:pPr>
      <w:r w:rsidRPr="00516129">
        <w:tab/>
        <w:t>(7)</w:t>
      </w:r>
      <w:r w:rsidRPr="00516129">
        <w:tab/>
        <w:t xml:space="preserve">For the purposes of </w:t>
      </w:r>
      <w:r w:rsidR="00516129">
        <w:t>subsections (</w:t>
      </w:r>
      <w:r w:rsidRPr="00516129">
        <w:t xml:space="preserve">4), (5) and (6), a review is completed when the report of the review is given to the Minister under </w:t>
      </w:r>
      <w:r w:rsidR="00516129">
        <w:t>subsection (</w:t>
      </w:r>
      <w:r w:rsidRPr="00516129">
        <w:t>3).</w:t>
      </w:r>
    </w:p>
    <w:p w:rsidR="00B52C06" w:rsidRPr="00516129" w:rsidRDefault="00B52C06" w:rsidP="00B52C06">
      <w:pPr>
        <w:pStyle w:val="SubsectionHead"/>
      </w:pPr>
      <w:r w:rsidRPr="00516129">
        <w:t>Recommendations</w:t>
      </w:r>
    </w:p>
    <w:p w:rsidR="00B52C06" w:rsidRPr="00516129" w:rsidRDefault="00B52C06" w:rsidP="00B52C06">
      <w:pPr>
        <w:pStyle w:val="subsection"/>
      </w:pPr>
      <w:r w:rsidRPr="00516129">
        <w:tab/>
        <w:t>(8)</w:t>
      </w:r>
      <w:r w:rsidRPr="00516129">
        <w:tab/>
        <w:t xml:space="preserve">A report of a review under </w:t>
      </w:r>
      <w:r w:rsidR="00516129">
        <w:t>subsection (</w:t>
      </w:r>
      <w:r w:rsidRPr="00516129">
        <w:t>1) may set out recommendations to the Commonwealth Government.</w:t>
      </w:r>
    </w:p>
    <w:p w:rsidR="00B52C06" w:rsidRPr="00516129" w:rsidRDefault="00B52C06" w:rsidP="00B52C06">
      <w:pPr>
        <w:pStyle w:val="subsection"/>
      </w:pPr>
      <w:r w:rsidRPr="00516129">
        <w:tab/>
        <w:t>(9)</w:t>
      </w:r>
      <w:r w:rsidRPr="00516129">
        <w:tab/>
        <w:t>In formulating a recommendation that the Commonwealth Government should take particular action, the Climate Change Authority must analyse the costs and benefits of that action.</w:t>
      </w:r>
    </w:p>
    <w:p w:rsidR="00B52C06" w:rsidRPr="00516129" w:rsidRDefault="00B52C06" w:rsidP="00B52C06">
      <w:pPr>
        <w:pStyle w:val="subsection"/>
      </w:pPr>
      <w:r w:rsidRPr="00516129">
        <w:tab/>
        <w:t>(10)</w:t>
      </w:r>
      <w:r w:rsidRPr="00516129">
        <w:tab/>
      </w:r>
      <w:r w:rsidR="00516129">
        <w:t>Subsection (</w:t>
      </w:r>
      <w:r w:rsidRPr="00516129">
        <w:t>9) does not prevent the Climate Change Authority from taking other matters into account in formulating a recommendation.</w:t>
      </w:r>
    </w:p>
    <w:p w:rsidR="00B52C06" w:rsidRPr="00516129" w:rsidRDefault="00B52C06" w:rsidP="00B52C06">
      <w:pPr>
        <w:pStyle w:val="subsection"/>
      </w:pPr>
      <w:r w:rsidRPr="00516129">
        <w:tab/>
        <w:t>(11)</w:t>
      </w:r>
      <w:r w:rsidRPr="00516129">
        <w:tab/>
        <w:t xml:space="preserve">If a report of a review under </w:t>
      </w:r>
      <w:r w:rsidR="00516129">
        <w:t>subsection (</w:t>
      </w:r>
      <w:r w:rsidRPr="00516129">
        <w:t>1) sets out one or more recommendations to the Commonwealth Government, the report must set out the Climate Change Authority’s reasons for those recommendations.</w:t>
      </w:r>
    </w:p>
    <w:p w:rsidR="00B52C06" w:rsidRPr="00516129" w:rsidRDefault="00B52C06" w:rsidP="00B52C06">
      <w:pPr>
        <w:pStyle w:val="SubsectionHead"/>
      </w:pPr>
      <w:r w:rsidRPr="00516129">
        <w:t>Government response to recommendations</w:t>
      </w:r>
    </w:p>
    <w:p w:rsidR="00B52C06" w:rsidRPr="00516129" w:rsidRDefault="00B52C06" w:rsidP="00B52C06">
      <w:pPr>
        <w:pStyle w:val="subsection"/>
      </w:pPr>
      <w:r w:rsidRPr="00516129">
        <w:tab/>
        <w:t>(12)</w:t>
      </w:r>
      <w:r w:rsidRPr="00516129">
        <w:tab/>
        <w:t xml:space="preserve">If a report of a review under </w:t>
      </w:r>
      <w:r w:rsidR="00516129">
        <w:t>subsection (</w:t>
      </w:r>
      <w:r w:rsidRPr="00516129">
        <w:t>1) sets out one or more recommendations to the Commonwealth Government:</w:t>
      </w:r>
    </w:p>
    <w:p w:rsidR="00B52C06" w:rsidRPr="00516129" w:rsidRDefault="00B52C06" w:rsidP="00B52C06">
      <w:pPr>
        <w:pStyle w:val="paragraph"/>
      </w:pPr>
      <w:r w:rsidRPr="00516129">
        <w:tab/>
        <w:t>(a)</w:t>
      </w:r>
      <w:r w:rsidRPr="00516129">
        <w:tab/>
        <w:t>as soon as practicable after receiving the report, the Minister must cause to be prepared a statement setting out the Commonwealth Government’s response to each of the recommendations; and</w:t>
      </w:r>
    </w:p>
    <w:p w:rsidR="00B52C06" w:rsidRPr="00516129" w:rsidRDefault="00B52C06" w:rsidP="00B52C06">
      <w:pPr>
        <w:pStyle w:val="paragraph"/>
      </w:pPr>
      <w:r w:rsidRPr="00516129">
        <w:tab/>
        <w:t>(b)</w:t>
      </w:r>
      <w:r w:rsidRPr="00516129">
        <w:tab/>
        <w:t>within 6 months after receiving the report, the Minister must cause copies of the statement to be tabled in each House of the Parliament.</w:t>
      </w:r>
    </w:p>
    <w:p w:rsidR="00B52C06" w:rsidRPr="00516129" w:rsidRDefault="00B52C06" w:rsidP="00B52C06">
      <w:pPr>
        <w:pStyle w:val="subsection"/>
      </w:pPr>
      <w:r w:rsidRPr="00516129">
        <w:tab/>
        <w:t>(13)</w:t>
      </w:r>
      <w:r w:rsidRPr="00516129">
        <w:tab/>
        <w:t>The Commonwealth Government’s response to the recommendations may have regard to the views of the following:</w:t>
      </w:r>
    </w:p>
    <w:p w:rsidR="00B52C06" w:rsidRPr="00516129" w:rsidRDefault="00B52C06" w:rsidP="00B52C06">
      <w:pPr>
        <w:pStyle w:val="paragraph"/>
      </w:pPr>
      <w:r w:rsidRPr="00516129">
        <w:tab/>
        <w:t>(a)</w:t>
      </w:r>
      <w:r w:rsidRPr="00516129">
        <w:tab/>
        <w:t>the Climate Change Authority;</w:t>
      </w:r>
    </w:p>
    <w:p w:rsidR="00B52C06" w:rsidRPr="00516129" w:rsidRDefault="00B52C06" w:rsidP="00B52C06">
      <w:pPr>
        <w:pStyle w:val="paragraph"/>
      </w:pPr>
      <w:r w:rsidRPr="00516129">
        <w:tab/>
        <w:t>(b)</w:t>
      </w:r>
      <w:r w:rsidRPr="00516129">
        <w:tab/>
        <w:t>the Clean Energy Regulator;</w:t>
      </w:r>
    </w:p>
    <w:p w:rsidR="00B52C06" w:rsidRPr="00516129" w:rsidRDefault="00B52C06" w:rsidP="00B52C06">
      <w:pPr>
        <w:pStyle w:val="paragraph"/>
      </w:pPr>
      <w:r w:rsidRPr="00516129">
        <w:tab/>
        <w:t>(c)</w:t>
      </w:r>
      <w:r w:rsidRPr="00516129">
        <w:tab/>
        <w:t>such other persons as the Minister considers relevant.</w:t>
      </w:r>
    </w:p>
    <w:p w:rsidR="0072798A" w:rsidRPr="00516129" w:rsidRDefault="0072798A" w:rsidP="0072798A">
      <w:pPr>
        <w:pStyle w:val="ActHead5"/>
      </w:pPr>
      <w:bookmarkStart w:id="395" w:name="_Toc32994381"/>
      <w:r w:rsidRPr="00516129">
        <w:rPr>
          <w:rStyle w:val="CharSectno"/>
        </w:rPr>
        <w:t>307</w:t>
      </w:r>
      <w:r w:rsidRPr="00516129">
        <w:t xml:space="preserve">  Regulations</w:t>
      </w:r>
      <w:bookmarkEnd w:id="395"/>
    </w:p>
    <w:p w:rsidR="0072798A" w:rsidRPr="00516129" w:rsidRDefault="0072798A" w:rsidP="0072798A">
      <w:pPr>
        <w:pStyle w:val="subsection"/>
      </w:pPr>
      <w:r w:rsidRPr="00516129">
        <w:tab/>
      </w:r>
      <w:r w:rsidRPr="00516129">
        <w:tab/>
        <w:t>The Governor</w:t>
      </w:r>
      <w:r w:rsidR="00516129">
        <w:noBreakHyphen/>
      </w:r>
      <w:r w:rsidRPr="00516129">
        <w:t>General may make regulations prescribing matters:</w:t>
      </w:r>
    </w:p>
    <w:p w:rsidR="0072798A" w:rsidRPr="00516129" w:rsidRDefault="0072798A" w:rsidP="0072798A">
      <w:pPr>
        <w:pStyle w:val="paragraph"/>
      </w:pPr>
      <w:r w:rsidRPr="00516129">
        <w:tab/>
        <w:t>(a)</w:t>
      </w:r>
      <w:r w:rsidRPr="00516129">
        <w:tab/>
        <w:t>required or permitted by this Act to be prescribed; or</w:t>
      </w:r>
    </w:p>
    <w:p w:rsidR="0072798A" w:rsidRPr="00516129" w:rsidRDefault="0072798A" w:rsidP="0072798A">
      <w:pPr>
        <w:pStyle w:val="paragraph"/>
      </w:pPr>
      <w:r w:rsidRPr="00516129">
        <w:tab/>
        <w:t>(b)</w:t>
      </w:r>
      <w:r w:rsidRPr="00516129">
        <w:tab/>
        <w:t>necessary or convenient to be prescribed for carrying out or giving effect to this Act.</w:t>
      </w:r>
    </w:p>
    <w:p w:rsidR="00FA2066" w:rsidRPr="00516129" w:rsidRDefault="00FA2066" w:rsidP="00FA2066">
      <w:pPr>
        <w:pStyle w:val="ActHead5"/>
      </w:pPr>
      <w:bookmarkStart w:id="396" w:name="_Toc32994382"/>
      <w:r w:rsidRPr="00516129">
        <w:rPr>
          <w:rStyle w:val="CharSectno"/>
        </w:rPr>
        <w:t>308</w:t>
      </w:r>
      <w:r w:rsidRPr="00516129">
        <w:t xml:space="preserve">  Legislative rules</w:t>
      </w:r>
      <w:bookmarkEnd w:id="396"/>
    </w:p>
    <w:p w:rsidR="00FA2066" w:rsidRPr="00516129" w:rsidRDefault="00FA2066" w:rsidP="00FA2066">
      <w:pPr>
        <w:pStyle w:val="subsection"/>
      </w:pPr>
      <w:r w:rsidRPr="00516129">
        <w:tab/>
      </w:r>
      <w:r w:rsidRPr="00516129">
        <w:tab/>
        <w:t>The Minister may, by legislative instrument, make rules (</w:t>
      </w:r>
      <w:r w:rsidRPr="00516129">
        <w:rPr>
          <w:b/>
          <w:i/>
        </w:rPr>
        <w:t>legislative rules</w:t>
      </w:r>
      <w:r w:rsidRPr="00516129">
        <w:t xml:space="preserve">) </w:t>
      </w:r>
      <w:r w:rsidRPr="00516129">
        <w:rPr>
          <w:bCs/>
        </w:rPr>
        <w:t>prescribing</w:t>
      </w:r>
      <w:r w:rsidRPr="00516129">
        <w:t xml:space="preserve"> matters:</w:t>
      </w:r>
    </w:p>
    <w:p w:rsidR="00FA2066" w:rsidRPr="00516129" w:rsidRDefault="00FA2066" w:rsidP="00FA2066">
      <w:pPr>
        <w:pStyle w:val="paragraph"/>
      </w:pPr>
      <w:r w:rsidRPr="00516129">
        <w:tab/>
        <w:t>(a)</w:t>
      </w:r>
      <w:r w:rsidRPr="00516129">
        <w:tab/>
        <w:t xml:space="preserve">required or permitted by this Act to be </w:t>
      </w:r>
      <w:r w:rsidRPr="00516129">
        <w:rPr>
          <w:bCs/>
        </w:rPr>
        <w:t xml:space="preserve">prescribed by the </w:t>
      </w:r>
      <w:r w:rsidRPr="00516129">
        <w:t>legislative</w:t>
      </w:r>
      <w:r w:rsidRPr="00516129">
        <w:rPr>
          <w:b/>
          <w:i/>
        </w:rPr>
        <w:t xml:space="preserve"> </w:t>
      </w:r>
      <w:r w:rsidRPr="00516129">
        <w:rPr>
          <w:bCs/>
        </w:rPr>
        <w:t>rules</w:t>
      </w:r>
      <w:r w:rsidRPr="00516129">
        <w:t>; or</w:t>
      </w:r>
    </w:p>
    <w:p w:rsidR="00FA2066" w:rsidRPr="00516129" w:rsidRDefault="00FA2066" w:rsidP="00FA2066">
      <w:pPr>
        <w:pStyle w:val="paragraph"/>
      </w:pPr>
      <w:r w:rsidRPr="00516129">
        <w:tab/>
        <w:t>(b)</w:t>
      </w:r>
      <w:r w:rsidRPr="00516129">
        <w:tab/>
        <w:t xml:space="preserve">necessary or convenient to be </w:t>
      </w:r>
      <w:r w:rsidRPr="00516129">
        <w:rPr>
          <w:bCs/>
        </w:rPr>
        <w:t>prescribed</w:t>
      </w:r>
      <w:r w:rsidRPr="00516129">
        <w:t xml:space="preserve"> for carrying out or giving effect to this Act.</w:t>
      </w:r>
    </w:p>
    <w:p w:rsidR="005A698D" w:rsidRPr="00516129" w:rsidRDefault="005A698D" w:rsidP="005A698D">
      <w:pPr>
        <w:rPr>
          <w:lang w:eastAsia="en-AU"/>
        </w:rPr>
        <w:sectPr w:rsidR="005A698D" w:rsidRPr="00516129" w:rsidSect="0090549C">
          <w:headerReference w:type="even" r:id="rId26"/>
          <w:headerReference w:type="default" r:id="rId27"/>
          <w:footerReference w:type="even" r:id="rId28"/>
          <w:footerReference w:type="default" r:id="rId29"/>
          <w:headerReference w:type="first" r:id="rId30"/>
          <w:footerReference w:type="first" r:id="rId31"/>
          <w:pgSz w:w="11907" w:h="16839"/>
          <w:pgMar w:top="2381" w:right="2410" w:bottom="4252" w:left="2410" w:header="720" w:footer="3402" w:gutter="0"/>
          <w:pgNumType w:start="1"/>
          <w:cols w:space="708"/>
          <w:docGrid w:linePitch="360"/>
        </w:sectPr>
      </w:pPr>
    </w:p>
    <w:p w:rsidR="00CB0465" w:rsidRPr="00516129" w:rsidRDefault="00CB0465" w:rsidP="00EC22FD">
      <w:pPr>
        <w:pStyle w:val="ENotesHeading1"/>
        <w:pageBreakBefore/>
        <w:spacing w:line="240" w:lineRule="auto"/>
        <w:outlineLvl w:val="9"/>
      </w:pPr>
      <w:bookmarkStart w:id="397" w:name="_Toc32994383"/>
      <w:r w:rsidRPr="00516129">
        <w:t>Endnotes</w:t>
      </w:r>
      <w:bookmarkEnd w:id="397"/>
    </w:p>
    <w:p w:rsidR="00D31639" w:rsidRPr="00516129" w:rsidRDefault="00D31639" w:rsidP="00CB63FE">
      <w:pPr>
        <w:pStyle w:val="ENotesHeading2"/>
        <w:spacing w:line="240" w:lineRule="auto"/>
        <w:outlineLvl w:val="9"/>
      </w:pPr>
      <w:bookmarkStart w:id="398" w:name="_Toc32994384"/>
      <w:r w:rsidRPr="00516129">
        <w:t>Endnote 1—About the endnotes</w:t>
      </w:r>
      <w:bookmarkEnd w:id="398"/>
    </w:p>
    <w:p w:rsidR="00D31639" w:rsidRPr="00516129" w:rsidRDefault="00D31639" w:rsidP="00CB63FE">
      <w:pPr>
        <w:spacing w:after="120"/>
      </w:pPr>
      <w:r w:rsidRPr="00516129">
        <w:t>The endnotes provide information about this compilation and the compiled law.</w:t>
      </w:r>
    </w:p>
    <w:p w:rsidR="00D31639" w:rsidRPr="00516129" w:rsidRDefault="00D31639" w:rsidP="00CB63FE">
      <w:pPr>
        <w:spacing w:after="120"/>
      </w:pPr>
      <w:r w:rsidRPr="00516129">
        <w:t>The following endnotes are included in every compilation:</w:t>
      </w:r>
    </w:p>
    <w:p w:rsidR="00D31639" w:rsidRPr="00516129" w:rsidRDefault="00D31639" w:rsidP="00CB63FE">
      <w:r w:rsidRPr="00516129">
        <w:t>Endnote 1—About the endnotes</w:t>
      </w:r>
    </w:p>
    <w:p w:rsidR="00D31639" w:rsidRPr="00516129" w:rsidRDefault="00D31639" w:rsidP="00CB63FE">
      <w:r w:rsidRPr="00516129">
        <w:t>Endnote 2—Abbreviation key</w:t>
      </w:r>
    </w:p>
    <w:p w:rsidR="00D31639" w:rsidRPr="00516129" w:rsidRDefault="00D31639" w:rsidP="00CB63FE">
      <w:r w:rsidRPr="00516129">
        <w:t>Endnote 3—Legislation history</w:t>
      </w:r>
    </w:p>
    <w:p w:rsidR="00D31639" w:rsidRPr="00516129" w:rsidRDefault="00D31639" w:rsidP="00CB63FE">
      <w:pPr>
        <w:spacing w:after="120"/>
      </w:pPr>
      <w:r w:rsidRPr="00516129">
        <w:t>Endnote 4—Amendment history</w:t>
      </w:r>
    </w:p>
    <w:p w:rsidR="00D31639" w:rsidRPr="00516129" w:rsidRDefault="00D31639" w:rsidP="00CB63FE">
      <w:pPr>
        <w:spacing w:after="120"/>
      </w:pPr>
      <w:r w:rsidRPr="00516129">
        <w:t>Endnotes about misdescribed amendments and other matters are included in a compilation only as necessary.</w:t>
      </w:r>
    </w:p>
    <w:p w:rsidR="00D31639" w:rsidRPr="00516129" w:rsidRDefault="00D31639" w:rsidP="00CB63FE">
      <w:r w:rsidRPr="00516129">
        <w:rPr>
          <w:b/>
        </w:rPr>
        <w:t>Abbreviation key—Endnote 2</w:t>
      </w:r>
    </w:p>
    <w:p w:rsidR="00D31639" w:rsidRPr="00516129" w:rsidRDefault="00D31639" w:rsidP="00CB63FE">
      <w:pPr>
        <w:spacing w:after="120"/>
      </w:pPr>
      <w:r w:rsidRPr="00516129">
        <w:t>The abbreviation key sets out abbreviations that may be used in the endnotes.</w:t>
      </w:r>
    </w:p>
    <w:p w:rsidR="00D31639" w:rsidRPr="00516129" w:rsidRDefault="00D31639" w:rsidP="00CB63FE">
      <w:pPr>
        <w:rPr>
          <w:b/>
        </w:rPr>
      </w:pPr>
      <w:r w:rsidRPr="00516129">
        <w:rPr>
          <w:b/>
        </w:rPr>
        <w:t>Legislation history and amendment history—Endnotes 3 and 4</w:t>
      </w:r>
    </w:p>
    <w:p w:rsidR="00D31639" w:rsidRPr="00516129" w:rsidRDefault="00D31639" w:rsidP="00CB63FE">
      <w:pPr>
        <w:spacing w:after="120"/>
      </w:pPr>
      <w:r w:rsidRPr="00516129">
        <w:t>Amending laws are annotated in the legislation history and amendment history.</w:t>
      </w:r>
    </w:p>
    <w:p w:rsidR="00D31639" w:rsidRPr="00516129" w:rsidRDefault="00D31639" w:rsidP="00CB63FE">
      <w:pPr>
        <w:spacing w:after="120"/>
      </w:pPr>
      <w:r w:rsidRPr="0051612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D31639" w:rsidRPr="00516129" w:rsidRDefault="00D31639" w:rsidP="00CB63FE">
      <w:pPr>
        <w:spacing w:after="120"/>
      </w:pPr>
      <w:r w:rsidRPr="0051612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D31639" w:rsidRPr="00516129" w:rsidRDefault="00D31639" w:rsidP="00CB63FE">
      <w:pPr>
        <w:keepNext/>
      </w:pPr>
      <w:r w:rsidRPr="00516129">
        <w:rPr>
          <w:b/>
        </w:rPr>
        <w:t>Misdescribed amendments</w:t>
      </w:r>
    </w:p>
    <w:p w:rsidR="00D31639" w:rsidRPr="00516129" w:rsidRDefault="00D31639" w:rsidP="00CB63FE">
      <w:pPr>
        <w:spacing w:after="120"/>
      </w:pPr>
      <w:r w:rsidRPr="00516129">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D31639" w:rsidRPr="00516129" w:rsidRDefault="00D31639" w:rsidP="00CB63FE">
      <w:pPr>
        <w:spacing w:after="120"/>
      </w:pPr>
      <w:r w:rsidRPr="00516129">
        <w:t>If a misdescribed amendment cannot be given effect as intended, the amendment is set out in the endnotes.</w:t>
      </w:r>
    </w:p>
    <w:p w:rsidR="00D31639" w:rsidRPr="00516129" w:rsidRDefault="00D31639" w:rsidP="00CB63FE">
      <w:pPr>
        <w:pStyle w:val="ENotesHeading2"/>
        <w:pageBreakBefore/>
        <w:outlineLvl w:val="9"/>
      </w:pPr>
      <w:bookmarkStart w:id="399" w:name="_Toc32994385"/>
      <w:r w:rsidRPr="00516129">
        <w:t>Endnote 2—Abbreviation key</w:t>
      </w:r>
      <w:bookmarkEnd w:id="399"/>
    </w:p>
    <w:p w:rsidR="00D31639" w:rsidRPr="00516129" w:rsidRDefault="00D31639" w:rsidP="00CB63FE">
      <w:pPr>
        <w:pStyle w:val="Tabletext"/>
      </w:pPr>
    </w:p>
    <w:tbl>
      <w:tblPr>
        <w:tblW w:w="7938" w:type="dxa"/>
        <w:tblInd w:w="108" w:type="dxa"/>
        <w:tblLayout w:type="fixed"/>
        <w:tblLook w:val="0000" w:firstRow="0" w:lastRow="0" w:firstColumn="0" w:lastColumn="0" w:noHBand="0" w:noVBand="0"/>
      </w:tblPr>
      <w:tblGrid>
        <w:gridCol w:w="4253"/>
        <w:gridCol w:w="3685"/>
      </w:tblGrid>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A = Act</w:t>
            </w:r>
          </w:p>
        </w:tc>
        <w:tc>
          <w:tcPr>
            <w:tcW w:w="3685" w:type="dxa"/>
            <w:shd w:val="clear" w:color="auto" w:fill="auto"/>
          </w:tcPr>
          <w:p w:rsidR="00D31639" w:rsidRPr="00516129" w:rsidRDefault="00D31639" w:rsidP="00CB63FE">
            <w:pPr>
              <w:pStyle w:val="ENoteTableText"/>
              <w:ind w:left="454" w:hanging="454"/>
              <w:rPr>
                <w:sz w:val="20"/>
              </w:rPr>
            </w:pPr>
            <w:r w:rsidRPr="00516129">
              <w:rPr>
                <w:sz w:val="20"/>
              </w:rPr>
              <w:t>orig = original</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ad = added or inserted</w:t>
            </w:r>
          </w:p>
        </w:tc>
        <w:tc>
          <w:tcPr>
            <w:tcW w:w="3685" w:type="dxa"/>
            <w:shd w:val="clear" w:color="auto" w:fill="auto"/>
          </w:tcPr>
          <w:p w:rsidR="00D31639" w:rsidRPr="00516129" w:rsidRDefault="00D31639" w:rsidP="00CB63FE">
            <w:pPr>
              <w:pStyle w:val="ENoteTableText"/>
              <w:ind w:left="454" w:hanging="454"/>
              <w:rPr>
                <w:sz w:val="20"/>
              </w:rPr>
            </w:pPr>
            <w:r w:rsidRPr="00516129">
              <w:rPr>
                <w:sz w:val="20"/>
              </w:rPr>
              <w:t>par = paragraph(s)/subparagraph(s)</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am = amended</w:t>
            </w:r>
          </w:p>
        </w:tc>
        <w:tc>
          <w:tcPr>
            <w:tcW w:w="3685" w:type="dxa"/>
            <w:shd w:val="clear" w:color="auto" w:fill="auto"/>
          </w:tcPr>
          <w:p w:rsidR="00D31639" w:rsidRPr="00516129" w:rsidRDefault="00D31639" w:rsidP="00CB63FE">
            <w:pPr>
              <w:pStyle w:val="ENoteTableText"/>
              <w:spacing w:before="0"/>
              <w:rPr>
                <w:sz w:val="20"/>
              </w:rPr>
            </w:pPr>
            <w:r w:rsidRPr="00516129">
              <w:rPr>
                <w:sz w:val="20"/>
              </w:rPr>
              <w:t xml:space="preserve">    /sub</w:t>
            </w:r>
            <w:r w:rsidR="00516129">
              <w:rPr>
                <w:sz w:val="20"/>
              </w:rPr>
              <w:noBreakHyphen/>
            </w:r>
            <w:r w:rsidRPr="00516129">
              <w:rPr>
                <w:sz w:val="20"/>
              </w:rPr>
              <w:t>subparagraph(s)</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amdt = amendment</w:t>
            </w:r>
          </w:p>
        </w:tc>
        <w:tc>
          <w:tcPr>
            <w:tcW w:w="3685" w:type="dxa"/>
            <w:shd w:val="clear" w:color="auto" w:fill="auto"/>
          </w:tcPr>
          <w:p w:rsidR="00D31639" w:rsidRPr="00516129" w:rsidRDefault="00D31639" w:rsidP="00CB63FE">
            <w:pPr>
              <w:pStyle w:val="ENoteTableText"/>
              <w:rPr>
                <w:sz w:val="20"/>
              </w:rPr>
            </w:pPr>
            <w:r w:rsidRPr="00516129">
              <w:rPr>
                <w:sz w:val="20"/>
              </w:rPr>
              <w:t>pres = present</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c = clause(s)</w:t>
            </w:r>
          </w:p>
        </w:tc>
        <w:tc>
          <w:tcPr>
            <w:tcW w:w="3685" w:type="dxa"/>
            <w:shd w:val="clear" w:color="auto" w:fill="auto"/>
          </w:tcPr>
          <w:p w:rsidR="00D31639" w:rsidRPr="00516129" w:rsidRDefault="00D31639" w:rsidP="00CB63FE">
            <w:pPr>
              <w:pStyle w:val="ENoteTableText"/>
              <w:rPr>
                <w:sz w:val="20"/>
              </w:rPr>
            </w:pPr>
            <w:r w:rsidRPr="00516129">
              <w:rPr>
                <w:sz w:val="20"/>
              </w:rPr>
              <w:t>prev = previous</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C[x] = Compilation No. x</w:t>
            </w:r>
          </w:p>
        </w:tc>
        <w:tc>
          <w:tcPr>
            <w:tcW w:w="3685" w:type="dxa"/>
            <w:shd w:val="clear" w:color="auto" w:fill="auto"/>
          </w:tcPr>
          <w:p w:rsidR="00D31639" w:rsidRPr="00516129" w:rsidRDefault="00D31639" w:rsidP="00CB63FE">
            <w:pPr>
              <w:pStyle w:val="ENoteTableText"/>
              <w:rPr>
                <w:sz w:val="20"/>
              </w:rPr>
            </w:pPr>
            <w:r w:rsidRPr="00516129">
              <w:rPr>
                <w:sz w:val="20"/>
              </w:rPr>
              <w:t>(prev…) = previously</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Ch = Chapter(s)</w:t>
            </w:r>
          </w:p>
        </w:tc>
        <w:tc>
          <w:tcPr>
            <w:tcW w:w="3685" w:type="dxa"/>
            <w:shd w:val="clear" w:color="auto" w:fill="auto"/>
          </w:tcPr>
          <w:p w:rsidR="00D31639" w:rsidRPr="00516129" w:rsidRDefault="00D31639" w:rsidP="00CB63FE">
            <w:pPr>
              <w:pStyle w:val="ENoteTableText"/>
              <w:rPr>
                <w:sz w:val="20"/>
              </w:rPr>
            </w:pPr>
            <w:r w:rsidRPr="00516129">
              <w:rPr>
                <w:sz w:val="20"/>
              </w:rPr>
              <w:t>Pt = Part(s)</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def = definition(s)</w:t>
            </w:r>
          </w:p>
        </w:tc>
        <w:tc>
          <w:tcPr>
            <w:tcW w:w="3685" w:type="dxa"/>
            <w:shd w:val="clear" w:color="auto" w:fill="auto"/>
          </w:tcPr>
          <w:p w:rsidR="00D31639" w:rsidRPr="00516129" w:rsidRDefault="00D31639" w:rsidP="00CB63FE">
            <w:pPr>
              <w:pStyle w:val="ENoteTableText"/>
              <w:rPr>
                <w:sz w:val="20"/>
              </w:rPr>
            </w:pPr>
            <w:r w:rsidRPr="00516129">
              <w:rPr>
                <w:sz w:val="20"/>
              </w:rPr>
              <w:t>r = regulation(s)/rule(s)</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Dict = Dictionary</w:t>
            </w:r>
          </w:p>
        </w:tc>
        <w:tc>
          <w:tcPr>
            <w:tcW w:w="3685" w:type="dxa"/>
            <w:shd w:val="clear" w:color="auto" w:fill="auto"/>
          </w:tcPr>
          <w:p w:rsidR="00D31639" w:rsidRPr="00516129" w:rsidRDefault="00D31639" w:rsidP="00CB63FE">
            <w:pPr>
              <w:pStyle w:val="ENoteTableText"/>
              <w:rPr>
                <w:sz w:val="20"/>
              </w:rPr>
            </w:pPr>
            <w:r w:rsidRPr="00516129">
              <w:rPr>
                <w:sz w:val="20"/>
              </w:rPr>
              <w:t>Reg = Regulation/Regulations</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disallowed = disallowed by Parliament</w:t>
            </w:r>
          </w:p>
        </w:tc>
        <w:tc>
          <w:tcPr>
            <w:tcW w:w="3685" w:type="dxa"/>
            <w:shd w:val="clear" w:color="auto" w:fill="auto"/>
          </w:tcPr>
          <w:p w:rsidR="00D31639" w:rsidRPr="00516129" w:rsidRDefault="00D31639" w:rsidP="00CB63FE">
            <w:pPr>
              <w:pStyle w:val="ENoteTableText"/>
              <w:rPr>
                <w:sz w:val="20"/>
              </w:rPr>
            </w:pPr>
            <w:r w:rsidRPr="00516129">
              <w:rPr>
                <w:sz w:val="20"/>
              </w:rPr>
              <w:t>reloc = relocated</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Div = Division(s)</w:t>
            </w:r>
          </w:p>
        </w:tc>
        <w:tc>
          <w:tcPr>
            <w:tcW w:w="3685" w:type="dxa"/>
            <w:shd w:val="clear" w:color="auto" w:fill="auto"/>
          </w:tcPr>
          <w:p w:rsidR="00D31639" w:rsidRPr="00516129" w:rsidRDefault="00D31639" w:rsidP="00CB63FE">
            <w:pPr>
              <w:pStyle w:val="ENoteTableText"/>
              <w:rPr>
                <w:sz w:val="20"/>
              </w:rPr>
            </w:pPr>
            <w:r w:rsidRPr="00516129">
              <w:rPr>
                <w:sz w:val="20"/>
              </w:rPr>
              <w:t>renum = renumbered</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exp = expires/expired or ceases/ceased to have</w:t>
            </w:r>
          </w:p>
        </w:tc>
        <w:tc>
          <w:tcPr>
            <w:tcW w:w="3685" w:type="dxa"/>
            <w:shd w:val="clear" w:color="auto" w:fill="auto"/>
          </w:tcPr>
          <w:p w:rsidR="00D31639" w:rsidRPr="00516129" w:rsidRDefault="00D31639" w:rsidP="00CB63FE">
            <w:pPr>
              <w:pStyle w:val="ENoteTableText"/>
              <w:rPr>
                <w:sz w:val="20"/>
              </w:rPr>
            </w:pPr>
            <w:r w:rsidRPr="00516129">
              <w:rPr>
                <w:sz w:val="20"/>
              </w:rPr>
              <w:t>rep = repealed</w:t>
            </w:r>
          </w:p>
        </w:tc>
      </w:tr>
      <w:tr w:rsidR="00D31639" w:rsidRPr="00516129" w:rsidTr="00CB63FE">
        <w:tc>
          <w:tcPr>
            <w:tcW w:w="4253" w:type="dxa"/>
            <w:shd w:val="clear" w:color="auto" w:fill="auto"/>
          </w:tcPr>
          <w:p w:rsidR="00D31639" w:rsidRPr="00516129" w:rsidRDefault="00D31639" w:rsidP="00CB63FE">
            <w:pPr>
              <w:pStyle w:val="ENoteTableText"/>
              <w:spacing w:before="0"/>
              <w:rPr>
                <w:sz w:val="20"/>
              </w:rPr>
            </w:pPr>
            <w:r w:rsidRPr="00516129">
              <w:rPr>
                <w:sz w:val="20"/>
              </w:rPr>
              <w:t xml:space="preserve">    effect</w:t>
            </w:r>
          </w:p>
        </w:tc>
        <w:tc>
          <w:tcPr>
            <w:tcW w:w="3685" w:type="dxa"/>
            <w:shd w:val="clear" w:color="auto" w:fill="auto"/>
          </w:tcPr>
          <w:p w:rsidR="00D31639" w:rsidRPr="00516129" w:rsidRDefault="00D31639" w:rsidP="00CB63FE">
            <w:pPr>
              <w:pStyle w:val="ENoteTableText"/>
              <w:rPr>
                <w:sz w:val="20"/>
              </w:rPr>
            </w:pPr>
            <w:r w:rsidRPr="00516129">
              <w:rPr>
                <w:sz w:val="20"/>
              </w:rPr>
              <w:t>rs = repealed and substituted</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F = Federal Register of Legislative Instruments</w:t>
            </w:r>
          </w:p>
        </w:tc>
        <w:tc>
          <w:tcPr>
            <w:tcW w:w="3685" w:type="dxa"/>
            <w:shd w:val="clear" w:color="auto" w:fill="auto"/>
          </w:tcPr>
          <w:p w:rsidR="00D31639" w:rsidRPr="00516129" w:rsidRDefault="00D31639" w:rsidP="00CB63FE">
            <w:pPr>
              <w:pStyle w:val="ENoteTableText"/>
              <w:rPr>
                <w:sz w:val="20"/>
              </w:rPr>
            </w:pPr>
            <w:r w:rsidRPr="00516129">
              <w:rPr>
                <w:sz w:val="20"/>
              </w:rPr>
              <w:t>s = section(s)/subsection(s)</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gaz = gazette</w:t>
            </w:r>
          </w:p>
        </w:tc>
        <w:tc>
          <w:tcPr>
            <w:tcW w:w="3685" w:type="dxa"/>
            <w:shd w:val="clear" w:color="auto" w:fill="auto"/>
          </w:tcPr>
          <w:p w:rsidR="00D31639" w:rsidRPr="00516129" w:rsidRDefault="00D31639" w:rsidP="00CB63FE">
            <w:pPr>
              <w:pStyle w:val="ENoteTableText"/>
              <w:rPr>
                <w:sz w:val="20"/>
              </w:rPr>
            </w:pPr>
            <w:r w:rsidRPr="00516129">
              <w:rPr>
                <w:sz w:val="20"/>
              </w:rPr>
              <w:t>Sch = Schedule(s)</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LI = Legislative Instrument</w:t>
            </w:r>
          </w:p>
        </w:tc>
        <w:tc>
          <w:tcPr>
            <w:tcW w:w="3685" w:type="dxa"/>
            <w:shd w:val="clear" w:color="auto" w:fill="auto"/>
          </w:tcPr>
          <w:p w:rsidR="00D31639" w:rsidRPr="00516129" w:rsidRDefault="00D31639" w:rsidP="00CB63FE">
            <w:pPr>
              <w:pStyle w:val="ENoteTableText"/>
              <w:rPr>
                <w:sz w:val="20"/>
              </w:rPr>
            </w:pPr>
            <w:r w:rsidRPr="00516129">
              <w:rPr>
                <w:sz w:val="20"/>
              </w:rPr>
              <w:t>Sdiv = Subdivision(s)</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 xml:space="preserve">LIA = </w:t>
            </w:r>
            <w:r w:rsidRPr="00516129">
              <w:rPr>
                <w:i/>
                <w:sz w:val="20"/>
              </w:rPr>
              <w:t>Legislative Instruments Act 2003</w:t>
            </w:r>
          </w:p>
        </w:tc>
        <w:tc>
          <w:tcPr>
            <w:tcW w:w="3685" w:type="dxa"/>
            <w:shd w:val="clear" w:color="auto" w:fill="auto"/>
          </w:tcPr>
          <w:p w:rsidR="00D31639" w:rsidRPr="00516129" w:rsidRDefault="00D31639" w:rsidP="00CB63FE">
            <w:pPr>
              <w:pStyle w:val="ENoteTableText"/>
              <w:rPr>
                <w:sz w:val="20"/>
              </w:rPr>
            </w:pPr>
            <w:r w:rsidRPr="00516129">
              <w:rPr>
                <w:sz w:val="20"/>
              </w:rPr>
              <w:t>SLI = Select Legislative Instrument</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(md) = misdescribed amendment</w:t>
            </w:r>
          </w:p>
        </w:tc>
        <w:tc>
          <w:tcPr>
            <w:tcW w:w="3685" w:type="dxa"/>
            <w:shd w:val="clear" w:color="auto" w:fill="auto"/>
          </w:tcPr>
          <w:p w:rsidR="00D31639" w:rsidRPr="00516129" w:rsidRDefault="00D31639" w:rsidP="00CB63FE">
            <w:pPr>
              <w:pStyle w:val="ENoteTableText"/>
              <w:rPr>
                <w:sz w:val="20"/>
              </w:rPr>
            </w:pPr>
            <w:r w:rsidRPr="00516129">
              <w:rPr>
                <w:sz w:val="20"/>
              </w:rPr>
              <w:t>SR = Statutory Rules</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mod = modified/modification</w:t>
            </w:r>
          </w:p>
        </w:tc>
        <w:tc>
          <w:tcPr>
            <w:tcW w:w="3685" w:type="dxa"/>
            <w:shd w:val="clear" w:color="auto" w:fill="auto"/>
          </w:tcPr>
          <w:p w:rsidR="00D31639" w:rsidRPr="00516129" w:rsidRDefault="00D31639" w:rsidP="00CB63FE">
            <w:pPr>
              <w:pStyle w:val="ENoteTableText"/>
              <w:rPr>
                <w:sz w:val="20"/>
              </w:rPr>
            </w:pPr>
            <w:r w:rsidRPr="00516129">
              <w:rPr>
                <w:sz w:val="20"/>
              </w:rPr>
              <w:t>Sub</w:t>
            </w:r>
            <w:r w:rsidR="00516129">
              <w:rPr>
                <w:sz w:val="20"/>
              </w:rPr>
              <w:noBreakHyphen/>
            </w:r>
            <w:r w:rsidRPr="00516129">
              <w:rPr>
                <w:sz w:val="20"/>
              </w:rPr>
              <w:t>Ch = Sub</w:t>
            </w:r>
            <w:r w:rsidR="00516129">
              <w:rPr>
                <w:sz w:val="20"/>
              </w:rPr>
              <w:noBreakHyphen/>
            </w:r>
            <w:r w:rsidRPr="00516129">
              <w:rPr>
                <w:sz w:val="20"/>
              </w:rPr>
              <w:t>Chapter(s)</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No. = Number(s)</w:t>
            </w:r>
          </w:p>
        </w:tc>
        <w:tc>
          <w:tcPr>
            <w:tcW w:w="3685" w:type="dxa"/>
            <w:shd w:val="clear" w:color="auto" w:fill="auto"/>
          </w:tcPr>
          <w:p w:rsidR="00D31639" w:rsidRPr="00516129" w:rsidRDefault="00D31639" w:rsidP="00CB63FE">
            <w:pPr>
              <w:pStyle w:val="ENoteTableText"/>
              <w:rPr>
                <w:sz w:val="20"/>
              </w:rPr>
            </w:pPr>
            <w:r w:rsidRPr="00516129">
              <w:rPr>
                <w:sz w:val="20"/>
              </w:rPr>
              <w:t>SubPt = Subpart(s)</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o = order(s)</w:t>
            </w:r>
          </w:p>
        </w:tc>
        <w:tc>
          <w:tcPr>
            <w:tcW w:w="3685" w:type="dxa"/>
            <w:shd w:val="clear" w:color="auto" w:fill="auto"/>
          </w:tcPr>
          <w:p w:rsidR="00D31639" w:rsidRPr="00516129" w:rsidRDefault="00D31639" w:rsidP="00CB63FE">
            <w:pPr>
              <w:pStyle w:val="ENoteTableText"/>
              <w:rPr>
                <w:sz w:val="20"/>
              </w:rPr>
            </w:pPr>
            <w:r w:rsidRPr="00516129">
              <w:rPr>
                <w:sz w:val="20"/>
                <w:u w:val="single"/>
              </w:rPr>
              <w:t>underlining</w:t>
            </w:r>
            <w:r w:rsidRPr="00516129">
              <w:rPr>
                <w:sz w:val="20"/>
              </w:rPr>
              <w:t xml:space="preserve"> = whole or part not</w:t>
            </w:r>
          </w:p>
        </w:tc>
      </w:tr>
      <w:tr w:rsidR="00D31639" w:rsidRPr="00516129" w:rsidTr="00CB63FE">
        <w:tc>
          <w:tcPr>
            <w:tcW w:w="4253" w:type="dxa"/>
            <w:shd w:val="clear" w:color="auto" w:fill="auto"/>
          </w:tcPr>
          <w:p w:rsidR="00D31639" w:rsidRPr="00516129" w:rsidRDefault="00D31639" w:rsidP="00CB63FE">
            <w:pPr>
              <w:pStyle w:val="ENoteTableText"/>
              <w:rPr>
                <w:sz w:val="20"/>
              </w:rPr>
            </w:pPr>
            <w:r w:rsidRPr="00516129">
              <w:rPr>
                <w:sz w:val="20"/>
              </w:rPr>
              <w:t>Ord = Ordinance</w:t>
            </w:r>
          </w:p>
        </w:tc>
        <w:tc>
          <w:tcPr>
            <w:tcW w:w="3685" w:type="dxa"/>
            <w:shd w:val="clear" w:color="auto" w:fill="auto"/>
          </w:tcPr>
          <w:p w:rsidR="00D31639" w:rsidRPr="00516129" w:rsidRDefault="00D31639" w:rsidP="00CB63FE">
            <w:pPr>
              <w:pStyle w:val="ENoteTableText"/>
              <w:spacing w:before="0"/>
              <w:rPr>
                <w:sz w:val="20"/>
              </w:rPr>
            </w:pPr>
            <w:r w:rsidRPr="00516129">
              <w:rPr>
                <w:sz w:val="20"/>
              </w:rPr>
              <w:t xml:space="preserve">    commenced or to be commenced</w:t>
            </w:r>
          </w:p>
        </w:tc>
      </w:tr>
    </w:tbl>
    <w:p w:rsidR="00D31639" w:rsidRPr="00516129" w:rsidRDefault="00D31639" w:rsidP="00CB63FE">
      <w:pPr>
        <w:pStyle w:val="Tabletext"/>
      </w:pPr>
    </w:p>
    <w:p w:rsidR="0000175D" w:rsidRPr="00516129" w:rsidRDefault="0000175D" w:rsidP="00627976">
      <w:pPr>
        <w:pStyle w:val="ENotesHeading2"/>
        <w:pageBreakBefore/>
        <w:outlineLvl w:val="9"/>
      </w:pPr>
      <w:bookmarkStart w:id="400" w:name="_Toc32994386"/>
      <w:r w:rsidRPr="00516129">
        <w:t>Endnote 3—Legislation history</w:t>
      </w:r>
      <w:bookmarkEnd w:id="400"/>
    </w:p>
    <w:p w:rsidR="0000175D" w:rsidRPr="00516129" w:rsidRDefault="0000175D" w:rsidP="00307B4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0175D" w:rsidRPr="00516129" w:rsidTr="00307B4A">
        <w:trPr>
          <w:cantSplit/>
          <w:tblHeader/>
        </w:trPr>
        <w:tc>
          <w:tcPr>
            <w:tcW w:w="1838" w:type="dxa"/>
            <w:tcBorders>
              <w:top w:val="single" w:sz="12" w:space="0" w:color="auto"/>
              <w:bottom w:val="single" w:sz="12" w:space="0" w:color="auto"/>
            </w:tcBorders>
            <w:shd w:val="clear" w:color="auto" w:fill="auto"/>
          </w:tcPr>
          <w:p w:rsidR="0000175D" w:rsidRPr="00516129" w:rsidRDefault="0000175D" w:rsidP="00307B4A">
            <w:pPr>
              <w:pStyle w:val="ENoteTableHeading"/>
            </w:pPr>
            <w:r w:rsidRPr="00516129">
              <w:t>Act</w:t>
            </w:r>
          </w:p>
        </w:tc>
        <w:tc>
          <w:tcPr>
            <w:tcW w:w="992" w:type="dxa"/>
            <w:tcBorders>
              <w:top w:val="single" w:sz="12" w:space="0" w:color="auto"/>
              <w:bottom w:val="single" w:sz="12" w:space="0" w:color="auto"/>
            </w:tcBorders>
            <w:shd w:val="clear" w:color="auto" w:fill="auto"/>
          </w:tcPr>
          <w:p w:rsidR="0000175D" w:rsidRPr="00516129" w:rsidRDefault="0000175D" w:rsidP="00307B4A">
            <w:pPr>
              <w:pStyle w:val="ENoteTableHeading"/>
            </w:pPr>
            <w:r w:rsidRPr="00516129">
              <w:t>Number and year</w:t>
            </w:r>
          </w:p>
        </w:tc>
        <w:tc>
          <w:tcPr>
            <w:tcW w:w="993" w:type="dxa"/>
            <w:tcBorders>
              <w:top w:val="single" w:sz="12" w:space="0" w:color="auto"/>
              <w:bottom w:val="single" w:sz="12" w:space="0" w:color="auto"/>
            </w:tcBorders>
            <w:shd w:val="clear" w:color="auto" w:fill="auto"/>
          </w:tcPr>
          <w:p w:rsidR="0000175D" w:rsidRPr="00516129" w:rsidRDefault="003F60A7" w:rsidP="003F60A7">
            <w:pPr>
              <w:pStyle w:val="ENoteTableHeading"/>
            </w:pPr>
            <w:r w:rsidRPr="00516129">
              <w:t>Assent</w:t>
            </w:r>
          </w:p>
        </w:tc>
        <w:tc>
          <w:tcPr>
            <w:tcW w:w="1845" w:type="dxa"/>
            <w:tcBorders>
              <w:top w:val="single" w:sz="12" w:space="0" w:color="auto"/>
              <w:bottom w:val="single" w:sz="12" w:space="0" w:color="auto"/>
            </w:tcBorders>
            <w:shd w:val="clear" w:color="auto" w:fill="auto"/>
          </w:tcPr>
          <w:p w:rsidR="0000175D" w:rsidRPr="00516129" w:rsidRDefault="0000175D" w:rsidP="00307B4A">
            <w:pPr>
              <w:pStyle w:val="ENoteTableHeading"/>
            </w:pPr>
            <w:r w:rsidRPr="00516129">
              <w:t>Commencement</w:t>
            </w:r>
          </w:p>
        </w:tc>
        <w:tc>
          <w:tcPr>
            <w:tcW w:w="1417" w:type="dxa"/>
            <w:tcBorders>
              <w:top w:val="single" w:sz="12" w:space="0" w:color="auto"/>
              <w:bottom w:val="single" w:sz="12" w:space="0" w:color="auto"/>
            </w:tcBorders>
            <w:shd w:val="clear" w:color="auto" w:fill="auto"/>
          </w:tcPr>
          <w:p w:rsidR="0000175D" w:rsidRPr="00516129" w:rsidRDefault="0000175D" w:rsidP="00307B4A">
            <w:pPr>
              <w:pStyle w:val="ENoteTableHeading"/>
            </w:pPr>
            <w:r w:rsidRPr="00516129">
              <w:t>Application, saving and transitional provisions</w:t>
            </w:r>
          </w:p>
        </w:tc>
      </w:tr>
      <w:tr w:rsidR="008311A5" w:rsidRPr="00516129" w:rsidTr="005D3CF0">
        <w:trPr>
          <w:cantSplit/>
        </w:trPr>
        <w:tc>
          <w:tcPr>
            <w:tcW w:w="1838" w:type="dxa"/>
            <w:tcBorders>
              <w:top w:val="single" w:sz="12" w:space="0" w:color="auto"/>
              <w:bottom w:val="single" w:sz="4" w:space="0" w:color="auto"/>
            </w:tcBorders>
            <w:shd w:val="clear" w:color="auto" w:fill="auto"/>
          </w:tcPr>
          <w:p w:rsidR="008311A5" w:rsidRPr="00516129" w:rsidRDefault="008311A5" w:rsidP="005D3CF0">
            <w:pPr>
              <w:pStyle w:val="ENoteTableText"/>
            </w:pPr>
            <w:r w:rsidRPr="00516129">
              <w:t>Carbon Credits (Carbon Farming Initiative) Act 2011</w:t>
            </w:r>
          </w:p>
        </w:tc>
        <w:tc>
          <w:tcPr>
            <w:tcW w:w="992" w:type="dxa"/>
            <w:tcBorders>
              <w:top w:val="single" w:sz="12" w:space="0" w:color="auto"/>
              <w:bottom w:val="single" w:sz="4" w:space="0" w:color="auto"/>
            </w:tcBorders>
            <w:shd w:val="clear" w:color="auto" w:fill="auto"/>
          </w:tcPr>
          <w:p w:rsidR="008311A5" w:rsidRPr="00516129" w:rsidRDefault="008311A5" w:rsidP="005D3CF0">
            <w:pPr>
              <w:pStyle w:val="ENoteTableText"/>
            </w:pPr>
            <w:r w:rsidRPr="00516129">
              <w:t>101, 2011</w:t>
            </w:r>
          </w:p>
        </w:tc>
        <w:tc>
          <w:tcPr>
            <w:tcW w:w="993" w:type="dxa"/>
            <w:tcBorders>
              <w:top w:val="single" w:sz="12" w:space="0" w:color="auto"/>
              <w:bottom w:val="single" w:sz="4" w:space="0" w:color="auto"/>
            </w:tcBorders>
            <w:shd w:val="clear" w:color="auto" w:fill="auto"/>
          </w:tcPr>
          <w:p w:rsidR="008311A5" w:rsidRPr="00516129" w:rsidRDefault="008311A5" w:rsidP="005D3CF0">
            <w:pPr>
              <w:pStyle w:val="ENoteTableText"/>
            </w:pPr>
            <w:r w:rsidRPr="00516129">
              <w:t>15 Sept 2011</w:t>
            </w:r>
          </w:p>
        </w:tc>
        <w:tc>
          <w:tcPr>
            <w:tcW w:w="1845" w:type="dxa"/>
            <w:tcBorders>
              <w:top w:val="single" w:sz="12" w:space="0" w:color="auto"/>
              <w:bottom w:val="single" w:sz="4" w:space="0" w:color="auto"/>
            </w:tcBorders>
            <w:shd w:val="clear" w:color="auto" w:fill="auto"/>
          </w:tcPr>
          <w:p w:rsidR="008311A5" w:rsidRPr="00516129" w:rsidRDefault="008311A5" w:rsidP="00967CBC">
            <w:pPr>
              <w:pStyle w:val="ENoteTableText"/>
            </w:pPr>
            <w:r w:rsidRPr="00516129">
              <w:t>s</w:t>
            </w:r>
            <w:r w:rsidR="00F726C1" w:rsidRPr="00516129">
              <w:t> </w:t>
            </w:r>
            <w:r w:rsidRPr="00516129">
              <w:t>3–307: 8 Dec 2011</w:t>
            </w:r>
            <w:r w:rsidR="00967CBC" w:rsidRPr="00516129">
              <w:t xml:space="preserve"> </w:t>
            </w:r>
            <w:r w:rsidR="00783024">
              <w:br/>
            </w:r>
            <w:r w:rsidR="00967CBC" w:rsidRPr="00516129">
              <w:t>(s 2(1) item</w:t>
            </w:r>
            <w:r w:rsidR="00516129">
              <w:t> </w:t>
            </w:r>
            <w:r w:rsidR="00967CBC" w:rsidRPr="00516129">
              <w:t>2)</w:t>
            </w:r>
            <w:r w:rsidRPr="00516129">
              <w:br/>
              <w:t xml:space="preserve">Remainder: </w:t>
            </w:r>
            <w:r w:rsidR="00967CBC" w:rsidRPr="00516129">
              <w:t>15 Sept 2011 (s 2(1) item</w:t>
            </w:r>
            <w:r w:rsidR="00516129">
              <w:t> </w:t>
            </w:r>
            <w:r w:rsidR="00967CBC" w:rsidRPr="00516129">
              <w:t>1)</w:t>
            </w:r>
          </w:p>
        </w:tc>
        <w:tc>
          <w:tcPr>
            <w:tcW w:w="1417" w:type="dxa"/>
            <w:tcBorders>
              <w:top w:val="single" w:sz="12" w:space="0" w:color="auto"/>
              <w:bottom w:val="single" w:sz="4" w:space="0" w:color="auto"/>
            </w:tcBorders>
            <w:shd w:val="clear" w:color="auto" w:fill="auto"/>
          </w:tcPr>
          <w:p w:rsidR="008311A5" w:rsidRPr="00516129" w:rsidRDefault="008311A5" w:rsidP="005D3CF0">
            <w:pPr>
              <w:pStyle w:val="ENoteTableText"/>
            </w:pPr>
          </w:p>
        </w:tc>
      </w:tr>
      <w:tr w:rsidR="008311A5" w:rsidRPr="00516129" w:rsidTr="005D3CF0">
        <w:trPr>
          <w:cantSplit/>
        </w:trPr>
        <w:tc>
          <w:tcPr>
            <w:tcW w:w="1838" w:type="dxa"/>
            <w:tcBorders>
              <w:top w:val="single" w:sz="4" w:space="0" w:color="auto"/>
              <w:bottom w:val="nil"/>
            </w:tcBorders>
            <w:shd w:val="clear" w:color="auto" w:fill="auto"/>
          </w:tcPr>
          <w:p w:rsidR="008311A5" w:rsidRPr="00516129" w:rsidRDefault="008311A5" w:rsidP="005D3CF0">
            <w:pPr>
              <w:pStyle w:val="ENoteTableText"/>
            </w:pPr>
            <w:r w:rsidRPr="00516129">
              <w:t>Clean Energy (Consequential Amendments) Act 2011</w:t>
            </w:r>
          </w:p>
        </w:tc>
        <w:tc>
          <w:tcPr>
            <w:tcW w:w="992" w:type="dxa"/>
            <w:tcBorders>
              <w:top w:val="single" w:sz="4" w:space="0" w:color="auto"/>
              <w:bottom w:val="nil"/>
            </w:tcBorders>
            <w:shd w:val="clear" w:color="auto" w:fill="auto"/>
          </w:tcPr>
          <w:p w:rsidR="008311A5" w:rsidRPr="00516129" w:rsidRDefault="008311A5" w:rsidP="005D3CF0">
            <w:pPr>
              <w:pStyle w:val="ENoteTableText"/>
            </w:pPr>
            <w:r w:rsidRPr="00516129">
              <w:t>132, 2011</w:t>
            </w:r>
          </w:p>
        </w:tc>
        <w:tc>
          <w:tcPr>
            <w:tcW w:w="993" w:type="dxa"/>
            <w:tcBorders>
              <w:top w:val="single" w:sz="4" w:space="0" w:color="auto"/>
              <w:bottom w:val="nil"/>
            </w:tcBorders>
            <w:shd w:val="clear" w:color="auto" w:fill="auto"/>
          </w:tcPr>
          <w:p w:rsidR="008311A5" w:rsidRPr="00516129" w:rsidRDefault="008311A5" w:rsidP="005D3CF0">
            <w:pPr>
              <w:pStyle w:val="ENoteTableText"/>
            </w:pPr>
            <w:r w:rsidRPr="00516129">
              <w:t>18 Nov 2011</w:t>
            </w:r>
          </w:p>
        </w:tc>
        <w:tc>
          <w:tcPr>
            <w:tcW w:w="1845" w:type="dxa"/>
            <w:tcBorders>
              <w:top w:val="single" w:sz="4" w:space="0" w:color="auto"/>
              <w:bottom w:val="nil"/>
            </w:tcBorders>
            <w:shd w:val="clear" w:color="auto" w:fill="auto"/>
          </w:tcPr>
          <w:p w:rsidR="008311A5" w:rsidRPr="00516129" w:rsidRDefault="008311A5" w:rsidP="0091308B">
            <w:pPr>
              <w:pStyle w:val="ENoteTableText"/>
            </w:pPr>
            <w:r w:rsidRPr="00516129">
              <w:t>Sch</w:t>
            </w:r>
            <w:r w:rsidR="00F726C1" w:rsidRPr="00516129">
              <w:t> </w:t>
            </w:r>
            <w:r w:rsidRPr="00516129">
              <w:t>1 (items</w:t>
            </w:r>
            <w:r w:rsidR="00516129">
              <w:t> </w:t>
            </w:r>
            <w:r w:rsidRPr="00516129">
              <w:t>51–59, 61–97, 99, 215A, 220A): 2 Apr 2012 (s 2(1)</w:t>
            </w:r>
            <w:r w:rsidR="0091308B" w:rsidRPr="00516129">
              <w:t xml:space="preserve"> item</w:t>
            </w:r>
            <w:r w:rsidR="00516129">
              <w:t> </w:t>
            </w:r>
            <w:r w:rsidR="0091308B" w:rsidRPr="00516129">
              <w:t>2</w:t>
            </w:r>
            <w:r w:rsidRPr="00516129">
              <w:t>)</w:t>
            </w:r>
            <w:r w:rsidRPr="00516129">
              <w:br/>
              <w:t>Sch</w:t>
            </w:r>
            <w:r w:rsidR="00F726C1" w:rsidRPr="00516129">
              <w:t> </w:t>
            </w:r>
            <w:r w:rsidRPr="00516129">
              <w:t>1 (items</w:t>
            </w:r>
            <w:r w:rsidR="00516129">
              <w:t> </w:t>
            </w:r>
            <w:r w:rsidRPr="00516129">
              <w:t>257–258A): 1</w:t>
            </w:r>
            <w:r w:rsidR="00516129">
              <w:t> </w:t>
            </w:r>
            <w:r w:rsidRPr="00516129">
              <w:t>July 2012</w:t>
            </w:r>
            <w:r w:rsidR="0091308B" w:rsidRPr="00516129">
              <w:t xml:space="preserve"> (s 2(1) item</w:t>
            </w:r>
            <w:r w:rsidR="00516129">
              <w:t> </w:t>
            </w:r>
            <w:r w:rsidR="0091308B" w:rsidRPr="00516129">
              <w:t>3)</w:t>
            </w:r>
            <w:r w:rsidRPr="00516129">
              <w:br/>
              <w:t>Schedule</w:t>
            </w:r>
            <w:r w:rsidR="00516129">
              <w:t> </w:t>
            </w:r>
            <w:r w:rsidRPr="00516129">
              <w:t>5: 8 Dec 2011 (s 2(1)</w:t>
            </w:r>
            <w:r w:rsidR="0091308B" w:rsidRPr="00516129">
              <w:t xml:space="preserve"> item</w:t>
            </w:r>
            <w:r w:rsidR="00516129">
              <w:t> </w:t>
            </w:r>
            <w:r w:rsidR="0091308B" w:rsidRPr="00516129">
              <w:t>9</w:t>
            </w:r>
            <w:r w:rsidRPr="00516129">
              <w:t>)</w:t>
            </w:r>
          </w:p>
        </w:tc>
        <w:tc>
          <w:tcPr>
            <w:tcW w:w="1417" w:type="dxa"/>
            <w:tcBorders>
              <w:top w:val="single" w:sz="4" w:space="0" w:color="auto"/>
              <w:bottom w:val="nil"/>
            </w:tcBorders>
            <w:shd w:val="clear" w:color="auto" w:fill="auto"/>
          </w:tcPr>
          <w:p w:rsidR="008311A5" w:rsidRPr="00516129" w:rsidRDefault="008311A5" w:rsidP="00783024">
            <w:pPr>
              <w:pStyle w:val="ENoteTableText"/>
            </w:pPr>
            <w:r w:rsidRPr="00516129">
              <w:t>Sch 1 (items</w:t>
            </w:r>
            <w:r w:rsidR="00783024">
              <w:t xml:space="preserve"> </w:t>
            </w:r>
            <w:r w:rsidRPr="00516129">
              <w:t>215A, 220A)</w:t>
            </w:r>
          </w:p>
        </w:tc>
      </w:tr>
      <w:tr w:rsidR="008311A5" w:rsidRPr="00516129" w:rsidTr="005D3CF0">
        <w:trPr>
          <w:cantSplit/>
        </w:trPr>
        <w:tc>
          <w:tcPr>
            <w:tcW w:w="1838" w:type="dxa"/>
            <w:tcBorders>
              <w:top w:val="nil"/>
              <w:bottom w:val="nil"/>
            </w:tcBorders>
            <w:shd w:val="clear" w:color="auto" w:fill="auto"/>
          </w:tcPr>
          <w:p w:rsidR="008311A5" w:rsidRPr="00516129" w:rsidRDefault="008311A5" w:rsidP="005D3CF0">
            <w:pPr>
              <w:pStyle w:val="ENoteTTIndentHeading"/>
            </w:pPr>
            <w:r w:rsidRPr="00516129">
              <w:rPr>
                <w:rFonts w:cs="Times New Roman"/>
              </w:rPr>
              <w:t>as amended by</w:t>
            </w:r>
          </w:p>
        </w:tc>
        <w:tc>
          <w:tcPr>
            <w:tcW w:w="992" w:type="dxa"/>
            <w:tcBorders>
              <w:top w:val="nil"/>
              <w:bottom w:val="nil"/>
            </w:tcBorders>
            <w:shd w:val="clear" w:color="auto" w:fill="auto"/>
          </w:tcPr>
          <w:p w:rsidR="008311A5" w:rsidRPr="00516129" w:rsidRDefault="008311A5" w:rsidP="005D3CF0">
            <w:pPr>
              <w:pStyle w:val="ENoteTableText"/>
            </w:pPr>
          </w:p>
        </w:tc>
        <w:tc>
          <w:tcPr>
            <w:tcW w:w="993" w:type="dxa"/>
            <w:tcBorders>
              <w:top w:val="nil"/>
              <w:bottom w:val="nil"/>
            </w:tcBorders>
            <w:shd w:val="clear" w:color="auto" w:fill="auto"/>
          </w:tcPr>
          <w:p w:rsidR="008311A5" w:rsidRPr="00516129" w:rsidRDefault="008311A5" w:rsidP="005D3CF0">
            <w:pPr>
              <w:pStyle w:val="ENoteTableText"/>
            </w:pPr>
          </w:p>
        </w:tc>
        <w:tc>
          <w:tcPr>
            <w:tcW w:w="1845" w:type="dxa"/>
            <w:tcBorders>
              <w:top w:val="nil"/>
              <w:bottom w:val="nil"/>
            </w:tcBorders>
            <w:shd w:val="clear" w:color="auto" w:fill="auto"/>
          </w:tcPr>
          <w:p w:rsidR="008311A5" w:rsidRPr="00516129" w:rsidRDefault="008311A5" w:rsidP="005D3CF0">
            <w:pPr>
              <w:pStyle w:val="ENoteTableText"/>
            </w:pPr>
          </w:p>
        </w:tc>
        <w:tc>
          <w:tcPr>
            <w:tcW w:w="1417" w:type="dxa"/>
            <w:tcBorders>
              <w:top w:val="nil"/>
              <w:bottom w:val="nil"/>
            </w:tcBorders>
            <w:shd w:val="clear" w:color="auto" w:fill="auto"/>
          </w:tcPr>
          <w:p w:rsidR="008311A5" w:rsidRPr="00516129" w:rsidRDefault="008311A5" w:rsidP="005D3CF0">
            <w:pPr>
              <w:pStyle w:val="ENoteTableText"/>
            </w:pPr>
          </w:p>
        </w:tc>
      </w:tr>
      <w:tr w:rsidR="008311A5" w:rsidRPr="00516129" w:rsidTr="005D3CF0">
        <w:trPr>
          <w:cantSplit/>
        </w:trPr>
        <w:tc>
          <w:tcPr>
            <w:tcW w:w="1838" w:type="dxa"/>
            <w:tcBorders>
              <w:top w:val="nil"/>
              <w:bottom w:val="single" w:sz="4" w:space="0" w:color="auto"/>
            </w:tcBorders>
            <w:shd w:val="clear" w:color="auto" w:fill="auto"/>
          </w:tcPr>
          <w:p w:rsidR="008311A5" w:rsidRPr="00516129" w:rsidRDefault="008311A5" w:rsidP="005D3CF0">
            <w:pPr>
              <w:pStyle w:val="ENoteTTi"/>
            </w:pPr>
            <w:r w:rsidRPr="00516129">
              <w:t>Statute Law Revision Act 2012</w:t>
            </w:r>
          </w:p>
        </w:tc>
        <w:tc>
          <w:tcPr>
            <w:tcW w:w="992" w:type="dxa"/>
            <w:tcBorders>
              <w:top w:val="nil"/>
              <w:bottom w:val="single" w:sz="4" w:space="0" w:color="auto"/>
            </w:tcBorders>
            <w:shd w:val="clear" w:color="auto" w:fill="auto"/>
          </w:tcPr>
          <w:p w:rsidR="008311A5" w:rsidRPr="00516129" w:rsidRDefault="008311A5" w:rsidP="005D3CF0">
            <w:pPr>
              <w:pStyle w:val="ENoteTableText"/>
            </w:pPr>
            <w:r w:rsidRPr="00516129">
              <w:t>136, 2012</w:t>
            </w:r>
          </w:p>
        </w:tc>
        <w:tc>
          <w:tcPr>
            <w:tcW w:w="993" w:type="dxa"/>
            <w:tcBorders>
              <w:top w:val="nil"/>
              <w:bottom w:val="single" w:sz="4" w:space="0" w:color="auto"/>
            </w:tcBorders>
            <w:shd w:val="clear" w:color="auto" w:fill="auto"/>
          </w:tcPr>
          <w:p w:rsidR="008311A5" w:rsidRPr="00516129" w:rsidRDefault="008311A5" w:rsidP="005D3CF0">
            <w:pPr>
              <w:pStyle w:val="ENoteTableText"/>
            </w:pPr>
            <w:r w:rsidRPr="00516129">
              <w:t>22 Sept 2012</w:t>
            </w:r>
          </w:p>
        </w:tc>
        <w:tc>
          <w:tcPr>
            <w:tcW w:w="1845" w:type="dxa"/>
            <w:tcBorders>
              <w:top w:val="nil"/>
              <w:bottom w:val="single" w:sz="4" w:space="0" w:color="auto"/>
            </w:tcBorders>
            <w:shd w:val="clear" w:color="auto" w:fill="auto"/>
          </w:tcPr>
          <w:p w:rsidR="008311A5" w:rsidRPr="00516129" w:rsidRDefault="008311A5" w:rsidP="00285E0A">
            <w:pPr>
              <w:pStyle w:val="ENoteTableText"/>
              <w:rPr>
                <w:kern w:val="28"/>
              </w:rPr>
            </w:pPr>
            <w:r w:rsidRPr="00516129">
              <w:t>Sch</w:t>
            </w:r>
            <w:r w:rsidR="00F726C1" w:rsidRPr="00516129">
              <w:t> </w:t>
            </w:r>
            <w:r w:rsidRPr="00516129">
              <w:t>2 (item</w:t>
            </w:r>
            <w:r w:rsidR="00516129">
              <w:t> </w:t>
            </w:r>
            <w:r w:rsidRPr="00516129">
              <w:t xml:space="preserve">3): </w:t>
            </w:r>
            <w:r w:rsidR="001C0BEC" w:rsidRPr="00516129">
              <w:t>2 Apr 2012 (s 2(1) item</w:t>
            </w:r>
            <w:r w:rsidR="00516129">
              <w:t> </w:t>
            </w:r>
            <w:r w:rsidR="001C0BEC" w:rsidRPr="00516129">
              <w:t>8)</w:t>
            </w:r>
          </w:p>
        </w:tc>
        <w:tc>
          <w:tcPr>
            <w:tcW w:w="1417" w:type="dxa"/>
            <w:tcBorders>
              <w:top w:val="nil"/>
              <w:bottom w:val="single" w:sz="4" w:space="0" w:color="auto"/>
            </w:tcBorders>
            <w:shd w:val="clear" w:color="auto" w:fill="auto"/>
          </w:tcPr>
          <w:p w:rsidR="008311A5" w:rsidRPr="00516129" w:rsidRDefault="008311A5" w:rsidP="005D3CF0">
            <w:pPr>
              <w:pStyle w:val="ENoteTableText"/>
            </w:pPr>
            <w:r w:rsidRPr="00516129">
              <w:t>—</w:t>
            </w:r>
          </w:p>
        </w:tc>
      </w:tr>
      <w:tr w:rsidR="008311A5" w:rsidRPr="00516129" w:rsidTr="005D3CF0">
        <w:trPr>
          <w:cantSplit/>
        </w:trPr>
        <w:tc>
          <w:tcPr>
            <w:tcW w:w="1838"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Clean Energy Legislation Amendment Act 2012</w:t>
            </w:r>
          </w:p>
        </w:tc>
        <w:tc>
          <w:tcPr>
            <w:tcW w:w="992"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84, 2012</w:t>
            </w:r>
          </w:p>
        </w:tc>
        <w:tc>
          <w:tcPr>
            <w:tcW w:w="993"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28</w:t>
            </w:r>
            <w:r w:rsidR="00516129">
              <w:t> </w:t>
            </w:r>
            <w:r w:rsidRPr="00516129">
              <w:t>June 2012</w:t>
            </w:r>
          </w:p>
        </w:tc>
        <w:tc>
          <w:tcPr>
            <w:tcW w:w="1845" w:type="dxa"/>
            <w:tcBorders>
              <w:top w:val="single" w:sz="4" w:space="0" w:color="auto"/>
              <w:bottom w:val="single" w:sz="4" w:space="0" w:color="auto"/>
            </w:tcBorders>
            <w:shd w:val="clear" w:color="auto" w:fill="auto"/>
          </w:tcPr>
          <w:p w:rsidR="008311A5" w:rsidRPr="00516129" w:rsidRDefault="008311A5" w:rsidP="00285E0A">
            <w:pPr>
              <w:pStyle w:val="ENoteTableText"/>
            </w:pPr>
            <w:r w:rsidRPr="00516129">
              <w:t>Sch</w:t>
            </w:r>
            <w:r w:rsidR="00F726C1" w:rsidRPr="00516129">
              <w:t> </w:t>
            </w:r>
            <w:r w:rsidRPr="00516129">
              <w:t>3: 29</w:t>
            </w:r>
            <w:r w:rsidR="00516129">
              <w:t> </w:t>
            </w:r>
            <w:r w:rsidRPr="00516129">
              <w:t>June 2012</w:t>
            </w:r>
            <w:r w:rsidR="00285E0A" w:rsidRPr="00516129">
              <w:t xml:space="preserve"> </w:t>
            </w:r>
            <w:r w:rsidR="00783024">
              <w:br/>
            </w:r>
            <w:r w:rsidR="00285E0A" w:rsidRPr="00516129">
              <w:t>(s 2(1) item</w:t>
            </w:r>
            <w:r w:rsidR="00516129">
              <w:t> </w:t>
            </w:r>
            <w:r w:rsidR="00285E0A" w:rsidRPr="00516129">
              <w:t>4)</w:t>
            </w:r>
          </w:p>
        </w:tc>
        <w:tc>
          <w:tcPr>
            <w:tcW w:w="1417" w:type="dxa"/>
            <w:tcBorders>
              <w:top w:val="single" w:sz="4" w:space="0" w:color="auto"/>
              <w:bottom w:val="single" w:sz="4" w:space="0" w:color="auto"/>
            </w:tcBorders>
            <w:shd w:val="clear" w:color="auto" w:fill="auto"/>
          </w:tcPr>
          <w:p w:rsidR="008311A5" w:rsidRPr="00516129" w:rsidRDefault="008311A5" w:rsidP="00285E0A">
            <w:pPr>
              <w:pStyle w:val="ENoteTableText"/>
            </w:pPr>
            <w:r w:rsidRPr="00516129">
              <w:t>Sch 3 (item</w:t>
            </w:r>
            <w:r w:rsidR="00516129">
              <w:t> </w:t>
            </w:r>
            <w:r w:rsidRPr="00516129">
              <w:t>8)</w:t>
            </w:r>
          </w:p>
        </w:tc>
      </w:tr>
      <w:tr w:rsidR="008311A5" w:rsidRPr="00516129" w:rsidTr="005D3CF0">
        <w:trPr>
          <w:cantSplit/>
        </w:trPr>
        <w:tc>
          <w:tcPr>
            <w:tcW w:w="1838"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Statute Law Revision Act 2012</w:t>
            </w:r>
          </w:p>
        </w:tc>
        <w:tc>
          <w:tcPr>
            <w:tcW w:w="992"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136, 2012</w:t>
            </w:r>
          </w:p>
        </w:tc>
        <w:tc>
          <w:tcPr>
            <w:tcW w:w="993"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22 Sept 2012</w:t>
            </w:r>
          </w:p>
        </w:tc>
        <w:tc>
          <w:tcPr>
            <w:tcW w:w="1845" w:type="dxa"/>
            <w:tcBorders>
              <w:top w:val="single" w:sz="4" w:space="0" w:color="auto"/>
              <w:bottom w:val="single" w:sz="4" w:space="0" w:color="auto"/>
            </w:tcBorders>
            <w:shd w:val="clear" w:color="auto" w:fill="auto"/>
          </w:tcPr>
          <w:p w:rsidR="008311A5" w:rsidRPr="00516129" w:rsidRDefault="008311A5" w:rsidP="00A61FEA">
            <w:pPr>
              <w:pStyle w:val="ENoteTableText"/>
            </w:pPr>
            <w:r w:rsidRPr="00516129">
              <w:t>Sch</w:t>
            </w:r>
            <w:r w:rsidR="00F726C1" w:rsidRPr="00516129">
              <w:t> </w:t>
            </w:r>
            <w:r w:rsidRPr="00516129">
              <w:t>1 (items</w:t>
            </w:r>
            <w:r w:rsidR="00516129">
              <w:t> </w:t>
            </w:r>
            <w:r w:rsidRPr="00516129">
              <w:t>25–28) and Sch</w:t>
            </w:r>
            <w:r w:rsidR="00F726C1" w:rsidRPr="00516129">
              <w:t> </w:t>
            </w:r>
            <w:r w:rsidRPr="00516129">
              <w:t>4 (items</w:t>
            </w:r>
            <w:r w:rsidR="00516129">
              <w:t> </w:t>
            </w:r>
            <w:r w:rsidRPr="00516129">
              <w:t xml:space="preserve">9–11, 50): </w:t>
            </w:r>
            <w:r w:rsidR="00285E0A" w:rsidRPr="00516129">
              <w:t>22 Sept 2012</w:t>
            </w:r>
            <w:r w:rsidR="00A61FEA" w:rsidRPr="00516129">
              <w:t xml:space="preserve"> (s 2(1) items</w:t>
            </w:r>
            <w:r w:rsidR="00516129">
              <w:t> </w:t>
            </w:r>
            <w:r w:rsidR="00A61FEA" w:rsidRPr="00516129">
              <w:t>2, 35)</w:t>
            </w:r>
          </w:p>
        </w:tc>
        <w:tc>
          <w:tcPr>
            <w:tcW w:w="1417" w:type="dxa"/>
            <w:tcBorders>
              <w:top w:val="single" w:sz="4" w:space="0" w:color="auto"/>
              <w:bottom w:val="single" w:sz="4" w:space="0" w:color="auto"/>
            </w:tcBorders>
            <w:shd w:val="clear" w:color="auto" w:fill="auto"/>
          </w:tcPr>
          <w:p w:rsidR="008311A5" w:rsidRPr="00516129" w:rsidRDefault="008311A5" w:rsidP="00285E0A">
            <w:pPr>
              <w:pStyle w:val="ENoteTableText"/>
            </w:pPr>
            <w:r w:rsidRPr="00516129">
              <w:t>Sch 4 (item</w:t>
            </w:r>
            <w:r w:rsidR="00516129">
              <w:t> </w:t>
            </w:r>
            <w:r w:rsidRPr="00516129">
              <w:t>50)</w:t>
            </w:r>
          </w:p>
        </w:tc>
      </w:tr>
      <w:tr w:rsidR="008311A5" w:rsidRPr="00516129" w:rsidTr="005D3CF0">
        <w:trPr>
          <w:cantSplit/>
        </w:trPr>
        <w:tc>
          <w:tcPr>
            <w:tcW w:w="1838"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Corporations and Financial Sector Legislation Amendment Act 2013</w:t>
            </w:r>
          </w:p>
        </w:tc>
        <w:tc>
          <w:tcPr>
            <w:tcW w:w="992"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59, 2013</w:t>
            </w:r>
          </w:p>
        </w:tc>
        <w:tc>
          <w:tcPr>
            <w:tcW w:w="993"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21</w:t>
            </w:r>
            <w:r w:rsidR="00516129">
              <w:t> </w:t>
            </w:r>
            <w:r w:rsidRPr="00516129">
              <w:t>June 2013</w:t>
            </w:r>
          </w:p>
        </w:tc>
        <w:tc>
          <w:tcPr>
            <w:tcW w:w="1845" w:type="dxa"/>
            <w:tcBorders>
              <w:top w:val="single" w:sz="4" w:space="0" w:color="auto"/>
              <w:bottom w:val="single" w:sz="4" w:space="0" w:color="auto"/>
            </w:tcBorders>
            <w:shd w:val="clear" w:color="auto" w:fill="auto"/>
          </w:tcPr>
          <w:p w:rsidR="008311A5" w:rsidRPr="00516129" w:rsidRDefault="008311A5" w:rsidP="0044011C">
            <w:pPr>
              <w:pStyle w:val="ENoteTableText"/>
            </w:pPr>
            <w:r w:rsidRPr="00516129">
              <w:t>Sch</w:t>
            </w:r>
            <w:r w:rsidR="00F726C1" w:rsidRPr="00516129">
              <w:t> </w:t>
            </w:r>
            <w:r w:rsidRPr="00516129">
              <w:t>1 (items</w:t>
            </w:r>
            <w:r w:rsidR="00516129">
              <w:t> </w:t>
            </w:r>
            <w:r w:rsidRPr="00516129">
              <w:t>33–35): 19</w:t>
            </w:r>
            <w:r w:rsidR="00516129">
              <w:t> </w:t>
            </w:r>
            <w:r w:rsidRPr="00516129">
              <w:t>July 2013</w:t>
            </w:r>
            <w:r w:rsidR="0044011C" w:rsidRPr="00516129">
              <w:t xml:space="preserve"> (s 2(1) item</w:t>
            </w:r>
            <w:r w:rsidR="00516129">
              <w:t> </w:t>
            </w:r>
            <w:r w:rsidR="0044011C" w:rsidRPr="00516129">
              <w:t>2)</w:t>
            </w:r>
          </w:p>
        </w:tc>
        <w:tc>
          <w:tcPr>
            <w:tcW w:w="1417"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w:t>
            </w:r>
          </w:p>
        </w:tc>
      </w:tr>
      <w:tr w:rsidR="008311A5" w:rsidRPr="00516129" w:rsidTr="00843B68">
        <w:trPr>
          <w:cantSplit/>
        </w:trPr>
        <w:tc>
          <w:tcPr>
            <w:tcW w:w="1838"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Statute Law Revision Act 2013</w:t>
            </w:r>
          </w:p>
        </w:tc>
        <w:tc>
          <w:tcPr>
            <w:tcW w:w="992"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103, 2013</w:t>
            </w:r>
          </w:p>
        </w:tc>
        <w:tc>
          <w:tcPr>
            <w:tcW w:w="993"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29</w:t>
            </w:r>
            <w:r w:rsidR="00516129">
              <w:t> </w:t>
            </w:r>
            <w:r w:rsidRPr="00516129">
              <w:t>June 2013</w:t>
            </w:r>
          </w:p>
        </w:tc>
        <w:tc>
          <w:tcPr>
            <w:tcW w:w="1845" w:type="dxa"/>
            <w:tcBorders>
              <w:top w:val="single" w:sz="4" w:space="0" w:color="auto"/>
              <w:bottom w:val="single" w:sz="4" w:space="0" w:color="auto"/>
            </w:tcBorders>
            <w:shd w:val="clear" w:color="auto" w:fill="auto"/>
          </w:tcPr>
          <w:p w:rsidR="008311A5" w:rsidRPr="00516129" w:rsidRDefault="008311A5" w:rsidP="009A6679">
            <w:pPr>
              <w:pStyle w:val="ENoteTableText"/>
            </w:pPr>
            <w:r w:rsidRPr="00516129">
              <w:t>Sch</w:t>
            </w:r>
            <w:r w:rsidR="00F726C1" w:rsidRPr="00516129">
              <w:t> </w:t>
            </w:r>
            <w:r w:rsidRPr="00516129">
              <w:t>1 (item</w:t>
            </w:r>
            <w:r w:rsidR="00516129">
              <w:t> </w:t>
            </w:r>
            <w:r w:rsidRPr="00516129">
              <w:t xml:space="preserve">30): </w:t>
            </w:r>
            <w:r w:rsidR="009A6679" w:rsidRPr="00516129">
              <w:t>29</w:t>
            </w:r>
            <w:r w:rsidR="00516129">
              <w:t> </w:t>
            </w:r>
            <w:r w:rsidR="009A6679" w:rsidRPr="00516129">
              <w:t>June 2013 (s 2(1) item</w:t>
            </w:r>
            <w:r w:rsidR="00516129">
              <w:t> </w:t>
            </w:r>
            <w:r w:rsidR="009A6679" w:rsidRPr="00516129">
              <w:t>2)</w:t>
            </w:r>
          </w:p>
        </w:tc>
        <w:tc>
          <w:tcPr>
            <w:tcW w:w="1417" w:type="dxa"/>
            <w:tcBorders>
              <w:top w:val="single" w:sz="4" w:space="0" w:color="auto"/>
              <w:bottom w:val="single" w:sz="4" w:space="0" w:color="auto"/>
            </w:tcBorders>
            <w:shd w:val="clear" w:color="auto" w:fill="auto"/>
          </w:tcPr>
          <w:p w:rsidR="008311A5" w:rsidRPr="00516129" w:rsidRDefault="008311A5" w:rsidP="005D3CF0">
            <w:pPr>
              <w:pStyle w:val="ENoteTableText"/>
            </w:pPr>
            <w:r w:rsidRPr="00516129">
              <w:t>—</w:t>
            </w:r>
          </w:p>
        </w:tc>
      </w:tr>
      <w:tr w:rsidR="008B133A" w:rsidRPr="00516129" w:rsidTr="00FD2153">
        <w:trPr>
          <w:cantSplit/>
        </w:trPr>
        <w:tc>
          <w:tcPr>
            <w:tcW w:w="1838" w:type="dxa"/>
            <w:tcBorders>
              <w:top w:val="single" w:sz="4" w:space="0" w:color="auto"/>
              <w:bottom w:val="single" w:sz="4" w:space="0" w:color="auto"/>
            </w:tcBorders>
            <w:shd w:val="clear" w:color="auto" w:fill="auto"/>
          </w:tcPr>
          <w:p w:rsidR="008B133A" w:rsidRPr="00516129" w:rsidRDefault="008B133A" w:rsidP="005D3CF0">
            <w:pPr>
              <w:pStyle w:val="ENoteTableText"/>
            </w:pPr>
            <w:r w:rsidRPr="00516129">
              <w:t>Statute Law Revision Act (No.</w:t>
            </w:r>
            <w:r w:rsidR="00516129">
              <w:t> </w:t>
            </w:r>
            <w:r w:rsidRPr="00516129">
              <w:t>1) 2014</w:t>
            </w:r>
          </w:p>
        </w:tc>
        <w:tc>
          <w:tcPr>
            <w:tcW w:w="992" w:type="dxa"/>
            <w:tcBorders>
              <w:top w:val="single" w:sz="4" w:space="0" w:color="auto"/>
              <w:bottom w:val="single" w:sz="4" w:space="0" w:color="auto"/>
            </w:tcBorders>
            <w:shd w:val="clear" w:color="auto" w:fill="auto"/>
          </w:tcPr>
          <w:p w:rsidR="008B133A" w:rsidRPr="00516129" w:rsidRDefault="008B133A" w:rsidP="005D3CF0">
            <w:pPr>
              <w:pStyle w:val="ENoteTableText"/>
            </w:pPr>
            <w:r w:rsidRPr="00516129">
              <w:t>31, 2014</w:t>
            </w:r>
          </w:p>
        </w:tc>
        <w:tc>
          <w:tcPr>
            <w:tcW w:w="993" w:type="dxa"/>
            <w:tcBorders>
              <w:top w:val="single" w:sz="4" w:space="0" w:color="auto"/>
              <w:bottom w:val="single" w:sz="4" w:space="0" w:color="auto"/>
            </w:tcBorders>
            <w:shd w:val="clear" w:color="auto" w:fill="auto"/>
          </w:tcPr>
          <w:p w:rsidR="008B133A" w:rsidRPr="00516129" w:rsidRDefault="008B133A" w:rsidP="005D3CF0">
            <w:pPr>
              <w:pStyle w:val="ENoteTableText"/>
            </w:pPr>
            <w:r w:rsidRPr="00516129">
              <w:t>27</w:t>
            </w:r>
            <w:r w:rsidR="00516129">
              <w:t> </w:t>
            </w:r>
            <w:r w:rsidRPr="00516129">
              <w:t>May 2014</w:t>
            </w:r>
          </w:p>
        </w:tc>
        <w:tc>
          <w:tcPr>
            <w:tcW w:w="1845" w:type="dxa"/>
            <w:tcBorders>
              <w:top w:val="single" w:sz="4" w:space="0" w:color="auto"/>
              <w:bottom w:val="single" w:sz="4" w:space="0" w:color="auto"/>
            </w:tcBorders>
            <w:shd w:val="clear" w:color="auto" w:fill="auto"/>
          </w:tcPr>
          <w:p w:rsidR="008B133A" w:rsidRPr="00516129" w:rsidRDefault="008B133A" w:rsidP="009355C4">
            <w:pPr>
              <w:pStyle w:val="ENoteTableText"/>
            </w:pPr>
            <w:r w:rsidRPr="00516129">
              <w:t>Sch 8 (item</w:t>
            </w:r>
            <w:r w:rsidR="00516129">
              <w:t> </w:t>
            </w:r>
            <w:r w:rsidRPr="00516129">
              <w:t>11): 24</w:t>
            </w:r>
            <w:r w:rsidR="00516129">
              <w:t> </w:t>
            </w:r>
            <w:r w:rsidRPr="00516129">
              <w:t>June 2014</w:t>
            </w:r>
            <w:r w:rsidR="009355C4" w:rsidRPr="00516129">
              <w:t xml:space="preserve"> (s 2(1) item</w:t>
            </w:r>
            <w:r w:rsidR="00516129">
              <w:t> </w:t>
            </w:r>
            <w:r w:rsidR="009355C4" w:rsidRPr="00516129">
              <w:t>9)</w:t>
            </w:r>
          </w:p>
        </w:tc>
        <w:tc>
          <w:tcPr>
            <w:tcW w:w="1417" w:type="dxa"/>
            <w:tcBorders>
              <w:top w:val="single" w:sz="4" w:space="0" w:color="auto"/>
              <w:bottom w:val="single" w:sz="4" w:space="0" w:color="auto"/>
            </w:tcBorders>
            <w:shd w:val="clear" w:color="auto" w:fill="auto"/>
          </w:tcPr>
          <w:p w:rsidR="008B133A" w:rsidRPr="00516129" w:rsidRDefault="008B133A" w:rsidP="005D3CF0">
            <w:pPr>
              <w:pStyle w:val="ENoteTableText"/>
            </w:pPr>
            <w:r w:rsidRPr="00516129">
              <w:t>—</w:t>
            </w:r>
          </w:p>
        </w:tc>
      </w:tr>
      <w:tr w:rsidR="004F6F64" w:rsidRPr="00516129" w:rsidTr="00667DE1">
        <w:trPr>
          <w:cantSplit/>
        </w:trPr>
        <w:tc>
          <w:tcPr>
            <w:tcW w:w="1838" w:type="dxa"/>
            <w:tcBorders>
              <w:top w:val="single" w:sz="4" w:space="0" w:color="auto"/>
              <w:bottom w:val="single" w:sz="4" w:space="0" w:color="auto"/>
            </w:tcBorders>
            <w:shd w:val="clear" w:color="auto" w:fill="auto"/>
          </w:tcPr>
          <w:p w:rsidR="004F6F64" w:rsidRPr="00516129" w:rsidRDefault="004F6F64" w:rsidP="005D3CF0">
            <w:pPr>
              <w:pStyle w:val="ENoteTableText"/>
            </w:pPr>
            <w:r w:rsidRPr="00516129">
              <w:t>Carbon Farming Initiative Amendment Act 2014</w:t>
            </w:r>
          </w:p>
        </w:tc>
        <w:tc>
          <w:tcPr>
            <w:tcW w:w="992" w:type="dxa"/>
            <w:tcBorders>
              <w:top w:val="single" w:sz="4" w:space="0" w:color="auto"/>
              <w:bottom w:val="single" w:sz="4" w:space="0" w:color="auto"/>
            </w:tcBorders>
            <w:shd w:val="clear" w:color="auto" w:fill="auto"/>
          </w:tcPr>
          <w:p w:rsidR="004F6F64" w:rsidRPr="00516129" w:rsidRDefault="004F6F64" w:rsidP="005D3CF0">
            <w:pPr>
              <w:pStyle w:val="ENoteTableText"/>
            </w:pPr>
            <w:r w:rsidRPr="00516129">
              <w:t>119, 2014</w:t>
            </w:r>
          </w:p>
        </w:tc>
        <w:tc>
          <w:tcPr>
            <w:tcW w:w="993" w:type="dxa"/>
            <w:tcBorders>
              <w:top w:val="single" w:sz="4" w:space="0" w:color="auto"/>
              <w:bottom w:val="single" w:sz="4" w:space="0" w:color="auto"/>
            </w:tcBorders>
            <w:shd w:val="clear" w:color="auto" w:fill="auto"/>
          </w:tcPr>
          <w:p w:rsidR="004F6F64" w:rsidRPr="00516129" w:rsidRDefault="004F6F64" w:rsidP="005D3CF0">
            <w:pPr>
              <w:pStyle w:val="ENoteTableText"/>
            </w:pPr>
            <w:r w:rsidRPr="00516129">
              <w:t>25 Nov 2014</w:t>
            </w:r>
          </w:p>
        </w:tc>
        <w:tc>
          <w:tcPr>
            <w:tcW w:w="1845" w:type="dxa"/>
            <w:tcBorders>
              <w:top w:val="single" w:sz="4" w:space="0" w:color="auto"/>
              <w:bottom w:val="single" w:sz="4" w:space="0" w:color="auto"/>
            </w:tcBorders>
            <w:shd w:val="clear" w:color="auto" w:fill="auto"/>
          </w:tcPr>
          <w:p w:rsidR="004F6F64" w:rsidRPr="00516129" w:rsidRDefault="004F6F64" w:rsidP="001B4417">
            <w:pPr>
              <w:pStyle w:val="ENoteTableText"/>
            </w:pPr>
            <w:r w:rsidRPr="00516129">
              <w:t>Sch 1</w:t>
            </w:r>
            <w:r w:rsidR="00B62282" w:rsidRPr="00516129">
              <w:t xml:space="preserve"> (items</w:t>
            </w:r>
            <w:r w:rsidR="00516129">
              <w:t> </w:t>
            </w:r>
            <w:r w:rsidR="00D47596" w:rsidRPr="00516129">
              <w:t xml:space="preserve">1A–15, 23–369, </w:t>
            </w:r>
            <w:r w:rsidR="00FD2153" w:rsidRPr="00516129">
              <w:t xml:space="preserve">382–395, </w:t>
            </w:r>
            <w:r w:rsidR="00D47596" w:rsidRPr="00516129">
              <w:t>400–547)</w:t>
            </w:r>
            <w:r w:rsidRPr="00516129">
              <w:t>: 13 Dec 2014 (s 2(1) item</w:t>
            </w:r>
            <w:r w:rsidR="00516129">
              <w:t> </w:t>
            </w:r>
            <w:r w:rsidRPr="00516129">
              <w:t>2)</w:t>
            </w:r>
            <w:r w:rsidRPr="00516129">
              <w:br/>
              <w:t xml:space="preserve">Sch 2 </w:t>
            </w:r>
            <w:r w:rsidR="00D47596" w:rsidRPr="00516129">
              <w:t>(item</w:t>
            </w:r>
            <w:r w:rsidR="00516129">
              <w:t> </w:t>
            </w:r>
            <w:r w:rsidR="00D47596" w:rsidRPr="00516129">
              <w:t>12A)</w:t>
            </w:r>
            <w:r w:rsidR="006216A7" w:rsidRPr="00516129">
              <w:t>:</w:t>
            </w:r>
            <w:r w:rsidR="00D47596" w:rsidRPr="00516129">
              <w:t xml:space="preserve"> </w:t>
            </w:r>
            <w:r w:rsidRPr="00516129">
              <w:rPr>
                <w:u w:val="single"/>
              </w:rPr>
              <w:t>1</w:t>
            </w:r>
            <w:r w:rsidR="00516129">
              <w:rPr>
                <w:u w:val="single"/>
              </w:rPr>
              <w:t> </w:t>
            </w:r>
            <w:r w:rsidRPr="00516129">
              <w:rPr>
                <w:u w:val="single"/>
              </w:rPr>
              <w:t>July 2016 (</w:t>
            </w:r>
            <w:r w:rsidR="006216A7" w:rsidRPr="00516129">
              <w:rPr>
                <w:u w:val="single"/>
              </w:rPr>
              <w:t xml:space="preserve">s 2(1) </w:t>
            </w:r>
            <w:r w:rsidRPr="00516129">
              <w:rPr>
                <w:u w:val="single"/>
              </w:rPr>
              <w:t>item</w:t>
            </w:r>
            <w:r w:rsidR="00516129">
              <w:rPr>
                <w:u w:val="single"/>
              </w:rPr>
              <w:t> </w:t>
            </w:r>
            <w:r w:rsidRPr="00516129">
              <w:rPr>
                <w:u w:val="single"/>
              </w:rPr>
              <w:t>3)</w:t>
            </w:r>
          </w:p>
        </w:tc>
        <w:tc>
          <w:tcPr>
            <w:tcW w:w="1417" w:type="dxa"/>
            <w:tcBorders>
              <w:top w:val="single" w:sz="4" w:space="0" w:color="auto"/>
              <w:bottom w:val="single" w:sz="4" w:space="0" w:color="auto"/>
            </w:tcBorders>
            <w:shd w:val="clear" w:color="auto" w:fill="auto"/>
          </w:tcPr>
          <w:p w:rsidR="004F6F64" w:rsidRPr="00516129" w:rsidRDefault="00625AF1" w:rsidP="005D3CF0">
            <w:pPr>
              <w:pStyle w:val="ENoteTableText"/>
            </w:pPr>
            <w:r w:rsidRPr="00516129">
              <w:t>Sch 1 (item</w:t>
            </w:r>
            <w:r w:rsidR="00FD2153" w:rsidRPr="00516129">
              <w:t>s</w:t>
            </w:r>
            <w:r w:rsidR="00516129">
              <w:t> </w:t>
            </w:r>
            <w:r w:rsidRPr="00516129">
              <w:t>15</w:t>
            </w:r>
            <w:r w:rsidR="00FD2153" w:rsidRPr="00516129">
              <w:t>, 382–395</w:t>
            </w:r>
            <w:r w:rsidRPr="00516129">
              <w:t>)</w:t>
            </w:r>
          </w:p>
        </w:tc>
      </w:tr>
      <w:tr w:rsidR="00C771C7" w:rsidRPr="00516129" w:rsidTr="00975530">
        <w:trPr>
          <w:cantSplit/>
        </w:trPr>
        <w:tc>
          <w:tcPr>
            <w:tcW w:w="1838" w:type="dxa"/>
            <w:tcBorders>
              <w:top w:val="single" w:sz="4" w:space="0" w:color="auto"/>
              <w:bottom w:val="single" w:sz="4" w:space="0" w:color="auto"/>
            </w:tcBorders>
            <w:shd w:val="clear" w:color="auto" w:fill="auto"/>
          </w:tcPr>
          <w:p w:rsidR="00C771C7" w:rsidRPr="00516129" w:rsidRDefault="00C771C7" w:rsidP="005D3CF0">
            <w:pPr>
              <w:pStyle w:val="ENoteTableText"/>
            </w:pPr>
            <w:r w:rsidRPr="00516129">
              <w:rPr>
                <w:szCs w:val="16"/>
              </w:rPr>
              <w:t>Public Governance and Resources Legislation Amendment Act (No.</w:t>
            </w:r>
            <w:r w:rsidR="00516129">
              <w:rPr>
                <w:szCs w:val="16"/>
              </w:rPr>
              <w:t> </w:t>
            </w:r>
            <w:r w:rsidRPr="00516129">
              <w:rPr>
                <w:szCs w:val="16"/>
              </w:rPr>
              <w:t>1) 2015</w:t>
            </w:r>
          </w:p>
        </w:tc>
        <w:tc>
          <w:tcPr>
            <w:tcW w:w="992" w:type="dxa"/>
            <w:tcBorders>
              <w:top w:val="single" w:sz="4" w:space="0" w:color="auto"/>
              <w:bottom w:val="single" w:sz="4" w:space="0" w:color="auto"/>
            </w:tcBorders>
            <w:shd w:val="clear" w:color="auto" w:fill="auto"/>
          </w:tcPr>
          <w:p w:rsidR="00C771C7" w:rsidRPr="00516129" w:rsidRDefault="00C771C7" w:rsidP="005D3CF0">
            <w:pPr>
              <w:pStyle w:val="ENoteTableText"/>
            </w:pPr>
            <w:r w:rsidRPr="00516129">
              <w:t>36, 2015</w:t>
            </w:r>
          </w:p>
        </w:tc>
        <w:tc>
          <w:tcPr>
            <w:tcW w:w="993" w:type="dxa"/>
            <w:tcBorders>
              <w:top w:val="single" w:sz="4" w:space="0" w:color="auto"/>
              <w:bottom w:val="single" w:sz="4" w:space="0" w:color="auto"/>
            </w:tcBorders>
            <w:shd w:val="clear" w:color="auto" w:fill="auto"/>
          </w:tcPr>
          <w:p w:rsidR="00C771C7" w:rsidRPr="00516129" w:rsidRDefault="00C771C7" w:rsidP="005D3CF0">
            <w:pPr>
              <w:pStyle w:val="ENoteTableText"/>
            </w:pPr>
            <w:r w:rsidRPr="00516129">
              <w:t>13 Apr 2015</w:t>
            </w:r>
          </w:p>
        </w:tc>
        <w:tc>
          <w:tcPr>
            <w:tcW w:w="1845" w:type="dxa"/>
            <w:tcBorders>
              <w:top w:val="single" w:sz="4" w:space="0" w:color="auto"/>
              <w:bottom w:val="single" w:sz="4" w:space="0" w:color="auto"/>
            </w:tcBorders>
            <w:shd w:val="clear" w:color="auto" w:fill="auto"/>
          </w:tcPr>
          <w:p w:rsidR="00C771C7" w:rsidRPr="00516129" w:rsidRDefault="00C771C7" w:rsidP="00667DE1">
            <w:pPr>
              <w:pStyle w:val="ENoteTableText"/>
            </w:pPr>
            <w:r w:rsidRPr="00516129">
              <w:t>Sch 5 (items</w:t>
            </w:r>
            <w:r w:rsidR="00516129">
              <w:t> </w:t>
            </w:r>
            <w:r w:rsidRPr="00516129">
              <w:t>18, 19, 74–77)</w:t>
            </w:r>
            <w:r w:rsidR="00667DE1" w:rsidRPr="00516129">
              <w:t xml:space="preserve"> and Sch 7</w:t>
            </w:r>
            <w:r w:rsidRPr="00516129">
              <w:t>: 14 Apr 2015 (s 2)</w:t>
            </w:r>
          </w:p>
        </w:tc>
        <w:tc>
          <w:tcPr>
            <w:tcW w:w="1417" w:type="dxa"/>
            <w:tcBorders>
              <w:top w:val="single" w:sz="4" w:space="0" w:color="auto"/>
              <w:bottom w:val="single" w:sz="4" w:space="0" w:color="auto"/>
            </w:tcBorders>
            <w:shd w:val="clear" w:color="auto" w:fill="auto"/>
          </w:tcPr>
          <w:p w:rsidR="00C771C7" w:rsidRPr="00516129" w:rsidRDefault="00C771C7" w:rsidP="005D3CF0">
            <w:pPr>
              <w:pStyle w:val="ENoteTableText"/>
            </w:pPr>
            <w:r w:rsidRPr="00516129">
              <w:t>Sch 5 (items</w:t>
            </w:r>
            <w:r w:rsidR="00516129">
              <w:t> </w:t>
            </w:r>
            <w:r w:rsidRPr="00516129">
              <w:t>74–77) and Sch 7</w:t>
            </w:r>
          </w:p>
        </w:tc>
      </w:tr>
      <w:tr w:rsidR="00A25F7A" w:rsidRPr="00167FBB" w:rsidTr="005D3CF0">
        <w:trPr>
          <w:cantSplit/>
        </w:trPr>
        <w:tc>
          <w:tcPr>
            <w:tcW w:w="1838" w:type="dxa"/>
            <w:tcBorders>
              <w:top w:val="single" w:sz="4" w:space="0" w:color="auto"/>
              <w:bottom w:val="single" w:sz="12" w:space="0" w:color="auto"/>
            </w:tcBorders>
            <w:shd w:val="clear" w:color="auto" w:fill="auto"/>
          </w:tcPr>
          <w:p w:rsidR="00A25F7A" w:rsidRPr="00516129" w:rsidRDefault="00A25F7A" w:rsidP="005D3CF0">
            <w:pPr>
              <w:pStyle w:val="ENoteTableText"/>
              <w:rPr>
                <w:szCs w:val="16"/>
              </w:rPr>
            </w:pPr>
            <w:r w:rsidRPr="00975530">
              <w:rPr>
                <w:szCs w:val="16"/>
              </w:rPr>
              <w:t>Norfolk Island Legislation Amendment Act 2015</w:t>
            </w:r>
          </w:p>
        </w:tc>
        <w:tc>
          <w:tcPr>
            <w:tcW w:w="992" w:type="dxa"/>
            <w:tcBorders>
              <w:top w:val="single" w:sz="4" w:space="0" w:color="auto"/>
              <w:bottom w:val="single" w:sz="12" w:space="0" w:color="auto"/>
            </w:tcBorders>
            <w:shd w:val="clear" w:color="auto" w:fill="auto"/>
          </w:tcPr>
          <w:p w:rsidR="00A25F7A" w:rsidRPr="001A6B90" w:rsidRDefault="00A25F7A" w:rsidP="005D3CF0">
            <w:pPr>
              <w:pStyle w:val="ENoteTableText"/>
              <w:rPr>
                <w:szCs w:val="16"/>
              </w:rPr>
            </w:pPr>
            <w:r w:rsidRPr="001A6B90">
              <w:rPr>
                <w:szCs w:val="16"/>
              </w:rPr>
              <w:t>59, 2015</w:t>
            </w:r>
          </w:p>
        </w:tc>
        <w:tc>
          <w:tcPr>
            <w:tcW w:w="993" w:type="dxa"/>
            <w:tcBorders>
              <w:top w:val="single" w:sz="4" w:space="0" w:color="auto"/>
              <w:bottom w:val="single" w:sz="12" w:space="0" w:color="auto"/>
            </w:tcBorders>
            <w:shd w:val="clear" w:color="auto" w:fill="auto"/>
          </w:tcPr>
          <w:p w:rsidR="00A25F7A" w:rsidRPr="001A6B90" w:rsidRDefault="00A25F7A" w:rsidP="005D3CF0">
            <w:pPr>
              <w:pStyle w:val="ENoteTableText"/>
              <w:rPr>
                <w:szCs w:val="16"/>
              </w:rPr>
            </w:pPr>
            <w:r w:rsidRPr="001A6B90">
              <w:rPr>
                <w:szCs w:val="16"/>
              </w:rPr>
              <w:t>26 May 2015</w:t>
            </w:r>
          </w:p>
        </w:tc>
        <w:tc>
          <w:tcPr>
            <w:tcW w:w="1845" w:type="dxa"/>
            <w:tcBorders>
              <w:top w:val="single" w:sz="4" w:space="0" w:color="auto"/>
              <w:bottom w:val="single" w:sz="12" w:space="0" w:color="auto"/>
            </w:tcBorders>
            <w:shd w:val="clear" w:color="auto" w:fill="auto"/>
          </w:tcPr>
          <w:p w:rsidR="00A25F7A" w:rsidRPr="001A6B90" w:rsidRDefault="00A25F7A" w:rsidP="009745D0">
            <w:pPr>
              <w:pStyle w:val="ENoteTableText"/>
              <w:rPr>
                <w:szCs w:val="16"/>
              </w:rPr>
            </w:pPr>
            <w:r w:rsidRPr="001A6B90">
              <w:rPr>
                <w:szCs w:val="16"/>
              </w:rPr>
              <w:t>Sch 1 (item</w:t>
            </w:r>
            <w:r w:rsidR="00DB4EF2">
              <w:rPr>
                <w:szCs w:val="16"/>
              </w:rPr>
              <w:t>s</w:t>
            </w:r>
            <w:r w:rsidRPr="001A6B90">
              <w:rPr>
                <w:szCs w:val="16"/>
              </w:rPr>
              <w:t xml:space="preserve"> 92</w:t>
            </w:r>
            <w:r w:rsidR="001C3976">
              <w:rPr>
                <w:szCs w:val="16"/>
              </w:rPr>
              <w:t>)</w:t>
            </w:r>
            <w:r w:rsidR="009745D0">
              <w:rPr>
                <w:szCs w:val="16"/>
              </w:rPr>
              <w:t xml:space="preserve"> and </w:t>
            </w:r>
            <w:r w:rsidR="009745D0" w:rsidRPr="00975530">
              <w:rPr>
                <w:szCs w:val="16"/>
              </w:rPr>
              <w:t>Sch</w:t>
            </w:r>
            <w:r w:rsidR="009745D0">
              <w:rPr>
                <w:szCs w:val="16"/>
              </w:rPr>
              <w:t> </w:t>
            </w:r>
            <w:r w:rsidR="009745D0" w:rsidRPr="00975530">
              <w:rPr>
                <w:szCs w:val="16"/>
              </w:rPr>
              <w:t>2 (items 356–396)</w:t>
            </w:r>
            <w:r w:rsidRPr="001A6B90">
              <w:rPr>
                <w:szCs w:val="16"/>
              </w:rPr>
              <w:t>: 18 June 2015 (s 2(1) item</w:t>
            </w:r>
            <w:r w:rsidR="009745D0">
              <w:rPr>
                <w:szCs w:val="16"/>
              </w:rPr>
              <w:t>s</w:t>
            </w:r>
            <w:r w:rsidRPr="001A6B90">
              <w:rPr>
                <w:szCs w:val="16"/>
              </w:rPr>
              <w:t xml:space="preserve"> 2</w:t>
            </w:r>
            <w:r w:rsidR="009745D0">
              <w:rPr>
                <w:szCs w:val="16"/>
              </w:rPr>
              <w:t>, 6</w:t>
            </w:r>
            <w:r w:rsidRPr="001A6B90">
              <w:rPr>
                <w:szCs w:val="16"/>
              </w:rPr>
              <w:t>)</w:t>
            </w:r>
            <w:r w:rsidR="001C3976">
              <w:rPr>
                <w:szCs w:val="16"/>
              </w:rPr>
              <w:br/>
              <w:t>Sch 1 (items 184–195, 197–203</w:t>
            </w:r>
            <w:r w:rsidR="001C3976" w:rsidRPr="001A6B90">
              <w:rPr>
                <w:szCs w:val="16"/>
              </w:rPr>
              <w:t>)</w:t>
            </w:r>
            <w:r w:rsidR="001C3976">
              <w:rPr>
                <w:szCs w:val="16"/>
              </w:rPr>
              <w:t>: 27 May 2015 (s 2(1) item 3)</w:t>
            </w:r>
            <w:r w:rsidRPr="001A6B90">
              <w:rPr>
                <w:szCs w:val="16"/>
              </w:rPr>
              <w:br/>
              <w:t>Sch 2 (item</w:t>
            </w:r>
            <w:r w:rsidR="00DB4EF2">
              <w:rPr>
                <w:szCs w:val="16"/>
              </w:rPr>
              <w:t>s</w:t>
            </w:r>
            <w:r w:rsidRPr="001A6B90">
              <w:rPr>
                <w:szCs w:val="16"/>
              </w:rPr>
              <w:t xml:space="preserve"> 79): </w:t>
            </w:r>
            <w:r w:rsidRPr="00975530">
              <w:rPr>
                <w:szCs w:val="16"/>
                <w:u w:val="single"/>
              </w:rPr>
              <w:t>1 July 2016 (s 2(1) item 5)</w:t>
            </w:r>
          </w:p>
        </w:tc>
        <w:tc>
          <w:tcPr>
            <w:tcW w:w="1417" w:type="dxa"/>
            <w:tcBorders>
              <w:top w:val="single" w:sz="4" w:space="0" w:color="auto"/>
              <w:bottom w:val="single" w:sz="12" w:space="0" w:color="auto"/>
            </w:tcBorders>
            <w:shd w:val="clear" w:color="auto" w:fill="auto"/>
          </w:tcPr>
          <w:p w:rsidR="00A25F7A" w:rsidRPr="001A6B90" w:rsidRDefault="00A25F7A" w:rsidP="005D3CF0">
            <w:pPr>
              <w:pStyle w:val="ENoteTableText"/>
              <w:rPr>
                <w:szCs w:val="16"/>
              </w:rPr>
            </w:pPr>
            <w:r>
              <w:rPr>
                <w:szCs w:val="16"/>
              </w:rPr>
              <w:t>Sch 1 (items 184–195, 197–203)</w:t>
            </w:r>
            <w:r>
              <w:rPr>
                <w:szCs w:val="16"/>
              </w:rPr>
              <w:br/>
              <w:t>Sch 2 (items 356–396)</w:t>
            </w:r>
          </w:p>
        </w:tc>
      </w:tr>
    </w:tbl>
    <w:p w:rsidR="0000175D" w:rsidRPr="00516129" w:rsidRDefault="0000175D" w:rsidP="00307B4A">
      <w:pPr>
        <w:pStyle w:val="Tabletext"/>
      </w:pPr>
    </w:p>
    <w:p w:rsidR="0000175D" w:rsidRPr="00516129" w:rsidRDefault="0000175D" w:rsidP="008B133A">
      <w:pPr>
        <w:pStyle w:val="ENotesHeading2"/>
        <w:pageBreakBefore/>
        <w:outlineLvl w:val="9"/>
      </w:pPr>
      <w:bookmarkStart w:id="401" w:name="_Toc32994387"/>
      <w:r w:rsidRPr="00516129">
        <w:t>Endnote 4—Amendment history</w:t>
      </w:r>
      <w:bookmarkEnd w:id="401"/>
    </w:p>
    <w:p w:rsidR="0000175D" w:rsidRPr="00516129" w:rsidRDefault="0000175D" w:rsidP="00307B4A">
      <w:pPr>
        <w:pStyle w:val="Tabletext"/>
      </w:pPr>
    </w:p>
    <w:tbl>
      <w:tblPr>
        <w:tblW w:w="7082" w:type="dxa"/>
        <w:tblInd w:w="113" w:type="dxa"/>
        <w:tblLayout w:type="fixed"/>
        <w:tblLook w:val="0000" w:firstRow="0" w:lastRow="0" w:firstColumn="0" w:lastColumn="0" w:noHBand="0" w:noVBand="0"/>
      </w:tblPr>
      <w:tblGrid>
        <w:gridCol w:w="2139"/>
        <w:gridCol w:w="4943"/>
      </w:tblGrid>
      <w:tr w:rsidR="0000175D" w:rsidRPr="00516129" w:rsidTr="00307B4A">
        <w:trPr>
          <w:cantSplit/>
          <w:tblHeader/>
        </w:trPr>
        <w:tc>
          <w:tcPr>
            <w:tcW w:w="2139" w:type="dxa"/>
            <w:tcBorders>
              <w:top w:val="single" w:sz="12" w:space="0" w:color="auto"/>
              <w:bottom w:val="single" w:sz="12" w:space="0" w:color="auto"/>
            </w:tcBorders>
            <w:shd w:val="clear" w:color="auto" w:fill="auto"/>
          </w:tcPr>
          <w:p w:rsidR="0000175D" w:rsidRPr="00516129" w:rsidRDefault="0000175D" w:rsidP="00307B4A">
            <w:pPr>
              <w:pStyle w:val="ENoteTableHeading"/>
            </w:pPr>
            <w:r w:rsidRPr="00516129">
              <w:t>Provision affected</w:t>
            </w:r>
          </w:p>
        </w:tc>
        <w:tc>
          <w:tcPr>
            <w:tcW w:w="4943" w:type="dxa"/>
            <w:tcBorders>
              <w:top w:val="single" w:sz="12" w:space="0" w:color="auto"/>
              <w:bottom w:val="single" w:sz="12" w:space="0" w:color="auto"/>
            </w:tcBorders>
            <w:shd w:val="clear" w:color="auto" w:fill="auto"/>
          </w:tcPr>
          <w:p w:rsidR="0000175D" w:rsidRPr="00516129" w:rsidRDefault="0000175D" w:rsidP="00307B4A">
            <w:pPr>
              <w:pStyle w:val="ENoteTableHeading"/>
            </w:pPr>
            <w:r w:rsidRPr="00516129">
              <w:t>How affected</w:t>
            </w:r>
          </w:p>
        </w:tc>
      </w:tr>
      <w:tr w:rsidR="008311A5" w:rsidRPr="00516129" w:rsidTr="00307B4A">
        <w:trPr>
          <w:cantSplit/>
        </w:trPr>
        <w:tc>
          <w:tcPr>
            <w:tcW w:w="2139" w:type="dxa"/>
            <w:shd w:val="clear" w:color="auto" w:fill="auto"/>
          </w:tcPr>
          <w:p w:rsidR="008311A5" w:rsidRPr="00516129" w:rsidRDefault="008311A5" w:rsidP="005D3CF0">
            <w:pPr>
              <w:pStyle w:val="ENoteTableText"/>
            </w:pPr>
            <w:r w:rsidRPr="00516129">
              <w:rPr>
                <w:b/>
              </w:rPr>
              <w:t>Part</w:t>
            </w:r>
            <w:r w:rsidR="00516129">
              <w:rPr>
                <w:b/>
              </w:rPr>
              <w:t> </w:t>
            </w:r>
            <w:r w:rsidRPr="00516129">
              <w:rPr>
                <w:b/>
              </w:rPr>
              <w:t>1</w:t>
            </w:r>
          </w:p>
        </w:tc>
        <w:tc>
          <w:tcPr>
            <w:tcW w:w="4943" w:type="dxa"/>
            <w:shd w:val="clear" w:color="auto" w:fill="auto"/>
          </w:tcPr>
          <w:p w:rsidR="008311A5" w:rsidRPr="00516129" w:rsidRDefault="008311A5" w:rsidP="005D3CF0">
            <w:pPr>
              <w:pStyle w:val="ENoteTableText"/>
            </w:pPr>
          </w:p>
        </w:tc>
      </w:tr>
      <w:tr w:rsidR="00CB63FE" w:rsidRPr="00516129" w:rsidTr="00307B4A">
        <w:trPr>
          <w:cantSplit/>
        </w:trPr>
        <w:tc>
          <w:tcPr>
            <w:tcW w:w="2139" w:type="dxa"/>
            <w:shd w:val="clear" w:color="auto" w:fill="auto"/>
          </w:tcPr>
          <w:p w:rsidR="00CB63FE" w:rsidRPr="00516129" w:rsidRDefault="00CB63FE" w:rsidP="00506F69">
            <w:pPr>
              <w:pStyle w:val="ENoteTableText"/>
              <w:tabs>
                <w:tab w:val="center" w:leader="dot" w:pos="2268"/>
              </w:tabs>
            </w:pPr>
            <w:r w:rsidRPr="00516129">
              <w:t>s 3</w:t>
            </w:r>
            <w:r w:rsidRPr="00516129">
              <w:tab/>
            </w:r>
          </w:p>
        </w:tc>
        <w:tc>
          <w:tcPr>
            <w:tcW w:w="4943" w:type="dxa"/>
            <w:shd w:val="clear" w:color="auto" w:fill="auto"/>
          </w:tcPr>
          <w:p w:rsidR="00CB63FE" w:rsidRPr="00516129" w:rsidRDefault="00CB63FE" w:rsidP="00506F69">
            <w:pPr>
              <w:pStyle w:val="ENoteTableText"/>
              <w:tabs>
                <w:tab w:val="center" w:leader="dot" w:pos="2268"/>
              </w:tabs>
              <w:rPr>
                <w:kern w:val="28"/>
              </w:rPr>
            </w:pPr>
            <w:r w:rsidRPr="00516129">
              <w:t>am No 119, 2014</w:t>
            </w: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4</w:t>
            </w:r>
            <w:r w:rsidRPr="00516129">
              <w:tab/>
            </w:r>
          </w:p>
        </w:tc>
        <w:tc>
          <w:tcPr>
            <w:tcW w:w="4943" w:type="dxa"/>
            <w:shd w:val="clear" w:color="auto" w:fill="auto"/>
          </w:tcPr>
          <w:p w:rsidR="008311A5" w:rsidRPr="00516129" w:rsidRDefault="008311A5" w:rsidP="005D3CF0">
            <w:pPr>
              <w:pStyle w:val="ENoteTableText"/>
            </w:pPr>
            <w:r w:rsidRPr="00516129">
              <w:t>am No</w:t>
            </w:r>
            <w:r w:rsidR="008E7FE5" w:rsidRPr="00516129">
              <w:t> </w:t>
            </w:r>
            <w:r w:rsidRPr="00516129">
              <w:t>132, 2011</w:t>
            </w:r>
            <w:r w:rsidR="00476435" w:rsidRPr="00516129">
              <w:t>; No 119, 2014</w:t>
            </w: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5</w:t>
            </w:r>
            <w:r w:rsidRPr="00516129">
              <w:tab/>
            </w:r>
          </w:p>
        </w:tc>
        <w:tc>
          <w:tcPr>
            <w:tcW w:w="4943" w:type="dxa"/>
            <w:shd w:val="clear" w:color="auto" w:fill="auto"/>
          </w:tcPr>
          <w:p w:rsidR="008311A5" w:rsidRPr="00516129" w:rsidRDefault="008311A5" w:rsidP="005D3CF0">
            <w:pPr>
              <w:pStyle w:val="ENoteTableText"/>
            </w:pPr>
            <w:r w:rsidRPr="00516129">
              <w:t>am No</w:t>
            </w:r>
            <w:r w:rsidR="008E7FE5" w:rsidRPr="00516129">
              <w:t> </w:t>
            </w:r>
            <w:r w:rsidRPr="00516129">
              <w:t>132, 2011; No</w:t>
            </w:r>
            <w:r w:rsidR="008E7FE5" w:rsidRPr="00516129">
              <w:t> </w:t>
            </w:r>
            <w:r w:rsidRPr="00516129">
              <w:t>136, 2012</w:t>
            </w:r>
            <w:r w:rsidR="008B133A" w:rsidRPr="00516129">
              <w:t>; No 31, 2014</w:t>
            </w:r>
            <w:r w:rsidR="00476435" w:rsidRPr="00516129">
              <w:t>; No 119, 2014</w:t>
            </w:r>
          </w:p>
        </w:tc>
      </w:tr>
      <w:tr w:rsidR="00295DE5" w:rsidRPr="00516129" w:rsidTr="00307B4A">
        <w:trPr>
          <w:cantSplit/>
        </w:trPr>
        <w:tc>
          <w:tcPr>
            <w:tcW w:w="2139" w:type="dxa"/>
            <w:shd w:val="clear" w:color="auto" w:fill="auto"/>
          </w:tcPr>
          <w:p w:rsidR="00295DE5" w:rsidRPr="00516129" w:rsidRDefault="00295DE5" w:rsidP="005D3CF0">
            <w:pPr>
              <w:pStyle w:val="ENoteTableText"/>
              <w:tabs>
                <w:tab w:val="center" w:leader="dot" w:pos="2268"/>
              </w:tabs>
            </w:pPr>
            <w:r w:rsidRPr="00516129">
              <w:t>s 6</w:t>
            </w:r>
            <w:r w:rsidRPr="00516129">
              <w:tab/>
            </w:r>
          </w:p>
        </w:tc>
        <w:tc>
          <w:tcPr>
            <w:tcW w:w="4943" w:type="dxa"/>
            <w:shd w:val="clear" w:color="auto" w:fill="auto"/>
          </w:tcPr>
          <w:p w:rsidR="00295DE5" w:rsidRPr="00516129" w:rsidRDefault="00295DE5" w:rsidP="005D3CF0">
            <w:pPr>
              <w:pStyle w:val="ENoteTableText"/>
            </w:pPr>
            <w:r w:rsidRPr="00516129">
              <w:t>am No 119, 2014</w:t>
            </w: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7</w:t>
            </w:r>
            <w:r w:rsidRPr="00516129">
              <w:tab/>
            </w:r>
          </w:p>
        </w:tc>
        <w:tc>
          <w:tcPr>
            <w:tcW w:w="4943" w:type="dxa"/>
            <w:shd w:val="clear" w:color="auto" w:fill="auto"/>
          </w:tcPr>
          <w:p w:rsidR="008311A5" w:rsidRPr="00516129" w:rsidRDefault="008311A5" w:rsidP="005D3CF0">
            <w:pPr>
              <w:pStyle w:val="ENoteTableText"/>
            </w:pPr>
            <w:r w:rsidRPr="00516129">
              <w:t>am No</w:t>
            </w:r>
            <w:r w:rsidR="00F726C1" w:rsidRPr="00516129">
              <w:t> </w:t>
            </w:r>
            <w:r w:rsidRPr="00516129">
              <w:t>132, 2011</w:t>
            </w:r>
            <w:r w:rsidR="00FE4F21" w:rsidRPr="00516129">
              <w:t>; No 119, 2014</w:t>
            </w:r>
          </w:p>
        </w:tc>
      </w:tr>
      <w:tr w:rsidR="00295DE5" w:rsidRPr="00516129" w:rsidTr="00307B4A">
        <w:trPr>
          <w:cantSplit/>
        </w:trPr>
        <w:tc>
          <w:tcPr>
            <w:tcW w:w="2139" w:type="dxa"/>
            <w:shd w:val="clear" w:color="auto" w:fill="auto"/>
          </w:tcPr>
          <w:p w:rsidR="00295DE5" w:rsidRPr="00516129" w:rsidRDefault="00295DE5" w:rsidP="005D3CF0">
            <w:pPr>
              <w:pStyle w:val="ENoteTableText"/>
              <w:tabs>
                <w:tab w:val="center" w:leader="dot" w:pos="2268"/>
              </w:tabs>
            </w:pPr>
            <w:r w:rsidRPr="00516129">
              <w:t>s 7A</w:t>
            </w:r>
            <w:r w:rsidRPr="00516129">
              <w:tab/>
            </w:r>
          </w:p>
        </w:tc>
        <w:tc>
          <w:tcPr>
            <w:tcW w:w="4943" w:type="dxa"/>
            <w:shd w:val="clear" w:color="auto" w:fill="auto"/>
          </w:tcPr>
          <w:p w:rsidR="00295DE5" w:rsidRPr="00516129" w:rsidRDefault="00295DE5" w:rsidP="005D3CF0">
            <w:pPr>
              <w:pStyle w:val="ENoteTableText"/>
            </w:pPr>
            <w:r w:rsidRPr="00516129">
              <w:t>ad No 119, 2014</w:t>
            </w:r>
          </w:p>
        </w:tc>
      </w:tr>
      <w:tr w:rsidR="000D1067" w:rsidRPr="00516129" w:rsidTr="00307B4A">
        <w:trPr>
          <w:cantSplit/>
        </w:trPr>
        <w:tc>
          <w:tcPr>
            <w:tcW w:w="2139" w:type="dxa"/>
            <w:shd w:val="clear" w:color="auto" w:fill="auto"/>
          </w:tcPr>
          <w:p w:rsidR="000D1067" w:rsidRPr="00516129" w:rsidRDefault="000D1067" w:rsidP="005D3CF0">
            <w:pPr>
              <w:pStyle w:val="ENoteTableText"/>
              <w:tabs>
                <w:tab w:val="center" w:leader="dot" w:pos="2268"/>
              </w:tabs>
            </w:pPr>
            <w:r w:rsidRPr="00516129">
              <w:t>s 9A</w:t>
            </w:r>
            <w:r w:rsidRPr="00516129">
              <w:tab/>
            </w:r>
          </w:p>
        </w:tc>
        <w:tc>
          <w:tcPr>
            <w:tcW w:w="4943" w:type="dxa"/>
            <w:shd w:val="clear" w:color="auto" w:fill="auto"/>
          </w:tcPr>
          <w:p w:rsidR="000D1067" w:rsidRPr="00516129" w:rsidRDefault="000D1067" w:rsidP="005D3CF0">
            <w:pPr>
              <w:pStyle w:val="ENoteTableText"/>
            </w:pPr>
            <w:r w:rsidRPr="00516129">
              <w:t>ad No 119, 2014</w:t>
            </w:r>
          </w:p>
        </w:tc>
      </w:tr>
      <w:tr w:rsidR="000D1067" w:rsidRPr="00516129" w:rsidTr="00307B4A">
        <w:trPr>
          <w:cantSplit/>
        </w:trPr>
        <w:tc>
          <w:tcPr>
            <w:tcW w:w="2139" w:type="dxa"/>
            <w:shd w:val="clear" w:color="auto" w:fill="auto"/>
          </w:tcPr>
          <w:p w:rsidR="000D1067" w:rsidRPr="00516129" w:rsidRDefault="000D1067" w:rsidP="005D3CF0">
            <w:pPr>
              <w:pStyle w:val="ENoteTableText"/>
              <w:tabs>
                <w:tab w:val="center" w:leader="dot" w:pos="2268"/>
              </w:tabs>
            </w:pPr>
            <w:r w:rsidRPr="00516129">
              <w:t>s 9B</w:t>
            </w:r>
            <w:r w:rsidRPr="00516129">
              <w:tab/>
            </w:r>
          </w:p>
        </w:tc>
        <w:tc>
          <w:tcPr>
            <w:tcW w:w="4943" w:type="dxa"/>
            <w:shd w:val="clear" w:color="auto" w:fill="auto"/>
          </w:tcPr>
          <w:p w:rsidR="000D1067" w:rsidRPr="00516129" w:rsidRDefault="000D1067" w:rsidP="005D3CF0">
            <w:pPr>
              <w:pStyle w:val="ENoteTableText"/>
            </w:pPr>
            <w:r w:rsidRPr="00516129">
              <w:t>ad No 119, 2014</w:t>
            </w:r>
          </w:p>
        </w:tc>
      </w:tr>
      <w:tr w:rsidR="008311A5" w:rsidRPr="00516129" w:rsidTr="00307B4A">
        <w:trPr>
          <w:cantSplit/>
        </w:trPr>
        <w:tc>
          <w:tcPr>
            <w:tcW w:w="2139" w:type="dxa"/>
            <w:shd w:val="clear" w:color="auto" w:fill="auto"/>
          </w:tcPr>
          <w:p w:rsidR="008311A5" w:rsidRPr="00516129" w:rsidRDefault="008311A5" w:rsidP="005D3CF0">
            <w:pPr>
              <w:pStyle w:val="ENoteTableText"/>
            </w:pPr>
            <w:r w:rsidRPr="00516129">
              <w:rPr>
                <w:b/>
              </w:rPr>
              <w:t>Part</w:t>
            </w:r>
            <w:r w:rsidR="00516129">
              <w:rPr>
                <w:b/>
              </w:rPr>
              <w:t> </w:t>
            </w:r>
            <w:r w:rsidRPr="00516129">
              <w:rPr>
                <w:b/>
              </w:rPr>
              <w:t>2</w:t>
            </w:r>
          </w:p>
        </w:tc>
        <w:tc>
          <w:tcPr>
            <w:tcW w:w="4943" w:type="dxa"/>
            <w:shd w:val="clear" w:color="auto" w:fill="auto"/>
          </w:tcPr>
          <w:p w:rsidR="008311A5" w:rsidRPr="00516129" w:rsidRDefault="008311A5" w:rsidP="005D3CF0">
            <w:pPr>
              <w:pStyle w:val="ENoteTableText"/>
            </w:pPr>
          </w:p>
        </w:tc>
      </w:tr>
      <w:tr w:rsidR="00AD4C00" w:rsidRPr="00516129" w:rsidTr="00307B4A">
        <w:trPr>
          <w:cantSplit/>
        </w:trPr>
        <w:tc>
          <w:tcPr>
            <w:tcW w:w="2139" w:type="dxa"/>
            <w:shd w:val="clear" w:color="auto" w:fill="auto"/>
          </w:tcPr>
          <w:p w:rsidR="00AD4C00" w:rsidRPr="00516129" w:rsidRDefault="00AD4C00" w:rsidP="005D3CF0">
            <w:pPr>
              <w:pStyle w:val="ENoteTableText"/>
              <w:rPr>
                <w:b/>
              </w:rPr>
            </w:pPr>
            <w:r w:rsidRPr="00516129">
              <w:rPr>
                <w:b/>
              </w:rPr>
              <w:t>Division</w:t>
            </w:r>
            <w:r w:rsidR="00516129">
              <w:rPr>
                <w:b/>
              </w:rPr>
              <w:t> </w:t>
            </w:r>
            <w:r w:rsidRPr="00516129">
              <w:rPr>
                <w:b/>
              </w:rPr>
              <w:t>1</w:t>
            </w:r>
          </w:p>
        </w:tc>
        <w:tc>
          <w:tcPr>
            <w:tcW w:w="4943" w:type="dxa"/>
            <w:shd w:val="clear" w:color="auto" w:fill="auto"/>
          </w:tcPr>
          <w:p w:rsidR="00AD4C00" w:rsidRPr="00516129" w:rsidRDefault="00AD4C00" w:rsidP="005D3CF0">
            <w:pPr>
              <w:pStyle w:val="ENoteTableText"/>
            </w:pPr>
          </w:p>
        </w:tc>
      </w:tr>
      <w:tr w:rsidR="00AD4C00" w:rsidRPr="00516129" w:rsidTr="00307B4A">
        <w:trPr>
          <w:cantSplit/>
        </w:trPr>
        <w:tc>
          <w:tcPr>
            <w:tcW w:w="2139" w:type="dxa"/>
            <w:shd w:val="clear" w:color="auto" w:fill="auto"/>
          </w:tcPr>
          <w:p w:rsidR="00AD4C00" w:rsidRPr="00516129" w:rsidRDefault="00AD4C00" w:rsidP="000A2BB6">
            <w:pPr>
              <w:pStyle w:val="ENoteTableText"/>
              <w:tabs>
                <w:tab w:val="center" w:leader="dot" w:pos="2268"/>
              </w:tabs>
            </w:pPr>
            <w:r w:rsidRPr="00516129">
              <w:t>s 10</w:t>
            </w:r>
            <w:r w:rsidRPr="00516129">
              <w:tab/>
            </w:r>
          </w:p>
        </w:tc>
        <w:tc>
          <w:tcPr>
            <w:tcW w:w="4943" w:type="dxa"/>
            <w:shd w:val="clear" w:color="auto" w:fill="auto"/>
          </w:tcPr>
          <w:p w:rsidR="00AD4C00" w:rsidRPr="00516129" w:rsidRDefault="00AD4C00" w:rsidP="000A2BB6">
            <w:pPr>
              <w:pStyle w:val="ENoteTableText"/>
              <w:tabs>
                <w:tab w:val="center" w:leader="dot" w:pos="2268"/>
              </w:tabs>
              <w:rPr>
                <w:kern w:val="28"/>
              </w:rPr>
            </w:pPr>
            <w:r w:rsidRPr="00516129">
              <w:t>am No 119, 2014</w:t>
            </w:r>
          </w:p>
        </w:tc>
      </w:tr>
      <w:tr w:rsidR="008311A5" w:rsidRPr="00516129" w:rsidTr="00307B4A">
        <w:trPr>
          <w:cantSplit/>
        </w:trPr>
        <w:tc>
          <w:tcPr>
            <w:tcW w:w="2139" w:type="dxa"/>
            <w:shd w:val="clear" w:color="auto" w:fill="auto"/>
          </w:tcPr>
          <w:p w:rsidR="008311A5" w:rsidRPr="00516129" w:rsidRDefault="008311A5" w:rsidP="005D3CF0">
            <w:pPr>
              <w:pStyle w:val="ENoteTableText"/>
            </w:pPr>
            <w:r w:rsidRPr="00516129">
              <w:rPr>
                <w:b/>
              </w:rPr>
              <w:t>Division</w:t>
            </w:r>
            <w:r w:rsidR="00516129">
              <w:rPr>
                <w:b/>
              </w:rPr>
              <w:t> </w:t>
            </w:r>
            <w:r w:rsidRPr="00516129">
              <w:rPr>
                <w:b/>
              </w:rPr>
              <w:t>2</w:t>
            </w:r>
          </w:p>
        </w:tc>
        <w:tc>
          <w:tcPr>
            <w:tcW w:w="4943" w:type="dxa"/>
            <w:shd w:val="clear" w:color="auto" w:fill="auto"/>
          </w:tcPr>
          <w:p w:rsidR="008311A5" w:rsidRPr="00516129" w:rsidRDefault="008311A5" w:rsidP="005D3CF0">
            <w:pPr>
              <w:pStyle w:val="ENoteTableText"/>
            </w:pP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11</w:t>
            </w:r>
            <w:r w:rsidRPr="00516129">
              <w:tab/>
            </w:r>
          </w:p>
        </w:tc>
        <w:tc>
          <w:tcPr>
            <w:tcW w:w="4943" w:type="dxa"/>
            <w:shd w:val="clear" w:color="auto" w:fill="auto"/>
          </w:tcPr>
          <w:p w:rsidR="008311A5" w:rsidRPr="00516129" w:rsidRDefault="008311A5" w:rsidP="005D3CF0">
            <w:pPr>
              <w:pStyle w:val="ENoteTableText"/>
            </w:pPr>
            <w:r w:rsidRPr="00516129">
              <w:t>am No</w:t>
            </w:r>
            <w:r w:rsidR="008E7FE5" w:rsidRPr="00516129">
              <w:t> </w:t>
            </w:r>
            <w:r w:rsidRPr="00516129">
              <w:t>132, 2011</w:t>
            </w:r>
            <w:r w:rsidR="00AD4C00" w:rsidRPr="00516129">
              <w:t>; No 119, 2014</w:t>
            </w:r>
          </w:p>
        </w:tc>
      </w:tr>
      <w:tr w:rsidR="008311A5" w:rsidRPr="00516129" w:rsidTr="00307B4A">
        <w:trPr>
          <w:cantSplit/>
        </w:trPr>
        <w:tc>
          <w:tcPr>
            <w:tcW w:w="2139" w:type="dxa"/>
            <w:shd w:val="clear" w:color="auto" w:fill="auto"/>
          </w:tcPr>
          <w:p w:rsidR="008311A5" w:rsidRPr="00516129" w:rsidRDefault="008311A5" w:rsidP="005D3CF0">
            <w:pPr>
              <w:pStyle w:val="ENoteTableText"/>
            </w:pPr>
            <w:r w:rsidRPr="00516129">
              <w:rPr>
                <w:b/>
              </w:rPr>
              <w:t>Division</w:t>
            </w:r>
            <w:r w:rsidR="00516129">
              <w:rPr>
                <w:b/>
              </w:rPr>
              <w:t> </w:t>
            </w:r>
            <w:r w:rsidRPr="00516129">
              <w:rPr>
                <w:b/>
              </w:rPr>
              <w:t>3</w:t>
            </w:r>
          </w:p>
        </w:tc>
        <w:tc>
          <w:tcPr>
            <w:tcW w:w="4943" w:type="dxa"/>
            <w:shd w:val="clear" w:color="auto" w:fill="auto"/>
          </w:tcPr>
          <w:p w:rsidR="008311A5" w:rsidRPr="00516129" w:rsidRDefault="008311A5" w:rsidP="005D3CF0">
            <w:pPr>
              <w:pStyle w:val="ENoteTableText"/>
            </w:pP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12</w:t>
            </w:r>
            <w:r w:rsidRPr="00516129">
              <w:tab/>
            </w:r>
          </w:p>
        </w:tc>
        <w:tc>
          <w:tcPr>
            <w:tcW w:w="4943" w:type="dxa"/>
            <w:shd w:val="clear" w:color="auto" w:fill="auto"/>
          </w:tcPr>
          <w:p w:rsidR="008311A5" w:rsidRPr="00516129" w:rsidRDefault="008311A5" w:rsidP="005D3CF0">
            <w:pPr>
              <w:pStyle w:val="ENoteTableText"/>
            </w:pPr>
            <w:r w:rsidRPr="00516129">
              <w:t>am No</w:t>
            </w:r>
            <w:r w:rsidR="00F726C1" w:rsidRPr="00516129">
              <w:t> </w:t>
            </w:r>
            <w:r w:rsidRPr="00516129">
              <w:t>132, 2011</w:t>
            </w: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13</w:t>
            </w:r>
            <w:r w:rsidRPr="00516129">
              <w:tab/>
            </w:r>
          </w:p>
        </w:tc>
        <w:tc>
          <w:tcPr>
            <w:tcW w:w="4943" w:type="dxa"/>
            <w:shd w:val="clear" w:color="auto" w:fill="auto"/>
          </w:tcPr>
          <w:p w:rsidR="008311A5" w:rsidRPr="00516129" w:rsidRDefault="008311A5" w:rsidP="005D3CF0">
            <w:pPr>
              <w:pStyle w:val="ENoteTableText"/>
            </w:pPr>
            <w:r w:rsidRPr="00516129">
              <w:t>am No</w:t>
            </w:r>
            <w:r w:rsidR="008E7FE5" w:rsidRPr="00516129">
              <w:t> </w:t>
            </w:r>
            <w:r w:rsidRPr="00516129">
              <w:t>132, 2011</w:t>
            </w:r>
            <w:r w:rsidR="001B4B56" w:rsidRPr="00516129">
              <w:t>; No 119, 2014</w:t>
            </w: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14</w:t>
            </w:r>
            <w:r w:rsidRPr="00516129">
              <w:tab/>
            </w:r>
          </w:p>
        </w:tc>
        <w:tc>
          <w:tcPr>
            <w:tcW w:w="4943" w:type="dxa"/>
            <w:shd w:val="clear" w:color="auto" w:fill="auto"/>
          </w:tcPr>
          <w:p w:rsidR="008311A5" w:rsidRPr="00516129" w:rsidRDefault="008311A5" w:rsidP="005D3CF0">
            <w:pPr>
              <w:pStyle w:val="ENoteTableText"/>
            </w:pPr>
            <w:r w:rsidRPr="00516129">
              <w:t>am No</w:t>
            </w:r>
            <w:r w:rsidR="00F726C1" w:rsidRPr="00516129">
              <w:t> </w:t>
            </w:r>
            <w:r w:rsidRPr="00516129">
              <w:t>132, 2011</w:t>
            </w: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15</w:t>
            </w:r>
            <w:r w:rsidRPr="00516129">
              <w:tab/>
            </w:r>
          </w:p>
        </w:tc>
        <w:tc>
          <w:tcPr>
            <w:tcW w:w="4943" w:type="dxa"/>
            <w:shd w:val="clear" w:color="auto" w:fill="auto"/>
          </w:tcPr>
          <w:p w:rsidR="008311A5" w:rsidRPr="00516129" w:rsidRDefault="008311A5" w:rsidP="005D3CF0">
            <w:pPr>
              <w:pStyle w:val="ENoteTableText"/>
            </w:pPr>
            <w:r w:rsidRPr="00516129">
              <w:t>am No</w:t>
            </w:r>
            <w:r w:rsidR="008E7FE5" w:rsidRPr="00516129">
              <w:t> </w:t>
            </w:r>
            <w:r w:rsidRPr="00516129">
              <w:t>132, 2011; No</w:t>
            </w:r>
            <w:r w:rsidR="008E7FE5" w:rsidRPr="00516129">
              <w:t> </w:t>
            </w:r>
            <w:r w:rsidRPr="00516129">
              <w:t>84, 2012</w:t>
            </w:r>
            <w:r w:rsidR="001B4B56" w:rsidRPr="00516129">
              <w:t>; No 119, 2014</w:t>
            </w:r>
          </w:p>
        </w:tc>
      </w:tr>
      <w:tr w:rsidR="00AB7369" w:rsidRPr="00516129" w:rsidTr="00307B4A">
        <w:trPr>
          <w:cantSplit/>
        </w:trPr>
        <w:tc>
          <w:tcPr>
            <w:tcW w:w="2139" w:type="dxa"/>
            <w:shd w:val="clear" w:color="auto" w:fill="auto"/>
          </w:tcPr>
          <w:p w:rsidR="00AB7369" w:rsidRPr="00516129" w:rsidRDefault="00AB7369" w:rsidP="005D3CF0">
            <w:pPr>
              <w:pStyle w:val="ENoteTableText"/>
              <w:tabs>
                <w:tab w:val="center" w:leader="dot" w:pos="2268"/>
              </w:tabs>
            </w:pPr>
            <w:r w:rsidRPr="00516129">
              <w:t>s 15A</w:t>
            </w:r>
            <w:r w:rsidRPr="00516129">
              <w:tab/>
            </w:r>
          </w:p>
        </w:tc>
        <w:tc>
          <w:tcPr>
            <w:tcW w:w="4943" w:type="dxa"/>
            <w:shd w:val="clear" w:color="auto" w:fill="auto"/>
          </w:tcPr>
          <w:p w:rsidR="00AB7369" w:rsidRPr="00516129" w:rsidRDefault="00AB7369" w:rsidP="005D3CF0">
            <w:pPr>
              <w:pStyle w:val="ENoteTableText"/>
            </w:pPr>
            <w:r w:rsidRPr="00516129">
              <w:t>ad No 119, 2014</w:t>
            </w: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w:t>
            </w:r>
            <w:r w:rsidR="008E7FE5" w:rsidRPr="00516129">
              <w:t> </w:t>
            </w:r>
            <w:r w:rsidRPr="00516129">
              <w:t>16</w:t>
            </w:r>
            <w:r w:rsidRPr="00516129">
              <w:tab/>
            </w:r>
          </w:p>
        </w:tc>
        <w:tc>
          <w:tcPr>
            <w:tcW w:w="4943" w:type="dxa"/>
            <w:shd w:val="clear" w:color="auto" w:fill="auto"/>
          </w:tcPr>
          <w:p w:rsidR="008311A5" w:rsidRPr="00516129" w:rsidRDefault="008311A5" w:rsidP="005D3CF0">
            <w:pPr>
              <w:pStyle w:val="ENoteTableText"/>
            </w:pPr>
            <w:r w:rsidRPr="00516129">
              <w:t>am No</w:t>
            </w:r>
            <w:r w:rsidR="00F726C1" w:rsidRPr="00516129">
              <w:t> </w:t>
            </w:r>
            <w:r w:rsidRPr="00516129">
              <w:t>132, 2011</w:t>
            </w:r>
            <w:r w:rsidR="00167435" w:rsidRPr="00516129">
              <w:t>; No 119, 2014</w:t>
            </w:r>
          </w:p>
        </w:tc>
      </w:tr>
      <w:tr w:rsidR="00167435" w:rsidRPr="00516129" w:rsidTr="00307B4A">
        <w:trPr>
          <w:cantSplit/>
        </w:trPr>
        <w:tc>
          <w:tcPr>
            <w:tcW w:w="2139" w:type="dxa"/>
            <w:shd w:val="clear" w:color="auto" w:fill="auto"/>
          </w:tcPr>
          <w:p w:rsidR="00167435" w:rsidRPr="00516129" w:rsidRDefault="00167435" w:rsidP="000C40CB">
            <w:pPr>
              <w:pStyle w:val="ENoteTableText"/>
              <w:tabs>
                <w:tab w:val="center" w:leader="dot" w:pos="2268"/>
              </w:tabs>
              <w:rPr>
                <w:kern w:val="28"/>
              </w:rPr>
            </w:pPr>
            <w:r w:rsidRPr="00516129">
              <w:t>s 17</w:t>
            </w:r>
            <w:r w:rsidRPr="00516129">
              <w:tab/>
            </w:r>
          </w:p>
        </w:tc>
        <w:tc>
          <w:tcPr>
            <w:tcW w:w="4943" w:type="dxa"/>
            <w:shd w:val="clear" w:color="auto" w:fill="auto"/>
          </w:tcPr>
          <w:p w:rsidR="00167435" w:rsidRPr="00516129" w:rsidRDefault="00167435" w:rsidP="005D3CF0">
            <w:pPr>
              <w:pStyle w:val="ENoteTableText"/>
            </w:pPr>
            <w:r w:rsidRPr="00516129">
              <w:t>am No</w:t>
            </w:r>
            <w:r w:rsidR="00F726C1" w:rsidRPr="00516129">
              <w:t> </w:t>
            </w:r>
            <w:r w:rsidRPr="00516129">
              <w:t>132, 2011</w:t>
            </w:r>
          </w:p>
        </w:tc>
      </w:tr>
      <w:tr w:rsidR="00167435" w:rsidRPr="00516129" w:rsidTr="00307B4A">
        <w:trPr>
          <w:cantSplit/>
        </w:trPr>
        <w:tc>
          <w:tcPr>
            <w:tcW w:w="2139" w:type="dxa"/>
            <w:shd w:val="clear" w:color="auto" w:fill="auto"/>
          </w:tcPr>
          <w:p w:rsidR="00167435" w:rsidRPr="00516129" w:rsidRDefault="00167435" w:rsidP="00ED0D4B">
            <w:pPr>
              <w:pStyle w:val="ENoteTableText"/>
              <w:tabs>
                <w:tab w:val="center" w:leader="dot" w:pos="2268"/>
              </w:tabs>
            </w:pPr>
          </w:p>
        </w:tc>
        <w:tc>
          <w:tcPr>
            <w:tcW w:w="4943" w:type="dxa"/>
            <w:shd w:val="clear" w:color="auto" w:fill="auto"/>
          </w:tcPr>
          <w:p w:rsidR="00167435" w:rsidRPr="00516129" w:rsidRDefault="00167435" w:rsidP="005D3CF0">
            <w:pPr>
              <w:pStyle w:val="ENoteTableText"/>
            </w:pPr>
            <w:r w:rsidRPr="00516129">
              <w:t>rep No 119, 2014</w:t>
            </w:r>
          </w:p>
        </w:tc>
      </w:tr>
      <w:tr w:rsidR="00167435" w:rsidRPr="00516129" w:rsidTr="00307B4A">
        <w:trPr>
          <w:cantSplit/>
        </w:trPr>
        <w:tc>
          <w:tcPr>
            <w:tcW w:w="2139" w:type="dxa"/>
            <w:shd w:val="clear" w:color="auto" w:fill="auto"/>
          </w:tcPr>
          <w:p w:rsidR="00167435" w:rsidRPr="00516129" w:rsidRDefault="00167435" w:rsidP="000C40CB">
            <w:pPr>
              <w:pStyle w:val="ENoteTableText"/>
              <w:tabs>
                <w:tab w:val="center" w:leader="dot" w:pos="2268"/>
              </w:tabs>
              <w:rPr>
                <w:kern w:val="28"/>
              </w:rPr>
            </w:pPr>
            <w:r w:rsidRPr="00516129">
              <w:t>s 18</w:t>
            </w:r>
            <w:r w:rsidRPr="00516129">
              <w:tab/>
            </w:r>
          </w:p>
        </w:tc>
        <w:tc>
          <w:tcPr>
            <w:tcW w:w="4943" w:type="dxa"/>
            <w:shd w:val="clear" w:color="auto" w:fill="auto"/>
          </w:tcPr>
          <w:p w:rsidR="00167435" w:rsidRPr="00516129" w:rsidRDefault="00167435" w:rsidP="005D3CF0">
            <w:pPr>
              <w:pStyle w:val="ENoteTableText"/>
            </w:pPr>
            <w:r w:rsidRPr="00516129">
              <w:t>am No 132, 2011; No 119, 2014</w:t>
            </w:r>
          </w:p>
        </w:tc>
      </w:tr>
      <w:tr w:rsidR="00167435" w:rsidRPr="00516129" w:rsidTr="00307B4A">
        <w:trPr>
          <w:cantSplit/>
        </w:trPr>
        <w:tc>
          <w:tcPr>
            <w:tcW w:w="2139" w:type="dxa"/>
            <w:shd w:val="clear" w:color="auto" w:fill="auto"/>
          </w:tcPr>
          <w:p w:rsidR="00167435" w:rsidRPr="00516129" w:rsidRDefault="00167435" w:rsidP="000C40CB">
            <w:pPr>
              <w:pStyle w:val="ENoteTableText"/>
              <w:tabs>
                <w:tab w:val="center" w:leader="dot" w:pos="2268"/>
              </w:tabs>
              <w:rPr>
                <w:kern w:val="28"/>
              </w:rPr>
            </w:pPr>
            <w:r w:rsidRPr="00516129">
              <w:t>s 19</w:t>
            </w:r>
            <w:r w:rsidRPr="00516129">
              <w:tab/>
            </w:r>
          </w:p>
        </w:tc>
        <w:tc>
          <w:tcPr>
            <w:tcW w:w="4943" w:type="dxa"/>
            <w:shd w:val="clear" w:color="auto" w:fill="auto"/>
          </w:tcPr>
          <w:p w:rsidR="00167435" w:rsidRPr="00516129" w:rsidRDefault="00167435" w:rsidP="005D3CF0">
            <w:pPr>
              <w:pStyle w:val="ENoteTableText"/>
            </w:pPr>
            <w:r w:rsidRPr="00516129">
              <w:t>am No 132, 2011</w:t>
            </w:r>
          </w:p>
        </w:tc>
      </w:tr>
      <w:tr w:rsidR="00167435" w:rsidRPr="00516129" w:rsidTr="00307B4A">
        <w:trPr>
          <w:cantSplit/>
        </w:trPr>
        <w:tc>
          <w:tcPr>
            <w:tcW w:w="2139" w:type="dxa"/>
            <w:shd w:val="clear" w:color="auto" w:fill="auto"/>
          </w:tcPr>
          <w:p w:rsidR="00167435" w:rsidRPr="00516129" w:rsidRDefault="00167435" w:rsidP="00ED0D4B">
            <w:pPr>
              <w:pStyle w:val="ENoteTableText"/>
              <w:tabs>
                <w:tab w:val="center" w:leader="dot" w:pos="2268"/>
              </w:tabs>
            </w:pPr>
          </w:p>
        </w:tc>
        <w:tc>
          <w:tcPr>
            <w:tcW w:w="4943" w:type="dxa"/>
            <w:shd w:val="clear" w:color="auto" w:fill="auto"/>
          </w:tcPr>
          <w:p w:rsidR="00167435" w:rsidRPr="00516129" w:rsidRDefault="00167435" w:rsidP="005D3CF0">
            <w:pPr>
              <w:pStyle w:val="ENoteTableText"/>
            </w:pPr>
            <w:r w:rsidRPr="00516129">
              <w:t>rep No 119, 2014</w:t>
            </w:r>
          </w:p>
        </w:tc>
      </w:tr>
      <w:tr w:rsidR="007373D1" w:rsidRPr="00516129" w:rsidTr="00307B4A">
        <w:trPr>
          <w:cantSplit/>
        </w:trPr>
        <w:tc>
          <w:tcPr>
            <w:tcW w:w="2139" w:type="dxa"/>
            <w:shd w:val="clear" w:color="auto" w:fill="auto"/>
          </w:tcPr>
          <w:p w:rsidR="007373D1" w:rsidRPr="00516129" w:rsidRDefault="007373D1" w:rsidP="00ED0D4B">
            <w:pPr>
              <w:pStyle w:val="ENoteTableText"/>
              <w:tabs>
                <w:tab w:val="center" w:leader="dot" w:pos="2268"/>
              </w:tabs>
              <w:rPr>
                <w:b/>
              </w:rPr>
            </w:pPr>
            <w:r w:rsidRPr="00516129">
              <w:rPr>
                <w:b/>
              </w:rPr>
              <w:t>Part</w:t>
            </w:r>
            <w:r w:rsidR="00516129">
              <w:rPr>
                <w:b/>
              </w:rPr>
              <w:t> </w:t>
            </w:r>
            <w:r w:rsidRPr="00516129">
              <w:rPr>
                <w:b/>
              </w:rPr>
              <w:t>2A</w:t>
            </w:r>
          </w:p>
        </w:tc>
        <w:tc>
          <w:tcPr>
            <w:tcW w:w="4943" w:type="dxa"/>
            <w:shd w:val="clear" w:color="auto" w:fill="auto"/>
          </w:tcPr>
          <w:p w:rsidR="007373D1" w:rsidRPr="00516129" w:rsidRDefault="007373D1" w:rsidP="005D3CF0">
            <w:pPr>
              <w:pStyle w:val="ENoteTableText"/>
            </w:pPr>
          </w:p>
        </w:tc>
      </w:tr>
      <w:tr w:rsidR="00710DDF" w:rsidRPr="00516129" w:rsidTr="00307B4A">
        <w:trPr>
          <w:cantSplit/>
        </w:trPr>
        <w:tc>
          <w:tcPr>
            <w:tcW w:w="2139" w:type="dxa"/>
            <w:shd w:val="clear" w:color="auto" w:fill="auto"/>
          </w:tcPr>
          <w:p w:rsidR="00710DDF" w:rsidRPr="00516129" w:rsidRDefault="00710DDF" w:rsidP="007373D1">
            <w:pPr>
              <w:pStyle w:val="ENoteTableText"/>
              <w:tabs>
                <w:tab w:val="center" w:leader="dot" w:pos="2268"/>
              </w:tabs>
            </w:pPr>
            <w:r w:rsidRPr="00516129">
              <w:t>P</w:t>
            </w:r>
            <w:r w:rsidR="008805D2" w:rsidRPr="00516129">
              <w:t>ar</w:t>
            </w:r>
            <w:r w:rsidRPr="00516129">
              <w:t>t</w:t>
            </w:r>
            <w:r w:rsidR="00516129">
              <w:t> </w:t>
            </w:r>
            <w:r w:rsidRPr="00516129">
              <w:t>2A</w:t>
            </w:r>
            <w:r w:rsidRPr="00516129">
              <w:tab/>
            </w:r>
          </w:p>
        </w:tc>
        <w:tc>
          <w:tcPr>
            <w:tcW w:w="4943" w:type="dxa"/>
            <w:shd w:val="clear" w:color="auto" w:fill="auto"/>
          </w:tcPr>
          <w:p w:rsidR="00710DDF" w:rsidRPr="00516129" w:rsidRDefault="00710DDF" w:rsidP="006B18E2">
            <w:pPr>
              <w:pStyle w:val="ENoteTableText"/>
            </w:pPr>
            <w:r w:rsidRPr="00516129">
              <w:t>ad No 119, 2014</w:t>
            </w:r>
          </w:p>
        </w:tc>
      </w:tr>
      <w:tr w:rsidR="007373D1" w:rsidRPr="00516129" w:rsidTr="00B608FA">
        <w:trPr>
          <w:cantSplit/>
        </w:trPr>
        <w:tc>
          <w:tcPr>
            <w:tcW w:w="2139" w:type="dxa"/>
            <w:shd w:val="clear" w:color="auto" w:fill="auto"/>
          </w:tcPr>
          <w:p w:rsidR="007373D1" w:rsidRPr="00516129" w:rsidRDefault="007373D1" w:rsidP="007373D1">
            <w:pPr>
              <w:pStyle w:val="ENoteTableText"/>
              <w:tabs>
                <w:tab w:val="center" w:leader="dot" w:pos="2268"/>
              </w:tabs>
              <w:rPr>
                <w:b/>
              </w:rPr>
            </w:pPr>
            <w:r w:rsidRPr="00516129">
              <w:rPr>
                <w:b/>
              </w:rPr>
              <w:t>Division</w:t>
            </w:r>
            <w:r w:rsidR="00516129">
              <w:rPr>
                <w:b/>
              </w:rPr>
              <w:t> </w:t>
            </w:r>
            <w:r w:rsidRPr="00516129">
              <w:rPr>
                <w:b/>
              </w:rPr>
              <w:t>1</w:t>
            </w:r>
          </w:p>
        </w:tc>
        <w:tc>
          <w:tcPr>
            <w:tcW w:w="4943" w:type="dxa"/>
            <w:shd w:val="clear" w:color="auto" w:fill="auto"/>
          </w:tcPr>
          <w:p w:rsidR="007373D1" w:rsidRPr="00516129" w:rsidRDefault="007373D1" w:rsidP="00B608FA">
            <w:pPr>
              <w:pStyle w:val="ENoteTableText"/>
            </w:pPr>
          </w:p>
        </w:tc>
      </w:tr>
      <w:tr w:rsidR="00710DDF" w:rsidRPr="00516129" w:rsidTr="00307B4A">
        <w:trPr>
          <w:cantSplit/>
        </w:trPr>
        <w:tc>
          <w:tcPr>
            <w:tcW w:w="2139" w:type="dxa"/>
            <w:shd w:val="clear" w:color="auto" w:fill="auto"/>
          </w:tcPr>
          <w:p w:rsidR="00710DDF" w:rsidRPr="00516129" w:rsidRDefault="00710DDF" w:rsidP="005D3CF0">
            <w:pPr>
              <w:pStyle w:val="ENoteTableText"/>
              <w:tabs>
                <w:tab w:val="center" w:leader="dot" w:pos="2268"/>
              </w:tabs>
            </w:pPr>
            <w:r w:rsidRPr="00516129">
              <w:t>s 20A</w:t>
            </w:r>
            <w:r w:rsidRPr="00516129">
              <w:tab/>
            </w:r>
          </w:p>
        </w:tc>
        <w:tc>
          <w:tcPr>
            <w:tcW w:w="4943" w:type="dxa"/>
            <w:shd w:val="clear" w:color="auto" w:fill="auto"/>
          </w:tcPr>
          <w:p w:rsidR="00710DDF" w:rsidRPr="00516129" w:rsidRDefault="00AF3F7A" w:rsidP="005D3CF0">
            <w:pPr>
              <w:pStyle w:val="ENoteTableText"/>
            </w:pPr>
            <w:r w:rsidRPr="00516129">
              <w:t>ad No 119, 2014</w:t>
            </w:r>
          </w:p>
        </w:tc>
      </w:tr>
      <w:tr w:rsidR="007373D1" w:rsidRPr="00516129" w:rsidTr="00B608FA">
        <w:trPr>
          <w:cantSplit/>
        </w:trPr>
        <w:tc>
          <w:tcPr>
            <w:tcW w:w="2139" w:type="dxa"/>
            <w:shd w:val="clear" w:color="auto" w:fill="auto"/>
          </w:tcPr>
          <w:p w:rsidR="007373D1" w:rsidRPr="00516129" w:rsidRDefault="007373D1" w:rsidP="007373D1">
            <w:pPr>
              <w:pStyle w:val="ENoteTableText"/>
              <w:tabs>
                <w:tab w:val="center" w:leader="dot" w:pos="2268"/>
              </w:tabs>
              <w:rPr>
                <w:b/>
              </w:rPr>
            </w:pPr>
            <w:r w:rsidRPr="00516129">
              <w:rPr>
                <w:b/>
              </w:rPr>
              <w:t>Division</w:t>
            </w:r>
            <w:r w:rsidR="00516129">
              <w:rPr>
                <w:b/>
              </w:rPr>
              <w:t> </w:t>
            </w:r>
            <w:r w:rsidRPr="00516129">
              <w:rPr>
                <w:b/>
              </w:rPr>
              <w:t>2</w:t>
            </w:r>
          </w:p>
        </w:tc>
        <w:tc>
          <w:tcPr>
            <w:tcW w:w="4943" w:type="dxa"/>
            <w:shd w:val="clear" w:color="auto" w:fill="auto"/>
          </w:tcPr>
          <w:p w:rsidR="007373D1" w:rsidRPr="00516129" w:rsidRDefault="007373D1" w:rsidP="00B608FA">
            <w:pPr>
              <w:pStyle w:val="ENoteTableText"/>
            </w:pPr>
          </w:p>
        </w:tc>
      </w:tr>
      <w:tr w:rsidR="00AF3F7A" w:rsidRPr="00516129" w:rsidTr="00307B4A">
        <w:trPr>
          <w:cantSplit/>
        </w:trPr>
        <w:tc>
          <w:tcPr>
            <w:tcW w:w="2139" w:type="dxa"/>
            <w:shd w:val="clear" w:color="auto" w:fill="auto"/>
          </w:tcPr>
          <w:p w:rsidR="00AF3F7A" w:rsidRPr="00516129" w:rsidRDefault="00AF3F7A" w:rsidP="005D3CF0">
            <w:pPr>
              <w:pStyle w:val="ENoteTableText"/>
              <w:tabs>
                <w:tab w:val="center" w:leader="dot" w:pos="2268"/>
              </w:tabs>
            </w:pPr>
            <w:r w:rsidRPr="00516129">
              <w:t>s 20B</w:t>
            </w:r>
            <w:r w:rsidRPr="00516129">
              <w:tab/>
            </w:r>
          </w:p>
        </w:tc>
        <w:tc>
          <w:tcPr>
            <w:tcW w:w="4943" w:type="dxa"/>
            <w:shd w:val="clear" w:color="auto" w:fill="auto"/>
          </w:tcPr>
          <w:p w:rsidR="00AF3F7A" w:rsidRPr="00516129" w:rsidRDefault="00AF3F7A" w:rsidP="005D3CF0">
            <w:pPr>
              <w:pStyle w:val="ENoteTableText"/>
            </w:pPr>
            <w:r w:rsidRPr="00516129">
              <w:t>ad No 119, 2014</w:t>
            </w:r>
          </w:p>
        </w:tc>
      </w:tr>
      <w:tr w:rsidR="00AF3F7A" w:rsidRPr="00516129" w:rsidTr="00307B4A">
        <w:trPr>
          <w:cantSplit/>
        </w:trPr>
        <w:tc>
          <w:tcPr>
            <w:tcW w:w="2139" w:type="dxa"/>
            <w:shd w:val="clear" w:color="auto" w:fill="auto"/>
          </w:tcPr>
          <w:p w:rsidR="00AF3F7A" w:rsidRPr="00516129" w:rsidRDefault="00AF3F7A" w:rsidP="005D3CF0">
            <w:pPr>
              <w:pStyle w:val="ENoteTableText"/>
              <w:tabs>
                <w:tab w:val="center" w:leader="dot" w:pos="2268"/>
              </w:tabs>
            </w:pPr>
            <w:r w:rsidRPr="00516129">
              <w:t>s 20C</w:t>
            </w:r>
            <w:r w:rsidRPr="00516129">
              <w:tab/>
            </w:r>
          </w:p>
        </w:tc>
        <w:tc>
          <w:tcPr>
            <w:tcW w:w="4943" w:type="dxa"/>
            <w:shd w:val="clear" w:color="auto" w:fill="auto"/>
          </w:tcPr>
          <w:p w:rsidR="00AF3F7A" w:rsidRPr="00516129" w:rsidRDefault="00AF3F7A" w:rsidP="005D3CF0">
            <w:pPr>
              <w:pStyle w:val="ENoteTableText"/>
            </w:pPr>
            <w:r w:rsidRPr="00516129">
              <w:t>ad No 119, 2014</w:t>
            </w:r>
          </w:p>
        </w:tc>
      </w:tr>
      <w:tr w:rsidR="00AF3F7A" w:rsidRPr="00516129" w:rsidTr="00307B4A">
        <w:trPr>
          <w:cantSplit/>
        </w:trPr>
        <w:tc>
          <w:tcPr>
            <w:tcW w:w="2139" w:type="dxa"/>
            <w:shd w:val="clear" w:color="auto" w:fill="auto"/>
          </w:tcPr>
          <w:p w:rsidR="00AF3F7A" w:rsidRPr="00516129" w:rsidRDefault="00AF3F7A" w:rsidP="005D3CF0">
            <w:pPr>
              <w:pStyle w:val="ENoteTableText"/>
              <w:tabs>
                <w:tab w:val="center" w:leader="dot" w:pos="2268"/>
              </w:tabs>
            </w:pPr>
            <w:r w:rsidRPr="00516129">
              <w:t>s 20CA</w:t>
            </w:r>
            <w:r w:rsidRPr="00516129">
              <w:tab/>
            </w:r>
          </w:p>
        </w:tc>
        <w:tc>
          <w:tcPr>
            <w:tcW w:w="4943" w:type="dxa"/>
            <w:shd w:val="clear" w:color="auto" w:fill="auto"/>
          </w:tcPr>
          <w:p w:rsidR="00AF3F7A" w:rsidRPr="00516129" w:rsidRDefault="00AF3F7A" w:rsidP="005D3CF0">
            <w:pPr>
              <w:pStyle w:val="ENoteTableText"/>
            </w:pPr>
            <w:r w:rsidRPr="00516129">
              <w:t>ad No 119, 2014</w:t>
            </w:r>
          </w:p>
        </w:tc>
      </w:tr>
      <w:tr w:rsidR="00AF3F7A" w:rsidRPr="00516129" w:rsidTr="00307B4A">
        <w:trPr>
          <w:cantSplit/>
        </w:trPr>
        <w:tc>
          <w:tcPr>
            <w:tcW w:w="2139" w:type="dxa"/>
            <w:shd w:val="clear" w:color="auto" w:fill="auto"/>
          </w:tcPr>
          <w:p w:rsidR="00AF3F7A" w:rsidRPr="00516129" w:rsidRDefault="00AF3F7A" w:rsidP="005D3CF0">
            <w:pPr>
              <w:pStyle w:val="ENoteTableText"/>
              <w:tabs>
                <w:tab w:val="center" w:leader="dot" w:pos="2268"/>
              </w:tabs>
            </w:pPr>
            <w:r w:rsidRPr="00516129">
              <w:t>s 20D</w:t>
            </w:r>
            <w:r w:rsidRPr="00516129">
              <w:tab/>
            </w:r>
          </w:p>
        </w:tc>
        <w:tc>
          <w:tcPr>
            <w:tcW w:w="4943" w:type="dxa"/>
            <w:shd w:val="clear" w:color="auto" w:fill="auto"/>
          </w:tcPr>
          <w:p w:rsidR="00AF3F7A" w:rsidRPr="00516129" w:rsidRDefault="00AF3F7A" w:rsidP="005D3CF0">
            <w:pPr>
              <w:pStyle w:val="ENoteTableText"/>
            </w:pPr>
            <w:r w:rsidRPr="00516129">
              <w:t>ad No 119, 2014</w:t>
            </w:r>
          </w:p>
        </w:tc>
      </w:tr>
      <w:tr w:rsidR="00AF3F7A" w:rsidRPr="00516129" w:rsidTr="00307B4A">
        <w:trPr>
          <w:cantSplit/>
        </w:trPr>
        <w:tc>
          <w:tcPr>
            <w:tcW w:w="2139" w:type="dxa"/>
            <w:shd w:val="clear" w:color="auto" w:fill="auto"/>
          </w:tcPr>
          <w:p w:rsidR="00AF3F7A" w:rsidRPr="00516129" w:rsidRDefault="00AF3F7A" w:rsidP="005D3CF0">
            <w:pPr>
              <w:pStyle w:val="ENoteTableText"/>
              <w:tabs>
                <w:tab w:val="center" w:leader="dot" w:pos="2268"/>
              </w:tabs>
            </w:pPr>
            <w:r w:rsidRPr="00516129">
              <w:t>s 20E</w:t>
            </w:r>
            <w:r w:rsidRPr="00516129">
              <w:tab/>
            </w:r>
          </w:p>
        </w:tc>
        <w:tc>
          <w:tcPr>
            <w:tcW w:w="4943" w:type="dxa"/>
            <w:shd w:val="clear" w:color="auto" w:fill="auto"/>
          </w:tcPr>
          <w:p w:rsidR="00AF3F7A" w:rsidRPr="00516129" w:rsidRDefault="00AF3F7A" w:rsidP="005D3CF0">
            <w:pPr>
              <w:pStyle w:val="ENoteTableText"/>
            </w:pPr>
            <w:r w:rsidRPr="00516129">
              <w:t>ad No 119, 2014</w:t>
            </w:r>
          </w:p>
        </w:tc>
      </w:tr>
      <w:tr w:rsidR="00710DDF" w:rsidRPr="00516129" w:rsidTr="00307B4A">
        <w:trPr>
          <w:cantSplit/>
        </w:trPr>
        <w:tc>
          <w:tcPr>
            <w:tcW w:w="2139" w:type="dxa"/>
            <w:shd w:val="clear" w:color="auto" w:fill="auto"/>
          </w:tcPr>
          <w:p w:rsidR="00710DDF" w:rsidRPr="00516129" w:rsidRDefault="00710DDF" w:rsidP="007373D1">
            <w:pPr>
              <w:pStyle w:val="ENoteTableText"/>
              <w:tabs>
                <w:tab w:val="center" w:leader="dot" w:pos="2268"/>
              </w:tabs>
              <w:rPr>
                <w:b/>
              </w:rPr>
            </w:pPr>
            <w:r w:rsidRPr="00516129">
              <w:rPr>
                <w:b/>
              </w:rPr>
              <w:t>Div</w:t>
            </w:r>
            <w:r w:rsidR="008805D2" w:rsidRPr="00516129">
              <w:rPr>
                <w:b/>
              </w:rPr>
              <w:t>ision</w:t>
            </w:r>
            <w:r w:rsidR="00516129">
              <w:rPr>
                <w:b/>
              </w:rPr>
              <w:t> </w:t>
            </w:r>
            <w:r w:rsidRPr="00516129">
              <w:rPr>
                <w:b/>
              </w:rPr>
              <w:t>3</w:t>
            </w:r>
          </w:p>
        </w:tc>
        <w:tc>
          <w:tcPr>
            <w:tcW w:w="4943" w:type="dxa"/>
            <w:shd w:val="clear" w:color="auto" w:fill="auto"/>
          </w:tcPr>
          <w:p w:rsidR="00710DDF" w:rsidRPr="00516129" w:rsidRDefault="00710DDF" w:rsidP="00B76A9E">
            <w:pPr>
              <w:pStyle w:val="ENoteTableText"/>
            </w:pPr>
          </w:p>
        </w:tc>
      </w:tr>
      <w:tr w:rsidR="00AF3F7A" w:rsidRPr="00516129" w:rsidTr="00307B4A">
        <w:trPr>
          <w:cantSplit/>
        </w:trPr>
        <w:tc>
          <w:tcPr>
            <w:tcW w:w="2139" w:type="dxa"/>
            <w:shd w:val="clear" w:color="auto" w:fill="auto"/>
          </w:tcPr>
          <w:p w:rsidR="00AF3F7A" w:rsidRPr="00516129" w:rsidRDefault="00AF3F7A" w:rsidP="00C90436">
            <w:pPr>
              <w:pStyle w:val="ENoteTableText"/>
              <w:tabs>
                <w:tab w:val="center" w:leader="dot" w:pos="2268"/>
              </w:tabs>
            </w:pPr>
            <w:r w:rsidRPr="00516129">
              <w:t>s 20F</w:t>
            </w:r>
            <w:r w:rsidRPr="00516129">
              <w:tab/>
            </w:r>
          </w:p>
        </w:tc>
        <w:tc>
          <w:tcPr>
            <w:tcW w:w="4943" w:type="dxa"/>
            <w:shd w:val="clear" w:color="auto" w:fill="auto"/>
          </w:tcPr>
          <w:p w:rsidR="00AF3F7A" w:rsidRPr="00516129" w:rsidRDefault="00AF3F7A" w:rsidP="00B76A9E">
            <w:pPr>
              <w:pStyle w:val="ENoteTableText"/>
            </w:pPr>
            <w:r w:rsidRPr="00516129">
              <w:t>ad No 119, 2014</w:t>
            </w:r>
          </w:p>
        </w:tc>
      </w:tr>
      <w:tr w:rsidR="00AF3F7A" w:rsidRPr="00516129" w:rsidTr="00307B4A">
        <w:trPr>
          <w:cantSplit/>
        </w:trPr>
        <w:tc>
          <w:tcPr>
            <w:tcW w:w="2139" w:type="dxa"/>
            <w:shd w:val="clear" w:color="auto" w:fill="auto"/>
          </w:tcPr>
          <w:p w:rsidR="00AF3F7A" w:rsidRPr="00516129" w:rsidRDefault="00AF3F7A" w:rsidP="00C90436">
            <w:pPr>
              <w:pStyle w:val="ENoteTableText"/>
              <w:tabs>
                <w:tab w:val="center" w:leader="dot" w:pos="2268"/>
              </w:tabs>
            </w:pPr>
            <w:r w:rsidRPr="00516129">
              <w:t>s 20G</w:t>
            </w:r>
            <w:r w:rsidRPr="00516129">
              <w:tab/>
            </w:r>
          </w:p>
        </w:tc>
        <w:tc>
          <w:tcPr>
            <w:tcW w:w="4943" w:type="dxa"/>
            <w:shd w:val="clear" w:color="auto" w:fill="auto"/>
          </w:tcPr>
          <w:p w:rsidR="00AF3F7A" w:rsidRPr="00516129" w:rsidRDefault="00AF3F7A" w:rsidP="00B76A9E">
            <w:pPr>
              <w:pStyle w:val="ENoteTableText"/>
            </w:pPr>
            <w:r w:rsidRPr="00516129">
              <w:t>ad No 119, 2014</w:t>
            </w:r>
          </w:p>
        </w:tc>
      </w:tr>
      <w:tr w:rsidR="00710DDF" w:rsidRPr="00516129" w:rsidTr="00307B4A">
        <w:trPr>
          <w:cantSplit/>
        </w:trPr>
        <w:tc>
          <w:tcPr>
            <w:tcW w:w="2139" w:type="dxa"/>
            <w:shd w:val="clear" w:color="auto" w:fill="auto"/>
          </w:tcPr>
          <w:p w:rsidR="00710DDF" w:rsidRPr="00516129" w:rsidRDefault="00710DDF" w:rsidP="007373D1">
            <w:pPr>
              <w:pStyle w:val="ENoteTableText"/>
              <w:tabs>
                <w:tab w:val="center" w:leader="dot" w:pos="2268"/>
              </w:tabs>
              <w:rPr>
                <w:b/>
              </w:rPr>
            </w:pPr>
            <w:r w:rsidRPr="00516129">
              <w:rPr>
                <w:b/>
              </w:rPr>
              <w:t>Div</w:t>
            </w:r>
            <w:r w:rsidR="008805D2" w:rsidRPr="00516129">
              <w:rPr>
                <w:b/>
              </w:rPr>
              <w:t>ision</w:t>
            </w:r>
            <w:r w:rsidR="00516129">
              <w:rPr>
                <w:b/>
              </w:rPr>
              <w:t> </w:t>
            </w:r>
            <w:r w:rsidRPr="00516129">
              <w:rPr>
                <w:b/>
              </w:rPr>
              <w:t>4</w:t>
            </w:r>
          </w:p>
        </w:tc>
        <w:tc>
          <w:tcPr>
            <w:tcW w:w="4943" w:type="dxa"/>
            <w:shd w:val="clear" w:color="auto" w:fill="auto"/>
          </w:tcPr>
          <w:p w:rsidR="00710DDF" w:rsidRPr="00516129" w:rsidRDefault="00710DDF" w:rsidP="005D3CF0">
            <w:pPr>
              <w:pStyle w:val="ENoteTableText"/>
            </w:pPr>
          </w:p>
        </w:tc>
      </w:tr>
      <w:tr w:rsidR="00AF3F7A" w:rsidRPr="00516129" w:rsidTr="00307B4A">
        <w:trPr>
          <w:cantSplit/>
        </w:trPr>
        <w:tc>
          <w:tcPr>
            <w:tcW w:w="2139" w:type="dxa"/>
            <w:shd w:val="clear" w:color="auto" w:fill="auto"/>
          </w:tcPr>
          <w:p w:rsidR="00AF3F7A" w:rsidRPr="00516129" w:rsidRDefault="00AF3F7A" w:rsidP="005D3CF0">
            <w:pPr>
              <w:pStyle w:val="ENoteTableText"/>
              <w:tabs>
                <w:tab w:val="center" w:leader="dot" w:pos="2268"/>
              </w:tabs>
              <w:rPr>
                <w:b/>
              </w:rPr>
            </w:pPr>
            <w:r w:rsidRPr="00516129">
              <w:t>s 20H</w:t>
            </w:r>
            <w:r w:rsidRPr="00516129">
              <w:tab/>
            </w:r>
          </w:p>
        </w:tc>
        <w:tc>
          <w:tcPr>
            <w:tcW w:w="4943" w:type="dxa"/>
            <w:shd w:val="clear" w:color="auto" w:fill="auto"/>
          </w:tcPr>
          <w:p w:rsidR="00AF3F7A" w:rsidRPr="00516129" w:rsidRDefault="00AF3F7A" w:rsidP="005D3CF0">
            <w:pPr>
              <w:pStyle w:val="ENoteTableText"/>
            </w:pPr>
            <w:r w:rsidRPr="00516129">
              <w:t>ad No 119, 2014</w:t>
            </w:r>
          </w:p>
        </w:tc>
      </w:tr>
      <w:tr w:rsidR="00AF3F7A" w:rsidRPr="00516129" w:rsidTr="00307B4A">
        <w:trPr>
          <w:cantSplit/>
        </w:trPr>
        <w:tc>
          <w:tcPr>
            <w:tcW w:w="2139" w:type="dxa"/>
            <w:shd w:val="clear" w:color="auto" w:fill="auto"/>
          </w:tcPr>
          <w:p w:rsidR="00AF3F7A" w:rsidRPr="00516129" w:rsidRDefault="00AF3F7A" w:rsidP="005D3CF0">
            <w:pPr>
              <w:pStyle w:val="ENoteTableText"/>
              <w:tabs>
                <w:tab w:val="center" w:leader="dot" w:pos="2268"/>
              </w:tabs>
              <w:rPr>
                <w:b/>
              </w:rPr>
            </w:pPr>
            <w:r w:rsidRPr="00516129">
              <w:t>s 20J</w:t>
            </w:r>
            <w:r w:rsidRPr="00516129">
              <w:tab/>
            </w:r>
          </w:p>
        </w:tc>
        <w:tc>
          <w:tcPr>
            <w:tcW w:w="4943" w:type="dxa"/>
            <w:shd w:val="clear" w:color="auto" w:fill="auto"/>
          </w:tcPr>
          <w:p w:rsidR="00AF3F7A" w:rsidRPr="00516129" w:rsidRDefault="00AF3F7A" w:rsidP="005D3CF0">
            <w:pPr>
              <w:pStyle w:val="ENoteTableText"/>
            </w:pPr>
            <w:r w:rsidRPr="00516129">
              <w:t>ad No 119, 2014</w:t>
            </w:r>
          </w:p>
        </w:tc>
      </w:tr>
      <w:tr w:rsidR="00AF3F7A" w:rsidRPr="00516129" w:rsidTr="00307B4A">
        <w:trPr>
          <w:cantSplit/>
        </w:trPr>
        <w:tc>
          <w:tcPr>
            <w:tcW w:w="2139" w:type="dxa"/>
            <w:shd w:val="clear" w:color="auto" w:fill="auto"/>
          </w:tcPr>
          <w:p w:rsidR="00AF3F7A" w:rsidRPr="00516129" w:rsidRDefault="00AF3F7A" w:rsidP="005D3CF0">
            <w:pPr>
              <w:pStyle w:val="ENoteTableText"/>
              <w:tabs>
                <w:tab w:val="center" w:leader="dot" w:pos="2268"/>
              </w:tabs>
            </w:pPr>
            <w:r w:rsidRPr="00516129">
              <w:t>s 20K</w:t>
            </w:r>
            <w:r w:rsidRPr="00516129">
              <w:tab/>
            </w:r>
          </w:p>
        </w:tc>
        <w:tc>
          <w:tcPr>
            <w:tcW w:w="4943" w:type="dxa"/>
            <w:shd w:val="clear" w:color="auto" w:fill="auto"/>
          </w:tcPr>
          <w:p w:rsidR="00AF3F7A" w:rsidRPr="00516129" w:rsidRDefault="00AF3F7A" w:rsidP="005D3CF0">
            <w:pPr>
              <w:pStyle w:val="ENoteTableText"/>
            </w:pPr>
            <w:r w:rsidRPr="00516129">
              <w:t>ad No 119, 2014</w:t>
            </w:r>
          </w:p>
        </w:tc>
      </w:tr>
      <w:tr w:rsidR="008311A5" w:rsidRPr="00516129" w:rsidTr="00307B4A">
        <w:trPr>
          <w:cantSplit/>
        </w:trPr>
        <w:tc>
          <w:tcPr>
            <w:tcW w:w="2139" w:type="dxa"/>
            <w:shd w:val="clear" w:color="auto" w:fill="auto"/>
          </w:tcPr>
          <w:p w:rsidR="008311A5" w:rsidRPr="00516129" w:rsidRDefault="008311A5" w:rsidP="005D3CF0">
            <w:pPr>
              <w:pStyle w:val="ENoteTableText"/>
            </w:pPr>
            <w:r w:rsidRPr="00516129">
              <w:rPr>
                <w:b/>
              </w:rPr>
              <w:t>Part</w:t>
            </w:r>
            <w:r w:rsidR="00516129">
              <w:rPr>
                <w:b/>
              </w:rPr>
              <w:t> </w:t>
            </w:r>
            <w:r w:rsidRPr="00516129">
              <w:rPr>
                <w:b/>
              </w:rPr>
              <w:t>3</w:t>
            </w:r>
          </w:p>
        </w:tc>
        <w:tc>
          <w:tcPr>
            <w:tcW w:w="4943" w:type="dxa"/>
            <w:shd w:val="clear" w:color="auto" w:fill="auto"/>
          </w:tcPr>
          <w:p w:rsidR="008311A5" w:rsidRPr="00516129" w:rsidRDefault="008311A5" w:rsidP="005D3CF0">
            <w:pPr>
              <w:pStyle w:val="ENoteTableText"/>
            </w:pPr>
          </w:p>
        </w:tc>
      </w:tr>
      <w:tr w:rsidR="008311A5" w:rsidRPr="00516129" w:rsidTr="00307B4A">
        <w:trPr>
          <w:cantSplit/>
        </w:trPr>
        <w:tc>
          <w:tcPr>
            <w:tcW w:w="2139" w:type="dxa"/>
            <w:shd w:val="clear" w:color="auto" w:fill="auto"/>
          </w:tcPr>
          <w:p w:rsidR="008311A5" w:rsidRPr="00516129" w:rsidRDefault="008311A5" w:rsidP="005D3CF0">
            <w:pPr>
              <w:pStyle w:val="ENoteTableText"/>
            </w:pPr>
            <w:r w:rsidRPr="00516129">
              <w:rPr>
                <w:b/>
              </w:rPr>
              <w:t>Division</w:t>
            </w:r>
            <w:r w:rsidR="00516129">
              <w:rPr>
                <w:b/>
              </w:rPr>
              <w:t> </w:t>
            </w:r>
            <w:r w:rsidRPr="00516129">
              <w:rPr>
                <w:b/>
              </w:rPr>
              <w:t>1</w:t>
            </w:r>
          </w:p>
        </w:tc>
        <w:tc>
          <w:tcPr>
            <w:tcW w:w="4943" w:type="dxa"/>
            <w:shd w:val="clear" w:color="auto" w:fill="auto"/>
          </w:tcPr>
          <w:p w:rsidR="008311A5" w:rsidRPr="00516129" w:rsidRDefault="008311A5" w:rsidP="005D3CF0">
            <w:pPr>
              <w:pStyle w:val="ENoteTableText"/>
            </w:pP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21</w:t>
            </w:r>
            <w:r w:rsidRPr="00516129">
              <w:tab/>
            </w:r>
          </w:p>
        </w:tc>
        <w:tc>
          <w:tcPr>
            <w:tcW w:w="4943" w:type="dxa"/>
            <w:shd w:val="clear" w:color="auto" w:fill="auto"/>
          </w:tcPr>
          <w:p w:rsidR="008311A5" w:rsidRPr="00516129" w:rsidRDefault="008311A5" w:rsidP="005D3CF0">
            <w:pPr>
              <w:pStyle w:val="ENoteTableText"/>
            </w:pPr>
            <w:r w:rsidRPr="00516129">
              <w:t>am No</w:t>
            </w:r>
            <w:r w:rsidR="00F726C1" w:rsidRPr="00516129">
              <w:t> </w:t>
            </w:r>
            <w:r w:rsidRPr="00516129">
              <w:t>132, 2011</w:t>
            </w:r>
          </w:p>
        </w:tc>
      </w:tr>
      <w:tr w:rsidR="008311A5" w:rsidRPr="00516129" w:rsidTr="00307B4A">
        <w:trPr>
          <w:cantSplit/>
        </w:trPr>
        <w:tc>
          <w:tcPr>
            <w:tcW w:w="2139" w:type="dxa"/>
            <w:shd w:val="clear" w:color="auto" w:fill="auto"/>
          </w:tcPr>
          <w:p w:rsidR="008311A5" w:rsidRPr="00516129" w:rsidRDefault="008311A5" w:rsidP="005D3CF0">
            <w:pPr>
              <w:pStyle w:val="ENoteTableText"/>
            </w:pPr>
            <w:r w:rsidRPr="00516129">
              <w:rPr>
                <w:b/>
              </w:rPr>
              <w:t>Division</w:t>
            </w:r>
            <w:r w:rsidR="00516129">
              <w:rPr>
                <w:b/>
              </w:rPr>
              <w:t> </w:t>
            </w:r>
            <w:r w:rsidRPr="00516129">
              <w:rPr>
                <w:b/>
              </w:rPr>
              <w:t>2</w:t>
            </w:r>
          </w:p>
        </w:tc>
        <w:tc>
          <w:tcPr>
            <w:tcW w:w="4943" w:type="dxa"/>
            <w:shd w:val="clear" w:color="auto" w:fill="auto"/>
          </w:tcPr>
          <w:p w:rsidR="008311A5" w:rsidRPr="00516129" w:rsidRDefault="008311A5" w:rsidP="005D3CF0">
            <w:pPr>
              <w:pStyle w:val="ENoteTableText"/>
            </w:pP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22</w:t>
            </w:r>
            <w:r w:rsidRPr="00516129">
              <w:tab/>
            </w:r>
          </w:p>
        </w:tc>
        <w:tc>
          <w:tcPr>
            <w:tcW w:w="4943" w:type="dxa"/>
            <w:shd w:val="clear" w:color="auto" w:fill="auto"/>
          </w:tcPr>
          <w:p w:rsidR="008311A5" w:rsidRPr="00516129" w:rsidRDefault="008311A5" w:rsidP="005D3CF0">
            <w:pPr>
              <w:pStyle w:val="ENoteTableText"/>
            </w:pPr>
            <w:r w:rsidRPr="00516129">
              <w:t>am No</w:t>
            </w:r>
            <w:r w:rsidR="008E7FE5" w:rsidRPr="00516129">
              <w:t> </w:t>
            </w:r>
            <w:r w:rsidRPr="00516129">
              <w:t>132, 2011</w:t>
            </w:r>
            <w:r w:rsidR="00A343C2" w:rsidRPr="00516129">
              <w:t>; No 119, 2014</w:t>
            </w:r>
          </w:p>
        </w:tc>
      </w:tr>
      <w:tr w:rsidR="008311A5" w:rsidRPr="00516129" w:rsidTr="00307B4A">
        <w:trPr>
          <w:cantSplit/>
        </w:trPr>
        <w:tc>
          <w:tcPr>
            <w:tcW w:w="2139" w:type="dxa"/>
            <w:shd w:val="clear" w:color="auto" w:fill="auto"/>
          </w:tcPr>
          <w:p w:rsidR="008311A5" w:rsidRPr="00516129" w:rsidRDefault="00570724" w:rsidP="005D3CF0">
            <w:pPr>
              <w:pStyle w:val="ENoteTableText"/>
              <w:tabs>
                <w:tab w:val="center" w:leader="dot" w:pos="2268"/>
              </w:tabs>
            </w:pPr>
            <w:r w:rsidRPr="00516129">
              <w:t>s</w:t>
            </w:r>
            <w:r w:rsidR="008311A5" w:rsidRPr="00516129">
              <w:t xml:space="preserve"> 23</w:t>
            </w:r>
            <w:r w:rsidR="008311A5" w:rsidRPr="00516129">
              <w:tab/>
            </w:r>
          </w:p>
        </w:tc>
        <w:tc>
          <w:tcPr>
            <w:tcW w:w="4943" w:type="dxa"/>
            <w:shd w:val="clear" w:color="auto" w:fill="auto"/>
          </w:tcPr>
          <w:p w:rsidR="008311A5" w:rsidRPr="00516129" w:rsidRDefault="00570724" w:rsidP="005D3CF0">
            <w:pPr>
              <w:pStyle w:val="ENoteTableText"/>
            </w:pPr>
            <w:r w:rsidRPr="00516129">
              <w:t>am No</w:t>
            </w:r>
            <w:r w:rsidR="008E7FE5" w:rsidRPr="00516129">
              <w:t> </w:t>
            </w:r>
            <w:r w:rsidR="008311A5" w:rsidRPr="00516129">
              <w:t>132, 2011</w:t>
            </w:r>
            <w:r w:rsidR="00A343C2" w:rsidRPr="00516129">
              <w:t>; No 119, 2014</w:t>
            </w: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24</w:t>
            </w:r>
            <w:r w:rsidRPr="00516129">
              <w:tab/>
            </w:r>
          </w:p>
        </w:tc>
        <w:tc>
          <w:tcPr>
            <w:tcW w:w="4943" w:type="dxa"/>
            <w:shd w:val="clear" w:color="auto" w:fill="auto"/>
          </w:tcPr>
          <w:p w:rsidR="008311A5" w:rsidRPr="00516129" w:rsidRDefault="008311A5" w:rsidP="005D3CF0">
            <w:pPr>
              <w:pStyle w:val="ENoteTableText"/>
            </w:pPr>
            <w:r w:rsidRPr="00516129">
              <w:t>am No</w:t>
            </w:r>
            <w:r w:rsidR="00F726C1" w:rsidRPr="00516129">
              <w:t> </w:t>
            </w:r>
            <w:r w:rsidRPr="00516129">
              <w:t>132, 2011</w:t>
            </w: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25</w:t>
            </w:r>
            <w:r w:rsidRPr="00516129">
              <w:tab/>
            </w:r>
          </w:p>
        </w:tc>
        <w:tc>
          <w:tcPr>
            <w:tcW w:w="4943" w:type="dxa"/>
            <w:shd w:val="clear" w:color="auto" w:fill="auto"/>
          </w:tcPr>
          <w:p w:rsidR="008311A5" w:rsidRPr="00516129" w:rsidRDefault="008311A5" w:rsidP="005D3CF0">
            <w:pPr>
              <w:pStyle w:val="ENoteTableText"/>
            </w:pPr>
            <w:r w:rsidRPr="00516129">
              <w:t>am No</w:t>
            </w:r>
            <w:r w:rsidR="00F726C1" w:rsidRPr="00516129">
              <w:t> </w:t>
            </w:r>
            <w:r w:rsidRPr="00516129">
              <w:t>132, 2011</w:t>
            </w:r>
          </w:p>
        </w:tc>
      </w:tr>
      <w:tr w:rsidR="008311A5" w:rsidRPr="00516129" w:rsidTr="00307B4A">
        <w:trPr>
          <w:cantSplit/>
        </w:trPr>
        <w:tc>
          <w:tcPr>
            <w:tcW w:w="2139" w:type="dxa"/>
            <w:shd w:val="clear" w:color="auto" w:fill="auto"/>
          </w:tcPr>
          <w:p w:rsidR="008311A5" w:rsidRPr="00516129" w:rsidRDefault="00570724" w:rsidP="005D3CF0">
            <w:pPr>
              <w:pStyle w:val="ENoteTableText"/>
              <w:tabs>
                <w:tab w:val="center" w:leader="dot" w:pos="2268"/>
              </w:tabs>
            </w:pPr>
            <w:r w:rsidRPr="00516129">
              <w:t>s</w:t>
            </w:r>
            <w:r w:rsidR="008311A5" w:rsidRPr="00516129">
              <w:t xml:space="preserve"> 26</w:t>
            </w:r>
            <w:r w:rsidR="008311A5" w:rsidRPr="00516129">
              <w:tab/>
            </w:r>
          </w:p>
        </w:tc>
        <w:tc>
          <w:tcPr>
            <w:tcW w:w="4943" w:type="dxa"/>
            <w:shd w:val="clear" w:color="auto" w:fill="auto"/>
          </w:tcPr>
          <w:p w:rsidR="008311A5" w:rsidRPr="00516129" w:rsidRDefault="00570724" w:rsidP="005D3CF0">
            <w:pPr>
              <w:pStyle w:val="ENoteTableText"/>
            </w:pPr>
            <w:r w:rsidRPr="00516129">
              <w:t>am No</w:t>
            </w:r>
            <w:r w:rsidR="008E7FE5" w:rsidRPr="00516129">
              <w:t> </w:t>
            </w:r>
            <w:r w:rsidR="008311A5" w:rsidRPr="00516129">
              <w:t>132, 2011</w:t>
            </w:r>
            <w:r w:rsidR="00A343C2" w:rsidRPr="00516129">
              <w:t>; No 119, 2014</w:t>
            </w:r>
          </w:p>
        </w:tc>
      </w:tr>
      <w:tr w:rsidR="008311A5" w:rsidRPr="00516129" w:rsidTr="00307B4A">
        <w:trPr>
          <w:cantSplit/>
        </w:trPr>
        <w:tc>
          <w:tcPr>
            <w:tcW w:w="2139" w:type="dxa"/>
            <w:shd w:val="clear" w:color="auto" w:fill="auto"/>
          </w:tcPr>
          <w:p w:rsidR="008311A5" w:rsidRPr="00516129" w:rsidRDefault="00570724" w:rsidP="005D3CF0">
            <w:pPr>
              <w:pStyle w:val="ENoteTableText"/>
              <w:tabs>
                <w:tab w:val="center" w:leader="dot" w:pos="2268"/>
              </w:tabs>
            </w:pPr>
            <w:r w:rsidRPr="00516129">
              <w:t>s</w:t>
            </w:r>
            <w:r w:rsidR="008311A5" w:rsidRPr="00516129">
              <w:t xml:space="preserve"> 27</w:t>
            </w:r>
            <w:r w:rsidR="008311A5" w:rsidRPr="00516129">
              <w:tab/>
            </w:r>
          </w:p>
        </w:tc>
        <w:tc>
          <w:tcPr>
            <w:tcW w:w="4943" w:type="dxa"/>
            <w:shd w:val="clear" w:color="auto" w:fill="auto"/>
          </w:tcPr>
          <w:p w:rsidR="008311A5" w:rsidRPr="00516129" w:rsidRDefault="00570724" w:rsidP="00E9592B">
            <w:pPr>
              <w:pStyle w:val="ENoteTableText"/>
            </w:pPr>
            <w:r w:rsidRPr="00516129">
              <w:t>am No</w:t>
            </w:r>
            <w:r w:rsidR="008E7FE5" w:rsidRPr="00516129">
              <w:t> </w:t>
            </w:r>
            <w:r w:rsidR="008311A5" w:rsidRPr="00516129">
              <w:t>132, 2011</w:t>
            </w:r>
            <w:r w:rsidR="00A343C2" w:rsidRPr="00516129">
              <w:t>; No 119, 2014</w:t>
            </w:r>
            <w:r w:rsidR="00C54F7C" w:rsidRPr="00516129">
              <w:t xml:space="preserve"> </w:t>
            </w:r>
            <w:r w:rsidR="003F6BB6">
              <w:rPr>
                <w:u w:val="single"/>
              </w:rPr>
              <w:t>(Sch 2 item 12A)</w:t>
            </w:r>
          </w:p>
        </w:tc>
      </w:tr>
      <w:tr w:rsidR="00570724" w:rsidRPr="00516129" w:rsidTr="00307B4A">
        <w:trPr>
          <w:cantSplit/>
        </w:trPr>
        <w:tc>
          <w:tcPr>
            <w:tcW w:w="2139" w:type="dxa"/>
            <w:shd w:val="clear" w:color="auto" w:fill="auto"/>
          </w:tcPr>
          <w:p w:rsidR="00570724" w:rsidRPr="00516129" w:rsidRDefault="00570724" w:rsidP="005D3CF0">
            <w:pPr>
              <w:pStyle w:val="ENoteTableText"/>
              <w:tabs>
                <w:tab w:val="center" w:leader="dot" w:pos="2268"/>
              </w:tabs>
            </w:pPr>
            <w:r w:rsidRPr="00516129">
              <w:t>s 27A</w:t>
            </w:r>
            <w:r w:rsidRPr="00516129">
              <w:tab/>
            </w:r>
          </w:p>
        </w:tc>
        <w:tc>
          <w:tcPr>
            <w:tcW w:w="4943" w:type="dxa"/>
            <w:shd w:val="clear" w:color="auto" w:fill="auto"/>
          </w:tcPr>
          <w:p w:rsidR="00570724" w:rsidRPr="00516129" w:rsidRDefault="00570724" w:rsidP="005D3CF0">
            <w:pPr>
              <w:pStyle w:val="ENoteTableText"/>
            </w:pPr>
            <w:r w:rsidRPr="00516129">
              <w:t>ad No 119, 2014</w:t>
            </w:r>
          </w:p>
        </w:tc>
      </w:tr>
      <w:tr w:rsidR="008311A5" w:rsidRPr="00516129" w:rsidTr="00307B4A">
        <w:trPr>
          <w:cantSplit/>
        </w:trPr>
        <w:tc>
          <w:tcPr>
            <w:tcW w:w="2139" w:type="dxa"/>
            <w:shd w:val="clear" w:color="auto" w:fill="auto"/>
          </w:tcPr>
          <w:p w:rsidR="008311A5" w:rsidRPr="00516129" w:rsidRDefault="008311A5" w:rsidP="005D3CF0">
            <w:pPr>
              <w:pStyle w:val="ENoteTableText"/>
              <w:tabs>
                <w:tab w:val="center" w:leader="dot" w:pos="2268"/>
              </w:tabs>
            </w:pPr>
            <w:r w:rsidRPr="00516129">
              <w:t>s 28</w:t>
            </w:r>
            <w:r w:rsidRPr="00516129">
              <w:tab/>
            </w:r>
          </w:p>
        </w:tc>
        <w:tc>
          <w:tcPr>
            <w:tcW w:w="4943" w:type="dxa"/>
            <w:shd w:val="clear" w:color="auto" w:fill="auto"/>
          </w:tcPr>
          <w:p w:rsidR="008311A5" w:rsidRPr="00516129" w:rsidRDefault="008311A5" w:rsidP="005D3CF0">
            <w:pPr>
              <w:pStyle w:val="ENoteTableText"/>
            </w:pPr>
            <w:r w:rsidRPr="00516129">
              <w:t>am No</w:t>
            </w:r>
            <w:r w:rsidR="00F726C1" w:rsidRPr="00516129">
              <w:t> </w:t>
            </w:r>
            <w:r w:rsidRPr="00516129">
              <w:t>132, 2011; No</w:t>
            </w:r>
            <w:r w:rsidR="00F726C1" w:rsidRPr="00516129">
              <w:t> </w:t>
            </w:r>
            <w:r w:rsidRPr="00516129">
              <w:t>84, 2012</w:t>
            </w:r>
          </w:p>
        </w:tc>
      </w:tr>
      <w:tr w:rsidR="00ED0D4B" w:rsidRPr="00516129" w:rsidTr="00307B4A">
        <w:trPr>
          <w:cantSplit/>
        </w:trPr>
        <w:tc>
          <w:tcPr>
            <w:tcW w:w="2139" w:type="dxa"/>
            <w:shd w:val="clear" w:color="auto" w:fill="auto"/>
          </w:tcPr>
          <w:p w:rsidR="00ED0D4B" w:rsidRPr="00516129" w:rsidRDefault="00ED0D4B" w:rsidP="005D3CF0">
            <w:pPr>
              <w:pStyle w:val="ENoteTableText"/>
              <w:tabs>
                <w:tab w:val="center" w:leader="dot" w:pos="2268"/>
              </w:tabs>
            </w:pPr>
            <w:r w:rsidRPr="00516129">
              <w:t>s 28A</w:t>
            </w:r>
            <w:r w:rsidRPr="00516129">
              <w:tab/>
            </w:r>
          </w:p>
        </w:tc>
        <w:tc>
          <w:tcPr>
            <w:tcW w:w="4943" w:type="dxa"/>
            <w:shd w:val="clear" w:color="auto" w:fill="auto"/>
          </w:tcPr>
          <w:p w:rsidR="00ED0D4B" w:rsidRPr="00516129" w:rsidRDefault="00ED0D4B" w:rsidP="005D3CF0">
            <w:pPr>
              <w:pStyle w:val="ENoteTableText"/>
            </w:pPr>
            <w:r w:rsidRPr="00516129">
              <w:t>ad No 119, 2014</w:t>
            </w:r>
          </w:p>
        </w:tc>
      </w:tr>
      <w:tr w:rsidR="008311A5" w:rsidRPr="00516129" w:rsidTr="00307B4A">
        <w:trPr>
          <w:cantSplit/>
        </w:trPr>
        <w:tc>
          <w:tcPr>
            <w:tcW w:w="2139" w:type="dxa"/>
            <w:shd w:val="clear" w:color="auto" w:fill="auto"/>
          </w:tcPr>
          <w:p w:rsidR="008311A5" w:rsidRPr="00516129" w:rsidDel="008A0C5B" w:rsidRDefault="008311A5" w:rsidP="005D3CF0">
            <w:pPr>
              <w:pStyle w:val="ENoteTableText"/>
            </w:pPr>
            <w:r w:rsidRPr="00516129">
              <w:rPr>
                <w:b/>
              </w:rPr>
              <w:t>Division</w:t>
            </w:r>
            <w:r w:rsidR="00516129">
              <w:rPr>
                <w:b/>
              </w:rPr>
              <w:t> </w:t>
            </w:r>
            <w:r w:rsidRPr="00516129">
              <w:rPr>
                <w:b/>
              </w:rPr>
              <w:t>3</w:t>
            </w:r>
          </w:p>
        </w:tc>
        <w:tc>
          <w:tcPr>
            <w:tcW w:w="4943" w:type="dxa"/>
            <w:shd w:val="clear" w:color="auto" w:fill="auto"/>
          </w:tcPr>
          <w:p w:rsidR="008311A5" w:rsidRPr="00516129" w:rsidDel="008A0C5B" w:rsidRDefault="008311A5" w:rsidP="005D3CF0">
            <w:pPr>
              <w:pStyle w:val="ENoteTableText"/>
            </w:pPr>
          </w:p>
        </w:tc>
      </w:tr>
      <w:tr w:rsidR="008311A5" w:rsidRPr="00516129" w:rsidTr="00307B4A">
        <w:trPr>
          <w:cantSplit/>
        </w:trPr>
        <w:tc>
          <w:tcPr>
            <w:tcW w:w="2139" w:type="dxa"/>
            <w:shd w:val="clear" w:color="auto" w:fill="auto"/>
          </w:tcPr>
          <w:p w:rsidR="008311A5" w:rsidRPr="00516129" w:rsidRDefault="007C61AD" w:rsidP="005D3CF0">
            <w:pPr>
              <w:pStyle w:val="ENoteTableText"/>
              <w:tabs>
                <w:tab w:val="center" w:leader="dot" w:pos="2268"/>
              </w:tabs>
            </w:pPr>
            <w:r w:rsidRPr="00516129">
              <w:t>s</w:t>
            </w:r>
            <w:r w:rsidR="008311A5" w:rsidRPr="00516129">
              <w:t xml:space="preserve"> 29</w:t>
            </w:r>
            <w:r w:rsidR="008311A5" w:rsidRPr="00516129">
              <w:tab/>
            </w:r>
          </w:p>
        </w:tc>
        <w:tc>
          <w:tcPr>
            <w:tcW w:w="4943" w:type="dxa"/>
            <w:shd w:val="clear" w:color="auto" w:fill="auto"/>
          </w:tcPr>
          <w:p w:rsidR="008311A5" w:rsidRPr="00516129" w:rsidDel="008A0C5B" w:rsidRDefault="007C61AD" w:rsidP="005D3CF0">
            <w:pPr>
              <w:pStyle w:val="ENoteTableText"/>
            </w:pPr>
            <w:r w:rsidRPr="00516129">
              <w:t>am No</w:t>
            </w:r>
            <w:r w:rsidR="008E7FE5" w:rsidRPr="00516129">
              <w:t> </w:t>
            </w:r>
            <w:r w:rsidR="008311A5" w:rsidRPr="00516129">
              <w:t>132, 2011</w:t>
            </w:r>
            <w:r w:rsidR="00ED0D4B" w:rsidRPr="00516129">
              <w:t>; No 119, 2014</w:t>
            </w:r>
          </w:p>
        </w:tc>
      </w:tr>
      <w:tr w:rsidR="008311A5" w:rsidRPr="00516129" w:rsidTr="00307B4A">
        <w:trPr>
          <w:cantSplit/>
        </w:trPr>
        <w:tc>
          <w:tcPr>
            <w:tcW w:w="2139" w:type="dxa"/>
            <w:shd w:val="clear" w:color="auto" w:fill="auto"/>
          </w:tcPr>
          <w:p w:rsidR="008311A5" w:rsidRPr="00516129" w:rsidRDefault="007C61AD" w:rsidP="005D3CF0">
            <w:pPr>
              <w:pStyle w:val="ENoteTableText"/>
              <w:tabs>
                <w:tab w:val="center" w:leader="dot" w:pos="2268"/>
              </w:tabs>
            </w:pPr>
            <w:r w:rsidRPr="00516129">
              <w:t>s</w:t>
            </w:r>
            <w:r w:rsidR="008311A5" w:rsidRPr="00516129">
              <w:t xml:space="preserve"> 30</w:t>
            </w:r>
            <w:r w:rsidR="008311A5" w:rsidRPr="00516129">
              <w:tab/>
            </w:r>
          </w:p>
        </w:tc>
        <w:tc>
          <w:tcPr>
            <w:tcW w:w="4943" w:type="dxa"/>
            <w:shd w:val="clear" w:color="auto" w:fill="auto"/>
          </w:tcPr>
          <w:p w:rsidR="008311A5" w:rsidRPr="00516129" w:rsidRDefault="007C61AD" w:rsidP="005D3CF0">
            <w:pPr>
              <w:pStyle w:val="ENoteTableText"/>
            </w:pPr>
            <w:r w:rsidRPr="00516129">
              <w:t>am No</w:t>
            </w:r>
            <w:r w:rsidR="008E7FE5" w:rsidRPr="00516129">
              <w:t> </w:t>
            </w:r>
            <w:r w:rsidR="008311A5" w:rsidRPr="00516129">
              <w:t>132, 2011</w:t>
            </w:r>
            <w:r w:rsidR="00286CDB" w:rsidRPr="00516129">
              <w:t>; No 119, 2014</w:t>
            </w:r>
          </w:p>
        </w:tc>
      </w:tr>
      <w:tr w:rsidR="008311A5" w:rsidRPr="00516129" w:rsidTr="00307B4A">
        <w:trPr>
          <w:cantSplit/>
        </w:trPr>
        <w:tc>
          <w:tcPr>
            <w:tcW w:w="2139" w:type="dxa"/>
            <w:shd w:val="clear" w:color="auto" w:fill="auto"/>
          </w:tcPr>
          <w:p w:rsidR="008311A5" w:rsidRPr="00516129" w:rsidRDefault="007C61AD" w:rsidP="005D3CF0">
            <w:pPr>
              <w:pStyle w:val="ENoteTableText"/>
              <w:tabs>
                <w:tab w:val="center" w:leader="dot" w:pos="2268"/>
              </w:tabs>
            </w:pPr>
            <w:r w:rsidRPr="00516129">
              <w:t>s</w:t>
            </w:r>
            <w:r w:rsidR="008311A5" w:rsidRPr="00516129">
              <w:t xml:space="preserve"> 31</w:t>
            </w:r>
            <w:r w:rsidR="008311A5" w:rsidRPr="00516129">
              <w:tab/>
            </w:r>
          </w:p>
        </w:tc>
        <w:tc>
          <w:tcPr>
            <w:tcW w:w="4943" w:type="dxa"/>
            <w:shd w:val="clear" w:color="auto" w:fill="auto"/>
          </w:tcPr>
          <w:p w:rsidR="008311A5" w:rsidRPr="00516129" w:rsidRDefault="007C61AD" w:rsidP="005D3CF0">
            <w:pPr>
              <w:pStyle w:val="ENoteTableText"/>
            </w:pPr>
            <w:r w:rsidRPr="00516129">
              <w:t>am No</w:t>
            </w:r>
            <w:r w:rsidR="008E7FE5" w:rsidRPr="00516129">
              <w:t> </w:t>
            </w:r>
            <w:r w:rsidR="007139BE" w:rsidRPr="00516129">
              <w:t>132, 2011; No</w:t>
            </w:r>
            <w:r w:rsidR="008E7FE5" w:rsidRPr="00516129">
              <w:t> </w:t>
            </w:r>
            <w:r w:rsidR="008311A5" w:rsidRPr="00516129">
              <w:t>84, 2012</w:t>
            </w:r>
            <w:r w:rsidR="00286CDB"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31A</w:t>
            </w:r>
            <w:r w:rsidRPr="00516129">
              <w:tab/>
            </w:r>
          </w:p>
        </w:tc>
        <w:tc>
          <w:tcPr>
            <w:tcW w:w="4943" w:type="dxa"/>
            <w:shd w:val="clear" w:color="auto" w:fill="auto"/>
          </w:tcPr>
          <w:p w:rsidR="007C61AD" w:rsidRPr="00516129" w:rsidRDefault="007C61AD" w:rsidP="005D3CF0">
            <w:pPr>
              <w:pStyle w:val="ENoteTableText"/>
            </w:pPr>
            <w:r w:rsidRPr="00516129">
              <w:t>ad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4</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Subdivision A</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32</w:t>
            </w:r>
            <w:r w:rsidRPr="00516129">
              <w:tab/>
            </w:r>
          </w:p>
        </w:tc>
        <w:tc>
          <w:tcPr>
            <w:tcW w:w="4943" w:type="dxa"/>
            <w:shd w:val="clear" w:color="auto" w:fill="auto"/>
          </w:tcPr>
          <w:p w:rsidR="007C61AD" w:rsidRPr="00516129" w:rsidRDefault="007139BE" w:rsidP="005D3CF0">
            <w:pPr>
              <w:pStyle w:val="ENoteTableText"/>
            </w:pPr>
            <w:r w:rsidRPr="00516129">
              <w:t>am No</w:t>
            </w:r>
            <w:r w:rsidR="007C61AD" w:rsidRPr="00516129">
              <w:t> 132, 2011</w:t>
            </w:r>
            <w:r w:rsidR="00AD1EA6" w:rsidRPr="00516129">
              <w:t>; No 119, 2014</w:t>
            </w:r>
          </w:p>
        </w:tc>
      </w:tr>
      <w:tr w:rsidR="00AD1EA6" w:rsidRPr="00516129" w:rsidTr="00307B4A">
        <w:trPr>
          <w:cantSplit/>
        </w:trPr>
        <w:tc>
          <w:tcPr>
            <w:tcW w:w="2139" w:type="dxa"/>
            <w:shd w:val="clear" w:color="auto" w:fill="auto"/>
          </w:tcPr>
          <w:p w:rsidR="00AD1EA6" w:rsidRPr="00516129" w:rsidRDefault="00AD1EA6" w:rsidP="005D3CF0">
            <w:pPr>
              <w:pStyle w:val="ENoteTableText"/>
              <w:tabs>
                <w:tab w:val="center" w:leader="dot" w:pos="2268"/>
              </w:tabs>
            </w:pPr>
            <w:r w:rsidRPr="00516129">
              <w:t>s 33</w:t>
            </w:r>
            <w:r w:rsidRPr="00516129">
              <w:tab/>
            </w:r>
          </w:p>
        </w:tc>
        <w:tc>
          <w:tcPr>
            <w:tcW w:w="4943" w:type="dxa"/>
            <w:shd w:val="clear" w:color="auto" w:fill="auto"/>
          </w:tcPr>
          <w:p w:rsidR="00AD1EA6" w:rsidRPr="00516129" w:rsidRDefault="00AD1EA6" w:rsidP="005D3CF0">
            <w:pPr>
              <w:pStyle w:val="ENoteTableText"/>
            </w:pPr>
            <w:r w:rsidRPr="00516129">
              <w:t>am No 132, 2011</w:t>
            </w:r>
            <w:r w:rsidR="001F5F00"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Subdivision B</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AD1EA6" w:rsidP="005D3CF0">
            <w:pPr>
              <w:pStyle w:val="ENoteTableText"/>
              <w:tabs>
                <w:tab w:val="center" w:leader="dot" w:pos="2268"/>
              </w:tabs>
            </w:pPr>
            <w:r w:rsidRPr="00516129">
              <w:t>s</w:t>
            </w:r>
            <w:r w:rsidR="007C61AD" w:rsidRPr="00516129">
              <w:t xml:space="preserve"> 34</w:t>
            </w:r>
            <w:r w:rsidR="007C61AD" w:rsidRPr="00516129">
              <w:tab/>
            </w:r>
          </w:p>
        </w:tc>
        <w:tc>
          <w:tcPr>
            <w:tcW w:w="4943" w:type="dxa"/>
            <w:shd w:val="clear" w:color="auto" w:fill="auto"/>
          </w:tcPr>
          <w:p w:rsidR="007C61AD" w:rsidRPr="00516129" w:rsidRDefault="00AD1EA6" w:rsidP="005D3CF0">
            <w:pPr>
              <w:pStyle w:val="ENoteTableText"/>
            </w:pPr>
            <w:r w:rsidRPr="00516129">
              <w:t>am No</w:t>
            </w:r>
            <w:r w:rsidR="007C61AD" w:rsidRPr="00516129">
              <w:t> </w:t>
            </w:r>
            <w:r w:rsidRPr="00516129">
              <w:t>132, 2011; No</w:t>
            </w:r>
            <w:r w:rsidR="007C61AD" w:rsidRPr="00516129">
              <w:t> 84, 2012</w:t>
            </w:r>
            <w:r w:rsidRPr="00516129">
              <w:t>; No 119, 2014</w:t>
            </w:r>
          </w:p>
        </w:tc>
      </w:tr>
      <w:tr w:rsidR="007C61AD" w:rsidRPr="00516129" w:rsidTr="00307B4A">
        <w:trPr>
          <w:cantSplit/>
        </w:trPr>
        <w:tc>
          <w:tcPr>
            <w:tcW w:w="2139" w:type="dxa"/>
            <w:shd w:val="clear" w:color="auto" w:fill="auto"/>
          </w:tcPr>
          <w:p w:rsidR="007C61AD" w:rsidRPr="00516129" w:rsidRDefault="00301F85" w:rsidP="005D3CF0">
            <w:pPr>
              <w:pStyle w:val="ENoteTableText"/>
              <w:tabs>
                <w:tab w:val="center" w:leader="dot" w:pos="2268"/>
              </w:tabs>
            </w:pPr>
            <w:r w:rsidRPr="00516129">
              <w:t>s</w:t>
            </w:r>
            <w:r w:rsidR="007C61AD" w:rsidRPr="00516129">
              <w:t xml:space="preserve"> 35</w:t>
            </w:r>
            <w:r w:rsidR="007C61AD" w:rsidRPr="00516129">
              <w:tab/>
            </w:r>
          </w:p>
        </w:tc>
        <w:tc>
          <w:tcPr>
            <w:tcW w:w="4943" w:type="dxa"/>
            <w:shd w:val="clear" w:color="auto" w:fill="auto"/>
          </w:tcPr>
          <w:p w:rsidR="007C61AD" w:rsidRPr="00516129" w:rsidRDefault="00301F85" w:rsidP="005D3CF0">
            <w:pPr>
              <w:pStyle w:val="ENoteTableText"/>
            </w:pPr>
            <w:r w:rsidRPr="00516129">
              <w:t>am No</w:t>
            </w:r>
            <w:r w:rsidR="007C61AD" w:rsidRPr="00516129">
              <w:t> 132, 2011</w:t>
            </w:r>
            <w:r w:rsidRPr="00516129">
              <w:t>; No 119, 2014</w:t>
            </w:r>
          </w:p>
        </w:tc>
      </w:tr>
      <w:tr w:rsidR="007C61AD" w:rsidRPr="00516129" w:rsidTr="00307B4A">
        <w:trPr>
          <w:cantSplit/>
        </w:trPr>
        <w:tc>
          <w:tcPr>
            <w:tcW w:w="2139" w:type="dxa"/>
            <w:shd w:val="clear" w:color="auto" w:fill="auto"/>
          </w:tcPr>
          <w:p w:rsidR="007C61AD" w:rsidRPr="00516129" w:rsidRDefault="00AD1EA6" w:rsidP="005D3CF0">
            <w:pPr>
              <w:pStyle w:val="ENoteTableText"/>
              <w:tabs>
                <w:tab w:val="center" w:leader="dot" w:pos="2268"/>
              </w:tabs>
            </w:pPr>
            <w:r w:rsidRPr="00516129">
              <w:t>s</w:t>
            </w:r>
            <w:r w:rsidR="007C61AD" w:rsidRPr="00516129">
              <w:t xml:space="preserve"> 36</w:t>
            </w:r>
            <w:r w:rsidR="007C61AD" w:rsidRPr="00516129">
              <w:tab/>
            </w:r>
          </w:p>
        </w:tc>
        <w:tc>
          <w:tcPr>
            <w:tcW w:w="4943" w:type="dxa"/>
            <w:shd w:val="clear" w:color="auto" w:fill="auto"/>
          </w:tcPr>
          <w:p w:rsidR="007C61AD" w:rsidRPr="00516129" w:rsidRDefault="00AD1EA6" w:rsidP="005D3CF0">
            <w:pPr>
              <w:pStyle w:val="ENoteTableText"/>
            </w:pPr>
            <w:r w:rsidRPr="00516129">
              <w:t>am No</w:t>
            </w:r>
            <w:r w:rsidR="007C61AD" w:rsidRPr="00516129">
              <w:t> 132, 2011</w:t>
            </w:r>
            <w:r w:rsidRPr="00516129">
              <w:t>; No 119, 2014</w:t>
            </w:r>
          </w:p>
        </w:tc>
      </w:tr>
      <w:tr w:rsidR="007C61AD" w:rsidRPr="00516129" w:rsidTr="00307B4A">
        <w:trPr>
          <w:cantSplit/>
        </w:trPr>
        <w:tc>
          <w:tcPr>
            <w:tcW w:w="2139" w:type="dxa"/>
            <w:shd w:val="clear" w:color="auto" w:fill="auto"/>
          </w:tcPr>
          <w:p w:rsidR="007C61AD" w:rsidRPr="00516129" w:rsidRDefault="005843FC" w:rsidP="005D3CF0">
            <w:pPr>
              <w:pStyle w:val="ENoteTableText"/>
              <w:tabs>
                <w:tab w:val="center" w:leader="dot" w:pos="2268"/>
              </w:tabs>
            </w:pPr>
            <w:r w:rsidRPr="00516129">
              <w:t>s</w:t>
            </w:r>
            <w:r w:rsidR="007C61AD" w:rsidRPr="00516129">
              <w:t xml:space="preserve"> 37</w:t>
            </w:r>
            <w:r w:rsidR="007C61AD" w:rsidRPr="00516129">
              <w:tab/>
            </w:r>
          </w:p>
        </w:tc>
        <w:tc>
          <w:tcPr>
            <w:tcW w:w="4943" w:type="dxa"/>
            <w:shd w:val="clear" w:color="auto" w:fill="auto"/>
          </w:tcPr>
          <w:p w:rsidR="007C61AD" w:rsidRPr="00516129" w:rsidRDefault="005843FC" w:rsidP="005D3CF0">
            <w:pPr>
              <w:pStyle w:val="ENoteTableText"/>
            </w:pPr>
            <w:r w:rsidRPr="00516129">
              <w:t>am No</w:t>
            </w:r>
            <w:r w:rsidR="007C61AD" w:rsidRPr="00516129">
              <w:t> 132, 2011</w:t>
            </w:r>
            <w:r w:rsidRPr="00516129">
              <w:t>; No 119, 2014</w:t>
            </w:r>
          </w:p>
        </w:tc>
      </w:tr>
      <w:tr w:rsidR="007C61AD" w:rsidRPr="00516129" w:rsidTr="00307B4A">
        <w:trPr>
          <w:cantSplit/>
        </w:trPr>
        <w:tc>
          <w:tcPr>
            <w:tcW w:w="2139" w:type="dxa"/>
            <w:shd w:val="clear" w:color="auto" w:fill="auto"/>
          </w:tcPr>
          <w:p w:rsidR="007C61AD" w:rsidRPr="00516129" w:rsidRDefault="00301F85" w:rsidP="005D3CF0">
            <w:pPr>
              <w:pStyle w:val="ENoteTableText"/>
              <w:tabs>
                <w:tab w:val="center" w:leader="dot" w:pos="2268"/>
              </w:tabs>
            </w:pPr>
            <w:r w:rsidRPr="00516129">
              <w:t>s</w:t>
            </w:r>
            <w:r w:rsidR="007C61AD" w:rsidRPr="00516129">
              <w:t xml:space="preserve"> 38</w:t>
            </w:r>
            <w:r w:rsidR="007C61AD" w:rsidRPr="00516129">
              <w:tab/>
            </w:r>
          </w:p>
        </w:tc>
        <w:tc>
          <w:tcPr>
            <w:tcW w:w="4943" w:type="dxa"/>
            <w:shd w:val="clear" w:color="auto" w:fill="auto"/>
          </w:tcPr>
          <w:p w:rsidR="007C61AD" w:rsidRPr="00516129" w:rsidRDefault="00301F85" w:rsidP="005D3CF0">
            <w:pPr>
              <w:pStyle w:val="ENoteTableText"/>
            </w:pPr>
            <w:r w:rsidRPr="00516129">
              <w:t>am No</w:t>
            </w:r>
            <w:r w:rsidR="007C61AD" w:rsidRPr="00516129">
              <w:t> 132, 2011</w:t>
            </w:r>
            <w:r w:rsidR="00413DFA" w:rsidRPr="00516129">
              <w:t>; No 119, 2014</w:t>
            </w:r>
          </w:p>
        </w:tc>
      </w:tr>
      <w:tr w:rsidR="007C61AD" w:rsidRPr="00516129" w:rsidTr="00307B4A">
        <w:trPr>
          <w:cantSplit/>
        </w:trPr>
        <w:tc>
          <w:tcPr>
            <w:tcW w:w="2139" w:type="dxa"/>
            <w:shd w:val="clear" w:color="auto" w:fill="auto"/>
          </w:tcPr>
          <w:p w:rsidR="007C61AD" w:rsidRPr="00516129" w:rsidRDefault="007C61AD" w:rsidP="008E3895">
            <w:pPr>
              <w:pStyle w:val="ENoteTableText"/>
              <w:tabs>
                <w:tab w:val="center" w:leader="dot" w:pos="2268"/>
              </w:tabs>
              <w:rPr>
                <w:kern w:val="28"/>
              </w:rPr>
            </w:pPr>
            <w:r w:rsidRPr="00516129">
              <w:t>Division</w:t>
            </w:r>
            <w:r w:rsidR="00516129">
              <w:t> </w:t>
            </w:r>
            <w:r w:rsidRPr="00516129">
              <w:t>6</w:t>
            </w:r>
            <w:r w:rsidR="004D440B" w:rsidRPr="00516129">
              <w:tab/>
            </w:r>
          </w:p>
        </w:tc>
        <w:tc>
          <w:tcPr>
            <w:tcW w:w="4943" w:type="dxa"/>
            <w:shd w:val="clear" w:color="auto" w:fill="auto"/>
          </w:tcPr>
          <w:p w:rsidR="007C61AD" w:rsidRPr="00516129" w:rsidRDefault="004D440B" w:rsidP="0028622A">
            <w:pPr>
              <w:pStyle w:val="ENoteTableText"/>
              <w:tabs>
                <w:tab w:val="center" w:leader="dot" w:pos="2268"/>
              </w:tabs>
              <w:rPr>
                <w:kern w:val="28"/>
              </w:rPr>
            </w:pPr>
            <w:r w:rsidRPr="00516129">
              <w:t>rep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41</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4D440B" w:rsidRPr="00516129" w:rsidTr="00307B4A">
        <w:trPr>
          <w:cantSplit/>
        </w:trPr>
        <w:tc>
          <w:tcPr>
            <w:tcW w:w="2139" w:type="dxa"/>
            <w:shd w:val="clear" w:color="auto" w:fill="auto"/>
          </w:tcPr>
          <w:p w:rsidR="004D440B" w:rsidRPr="00516129" w:rsidRDefault="004D440B" w:rsidP="005D3CF0">
            <w:pPr>
              <w:pStyle w:val="ENoteTableText"/>
              <w:tabs>
                <w:tab w:val="center" w:leader="dot" w:pos="2268"/>
              </w:tabs>
            </w:pPr>
          </w:p>
        </w:tc>
        <w:tc>
          <w:tcPr>
            <w:tcW w:w="4943" w:type="dxa"/>
            <w:shd w:val="clear" w:color="auto" w:fill="auto"/>
          </w:tcPr>
          <w:p w:rsidR="004D440B" w:rsidRPr="00516129" w:rsidRDefault="004D440B" w:rsidP="005D3CF0">
            <w:pPr>
              <w:pStyle w:val="ENoteTableText"/>
            </w:pPr>
            <w:r w:rsidRPr="00516129">
              <w:t>rep No 119, 2014</w:t>
            </w:r>
          </w:p>
        </w:tc>
      </w:tr>
      <w:tr w:rsidR="008E3895" w:rsidRPr="00516129" w:rsidTr="00307B4A">
        <w:trPr>
          <w:cantSplit/>
        </w:trPr>
        <w:tc>
          <w:tcPr>
            <w:tcW w:w="2139" w:type="dxa"/>
            <w:shd w:val="clear" w:color="auto" w:fill="auto"/>
          </w:tcPr>
          <w:p w:rsidR="008E3895" w:rsidRPr="00516129" w:rsidRDefault="008E3895" w:rsidP="005D3CF0">
            <w:pPr>
              <w:pStyle w:val="ENoteTableText"/>
              <w:tabs>
                <w:tab w:val="center" w:leader="dot" w:pos="2268"/>
              </w:tabs>
            </w:pPr>
            <w:r w:rsidRPr="00516129">
              <w:rPr>
                <w:b/>
              </w:rPr>
              <w:t>Division</w:t>
            </w:r>
            <w:r w:rsidR="00516129">
              <w:rPr>
                <w:b/>
              </w:rPr>
              <w:t> </w:t>
            </w:r>
            <w:r w:rsidRPr="00516129">
              <w:rPr>
                <w:b/>
              </w:rPr>
              <w:t>8</w:t>
            </w:r>
          </w:p>
        </w:tc>
        <w:tc>
          <w:tcPr>
            <w:tcW w:w="4943" w:type="dxa"/>
            <w:shd w:val="clear" w:color="auto" w:fill="auto"/>
          </w:tcPr>
          <w:p w:rsidR="008E3895" w:rsidRPr="00516129" w:rsidRDefault="008E3895" w:rsidP="005D3CF0">
            <w:pPr>
              <w:pStyle w:val="ENoteTableText"/>
            </w:pPr>
          </w:p>
        </w:tc>
      </w:tr>
      <w:tr w:rsidR="00F05F45" w:rsidRPr="00516129" w:rsidTr="00307B4A">
        <w:trPr>
          <w:cantSplit/>
        </w:trPr>
        <w:tc>
          <w:tcPr>
            <w:tcW w:w="2139" w:type="dxa"/>
            <w:shd w:val="clear" w:color="auto" w:fill="auto"/>
          </w:tcPr>
          <w:p w:rsidR="00F05F45" w:rsidRPr="00516129" w:rsidRDefault="00F05F45" w:rsidP="0028622A">
            <w:pPr>
              <w:pStyle w:val="ENoteTableText"/>
              <w:tabs>
                <w:tab w:val="center" w:leader="dot" w:pos="2268"/>
              </w:tabs>
            </w:pPr>
            <w:r w:rsidRPr="00516129">
              <w:t>Division</w:t>
            </w:r>
            <w:r w:rsidR="00516129">
              <w:t> </w:t>
            </w:r>
            <w:r w:rsidRPr="00516129">
              <w:t>8 heading</w:t>
            </w:r>
            <w:r w:rsidRPr="00516129">
              <w:tab/>
            </w:r>
          </w:p>
        </w:tc>
        <w:tc>
          <w:tcPr>
            <w:tcW w:w="4943" w:type="dxa"/>
            <w:shd w:val="clear" w:color="auto" w:fill="auto"/>
          </w:tcPr>
          <w:p w:rsidR="00F05F45" w:rsidRPr="00516129" w:rsidRDefault="00F05F45" w:rsidP="0028622A">
            <w:pPr>
              <w:pStyle w:val="ENoteTableText"/>
              <w:rPr>
                <w:kern w:val="28"/>
              </w:rPr>
            </w:pPr>
            <w:r w:rsidRPr="00516129">
              <w:t>rs No 119, 2014</w:t>
            </w:r>
          </w:p>
        </w:tc>
      </w:tr>
      <w:tr w:rsidR="00F05F45" w:rsidRPr="00516129" w:rsidTr="00307B4A">
        <w:trPr>
          <w:cantSplit/>
        </w:trPr>
        <w:tc>
          <w:tcPr>
            <w:tcW w:w="2139" w:type="dxa"/>
            <w:shd w:val="clear" w:color="auto" w:fill="auto"/>
          </w:tcPr>
          <w:p w:rsidR="00F05F45" w:rsidRPr="00516129" w:rsidRDefault="00F05F45" w:rsidP="0028622A">
            <w:pPr>
              <w:pStyle w:val="ENoteTableText"/>
              <w:tabs>
                <w:tab w:val="center" w:leader="dot" w:pos="2268"/>
              </w:tabs>
            </w:pPr>
            <w:r w:rsidRPr="00516129">
              <w:t>s 43</w:t>
            </w:r>
            <w:r w:rsidRPr="00516129">
              <w:tab/>
            </w:r>
          </w:p>
        </w:tc>
        <w:tc>
          <w:tcPr>
            <w:tcW w:w="4943" w:type="dxa"/>
            <w:shd w:val="clear" w:color="auto" w:fill="auto"/>
          </w:tcPr>
          <w:p w:rsidR="00F05F45" w:rsidRPr="00516129" w:rsidRDefault="00F05F45" w:rsidP="00055CB3">
            <w:pPr>
              <w:pStyle w:val="ENoteTableText"/>
            </w:pPr>
            <w:r w:rsidRPr="00516129">
              <w:t>am No 119, 2014</w:t>
            </w:r>
          </w:p>
        </w:tc>
      </w:tr>
      <w:tr w:rsidR="009777AC" w:rsidRPr="00516129" w:rsidTr="00307B4A">
        <w:trPr>
          <w:cantSplit/>
        </w:trPr>
        <w:tc>
          <w:tcPr>
            <w:tcW w:w="2139" w:type="dxa"/>
            <w:shd w:val="clear" w:color="auto" w:fill="auto"/>
          </w:tcPr>
          <w:p w:rsidR="009777AC" w:rsidRPr="00516129" w:rsidRDefault="009777AC" w:rsidP="00D678EF">
            <w:pPr>
              <w:pStyle w:val="ENoteTableText"/>
              <w:tabs>
                <w:tab w:val="center" w:leader="dot" w:pos="2268"/>
              </w:tabs>
            </w:pPr>
            <w:r w:rsidRPr="00516129">
              <w:t>s 44</w:t>
            </w:r>
            <w:r w:rsidRPr="00516129">
              <w:tab/>
            </w:r>
          </w:p>
        </w:tc>
        <w:tc>
          <w:tcPr>
            <w:tcW w:w="4943" w:type="dxa"/>
            <w:shd w:val="clear" w:color="auto" w:fill="auto"/>
          </w:tcPr>
          <w:p w:rsidR="009777AC" w:rsidRPr="00516129" w:rsidRDefault="009777AC" w:rsidP="00055CB3">
            <w:pPr>
              <w:pStyle w:val="ENoteTableText"/>
            </w:pPr>
            <w:r w:rsidRPr="00516129">
              <w:t>am No 119, 2014</w:t>
            </w:r>
          </w:p>
        </w:tc>
      </w:tr>
      <w:tr w:rsidR="009777AC" w:rsidRPr="00516129" w:rsidTr="00307B4A">
        <w:trPr>
          <w:cantSplit/>
        </w:trPr>
        <w:tc>
          <w:tcPr>
            <w:tcW w:w="2139" w:type="dxa"/>
            <w:shd w:val="clear" w:color="auto" w:fill="auto"/>
          </w:tcPr>
          <w:p w:rsidR="009777AC" w:rsidRPr="00516129" w:rsidRDefault="009777AC" w:rsidP="00055CB3">
            <w:pPr>
              <w:pStyle w:val="ENoteTableText"/>
              <w:tabs>
                <w:tab w:val="center" w:leader="dot" w:pos="2268"/>
              </w:tabs>
            </w:pPr>
            <w:r w:rsidRPr="00516129">
              <w:t>s 45</w:t>
            </w:r>
            <w:r w:rsidRPr="00516129">
              <w:tab/>
            </w:r>
          </w:p>
        </w:tc>
        <w:tc>
          <w:tcPr>
            <w:tcW w:w="4943" w:type="dxa"/>
            <w:shd w:val="clear" w:color="auto" w:fill="auto"/>
          </w:tcPr>
          <w:p w:rsidR="009777AC" w:rsidRPr="00516129" w:rsidRDefault="009777AC" w:rsidP="00055CB3">
            <w:pPr>
              <w:pStyle w:val="ENoteTableText"/>
            </w:pPr>
            <w:r w:rsidRPr="00516129">
              <w:t>am No 119, 2014</w:t>
            </w:r>
          </w:p>
        </w:tc>
      </w:tr>
      <w:tr w:rsidR="006A64B2" w:rsidRPr="00516129" w:rsidTr="00307B4A">
        <w:trPr>
          <w:cantSplit/>
        </w:trPr>
        <w:tc>
          <w:tcPr>
            <w:tcW w:w="2139" w:type="dxa"/>
            <w:shd w:val="clear" w:color="auto" w:fill="auto"/>
          </w:tcPr>
          <w:p w:rsidR="006A64B2" w:rsidRPr="00516129" w:rsidRDefault="006A64B2" w:rsidP="00D678EF">
            <w:pPr>
              <w:pStyle w:val="ENoteTableText"/>
              <w:tabs>
                <w:tab w:val="center" w:leader="dot" w:pos="2268"/>
              </w:tabs>
            </w:pPr>
            <w:r w:rsidRPr="00516129">
              <w:t>Division</w:t>
            </w:r>
            <w:r w:rsidR="00516129">
              <w:t> </w:t>
            </w:r>
            <w:r w:rsidRPr="00516129">
              <w:t>9 heading</w:t>
            </w:r>
            <w:r w:rsidRPr="00516129">
              <w:tab/>
            </w:r>
          </w:p>
        </w:tc>
        <w:tc>
          <w:tcPr>
            <w:tcW w:w="4943" w:type="dxa"/>
            <w:shd w:val="clear" w:color="auto" w:fill="auto"/>
          </w:tcPr>
          <w:p w:rsidR="006A64B2" w:rsidRPr="00516129" w:rsidRDefault="006A64B2" w:rsidP="00D678EF">
            <w:pPr>
              <w:pStyle w:val="ENoteTableText"/>
              <w:rPr>
                <w:kern w:val="28"/>
              </w:rPr>
            </w:pPr>
            <w:r w:rsidRPr="00516129">
              <w:t>rep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10</w:t>
            </w:r>
          </w:p>
        </w:tc>
        <w:tc>
          <w:tcPr>
            <w:tcW w:w="4943" w:type="dxa"/>
            <w:shd w:val="clear" w:color="auto" w:fill="auto"/>
          </w:tcPr>
          <w:p w:rsidR="007C61AD" w:rsidRPr="00516129" w:rsidRDefault="007C61AD" w:rsidP="005D3CF0">
            <w:pPr>
              <w:pStyle w:val="ENoteTableText"/>
            </w:pPr>
          </w:p>
        </w:tc>
      </w:tr>
      <w:tr w:rsidR="006A64B2" w:rsidRPr="00516129" w:rsidTr="00307B4A">
        <w:trPr>
          <w:cantSplit/>
        </w:trPr>
        <w:tc>
          <w:tcPr>
            <w:tcW w:w="2139" w:type="dxa"/>
            <w:shd w:val="clear" w:color="auto" w:fill="auto"/>
          </w:tcPr>
          <w:p w:rsidR="006A64B2" w:rsidRPr="00516129" w:rsidRDefault="006A64B2" w:rsidP="00D678EF">
            <w:pPr>
              <w:pStyle w:val="ENoteTableText"/>
              <w:tabs>
                <w:tab w:val="center" w:leader="dot" w:pos="2268"/>
              </w:tabs>
            </w:pPr>
            <w:r w:rsidRPr="00516129">
              <w:t>s 46</w:t>
            </w:r>
            <w:r w:rsidRPr="00516129">
              <w:tab/>
            </w:r>
          </w:p>
        </w:tc>
        <w:tc>
          <w:tcPr>
            <w:tcW w:w="4943" w:type="dxa"/>
            <w:shd w:val="clear" w:color="auto" w:fill="auto"/>
          </w:tcPr>
          <w:p w:rsidR="006A64B2" w:rsidRPr="00516129" w:rsidRDefault="006A64B2" w:rsidP="00D678EF">
            <w:pPr>
              <w:pStyle w:val="ENoteTableText"/>
              <w:tabs>
                <w:tab w:val="center" w:leader="dot" w:pos="2268"/>
              </w:tabs>
              <w:rPr>
                <w:kern w:val="28"/>
              </w:rPr>
            </w:pPr>
            <w:r w:rsidRPr="00516129">
              <w:t>am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47</w:t>
            </w:r>
            <w:r w:rsidRPr="00516129">
              <w:tab/>
            </w:r>
          </w:p>
        </w:tc>
        <w:tc>
          <w:tcPr>
            <w:tcW w:w="4943" w:type="dxa"/>
            <w:shd w:val="clear" w:color="auto" w:fill="auto"/>
          </w:tcPr>
          <w:p w:rsidR="007C61AD" w:rsidRPr="00516129" w:rsidRDefault="00A21CC7" w:rsidP="005D3CF0">
            <w:pPr>
              <w:pStyle w:val="ENoteTableText"/>
            </w:pPr>
            <w:r w:rsidRPr="00516129">
              <w:t>am No</w:t>
            </w:r>
            <w:r w:rsidR="007C61AD" w:rsidRPr="00516129">
              <w:t> 132, 2011</w:t>
            </w:r>
            <w:r w:rsidR="004B4BC9" w:rsidRPr="00516129">
              <w:t>; No 119, 2014</w:t>
            </w:r>
          </w:p>
        </w:tc>
      </w:tr>
      <w:tr w:rsidR="004B4BC9" w:rsidRPr="00516129" w:rsidTr="00307B4A">
        <w:trPr>
          <w:cantSplit/>
        </w:trPr>
        <w:tc>
          <w:tcPr>
            <w:tcW w:w="2139" w:type="dxa"/>
            <w:shd w:val="clear" w:color="auto" w:fill="auto"/>
          </w:tcPr>
          <w:p w:rsidR="004B4BC9" w:rsidRPr="00516129" w:rsidRDefault="004B4BC9" w:rsidP="005D3CF0">
            <w:pPr>
              <w:pStyle w:val="ENoteTableText"/>
              <w:tabs>
                <w:tab w:val="center" w:leader="dot" w:pos="2268"/>
              </w:tabs>
            </w:pPr>
            <w:r w:rsidRPr="00516129">
              <w:t>s 48</w:t>
            </w:r>
            <w:r w:rsidRPr="00516129">
              <w:tab/>
            </w:r>
          </w:p>
        </w:tc>
        <w:tc>
          <w:tcPr>
            <w:tcW w:w="4943" w:type="dxa"/>
            <w:shd w:val="clear" w:color="auto" w:fill="auto"/>
          </w:tcPr>
          <w:p w:rsidR="004B4BC9" w:rsidRPr="00516129" w:rsidRDefault="004B4BC9" w:rsidP="005D3CF0">
            <w:pPr>
              <w:pStyle w:val="ENoteTableText"/>
            </w:pPr>
            <w:r w:rsidRPr="00516129">
              <w:t>am No 132, 2011</w:t>
            </w:r>
            <w:r w:rsidR="005D3C86" w:rsidRPr="00516129">
              <w:t>; No 119, 2014</w:t>
            </w:r>
          </w:p>
        </w:tc>
      </w:tr>
      <w:tr w:rsidR="004B4BC9" w:rsidRPr="00516129" w:rsidTr="00307B4A">
        <w:trPr>
          <w:cantSplit/>
        </w:trPr>
        <w:tc>
          <w:tcPr>
            <w:tcW w:w="2139" w:type="dxa"/>
            <w:shd w:val="clear" w:color="auto" w:fill="auto"/>
          </w:tcPr>
          <w:p w:rsidR="004B4BC9" w:rsidRPr="00516129" w:rsidRDefault="004B4BC9" w:rsidP="005D3CF0">
            <w:pPr>
              <w:pStyle w:val="ENoteTableText"/>
              <w:tabs>
                <w:tab w:val="center" w:leader="dot" w:pos="2268"/>
              </w:tabs>
            </w:pPr>
            <w:r w:rsidRPr="00516129">
              <w:t>s 49</w:t>
            </w:r>
            <w:r w:rsidRPr="00516129">
              <w:tab/>
            </w:r>
          </w:p>
        </w:tc>
        <w:tc>
          <w:tcPr>
            <w:tcW w:w="4943" w:type="dxa"/>
            <w:shd w:val="clear" w:color="auto" w:fill="auto"/>
          </w:tcPr>
          <w:p w:rsidR="004B4BC9" w:rsidRPr="00516129" w:rsidRDefault="004B4BC9" w:rsidP="005D3CF0">
            <w:pPr>
              <w:pStyle w:val="ENoteTableText"/>
            </w:pPr>
            <w:r w:rsidRPr="00516129">
              <w:t>am No 132, 2011</w:t>
            </w:r>
          </w:p>
        </w:tc>
      </w:tr>
      <w:tr w:rsidR="00A21CC7" w:rsidRPr="00516129" w:rsidTr="00307B4A">
        <w:trPr>
          <w:cantSplit/>
        </w:trPr>
        <w:tc>
          <w:tcPr>
            <w:tcW w:w="2139" w:type="dxa"/>
            <w:shd w:val="clear" w:color="auto" w:fill="auto"/>
          </w:tcPr>
          <w:p w:rsidR="00A21CC7" w:rsidRPr="00516129" w:rsidRDefault="00A21CC7" w:rsidP="005D3CF0">
            <w:pPr>
              <w:pStyle w:val="ENoteTableText"/>
              <w:tabs>
                <w:tab w:val="center" w:leader="dot" w:pos="2268"/>
              </w:tabs>
            </w:pPr>
            <w:r w:rsidRPr="00516129">
              <w:t>s 50</w:t>
            </w:r>
            <w:r w:rsidRPr="00516129">
              <w:tab/>
            </w:r>
          </w:p>
        </w:tc>
        <w:tc>
          <w:tcPr>
            <w:tcW w:w="4943" w:type="dxa"/>
            <w:shd w:val="clear" w:color="auto" w:fill="auto"/>
          </w:tcPr>
          <w:p w:rsidR="00A21CC7" w:rsidRPr="00516129" w:rsidRDefault="00A21CC7" w:rsidP="005D3CF0">
            <w:pPr>
              <w:pStyle w:val="ENoteTableText"/>
            </w:pPr>
            <w:r w:rsidRPr="00516129">
              <w:t>am No 119, 2014</w:t>
            </w:r>
          </w:p>
        </w:tc>
      </w:tr>
      <w:tr w:rsidR="005D3C86" w:rsidRPr="00516129" w:rsidTr="00307B4A">
        <w:trPr>
          <w:cantSplit/>
        </w:trPr>
        <w:tc>
          <w:tcPr>
            <w:tcW w:w="2139" w:type="dxa"/>
            <w:shd w:val="clear" w:color="auto" w:fill="auto"/>
          </w:tcPr>
          <w:p w:rsidR="005D3C86" w:rsidRPr="00516129" w:rsidRDefault="005D3C86" w:rsidP="005D3CF0">
            <w:pPr>
              <w:pStyle w:val="ENoteTableText"/>
              <w:tabs>
                <w:tab w:val="center" w:leader="dot" w:pos="2268"/>
              </w:tabs>
            </w:pPr>
            <w:r w:rsidRPr="00516129">
              <w:t>s 51</w:t>
            </w:r>
            <w:r w:rsidRPr="00516129">
              <w:tab/>
            </w:r>
          </w:p>
        </w:tc>
        <w:tc>
          <w:tcPr>
            <w:tcW w:w="4943" w:type="dxa"/>
            <w:shd w:val="clear" w:color="auto" w:fill="auto"/>
          </w:tcPr>
          <w:p w:rsidR="005D3C86" w:rsidRPr="00516129" w:rsidRDefault="005D3C86" w:rsidP="005D3CF0">
            <w:pPr>
              <w:pStyle w:val="ENoteTableText"/>
            </w:pPr>
            <w:r w:rsidRPr="00516129">
              <w:t>am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11</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A21CC7" w:rsidP="005D3CF0">
            <w:pPr>
              <w:pStyle w:val="ENoteTableText"/>
              <w:tabs>
                <w:tab w:val="center" w:leader="dot" w:pos="2268"/>
              </w:tabs>
            </w:pPr>
            <w:r w:rsidRPr="00516129">
              <w:t>s</w:t>
            </w:r>
            <w:r w:rsidR="007C61AD" w:rsidRPr="00516129">
              <w:t xml:space="preserve"> 52</w:t>
            </w:r>
            <w:r w:rsidR="007C61AD" w:rsidRPr="00516129">
              <w:tab/>
            </w:r>
          </w:p>
        </w:tc>
        <w:tc>
          <w:tcPr>
            <w:tcW w:w="4943" w:type="dxa"/>
            <w:shd w:val="clear" w:color="auto" w:fill="auto"/>
          </w:tcPr>
          <w:p w:rsidR="007C61AD" w:rsidRPr="00516129" w:rsidRDefault="00A21CC7" w:rsidP="005D3CF0">
            <w:pPr>
              <w:pStyle w:val="ENoteTableText"/>
            </w:pPr>
            <w:r w:rsidRPr="00516129">
              <w:t>am No</w:t>
            </w:r>
            <w:r w:rsidR="007C61AD" w:rsidRPr="00516129">
              <w:t> 132, 2011</w:t>
            </w:r>
            <w:r w:rsidRPr="00516129">
              <w:t>; No 119, 2014</w:t>
            </w:r>
          </w:p>
        </w:tc>
      </w:tr>
      <w:tr w:rsidR="000D0294" w:rsidRPr="00516129" w:rsidTr="00307B4A">
        <w:trPr>
          <w:cantSplit/>
        </w:trPr>
        <w:tc>
          <w:tcPr>
            <w:tcW w:w="2139" w:type="dxa"/>
            <w:shd w:val="clear" w:color="auto" w:fill="auto"/>
          </w:tcPr>
          <w:p w:rsidR="000D0294" w:rsidRPr="00516129" w:rsidRDefault="000D0294" w:rsidP="00D33A80">
            <w:pPr>
              <w:pStyle w:val="ENoteTableText"/>
              <w:keepNext/>
              <w:keepLines/>
              <w:tabs>
                <w:tab w:val="center" w:leader="dot" w:pos="2268"/>
              </w:tabs>
            </w:pPr>
            <w:r w:rsidRPr="00516129">
              <w:rPr>
                <w:b/>
              </w:rPr>
              <w:t>Division</w:t>
            </w:r>
            <w:r w:rsidR="00516129">
              <w:rPr>
                <w:b/>
              </w:rPr>
              <w:t> </w:t>
            </w:r>
            <w:r w:rsidRPr="00516129">
              <w:rPr>
                <w:b/>
              </w:rPr>
              <w:t>12</w:t>
            </w:r>
          </w:p>
        </w:tc>
        <w:tc>
          <w:tcPr>
            <w:tcW w:w="4943" w:type="dxa"/>
            <w:shd w:val="clear" w:color="auto" w:fill="auto"/>
          </w:tcPr>
          <w:p w:rsidR="000D0294" w:rsidRPr="00516129" w:rsidRDefault="000D0294" w:rsidP="00D33A80">
            <w:pPr>
              <w:pStyle w:val="ENoteTableText"/>
              <w:keepNext/>
              <w:keepLines/>
            </w:pPr>
          </w:p>
        </w:tc>
      </w:tr>
      <w:tr w:rsidR="000D0294" w:rsidRPr="00516129" w:rsidTr="00307B4A">
        <w:trPr>
          <w:cantSplit/>
        </w:trPr>
        <w:tc>
          <w:tcPr>
            <w:tcW w:w="2139" w:type="dxa"/>
            <w:shd w:val="clear" w:color="auto" w:fill="auto"/>
          </w:tcPr>
          <w:p w:rsidR="000D0294" w:rsidRPr="00516129" w:rsidRDefault="000D0294" w:rsidP="00BA5BAD">
            <w:pPr>
              <w:pStyle w:val="ENoteTableText"/>
              <w:tabs>
                <w:tab w:val="center" w:leader="dot" w:pos="2268"/>
              </w:tabs>
            </w:pPr>
            <w:r w:rsidRPr="00516129">
              <w:t>s 53</w:t>
            </w:r>
            <w:r w:rsidRPr="00516129">
              <w:tab/>
            </w:r>
          </w:p>
        </w:tc>
        <w:tc>
          <w:tcPr>
            <w:tcW w:w="4943" w:type="dxa"/>
            <w:shd w:val="clear" w:color="auto" w:fill="auto"/>
          </w:tcPr>
          <w:p w:rsidR="000D0294" w:rsidRPr="00516129" w:rsidRDefault="000D0294" w:rsidP="005F6A17">
            <w:pPr>
              <w:pStyle w:val="ENoteTableText"/>
            </w:pPr>
            <w:r w:rsidRPr="00516129">
              <w:t>am No 119, 2014</w:t>
            </w:r>
          </w:p>
        </w:tc>
      </w:tr>
      <w:tr w:rsidR="000D0294" w:rsidRPr="00516129" w:rsidTr="00307B4A">
        <w:trPr>
          <w:cantSplit/>
        </w:trPr>
        <w:tc>
          <w:tcPr>
            <w:tcW w:w="2139" w:type="dxa"/>
            <w:shd w:val="clear" w:color="auto" w:fill="auto"/>
          </w:tcPr>
          <w:p w:rsidR="000D0294" w:rsidRPr="00516129" w:rsidRDefault="000D0294" w:rsidP="00BA5BAD">
            <w:pPr>
              <w:pStyle w:val="ENoteTableText"/>
              <w:tabs>
                <w:tab w:val="center" w:leader="dot" w:pos="2268"/>
              </w:tabs>
            </w:pPr>
            <w:r w:rsidRPr="00516129">
              <w:t>s 53A</w:t>
            </w:r>
            <w:r w:rsidRPr="00516129">
              <w:tab/>
            </w:r>
          </w:p>
        </w:tc>
        <w:tc>
          <w:tcPr>
            <w:tcW w:w="4943" w:type="dxa"/>
            <w:shd w:val="clear" w:color="auto" w:fill="auto"/>
          </w:tcPr>
          <w:p w:rsidR="000D0294" w:rsidRPr="00516129" w:rsidRDefault="000D0294" w:rsidP="005F6A17">
            <w:pPr>
              <w:pStyle w:val="ENoteTableText"/>
            </w:pPr>
            <w:r w:rsidRPr="00516129">
              <w:t>ad No 119, 2014</w:t>
            </w:r>
          </w:p>
        </w:tc>
      </w:tr>
      <w:tr w:rsidR="002E0802" w:rsidRPr="00516129" w:rsidTr="00307B4A">
        <w:trPr>
          <w:cantSplit/>
        </w:trPr>
        <w:tc>
          <w:tcPr>
            <w:tcW w:w="2139" w:type="dxa"/>
            <w:shd w:val="clear" w:color="auto" w:fill="auto"/>
          </w:tcPr>
          <w:p w:rsidR="002E0802" w:rsidRPr="00516129" w:rsidRDefault="002E0802" w:rsidP="005D3CF0">
            <w:pPr>
              <w:pStyle w:val="ENoteTableText"/>
              <w:tabs>
                <w:tab w:val="center" w:leader="dot" w:pos="2268"/>
              </w:tabs>
            </w:pPr>
            <w:r w:rsidRPr="00516129">
              <w:t>s 55</w:t>
            </w:r>
            <w:r w:rsidRPr="00516129">
              <w:tab/>
            </w:r>
          </w:p>
        </w:tc>
        <w:tc>
          <w:tcPr>
            <w:tcW w:w="4943" w:type="dxa"/>
            <w:shd w:val="clear" w:color="auto" w:fill="auto"/>
          </w:tcPr>
          <w:p w:rsidR="002E0802" w:rsidRPr="00516129" w:rsidRDefault="002E0802" w:rsidP="005D3CF0">
            <w:pPr>
              <w:pStyle w:val="ENoteTableText"/>
            </w:pPr>
            <w:r w:rsidRPr="00516129">
              <w:t>rep No 119, 2014</w:t>
            </w:r>
          </w:p>
        </w:tc>
      </w:tr>
      <w:tr w:rsidR="002E0802" w:rsidRPr="00516129" w:rsidTr="00307B4A">
        <w:trPr>
          <w:cantSplit/>
        </w:trPr>
        <w:tc>
          <w:tcPr>
            <w:tcW w:w="2139" w:type="dxa"/>
            <w:shd w:val="clear" w:color="auto" w:fill="auto"/>
          </w:tcPr>
          <w:p w:rsidR="002E0802" w:rsidRPr="00516129" w:rsidRDefault="002E0802" w:rsidP="005D3CF0">
            <w:pPr>
              <w:pStyle w:val="ENoteTableText"/>
              <w:tabs>
                <w:tab w:val="center" w:leader="dot" w:pos="2268"/>
              </w:tabs>
            </w:pPr>
            <w:r w:rsidRPr="00516129">
              <w:t>s 56</w:t>
            </w:r>
            <w:r w:rsidRPr="00516129">
              <w:tab/>
            </w:r>
          </w:p>
        </w:tc>
        <w:tc>
          <w:tcPr>
            <w:tcW w:w="4943" w:type="dxa"/>
            <w:shd w:val="clear" w:color="auto" w:fill="auto"/>
          </w:tcPr>
          <w:p w:rsidR="002E0802" w:rsidRPr="00516129" w:rsidRDefault="002E0802" w:rsidP="005D3CF0">
            <w:pPr>
              <w:pStyle w:val="ENoteTableText"/>
            </w:pPr>
            <w:r w:rsidRPr="00516129">
              <w:t>am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13</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57</w:t>
            </w:r>
            <w:r w:rsidRPr="00516129">
              <w:tab/>
            </w:r>
          </w:p>
        </w:tc>
        <w:tc>
          <w:tcPr>
            <w:tcW w:w="4943" w:type="dxa"/>
            <w:shd w:val="clear" w:color="auto" w:fill="auto"/>
          </w:tcPr>
          <w:p w:rsidR="007C61AD" w:rsidRPr="00516129" w:rsidRDefault="007139BE" w:rsidP="005D3CF0">
            <w:pPr>
              <w:pStyle w:val="ENoteTableText"/>
            </w:pPr>
            <w:r w:rsidRPr="00516129">
              <w:t>am No</w:t>
            </w:r>
            <w:r w:rsidR="007C61AD" w:rsidRPr="00516129">
              <w:t> 132, 2011</w:t>
            </w:r>
            <w:r w:rsidR="002E0802" w:rsidRPr="00516129">
              <w:t>; No 119, 2014</w:t>
            </w:r>
          </w:p>
        </w:tc>
      </w:tr>
      <w:tr w:rsidR="002E0802" w:rsidRPr="00516129" w:rsidTr="00307B4A">
        <w:trPr>
          <w:cantSplit/>
        </w:trPr>
        <w:tc>
          <w:tcPr>
            <w:tcW w:w="2139" w:type="dxa"/>
            <w:shd w:val="clear" w:color="auto" w:fill="auto"/>
          </w:tcPr>
          <w:p w:rsidR="002E0802" w:rsidRPr="00516129" w:rsidRDefault="002E0802" w:rsidP="005D3CF0">
            <w:pPr>
              <w:pStyle w:val="ENoteTableText"/>
              <w:tabs>
                <w:tab w:val="center" w:leader="dot" w:pos="2268"/>
              </w:tabs>
            </w:pPr>
            <w:r w:rsidRPr="00516129">
              <w:t>s 58</w:t>
            </w:r>
            <w:r w:rsidRPr="00516129">
              <w:tab/>
            </w:r>
          </w:p>
        </w:tc>
        <w:tc>
          <w:tcPr>
            <w:tcW w:w="4943" w:type="dxa"/>
            <w:shd w:val="clear" w:color="auto" w:fill="auto"/>
          </w:tcPr>
          <w:p w:rsidR="002E0802" w:rsidRPr="00516129" w:rsidRDefault="002E0802" w:rsidP="005D3CF0">
            <w:pPr>
              <w:pStyle w:val="ENoteTableText"/>
            </w:pPr>
            <w:r w:rsidRPr="00516129">
              <w:t>am No 132, 2011</w:t>
            </w:r>
          </w:p>
        </w:tc>
      </w:tr>
      <w:tr w:rsidR="002E0802" w:rsidRPr="00516129" w:rsidTr="00307B4A">
        <w:trPr>
          <w:cantSplit/>
        </w:trPr>
        <w:tc>
          <w:tcPr>
            <w:tcW w:w="2139" w:type="dxa"/>
            <w:shd w:val="clear" w:color="auto" w:fill="auto"/>
          </w:tcPr>
          <w:p w:rsidR="002E0802" w:rsidRPr="00516129" w:rsidRDefault="002E0802" w:rsidP="005D3CF0">
            <w:pPr>
              <w:pStyle w:val="ENoteTableText"/>
              <w:tabs>
                <w:tab w:val="center" w:leader="dot" w:pos="2268"/>
              </w:tabs>
            </w:pPr>
          </w:p>
        </w:tc>
        <w:tc>
          <w:tcPr>
            <w:tcW w:w="4943" w:type="dxa"/>
            <w:shd w:val="clear" w:color="auto" w:fill="auto"/>
          </w:tcPr>
          <w:p w:rsidR="002E0802" w:rsidRPr="00516129" w:rsidRDefault="002E0802" w:rsidP="005D3CF0">
            <w:pPr>
              <w:pStyle w:val="ENoteTableText"/>
            </w:pPr>
            <w:r w:rsidRPr="00516129">
              <w:t>rep No 119, 2014</w:t>
            </w:r>
          </w:p>
        </w:tc>
      </w:tr>
      <w:tr w:rsidR="00EA3249" w:rsidRPr="00516129" w:rsidTr="00B608FA">
        <w:trPr>
          <w:cantSplit/>
        </w:trPr>
        <w:tc>
          <w:tcPr>
            <w:tcW w:w="2139" w:type="dxa"/>
            <w:shd w:val="clear" w:color="auto" w:fill="auto"/>
          </w:tcPr>
          <w:p w:rsidR="00EA3249" w:rsidRPr="00516129" w:rsidRDefault="00EA3249" w:rsidP="00B608FA">
            <w:pPr>
              <w:pStyle w:val="ENoteTableText"/>
            </w:pPr>
            <w:r w:rsidRPr="00516129">
              <w:rPr>
                <w:b/>
              </w:rPr>
              <w:t>Part</w:t>
            </w:r>
            <w:r w:rsidR="00516129">
              <w:rPr>
                <w:b/>
              </w:rPr>
              <w:t> </w:t>
            </w:r>
            <w:r w:rsidRPr="00516129">
              <w:rPr>
                <w:b/>
              </w:rPr>
              <w:t>4</w:t>
            </w:r>
          </w:p>
        </w:tc>
        <w:tc>
          <w:tcPr>
            <w:tcW w:w="4943" w:type="dxa"/>
            <w:shd w:val="clear" w:color="auto" w:fill="auto"/>
          </w:tcPr>
          <w:p w:rsidR="00EA3249" w:rsidRPr="00516129" w:rsidRDefault="00EA3249" w:rsidP="00B608FA">
            <w:pPr>
              <w:pStyle w:val="ENoteTableText"/>
            </w:pPr>
          </w:p>
        </w:tc>
      </w:tr>
      <w:tr w:rsidR="007C61AD" w:rsidRPr="00516129" w:rsidTr="00307B4A">
        <w:trPr>
          <w:cantSplit/>
        </w:trPr>
        <w:tc>
          <w:tcPr>
            <w:tcW w:w="2139" w:type="dxa"/>
            <w:shd w:val="clear" w:color="auto" w:fill="auto"/>
          </w:tcPr>
          <w:p w:rsidR="007C61AD" w:rsidRPr="00516129" w:rsidRDefault="007C61AD" w:rsidP="00EA3249">
            <w:pPr>
              <w:pStyle w:val="ENoteTableText"/>
              <w:tabs>
                <w:tab w:val="center" w:leader="dot" w:pos="2268"/>
              </w:tabs>
            </w:pPr>
            <w:r w:rsidRPr="00516129">
              <w:t>Part</w:t>
            </w:r>
            <w:r w:rsidR="00516129">
              <w:t> </w:t>
            </w:r>
            <w:r w:rsidRPr="00516129">
              <w:t>4</w:t>
            </w:r>
            <w:r w:rsidR="002F5DAE" w:rsidRPr="00516129">
              <w:tab/>
            </w:r>
          </w:p>
        </w:tc>
        <w:tc>
          <w:tcPr>
            <w:tcW w:w="4943" w:type="dxa"/>
            <w:shd w:val="clear" w:color="auto" w:fill="auto"/>
          </w:tcPr>
          <w:p w:rsidR="007C61AD" w:rsidRPr="00516129" w:rsidRDefault="00737028" w:rsidP="00CC7FA4">
            <w:pPr>
              <w:pStyle w:val="ENoteTableText"/>
              <w:tabs>
                <w:tab w:val="center" w:leader="dot" w:pos="2268"/>
              </w:tabs>
              <w:rPr>
                <w:kern w:val="28"/>
              </w:rPr>
            </w:pPr>
            <w:r w:rsidRPr="00516129">
              <w:t>rs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59</w:t>
            </w:r>
            <w:r w:rsidRPr="00516129">
              <w:tab/>
            </w:r>
          </w:p>
        </w:tc>
        <w:tc>
          <w:tcPr>
            <w:tcW w:w="4943" w:type="dxa"/>
            <w:shd w:val="clear" w:color="auto" w:fill="auto"/>
          </w:tcPr>
          <w:p w:rsidR="007C61AD" w:rsidRPr="00516129" w:rsidRDefault="007139BE" w:rsidP="005D3CF0">
            <w:pPr>
              <w:pStyle w:val="ENoteTableText"/>
            </w:pPr>
            <w:r w:rsidRPr="00516129">
              <w:t>am No</w:t>
            </w:r>
            <w:r w:rsidR="007C61AD" w:rsidRPr="00516129">
              <w:t> 132, 2011</w:t>
            </w:r>
          </w:p>
        </w:tc>
      </w:tr>
      <w:tr w:rsidR="002F5DAE" w:rsidRPr="00516129" w:rsidTr="00307B4A">
        <w:trPr>
          <w:cantSplit/>
        </w:trPr>
        <w:tc>
          <w:tcPr>
            <w:tcW w:w="2139" w:type="dxa"/>
            <w:shd w:val="clear" w:color="auto" w:fill="auto"/>
          </w:tcPr>
          <w:p w:rsidR="002F5DAE" w:rsidRPr="00516129" w:rsidRDefault="002F5DAE" w:rsidP="005D3CF0">
            <w:pPr>
              <w:pStyle w:val="ENoteTableText"/>
              <w:tabs>
                <w:tab w:val="center" w:leader="dot" w:pos="2268"/>
              </w:tabs>
            </w:pPr>
          </w:p>
        </w:tc>
        <w:tc>
          <w:tcPr>
            <w:tcW w:w="4943" w:type="dxa"/>
            <w:shd w:val="clear" w:color="auto" w:fill="auto"/>
          </w:tcPr>
          <w:p w:rsidR="002F5DAE" w:rsidRPr="00516129" w:rsidRDefault="00737028" w:rsidP="005D3CF0">
            <w:pPr>
              <w:pStyle w:val="ENoteTableText"/>
            </w:pPr>
            <w:r w:rsidRPr="00516129">
              <w:t>rs No 119, 2014</w:t>
            </w:r>
          </w:p>
        </w:tc>
      </w:tr>
      <w:tr w:rsidR="002F5DAE" w:rsidRPr="00516129" w:rsidTr="00307B4A">
        <w:trPr>
          <w:cantSplit/>
        </w:trPr>
        <w:tc>
          <w:tcPr>
            <w:tcW w:w="2139" w:type="dxa"/>
            <w:shd w:val="clear" w:color="auto" w:fill="auto"/>
          </w:tcPr>
          <w:p w:rsidR="002F5DAE" w:rsidRPr="00516129" w:rsidRDefault="002F5DAE" w:rsidP="005D3CF0">
            <w:pPr>
              <w:pStyle w:val="ENoteTableText"/>
              <w:tabs>
                <w:tab w:val="center" w:leader="dot" w:pos="2268"/>
              </w:tabs>
            </w:pPr>
            <w:r w:rsidRPr="00516129">
              <w:t>s 60</w:t>
            </w:r>
            <w:r w:rsidRPr="00516129">
              <w:tab/>
            </w:r>
          </w:p>
        </w:tc>
        <w:tc>
          <w:tcPr>
            <w:tcW w:w="4943" w:type="dxa"/>
            <w:shd w:val="clear" w:color="auto" w:fill="auto"/>
          </w:tcPr>
          <w:p w:rsidR="002F5DAE" w:rsidRPr="00516129" w:rsidRDefault="002F5DAE" w:rsidP="005D3CF0">
            <w:pPr>
              <w:pStyle w:val="ENoteTableText"/>
            </w:pPr>
            <w:r w:rsidRPr="00516129">
              <w:t>am No 132, 2011</w:t>
            </w:r>
          </w:p>
        </w:tc>
      </w:tr>
      <w:tr w:rsidR="00737028" w:rsidRPr="00516129" w:rsidTr="00307B4A">
        <w:trPr>
          <w:cantSplit/>
        </w:trPr>
        <w:tc>
          <w:tcPr>
            <w:tcW w:w="2139" w:type="dxa"/>
            <w:shd w:val="clear" w:color="auto" w:fill="auto"/>
          </w:tcPr>
          <w:p w:rsidR="00737028" w:rsidRPr="00516129" w:rsidRDefault="00737028" w:rsidP="005D3CF0">
            <w:pPr>
              <w:pStyle w:val="ENoteTableText"/>
              <w:tabs>
                <w:tab w:val="center" w:leader="dot" w:pos="2268"/>
              </w:tabs>
            </w:pPr>
          </w:p>
        </w:tc>
        <w:tc>
          <w:tcPr>
            <w:tcW w:w="4943" w:type="dxa"/>
            <w:shd w:val="clear" w:color="auto" w:fill="auto"/>
          </w:tcPr>
          <w:p w:rsidR="00737028" w:rsidRPr="00516129" w:rsidRDefault="00737028" w:rsidP="005D3CF0">
            <w:pPr>
              <w:pStyle w:val="ENoteTableText"/>
            </w:pPr>
            <w:r w:rsidRPr="00516129">
              <w:t>rs No 119, 2014</w:t>
            </w:r>
          </w:p>
        </w:tc>
      </w:tr>
      <w:tr w:rsidR="002F5DAE" w:rsidRPr="00516129" w:rsidTr="00307B4A">
        <w:trPr>
          <w:cantSplit/>
        </w:trPr>
        <w:tc>
          <w:tcPr>
            <w:tcW w:w="2139" w:type="dxa"/>
            <w:shd w:val="clear" w:color="auto" w:fill="auto"/>
          </w:tcPr>
          <w:p w:rsidR="002F5DAE" w:rsidRPr="00516129" w:rsidRDefault="002F5DAE" w:rsidP="005D3CF0">
            <w:pPr>
              <w:pStyle w:val="ENoteTableText"/>
              <w:tabs>
                <w:tab w:val="center" w:leader="dot" w:pos="2268"/>
              </w:tabs>
            </w:pPr>
            <w:r w:rsidRPr="00516129">
              <w:t>s 61</w:t>
            </w:r>
            <w:r w:rsidRPr="00516129">
              <w:tab/>
            </w:r>
          </w:p>
        </w:tc>
        <w:tc>
          <w:tcPr>
            <w:tcW w:w="4943" w:type="dxa"/>
            <w:shd w:val="clear" w:color="auto" w:fill="auto"/>
          </w:tcPr>
          <w:p w:rsidR="002F5DAE" w:rsidRPr="00516129" w:rsidRDefault="002F5DAE" w:rsidP="005D3CF0">
            <w:pPr>
              <w:pStyle w:val="ENoteTableText"/>
            </w:pPr>
            <w:r w:rsidRPr="00516129">
              <w:t>am No</w:t>
            </w:r>
            <w:r w:rsidR="00F726C1" w:rsidRPr="00516129">
              <w:t> </w:t>
            </w:r>
            <w:r w:rsidRPr="00516129">
              <w:t>132, 2011</w:t>
            </w:r>
          </w:p>
        </w:tc>
      </w:tr>
      <w:tr w:rsidR="00737028" w:rsidRPr="00516129" w:rsidTr="00307B4A">
        <w:trPr>
          <w:cantSplit/>
        </w:trPr>
        <w:tc>
          <w:tcPr>
            <w:tcW w:w="2139" w:type="dxa"/>
            <w:shd w:val="clear" w:color="auto" w:fill="auto"/>
          </w:tcPr>
          <w:p w:rsidR="00737028" w:rsidRPr="00516129" w:rsidRDefault="00737028" w:rsidP="005D3CF0">
            <w:pPr>
              <w:pStyle w:val="ENoteTableText"/>
              <w:tabs>
                <w:tab w:val="center" w:leader="dot" w:pos="2268"/>
              </w:tabs>
            </w:pPr>
          </w:p>
        </w:tc>
        <w:tc>
          <w:tcPr>
            <w:tcW w:w="4943" w:type="dxa"/>
            <w:shd w:val="clear" w:color="auto" w:fill="auto"/>
          </w:tcPr>
          <w:p w:rsidR="00737028" w:rsidRPr="00516129" w:rsidRDefault="00737028" w:rsidP="005D3CF0">
            <w:pPr>
              <w:pStyle w:val="ENoteTableText"/>
            </w:pPr>
            <w:r w:rsidRPr="00516129">
              <w:t>rep No 119, 2014</w:t>
            </w:r>
          </w:p>
        </w:tc>
      </w:tr>
      <w:tr w:rsidR="002F5DAE" w:rsidRPr="00516129" w:rsidTr="00307B4A">
        <w:trPr>
          <w:cantSplit/>
        </w:trPr>
        <w:tc>
          <w:tcPr>
            <w:tcW w:w="2139" w:type="dxa"/>
            <w:shd w:val="clear" w:color="auto" w:fill="auto"/>
          </w:tcPr>
          <w:p w:rsidR="002F5DAE" w:rsidRPr="00516129" w:rsidRDefault="002F5DAE" w:rsidP="005D3CF0">
            <w:pPr>
              <w:pStyle w:val="ENoteTableText"/>
              <w:tabs>
                <w:tab w:val="center" w:leader="dot" w:pos="2268"/>
              </w:tabs>
            </w:pPr>
            <w:r w:rsidRPr="00516129">
              <w:t>s 62</w:t>
            </w:r>
            <w:r w:rsidRPr="00516129">
              <w:tab/>
            </w:r>
          </w:p>
        </w:tc>
        <w:tc>
          <w:tcPr>
            <w:tcW w:w="4943" w:type="dxa"/>
            <w:shd w:val="clear" w:color="auto" w:fill="auto"/>
          </w:tcPr>
          <w:p w:rsidR="002F5DAE" w:rsidRPr="00516129" w:rsidRDefault="002F5DAE" w:rsidP="005D3CF0">
            <w:pPr>
              <w:pStyle w:val="ENoteTableText"/>
            </w:pPr>
            <w:r w:rsidRPr="00516129">
              <w:t>am No 132, 2011</w:t>
            </w:r>
          </w:p>
        </w:tc>
      </w:tr>
      <w:tr w:rsidR="00737028" w:rsidRPr="00516129" w:rsidTr="00307B4A">
        <w:trPr>
          <w:cantSplit/>
        </w:trPr>
        <w:tc>
          <w:tcPr>
            <w:tcW w:w="2139" w:type="dxa"/>
            <w:shd w:val="clear" w:color="auto" w:fill="auto"/>
          </w:tcPr>
          <w:p w:rsidR="00737028" w:rsidRPr="00516129" w:rsidRDefault="00737028" w:rsidP="005D3CF0">
            <w:pPr>
              <w:pStyle w:val="ENoteTableText"/>
              <w:tabs>
                <w:tab w:val="center" w:leader="dot" w:pos="2268"/>
              </w:tabs>
            </w:pPr>
          </w:p>
        </w:tc>
        <w:tc>
          <w:tcPr>
            <w:tcW w:w="4943" w:type="dxa"/>
            <w:shd w:val="clear" w:color="auto" w:fill="auto"/>
          </w:tcPr>
          <w:p w:rsidR="00737028" w:rsidRPr="00516129" w:rsidRDefault="00737028" w:rsidP="005D3CF0">
            <w:pPr>
              <w:pStyle w:val="ENoteTableText"/>
            </w:pPr>
            <w:r w:rsidRPr="00516129">
              <w:t>rep No 119, 2014</w:t>
            </w:r>
          </w:p>
        </w:tc>
      </w:tr>
      <w:tr w:rsidR="002F5DAE" w:rsidRPr="00516129" w:rsidTr="00307B4A">
        <w:trPr>
          <w:cantSplit/>
        </w:trPr>
        <w:tc>
          <w:tcPr>
            <w:tcW w:w="2139" w:type="dxa"/>
            <w:shd w:val="clear" w:color="auto" w:fill="auto"/>
          </w:tcPr>
          <w:p w:rsidR="002F5DAE" w:rsidRPr="00516129" w:rsidRDefault="002F5DAE" w:rsidP="005D3CF0">
            <w:pPr>
              <w:pStyle w:val="ENoteTableText"/>
              <w:tabs>
                <w:tab w:val="center" w:leader="dot" w:pos="2268"/>
              </w:tabs>
            </w:pPr>
            <w:r w:rsidRPr="00516129">
              <w:t>s 63</w:t>
            </w:r>
            <w:r w:rsidRPr="00516129">
              <w:tab/>
            </w:r>
          </w:p>
        </w:tc>
        <w:tc>
          <w:tcPr>
            <w:tcW w:w="4943" w:type="dxa"/>
            <w:shd w:val="clear" w:color="auto" w:fill="auto"/>
          </w:tcPr>
          <w:p w:rsidR="002F5DAE" w:rsidRPr="00516129" w:rsidRDefault="002F5DAE" w:rsidP="005D3CF0">
            <w:pPr>
              <w:pStyle w:val="ENoteTableText"/>
            </w:pPr>
            <w:r w:rsidRPr="00516129">
              <w:t>am No 132, 2011</w:t>
            </w:r>
          </w:p>
        </w:tc>
      </w:tr>
      <w:tr w:rsidR="00737028" w:rsidRPr="00516129" w:rsidTr="00307B4A">
        <w:trPr>
          <w:cantSplit/>
        </w:trPr>
        <w:tc>
          <w:tcPr>
            <w:tcW w:w="2139" w:type="dxa"/>
            <w:shd w:val="clear" w:color="auto" w:fill="auto"/>
          </w:tcPr>
          <w:p w:rsidR="00737028" w:rsidRPr="00516129" w:rsidRDefault="00737028" w:rsidP="005D3CF0">
            <w:pPr>
              <w:pStyle w:val="ENoteTableText"/>
              <w:tabs>
                <w:tab w:val="center" w:leader="dot" w:pos="2268"/>
              </w:tabs>
            </w:pPr>
          </w:p>
        </w:tc>
        <w:tc>
          <w:tcPr>
            <w:tcW w:w="4943" w:type="dxa"/>
            <w:shd w:val="clear" w:color="auto" w:fill="auto"/>
          </w:tcPr>
          <w:p w:rsidR="00737028" w:rsidRPr="00516129" w:rsidRDefault="00737028" w:rsidP="005D3CF0">
            <w:pPr>
              <w:pStyle w:val="ENoteTableText"/>
            </w:pPr>
            <w:r w:rsidRPr="00516129">
              <w:t>rep No 119, 2014</w:t>
            </w:r>
          </w:p>
        </w:tc>
      </w:tr>
      <w:tr w:rsidR="002F5DAE" w:rsidRPr="00516129" w:rsidTr="00307B4A">
        <w:trPr>
          <w:cantSplit/>
        </w:trPr>
        <w:tc>
          <w:tcPr>
            <w:tcW w:w="2139" w:type="dxa"/>
            <w:shd w:val="clear" w:color="auto" w:fill="auto"/>
          </w:tcPr>
          <w:p w:rsidR="002F5DAE" w:rsidRPr="00516129" w:rsidRDefault="002F5DAE" w:rsidP="005D3CF0">
            <w:pPr>
              <w:pStyle w:val="ENoteTableText"/>
              <w:tabs>
                <w:tab w:val="center" w:leader="dot" w:pos="2268"/>
              </w:tabs>
            </w:pPr>
            <w:r w:rsidRPr="00516129">
              <w:t>s 64</w:t>
            </w:r>
            <w:r w:rsidRPr="00516129">
              <w:tab/>
            </w:r>
          </w:p>
        </w:tc>
        <w:tc>
          <w:tcPr>
            <w:tcW w:w="4943" w:type="dxa"/>
            <w:shd w:val="clear" w:color="auto" w:fill="auto"/>
          </w:tcPr>
          <w:p w:rsidR="002F5DAE" w:rsidRPr="00516129" w:rsidRDefault="002F5DAE" w:rsidP="005D3CF0">
            <w:pPr>
              <w:pStyle w:val="ENoteTableText"/>
            </w:pPr>
            <w:r w:rsidRPr="00516129">
              <w:t>am No 132, 2011</w:t>
            </w:r>
          </w:p>
        </w:tc>
      </w:tr>
      <w:tr w:rsidR="00737028" w:rsidRPr="00516129" w:rsidTr="00307B4A">
        <w:trPr>
          <w:cantSplit/>
        </w:trPr>
        <w:tc>
          <w:tcPr>
            <w:tcW w:w="2139" w:type="dxa"/>
            <w:shd w:val="clear" w:color="auto" w:fill="auto"/>
          </w:tcPr>
          <w:p w:rsidR="00737028" w:rsidRPr="00516129" w:rsidRDefault="00737028" w:rsidP="005D3CF0">
            <w:pPr>
              <w:pStyle w:val="ENoteTableText"/>
              <w:tabs>
                <w:tab w:val="center" w:leader="dot" w:pos="2268"/>
              </w:tabs>
            </w:pPr>
          </w:p>
        </w:tc>
        <w:tc>
          <w:tcPr>
            <w:tcW w:w="4943" w:type="dxa"/>
            <w:shd w:val="clear" w:color="auto" w:fill="auto"/>
          </w:tcPr>
          <w:p w:rsidR="00737028" w:rsidRPr="00516129" w:rsidRDefault="00737028" w:rsidP="005D3CF0">
            <w:pPr>
              <w:pStyle w:val="ENoteTableText"/>
            </w:pPr>
            <w:r w:rsidRPr="00516129">
              <w:t>rep No 119, 2014</w:t>
            </w:r>
          </w:p>
        </w:tc>
      </w:tr>
      <w:tr w:rsidR="002F5DAE" w:rsidRPr="00516129" w:rsidTr="00307B4A">
        <w:trPr>
          <w:cantSplit/>
        </w:trPr>
        <w:tc>
          <w:tcPr>
            <w:tcW w:w="2139" w:type="dxa"/>
            <w:shd w:val="clear" w:color="auto" w:fill="auto"/>
          </w:tcPr>
          <w:p w:rsidR="002F5DAE" w:rsidRPr="00516129" w:rsidRDefault="002F5DAE" w:rsidP="005D3CF0">
            <w:pPr>
              <w:pStyle w:val="ENoteTableText"/>
              <w:tabs>
                <w:tab w:val="center" w:leader="dot" w:pos="2268"/>
              </w:tabs>
            </w:pPr>
            <w:r w:rsidRPr="00516129">
              <w:t>s 65</w:t>
            </w:r>
            <w:r w:rsidRPr="00516129">
              <w:tab/>
            </w:r>
          </w:p>
        </w:tc>
        <w:tc>
          <w:tcPr>
            <w:tcW w:w="4943" w:type="dxa"/>
            <w:shd w:val="clear" w:color="auto" w:fill="auto"/>
          </w:tcPr>
          <w:p w:rsidR="002F5DAE" w:rsidRPr="00516129" w:rsidRDefault="002F5DAE" w:rsidP="005D3CF0">
            <w:pPr>
              <w:pStyle w:val="ENoteTableText"/>
            </w:pPr>
            <w:r w:rsidRPr="00516129">
              <w:t>am No 132, 2011</w:t>
            </w:r>
          </w:p>
        </w:tc>
      </w:tr>
      <w:tr w:rsidR="00737028" w:rsidRPr="00516129" w:rsidTr="00307B4A">
        <w:trPr>
          <w:cantSplit/>
        </w:trPr>
        <w:tc>
          <w:tcPr>
            <w:tcW w:w="2139" w:type="dxa"/>
            <w:shd w:val="clear" w:color="auto" w:fill="auto"/>
          </w:tcPr>
          <w:p w:rsidR="00737028" w:rsidRPr="00516129" w:rsidRDefault="00737028" w:rsidP="005D3CF0">
            <w:pPr>
              <w:pStyle w:val="ENoteTableText"/>
              <w:tabs>
                <w:tab w:val="center" w:leader="dot" w:pos="2268"/>
              </w:tabs>
            </w:pPr>
          </w:p>
        </w:tc>
        <w:tc>
          <w:tcPr>
            <w:tcW w:w="4943" w:type="dxa"/>
            <w:shd w:val="clear" w:color="auto" w:fill="auto"/>
          </w:tcPr>
          <w:p w:rsidR="00737028" w:rsidRPr="00516129" w:rsidRDefault="00737028" w:rsidP="005D3CF0">
            <w:pPr>
              <w:pStyle w:val="ENoteTableText"/>
            </w:pPr>
            <w:r w:rsidRPr="00516129">
              <w:t>rep No 119, 2014</w:t>
            </w:r>
          </w:p>
        </w:tc>
      </w:tr>
      <w:tr w:rsidR="002F5DAE" w:rsidRPr="00516129" w:rsidTr="00307B4A">
        <w:trPr>
          <w:cantSplit/>
        </w:trPr>
        <w:tc>
          <w:tcPr>
            <w:tcW w:w="2139" w:type="dxa"/>
            <w:shd w:val="clear" w:color="auto" w:fill="auto"/>
          </w:tcPr>
          <w:p w:rsidR="002F5DAE" w:rsidRPr="00516129" w:rsidRDefault="002F5DAE" w:rsidP="005D3CF0">
            <w:pPr>
              <w:pStyle w:val="ENoteTableText"/>
              <w:tabs>
                <w:tab w:val="center" w:leader="dot" w:pos="2268"/>
              </w:tabs>
            </w:pPr>
            <w:r w:rsidRPr="00516129">
              <w:t>s 66</w:t>
            </w:r>
            <w:r w:rsidRPr="00516129">
              <w:tab/>
            </w:r>
          </w:p>
        </w:tc>
        <w:tc>
          <w:tcPr>
            <w:tcW w:w="4943" w:type="dxa"/>
            <w:shd w:val="clear" w:color="auto" w:fill="auto"/>
          </w:tcPr>
          <w:p w:rsidR="002F5DAE" w:rsidRPr="00516129" w:rsidRDefault="002F5DAE" w:rsidP="005D3CF0">
            <w:pPr>
              <w:pStyle w:val="ENoteTableText"/>
            </w:pPr>
            <w:r w:rsidRPr="00516129">
              <w:t>am No 132, 2011</w:t>
            </w:r>
          </w:p>
        </w:tc>
      </w:tr>
      <w:tr w:rsidR="00737028" w:rsidRPr="00516129" w:rsidTr="00307B4A">
        <w:trPr>
          <w:cantSplit/>
        </w:trPr>
        <w:tc>
          <w:tcPr>
            <w:tcW w:w="2139" w:type="dxa"/>
            <w:shd w:val="clear" w:color="auto" w:fill="auto"/>
          </w:tcPr>
          <w:p w:rsidR="00737028" w:rsidRPr="00516129" w:rsidRDefault="00737028" w:rsidP="005D3CF0">
            <w:pPr>
              <w:pStyle w:val="ENoteTableText"/>
              <w:tabs>
                <w:tab w:val="center" w:leader="dot" w:pos="2268"/>
              </w:tabs>
            </w:pPr>
          </w:p>
        </w:tc>
        <w:tc>
          <w:tcPr>
            <w:tcW w:w="4943" w:type="dxa"/>
            <w:shd w:val="clear" w:color="auto" w:fill="auto"/>
          </w:tcPr>
          <w:p w:rsidR="00737028" w:rsidRPr="00516129" w:rsidRDefault="00737028" w:rsidP="005D3CF0">
            <w:pPr>
              <w:pStyle w:val="ENoteTableText"/>
            </w:pPr>
            <w:r w:rsidRPr="00516129">
              <w:t>rep No 119, 2014</w:t>
            </w:r>
          </w:p>
        </w:tc>
      </w:tr>
      <w:tr w:rsidR="00737028" w:rsidRPr="00516129" w:rsidTr="00307B4A">
        <w:trPr>
          <w:cantSplit/>
        </w:trPr>
        <w:tc>
          <w:tcPr>
            <w:tcW w:w="2139" w:type="dxa"/>
            <w:shd w:val="clear" w:color="auto" w:fill="auto"/>
          </w:tcPr>
          <w:p w:rsidR="00737028" w:rsidRPr="00516129" w:rsidRDefault="00737028" w:rsidP="005D3CF0">
            <w:pPr>
              <w:pStyle w:val="ENoteTableText"/>
              <w:tabs>
                <w:tab w:val="center" w:leader="dot" w:pos="2268"/>
              </w:tabs>
            </w:pPr>
            <w:r w:rsidRPr="00516129">
              <w:t>s 67</w:t>
            </w:r>
            <w:r w:rsidRPr="00516129">
              <w:tab/>
            </w:r>
          </w:p>
        </w:tc>
        <w:tc>
          <w:tcPr>
            <w:tcW w:w="4943" w:type="dxa"/>
            <w:shd w:val="clear" w:color="auto" w:fill="auto"/>
          </w:tcPr>
          <w:p w:rsidR="00737028" w:rsidRPr="00516129" w:rsidRDefault="00737028" w:rsidP="005D3CF0">
            <w:pPr>
              <w:pStyle w:val="ENoteTableText"/>
            </w:pPr>
            <w:r w:rsidRPr="00516129">
              <w:t>rep No 119, 2014</w:t>
            </w:r>
          </w:p>
        </w:tc>
      </w:tr>
      <w:tr w:rsidR="00BC238F" w:rsidRPr="00516129" w:rsidTr="00B608FA">
        <w:trPr>
          <w:cantSplit/>
        </w:trPr>
        <w:tc>
          <w:tcPr>
            <w:tcW w:w="2139" w:type="dxa"/>
            <w:shd w:val="clear" w:color="auto" w:fill="auto"/>
          </w:tcPr>
          <w:p w:rsidR="00BC238F" w:rsidRPr="00516129" w:rsidRDefault="00BC238F" w:rsidP="00B608FA">
            <w:pPr>
              <w:pStyle w:val="ENoteTableText"/>
            </w:pPr>
            <w:r w:rsidRPr="00516129">
              <w:rPr>
                <w:b/>
              </w:rPr>
              <w:t>Part</w:t>
            </w:r>
            <w:r w:rsidR="00516129">
              <w:rPr>
                <w:b/>
              </w:rPr>
              <w:t> </w:t>
            </w:r>
            <w:r w:rsidRPr="00516129">
              <w:rPr>
                <w:b/>
              </w:rPr>
              <w:t>5</w:t>
            </w:r>
          </w:p>
        </w:tc>
        <w:tc>
          <w:tcPr>
            <w:tcW w:w="4943" w:type="dxa"/>
            <w:shd w:val="clear" w:color="auto" w:fill="auto"/>
          </w:tcPr>
          <w:p w:rsidR="00BC238F" w:rsidRPr="00516129" w:rsidRDefault="00BC238F" w:rsidP="00B608FA">
            <w:pPr>
              <w:pStyle w:val="ENoteTableText"/>
            </w:pPr>
          </w:p>
        </w:tc>
      </w:tr>
      <w:tr w:rsidR="007C61AD" w:rsidRPr="00516129" w:rsidTr="00307B4A">
        <w:trPr>
          <w:cantSplit/>
        </w:trPr>
        <w:tc>
          <w:tcPr>
            <w:tcW w:w="2139" w:type="dxa"/>
            <w:shd w:val="clear" w:color="auto" w:fill="auto"/>
          </w:tcPr>
          <w:p w:rsidR="007C61AD" w:rsidRPr="00516129" w:rsidRDefault="007C61AD" w:rsidP="00BC238F">
            <w:pPr>
              <w:pStyle w:val="ENoteTableText"/>
              <w:tabs>
                <w:tab w:val="center" w:leader="dot" w:pos="2268"/>
              </w:tabs>
            </w:pPr>
            <w:r w:rsidRPr="00516129">
              <w:t>Part</w:t>
            </w:r>
            <w:r w:rsidR="00516129">
              <w:t> </w:t>
            </w:r>
            <w:r w:rsidRPr="00516129">
              <w:t>5</w:t>
            </w:r>
            <w:r w:rsidR="009F271B" w:rsidRPr="00516129">
              <w:tab/>
            </w:r>
          </w:p>
        </w:tc>
        <w:tc>
          <w:tcPr>
            <w:tcW w:w="4943" w:type="dxa"/>
            <w:shd w:val="clear" w:color="auto" w:fill="auto"/>
          </w:tcPr>
          <w:p w:rsidR="007C61AD" w:rsidRPr="00516129" w:rsidRDefault="001D5B1E" w:rsidP="00CC7FA4">
            <w:pPr>
              <w:pStyle w:val="ENoteTableText"/>
              <w:tabs>
                <w:tab w:val="center" w:leader="dot" w:pos="2268"/>
              </w:tabs>
              <w:rPr>
                <w:kern w:val="28"/>
              </w:rPr>
            </w:pPr>
            <w:r w:rsidRPr="00516129">
              <w:t>rs No 119, 2014</w:t>
            </w:r>
          </w:p>
        </w:tc>
      </w:tr>
      <w:tr w:rsidR="007C61AD" w:rsidRPr="00516129" w:rsidTr="00307B4A">
        <w:trPr>
          <w:cantSplit/>
        </w:trPr>
        <w:tc>
          <w:tcPr>
            <w:tcW w:w="2139" w:type="dxa"/>
            <w:shd w:val="clear" w:color="auto" w:fill="auto"/>
          </w:tcPr>
          <w:p w:rsidR="007C61AD" w:rsidRPr="00516129" w:rsidRDefault="007C61AD" w:rsidP="00CC7FA4">
            <w:pPr>
              <w:pStyle w:val="ENoteTableText"/>
              <w:tabs>
                <w:tab w:val="center" w:leader="dot" w:pos="2268"/>
              </w:tabs>
            </w:pPr>
            <w:r w:rsidRPr="00516129">
              <w:t>Division</w:t>
            </w:r>
            <w:r w:rsidR="00516129">
              <w:t> </w:t>
            </w:r>
            <w:r w:rsidRPr="00516129">
              <w:t>1</w:t>
            </w:r>
            <w:r w:rsidR="001D5B1E" w:rsidRPr="00516129">
              <w:t xml:space="preserve"> heading</w:t>
            </w:r>
            <w:r w:rsidR="001D5B1E" w:rsidRPr="00516129">
              <w:tab/>
            </w:r>
          </w:p>
        </w:tc>
        <w:tc>
          <w:tcPr>
            <w:tcW w:w="4943" w:type="dxa"/>
            <w:shd w:val="clear" w:color="auto" w:fill="auto"/>
          </w:tcPr>
          <w:p w:rsidR="007C61AD" w:rsidRPr="00516129" w:rsidRDefault="001D5B1E" w:rsidP="00CC7FA4">
            <w:pPr>
              <w:pStyle w:val="ENoteTableText"/>
              <w:tabs>
                <w:tab w:val="center" w:leader="dot" w:pos="2268"/>
              </w:tabs>
            </w:pPr>
            <w:r w:rsidRPr="00516129">
              <w:t>rep No 119, 2014</w:t>
            </w:r>
          </w:p>
        </w:tc>
      </w:tr>
      <w:tr w:rsidR="007C61AD" w:rsidRPr="00516129" w:rsidTr="00307B4A">
        <w:trPr>
          <w:cantSplit/>
        </w:trPr>
        <w:tc>
          <w:tcPr>
            <w:tcW w:w="2139" w:type="dxa"/>
            <w:shd w:val="clear" w:color="auto" w:fill="auto"/>
          </w:tcPr>
          <w:p w:rsidR="007C61AD" w:rsidRPr="00516129" w:rsidRDefault="00F834B2" w:rsidP="005D3CF0">
            <w:pPr>
              <w:pStyle w:val="ENoteTableText"/>
              <w:tabs>
                <w:tab w:val="center" w:leader="dot" w:pos="2268"/>
              </w:tabs>
            </w:pPr>
            <w:r w:rsidRPr="00516129">
              <w:t>s</w:t>
            </w:r>
            <w:r w:rsidR="007C61AD" w:rsidRPr="00516129">
              <w:t xml:space="preserve"> 68</w:t>
            </w:r>
            <w:r w:rsidR="007C61AD" w:rsidRPr="00516129">
              <w:tab/>
            </w:r>
          </w:p>
        </w:tc>
        <w:tc>
          <w:tcPr>
            <w:tcW w:w="4943" w:type="dxa"/>
            <w:shd w:val="clear" w:color="auto" w:fill="auto"/>
          </w:tcPr>
          <w:p w:rsidR="007C61AD" w:rsidRPr="00516129" w:rsidRDefault="00F834B2" w:rsidP="005D3CF0">
            <w:pPr>
              <w:pStyle w:val="ENoteTableText"/>
            </w:pPr>
            <w:r w:rsidRPr="00516129">
              <w:t>am No</w:t>
            </w:r>
            <w:r w:rsidR="007C61AD" w:rsidRPr="00516129">
              <w:t> 132, 2011</w:t>
            </w:r>
          </w:p>
        </w:tc>
      </w:tr>
      <w:tr w:rsidR="001D5B1E" w:rsidRPr="00516129" w:rsidTr="00307B4A">
        <w:trPr>
          <w:cantSplit/>
        </w:trPr>
        <w:tc>
          <w:tcPr>
            <w:tcW w:w="2139" w:type="dxa"/>
            <w:shd w:val="clear" w:color="auto" w:fill="auto"/>
          </w:tcPr>
          <w:p w:rsidR="001D5B1E" w:rsidRPr="00516129" w:rsidRDefault="001D5B1E" w:rsidP="005D3CF0">
            <w:pPr>
              <w:pStyle w:val="ENoteTableText"/>
              <w:tabs>
                <w:tab w:val="center" w:leader="dot" w:pos="2268"/>
              </w:tabs>
            </w:pPr>
          </w:p>
        </w:tc>
        <w:tc>
          <w:tcPr>
            <w:tcW w:w="4943" w:type="dxa"/>
            <w:shd w:val="clear" w:color="auto" w:fill="auto"/>
          </w:tcPr>
          <w:p w:rsidR="001D5B1E" w:rsidRPr="00516129" w:rsidRDefault="001D5B1E" w:rsidP="005D3CF0">
            <w:pPr>
              <w:pStyle w:val="ENoteTableText"/>
            </w:pPr>
            <w:r w:rsidRPr="00516129">
              <w:t>rs No 119, 2014</w:t>
            </w:r>
          </w:p>
        </w:tc>
      </w:tr>
      <w:tr w:rsidR="00F834B2" w:rsidRPr="00516129" w:rsidTr="002746F0">
        <w:trPr>
          <w:cantSplit/>
        </w:trPr>
        <w:tc>
          <w:tcPr>
            <w:tcW w:w="2139" w:type="dxa"/>
            <w:shd w:val="clear" w:color="auto" w:fill="auto"/>
          </w:tcPr>
          <w:p w:rsidR="00F834B2" w:rsidRPr="00516129" w:rsidRDefault="00F834B2" w:rsidP="002746F0">
            <w:pPr>
              <w:pStyle w:val="ENoteTableText"/>
              <w:tabs>
                <w:tab w:val="center" w:leader="dot" w:pos="2268"/>
              </w:tabs>
            </w:pPr>
            <w:r w:rsidRPr="00516129">
              <w:t>Division</w:t>
            </w:r>
            <w:r w:rsidR="00516129">
              <w:t> </w:t>
            </w:r>
            <w:r w:rsidRPr="00516129">
              <w:t>2 heading</w:t>
            </w:r>
            <w:r w:rsidRPr="00516129">
              <w:tab/>
            </w:r>
          </w:p>
        </w:tc>
        <w:tc>
          <w:tcPr>
            <w:tcW w:w="4943" w:type="dxa"/>
            <w:shd w:val="clear" w:color="auto" w:fill="auto"/>
          </w:tcPr>
          <w:p w:rsidR="00F834B2" w:rsidRPr="00516129" w:rsidRDefault="00F834B2" w:rsidP="002746F0">
            <w:pPr>
              <w:pStyle w:val="ENoteTableText"/>
              <w:tabs>
                <w:tab w:val="center" w:leader="dot" w:pos="2268"/>
              </w:tabs>
            </w:pPr>
            <w:r w:rsidRPr="00516129">
              <w:t>rep No 119, 2014</w:t>
            </w:r>
          </w:p>
        </w:tc>
      </w:tr>
      <w:tr w:rsidR="00F834B2" w:rsidRPr="00516129" w:rsidDel="001D5B1E" w:rsidTr="00307B4A">
        <w:trPr>
          <w:cantSplit/>
        </w:trPr>
        <w:tc>
          <w:tcPr>
            <w:tcW w:w="2139" w:type="dxa"/>
            <w:shd w:val="clear" w:color="auto" w:fill="auto"/>
          </w:tcPr>
          <w:p w:rsidR="00F834B2" w:rsidRPr="00516129" w:rsidDel="001D5B1E" w:rsidRDefault="00F834B2" w:rsidP="005D3CF0">
            <w:pPr>
              <w:pStyle w:val="ENoteTableText"/>
              <w:tabs>
                <w:tab w:val="center" w:leader="dot" w:pos="2268"/>
              </w:tabs>
            </w:pPr>
            <w:r w:rsidRPr="00516129">
              <w:t>s 69</w:t>
            </w:r>
            <w:r w:rsidRPr="00516129">
              <w:tab/>
            </w:r>
          </w:p>
        </w:tc>
        <w:tc>
          <w:tcPr>
            <w:tcW w:w="4943" w:type="dxa"/>
            <w:shd w:val="clear" w:color="auto" w:fill="auto"/>
          </w:tcPr>
          <w:p w:rsidR="00F834B2" w:rsidRPr="00516129" w:rsidDel="001D5B1E" w:rsidRDefault="00F834B2" w:rsidP="005D3CF0">
            <w:pPr>
              <w:pStyle w:val="ENoteTableText"/>
            </w:pPr>
            <w:r w:rsidRPr="00516129">
              <w:t>rs No 119, 2014</w:t>
            </w:r>
          </w:p>
        </w:tc>
      </w:tr>
      <w:tr w:rsidR="00CC7FA4" w:rsidRPr="00516129" w:rsidTr="00CC7FA4">
        <w:trPr>
          <w:cantSplit/>
        </w:trPr>
        <w:tc>
          <w:tcPr>
            <w:tcW w:w="2139" w:type="dxa"/>
            <w:shd w:val="clear" w:color="auto" w:fill="auto"/>
          </w:tcPr>
          <w:p w:rsidR="00CC7FA4" w:rsidRPr="00516129" w:rsidRDefault="00CC7FA4" w:rsidP="00CC7FA4">
            <w:pPr>
              <w:pStyle w:val="ENoteTableText"/>
              <w:tabs>
                <w:tab w:val="center" w:leader="dot" w:pos="2268"/>
              </w:tabs>
            </w:pPr>
            <w:r w:rsidRPr="00516129">
              <w:t>Division</w:t>
            </w:r>
            <w:r w:rsidR="00516129">
              <w:t> </w:t>
            </w:r>
            <w:r w:rsidRPr="00516129">
              <w:t>3 heading</w:t>
            </w:r>
            <w:r w:rsidRPr="00516129">
              <w:tab/>
            </w:r>
          </w:p>
        </w:tc>
        <w:tc>
          <w:tcPr>
            <w:tcW w:w="4943" w:type="dxa"/>
            <w:shd w:val="clear" w:color="auto" w:fill="auto"/>
          </w:tcPr>
          <w:p w:rsidR="00CC7FA4" w:rsidRPr="00516129" w:rsidRDefault="00CC7FA4" w:rsidP="00CC7FA4">
            <w:pPr>
              <w:pStyle w:val="ENoteTableText"/>
              <w:tabs>
                <w:tab w:val="center" w:leader="dot" w:pos="2268"/>
              </w:tabs>
            </w:pPr>
            <w:r w:rsidRPr="00516129">
              <w:t>rep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70</w:t>
            </w:r>
            <w:r w:rsidRPr="00516129">
              <w:tab/>
            </w:r>
          </w:p>
        </w:tc>
        <w:tc>
          <w:tcPr>
            <w:tcW w:w="4943" w:type="dxa"/>
            <w:shd w:val="clear" w:color="auto" w:fill="auto"/>
          </w:tcPr>
          <w:p w:rsidR="007C61AD" w:rsidRPr="00516129" w:rsidRDefault="007C61AD" w:rsidP="007139BE">
            <w:pPr>
              <w:pStyle w:val="ENoteTableText"/>
            </w:pPr>
            <w:r w:rsidRPr="00516129">
              <w:t>am</w:t>
            </w:r>
            <w:r w:rsidR="007139BE" w:rsidRPr="00516129">
              <w:t xml:space="preserve"> No</w:t>
            </w:r>
            <w:r w:rsidRPr="00516129">
              <w:t> 132, 2011</w:t>
            </w:r>
          </w:p>
        </w:tc>
      </w:tr>
      <w:tr w:rsidR="00F834B2" w:rsidRPr="00516129" w:rsidTr="00307B4A">
        <w:trPr>
          <w:cantSplit/>
        </w:trPr>
        <w:tc>
          <w:tcPr>
            <w:tcW w:w="2139" w:type="dxa"/>
            <w:shd w:val="clear" w:color="auto" w:fill="auto"/>
          </w:tcPr>
          <w:p w:rsidR="00F834B2" w:rsidRPr="00516129" w:rsidRDefault="00F834B2" w:rsidP="005D3CF0">
            <w:pPr>
              <w:pStyle w:val="ENoteTableText"/>
              <w:tabs>
                <w:tab w:val="center" w:leader="dot" w:pos="2268"/>
              </w:tabs>
            </w:pPr>
          </w:p>
        </w:tc>
        <w:tc>
          <w:tcPr>
            <w:tcW w:w="4943" w:type="dxa"/>
            <w:shd w:val="clear" w:color="auto" w:fill="auto"/>
          </w:tcPr>
          <w:p w:rsidR="00F834B2" w:rsidRPr="00516129" w:rsidRDefault="00F834B2" w:rsidP="005D3CF0">
            <w:pPr>
              <w:pStyle w:val="ENoteTableText"/>
            </w:pPr>
            <w:r w:rsidRPr="00516129">
              <w:t>rs No 119, 2014</w:t>
            </w:r>
          </w:p>
        </w:tc>
      </w:tr>
      <w:tr w:rsidR="00F834B2" w:rsidRPr="00516129" w:rsidTr="00307B4A">
        <w:trPr>
          <w:cantSplit/>
        </w:trPr>
        <w:tc>
          <w:tcPr>
            <w:tcW w:w="2139" w:type="dxa"/>
            <w:shd w:val="clear" w:color="auto" w:fill="auto"/>
          </w:tcPr>
          <w:p w:rsidR="00F834B2" w:rsidRPr="00516129" w:rsidRDefault="00F834B2" w:rsidP="005D3CF0">
            <w:pPr>
              <w:pStyle w:val="ENoteTableText"/>
              <w:tabs>
                <w:tab w:val="center" w:leader="dot" w:pos="2268"/>
              </w:tabs>
            </w:pPr>
            <w:r w:rsidRPr="00516129">
              <w:t>s 71</w:t>
            </w:r>
            <w:r w:rsidRPr="00516129">
              <w:tab/>
            </w:r>
          </w:p>
        </w:tc>
        <w:tc>
          <w:tcPr>
            <w:tcW w:w="4943" w:type="dxa"/>
            <w:shd w:val="clear" w:color="auto" w:fill="auto"/>
          </w:tcPr>
          <w:p w:rsidR="00F834B2" w:rsidRPr="00516129" w:rsidRDefault="00F834B2" w:rsidP="005D3CF0">
            <w:pPr>
              <w:pStyle w:val="ENoteTableText"/>
            </w:pPr>
            <w:r w:rsidRPr="00516129">
              <w:t>am No 132, 2011</w:t>
            </w:r>
          </w:p>
        </w:tc>
      </w:tr>
      <w:tr w:rsidR="00F834B2" w:rsidRPr="00516129" w:rsidTr="00307B4A">
        <w:trPr>
          <w:cantSplit/>
        </w:trPr>
        <w:tc>
          <w:tcPr>
            <w:tcW w:w="2139" w:type="dxa"/>
            <w:shd w:val="clear" w:color="auto" w:fill="auto"/>
          </w:tcPr>
          <w:p w:rsidR="00F834B2" w:rsidRPr="00516129" w:rsidRDefault="00F834B2" w:rsidP="005D3CF0">
            <w:pPr>
              <w:pStyle w:val="ENoteTableText"/>
              <w:tabs>
                <w:tab w:val="center" w:leader="dot" w:pos="2268"/>
              </w:tabs>
            </w:pPr>
          </w:p>
        </w:tc>
        <w:tc>
          <w:tcPr>
            <w:tcW w:w="4943" w:type="dxa"/>
            <w:shd w:val="clear" w:color="auto" w:fill="auto"/>
          </w:tcPr>
          <w:p w:rsidR="00F834B2" w:rsidRPr="00516129" w:rsidRDefault="00F834B2" w:rsidP="005D3CF0">
            <w:pPr>
              <w:pStyle w:val="ENoteTableText"/>
            </w:pPr>
            <w:r w:rsidRPr="00516129">
              <w:t>rs No 119, 2014</w:t>
            </w:r>
          </w:p>
        </w:tc>
      </w:tr>
      <w:tr w:rsidR="00F834B2" w:rsidRPr="00516129" w:rsidTr="00307B4A">
        <w:trPr>
          <w:cantSplit/>
        </w:trPr>
        <w:tc>
          <w:tcPr>
            <w:tcW w:w="2139" w:type="dxa"/>
            <w:shd w:val="clear" w:color="auto" w:fill="auto"/>
          </w:tcPr>
          <w:p w:rsidR="00F834B2" w:rsidRPr="00516129" w:rsidRDefault="00F834B2" w:rsidP="005D3CF0">
            <w:pPr>
              <w:pStyle w:val="ENoteTableText"/>
              <w:tabs>
                <w:tab w:val="center" w:leader="dot" w:pos="2268"/>
              </w:tabs>
            </w:pPr>
            <w:r w:rsidRPr="00516129">
              <w:t>s 72</w:t>
            </w:r>
            <w:r w:rsidRPr="00516129">
              <w:tab/>
            </w:r>
          </w:p>
        </w:tc>
        <w:tc>
          <w:tcPr>
            <w:tcW w:w="4943" w:type="dxa"/>
            <w:shd w:val="clear" w:color="auto" w:fill="auto"/>
          </w:tcPr>
          <w:p w:rsidR="00F834B2" w:rsidRPr="00516129" w:rsidRDefault="00F834B2" w:rsidP="005D3CF0">
            <w:pPr>
              <w:pStyle w:val="ENoteTableText"/>
            </w:pPr>
            <w:r w:rsidRPr="00516129">
              <w:t>am No 132, 2011</w:t>
            </w:r>
          </w:p>
        </w:tc>
      </w:tr>
      <w:tr w:rsidR="00F834B2" w:rsidRPr="00516129" w:rsidTr="00307B4A">
        <w:trPr>
          <w:cantSplit/>
        </w:trPr>
        <w:tc>
          <w:tcPr>
            <w:tcW w:w="2139" w:type="dxa"/>
            <w:shd w:val="clear" w:color="auto" w:fill="auto"/>
          </w:tcPr>
          <w:p w:rsidR="00F834B2" w:rsidRPr="00516129" w:rsidRDefault="00F834B2" w:rsidP="005D3CF0">
            <w:pPr>
              <w:pStyle w:val="ENoteTableText"/>
              <w:tabs>
                <w:tab w:val="center" w:leader="dot" w:pos="2268"/>
              </w:tabs>
            </w:pPr>
          </w:p>
        </w:tc>
        <w:tc>
          <w:tcPr>
            <w:tcW w:w="4943" w:type="dxa"/>
            <w:shd w:val="clear" w:color="auto" w:fill="auto"/>
          </w:tcPr>
          <w:p w:rsidR="00F834B2" w:rsidRPr="00516129" w:rsidRDefault="00F834B2" w:rsidP="005D3CF0">
            <w:pPr>
              <w:pStyle w:val="ENoteTableText"/>
            </w:pPr>
            <w:r w:rsidRPr="00516129">
              <w:t>rep No 119, 2014</w:t>
            </w:r>
          </w:p>
        </w:tc>
      </w:tr>
      <w:tr w:rsidR="00F834B2" w:rsidRPr="00516129" w:rsidTr="00307B4A">
        <w:trPr>
          <w:cantSplit/>
        </w:trPr>
        <w:tc>
          <w:tcPr>
            <w:tcW w:w="2139" w:type="dxa"/>
            <w:shd w:val="clear" w:color="auto" w:fill="auto"/>
          </w:tcPr>
          <w:p w:rsidR="00F834B2" w:rsidRPr="00516129" w:rsidRDefault="00F834B2" w:rsidP="005D3CF0">
            <w:pPr>
              <w:pStyle w:val="ENoteTableText"/>
              <w:tabs>
                <w:tab w:val="center" w:leader="dot" w:pos="2268"/>
              </w:tabs>
            </w:pPr>
            <w:r w:rsidRPr="00516129">
              <w:t>s 73</w:t>
            </w:r>
            <w:r w:rsidRPr="00516129">
              <w:tab/>
            </w:r>
          </w:p>
        </w:tc>
        <w:tc>
          <w:tcPr>
            <w:tcW w:w="4943" w:type="dxa"/>
            <w:shd w:val="clear" w:color="auto" w:fill="auto"/>
          </w:tcPr>
          <w:p w:rsidR="00F834B2" w:rsidRPr="00516129" w:rsidRDefault="00F834B2" w:rsidP="005D3CF0">
            <w:pPr>
              <w:pStyle w:val="ENoteTableText"/>
            </w:pPr>
            <w:r w:rsidRPr="00516129">
              <w:t>am No 132, 2011</w:t>
            </w:r>
          </w:p>
        </w:tc>
      </w:tr>
      <w:tr w:rsidR="00F834B2" w:rsidRPr="00516129" w:rsidTr="00307B4A">
        <w:trPr>
          <w:cantSplit/>
        </w:trPr>
        <w:tc>
          <w:tcPr>
            <w:tcW w:w="2139" w:type="dxa"/>
            <w:shd w:val="clear" w:color="auto" w:fill="auto"/>
          </w:tcPr>
          <w:p w:rsidR="00F834B2" w:rsidRPr="00516129" w:rsidRDefault="00F834B2" w:rsidP="005D3CF0">
            <w:pPr>
              <w:pStyle w:val="ENoteTableText"/>
              <w:tabs>
                <w:tab w:val="center" w:leader="dot" w:pos="2268"/>
              </w:tabs>
            </w:pPr>
          </w:p>
        </w:tc>
        <w:tc>
          <w:tcPr>
            <w:tcW w:w="4943" w:type="dxa"/>
            <w:shd w:val="clear" w:color="auto" w:fill="auto"/>
          </w:tcPr>
          <w:p w:rsidR="00F834B2" w:rsidRPr="00516129" w:rsidRDefault="00F834B2" w:rsidP="005D3CF0">
            <w:pPr>
              <w:pStyle w:val="ENoteTableText"/>
            </w:pPr>
            <w:r w:rsidRPr="00516129">
              <w:t>rep No 119, 2014</w:t>
            </w:r>
          </w:p>
        </w:tc>
      </w:tr>
      <w:tr w:rsidR="00F834B2" w:rsidRPr="00516129" w:rsidTr="00307B4A">
        <w:trPr>
          <w:cantSplit/>
        </w:trPr>
        <w:tc>
          <w:tcPr>
            <w:tcW w:w="2139" w:type="dxa"/>
            <w:shd w:val="clear" w:color="auto" w:fill="auto"/>
          </w:tcPr>
          <w:p w:rsidR="00F834B2" w:rsidRPr="00516129" w:rsidRDefault="00F834B2" w:rsidP="005D3CF0">
            <w:pPr>
              <w:pStyle w:val="ENoteTableText"/>
              <w:tabs>
                <w:tab w:val="center" w:leader="dot" w:pos="2268"/>
              </w:tabs>
            </w:pPr>
            <w:r w:rsidRPr="00516129">
              <w:t>s 74</w:t>
            </w:r>
            <w:r w:rsidRPr="00516129">
              <w:tab/>
            </w:r>
          </w:p>
        </w:tc>
        <w:tc>
          <w:tcPr>
            <w:tcW w:w="4943" w:type="dxa"/>
            <w:shd w:val="clear" w:color="auto" w:fill="auto"/>
          </w:tcPr>
          <w:p w:rsidR="00F834B2" w:rsidRPr="00516129" w:rsidRDefault="00F834B2" w:rsidP="005D3CF0">
            <w:pPr>
              <w:pStyle w:val="ENoteTableText"/>
            </w:pPr>
            <w:r w:rsidRPr="00516129">
              <w:t>am No 132, 2011</w:t>
            </w:r>
          </w:p>
        </w:tc>
      </w:tr>
      <w:tr w:rsidR="00F834B2" w:rsidRPr="00516129" w:rsidTr="00307B4A">
        <w:trPr>
          <w:cantSplit/>
        </w:trPr>
        <w:tc>
          <w:tcPr>
            <w:tcW w:w="2139" w:type="dxa"/>
            <w:shd w:val="clear" w:color="auto" w:fill="auto"/>
          </w:tcPr>
          <w:p w:rsidR="00F834B2" w:rsidRPr="00516129" w:rsidRDefault="00F834B2" w:rsidP="005D3CF0">
            <w:pPr>
              <w:pStyle w:val="ENoteTableText"/>
              <w:tabs>
                <w:tab w:val="center" w:leader="dot" w:pos="2268"/>
              </w:tabs>
            </w:pPr>
          </w:p>
        </w:tc>
        <w:tc>
          <w:tcPr>
            <w:tcW w:w="4943" w:type="dxa"/>
            <w:shd w:val="clear" w:color="auto" w:fill="auto"/>
          </w:tcPr>
          <w:p w:rsidR="00F834B2" w:rsidRPr="00516129" w:rsidRDefault="00F834B2" w:rsidP="005D3CF0">
            <w:pPr>
              <w:pStyle w:val="ENoteTableText"/>
            </w:pPr>
            <w:r w:rsidRPr="00516129">
              <w:t>rep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6</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1</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139BE" w:rsidP="005D3CF0">
            <w:pPr>
              <w:pStyle w:val="ENoteTableText"/>
              <w:tabs>
                <w:tab w:val="center" w:leader="dot" w:pos="2268"/>
              </w:tabs>
            </w:pPr>
            <w:r w:rsidRPr="00516129">
              <w:t>s</w:t>
            </w:r>
            <w:r w:rsidR="007C61AD" w:rsidRPr="00516129">
              <w:t xml:space="preserve"> 75</w:t>
            </w:r>
            <w:r w:rsidR="007C61AD" w:rsidRPr="00516129">
              <w:tab/>
            </w:r>
          </w:p>
        </w:tc>
        <w:tc>
          <w:tcPr>
            <w:tcW w:w="4943" w:type="dxa"/>
            <w:shd w:val="clear" w:color="auto" w:fill="auto"/>
          </w:tcPr>
          <w:p w:rsidR="007C61AD" w:rsidRPr="00516129" w:rsidRDefault="007139BE" w:rsidP="005D3CF0">
            <w:pPr>
              <w:pStyle w:val="ENoteTableText"/>
            </w:pPr>
            <w:r w:rsidRPr="00516129">
              <w:t>am No</w:t>
            </w:r>
            <w:r w:rsidR="007C61AD" w:rsidRPr="00516129">
              <w:t> 132, 2011</w:t>
            </w:r>
            <w:r w:rsidR="005E428F" w:rsidRPr="00516129">
              <w:t>; No 119, 2014</w:t>
            </w:r>
          </w:p>
        </w:tc>
      </w:tr>
      <w:tr w:rsidR="007C61AD" w:rsidRPr="00516129" w:rsidTr="00307B4A">
        <w:trPr>
          <w:cantSplit/>
        </w:trPr>
        <w:tc>
          <w:tcPr>
            <w:tcW w:w="2139" w:type="dxa"/>
            <w:shd w:val="clear" w:color="auto" w:fill="auto"/>
          </w:tcPr>
          <w:p w:rsidR="007C61AD" w:rsidRPr="00516129" w:rsidRDefault="007C61AD" w:rsidP="0043485E">
            <w:pPr>
              <w:pStyle w:val="ENoteTableText"/>
              <w:keepNext/>
              <w:keepLines/>
            </w:pPr>
            <w:r w:rsidRPr="00516129">
              <w:rPr>
                <w:b/>
              </w:rPr>
              <w:t>Division</w:t>
            </w:r>
            <w:r w:rsidR="00516129">
              <w:rPr>
                <w:b/>
              </w:rPr>
              <w:t> </w:t>
            </w:r>
            <w:r w:rsidRPr="00516129">
              <w:rPr>
                <w:b/>
              </w:rPr>
              <w:t>2</w:t>
            </w:r>
          </w:p>
        </w:tc>
        <w:tc>
          <w:tcPr>
            <w:tcW w:w="4943" w:type="dxa"/>
            <w:shd w:val="clear" w:color="auto" w:fill="auto"/>
          </w:tcPr>
          <w:p w:rsidR="007C61AD" w:rsidRPr="00516129" w:rsidRDefault="007C61AD" w:rsidP="0043485E">
            <w:pPr>
              <w:pStyle w:val="ENoteTableText"/>
              <w:keepNext/>
              <w:keepLines/>
            </w:pPr>
          </w:p>
        </w:tc>
      </w:tr>
      <w:tr w:rsidR="007C61AD" w:rsidRPr="00516129" w:rsidTr="00307B4A">
        <w:trPr>
          <w:cantSplit/>
        </w:trPr>
        <w:tc>
          <w:tcPr>
            <w:tcW w:w="2139" w:type="dxa"/>
            <w:shd w:val="clear" w:color="auto" w:fill="auto"/>
          </w:tcPr>
          <w:p w:rsidR="007C61AD" w:rsidRPr="00516129" w:rsidRDefault="007139BE" w:rsidP="005D3CF0">
            <w:pPr>
              <w:pStyle w:val="ENoteTableText"/>
              <w:tabs>
                <w:tab w:val="center" w:leader="dot" w:pos="2268"/>
              </w:tabs>
            </w:pPr>
            <w:r w:rsidRPr="00516129">
              <w:t>s</w:t>
            </w:r>
            <w:r w:rsidR="007C61AD" w:rsidRPr="00516129">
              <w:t xml:space="preserve"> 76</w:t>
            </w:r>
            <w:r w:rsidR="007C61AD" w:rsidRPr="00516129">
              <w:tab/>
            </w:r>
          </w:p>
        </w:tc>
        <w:tc>
          <w:tcPr>
            <w:tcW w:w="4943" w:type="dxa"/>
            <w:shd w:val="clear" w:color="auto" w:fill="auto"/>
          </w:tcPr>
          <w:p w:rsidR="007C61AD" w:rsidRPr="00516129" w:rsidRDefault="007139BE" w:rsidP="005D3CF0">
            <w:pPr>
              <w:pStyle w:val="ENoteTableText"/>
            </w:pPr>
            <w:r w:rsidRPr="00516129">
              <w:t>am No</w:t>
            </w:r>
            <w:r w:rsidR="007C61AD" w:rsidRPr="00516129">
              <w:t> 132, 2011</w:t>
            </w:r>
            <w:r w:rsidR="005E428F"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77</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r w:rsidR="0013745D" w:rsidRPr="00516129">
              <w:t>; No 119, 2014</w:t>
            </w:r>
          </w:p>
        </w:tc>
      </w:tr>
      <w:tr w:rsidR="005E428F" w:rsidRPr="00516129" w:rsidTr="00307B4A">
        <w:trPr>
          <w:cantSplit/>
        </w:trPr>
        <w:tc>
          <w:tcPr>
            <w:tcW w:w="2139" w:type="dxa"/>
            <w:shd w:val="clear" w:color="auto" w:fill="auto"/>
          </w:tcPr>
          <w:p w:rsidR="005E428F" w:rsidRPr="00516129" w:rsidRDefault="005E428F" w:rsidP="005D3CF0">
            <w:pPr>
              <w:pStyle w:val="ENoteTableText"/>
              <w:tabs>
                <w:tab w:val="center" w:leader="dot" w:pos="2268"/>
              </w:tabs>
            </w:pPr>
            <w:r w:rsidRPr="00516129">
              <w:t>s 77A</w:t>
            </w:r>
            <w:r w:rsidRPr="00516129">
              <w:tab/>
            </w:r>
          </w:p>
        </w:tc>
        <w:tc>
          <w:tcPr>
            <w:tcW w:w="4943" w:type="dxa"/>
            <w:shd w:val="clear" w:color="auto" w:fill="auto"/>
          </w:tcPr>
          <w:p w:rsidR="005E428F" w:rsidRPr="00516129" w:rsidRDefault="005E428F" w:rsidP="005D3CF0">
            <w:pPr>
              <w:pStyle w:val="ENoteTableText"/>
            </w:pPr>
            <w:r w:rsidRPr="00516129">
              <w:t>ad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3</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485F80">
            <w:pPr>
              <w:pStyle w:val="ENoteTableText"/>
              <w:tabs>
                <w:tab w:val="center" w:leader="dot" w:pos="2268"/>
              </w:tabs>
              <w:rPr>
                <w:kern w:val="28"/>
              </w:rPr>
            </w:pPr>
            <w:r w:rsidRPr="00516129">
              <w:t>Subdivision A</w:t>
            </w:r>
            <w:r w:rsidR="008A4769" w:rsidRPr="00516129">
              <w:t xml:space="preserve"> heading</w:t>
            </w:r>
            <w:r w:rsidR="008A4769" w:rsidRPr="00516129">
              <w:tab/>
            </w:r>
          </w:p>
        </w:tc>
        <w:tc>
          <w:tcPr>
            <w:tcW w:w="4943" w:type="dxa"/>
            <w:shd w:val="clear" w:color="auto" w:fill="auto"/>
          </w:tcPr>
          <w:p w:rsidR="007C61AD" w:rsidRPr="00516129" w:rsidRDefault="008A4769" w:rsidP="00485F80">
            <w:pPr>
              <w:pStyle w:val="ENoteTableText"/>
              <w:tabs>
                <w:tab w:val="center" w:leader="dot" w:pos="2268"/>
              </w:tabs>
              <w:rPr>
                <w:kern w:val="28"/>
              </w:rPr>
            </w:pPr>
            <w:r w:rsidRPr="00516129">
              <w:t>rep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78</w:t>
            </w:r>
            <w:r w:rsidRPr="00516129">
              <w:tab/>
            </w:r>
          </w:p>
        </w:tc>
        <w:tc>
          <w:tcPr>
            <w:tcW w:w="4943" w:type="dxa"/>
            <w:shd w:val="clear" w:color="auto" w:fill="auto"/>
          </w:tcPr>
          <w:p w:rsidR="007C61AD" w:rsidRPr="00516129" w:rsidRDefault="007139BE" w:rsidP="005D3CF0">
            <w:pPr>
              <w:pStyle w:val="ENoteTableText"/>
            </w:pPr>
            <w:r w:rsidRPr="00516129">
              <w:t>am No</w:t>
            </w:r>
            <w:r w:rsidR="007C61AD" w:rsidRPr="00516129">
              <w:t> 132, 2011</w:t>
            </w:r>
          </w:p>
        </w:tc>
      </w:tr>
      <w:tr w:rsidR="008A4769" w:rsidRPr="00516129" w:rsidTr="00307B4A">
        <w:trPr>
          <w:cantSplit/>
        </w:trPr>
        <w:tc>
          <w:tcPr>
            <w:tcW w:w="2139" w:type="dxa"/>
            <w:shd w:val="clear" w:color="auto" w:fill="auto"/>
          </w:tcPr>
          <w:p w:rsidR="008A4769" w:rsidRPr="00516129" w:rsidRDefault="008A4769" w:rsidP="005D3CF0">
            <w:pPr>
              <w:pStyle w:val="ENoteTableText"/>
              <w:tabs>
                <w:tab w:val="center" w:leader="dot" w:pos="2268"/>
              </w:tabs>
            </w:pPr>
            <w:r w:rsidRPr="00516129">
              <w:t>s 79</w:t>
            </w:r>
            <w:r w:rsidRPr="00516129">
              <w:tab/>
            </w:r>
          </w:p>
        </w:tc>
        <w:tc>
          <w:tcPr>
            <w:tcW w:w="4943" w:type="dxa"/>
            <w:shd w:val="clear" w:color="auto" w:fill="auto"/>
          </w:tcPr>
          <w:p w:rsidR="008A4769" w:rsidRPr="00516129" w:rsidRDefault="008A4769" w:rsidP="005D3CF0">
            <w:pPr>
              <w:pStyle w:val="ENoteTableText"/>
            </w:pPr>
            <w:r w:rsidRPr="00516129">
              <w:t>am No 132, 2011</w:t>
            </w:r>
          </w:p>
        </w:tc>
      </w:tr>
      <w:tr w:rsidR="008A4769" w:rsidRPr="00516129" w:rsidTr="00307B4A">
        <w:trPr>
          <w:cantSplit/>
        </w:trPr>
        <w:tc>
          <w:tcPr>
            <w:tcW w:w="2139" w:type="dxa"/>
            <w:shd w:val="clear" w:color="auto" w:fill="auto"/>
          </w:tcPr>
          <w:p w:rsidR="008A4769" w:rsidRPr="00516129" w:rsidRDefault="008A4769" w:rsidP="005D3CF0">
            <w:pPr>
              <w:pStyle w:val="ENoteTableText"/>
              <w:tabs>
                <w:tab w:val="center" w:leader="dot" w:pos="2268"/>
              </w:tabs>
            </w:pPr>
            <w:r w:rsidRPr="00516129">
              <w:t>s 80</w:t>
            </w:r>
            <w:r w:rsidRPr="00516129">
              <w:tab/>
            </w:r>
          </w:p>
        </w:tc>
        <w:tc>
          <w:tcPr>
            <w:tcW w:w="4943" w:type="dxa"/>
            <w:shd w:val="clear" w:color="auto" w:fill="auto"/>
          </w:tcPr>
          <w:p w:rsidR="008A4769" w:rsidRPr="00516129" w:rsidRDefault="008A4769" w:rsidP="005D3CF0">
            <w:pPr>
              <w:pStyle w:val="ENoteTableText"/>
            </w:pPr>
            <w:r w:rsidRPr="00516129">
              <w:t>am No 132, 2011</w:t>
            </w:r>
          </w:p>
        </w:tc>
      </w:tr>
      <w:tr w:rsidR="008A4769" w:rsidRPr="00516129" w:rsidTr="00307B4A">
        <w:trPr>
          <w:cantSplit/>
        </w:trPr>
        <w:tc>
          <w:tcPr>
            <w:tcW w:w="2139" w:type="dxa"/>
            <w:shd w:val="clear" w:color="auto" w:fill="auto"/>
          </w:tcPr>
          <w:p w:rsidR="008A4769" w:rsidRPr="00516129" w:rsidRDefault="008A4769" w:rsidP="005D3CF0">
            <w:pPr>
              <w:pStyle w:val="ENoteTableText"/>
              <w:tabs>
                <w:tab w:val="center" w:leader="dot" w:pos="2268"/>
              </w:tabs>
            </w:pPr>
            <w:r w:rsidRPr="00516129">
              <w:t>s 81</w:t>
            </w:r>
            <w:r w:rsidRPr="00516129">
              <w:tab/>
            </w:r>
          </w:p>
        </w:tc>
        <w:tc>
          <w:tcPr>
            <w:tcW w:w="4943" w:type="dxa"/>
            <w:shd w:val="clear" w:color="auto" w:fill="auto"/>
          </w:tcPr>
          <w:p w:rsidR="008A4769" w:rsidRPr="00516129" w:rsidRDefault="008A4769" w:rsidP="005D3CF0">
            <w:pPr>
              <w:pStyle w:val="ENoteTableText"/>
            </w:pPr>
            <w:r w:rsidRPr="00516129">
              <w:t>am No 132, 2011</w:t>
            </w:r>
            <w:r w:rsidR="0013745D" w:rsidRPr="00516129">
              <w:t>; No 119, 2014</w:t>
            </w:r>
          </w:p>
        </w:tc>
      </w:tr>
      <w:tr w:rsidR="008A4769" w:rsidRPr="00516129" w:rsidTr="00307B4A">
        <w:trPr>
          <w:cantSplit/>
        </w:trPr>
        <w:tc>
          <w:tcPr>
            <w:tcW w:w="2139" w:type="dxa"/>
            <w:shd w:val="clear" w:color="auto" w:fill="auto"/>
          </w:tcPr>
          <w:p w:rsidR="008A4769" w:rsidRPr="00516129" w:rsidRDefault="008A4769" w:rsidP="005D3CF0">
            <w:pPr>
              <w:pStyle w:val="ENoteTableText"/>
              <w:tabs>
                <w:tab w:val="center" w:leader="dot" w:pos="2268"/>
              </w:tabs>
            </w:pPr>
            <w:r w:rsidRPr="00516129">
              <w:t>s 82</w:t>
            </w:r>
            <w:r w:rsidRPr="00516129">
              <w:tab/>
            </w:r>
          </w:p>
        </w:tc>
        <w:tc>
          <w:tcPr>
            <w:tcW w:w="4943" w:type="dxa"/>
            <w:shd w:val="clear" w:color="auto" w:fill="auto"/>
          </w:tcPr>
          <w:p w:rsidR="008A4769" w:rsidRPr="00516129" w:rsidRDefault="008A4769" w:rsidP="005D3CF0">
            <w:pPr>
              <w:pStyle w:val="ENoteTableText"/>
            </w:pPr>
            <w:r w:rsidRPr="00516129">
              <w:t>am No 132, 2011; No 119, 2014</w:t>
            </w:r>
          </w:p>
        </w:tc>
      </w:tr>
      <w:tr w:rsidR="008A4769" w:rsidRPr="00516129" w:rsidTr="00307B4A">
        <w:trPr>
          <w:cantSplit/>
        </w:trPr>
        <w:tc>
          <w:tcPr>
            <w:tcW w:w="2139" w:type="dxa"/>
            <w:shd w:val="clear" w:color="auto" w:fill="auto"/>
          </w:tcPr>
          <w:p w:rsidR="008A4769" w:rsidRPr="00516129" w:rsidRDefault="008A4769" w:rsidP="005D3CF0">
            <w:pPr>
              <w:pStyle w:val="ENoteTableText"/>
              <w:tabs>
                <w:tab w:val="center" w:leader="dot" w:pos="2268"/>
              </w:tabs>
            </w:pPr>
            <w:r w:rsidRPr="00516129">
              <w:t>s 83</w:t>
            </w:r>
            <w:r w:rsidRPr="00516129">
              <w:tab/>
            </w:r>
          </w:p>
        </w:tc>
        <w:tc>
          <w:tcPr>
            <w:tcW w:w="4943" w:type="dxa"/>
            <w:shd w:val="clear" w:color="auto" w:fill="auto"/>
          </w:tcPr>
          <w:p w:rsidR="008A4769" w:rsidRPr="00516129" w:rsidRDefault="008A4769" w:rsidP="005D3CF0">
            <w:pPr>
              <w:pStyle w:val="ENoteTableText"/>
            </w:pPr>
            <w:r w:rsidRPr="00516129">
              <w:t>am No 132, 2011</w:t>
            </w:r>
            <w:r w:rsidR="002746F0" w:rsidRPr="00516129">
              <w:t>; No 119, 2014</w:t>
            </w:r>
          </w:p>
        </w:tc>
      </w:tr>
      <w:tr w:rsidR="007C61AD" w:rsidRPr="00516129" w:rsidTr="00307B4A">
        <w:trPr>
          <w:cantSplit/>
        </w:trPr>
        <w:tc>
          <w:tcPr>
            <w:tcW w:w="2139" w:type="dxa"/>
            <w:shd w:val="clear" w:color="auto" w:fill="auto"/>
          </w:tcPr>
          <w:p w:rsidR="007C61AD" w:rsidRPr="00516129" w:rsidRDefault="007C61AD" w:rsidP="00D33A80">
            <w:pPr>
              <w:pStyle w:val="ENoteTableText"/>
              <w:keepNext/>
              <w:keepLines/>
              <w:tabs>
                <w:tab w:val="center" w:leader="dot" w:pos="2268"/>
              </w:tabs>
              <w:rPr>
                <w:kern w:val="28"/>
              </w:rPr>
            </w:pPr>
            <w:r w:rsidRPr="00516129">
              <w:t>Subdivision B</w:t>
            </w:r>
            <w:r w:rsidR="002746F0" w:rsidRPr="00516129">
              <w:t xml:space="preserve"> heading</w:t>
            </w:r>
            <w:r w:rsidR="002746F0" w:rsidRPr="00516129">
              <w:tab/>
            </w:r>
          </w:p>
        </w:tc>
        <w:tc>
          <w:tcPr>
            <w:tcW w:w="4943" w:type="dxa"/>
            <w:shd w:val="clear" w:color="auto" w:fill="auto"/>
          </w:tcPr>
          <w:p w:rsidR="007C61AD" w:rsidRPr="00516129" w:rsidRDefault="002746F0" w:rsidP="00D33A80">
            <w:pPr>
              <w:pStyle w:val="ENoteTableText"/>
              <w:keepNext/>
              <w:keepLines/>
              <w:tabs>
                <w:tab w:val="center" w:leader="dot" w:pos="2268"/>
              </w:tabs>
              <w:rPr>
                <w:kern w:val="28"/>
              </w:rPr>
            </w:pPr>
            <w:r w:rsidRPr="00516129">
              <w:t>rep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84</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r w:rsidR="002746F0" w:rsidRPr="00516129">
              <w:t>; No 119, 2014</w:t>
            </w:r>
          </w:p>
        </w:tc>
      </w:tr>
      <w:tr w:rsidR="002746F0" w:rsidRPr="00516129" w:rsidTr="00307B4A">
        <w:trPr>
          <w:cantSplit/>
        </w:trPr>
        <w:tc>
          <w:tcPr>
            <w:tcW w:w="2139" w:type="dxa"/>
            <w:shd w:val="clear" w:color="auto" w:fill="auto"/>
          </w:tcPr>
          <w:p w:rsidR="002746F0" w:rsidRPr="00516129" w:rsidRDefault="002746F0" w:rsidP="004B5C63">
            <w:pPr>
              <w:pStyle w:val="ENoteTableText"/>
              <w:tabs>
                <w:tab w:val="center" w:leader="dot" w:pos="2268"/>
              </w:tabs>
              <w:rPr>
                <w:kern w:val="28"/>
              </w:rPr>
            </w:pPr>
            <w:r w:rsidRPr="00516129">
              <w:t>Subdivision C heading</w:t>
            </w:r>
            <w:r w:rsidRPr="00516129">
              <w:tab/>
            </w:r>
          </w:p>
        </w:tc>
        <w:tc>
          <w:tcPr>
            <w:tcW w:w="4943" w:type="dxa"/>
            <w:shd w:val="clear" w:color="auto" w:fill="auto"/>
          </w:tcPr>
          <w:p w:rsidR="002746F0" w:rsidRPr="00516129" w:rsidRDefault="002746F0" w:rsidP="004B5C63">
            <w:pPr>
              <w:pStyle w:val="ENoteTableText"/>
              <w:tabs>
                <w:tab w:val="center" w:leader="dot" w:pos="2268"/>
              </w:tabs>
              <w:rPr>
                <w:kern w:val="28"/>
              </w:rPr>
            </w:pPr>
            <w:r w:rsidRPr="00516129">
              <w:t>rep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85</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r w:rsidR="002746F0"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7</w:t>
            </w:r>
          </w:p>
        </w:tc>
        <w:tc>
          <w:tcPr>
            <w:tcW w:w="4943" w:type="dxa"/>
            <w:shd w:val="clear" w:color="auto" w:fill="auto"/>
          </w:tcPr>
          <w:p w:rsidR="007C61AD" w:rsidRPr="00516129" w:rsidRDefault="007C61AD" w:rsidP="005D3CF0">
            <w:pPr>
              <w:pStyle w:val="ENoteTableText"/>
            </w:pPr>
          </w:p>
        </w:tc>
      </w:tr>
      <w:tr w:rsidR="002746F0" w:rsidRPr="00516129" w:rsidTr="00307B4A">
        <w:trPr>
          <w:cantSplit/>
        </w:trPr>
        <w:tc>
          <w:tcPr>
            <w:tcW w:w="2139" w:type="dxa"/>
            <w:shd w:val="clear" w:color="auto" w:fill="auto"/>
          </w:tcPr>
          <w:p w:rsidR="002746F0" w:rsidRPr="00516129" w:rsidRDefault="002746F0" w:rsidP="005D3CF0">
            <w:pPr>
              <w:pStyle w:val="ENoteTableText"/>
              <w:rPr>
                <w:b/>
              </w:rPr>
            </w:pPr>
            <w:r w:rsidRPr="00516129">
              <w:rPr>
                <w:b/>
              </w:rPr>
              <w:t>Division</w:t>
            </w:r>
            <w:r w:rsidR="00516129">
              <w:rPr>
                <w:b/>
              </w:rPr>
              <w:t> </w:t>
            </w:r>
            <w:r w:rsidRPr="00516129">
              <w:rPr>
                <w:b/>
              </w:rPr>
              <w:t>1</w:t>
            </w:r>
          </w:p>
        </w:tc>
        <w:tc>
          <w:tcPr>
            <w:tcW w:w="4943" w:type="dxa"/>
            <w:shd w:val="clear" w:color="auto" w:fill="auto"/>
          </w:tcPr>
          <w:p w:rsidR="002746F0" w:rsidRPr="00516129" w:rsidRDefault="002746F0" w:rsidP="005D3CF0">
            <w:pPr>
              <w:pStyle w:val="ENoteTableText"/>
            </w:pPr>
          </w:p>
        </w:tc>
      </w:tr>
      <w:tr w:rsidR="002746F0" w:rsidRPr="00516129" w:rsidTr="00307B4A">
        <w:trPr>
          <w:cantSplit/>
        </w:trPr>
        <w:tc>
          <w:tcPr>
            <w:tcW w:w="2139" w:type="dxa"/>
            <w:shd w:val="clear" w:color="auto" w:fill="auto"/>
          </w:tcPr>
          <w:p w:rsidR="002746F0" w:rsidRPr="00516129" w:rsidRDefault="002746F0" w:rsidP="004B5C63">
            <w:pPr>
              <w:pStyle w:val="ENoteTableText"/>
              <w:tabs>
                <w:tab w:val="center" w:leader="dot" w:pos="2268"/>
              </w:tabs>
            </w:pPr>
            <w:r w:rsidRPr="00516129">
              <w:t>s 86A</w:t>
            </w:r>
            <w:r w:rsidRPr="00516129">
              <w:tab/>
            </w:r>
          </w:p>
        </w:tc>
        <w:tc>
          <w:tcPr>
            <w:tcW w:w="4943" w:type="dxa"/>
            <w:shd w:val="clear" w:color="auto" w:fill="auto"/>
          </w:tcPr>
          <w:p w:rsidR="002746F0" w:rsidRPr="00516129" w:rsidRDefault="002746F0" w:rsidP="00FA2611">
            <w:pPr>
              <w:pStyle w:val="ENoteTableText"/>
              <w:keepLines/>
              <w:ind w:left="794" w:hanging="794"/>
            </w:pPr>
            <w:r w:rsidRPr="00516129">
              <w:t>ad No 119, 2014</w:t>
            </w:r>
          </w:p>
        </w:tc>
      </w:tr>
      <w:tr w:rsidR="002746F0" w:rsidRPr="00516129" w:rsidTr="00307B4A">
        <w:trPr>
          <w:cantSplit/>
        </w:trPr>
        <w:tc>
          <w:tcPr>
            <w:tcW w:w="2139" w:type="dxa"/>
            <w:shd w:val="clear" w:color="auto" w:fill="auto"/>
          </w:tcPr>
          <w:p w:rsidR="002746F0" w:rsidRPr="00516129" w:rsidRDefault="002746F0" w:rsidP="004B5C63">
            <w:pPr>
              <w:pStyle w:val="ENoteTableText"/>
              <w:tabs>
                <w:tab w:val="center" w:leader="dot" w:pos="2268"/>
              </w:tabs>
            </w:pPr>
            <w:r w:rsidRPr="00516129">
              <w:t>s 87</w:t>
            </w:r>
            <w:r w:rsidRPr="00516129">
              <w:tab/>
            </w:r>
          </w:p>
        </w:tc>
        <w:tc>
          <w:tcPr>
            <w:tcW w:w="4943" w:type="dxa"/>
            <w:shd w:val="clear" w:color="auto" w:fill="auto"/>
          </w:tcPr>
          <w:p w:rsidR="002746F0" w:rsidRPr="00516129" w:rsidRDefault="002746F0" w:rsidP="00FA2611">
            <w:pPr>
              <w:pStyle w:val="ENoteTableText"/>
            </w:pPr>
            <w:r w:rsidRPr="00516129">
              <w:t>am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2</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88</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r w:rsidR="00C6479E"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3</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89</w:t>
            </w:r>
            <w:r w:rsidRPr="00516129">
              <w:tab/>
            </w:r>
          </w:p>
        </w:tc>
        <w:tc>
          <w:tcPr>
            <w:tcW w:w="4943" w:type="dxa"/>
            <w:shd w:val="clear" w:color="auto" w:fill="auto"/>
          </w:tcPr>
          <w:p w:rsidR="007C61AD" w:rsidRPr="00516129" w:rsidRDefault="007C61AD" w:rsidP="005D3CF0">
            <w:pPr>
              <w:pStyle w:val="ENoteTableText"/>
            </w:pPr>
            <w:r w:rsidRPr="00516129">
              <w:t>a</w:t>
            </w:r>
            <w:r w:rsidR="005F208A" w:rsidRPr="00516129">
              <w:t>m No</w:t>
            </w:r>
            <w:r w:rsidRPr="00516129">
              <w:t> 132, 2011</w:t>
            </w:r>
            <w:r w:rsidR="0094364E" w:rsidRPr="00516129">
              <w:t>; No 119, 2014</w:t>
            </w:r>
          </w:p>
        </w:tc>
      </w:tr>
      <w:tr w:rsidR="005F208A" w:rsidRPr="00516129" w:rsidTr="00307B4A">
        <w:trPr>
          <w:cantSplit/>
        </w:trPr>
        <w:tc>
          <w:tcPr>
            <w:tcW w:w="2139" w:type="dxa"/>
            <w:shd w:val="clear" w:color="auto" w:fill="auto"/>
          </w:tcPr>
          <w:p w:rsidR="005F208A" w:rsidRPr="00516129" w:rsidRDefault="005F208A" w:rsidP="005D3CF0">
            <w:pPr>
              <w:pStyle w:val="ENoteTableText"/>
              <w:tabs>
                <w:tab w:val="center" w:leader="dot" w:pos="2268"/>
              </w:tabs>
            </w:pPr>
            <w:r w:rsidRPr="00516129">
              <w:t>s 90</w:t>
            </w:r>
            <w:r w:rsidRPr="00516129">
              <w:tab/>
            </w:r>
          </w:p>
        </w:tc>
        <w:tc>
          <w:tcPr>
            <w:tcW w:w="4943" w:type="dxa"/>
            <w:shd w:val="clear" w:color="auto" w:fill="auto"/>
          </w:tcPr>
          <w:p w:rsidR="005F208A" w:rsidRPr="00516129" w:rsidRDefault="005F208A" w:rsidP="005D3CF0">
            <w:pPr>
              <w:pStyle w:val="ENoteTableText"/>
            </w:pPr>
            <w:r w:rsidRPr="00516129">
              <w:t>am No 132, 2011</w:t>
            </w:r>
            <w:r w:rsidR="00713424" w:rsidRPr="00516129">
              <w:t>; No 119, 2014</w:t>
            </w:r>
          </w:p>
        </w:tc>
      </w:tr>
      <w:tr w:rsidR="005F208A" w:rsidRPr="00516129" w:rsidTr="00307B4A">
        <w:trPr>
          <w:cantSplit/>
        </w:trPr>
        <w:tc>
          <w:tcPr>
            <w:tcW w:w="2139" w:type="dxa"/>
            <w:shd w:val="clear" w:color="auto" w:fill="auto"/>
          </w:tcPr>
          <w:p w:rsidR="005F208A" w:rsidRPr="00516129" w:rsidRDefault="005F208A" w:rsidP="005D3CF0">
            <w:pPr>
              <w:pStyle w:val="ENoteTableText"/>
              <w:tabs>
                <w:tab w:val="center" w:leader="dot" w:pos="2268"/>
              </w:tabs>
            </w:pPr>
            <w:r w:rsidRPr="00516129">
              <w:t>s 91</w:t>
            </w:r>
            <w:r w:rsidRPr="00516129">
              <w:tab/>
            </w:r>
          </w:p>
        </w:tc>
        <w:tc>
          <w:tcPr>
            <w:tcW w:w="4943" w:type="dxa"/>
            <w:shd w:val="clear" w:color="auto" w:fill="auto"/>
          </w:tcPr>
          <w:p w:rsidR="005F208A" w:rsidRPr="00516129" w:rsidRDefault="005F208A" w:rsidP="005D3CF0">
            <w:pPr>
              <w:pStyle w:val="ENoteTableText"/>
            </w:pPr>
            <w:r w:rsidRPr="00516129">
              <w:t>am No 132, 2011</w:t>
            </w:r>
            <w:r w:rsidR="00713424" w:rsidRPr="00516129">
              <w:t>; No 119, 2014</w:t>
            </w:r>
          </w:p>
        </w:tc>
      </w:tr>
      <w:tr w:rsidR="007C61AD" w:rsidRPr="00516129" w:rsidTr="00307B4A">
        <w:trPr>
          <w:cantSplit/>
        </w:trPr>
        <w:tc>
          <w:tcPr>
            <w:tcW w:w="2139" w:type="dxa"/>
            <w:shd w:val="clear" w:color="auto" w:fill="auto"/>
          </w:tcPr>
          <w:p w:rsidR="007C61AD" w:rsidRPr="00516129" w:rsidRDefault="007C61AD" w:rsidP="00BC238F">
            <w:pPr>
              <w:pStyle w:val="ENoteTableText"/>
              <w:tabs>
                <w:tab w:val="center" w:leader="dot" w:pos="2268"/>
              </w:tabs>
            </w:pPr>
            <w:r w:rsidRPr="00516129">
              <w:t>Division</w:t>
            </w:r>
            <w:r w:rsidR="00516129">
              <w:t> </w:t>
            </w:r>
            <w:r w:rsidRPr="00516129">
              <w:t>4</w:t>
            </w:r>
            <w:r w:rsidR="00713424" w:rsidRPr="00516129">
              <w:tab/>
            </w:r>
          </w:p>
        </w:tc>
        <w:tc>
          <w:tcPr>
            <w:tcW w:w="4943" w:type="dxa"/>
            <w:shd w:val="clear" w:color="auto" w:fill="auto"/>
          </w:tcPr>
          <w:p w:rsidR="007C61AD" w:rsidRPr="00516129" w:rsidRDefault="00713424" w:rsidP="00F10E17">
            <w:pPr>
              <w:pStyle w:val="ENoteTableText"/>
              <w:tabs>
                <w:tab w:val="center" w:leader="dot" w:pos="2268"/>
              </w:tabs>
              <w:rPr>
                <w:kern w:val="28"/>
              </w:rPr>
            </w:pPr>
            <w:r w:rsidRPr="00516129">
              <w:t>rep No 119, 2014</w:t>
            </w:r>
          </w:p>
        </w:tc>
      </w:tr>
      <w:tr w:rsidR="00713424" w:rsidRPr="00516129" w:rsidTr="00307B4A">
        <w:trPr>
          <w:cantSplit/>
        </w:trPr>
        <w:tc>
          <w:tcPr>
            <w:tcW w:w="2139" w:type="dxa"/>
            <w:shd w:val="clear" w:color="auto" w:fill="auto"/>
          </w:tcPr>
          <w:p w:rsidR="00713424" w:rsidRPr="00516129" w:rsidRDefault="00713424" w:rsidP="00F10E17">
            <w:pPr>
              <w:pStyle w:val="ENoteTableText"/>
              <w:tabs>
                <w:tab w:val="center" w:leader="dot" w:pos="2268"/>
              </w:tabs>
            </w:pPr>
            <w:r w:rsidRPr="00516129">
              <w:t>s 92</w:t>
            </w:r>
            <w:r w:rsidRPr="00516129">
              <w:tab/>
            </w:r>
          </w:p>
        </w:tc>
        <w:tc>
          <w:tcPr>
            <w:tcW w:w="4943" w:type="dxa"/>
            <w:shd w:val="clear" w:color="auto" w:fill="auto"/>
          </w:tcPr>
          <w:p w:rsidR="00713424" w:rsidRPr="00516129" w:rsidRDefault="00713424" w:rsidP="00F10E17">
            <w:pPr>
              <w:pStyle w:val="ENoteTableText"/>
              <w:tabs>
                <w:tab w:val="center" w:leader="dot" w:pos="2268"/>
              </w:tabs>
              <w:rPr>
                <w:kern w:val="28"/>
              </w:rPr>
            </w:pPr>
            <w:r w:rsidRPr="00516129">
              <w:t>rep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93</w:t>
            </w:r>
            <w:r w:rsidRPr="00516129">
              <w:tab/>
            </w:r>
          </w:p>
        </w:tc>
        <w:tc>
          <w:tcPr>
            <w:tcW w:w="4943" w:type="dxa"/>
            <w:shd w:val="clear" w:color="auto" w:fill="auto"/>
          </w:tcPr>
          <w:p w:rsidR="007C61AD" w:rsidRPr="00516129" w:rsidRDefault="009C460D" w:rsidP="005D3CF0">
            <w:pPr>
              <w:pStyle w:val="ENoteTableText"/>
            </w:pPr>
            <w:r w:rsidRPr="00516129">
              <w:t>am No</w:t>
            </w:r>
            <w:r w:rsidR="007C61AD" w:rsidRPr="00516129">
              <w:t> 132, 2011</w:t>
            </w:r>
          </w:p>
        </w:tc>
      </w:tr>
      <w:tr w:rsidR="00713424" w:rsidRPr="00516129" w:rsidTr="00307B4A">
        <w:trPr>
          <w:cantSplit/>
        </w:trPr>
        <w:tc>
          <w:tcPr>
            <w:tcW w:w="2139" w:type="dxa"/>
            <w:shd w:val="clear" w:color="auto" w:fill="auto"/>
          </w:tcPr>
          <w:p w:rsidR="00713424" w:rsidRPr="00516129" w:rsidRDefault="00713424" w:rsidP="005D3CF0">
            <w:pPr>
              <w:pStyle w:val="ENoteTableText"/>
              <w:tabs>
                <w:tab w:val="center" w:leader="dot" w:pos="2268"/>
              </w:tabs>
            </w:pPr>
          </w:p>
        </w:tc>
        <w:tc>
          <w:tcPr>
            <w:tcW w:w="4943" w:type="dxa"/>
            <w:shd w:val="clear" w:color="auto" w:fill="auto"/>
          </w:tcPr>
          <w:p w:rsidR="00713424" w:rsidRPr="00516129" w:rsidRDefault="00713424" w:rsidP="005D3CF0">
            <w:pPr>
              <w:pStyle w:val="ENoteTableText"/>
            </w:pPr>
            <w:r w:rsidRPr="00516129">
              <w:t>rep No 119, 2014</w:t>
            </w:r>
          </w:p>
        </w:tc>
      </w:tr>
      <w:tr w:rsidR="009C460D" w:rsidRPr="00516129" w:rsidTr="00307B4A">
        <w:trPr>
          <w:cantSplit/>
        </w:trPr>
        <w:tc>
          <w:tcPr>
            <w:tcW w:w="2139" w:type="dxa"/>
            <w:shd w:val="clear" w:color="auto" w:fill="auto"/>
          </w:tcPr>
          <w:p w:rsidR="009C460D" w:rsidRPr="00516129" w:rsidRDefault="009C460D" w:rsidP="005D3CF0">
            <w:pPr>
              <w:pStyle w:val="ENoteTableText"/>
              <w:tabs>
                <w:tab w:val="center" w:leader="dot" w:pos="2268"/>
              </w:tabs>
            </w:pPr>
            <w:r w:rsidRPr="00516129">
              <w:t>s 94</w:t>
            </w:r>
            <w:r w:rsidRPr="00516129">
              <w:tab/>
            </w:r>
          </w:p>
        </w:tc>
        <w:tc>
          <w:tcPr>
            <w:tcW w:w="4943" w:type="dxa"/>
            <w:shd w:val="clear" w:color="auto" w:fill="auto"/>
          </w:tcPr>
          <w:p w:rsidR="009C460D" w:rsidRPr="00516129" w:rsidRDefault="009C460D" w:rsidP="005D3CF0">
            <w:pPr>
              <w:pStyle w:val="ENoteTableText"/>
            </w:pPr>
            <w:r w:rsidRPr="00516129">
              <w:t>am No 132, 2011</w:t>
            </w:r>
          </w:p>
        </w:tc>
      </w:tr>
      <w:tr w:rsidR="009C460D" w:rsidRPr="00516129" w:rsidTr="00307B4A">
        <w:trPr>
          <w:cantSplit/>
        </w:trPr>
        <w:tc>
          <w:tcPr>
            <w:tcW w:w="2139" w:type="dxa"/>
            <w:shd w:val="clear" w:color="auto" w:fill="auto"/>
          </w:tcPr>
          <w:p w:rsidR="009C460D" w:rsidRPr="00516129" w:rsidRDefault="009C460D" w:rsidP="005D3CF0">
            <w:pPr>
              <w:pStyle w:val="ENoteTableText"/>
              <w:tabs>
                <w:tab w:val="center" w:leader="dot" w:pos="2268"/>
              </w:tabs>
            </w:pPr>
          </w:p>
        </w:tc>
        <w:tc>
          <w:tcPr>
            <w:tcW w:w="4943" w:type="dxa"/>
            <w:shd w:val="clear" w:color="auto" w:fill="auto"/>
          </w:tcPr>
          <w:p w:rsidR="009C460D" w:rsidRPr="00516129" w:rsidRDefault="009C460D" w:rsidP="005D3CF0">
            <w:pPr>
              <w:pStyle w:val="ENoteTableText"/>
            </w:pPr>
            <w:r w:rsidRPr="00516129">
              <w:t>rep No 119, 2014</w:t>
            </w:r>
          </w:p>
        </w:tc>
      </w:tr>
      <w:tr w:rsidR="009C460D" w:rsidRPr="00516129" w:rsidTr="00307B4A">
        <w:trPr>
          <w:cantSplit/>
        </w:trPr>
        <w:tc>
          <w:tcPr>
            <w:tcW w:w="2139" w:type="dxa"/>
            <w:shd w:val="clear" w:color="auto" w:fill="auto"/>
          </w:tcPr>
          <w:p w:rsidR="009C460D" w:rsidRPr="00516129" w:rsidRDefault="009C460D" w:rsidP="005D3CF0">
            <w:pPr>
              <w:pStyle w:val="ENoteTableText"/>
              <w:tabs>
                <w:tab w:val="center" w:leader="dot" w:pos="2268"/>
              </w:tabs>
            </w:pPr>
            <w:r w:rsidRPr="00516129">
              <w:t>s 95</w:t>
            </w:r>
            <w:r w:rsidRPr="00516129">
              <w:tab/>
            </w:r>
          </w:p>
        </w:tc>
        <w:tc>
          <w:tcPr>
            <w:tcW w:w="4943" w:type="dxa"/>
            <w:shd w:val="clear" w:color="auto" w:fill="auto"/>
          </w:tcPr>
          <w:p w:rsidR="009C460D" w:rsidRPr="00516129" w:rsidRDefault="009C460D" w:rsidP="005D3CF0">
            <w:pPr>
              <w:pStyle w:val="ENoteTableText"/>
            </w:pPr>
            <w:r w:rsidRPr="00516129">
              <w:t>am No 132, 2011</w:t>
            </w:r>
          </w:p>
        </w:tc>
      </w:tr>
      <w:tr w:rsidR="009C460D" w:rsidRPr="00516129" w:rsidTr="00307B4A">
        <w:trPr>
          <w:cantSplit/>
        </w:trPr>
        <w:tc>
          <w:tcPr>
            <w:tcW w:w="2139" w:type="dxa"/>
            <w:shd w:val="clear" w:color="auto" w:fill="auto"/>
          </w:tcPr>
          <w:p w:rsidR="009C460D" w:rsidRPr="00516129" w:rsidRDefault="009C460D" w:rsidP="005D3CF0">
            <w:pPr>
              <w:pStyle w:val="ENoteTableText"/>
              <w:tabs>
                <w:tab w:val="center" w:leader="dot" w:pos="2268"/>
              </w:tabs>
            </w:pPr>
          </w:p>
        </w:tc>
        <w:tc>
          <w:tcPr>
            <w:tcW w:w="4943" w:type="dxa"/>
            <w:shd w:val="clear" w:color="auto" w:fill="auto"/>
          </w:tcPr>
          <w:p w:rsidR="009C460D" w:rsidRPr="00516129" w:rsidRDefault="009C460D" w:rsidP="005D3CF0">
            <w:pPr>
              <w:pStyle w:val="ENoteTableText"/>
            </w:pPr>
            <w:r w:rsidRPr="00516129">
              <w:t>rep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8</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2</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97</w:t>
            </w:r>
            <w:r w:rsidRPr="00516129">
              <w:tab/>
            </w:r>
          </w:p>
        </w:tc>
        <w:tc>
          <w:tcPr>
            <w:tcW w:w="4943" w:type="dxa"/>
            <w:shd w:val="clear" w:color="auto" w:fill="auto"/>
          </w:tcPr>
          <w:p w:rsidR="007C61AD" w:rsidRPr="00516129" w:rsidRDefault="00FA2611" w:rsidP="005D3CF0">
            <w:pPr>
              <w:pStyle w:val="ENoteTableText"/>
            </w:pPr>
            <w:r w:rsidRPr="00516129">
              <w:t>am No</w:t>
            </w:r>
            <w:r w:rsidR="007C61AD" w:rsidRPr="00516129">
              <w:t> 132, 2011</w:t>
            </w:r>
            <w:r w:rsidR="00926538" w:rsidRPr="00516129">
              <w:t>; No 119, 2014</w:t>
            </w:r>
          </w:p>
        </w:tc>
      </w:tr>
      <w:tr w:rsidR="00E82825" w:rsidRPr="00516129" w:rsidTr="00307B4A">
        <w:trPr>
          <w:cantSplit/>
        </w:trPr>
        <w:tc>
          <w:tcPr>
            <w:tcW w:w="2139" w:type="dxa"/>
            <w:shd w:val="clear" w:color="auto" w:fill="auto"/>
          </w:tcPr>
          <w:p w:rsidR="00E82825" w:rsidRPr="00516129" w:rsidRDefault="00E82825" w:rsidP="005D3CF0">
            <w:pPr>
              <w:pStyle w:val="ENoteTableText"/>
              <w:tabs>
                <w:tab w:val="center" w:leader="dot" w:pos="2268"/>
              </w:tabs>
            </w:pPr>
            <w:r w:rsidRPr="00516129">
              <w:t>s 98</w:t>
            </w:r>
            <w:r w:rsidRPr="00516129">
              <w:tab/>
            </w:r>
          </w:p>
        </w:tc>
        <w:tc>
          <w:tcPr>
            <w:tcW w:w="4943" w:type="dxa"/>
            <w:shd w:val="clear" w:color="auto" w:fill="auto"/>
          </w:tcPr>
          <w:p w:rsidR="00E82825" w:rsidRPr="00516129" w:rsidRDefault="00E82825" w:rsidP="005D3CF0">
            <w:pPr>
              <w:pStyle w:val="ENoteTableText"/>
            </w:pPr>
            <w:r w:rsidRPr="00516129">
              <w:t>am No 132, 2011</w:t>
            </w:r>
            <w:r w:rsidR="00AD51A1" w:rsidRPr="00516129">
              <w:t>; No 119, 2014</w:t>
            </w:r>
          </w:p>
        </w:tc>
      </w:tr>
      <w:tr w:rsidR="00E82825" w:rsidRPr="00516129" w:rsidTr="00307B4A">
        <w:trPr>
          <w:cantSplit/>
        </w:trPr>
        <w:tc>
          <w:tcPr>
            <w:tcW w:w="2139" w:type="dxa"/>
            <w:shd w:val="clear" w:color="auto" w:fill="auto"/>
          </w:tcPr>
          <w:p w:rsidR="00E82825" w:rsidRPr="00516129" w:rsidRDefault="00E82825" w:rsidP="005D3CF0">
            <w:pPr>
              <w:pStyle w:val="ENoteTableText"/>
              <w:tabs>
                <w:tab w:val="center" w:leader="dot" w:pos="2268"/>
              </w:tabs>
            </w:pPr>
            <w:r w:rsidRPr="00516129">
              <w:t>s 99</w:t>
            </w:r>
            <w:r w:rsidRPr="00516129">
              <w:tab/>
            </w:r>
          </w:p>
        </w:tc>
        <w:tc>
          <w:tcPr>
            <w:tcW w:w="4943" w:type="dxa"/>
            <w:shd w:val="clear" w:color="auto" w:fill="auto"/>
          </w:tcPr>
          <w:p w:rsidR="00E82825" w:rsidRPr="00516129" w:rsidRDefault="00E82825" w:rsidP="005D3CF0">
            <w:pPr>
              <w:pStyle w:val="ENoteTableText"/>
            </w:pPr>
            <w:r w:rsidRPr="00516129">
              <w:t>am No 132, 2011</w:t>
            </w:r>
            <w:r w:rsidR="00972F9C"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3</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BC238F">
            <w:pPr>
              <w:pStyle w:val="ENoteTableText"/>
              <w:tabs>
                <w:tab w:val="center" w:leader="dot" w:pos="2268"/>
              </w:tabs>
            </w:pPr>
            <w:r w:rsidRPr="00516129">
              <w:t>s</w:t>
            </w:r>
            <w:r w:rsidR="00F726C1" w:rsidRPr="00516129">
              <w:t> </w:t>
            </w:r>
            <w:r w:rsidRPr="00516129">
              <w:t>100</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BC238F" w:rsidRPr="00516129" w:rsidTr="00B608FA">
        <w:trPr>
          <w:cantSplit/>
        </w:trPr>
        <w:tc>
          <w:tcPr>
            <w:tcW w:w="2139" w:type="dxa"/>
            <w:shd w:val="clear" w:color="auto" w:fill="auto"/>
          </w:tcPr>
          <w:p w:rsidR="00BC238F" w:rsidRPr="00516129" w:rsidRDefault="00BC238F" w:rsidP="00BC238F">
            <w:pPr>
              <w:pStyle w:val="ENoteTableText"/>
              <w:tabs>
                <w:tab w:val="center" w:leader="dot" w:pos="2268"/>
              </w:tabs>
            </w:pPr>
            <w:r w:rsidRPr="00516129">
              <w:t>s 101</w:t>
            </w:r>
            <w:r w:rsidRPr="00516129">
              <w:tab/>
            </w:r>
          </w:p>
        </w:tc>
        <w:tc>
          <w:tcPr>
            <w:tcW w:w="4943" w:type="dxa"/>
            <w:shd w:val="clear" w:color="auto" w:fill="auto"/>
          </w:tcPr>
          <w:p w:rsidR="00BC238F" w:rsidRPr="00516129" w:rsidRDefault="00BC238F" w:rsidP="00B608FA">
            <w:pPr>
              <w:pStyle w:val="ENoteTableText"/>
            </w:pPr>
            <w:r w:rsidRPr="00516129">
              <w:t>am No 132, 2011</w:t>
            </w:r>
          </w:p>
        </w:tc>
      </w:tr>
      <w:tr w:rsidR="007C61AD" w:rsidRPr="00516129" w:rsidTr="00307B4A">
        <w:trPr>
          <w:cantSplit/>
        </w:trPr>
        <w:tc>
          <w:tcPr>
            <w:tcW w:w="2139" w:type="dxa"/>
            <w:shd w:val="clear" w:color="auto" w:fill="auto"/>
          </w:tcPr>
          <w:p w:rsidR="007C61AD" w:rsidRPr="00516129" w:rsidRDefault="007C61AD" w:rsidP="00D33A80">
            <w:pPr>
              <w:pStyle w:val="ENoteTableText"/>
              <w:keepNext/>
              <w:keepLines/>
            </w:pPr>
            <w:r w:rsidRPr="00516129">
              <w:rPr>
                <w:b/>
              </w:rPr>
              <w:t>Part</w:t>
            </w:r>
            <w:r w:rsidR="00516129">
              <w:rPr>
                <w:b/>
              </w:rPr>
              <w:t> </w:t>
            </w:r>
            <w:r w:rsidRPr="00516129">
              <w:rPr>
                <w:b/>
              </w:rPr>
              <w:t>9</w:t>
            </w:r>
          </w:p>
        </w:tc>
        <w:tc>
          <w:tcPr>
            <w:tcW w:w="4943" w:type="dxa"/>
            <w:shd w:val="clear" w:color="auto" w:fill="auto"/>
          </w:tcPr>
          <w:p w:rsidR="007C61AD" w:rsidRPr="00516129" w:rsidRDefault="007C61AD" w:rsidP="00D33A80">
            <w:pPr>
              <w:pStyle w:val="ENoteTableText"/>
              <w:keepNext/>
              <w:keepLines/>
            </w:pPr>
          </w:p>
        </w:tc>
      </w:tr>
      <w:tr w:rsidR="00972F9C" w:rsidRPr="00516129" w:rsidTr="00307B4A">
        <w:trPr>
          <w:cantSplit/>
        </w:trPr>
        <w:tc>
          <w:tcPr>
            <w:tcW w:w="2139" w:type="dxa"/>
            <w:shd w:val="clear" w:color="auto" w:fill="auto"/>
          </w:tcPr>
          <w:p w:rsidR="00972F9C" w:rsidRPr="00516129" w:rsidRDefault="00972F9C" w:rsidP="005D3CF0">
            <w:pPr>
              <w:pStyle w:val="ENoteTableText"/>
              <w:rPr>
                <w:b/>
              </w:rPr>
            </w:pPr>
            <w:r w:rsidRPr="00516129">
              <w:rPr>
                <w:b/>
              </w:rPr>
              <w:t>Division</w:t>
            </w:r>
            <w:r w:rsidR="00516129">
              <w:rPr>
                <w:b/>
              </w:rPr>
              <w:t> </w:t>
            </w:r>
            <w:r w:rsidRPr="00516129">
              <w:rPr>
                <w:b/>
              </w:rPr>
              <w:t>1</w:t>
            </w:r>
          </w:p>
        </w:tc>
        <w:tc>
          <w:tcPr>
            <w:tcW w:w="4943" w:type="dxa"/>
            <w:shd w:val="clear" w:color="auto" w:fill="auto"/>
          </w:tcPr>
          <w:p w:rsidR="00972F9C" w:rsidRPr="00516129" w:rsidRDefault="00972F9C" w:rsidP="005D3CF0">
            <w:pPr>
              <w:pStyle w:val="ENoteTableText"/>
            </w:pPr>
          </w:p>
        </w:tc>
      </w:tr>
      <w:tr w:rsidR="00972F9C" w:rsidRPr="00516129" w:rsidTr="00307B4A">
        <w:trPr>
          <w:cantSplit/>
        </w:trPr>
        <w:tc>
          <w:tcPr>
            <w:tcW w:w="2139" w:type="dxa"/>
            <w:shd w:val="clear" w:color="auto" w:fill="auto"/>
          </w:tcPr>
          <w:p w:rsidR="00972F9C" w:rsidRPr="00516129" w:rsidRDefault="00972F9C" w:rsidP="004049A4">
            <w:pPr>
              <w:pStyle w:val="ENoteTableText"/>
              <w:tabs>
                <w:tab w:val="center" w:leader="dot" w:pos="2268"/>
              </w:tabs>
            </w:pPr>
            <w:r w:rsidRPr="00516129">
              <w:t>s 105</w:t>
            </w:r>
            <w:r w:rsidRPr="00516129">
              <w:tab/>
            </w:r>
          </w:p>
        </w:tc>
        <w:tc>
          <w:tcPr>
            <w:tcW w:w="4943" w:type="dxa"/>
            <w:shd w:val="clear" w:color="auto" w:fill="auto"/>
          </w:tcPr>
          <w:p w:rsidR="00972F9C" w:rsidRPr="00516129" w:rsidRDefault="00972F9C" w:rsidP="004049A4">
            <w:pPr>
              <w:pStyle w:val="ENoteTableText"/>
              <w:tabs>
                <w:tab w:val="center" w:leader="dot" w:pos="2268"/>
              </w:tabs>
              <w:rPr>
                <w:kern w:val="28"/>
              </w:rPr>
            </w:pPr>
            <w:r w:rsidRPr="00516129">
              <w:t>am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2</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Subdivision A</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0419FC" w:rsidP="005D3CF0">
            <w:pPr>
              <w:pStyle w:val="ENoteTableText"/>
              <w:tabs>
                <w:tab w:val="center" w:leader="dot" w:pos="2268"/>
              </w:tabs>
            </w:pPr>
            <w:r w:rsidRPr="00516129">
              <w:t>s</w:t>
            </w:r>
            <w:r w:rsidR="007C61AD" w:rsidRPr="00516129">
              <w:t xml:space="preserve"> 106</w:t>
            </w:r>
            <w:r w:rsidR="007C61AD" w:rsidRPr="00516129">
              <w:tab/>
            </w:r>
          </w:p>
        </w:tc>
        <w:tc>
          <w:tcPr>
            <w:tcW w:w="4943" w:type="dxa"/>
            <w:shd w:val="clear" w:color="auto" w:fill="auto"/>
          </w:tcPr>
          <w:p w:rsidR="007C61AD" w:rsidRPr="00516129" w:rsidRDefault="000419FC" w:rsidP="005D3CF0">
            <w:pPr>
              <w:pStyle w:val="ENoteTableText"/>
            </w:pPr>
            <w:r w:rsidRPr="00516129">
              <w:t>am No</w:t>
            </w:r>
            <w:r w:rsidR="007C61AD" w:rsidRPr="00516129">
              <w:t> </w:t>
            </w:r>
            <w:r w:rsidRPr="00516129">
              <w:t>132, 2011; No</w:t>
            </w:r>
            <w:r w:rsidR="007C61AD" w:rsidRPr="00516129">
              <w:t> 84, 2012</w:t>
            </w:r>
            <w:r w:rsidRPr="00516129">
              <w:t>; No 119, 2014</w:t>
            </w:r>
          </w:p>
        </w:tc>
      </w:tr>
      <w:tr w:rsidR="00904543" w:rsidRPr="00516129" w:rsidTr="00307B4A">
        <w:trPr>
          <w:cantSplit/>
        </w:trPr>
        <w:tc>
          <w:tcPr>
            <w:tcW w:w="2139" w:type="dxa"/>
            <w:shd w:val="clear" w:color="auto" w:fill="auto"/>
          </w:tcPr>
          <w:p w:rsidR="00904543" w:rsidRPr="00516129" w:rsidRDefault="00904543" w:rsidP="005D3CF0">
            <w:pPr>
              <w:pStyle w:val="ENoteTableText"/>
              <w:tabs>
                <w:tab w:val="center" w:leader="dot" w:pos="2268"/>
              </w:tabs>
            </w:pPr>
            <w:r w:rsidRPr="00516129">
              <w:t>s 107</w:t>
            </w:r>
            <w:r w:rsidRPr="00516129">
              <w:tab/>
            </w:r>
          </w:p>
        </w:tc>
        <w:tc>
          <w:tcPr>
            <w:tcW w:w="4943" w:type="dxa"/>
            <w:shd w:val="clear" w:color="auto" w:fill="auto"/>
          </w:tcPr>
          <w:p w:rsidR="00904543" w:rsidRPr="00516129" w:rsidRDefault="00904543" w:rsidP="005D3CF0">
            <w:pPr>
              <w:pStyle w:val="ENoteTableText"/>
            </w:pPr>
            <w:r w:rsidRPr="00516129">
              <w:t>rep No 119, 2014</w:t>
            </w:r>
          </w:p>
        </w:tc>
      </w:tr>
      <w:tr w:rsidR="00904543" w:rsidRPr="00516129" w:rsidTr="00307B4A">
        <w:trPr>
          <w:cantSplit/>
        </w:trPr>
        <w:tc>
          <w:tcPr>
            <w:tcW w:w="2139" w:type="dxa"/>
            <w:shd w:val="clear" w:color="auto" w:fill="auto"/>
          </w:tcPr>
          <w:p w:rsidR="00904543" w:rsidRPr="00516129" w:rsidRDefault="00904543" w:rsidP="005D3CF0">
            <w:pPr>
              <w:pStyle w:val="ENoteTableText"/>
              <w:tabs>
                <w:tab w:val="center" w:leader="dot" w:pos="2268"/>
              </w:tabs>
            </w:pPr>
            <w:r w:rsidRPr="00516129">
              <w:t>s 108</w:t>
            </w:r>
            <w:r w:rsidRPr="00516129">
              <w:tab/>
            </w:r>
          </w:p>
        </w:tc>
        <w:tc>
          <w:tcPr>
            <w:tcW w:w="4943" w:type="dxa"/>
            <w:shd w:val="clear" w:color="auto" w:fill="auto"/>
          </w:tcPr>
          <w:p w:rsidR="00904543" w:rsidRPr="00516129" w:rsidRDefault="00904543" w:rsidP="005D3CF0">
            <w:pPr>
              <w:pStyle w:val="ENoteTableText"/>
            </w:pPr>
            <w:r w:rsidRPr="00516129">
              <w:t>rep No 119, 2014</w:t>
            </w:r>
          </w:p>
        </w:tc>
      </w:tr>
      <w:tr w:rsidR="00904543" w:rsidRPr="00516129" w:rsidTr="00307B4A">
        <w:trPr>
          <w:cantSplit/>
        </w:trPr>
        <w:tc>
          <w:tcPr>
            <w:tcW w:w="2139" w:type="dxa"/>
            <w:shd w:val="clear" w:color="auto" w:fill="auto"/>
          </w:tcPr>
          <w:p w:rsidR="00904543" w:rsidRPr="00516129" w:rsidRDefault="00904543" w:rsidP="005D3CF0">
            <w:pPr>
              <w:pStyle w:val="ENoteTableText"/>
              <w:tabs>
                <w:tab w:val="center" w:leader="dot" w:pos="2268"/>
              </w:tabs>
            </w:pPr>
            <w:r w:rsidRPr="00516129">
              <w:t>s 109</w:t>
            </w:r>
            <w:r w:rsidRPr="00516129">
              <w:tab/>
            </w:r>
          </w:p>
        </w:tc>
        <w:tc>
          <w:tcPr>
            <w:tcW w:w="4943" w:type="dxa"/>
            <w:shd w:val="clear" w:color="auto" w:fill="auto"/>
          </w:tcPr>
          <w:p w:rsidR="00904543" w:rsidRPr="00516129" w:rsidRDefault="00904543" w:rsidP="005D3CF0">
            <w:pPr>
              <w:pStyle w:val="ENoteTableText"/>
            </w:pPr>
            <w:r w:rsidRPr="00516129">
              <w:t>rep No 119, 2014</w:t>
            </w:r>
          </w:p>
        </w:tc>
      </w:tr>
      <w:tr w:rsidR="00904543" w:rsidRPr="00516129" w:rsidTr="00307B4A">
        <w:trPr>
          <w:cantSplit/>
        </w:trPr>
        <w:tc>
          <w:tcPr>
            <w:tcW w:w="2139" w:type="dxa"/>
            <w:shd w:val="clear" w:color="auto" w:fill="auto"/>
          </w:tcPr>
          <w:p w:rsidR="00904543" w:rsidRPr="00516129" w:rsidRDefault="00904543" w:rsidP="005D3CF0">
            <w:pPr>
              <w:pStyle w:val="ENoteTableText"/>
              <w:tabs>
                <w:tab w:val="center" w:leader="dot" w:pos="2268"/>
              </w:tabs>
            </w:pPr>
            <w:r w:rsidRPr="00516129">
              <w:t>s 110</w:t>
            </w:r>
            <w:r w:rsidRPr="00516129">
              <w:tab/>
            </w:r>
          </w:p>
        </w:tc>
        <w:tc>
          <w:tcPr>
            <w:tcW w:w="4943" w:type="dxa"/>
            <w:shd w:val="clear" w:color="auto" w:fill="auto"/>
          </w:tcPr>
          <w:p w:rsidR="00904543" w:rsidRPr="00516129" w:rsidRDefault="00904543" w:rsidP="005D3CF0">
            <w:pPr>
              <w:pStyle w:val="ENoteTableText"/>
            </w:pPr>
            <w:r w:rsidRPr="00516129">
              <w:t>rep No 119, 2014</w:t>
            </w:r>
          </w:p>
        </w:tc>
      </w:tr>
      <w:tr w:rsidR="00904543" w:rsidRPr="00516129" w:rsidTr="00307B4A">
        <w:trPr>
          <w:cantSplit/>
        </w:trPr>
        <w:tc>
          <w:tcPr>
            <w:tcW w:w="2139" w:type="dxa"/>
            <w:shd w:val="clear" w:color="auto" w:fill="auto"/>
          </w:tcPr>
          <w:p w:rsidR="00904543" w:rsidRPr="00516129" w:rsidRDefault="00904543" w:rsidP="005D3CF0">
            <w:pPr>
              <w:pStyle w:val="ENoteTableText"/>
              <w:tabs>
                <w:tab w:val="center" w:leader="dot" w:pos="2268"/>
              </w:tabs>
            </w:pPr>
            <w:r w:rsidRPr="00516129">
              <w:t>s 111</w:t>
            </w:r>
            <w:r w:rsidRPr="00516129">
              <w:tab/>
            </w:r>
          </w:p>
        </w:tc>
        <w:tc>
          <w:tcPr>
            <w:tcW w:w="4943" w:type="dxa"/>
            <w:shd w:val="clear" w:color="auto" w:fill="auto"/>
          </w:tcPr>
          <w:p w:rsidR="00904543" w:rsidRPr="00516129" w:rsidRDefault="00904543" w:rsidP="005D3CF0">
            <w:pPr>
              <w:pStyle w:val="ENoteTableText"/>
            </w:pPr>
            <w:r w:rsidRPr="00516129">
              <w:t>rep No 119, 2014</w:t>
            </w:r>
          </w:p>
        </w:tc>
      </w:tr>
      <w:tr w:rsidR="00904543" w:rsidRPr="00516129" w:rsidTr="00307B4A">
        <w:trPr>
          <w:cantSplit/>
        </w:trPr>
        <w:tc>
          <w:tcPr>
            <w:tcW w:w="2139" w:type="dxa"/>
            <w:shd w:val="clear" w:color="auto" w:fill="auto"/>
          </w:tcPr>
          <w:p w:rsidR="00904543" w:rsidRPr="00516129" w:rsidRDefault="00904543" w:rsidP="005D3CF0">
            <w:pPr>
              <w:pStyle w:val="ENoteTableText"/>
              <w:tabs>
                <w:tab w:val="center" w:leader="dot" w:pos="2268"/>
              </w:tabs>
            </w:pPr>
            <w:r w:rsidRPr="00516129">
              <w:t>s 112</w:t>
            </w:r>
            <w:r w:rsidRPr="00516129">
              <w:tab/>
            </w:r>
          </w:p>
        </w:tc>
        <w:tc>
          <w:tcPr>
            <w:tcW w:w="4943" w:type="dxa"/>
            <w:shd w:val="clear" w:color="auto" w:fill="auto"/>
          </w:tcPr>
          <w:p w:rsidR="00904543" w:rsidRPr="00516129" w:rsidRDefault="00904543" w:rsidP="005D3CF0">
            <w:pPr>
              <w:pStyle w:val="ENoteTableText"/>
            </w:pPr>
            <w:r w:rsidRPr="00516129">
              <w:t>rep No 119, 2014</w:t>
            </w:r>
          </w:p>
        </w:tc>
      </w:tr>
      <w:tr w:rsidR="00904543" w:rsidRPr="00516129" w:rsidTr="00307B4A">
        <w:trPr>
          <w:cantSplit/>
        </w:trPr>
        <w:tc>
          <w:tcPr>
            <w:tcW w:w="2139" w:type="dxa"/>
            <w:shd w:val="clear" w:color="auto" w:fill="auto"/>
          </w:tcPr>
          <w:p w:rsidR="00904543" w:rsidRPr="00516129" w:rsidRDefault="00904543" w:rsidP="005D3CF0">
            <w:pPr>
              <w:pStyle w:val="ENoteTableText"/>
              <w:tabs>
                <w:tab w:val="center" w:leader="dot" w:pos="2268"/>
              </w:tabs>
            </w:pPr>
            <w:r w:rsidRPr="00516129">
              <w:t>s 113</w:t>
            </w:r>
            <w:r w:rsidRPr="00516129">
              <w:tab/>
            </w:r>
          </w:p>
        </w:tc>
        <w:tc>
          <w:tcPr>
            <w:tcW w:w="4943" w:type="dxa"/>
            <w:shd w:val="clear" w:color="auto" w:fill="auto"/>
          </w:tcPr>
          <w:p w:rsidR="00904543" w:rsidRPr="00516129" w:rsidRDefault="00904543" w:rsidP="005D3CF0">
            <w:pPr>
              <w:pStyle w:val="ENoteTableText"/>
            </w:pPr>
            <w:r w:rsidRPr="00516129">
              <w:t>rep No 119, 2014</w:t>
            </w:r>
          </w:p>
        </w:tc>
      </w:tr>
      <w:tr w:rsidR="00913436" w:rsidRPr="00516129" w:rsidTr="00307B4A">
        <w:trPr>
          <w:cantSplit/>
        </w:trPr>
        <w:tc>
          <w:tcPr>
            <w:tcW w:w="2139" w:type="dxa"/>
            <w:shd w:val="clear" w:color="auto" w:fill="auto"/>
          </w:tcPr>
          <w:p w:rsidR="00913436" w:rsidRPr="00516129" w:rsidRDefault="00913436" w:rsidP="005D3CF0">
            <w:pPr>
              <w:pStyle w:val="ENoteTableText"/>
              <w:tabs>
                <w:tab w:val="center" w:leader="dot" w:pos="2268"/>
              </w:tabs>
            </w:pPr>
            <w:r w:rsidRPr="00516129">
              <w:rPr>
                <w:b/>
              </w:rPr>
              <w:t>Subdivision B</w:t>
            </w:r>
          </w:p>
        </w:tc>
        <w:tc>
          <w:tcPr>
            <w:tcW w:w="4943" w:type="dxa"/>
            <w:shd w:val="clear" w:color="auto" w:fill="auto"/>
          </w:tcPr>
          <w:p w:rsidR="00913436" w:rsidRPr="00516129" w:rsidRDefault="00913436" w:rsidP="005D3CF0">
            <w:pPr>
              <w:pStyle w:val="ENoteTableText"/>
            </w:pPr>
          </w:p>
        </w:tc>
      </w:tr>
      <w:tr w:rsidR="00913436" w:rsidRPr="00516129" w:rsidTr="00307B4A">
        <w:trPr>
          <w:cantSplit/>
        </w:trPr>
        <w:tc>
          <w:tcPr>
            <w:tcW w:w="2139" w:type="dxa"/>
            <w:shd w:val="clear" w:color="auto" w:fill="auto"/>
          </w:tcPr>
          <w:p w:rsidR="00913436" w:rsidRPr="00516129" w:rsidRDefault="00913436" w:rsidP="00DD3B11">
            <w:pPr>
              <w:pStyle w:val="ENoteTableText"/>
              <w:tabs>
                <w:tab w:val="center" w:leader="dot" w:pos="2268"/>
              </w:tabs>
            </w:pPr>
            <w:r w:rsidRPr="00516129">
              <w:t>s 114</w:t>
            </w:r>
            <w:r w:rsidRPr="00516129">
              <w:tab/>
            </w:r>
          </w:p>
        </w:tc>
        <w:tc>
          <w:tcPr>
            <w:tcW w:w="4943" w:type="dxa"/>
            <w:shd w:val="clear" w:color="auto" w:fill="auto"/>
          </w:tcPr>
          <w:p w:rsidR="00913436" w:rsidRPr="00516129" w:rsidRDefault="00913436" w:rsidP="00AC1EC5">
            <w:pPr>
              <w:pStyle w:val="ENoteTableText"/>
            </w:pPr>
            <w:r w:rsidRPr="00516129">
              <w:t>am No 119, 2014</w:t>
            </w:r>
          </w:p>
        </w:tc>
      </w:tr>
      <w:tr w:rsidR="00704BF8" w:rsidRPr="00516129" w:rsidTr="00307B4A">
        <w:trPr>
          <w:cantSplit/>
        </w:trPr>
        <w:tc>
          <w:tcPr>
            <w:tcW w:w="2139" w:type="dxa"/>
            <w:shd w:val="clear" w:color="auto" w:fill="auto"/>
          </w:tcPr>
          <w:p w:rsidR="00704BF8" w:rsidRPr="00516129" w:rsidRDefault="00704BF8" w:rsidP="00DD3B11">
            <w:pPr>
              <w:pStyle w:val="ENoteTableText"/>
              <w:tabs>
                <w:tab w:val="center" w:leader="dot" w:pos="2268"/>
              </w:tabs>
            </w:pPr>
            <w:r w:rsidRPr="00516129">
              <w:t>s 116</w:t>
            </w:r>
            <w:r w:rsidRPr="00516129">
              <w:tab/>
            </w:r>
          </w:p>
        </w:tc>
        <w:tc>
          <w:tcPr>
            <w:tcW w:w="4943" w:type="dxa"/>
            <w:shd w:val="clear" w:color="auto" w:fill="auto"/>
          </w:tcPr>
          <w:p w:rsidR="00704BF8" w:rsidRPr="00516129" w:rsidRDefault="00704BF8" w:rsidP="00AC1EC5">
            <w:pPr>
              <w:pStyle w:val="ENoteTableText"/>
            </w:pPr>
            <w:r w:rsidRPr="00516129">
              <w:t>rep No 119, 2014</w:t>
            </w:r>
          </w:p>
        </w:tc>
      </w:tr>
      <w:tr w:rsidR="00704BF8" w:rsidRPr="00516129" w:rsidTr="00307B4A">
        <w:trPr>
          <w:cantSplit/>
        </w:trPr>
        <w:tc>
          <w:tcPr>
            <w:tcW w:w="2139" w:type="dxa"/>
            <w:shd w:val="clear" w:color="auto" w:fill="auto"/>
          </w:tcPr>
          <w:p w:rsidR="00704BF8" w:rsidRPr="00516129" w:rsidRDefault="00704BF8" w:rsidP="00DD3B11">
            <w:pPr>
              <w:pStyle w:val="ENoteTableText"/>
              <w:tabs>
                <w:tab w:val="center" w:leader="dot" w:pos="2268"/>
              </w:tabs>
            </w:pPr>
            <w:r w:rsidRPr="00516129">
              <w:t>s 117</w:t>
            </w:r>
            <w:r w:rsidRPr="00516129">
              <w:tab/>
            </w:r>
          </w:p>
        </w:tc>
        <w:tc>
          <w:tcPr>
            <w:tcW w:w="4943" w:type="dxa"/>
            <w:shd w:val="clear" w:color="auto" w:fill="auto"/>
          </w:tcPr>
          <w:p w:rsidR="00704BF8" w:rsidRPr="00516129" w:rsidRDefault="00704BF8" w:rsidP="00AC1EC5">
            <w:pPr>
              <w:pStyle w:val="ENoteTableText"/>
            </w:pPr>
            <w:r w:rsidRPr="00516129">
              <w:t>rep No 119, 2014</w:t>
            </w:r>
          </w:p>
        </w:tc>
      </w:tr>
      <w:tr w:rsidR="00704BF8" w:rsidRPr="00516129" w:rsidTr="00307B4A">
        <w:trPr>
          <w:cantSplit/>
        </w:trPr>
        <w:tc>
          <w:tcPr>
            <w:tcW w:w="2139" w:type="dxa"/>
            <w:shd w:val="clear" w:color="auto" w:fill="auto"/>
          </w:tcPr>
          <w:p w:rsidR="00704BF8" w:rsidRPr="00516129" w:rsidRDefault="00704BF8" w:rsidP="00DD3B11">
            <w:pPr>
              <w:pStyle w:val="ENoteTableText"/>
              <w:tabs>
                <w:tab w:val="center" w:leader="dot" w:pos="2268"/>
              </w:tabs>
            </w:pPr>
            <w:r w:rsidRPr="00516129">
              <w:t>s 118</w:t>
            </w:r>
            <w:r w:rsidRPr="00516129">
              <w:tab/>
            </w:r>
          </w:p>
        </w:tc>
        <w:tc>
          <w:tcPr>
            <w:tcW w:w="4943" w:type="dxa"/>
            <w:shd w:val="clear" w:color="auto" w:fill="auto"/>
          </w:tcPr>
          <w:p w:rsidR="00704BF8" w:rsidRPr="00516129" w:rsidRDefault="00704BF8" w:rsidP="00AC1EC5">
            <w:pPr>
              <w:pStyle w:val="ENoteTableText"/>
            </w:pPr>
            <w:r w:rsidRPr="00516129">
              <w:t>rep No 119, 2014</w:t>
            </w:r>
          </w:p>
        </w:tc>
      </w:tr>
      <w:tr w:rsidR="00704BF8" w:rsidRPr="00516129" w:rsidTr="00307B4A">
        <w:trPr>
          <w:cantSplit/>
        </w:trPr>
        <w:tc>
          <w:tcPr>
            <w:tcW w:w="2139" w:type="dxa"/>
            <w:shd w:val="clear" w:color="auto" w:fill="auto"/>
          </w:tcPr>
          <w:p w:rsidR="00704BF8" w:rsidRPr="00516129" w:rsidRDefault="00704BF8" w:rsidP="00DD3B11">
            <w:pPr>
              <w:pStyle w:val="ENoteTableText"/>
              <w:tabs>
                <w:tab w:val="center" w:leader="dot" w:pos="2268"/>
              </w:tabs>
            </w:pPr>
            <w:r w:rsidRPr="00516129">
              <w:t>s 119</w:t>
            </w:r>
            <w:r w:rsidRPr="00516129">
              <w:tab/>
            </w:r>
          </w:p>
        </w:tc>
        <w:tc>
          <w:tcPr>
            <w:tcW w:w="4943" w:type="dxa"/>
            <w:shd w:val="clear" w:color="auto" w:fill="auto"/>
          </w:tcPr>
          <w:p w:rsidR="00704BF8" w:rsidRPr="00516129" w:rsidRDefault="00704BF8" w:rsidP="00AC1EC5">
            <w:pPr>
              <w:pStyle w:val="ENoteTableText"/>
            </w:pPr>
            <w:r w:rsidRPr="00516129">
              <w:t>rep No 119, 2014</w:t>
            </w:r>
          </w:p>
        </w:tc>
      </w:tr>
      <w:tr w:rsidR="00704BF8" w:rsidRPr="00516129" w:rsidTr="00307B4A">
        <w:trPr>
          <w:cantSplit/>
        </w:trPr>
        <w:tc>
          <w:tcPr>
            <w:tcW w:w="2139" w:type="dxa"/>
            <w:shd w:val="clear" w:color="auto" w:fill="auto"/>
          </w:tcPr>
          <w:p w:rsidR="00704BF8" w:rsidRPr="00516129" w:rsidRDefault="00704BF8" w:rsidP="00DD3B11">
            <w:pPr>
              <w:pStyle w:val="ENoteTableText"/>
              <w:tabs>
                <w:tab w:val="center" w:leader="dot" w:pos="2268"/>
              </w:tabs>
            </w:pPr>
            <w:r w:rsidRPr="00516129">
              <w:t>s 120</w:t>
            </w:r>
            <w:r w:rsidRPr="00516129">
              <w:tab/>
            </w:r>
          </w:p>
        </w:tc>
        <w:tc>
          <w:tcPr>
            <w:tcW w:w="4943" w:type="dxa"/>
            <w:shd w:val="clear" w:color="auto" w:fill="auto"/>
          </w:tcPr>
          <w:p w:rsidR="00704BF8" w:rsidRPr="00516129" w:rsidRDefault="00704BF8" w:rsidP="00AC1EC5">
            <w:pPr>
              <w:pStyle w:val="ENoteTableText"/>
            </w:pPr>
            <w:r w:rsidRPr="00516129">
              <w:t>rep No 119, 2014</w:t>
            </w:r>
          </w:p>
        </w:tc>
      </w:tr>
      <w:tr w:rsidR="00704BF8" w:rsidRPr="00516129" w:rsidTr="00307B4A">
        <w:trPr>
          <w:cantSplit/>
        </w:trPr>
        <w:tc>
          <w:tcPr>
            <w:tcW w:w="2139" w:type="dxa"/>
            <w:shd w:val="clear" w:color="auto" w:fill="auto"/>
          </w:tcPr>
          <w:p w:rsidR="00704BF8" w:rsidRPr="00516129" w:rsidRDefault="00704BF8" w:rsidP="00DD3B11">
            <w:pPr>
              <w:pStyle w:val="ENoteTableText"/>
              <w:tabs>
                <w:tab w:val="center" w:leader="dot" w:pos="2268"/>
              </w:tabs>
            </w:pPr>
            <w:r w:rsidRPr="00516129">
              <w:t>s 121</w:t>
            </w:r>
            <w:r w:rsidRPr="00516129">
              <w:tab/>
            </w:r>
          </w:p>
        </w:tc>
        <w:tc>
          <w:tcPr>
            <w:tcW w:w="4943" w:type="dxa"/>
            <w:shd w:val="clear" w:color="auto" w:fill="auto"/>
          </w:tcPr>
          <w:p w:rsidR="00704BF8" w:rsidRPr="00516129" w:rsidRDefault="00704BF8" w:rsidP="00AC1EC5">
            <w:pPr>
              <w:pStyle w:val="ENoteTableText"/>
            </w:pPr>
            <w:r w:rsidRPr="00516129">
              <w:t>rep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Subdivision C</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3437AB" w:rsidP="005D3CF0">
            <w:pPr>
              <w:pStyle w:val="ENoteTableText"/>
              <w:tabs>
                <w:tab w:val="center" w:leader="dot" w:pos="2268"/>
              </w:tabs>
            </w:pPr>
            <w:r w:rsidRPr="00516129">
              <w:t>s</w:t>
            </w:r>
            <w:r w:rsidR="007C61AD" w:rsidRPr="00516129">
              <w:t xml:space="preserve"> 122</w:t>
            </w:r>
            <w:r w:rsidR="007C61AD" w:rsidRPr="00516129">
              <w:tab/>
            </w:r>
          </w:p>
        </w:tc>
        <w:tc>
          <w:tcPr>
            <w:tcW w:w="4943" w:type="dxa"/>
            <w:shd w:val="clear" w:color="auto" w:fill="auto"/>
          </w:tcPr>
          <w:p w:rsidR="007C61AD" w:rsidRPr="00516129" w:rsidRDefault="003437AB" w:rsidP="005D3CF0">
            <w:pPr>
              <w:pStyle w:val="ENoteTableText"/>
            </w:pPr>
            <w:r w:rsidRPr="00516129">
              <w:t>am</w:t>
            </w:r>
            <w:r w:rsidR="007C61AD" w:rsidRPr="00516129">
              <w:t xml:space="preserve"> </w:t>
            </w:r>
            <w:r w:rsidRPr="00516129">
              <w:t>No</w:t>
            </w:r>
            <w:r w:rsidR="007C61AD" w:rsidRPr="00516129">
              <w:t> 84, 2012</w:t>
            </w:r>
            <w:r w:rsidR="008E2A56" w:rsidRPr="00516129">
              <w:t>; No 119, 2014</w:t>
            </w:r>
          </w:p>
        </w:tc>
      </w:tr>
      <w:tr w:rsidR="008E2A56" w:rsidRPr="00516129" w:rsidTr="00307B4A">
        <w:trPr>
          <w:cantSplit/>
        </w:trPr>
        <w:tc>
          <w:tcPr>
            <w:tcW w:w="2139" w:type="dxa"/>
            <w:shd w:val="clear" w:color="auto" w:fill="auto"/>
          </w:tcPr>
          <w:p w:rsidR="008E2A56" w:rsidRPr="00516129" w:rsidRDefault="008E2A56" w:rsidP="005D3CF0">
            <w:pPr>
              <w:pStyle w:val="ENoteTableText"/>
              <w:tabs>
                <w:tab w:val="center" w:leader="dot" w:pos="2268"/>
              </w:tabs>
            </w:pPr>
            <w:r w:rsidRPr="00516129">
              <w:rPr>
                <w:b/>
              </w:rPr>
              <w:t>Subdivision D</w:t>
            </w:r>
          </w:p>
        </w:tc>
        <w:tc>
          <w:tcPr>
            <w:tcW w:w="4943" w:type="dxa"/>
            <w:shd w:val="clear" w:color="auto" w:fill="auto"/>
          </w:tcPr>
          <w:p w:rsidR="008E2A56" w:rsidRPr="00516129" w:rsidRDefault="008E2A56" w:rsidP="005D3CF0">
            <w:pPr>
              <w:pStyle w:val="ENoteTableText"/>
            </w:pPr>
          </w:p>
        </w:tc>
      </w:tr>
      <w:tr w:rsidR="008E2A56" w:rsidRPr="00516129" w:rsidTr="00307B4A">
        <w:trPr>
          <w:cantSplit/>
        </w:trPr>
        <w:tc>
          <w:tcPr>
            <w:tcW w:w="2139" w:type="dxa"/>
            <w:shd w:val="clear" w:color="auto" w:fill="auto"/>
          </w:tcPr>
          <w:p w:rsidR="008E2A56" w:rsidRPr="00516129" w:rsidRDefault="008E2A56" w:rsidP="005D3CF0">
            <w:pPr>
              <w:pStyle w:val="ENoteTableText"/>
              <w:tabs>
                <w:tab w:val="center" w:leader="dot" w:pos="2268"/>
              </w:tabs>
            </w:pPr>
            <w:r w:rsidRPr="00516129">
              <w:t>s 123</w:t>
            </w:r>
            <w:r w:rsidRPr="00516129">
              <w:tab/>
            </w:r>
          </w:p>
        </w:tc>
        <w:tc>
          <w:tcPr>
            <w:tcW w:w="4943" w:type="dxa"/>
            <w:shd w:val="clear" w:color="auto" w:fill="auto"/>
          </w:tcPr>
          <w:p w:rsidR="008E2A56" w:rsidRPr="00516129" w:rsidRDefault="008E2A56" w:rsidP="005D3CF0">
            <w:pPr>
              <w:pStyle w:val="ENoteTableText"/>
            </w:pPr>
            <w:r w:rsidRPr="00516129">
              <w:t>am No 119, 2014</w:t>
            </w:r>
          </w:p>
        </w:tc>
      </w:tr>
      <w:tr w:rsidR="00661F6D" w:rsidRPr="00516129" w:rsidTr="00B608FA">
        <w:trPr>
          <w:cantSplit/>
        </w:trPr>
        <w:tc>
          <w:tcPr>
            <w:tcW w:w="2139" w:type="dxa"/>
            <w:shd w:val="clear" w:color="auto" w:fill="auto"/>
          </w:tcPr>
          <w:p w:rsidR="00661F6D" w:rsidRPr="00516129" w:rsidRDefault="00661F6D" w:rsidP="00B608FA">
            <w:pPr>
              <w:pStyle w:val="ENoteTableText"/>
              <w:tabs>
                <w:tab w:val="center" w:leader="dot" w:pos="2268"/>
              </w:tabs>
            </w:pPr>
            <w:r w:rsidRPr="00516129">
              <w:rPr>
                <w:b/>
              </w:rPr>
              <w:t>Subdivision DA</w:t>
            </w:r>
          </w:p>
        </w:tc>
        <w:tc>
          <w:tcPr>
            <w:tcW w:w="4943" w:type="dxa"/>
            <w:shd w:val="clear" w:color="auto" w:fill="auto"/>
          </w:tcPr>
          <w:p w:rsidR="00661F6D" w:rsidRPr="00516129" w:rsidRDefault="00661F6D" w:rsidP="00B608FA">
            <w:pPr>
              <w:pStyle w:val="ENoteTableText"/>
            </w:pPr>
          </w:p>
        </w:tc>
      </w:tr>
      <w:tr w:rsidR="00E4564E" w:rsidRPr="00516129" w:rsidTr="00307B4A">
        <w:trPr>
          <w:cantSplit/>
        </w:trPr>
        <w:tc>
          <w:tcPr>
            <w:tcW w:w="2139" w:type="dxa"/>
            <w:shd w:val="clear" w:color="auto" w:fill="auto"/>
          </w:tcPr>
          <w:p w:rsidR="00E4564E" w:rsidRPr="00516129" w:rsidRDefault="00E4564E" w:rsidP="00661F6D">
            <w:pPr>
              <w:pStyle w:val="ENoteTableText"/>
              <w:tabs>
                <w:tab w:val="center" w:leader="dot" w:pos="2268"/>
              </w:tabs>
            </w:pPr>
            <w:r w:rsidRPr="00516129">
              <w:t>Subdivision DA</w:t>
            </w:r>
            <w:r w:rsidRPr="00516129">
              <w:tab/>
            </w:r>
          </w:p>
        </w:tc>
        <w:tc>
          <w:tcPr>
            <w:tcW w:w="4943" w:type="dxa"/>
            <w:shd w:val="clear" w:color="auto" w:fill="auto"/>
          </w:tcPr>
          <w:p w:rsidR="00E4564E" w:rsidRPr="00516129" w:rsidRDefault="00E4564E" w:rsidP="005D3CF0">
            <w:pPr>
              <w:pStyle w:val="ENoteTableText"/>
            </w:pPr>
            <w:r w:rsidRPr="00516129">
              <w:t>ad No 119, 2014</w:t>
            </w:r>
          </w:p>
        </w:tc>
      </w:tr>
      <w:tr w:rsidR="00E4564E" w:rsidRPr="00516129" w:rsidTr="00307B4A">
        <w:trPr>
          <w:cantSplit/>
        </w:trPr>
        <w:tc>
          <w:tcPr>
            <w:tcW w:w="2139" w:type="dxa"/>
            <w:shd w:val="clear" w:color="auto" w:fill="auto"/>
          </w:tcPr>
          <w:p w:rsidR="00E4564E" w:rsidRPr="00516129" w:rsidRDefault="00E4564E" w:rsidP="005D3CF0">
            <w:pPr>
              <w:pStyle w:val="ENoteTableText"/>
              <w:tabs>
                <w:tab w:val="center" w:leader="dot" w:pos="2268"/>
              </w:tabs>
            </w:pPr>
            <w:r w:rsidRPr="00516129">
              <w:t>s 123A</w:t>
            </w:r>
            <w:r w:rsidRPr="00516129">
              <w:tab/>
            </w:r>
          </w:p>
        </w:tc>
        <w:tc>
          <w:tcPr>
            <w:tcW w:w="4943" w:type="dxa"/>
            <w:shd w:val="clear" w:color="auto" w:fill="auto"/>
          </w:tcPr>
          <w:p w:rsidR="00E4564E" w:rsidRPr="00516129" w:rsidRDefault="00E4564E" w:rsidP="005D3CF0">
            <w:pPr>
              <w:pStyle w:val="ENoteTableText"/>
            </w:pPr>
            <w:r w:rsidRPr="00516129">
              <w:t>ad No 119, 2014</w:t>
            </w:r>
          </w:p>
        </w:tc>
      </w:tr>
      <w:tr w:rsidR="00E4564E" w:rsidRPr="00516129" w:rsidTr="00307B4A">
        <w:trPr>
          <w:cantSplit/>
        </w:trPr>
        <w:tc>
          <w:tcPr>
            <w:tcW w:w="2139" w:type="dxa"/>
            <w:shd w:val="clear" w:color="auto" w:fill="auto"/>
          </w:tcPr>
          <w:p w:rsidR="00E4564E" w:rsidRPr="00516129" w:rsidRDefault="00E4564E" w:rsidP="005D3CF0">
            <w:pPr>
              <w:pStyle w:val="ENoteTableText"/>
              <w:tabs>
                <w:tab w:val="center" w:leader="dot" w:pos="2268"/>
              </w:tabs>
            </w:pPr>
            <w:r w:rsidRPr="00516129">
              <w:t>s 123B</w:t>
            </w:r>
            <w:r w:rsidRPr="00516129">
              <w:tab/>
            </w:r>
          </w:p>
        </w:tc>
        <w:tc>
          <w:tcPr>
            <w:tcW w:w="4943" w:type="dxa"/>
            <w:shd w:val="clear" w:color="auto" w:fill="auto"/>
          </w:tcPr>
          <w:p w:rsidR="00E4564E" w:rsidRPr="00516129" w:rsidRDefault="00E4564E" w:rsidP="005D3CF0">
            <w:pPr>
              <w:pStyle w:val="ENoteTableText"/>
            </w:pPr>
            <w:r w:rsidRPr="00516129">
              <w:t>ad No 119, 2014</w:t>
            </w:r>
          </w:p>
        </w:tc>
      </w:tr>
      <w:tr w:rsidR="00E4564E" w:rsidRPr="00516129" w:rsidTr="00307B4A">
        <w:trPr>
          <w:cantSplit/>
        </w:trPr>
        <w:tc>
          <w:tcPr>
            <w:tcW w:w="2139" w:type="dxa"/>
            <w:shd w:val="clear" w:color="auto" w:fill="auto"/>
          </w:tcPr>
          <w:p w:rsidR="00E4564E" w:rsidRPr="00516129" w:rsidRDefault="00E4564E" w:rsidP="005D3CF0">
            <w:pPr>
              <w:pStyle w:val="ENoteTableText"/>
              <w:tabs>
                <w:tab w:val="center" w:leader="dot" w:pos="2268"/>
              </w:tabs>
            </w:pPr>
            <w:r w:rsidRPr="00516129">
              <w:t>s 123C</w:t>
            </w:r>
            <w:r w:rsidRPr="00516129">
              <w:tab/>
            </w:r>
          </w:p>
        </w:tc>
        <w:tc>
          <w:tcPr>
            <w:tcW w:w="4943" w:type="dxa"/>
            <w:shd w:val="clear" w:color="auto" w:fill="auto"/>
          </w:tcPr>
          <w:p w:rsidR="00E4564E" w:rsidRPr="00516129" w:rsidRDefault="00E4564E" w:rsidP="005D3CF0">
            <w:pPr>
              <w:pStyle w:val="ENoteTableText"/>
            </w:pPr>
            <w:r w:rsidRPr="00516129">
              <w:t>ad No 119, 2014</w:t>
            </w:r>
          </w:p>
        </w:tc>
      </w:tr>
      <w:tr w:rsidR="00661F6D" w:rsidRPr="00516129" w:rsidTr="00B608FA">
        <w:trPr>
          <w:cantSplit/>
        </w:trPr>
        <w:tc>
          <w:tcPr>
            <w:tcW w:w="2139" w:type="dxa"/>
            <w:shd w:val="clear" w:color="auto" w:fill="auto"/>
          </w:tcPr>
          <w:p w:rsidR="00661F6D" w:rsidRPr="00516129" w:rsidRDefault="00661F6D" w:rsidP="00D33A80">
            <w:pPr>
              <w:pStyle w:val="ENoteTableText"/>
              <w:keepNext/>
              <w:keepLines/>
              <w:tabs>
                <w:tab w:val="center" w:leader="dot" w:pos="2268"/>
              </w:tabs>
            </w:pPr>
            <w:r w:rsidRPr="00516129">
              <w:rPr>
                <w:b/>
              </w:rPr>
              <w:t>Subdivision DB</w:t>
            </w:r>
          </w:p>
        </w:tc>
        <w:tc>
          <w:tcPr>
            <w:tcW w:w="4943" w:type="dxa"/>
            <w:shd w:val="clear" w:color="auto" w:fill="auto"/>
          </w:tcPr>
          <w:p w:rsidR="00661F6D" w:rsidRPr="00516129" w:rsidRDefault="00661F6D" w:rsidP="00D33A80">
            <w:pPr>
              <w:pStyle w:val="ENoteTableText"/>
              <w:keepNext/>
              <w:keepLines/>
            </w:pPr>
          </w:p>
        </w:tc>
      </w:tr>
      <w:tr w:rsidR="00E4564E" w:rsidRPr="00516129" w:rsidTr="00307B4A">
        <w:trPr>
          <w:cantSplit/>
        </w:trPr>
        <w:tc>
          <w:tcPr>
            <w:tcW w:w="2139" w:type="dxa"/>
            <w:shd w:val="clear" w:color="auto" w:fill="auto"/>
          </w:tcPr>
          <w:p w:rsidR="00E4564E" w:rsidRPr="00516129" w:rsidRDefault="00E4564E" w:rsidP="00661F6D">
            <w:pPr>
              <w:pStyle w:val="ENoteTableText"/>
              <w:tabs>
                <w:tab w:val="center" w:leader="dot" w:pos="2268"/>
              </w:tabs>
            </w:pPr>
            <w:r w:rsidRPr="00516129">
              <w:t>Subdivision DB</w:t>
            </w:r>
            <w:r w:rsidRPr="00516129">
              <w:tab/>
            </w:r>
          </w:p>
        </w:tc>
        <w:tc>
          <w:tcPr>
            <w:tcW w:w="4943" w:type="dxa"/>
            <w:shd w:val="clear" w:color="auto" w:fill="auto"/>
          </w:tcPr>
          <w:p w:rsidR="00E4564E" w:rsidRPr="00516129" w:rsidRDefault="00E4564E" w:rsidP="005D3CF0">
            <w:pPr>
              <w:pStyle w:val="ENoteTableText"/>
            </w:pPr>
            <w:r w:rsidRPr="00516129">
              <w:t>ad No 119, 2014</w:t>
            </w:r>
          </w:p>
        </w:tc>
      </w:tr>
      <w:tr w:rsidR="00E4564E" w:rsidRPr="00516129" w:rsidTr="00307B4A">
        <w:trPr>
          <w:cantSplit/>
        </w:trPr>
        <w:tc>
          <w:tcPr>
            <w:tcW w:w="2139" w:type="dxa"/>
            <w:shd w:val="clear" w:color="auto" w:fill="auto"/>
          </w:tcPr>
          <w:p w:rsidR="00E4564E" w:rsidRPr="00516129" w:rsidRDefault="00E4564E" w:rsidP="005D3CF0">
            <w:pPr>
              <w:pStyle w:val="ENoteTableText"/>
              <w:tabs>
                <w:tab w:val="center" w:leader="dot" w:pos="2268"/>
              </w:tabs>
            </w:pPr>
            <w:r w:rsidRPr="00516129">
              <w:t>s 123D</w:t>
            </w:r>
            <w:r w:rsidRPr="00516129">
              <w:tab/>
            </w:r>
          </w:p>
        </w:tc>
        <w:tc>
          <w:tcPr>
            <w:tcW w:w="4943" w:type="dxa"/>
            <w:shd w:val="clear" w:color="auto" w:fill="auto"/>
          </w:tcPr>
          <w:p w:rsidR="00E4564E" w:rsidRPr="00516129" w:rsidRDefault="00E4564E" w:rsidP="005D3CF0">
            <w:pPr>
              <w:pStyle w:val="ENoteTableText"/>
            </w:pPr>
            <w:r w:rsidRPr="00516129">
              <w:t>ad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Subdivision E</w:t>
            </w:r>
          </w:p>
        </w:tc>
        <w:tc>
          <w:tcPr>
            <w:tcW w:w="4943" w:type="dxa"/>
            <w:shd w:val="clear" w:color="auto" w:fill="auto"/>
          </w:tcPr>
          <w:p w:rsidR="007C61AD" w:rsidRPr="00516129" w:rsidRDefault="007C61AD" w:rsidP="005D3CF0">
            <w:pPr>
              <w:pStyle w:val="ENoteTableText"/>
            </w:pPr>
          </w:p>
        </w:tc>
      </w:tr>
      <w:tr w:rsidR="001160C6" w:rsidRPr="00516129" w:rsidTr="00307B4A">
        <w:trPr>
          <w:cantSplit/>
        </w:trPr>
        <w:tc>
          <w:tcPr>
            <w:tcW w:w="2139" w:type="dxa"/>
            <w:shd w:val="clear" w:color="auto" w:fill="auto"/>
          </w:tcPr>
          <w:p w:rsidR="001160C6" w:rsidRPr="00516129" w:rsidRDefault="001160C6" w:rsidP="00E91281">
            <w:pPr>
              <w:pStyle w:val="ENoteTableText"/>
              <w:tabs>
                <w:tab w:val="center" w:leader="dot" w:pos="2268"/>
              </w:tabs>
            </w:pPr>
            <w:r w:rsidRPr="00516129">
              <w:t>s 124A</w:t>
            </w:r>
            <w:r w:rsidRPr="00516129">
              <w:tab/>
            </w:r>
          </w:p>
        </w:tc>
        <w:tc>
          <w:tcPr>
            <w:tcW w:w="4943" w:type="dxa"/>
            <w:shd w:val="clear" w:color="auto" w:fill="auto"/>
          </w:tcPr>
          <w:p w:rsidR="001160C6" w:rsidRPr="00516129" w:rsidRDefault="001160C6" w:rsidP="00E91281">
            <w:pPr>
              <w:pStyle w:val="ENoteTableText"/>
              <w:tabs>
                <w:tab w:val="center" w:leader="dot" w:pos="2268"/>
              </w:tabs>
            </w:pPr>
            <w:r w:rsidRPr="00516129">
              <w:t>ad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125</w:t>
            </w:r>
            <w:r w:rsidRPr="00516129">
              <w:tab/>
            </w:r>
          </w:p>
        </w:tc>
        <w:tc>
          <w:tcPr>
            <w:tcW w:w="4943" w:type="dxa"/>
            <w:shd w:val="clear" w:color="auto" w:fill="auto"/>
          </w:tcPr>
          <w:p w:rsidR="007C61AD" w:rsidRPr="00516129" w:rsidRDefault="00DC4038" w:rsidP="005D3CF0">
            <w:pPr>
              <w:pStyle w:val="ENoteTableText"/>
            </w:pPr>
            <w:r w:rsidRPr="00516129">
              <w:t>am No</w:t>
            </w:r>
            <w:r w:rsidR="007C61AD" w:rsidRPr="00516129">
              <w:t> 132, 2011</w:t>
            </w:r>
          </w:p>
        </w:tc>
      </w:tr>
      <w:tr w:rsidR="00DC4038" w:rsidRPr="00516129" w:rsidTr="00307B4A">
        <w:trPr>
          <w:cantSplit/>
        </w:trPr>
        <w:tc>
          <w:tcPr>
            <w:tcW w:w="2139" w:type="dxa"/>
            <w:shd w:val="clear" w:color="auto" w:fill="auto"/>
          </w:tcPr>
          <w:p w:rsidR="00DC4038" w:rsidRPr="00516129" w:rsidRDefault="00621FC6" w:rsidP="005D3CF0">
            <w:pPr>
              <w:pStyle w:val="ENoteTableText"/>
              <w:tabs>
                <w:tab w:val="center" w:leader="dot" w:pos="2268"/>
              </w:tabs>
            </w:pPr>
            <w:r w:rsidRPr="00516129">
              <w:t>s 126</w:t>
            </w:r>
            <w:r w:rsidRPr="00516129">
              <w:tab/>
            </w:r>
          </w:p>
        </w:tc>
        <w:tc>
          <w:tcPr>
            <w:tcW w:w="4943" w:type="dxa"/>
            <w:shd w:val="clear" w:color="auto" w:fill="auto"/>
          </w:tcPr>
          <w:p w:rsidR="00DC4038" w:rsidRPr="00516129" w:rsidRDefault="00621FC6" w:rsidP="005D3CF0">
            <w:pPr>
              <w:pStyle w:val="ENoteTableText"/>
            </w:pPr>
            <w:r w:rsidRPr="00516129">
              <w:t>am No 132, 2011</w:t>
            </w:r>
          </w:p>
        </w:tc>
      </w:tr>
      <w:tr w:rsidR="00621FC6" w:rsidRPr="00516129" w:rsidTr="00307B4A">
        <w:trPr>
          <w:cantSplit/>
        </w:trPr>
        <w:tc>
          <w:tcPr>
            <w:tcW w:w="2139" w:type="dxa"/>
            <w:shd w:val="clear" w:color="auto" w:fill="auto"/>
          </w:tcPr>
          <w:p w:rsidR="00621FC6" w:rsidRPr="00516129" w:rsidRDefault="00621FC6" w:rsidP="005D3CF0">
            <w:pPr>
              <w:pStyle w:val="ENoteTableText"/>
              <w:tabs>
                <w:tab w:val="center" w:leader="dot" w:pos="2268"/>
              </w:tabs>
            </w:pPr>
            <w:r w:rsidRPr="00516129">
              <w:t>s 127</w:t>
            </w:r>
            <w:r w:rsidRPr="00516129">
              <w:tab/>
            </w:r>
          </w:p>
        </w:tc>
        <w:tc>
          <w:tcPr>
            <w:tcW w:w="4943" w:type="dxa"/>
            <w:shd w:val="clear" w:color="auto" w:fill="auto"/>
          </w:tcPr>
          <w:p w:rsidR="00621FC6" w:rsidRPr="00516129" w:rsidRDefault="00621FC6" w:rsidP="005D3CF0">
            <w:pPr>
              <w:pStyle w:val="ENoteTableText"/>
            </w:pPr>
            <w:r w:rsidRPr="00516129">
              <w:t>am No 132, 2011</w:t>
            </w:r>
          </w:p>
        </w:tc>
      </w:tr>
      <w:tr w:rsidR="00621FC6" w:rsidRPr="00516129" w:rsidTr="00307B4A">
        <w:trPr>
          <w:cantSplit/>
        </w:trPr>
        <w:tc>
          <w:tcPr>
            <w:tcW w:w="2139" w:type="dxa"/>
            <w:shd w:val="clear" w:color="auto" w:fill="auto"/>
          </w:tcPr>
          <w:p w:rsidR="00621FC6" w:rsidRPr="00516129" w:rsidRDefault="00621FC6" w:rsidP="005D3CF0">
            <w:pPr>
              <w:pStyle w:val="ENoteTableText"/>
              <w:tabs>
                <w:tab w:val="center" w:leader="dot" w:pos="2268"/>
              </w:tabs>
            </w:pPr>
            <w:r w:rsidRPr="00516129">
              <w:t>s 128</w:t>
            </w:r>
            <w:r w:rsidRPr="00516129">
              <w:tab/>
            </w:r>
          </w:p>
        </w:tc>
        <w:tc>
          <w:tcPr>
            <w:tcW w:w="4943" w:type="dxa"/>
            <w:shd w:val="clear" w:color="auto" w:fill="auto"/>
          </w:tcPr>
          <w:p w:rsidR="00621FC6" w:rsidRPr="00516129" w:rsidRDefault="00621FC6" w:rsidP="005D3CF0">
            <w:pPr>
              <w:pStyle w:val="ENoteTableText"/>
            </w:pPr>
            <w:r w:rsidRPr="00516129">
              <w:t>am No 132, 2011</w:t>
            </w:r>
            <w:r w:rsidR="009D28B2" w:rsidRPr="00516129">
              <w:t>; No 119, 2014</w:t>
            </w:r>
          </w:p>
        </w:tc>
      </w:tr>
      <w:tr w:rsidR="00621FC6" w:rsidRPr="00516129" w:rsidTr="00307B4A">
        <w:trPr>
          <w:cantSplit/>
        </w:trPr>
        <w:tc>
          <w:tcPr>
            <w:tcW w:w="2139" w:type="dxa"/>
            <w:shd w:val="clear" w:color="auto" w:fill="auto"/>
          </w:tcPr>
          <w:p w:rsidR="00621FC6" w:rsidRPr="00516129" w:rsidRDefault="00621FC6" w:rsidP="005D3CF0">
            <w:pPr>
              <w:pStyle w:val="ENoteTableText"/>
              <w:tabs>
                <w:tab w:val="center" w:leader="dot" w:pos="2268"/>
              </w:tabs>
            </w:pPr>
            <w:r w:rsidRPr="00516129">
              <w:t>s 129</w:t>
            </w:r>
            <w:r w:rsidRPr="00516129">
              <w:tab/>
            </w:r>
          </w:p>
        </w:tc>
        <w:tc>
          <w:tcPr>
            <w:tcW w:w="4943" w:type="dxa"/>
            <w:shd w:val="clear" w:color="auto" w:fill="auto"/>
          </w:tcPr>
          <w:p w:rsidR="00621FC6" w:rsidRPr="00516129" w:rsidRDefault="00621FC6" w:rsidP="005D3CF0">
            <w:pPr>
              <w:pStyle w:val="ENoteTableText"/>
            </w:pPr>
            <w:r w:rsidRPr="00516129">
              <w:t>am No 132, 2011</w:t>
            </w:r>
          </w:p>
        </w:tc>
      </w:tr>
      <w:tr w:rsidR="007C61AD" w:rsidRPr="00516129" w:rsidTr="00307B4A">
        <w:trPr>
          <w:cantSplit/>
        </w:trPr>
        <w:tc>
          <w:tcPr>
            <w:tcW w:w="2139" w:type="dxa"/>
            <w:shd w:val="clear" w:color="auto" w:fill="auto"/>
          </w:tcPr>
          <w:p w:rsidR="007C61AD" w:rsidRPr="00516129" w:rsidRDefault="001160C6" w:rsidP="005D3CF0">
            <w:pPr>
              <w:pStyle w:val="ENoteTableText"/>
              <w:tabs>
                <w:tab w:val="center" w:leader="dot" w:pos="2268"/>
              </w:tabs>
            </w:pPr>
            <w:r w:rsidRPr="00516129">
              <w:t>s</w:t>
            </w:r>
            <w:r w:rsidR="007C61AD" w:rsidRPr="00516129">
              <w:t xml:space="preserve"> 130</w:t>
            </w:r>
            <w:r w:rsidR="007C61AD" w:rsidRPr="00516129">
              <w:tab/>
            </w:r>
          </w:p>
        </w:tc>
        <w:tc>
          <w:tcPr>
            <w:tcW w:w="4943" w:type="dxa"/>
            <w:shd w:val="clear" w:color="auto" w:fill="auto"/>
          </w:tcPr>
          <w:p w:rsidR="007C61AD" w:rsidRPr="00516129" w:rsidRDefault="001160C6" w:rsidP="005D3CF0">
            <w:pPr>
              <w:pStyle w:val="ENoteTableText"/>
            </w:pPr>
            <w:r w:rsidRPr="00516129">
              <w:t>am No</w:t>
            </w:r>
            <w:r w:rsidR="007C61AD" w:rsidRPr="00516129">
              <w:t> 132, 201</w:t>
            </w:r>
            <w:r w:rsidRPr="00516129">
              <w:t>1; No 119, 2014</w:t>
            </w:r>
          </w:p>
        </w:tc>
      </w:tr>
      <w:tr w:rsidR="007C61AD" w:rsidRPr="00516129" w:rsidTr="00307B4A">
        <w:trPr>
          <w:cantSplit/>
        </w:trPr>
        <w:tc>
          <w:tcPr>
            <w:tcW w:w="2139" w:type="dxa"/>
            <w:shd w:val="clear" w:color="auto" w:fill="auto"/>
          </w:tcPr>
          <w:p w:rsidR="007C61AD" w:rsidRPr="00516129" w:rsidRDefault="007C61AD" w:rsidP="00973AF6">
            <w:pPr>
              <w:pStyle w:val="ENoteTableText"/>
              <w:tabs>
                <w:tab w:val="center" w:leader="dot" w:pos="2268"/>
              </w:tabs>
              <w:rPr>
                <w:kern w:val="28"/>
              </w:rPr>
            </w:pPr>
            <w:r w:rsidRPr="00516129">
              <w:t>Subdivision F</w:t>
            </w:r>
            <w:r w:rsidR="001160C6" w:rsidRPr="00516129">
              <w:tab/>
            </w:r>
          </w:p>
        </w:tc>
        <w:tc>
          <w:tcPr>
            <w:tcW w:w="4943" w:type="dxa"/>
            <w:shd w:val="clear" w:color="auto" w:fill="auto"/>
          </w:tcPr>
          <w:p w:rsidR="007C61AD" w:rsidRPr="00516129" w:rsidRDefault="001160C6" w:rsidP="0066493E">
            <w:pPr>
              <w:pStyle w:val="ENoteTableText"/>
              <w:tabs>
                <w:tab w:val="center" w:leader="dot" w:pos="2268"/>
              </w:tabs>
              <w:rPr>
                <w:kern w:val="28"/>
              </w:rPr>
            </w:pPr>
            <w:r w:rsidRPr="00516129">
              <w:t>rep No 119, 2014</w:t>
            </w:r>
          </w:p>
        </w:tc>
      </w:tr>
      <w:tr w:rsidR="007C61AD" w:rsidRPr="00516129" w:rsidTr="00307B4A">
        <w:trPr>
          <w:cantSplit/>
        </w:trPr>
        <w:tc>
          <w:tcPr>
            <w:tcW w:w="2139" w:type="dxa"/>
            <w:shd w:val="clear" w:color="auto" w:fill="auto"/>
          </w:tcPr>
          <w:p w:rsidR="007C61AD" w:rsidRPr="00516129" w:rsidRDefault="001160C6" w:rsidP="005D3CF0">
            <w:pPr>
              <w:pStyle w:val="ENoteTableText"/>
              <w:tabs>
                <w:tab w:val="center" w:leader="dot" w:pos="2268"/>
              </w:tabs>
            </w:pPr>
            <w:r w:rsidRPr="00516129">
              <w:t>s</w:t>
            </w:r>
            <w:r w:rsidR="007C61AD" w:rsidRPr="00516129">
              <w:t xml:space="preserve"> 131</w:t>
            </w:r>
            <w:r w:rsidR="007C61AD" w:rsidRPr="00516129">
              <w:tab/>
            </w:r>
          </w:p>
        </w:tc>
        <w:tc>
          <w:tcPr>
            <w:tcW w:w="4943" w:type="dxa"/>
            <w:shd w:val="clear" w:color="auto" w:fill="auto"/>
          </w:tcPr>
          <w:p w:rsidR="007C61AD" w:rsidRPr="00516129" w:rsidRDefault="001160C6" w:rsidP="005D3CF0">
            <w:pPr>
              <w:pStyle w:val="ENoteTableText"/>
            </w:pPr>
            <w:r w:rsidRPr="00516129">
              <w:t>am No</w:t>
            </w:r>
            <w:r w:rsidR="007C61AD" w:rsidRPr="00516129">
              <w:t> 132, 2011</w:t>
            </w:r>
          </w:p>
        </w:tc>
      </w:tr>
      <w:tr w:rsidR="001160C6" w:rsidRPr="00516129" w:rsidTr="00307B4A">
        <w:trPr>
          <w:cantSplit/>
        </w:trPr>
        <w:tc>
          <w:tcPr>
            <w:tcW w:w="2139" w:type="dxa"/>
            <w:shd w:val="clear" w:color="auto" w:fill="auto"/>
          </w:tcPr>
          <w:p w:rsidR="001160C6" w:rsidRPr="00516129" w:rsidRDefault="001160C6" w:rsidP="005D3CF0">
            <w:pPr>
              <w:pStyle w:val="ENoteTableText"/>
              <w:tabs>
                <w:tab w:val="center" w:leader="dot" w:pos="2268"/>
              </w:tabs>
            </w:pPr>
          </w:p>
        </w:tc>
        <w:tc>
          <w:tcPr>
            <w:tcW w:w="4943" w:type="dxa"/>
            <w:shd w:val="clear" w:color="auto" w:fill="auto"/>
          </w:tcPr>
          <w:p w:rsidR="001160C6" w:rsidRPr="00516129" w:rsidRDefault="001160C6" w:rsidP="005D3CF0">
            <w:pPr>
              <w:pStyle w:val="ENoteTableText"/>
            </w:pPr>
            <w:r w:rsidRPr="00516129">
              <w:t>rep No 119, 2014</w:t>
            </w:r>
          </w:p>
        </w:tc>
      </w:tr>
      <w:tr w:rsidR="001160C6" w:rsidRPr="00516129" w:rsidTr="00307B4A">
        <w:trPr>
          <w:cantSplit/>
        </w:trPr>
        <w:tc>
          <w:tcPr>
            <w:tcW w:w="2139" w:type="dxa"/>
            <w:shd w:val="clear" w:color="auto" w:fill="auto"/>
          </w:tcPr>
          <w:p w:rsidR="001160C6" w:rsidRPr="00516129" w:rsidRDefault="001160C6" w:rsidP="005D3CF0">
            <w:pPr>
              <w:pStyle w:val="ENoteTableText"/>
              <w:tabs>
                <w:tab w:val="center" w:leader="dot" w:pos="2268"/>
              </w:tabs>
            </w:pPr>
            <w:r w:rsidRPr="00516129">
              <w:t>s 132</w:t>
            </w:r>
            <w:r w:rsidRPr="00516129">
              <w:tab/>
            </w:r>
          </w:p>
        </w:tc>
        <w:tc>
          <w:tcPr>
            <w:tcW w:w="4943" w:type="dxa"/>
            <w:shd w:val="clear" w:color="auto" w:fill="auto"/>
          </w:tcPr>
          <w:p w:rsidR="001160C6" w:rsidRPr="00516129" w:rsidRDefault="001160C6" w:rsidP="005D3CF0">
            <w:pPr>
              <w:pStyle w:val="ENoteTableText"/>
            </w:pPr>
            <w:r w:rsidRPr="00516129">
              <w:t>rep No 119, 2014</w:t>
            </w:r>
          </w:p>
        </w:tc>
      </w:tr>
      <w:tr w:rsidR="00121F28" w:rsidRPr="00516129" w:rsidTr="00307B4A">
        <w:trPr>
          <w:cantSplit/>
        </w:trPr>
        <w:tc>
          <w:tcPr>
            <w:tcW w:w="2139" w:type="dxa"/>
            <w:shd w:val="clear" w:color="auto" w:fill="auto"/>
          </w:tcPr>
          <w:p w:rsidR="00121F28" w:rsidRPr="00516129" w:rsidRDefault="00121F28" w:rsidP="005D3CF0">
            <w:pPr>
              <w:pStyle w:val="ENoteTableText"/>
              <w:tabs>
                <w:tab w:val="center" w:leader="dot" w:pos="2268"/>
              </w:tabs>
            </w:pPr>
            <w:r w:rsidRPr="00516129">
              <w:rPr>
                <w:b/>
              </w:rPr>
              <w:t>Division</w:t>
            </w:r>
            <w:r w:rsidR="00516129">
              <w:rPr>
                <w:b/>
              </w:rPr>
              <w:t> </w:t>
            </w:r>
            <w:r w:rsidRPr="00516129">
              <w:rPr>
                <w:b/>
              </w:rPr>
              <w:t>3</w:t>
            </w:r>
          </w:p>
        </w:tc>
        <w:tc>
          <w:tcPr>
            <w:tcW w:w="4943" w:type="dxa"/>
            <w:shd w:val="clear" w:color="auto" w:fill="auto"/>
          </w:tcPr>
          <w:p w:rsidR="00121F28" w:rsidRPr="00516129" w:rsidRDefault="00121F28" w:rsidP="005D3CF0">
            <w:pPr>
              <w:pStyle w:val="ENoteTableText"/>
            </w:pPr>
          </w:p>
        </w:tc>
      </w:tr>
      <w:tr w:rsidR="00121F28" w:rsidRPr="00516129" w:rsidTr="00307B4A">
        <w:trPr>
          <w:cantSplit/>
        </w:trPr>
        <w:tc>
          <w:tcPr>
            <w:tcW w:w="2139" w:type="dxa"/>
            <w:shd w:val="clear" w:color="auto" w:fill="auto"/>
          </w:tcPr>
          <w:p w:rsidR="00121F28" w:rsidRPr="00516129" w:rsidRDefault="00121F28" w:rsidP="00280BF3">
            <w:pPr>
              <w:pStyle w:val="ENoteTableText"/>
              <w:tabs>
                <w:tab w:val="center" w:leader="dot" w:pos="2268"/>
              </w:tabs>
            </w:pPr>
            <w:r w:rsidRPr="00516129">
              <w:t>s 133</w:t>
            </w:r>
            <w:r w:rsidRPr="00516129">
              <w:tab/>
            </w:r>
          </w:p>
        </w:tc>
        <w:tc>
          <w:tcPr>
            <w:tcW w:w="4943" w:type="dxa"/>
            <w:shd w:val="clear" w:color="auto" w:fill="auto"/>
          </w:tcPr>
          <w:p w:rsidR="00121F28" w:rsidRPr="00516129" w:rsidRDefault="00121F28" w:rsidP="0066493E">
            <w:pPr>
              <w:pStyle w:val="ENoteTableText"/>
            </w:pPr>
            <w:r w:rsidRPr="00516129">
              <w:t>am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10</w:t>
            </w:r>
          </w:p>
        </w:tc>
        <w:tc>
          <w:tcPr>
            <w:tcW w:w="4943" w:type="dxa"/>
            <w:shd w:val="clear" w:color="auto" w:fill="auto"/>
          </w:tcPr>
          <w:p w:rsidR="007C61AD" w:rsidRPr="00516129" w:rsidRDefault="007C61AD" w:rsidP="005D3CF0">
            <w:pPr>
              <w:pStyle w:val="ENoteTableText"/>
            </w:pPr>
          </w:p>
        </w:tc>
      </w:tr>
      <w:tr w:rsidR="00C00E6D" w:rsidRPr="00516129" w:rsidTr="00307B4A">
        <w:trPr>
          <w:cantSplit/>
        </w:trPr>
        <w:tc>
          <w:tcPr>
            <w:tcW w:w="2139" w:type="dxa"/>
            <w:shd w:val="clear" w:color="auto" w:fill="auto"/>
          </w:tcPr>
          <w:p w:rsidR="00C00E6D" w:rsidRPr="00516129" w:rsidRDefault="00C00E6D" w:rsidP="005D3CF0">
            <w:pPr>
              <w:pStyle w:val="ENoteTableText"/>
              <w:rPr>
                <w:b/>
              </w:rPr>
            </w:pPr>
            <w:r w:rsidRPr="00516129">
              <w:rPr>
                <w:b/>
              </w:rPr>
              <w:t>Division</w:t>
            </w:r>
            <w:r w:rsidR="00516129">
              <w:rPr>
                <w:b/>
              </w:rPr>
              <w:t> </w:t>
            </w:r>
            <w:r w:rsidRPr="00516129">
              <w:rPr>
                <w:b/>
              </w:rPr>
              <w:t>2</w:t>
            </w:r>
          </w:p>
        </w:tc>
        <w:tc>
          <w:tcPr>
            <w:tcW w:w="4943" w:type="dxa"/>
            <w:shd w:val="clear" w:color="auto" w:fill="auto"/>
          </w:tcPr>
          <w:p w:rsidR="00C00E6D" w:rsidRPr="00516129" w:rsidRDefault="00C00E6D" w:rsidP="005D3CF0">
            <w:pPr>
              <w:pStyle w:val="ENoteTableText"/>
            </w:pPr>
          </w:p>
        </w:tc>
      </w:tr>
      <w:tr w:rsidR="00C00E6D" w:rsidRPr="00516129" w:rsidTr="00307B4A">
        <w:trPr>
          <w:cantSplit/>
        </w:trPr>
        <w:tc>
          <w:tcPr>
            <w:tcW w:w="2139" w:type="dxa"/>
            <w:shd w:val="clear" w:color="auto" w:fill="auto"/>
          </w:tcPr>
          <w:p w:rsidR="00C00E6D" w:rsidRPr="00516129" w:rsidRDefault="00C00E6D" w:rsidP="00280BF3">
            <w:pPr>
              <w:pStyle w:val="ENoteTableText"/>
              <w:tabs>
                <w:tab w:val="center" w:leader="dot" w:pos="2268"/>
              </w:tabs>
            </w:pPr>
            <w:r w:rsidRPr="00516129">
              <w:t>s 135</w:t>
            </w:r>
            <w:r w:rsidRPr="00516129">
              <w:tab/>
            </w:r>
          </w:p>
        </w:tc>
        <w:tc>
          <w:tcPr>
            <w:tcW w:w="4943" w:type="dxa"/>
            <w:shd w:val="clear" w:color="auto" w:fill="auto"/>
          </w:tcPr>
          <w:p w:rsidR="00C00E6D" w:rsidRPr="00516129" w:rsidRDefault="00C00E6D" w:rsidP="00280BF3">
            <w:pPr>
              <w:pStyle w:val="ENoteTableText"/>
              <w:tabs>
                <w:tab w:val="center" w:leader="dot" w:pos="2268"/>
              </w:tabs>
              <w:rPr>
                <w:kern w:val="28"/>
              </w:rPr>
            </w:pPr>
            <w:r w:rsidRPr="00516129">
              <w:t>rs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3</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136</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r w:rsidR="009D28B2" w:rsidRPr="00516129">
              <w:t>; No 119, 2014</w:t>
            </w:r>
          </w:p>
        </w:tc>
      </w:tr>
      <w:tr w:rsidR="00C00E6D" w:rsidRPr="00516129" w:rsidTr="00307B4A">
        <w:trPr>
          <w:cantSplit/>
        </w:trPr>
        <w:tc>
          <w:tcPr>
            <w:tcW w:w="2139" w:type="dxa"/>
            <w:shd w:val="clear" w:color="auto" w:fill="auto"/>
          </w:tcPr>
          <w:p w:rsidR="00C00E6D" w:rsidRPr="00516129" w:rsidRDefault="00C00E6D" w:rsidP="005D3CF0">
            <w:pPr>
              <w:pStyle w:val="ENoteTableText"/>
              <w:tabs>
                <w:tab w:val="center" w:leader="dot" w:pos="2268"/>
              </w:tabs>
            </w:pPr>
            <w:r w:rsidRPr="00516129">
              <w:t>s 138</w:t>
            </w:r>
            <w:r w:rsidRPr="00516129">
              <w:tab/>
            </w:r>
          </w:p>
        </w:tc>
        <w:tc>
          <w:tcPr>
            <w:tcW w:w="4943" w:type="dxa"/>
            <w:shd w:val="clear" w:color="auto" w:fill="auto"/>
          </w:tcPr>
          <w:p w:rsidR="00C00E6D" w:rsidRPr="00516129" w:rsidRDefault="00C00E6D" w:rsidP="005D3CF0">
            <w:pPr>
              <w:pStyle w:val="ENoteTableText"/>
            </w:pPr>
            <w:r w:rsidRPr="00516129">
              <w:t>am No 119, 2014</w:t>
            </w:r>
          </w:p>
        </w:tc>
      </w:tr>
      <w:tr w:rsidR="007C61AD" w:rsidRPr="00516129" w:rsidTr="00307B4A">
        <w:trPr>
          <w:cantSplit/>
        </w:trPr>
        <w:tc>
          <w:tcPr>
            <w:tcW w:w="2139" w:type="dxa"/>
            <w:shd w:val="clear" w:color="auto" w:fill="auto"/>
          </w:tcPr>
          <w:p w:rsidR="007C61AD" w:rsidRPr="00516129" w:rsidRDefault="007C61AD" w:rsidP="00597349">
            <w:pPr>
              <w:pStyle w:val="ENoteTableText"/>
              <w:tabs>
                <w:tab w:val="center" w:leader="dot" w:pos="2268"/>
              </w:tabs>
              <w:rPr>
                <w:kern w:val="28"/>
              </w:rPr>
            </w:pPr>
            <w:r w:rsidRPr="00516129">
              <w:t>s 139</w:t>
            </w:r>
            <w:r w:rsidRPr="00516129">
              <w:tab/>
            </w:r>
          </w:p>
        </w:tc>
        <w:tc>
          <w:tcPr>
            <w:tcW w:w="4943" w:type="dxa"/>
            <w:shd w:val="clear" w:color="auto" w:fill="auto"/>
          </w:tcPr>
          <w:p w:rsidR="007C61AD" w:rsidRPr="00516129" w:rsidRDefault="00A54013" w:rsidP="005D3CF0">
            <w:pPr>
              <w:pStyle w:val="ENoteTableText"/>
            </w:pPr>
            <w:r w:rsidRPr="00516129">
              <w:t>am No</w:t>
            </w:r>
            <w:r w:rsidR="007C61AD" w:rsidRPr="00516129">
              <w:t> 132, 2011</w:t>
            </w:r>
            <w:r w:rsidRPr="00516129">
              <w:t>; No 119, 2014</w:t>
            </w:r>
          </w:p>
        </w:tc>
      </w:tr>
      <w:tr w:rsidR="00A54013" w:rsidRPr="00516129" w:rsidTr="00307B4A">
        <w:trPr>
          <w:cantSplit/>
        </w:trPr>
        <w:tc>
          <w:tcPr>
            <w:tcW w:w="2139" w:type="dxa"/>
            <w:shd w:val="clear" w:color="auto" w:fill="auto"/>
          </w:tcPr>
          <w:p w:rsidR="00A54013" w:rsidRPr="00516129" w:rsidRDefault="00A54013" w:rsidP="005D3CF0">
            <w:pPr>
              <w:pStyle w:val="ENoteTableText"/>
              <w:tabs>
                <w:tab w:val="center" w:leader="dot" w:pos="2268"/>
              </w:tabs>
            </w:pPr>
            <w:r w:rsidRPr="00516129">
              <w:t>s 140</w:t>
            </w:r>
            <w:r w:rsidRPr="00516129">
              <w:tab/>
            </w:r>
          </w:p>
        </w:tc>
        <w:tc>
          <w:tcPr>
            <w:tcW w:w="4943" w:type="dxa"/>
            <w:shd w:val="clear" w:color="auto" w:fill="auto"/>
          </w:tcPr>
          <w:p w:rsidR="00A54013" w:rsidRPr="00516129" w:rsidRDefault="00A54013" w:rsidP="005D3CF0">
            <w:pPr>
              <w:pStyle w:val="ENoteTableText"/>
            </w:pPr>
            <w:r w:rsidRPr="00516129">
              <w:t>am No 132, 2011; No 119, 2014</w:t>
            </w:r>
          </w:p>
        </w:tc>
      </w:tr>
      <w:tr w:rsidR="00A54013" w:rsidRPr="00516129" w:rsidTr="00307B4A">
        <w:trPr>
          <w:cantSplit/>
        </w:trPr>
        <w:tc>
          <w:tcPr>
            <w:tcW w:w="2139" w:type="dxa"/>
            <w:shd w:val="clear" w:color="auto" w:fill="auto"/>
          </w:tcPr>
          <w:p w:rsidR="00A54013" w:rsidRPr="00516129" w:rsidRDefault="00A54013" w:rsidP="005D3CF0">
            <w:pPr>
              <w:pStyle w:val="ENoteTableText"/>
              <w:tabs>
                <w:tab w:val="center" w:leader="dot" w:pos="2268"/>
              </w:tabs>
            </w:pPr>
            <w:r w:rsidRPr="00516129">
              <w:t>s 141</w:t>
            </w:r>
            <w:r w:rsidRPr="00516129">
              <w:tab/>
            </w:r>
          </w:p>
        </w:tc>
        <w:tc>
          <w:tcPr>
            <w:tcW w:w="4943" w:type="dxa"/>
            <w:shd w:val="clear" w:color="auto" w:fill="auto"/>
          </w:tcPr>
          <w:p w:rsidR="00A54013" w:rsidRPr="00516129" w:rsidRDefault="00A54013" w:rsidP="005D3CF0">
            <w:pPr>
              <w:pStyle w:val="ENoteTableText"/>
            </w:pPr>
            <w:r w:rsidRPr="00516129">
              <w:t>am No 132, 2011</w:t>
            </w:r>
          </w:p>
        </w:tc>
      </w:tr>
      <w:tr w:rsidR="007C61AD" w:rsidRPr="00516129" w:rsidTr="00307B4A">
        <w:trPr>
          <w:cantSplit/>
        </w:trPr>
        <w:tc>
          <w:tcPr>
            <w:tcW w:w="2139" w:type="dxa"/>
            <w:shd w:val="clear" w:color="auto" w:fill="auto"/>
          </w:tcPr>
          <w:p w:rsidR="007C61AD" w:rsidRPr="00516129" w:rsidRDefault="007C61AD" w:rsidP="003775CF">
            <w:pPr>
              <w:pStyle w:val="ENoteTableText"/>
              <w:tabs>
                <w:tab w:val="center" w:leader="dot" w:pos="2268"/>
              </w:tabs>
            </w:pPr>
            <w:r w:rsidRPr="00516129">
              <w:t>s</w:t>
            </w:r>
            <w:r w:rsidR="00F726C1" w:rsidRPr="00516129">
              <w:t> </w:t>
            </w:r>
            <w:r w:rsidRPr="00516129">
              <w:t>143</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3775CF" w:rsidRPr="00516129" w:rsidTr="00B608FA">
        <w:trPr>
          <w:cantSplit/>
        </w:trPr>
        <w:tc>
          <w:tcPr>
            <w:tcW w:w="2139" w:type="dxa"/>
            <w:shd w:val="clear" w:color="auto" w:fill="auto"/>
          </w:tcPr>
          <w:p w:rsidR="003775CF" w:rsidRPr="00516129" w:rsidRDefault="003775CF" w:rsidP="003775CF">
            <w:pPr>
              <w:pStyle w:val="ENoteTableText"/>
              <w:tabs>
                <w:tab w:val="center" w:leader="dot" w:pos="2268"/>
              </w:tabs>
            </w:pPr>
            <w:r w:rsidRPr="00516129">
              <w:t>s 144</w:t>
            </w:r>
            <w:r w:rsidRPr="00516129">
              <w:tab/>
            </w:r>
          </w:p>
        </w:tc>
        <w:tc>
          <w:tcPr>
            <w:tcW w:w="4943" w:type="dxa"/>
            <w:shd w:val="clear" w:color="auto" w:fill="auto"/>
          </w:tcPr>
          <w:p w:rsidR="003775CF" w:rsidRPr="00516129" w:rsidRDefault="003775CF" w:rsidP="00B608FA">
            <w:pPr>
              <w:pStyle w:val="ENoteTableText"/>
            </w:pPr>
            <w:r w:rsidRPr="00516129">
              <w:t>am No 132, 2011</w:t>
            </w:r>
          </w:p>
        </w:tc>
      </w:tr>
      <w:tr w:rsidR="00C00E6D" w:rsidRPr="00516129" w:rsidTr="00307B4A">
        <w:trPr>
          <w:cantSplit/>
        </w:trPr>
        <w:tc>
          <w:tcPr>
            <w:tcW w:w="2139" w:type="dxa"/>
            <w:shd w:val="clear" w:color="auto" w:fill="auto"/>
          </w:tcPr>
          <w:p w:rsidR="00C00E6D" w:rsidRPr="00516129" w:rsidRDefault="00C00E6D" w:rsidP="005D3CF0">
            <w:pPr>
              <w:pStyle w:val="ENoteTableText"/>
              <w:tabs>
                <w:tab w:val="center" w:leader="dot" w:pos="2268"/>
              </w:tabs>
            </w:pPr>
            <w:r w:rsidRPr="00516129">
              <w:rPr>
                <w:b/>
              </w:rPr>
              <w:t>Division</w:t>
            </w:r>
            <w:r w:rsidR="00516129">
              <w:rPr>
                <w:b/>
              </w:rPr>
              <w:t> </w:t>
            </w:r>
            <w:r w:rsidRPr="00516129">
              <w:rPr>
                <w:b/>
              </w:rPr>
              <w:t>4</w:t>
            </w:r>
          </w:p>
        </w:tc>
        <w:tc>
          <w:tcPr>
            <w:tcW w:w="4943" w:type="dxa"/>
            <w:shd w:val="clear" w:color="auto" w:fill="auto"/>
          </w:tcPr>
          <w:p w:rsidR="00C00E6D" w:rsidRPr="00516129" w:rsidRDefault="00C00E6D" w:rsidP="005D3CF0">
            <w:pPr>
              <w:pStyle w:val="ENoteTableText"/>
            </w:pPr>
          </w:p>
        </w:tc>
      </w:tr>
      <w:tr w:rsidR="00C00E6D" w:rsidRPr="00516129" w:rsidTr="00307B4A">
        <w:trPr>
          <w:cantSplit/>
        </w:trPr>
        <w:tc>
          <w:tcPr>
            <w:tcW w:w="2139" w:type="dxa"/>
            <w:shd w:val="clear" w:color="auto" w:fill="auto"/>
          </w:tcPr>
          <w:p w:rsidR="00C00E6D" w:rsidRPr="00516129" w:rsidRDefault="00C00E6D" w:rsidP="00280BF3">
            <w:pPr>
              <w:pStyle w:val="ENoteTableText"/>
              <w:tabs>
                <w:tab w:val="center" w:leader="dot" w:pos="2268"/>
              </w:tabs>
            </w:pPr>
            <w:r w:rsidRPr="00516129">
              <w:t>s 145</w:t>
            </w:r>
            <w:r w:rsidRPr="00516129">
              <w:tab/>
            </w:r>
          </w:p>
        </w:tc>
        <w:tc>
          <w:tcPr>
            <w:tcW w:w="4943" w:type="dxa"/>
            <w:shd w:val="clear" w:color="auto" w:fill="auto"/>
          </w:tcPr>
          <w:p w:rsidR="00C00E6D" w:rsidRPr="00516129" w:rsidRDefault="00C00E6D" w:rsidP="007D332A">
            <w:pPr>
              <w:pStyle w:val="ENoteTableText"/>
            </w:pPr>
            <w:r w:rsidRPr="00516129">
              <w:t>am No 119, 2014</w:t>
            </w:r>
          </w:p>
        </w:tc>
      </w:tr>
      <w:tr w:rsidR="007C61AD" w:rsidRPr="00516129" w:rsidTr="00307B4A">
        <w:trPr>
          <w:cantSplit/>
        </w:trPr>
        <w:tc>
          <w:tcPr>
            <w:tcW w:w="2139" w:type="dxa"/>
            <w:shd w:val="clear" w:color="auto" w:fill="auto"/>
          </w:tcPr>
          <w:p w:rsidR="007C61AD" w:rsidRPr="00516129" w:rsidRDefault="007C61AD" w:rsidP="00D33A80">
            <w:pPr>
              <w:pStyle w:val="ENoteTableText"/>
              <w:keepNext/>
              <w:keepLines/>
            </w:pPr>
            <w:r w:rsidRPr="00516129">
              <w:rPr>
                <w:b/>
              </w:rPr>
              <w:t>Part</w:t>
            </w:r>
            <w:r w:rsidR="00516129">
              <w:rPr>
                <w:b/>
              </w:rPr>
              <w:t> </w:t>
            </w:r>
            <w:r w:rsidRPr="00516129">
              <w:rPr>
                <w:b/>
              </w:rPr>
              <w:t>11</w:t>
            </w:r>
          </w:p>
        </w:tc>
        <w:tc>
          <w:tcPr>
            <w:tcW w:w="4943" w:type="dxa"/>
            <w:shd w:val="clear" w:color="auto" w:fill="auto"/>
          </w:tcPr>
          <w:p w:rsidR="007C61AD" w:rsidRPr="00516129" w:rsidRDefault="007C61AD" w:rsidP="00D33A80">
            <w:pPr>
              <w:pStyle w:val="ENoteTableText"/>
              <w:keepNext/>
              <w:keepLines/>
            </w:pP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1</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146</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2</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3775CF">
            <w:pPr>
              <w:pStyle w:val="ENoteTableText"/>
              <w:tabs>
                <w:tab w:val="center" w:leader="dot" w:pos="2268"/>
              </w:tabs>
            </w:pPr>
            <w:r w:rsidRPr="00516129">
              <w:t>s</w:t>
            </w:r>
            <w:r w:rsidR="00F726C1" w:rsidRPr="00516129">
              <w:t> </w:t>
            </w:r>
            <w:r w:rsidRPr="00516129">
              <w:t>147</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3775CF" w:rsidRPr="00516129" w:rsidTr="00B608FA">
        <w:trPr>
          <w:cantSplit/>
        </w:trPr>
        <w:tc>
          <w:tcPr>
            <w:tcW w:w="2139" w:type="dxa"/>
            <w:shd w:val="clear" w:color="auto" w:fill="auto"/>
          </w:tcPr>
          <w:p w:rsidR="003775CF" w:rsidRPr="00516129" w:rsidRDefault="003775CF" w:rsidP="003775CF">
            <w:pPr>
              <w:pStyle w:val="ENoteTableText"/>
              <w:tabs>
                <w:tab w:val="center" w:leader="dot" w:pos="2268"/>
              </w:tabs>
            </w:pPr>
            <w:r w:rsidRPr="00516129">
              <w:t>s 148</w:t>
            </w:r>
            <w:r w:rsidRPr="00516129">
              <w:tab/>
            </w:r>
          </w:p>
        </w:tc>
        <w:tc>
          <w:tcPr>
            <w:tcW w:w="4943" w:type="dxa"/>
            <w:shd w:val="clear" w:color="auto" w:fill="auto"/>
          </w:tcPr>
          <w:p w:rsidR="003775CF" w:rsidRPr="00516129" w:rsidRDefault="003775CF" w:rsidP="00B608FA">
            <w:pPr>
              <w:pStyle w:val="ENoteTableText"/>
            </w:pPr>
            <w:r w:rsidRPr="00516129">
              <w:t>am No 132, 2011</w:t>
            </w:r>
          </w:p>
        </w:tc>
      </w:tr>
      <w:tr w:rsidR="003775CF" w:rsidRPr="00516129" w:rsidTr="00B608FA">
        <w:trPr>
          <w:cantSplit/>
        </w:trPr>
        <w:tc>
          <w:tcPr>
            <w:tcW w:w="2139" w:type="dxa"/>
            <w:shd w:val="clear" w:color="auto" w:fill="auto"/>
          </w:tcPr>
          <w:p w:rsidR="003775CF" w:rsidRPr="00516129" w:rsidRDefault="003775CF" w:rsidP="003775CF">
            <w:pPr>
              <w:pStyle w:val="ENoteTableText"/>
              <w:tabs>
                <w:tab w:val="center" w:leader="dot" w:pos="2268"/>
              </w:tabs>
            </w:pPr>
            <w:r w:rsidRPr="00516129">
              <w:t>s 149</w:t>
            </w:r>
            <w:r w:rsidRPr="00516129">
              <w:tab/>
            </w:r>
          </w:p>
        </w:tc>
        <w:tc>
          <w:tcPr>
            <w:tcW w:w="4943" w:type="dxa"/>
            <w:shd w:val="clear" w:color="auto" w:fill="auto"/>
          </w:tcPr>
          <w:p w:rsidR="003775CF" w:rsidRPr="00516129" w:rsidRDefault="003775CF" w:rsidP="00B608FA">
            <w:pPr>
              <w:pStyle w:val="ENoteTableText"/>
            </w:pPr>
            <w:r w:rsidRPr="00516129">
              <w:t>am No 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3</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3775CF">
            <w:pPr>
              <w:pStyle w:val="ENoteTableText"/>
              <w:tabs>
                <w:tab w:val="center" w:leader="dot" w:pos="2268"/>
              </w:tabs>
            </w:pPr>
            <w:r w:rsidRPr="00516129">
              <w:t>s 150A</w:t>
            </w:r>
            <w:r w:rsidRPr="00516129">
              <w:tab/>
            </w:r>
          </w:p>
        </w:tc>
        <w:tc>
          <w:tcPr>
            <w:tcW w:w="4943" w:type="dxa"/>
            <w:shd w:val="clear" w:color="auto" w:fill="auto"/>
          </w:tcPr>
          <w:p w:rsidR="007C61AD" w:rsidRPr="00516129" w:rsidRDefault="007C61AD" w:rsidP="005D3CF0">
            <w:pPr>
              <w:pStyle w:val="ENoteTableText"/>
            </w:pPr>
            <w:r w:rsidRPr="00516129">
              <w:t>ad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152</w:t>
            </w:r>
            <w:r w:rsidRPr="00516129">
              <w:tab/>
            </w:r>
          </w:p>
        </w:tc>
        <w:tc>
          <w:tcPr>
            <w:tcW w:w="4943" w:type="dxa"/>
            <w:shd w:val="clear" w:color="auto" w:fill="auto"/>
          </w:tcPr>
          <w:p w:rsidR="007C61AD" w:rsidRPr="00516129" w:rsidRDefault="007C61AD" w:rsidP="005D3CF0">
            <w:pPr>
              <w:pStyle w:val="ENoteTableText"/>
            </w:pPr>
            <w:r w:rsidRPr="00516129">
              <w:t>am No 132, 2011</w:t>
            </w:r>
          </w:p>
        </w:tc>
      </w:tr>
      <w:tr w:rsidR="00C00E6D" w:rsidRPr="00516129" w:rsidTr="00307B4A">
        <w:trPr>
          <w:cantSplit/>
        </w:trPr>
        <w:tc>
          <w:tcPr>
            <w:tcW w:w="2139" w:type="dxa"/>
            <w:shd w:val="clear" w:color="auto" w:fill="auto"/>
          </w:tcPr>
          <w:p w:rsidR="00C00E6D" w:rsidRPr="00516129" w:rsidRDefault="00C00E6D" w:rsidP="005D3CF0">
            <w:pPr>
              <w:pStyle w:val="ENoteTableText"/>
              <w:tabs>
                <w:tab w:val="center" w:leader="dot" w:pos="2268"/>
              </w:tabs>
            </w:pPr>
            <w:r w:rsidRPr="00516129">
              <w:t>s 153</w:t>
            </w:r>
            <w:r w:rsidRPr="00516129">
              <w:tab/>
            </w:r>
          </w:p>
        </w:tc>
        <w:tc>
          <w:tcPr>
            <w:tcW w:w="4943" w:type="dxa"/>
            <w:shd w:val="clear" w:color="auto" w:fill="auto"/>
          </w:tcPr>
          <w:p w:rsidR="00C00E6D" w:rsidRPr="00516129" w:rsidRDefault="00C00E6D" w:rsidP="005D3CF0">
            <w:pPr>
              <w:pStyle w:val="ENoteTableText"/>
            </w:pPr>
            <w:r w:rsidRPr="00516129">
              <w:t>am No 132, 2011</w:t>
            </w:r>
            <w:r w:rsidR="004C53F4" w:rsidRPr="00516129">
              <w:t>; No 119, 2014</w:t>
            </w:r>
          </w:p>
        </w:tc>
      </w:tr>
      <w:tr w:rsidR="00C00E6D" w:rsidRPr="00516129" w:rsidTr="00307B4A">
        <w:trPr>
          <w:cantSplit/>
        </w:trPr>
        <w:tc>
          <w:tcPr>
            <w:tcW w:w="2139" w:type="dxa"/>
            <w:shd w:val="clear" w:color="auto" w:fill="auto"/>
          </w:tcPr>
          <w:p w:rsidR="00C00E6D" w:rsidRPr="00516129" w:rsidRDefault="00C00E6D" w:rsidP="005D3CF0">
            <w:pPr>
              <w:pStyle w:val="ENoteTableText"/>
              <w:tabs>
                <w:tab w:val="center" w:leader="dot" w:pos="2268"/>
              </w:tabs>
            </w:pPr>
            <w:r w:rsidRPr="00516129">
              <w:t>s 154</w:t>
            </w:r>
            <w:r w:rsidRPr="00516129">
              <w:tab/>
            </w:r>
          </w:p>
        </w:tc>
        <w:tc>
          <w:tcPr>
            <w:tcW w:w="4943" w:type="dxa"/>
            <w:shd w:val="clear" w:color="auto" w:fill="auto"/>
          </w:tcPr>
          <w:p w:rsidR="00C00E6D" w:rsidRPr="00516129" w:rsidRDefault="00C00E6D" w:rsidP="005D3CF0">
            <w:pPr>
              <w:pStyle w:val="ENoteTableText"/>
            </w:pPr>
            <w:r w:rsidRPr="00516129">
              <w:t>am No 132, 2011; No 119, 2014</w:t>
            </w:r>
          </w:p>
        </w:tc>
      </w:tr>
      <w:tr w:rsidR="00782266" w:rsidRPr="00516129" w:rsidTr="00307B4A">
        <w:trPr>
          <w:cantSplit/>
        </w:trPr>
        <w:tc>
          <w:tcPr>
            <w:tcW w:w="2139" w:type="dxa"/>
            <w:shd w:val="clear" w:color="auto" w:fill="auto"/>
          </w:tcPr>
          <w:p w:rsidR="00782266" w:rsidRPr="00516129" w:rsidRDefault="00782266" w:rsidP="005D3CF0">
            <w:pPr>
              <w:pStyle w:val="ENoteTableText"/>
              <w:tabs>
                <w:tab w:val="center" w:leader="dot" w:pos="2268"/>
              </w:tabs>
            </w:pPr>
            <w:r w:rsidRPr="00516129">
              <w:t>s 155</w:t>
            </w:r>
            <w:r w:rsidRPr="00516129">
              <w:tab/>
            </w:r>
          </w:p>
        </w:tc>
        <w:tc>
          <w:tcPr>
            <w:tcW w:w="4943" w:type="dxa"/>
            <w:shd w:val="clear" w:color="auto" w:fill="auto"/>
          </w:tcPr>
          <w:p w:rsidR="00782266" w:rsidRPr="00516129" w:rsidRDefault="00782266" w:rsidP="005D3CF0">
            <w:pPr>
              <w:pStyle w:val="ENoteTableText"/>
            </w:pPr>
            <w:r w:rsidRPr="00516129">
              <w:t>am No 119, 2014</w:t>
            </w:r>
          </w:p>
        </w:tc>
      </w:tr>
      <w:tr w:rsidR="007C61AD" w:rsidRPr="00516129" w:rsidTr="00307B4A">
        <w:trPr>
          <w:cantSplit/>
        </w:trPr>
        <w:tc>
          <w:tcPr>
            <w:tcW w:w="2139" w:type="dxa"/>
            <w:shd w:val="clear" w:color="auto" w:fill="auto"/>
          </w:tcPr>
          <w:p w:rsidR="007C61AD" w:rsidRPr="00516129" w:rsidRDefault="007C61AD" w:rsidP="00280BF3">
            <w:pPr>
              <w:pStyle w:val="ENoteTableText"/>
              <w:tabs>
                <w:tab w:val="center" w:leader="dot" w:pos="2268"/>
              </w:tabs>
              <w:rPr>
                <w:kern w:val="28"/>
              </w:rPr>
            </w:pPr>
            <w:r w:rsidRPr="00516129">
              <w:t>s 156</w:t>
            </w:r>
            <w:r w:rsidRPr="00516129">
              <w:tab/>
            </w:r>
          </w:p>
        </w:tc>
        <w:tc>
          <w:tcPr>
            <w:tcW w:w="4943" w:type="dxa"/>
            <w:shd w:val="clear" w:color="auto" w:fill="auto"/>
          </w:tcPr>
          <w:p w:rsidR="007C61AD" w:rsidRPr="00516129" w:rsidRDefault="0057509A" w:rsidP="005D3CF0">
            <w:pPr>
              <w:pStyle w:val="ENoteTableText"/>
            </w:pPr>
            <w:r w:rsidRPr="00516129">
              <w:t>am No</w:t>
            </w:r>
            <w:r w:rsidR="007C61AD" w:rsidRPr="00516129">
              <w:t> 132, 2011</w:t>
            </w:r>
          </w:p>
        </w:tc>
      </w:tr>
      <w:tr w:rsidR="006360BF" w:rsidRPr="00516129" w:rsidTr="00307B4A">
        <w:trPr>
          <w:cantSplit/>
        </w:trPr>
        <w:tc>
          <w:tcPr>
            <w:tcW w:w="2139" w:type="dxa"/>
            <w:shd w:val="clear" w:color="auto" w:fill="auto"/>
          </w:tcPr>
          <w:p w:rsidR="006360BF" w:rsidRPr="00516129" w:rsidRDefault="006360BF" w:rsidP="005D3CF0">
            <w:pPr>
              <w:pStyle w:val="ENoteTableText"/>
              <w:tabs>
                <w:tab w:val="center" w:leader="dot" w:pos="2268"/>
              </w:tabs>
            </w:pPr>
            <w:r w:rsidRPr="00516129">
              <w:t>s 157</w:t>
            </w:r>
            <w:r w:rsidRPr="00516129">
              <w:tab/>
            </w:r>
          </w:p>
        </w:tc>
        <w:tc>
          <w:tcPr>
            <w:tcW w:w="4943" w:type="dxa"/>
            <w:shd w:val="clear" w:color="auto" w:fill="auto"/>
          </w:tcPr>
          <w:p w:rsidR="006360BF" w:rsidRPr="00516129" w:rsidRDefault="006360BF" w:rsidP="005D3CF0">
            <w:pPr>
              <w:pStyle w:val="ENoteTableText"/>
            </w:pPr>
            <w:r w:rsidRPr="00516129">
              <w:t>am No 132, 2011</w:t>
            </w:r>
          </w:p>
        </w:tc>
      </w:tr>
      <w:tr w:rsidR="006360BF" w:rsidRPr="00516129" w:rsidTr="00307B4A">
        <w:trPr>
          <w:cantSplit/>
        </w:trPr>
        <w:tc>
          <w:tcPr>
            <w:tcW w:w="2139" w:type="dxa"/>
            <w:shd w:val="clear" w:color="auto" w:fill="auto"/>
          </w:tcPr>
          <w:p w:rsidR="006360BF" w:rsidRPr="00516129" w:rsidRDefault="006360BF" w:rsidP="005D3CF0">
            <w:pPr>
              <w:pStyle w:val="ENoteTableText"/>
              <w:tabs>
                <w:tab w:val="center" w:leader="dot" w:pos="2268"/>
              </w:tabs>
            </w:pPr>
          </w:p>
        </w:tc>
        <w:tc>
          <w:tcPr>
            <w:tcW w:w="4943" w:type="dxa"/>
            <w:shd w:val="clear" w:color="auto" w:fill="auto"/>
          </w:tcPr>
          <w:p w:rsidR="006360BF" w:rsidRPr="00516129" w:rsidRDefault="006360BF" w:rsidP="005D3CF0">
            <w:pPr>
              <w:pStyle w:val="ENoteTableText"/>
            </w:pPr>
            <w:r w:rsidRPr="00516129">
              <w:t>rep No 119, 2014</w:t>
            </w:r>
          </w:p>
        </w:tc>
      </w:tr>
      <w:tr w:rsidR="007C61AD" w:rsidRPr="00516129" w:rsidTr="00307B4A">
        <w:trPr>
          <w:cantSplit/>
        </w:trPr>
        <w:tc>
          <w:tcPr>
            <w:tcW w:w="2139" w:type="dxa"/>
            <w:shd w:val="clear" w:color="auto" w:fill="auto"/>
          </w:tcPr>
          <w:p w:rsidR="007C61AD" w:rsidRPr="00516129" w:rsidRDefault="009A0653" w:rsidP="005D3CF0">
            <w:pPr>
              <w:pStyle w:val="ENoteTableText"/>
              <w:tabs>
                <w:tab w:val="center" w:leader="dot" w:pos="2268"/>
              </w:tabs>
            </w:pPr>
            <w:r w:rsidRPr="00516129">
              <w:t>s</w:t>
            </w:r>
            <w:r w:rsidR="007C61AD" w:rsidRPr="00516129">
              <w:t xml:space="preserve"> 157A</w:t>
            </w:r>
            <w:r w:rsidR="007C61AD" w:rsidRPr="00516129">
              <w:tab/>
            </w:r>
          </w:p>
        </w:tc>
        <w:tc>
          <w:tcPr>
            <w:tcW w:w="4943" w:type="dxa"/>
            <w:shd w:val="clear" w:color="auto" w:fill="auto"/>
          </w:tcPr>
          <w:p w:rsidR="007C61AD" w:rsidRPr="00516129" w:rsidRDefault="009A0653" w:rsidP="00597349">
            <w:pPr>
              <w:pStyle w:val="ENoteTableText"/>
            </w:pPr>
            <w:r w:rsidRPr="00516129">
              <w:t>ad No</w:t>
            </w:r>
            <w:r w:rsidR="007C61AD" w:rsidRPr="00516129">
              <w:t> 132, 2011</w:t>
            </w:r>
          </w:p>
        </w:tc>
      </w:tr>
      <w:tr w:rsidR="00597349" w:rsidRPr="00516129" w:rsidTr="00307B4A">
        <w:trPr>
          <w:cantSplit/>
        </w:trPr>
        <w:tc>
          <w:tcPr>
            <w:tcW w:w="2139" w:type="dxa"/>
            <w:shd w:val="clear" w:color="auto" w:fill="auto"/>
          </w:tcPr>
          <w:p w:rsidR="00597349" w:rsidRPr="00516129" w:rsidRDefault="00597349" w:rsidP="005D3CF0">
            <w:pPr>
              <w:pStyle w:val="ENoteTableText"/>
              <w:tabs>
                <w:tab w:val="center" w:leader="dot" w:pos="2268"/>
              </w:tabs>
            </w:pPr>
          </w:p>
        </w:tc>
        <w:tc>
          <w:tcPr>
            <w:tcW w:w="4943" w:type="dxa"/>
            <w:shd w:val="clear" w:color="auto" w:fill="auto"/>
          </w:tcPr>
          <w:p w:rsidR="00597349" w:rsidRPr="00516129" w:rsidRDefault="00597349" w:rsidP="00597349">
            <w:pPr>
              <w:pStyle w:val="ENoteTableText"/>
            </w:pPr>
            <w:r w:rsidRPr="00516129">
              <w:t>am No 119, 2014</w:t>
            </w:r>
          </w:p>
        </w:tc>
      </w:tr>
      <w:tr w:rsidR="009A0653" w:rsidRPr="00516129" w:rsidTr="00307B4A">
        <w:trPr>
          <w:cantSplit/>
        </w:trPr>
        <w:tc>
          <w:tcPr>
            <w:tcW w:w="2139" w:type="dxa"/>
            <w:shd w:val="clear" w:color="auto" w:fill="auto"/>
          </w:tcPr>
          <w:p w:rsidR="009A0653" w:rsidRPr="00516129" w:rsidRDefault="009A0653" w:rsidP="005D3CF0">
            <w:pPr>
              <w:pStyle w:val="ENoteTableText"/>
              <w:tabs>
                <w:tab w:val="center" w:leader="dot" w:pos="2268"/>
              </w:tabs>
            </w:pPr>
            <w:r w:rsidRPr="00516129">
              <w:t>s 158</w:t>
            </w:r>
            <w:r w:rsidRPr="00516129">
              <w:tab/>
            </w:r>
          </w:p>
        </w:tc>
        <w:tc>
          <w:tcPr>
            <w:tcW w:w="4943" w:type="dxa"/>
            <w:shd w:val="clear" w:color="auto" w:fill="auto"/>
          </w:tcPr>
          <w:p w:rsidR="009A0653" w:rsidRPr="00516129" w:rsidRDefault="009A0653" w:rsidP="005D3CF0">
            <w:pPr>
              <w:pStyle w:val="ENoteTableText"/>
            </w:pPr>
            <w:r w:rsidRPr="00516129">
              <w:t>am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12</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1</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159</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2</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pPr>
              <w:pStyle w:val="ENoteTableText"/>
              <w:tabs>
                <w:tab w:val="center" w:leader="dot" w:pos="2268"/>
              </w:tabs>
            </w:pPr>
            <w:r w:rsidRPr="00516129">
              <w:t>s 160</w:t>
            </w:r>
            <w:r w:rsidRPr="00516129">
              <w:tab/>
            </w:r>
          </w:p>
        </w:tc>
        <w:tc>
          <w:tcPr>
            <w:tcW w:w="4943" w:type="dxa"/>
            <w:shd w:val="clear" w:color="auto" w:fill="auto"/>
          </w:tcPr>
          <w:p w:rsidR="007C61AD" w:rsidRPr="00516129" w:rsidRDefault="0057509A" w:rsidP="005D3CF0">
            <w:pPr>
              <w:pStyle w:val="ENoteTableText"/>
            </w:pPr>
            <w:r w:rsidRPr="00516129">
              <w:t>am No</w:t>
            </w:r>
            <w:r w:rsidR="007C61AD" w:rsidRPr="00516129">
              <w:t> 132, 2011</w:t>
            </w:r>
          </w:p>
        </w:tc>
      </w:tr>
      <w:tr w:rsidR="006360BF" w:rsidRPr="00516129" w:rsidTr="00307B4A">
        <w:trPr>
          <w:cantSplit/>
        </w:trPr>
        <w:tc>
          <w:tcPr>
            <w:tcW w:w="2139" w:type="dxa"/>
            <w:shd w:val="clear" w:color="auto" w:fill="auto"/>
          </w:tcPr>
          <w:p w:rsidR="006360BF" w:rsidRPr="00516129" w:rsidRDefault="006360BF" w:rsidP="005D3CF0">
            <w:pPr>
              <w:pStyle w:val="ENoteTableText"/>
              <w:tabs>
                <w:tab w:val="center" w:leader="dot" w:pos="2268"/>
              </w:tabs>
            </w:pPr>
            <w:r w:rsidRPr="00516129">
              <w:t>s 161</w:t>
            </w:r>
            <w:r w:rsidRPr="00516129">
              <w:tab/>
            </w:r>
          </w:p>
        </w:tc>
        <w:tc>
          <w:tcPr>
            <w:tcW w:w="4943" w:type="dxa"/>
            <w:shd w:val="clear" w:color="auto" w:fill="auto"/>
          </w:tcPr>
          <w:p w:rsidR="006360BF" w:rsidRPr="00516129" w:rsidRDefault="006360BF" w:rsidP="005D3CF0">
            <w:pPr>
              <w:pStyle w:val="ENoteTableText"/>
            </w:pPr>
            <w:r w:rsidRPr="00516129">
              <w:t>am No 132, 2011</w:t>
            </w:r>
          </w:p>
        </w:tc>
      </w:tr>
      <w:tr w:rsidR="006360BF" w:rsidRPr="00516129" w:rsidTr="00307B4A">
        <w:trPr>
          <w:cantSplit/>
        </w:trPr>
        <w:tc>
          <w:tcPr>
            <w:tcW w:w="2139" w:type="dxa"/>
            <w:shd w:val="clear" w:color="auto" w:fill="auto"/>
          </w:tcPr>
          <w:p w:rsidR="006360BF" w:rsidRPr="00516129" w:rsidRDefault="006360BF" w:rsidP="005D3CF0">
            <w:pPr>
              <w:pStyle w:val="ENoteTableText"/>
              <w:tabs>
                <w:tab w:val="center" w:leader="dot" w:pos="2268"/>
              </w:tabs>
            </w:pPr>
            <w:r w:rsidRPr="00516129">
              <w:t>s 162</w:t>
            </w:r>
            <w:r w:rsidRPr="00516129">
              <w:tab/>
            </w:r>
          </w:p>
        </w:tc>
        <w:tc>
          <w:tcPr>
            <w:tcW w:w="4943" w:type="dxa"/>
            <w:shd w:val="clear" w:color="auto" w:fill="auto"/>
          </w:tcPr>
          <w:p w:rsidR="006360BF" w:rsidRPr="00516129" w:rsidRDefault="006360BF" w:rsidP="005D3CF0">
            <w:pPr>
              <w:pStyle w:val="ENoteTableText"/>
            </w:pPr>
            <w:r w:rsidRPr="00516129">
              <w:t>am No 132, 2011; No 119, 2014</w:t>
            </w:r>
          </w:p>
        </w:tc>
      </w:tr>
      <w:tr w:rsidR="00D06033" w:rsidRPr="00516129" w:rsidTr="00B608FA">
        <w:trPr>
          <w:cantSplit/>
        </w:trPr>
        <w:tc>
          <w:tcPr>
            <w:tcW w:w="2139" w:type="dxa"/>
            <w:shd w:val="clear" w:color="auto" w:fill="auto"/>
          </w:tcPr>
          <w:p w:rsidR="00D06033" w:rsidRPr="00516129" w:rsidRDefault="00D06033" w:rsidP="00D06033">
            <w:pPr>
              <w:pStyle w:val="ENoteTableText"/>
            </w:pPr>
            <w:r w:rsidRPr="00516129">
              <w:rPr>
                <w:b/>
              </w:rPr>
              <w:t>Division</w:t>
            </w:r>
            <w:r w:rsidR="00516129">
              <w:rPr>
                <w:b/>
              </w:rPr>
              <w:t> </w:t>
            </w:r>
            <w:r w:rsidRPr="00516129">
              <w:rPr>
                <w:b/>
              </w:rPr>
              <w:t>3</w:t>
            </w:r>
          </w:p>
        </w:tc>
        <w:tc>
          <w:tcPr>
            <w:tcW w:w="4943" w:type="dxa"/>
            <w:shd w:val="clear" w:color="auto" w:fill="auto"/>
          </w:tcPr>
          <w:p w:rsidR="00D06033" w:rsidRPr="00516129" w:rsidRDefault="00D06033" w:rsidP="00B608FA">
            <w:pPr>
              <w:pStyle w:val="ENoteTableText"/>
            </w:pPr>
          </w:p>
        </w:tc>
      </w:tr>
      <w:tr w:rsidR="007C61AD" w:rsidRPr="00516129" w:rsidTr="00307B4A">
        <w:trPr>
          <w:cantSplit/>
        </w:trPr>
        <w:tc>
          <w:tcPr>
            <w:tcW w:w="2139" w:type="dxa"/>
            <w:shd w:val="clear" w:color="auto" w:fill="auto"/>
          </w:tcPr>
          <w:p w:rsidR="007C61AD" w:rsidRPr="00516129" w:rsidRDefault="007C61AD" w:rsidP="00D06033">
            <w:pPr>
              <w:pStyle w:val="ENoteTableText"/>
              <w:tabs>
                <w:tab w:val="center" w:leader="dot" w:pos="2268"/>
              </w:tabs>
            </w:pPr>
            <w:r w:rsidRPr="00516129">
              <w:t>Div</w:t>
            </w:r>
            <w:r w:rsidR="00D06033" w:rsidRPr="00516129">
              <w:t>ision</w:t>
            </w:r>
            <w:r w:rsidR="00516129">
              <w:t> </w:t>
            </w:r>
            <w:r w:rsidRPr="00516129">
              <w:t>3</w:t>
            </w:r>
            <w:r w:rsidRPr="00516129">
              <w:tab/>
            </w:r>
          </w:p>
        </w:tc>
        <w:tc>
          <w:tcPr>
            <w:tcW w:w="4943" w:type="dxa"/>
            <w:shd w:val="clear" w:color="auto" w:fill="auto"/>
          </w:tcPr>
          <w:p w:rsidR="007C61AD" w:rsidRPr="00516129" w:rsidRDefault="007C61AD" w:rsidP="00D06033">
            <w:pPr>
              <w:pStyle w:val="ENoteTableText"/>
            </w:pPr>
            <w:r w:rsidRPr="00516129">
              <w:t>rep No</w:t>
            </w:r>
            <w:r w:rsidR="00F726C1" w:rsidRPr="00516129">
              <w:t> </w:t>
            </w:r>
            <w:r w:rsidRPr="00516129">
              <w:t>103, 2013</w:t>
            </w:r>
          </w:p>
        </w:tc>
      </w:tr>
      <w:tr w:rsidR="00D06033" w:rsidRPr="00516129" w:rsidTr="00307B4A">
        <w:trPr>
          <w:cantSplit/>
        </w:trPr>
        <w:tc>
          <w:tcPr>
            <w:tcW w:w="2139" w:type="dxa"/>
            <w:shd w:val="clear" w:color="auto" w:fill="auto"/>
          </w:tcPr>
          <w:p w:rsidR="00D06033" w:rsidRPr="00516129" w:rsidRDefault="00D06033" w:rsidP="00D06033">
            <w:pPr>
              <w:pStyle w:val="ENoteTableText"/>
              <w:tabs>
                <w:tab w:val="center" w:leader="dot" w:pos="2268"/>
              </w:tabs>
            </w:pPr>
          </w:p>
        </w:tc>
        <w:tc>
          <w:tcPr>
            <w:tcW w:w="4943" w:type="dxa"/>
            <w:shd w:val="clear" w:color="auto" w:fill="auto"/>
          </w:tcPr>
          <w:p w:rsidR="00D06033" w:rsidRPr="00516129" w:rsidRDefault="00D06033" w:rsidP="005D3CF0">
            <w:pPr>
              <w:pStyle w:val="ENoteTableText"/>
            </w:pPr>
            <w:r w:rsidRPr="00516129">
              <w:t>ad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163</w:t>
            </w:r>
            <w:r w:rsidRPr="00516129">
              <w:tab/>
            </w:r>
          </w:p>
        </w:tc>
        <w:tc>
          <w:tcPr>
            <w:tcW w:w="4943" w:type="dxa"/>
            <w:shd w:val="clear" w:color="auto" w:fill="auto"/>
          </w:tcPr>
          <w:p w:rsidR="007C61AD" w:rsidRPr="00516129" w:rsidRDefault="007C61AD" w:rsidP="00D06033">
            <w:pPr>
              <w:pStyle w:val="ENoteTableText"/>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p>
        </w:tc>
        <w:tc>
          <w:tcPr>
            <w:tcW w:w="4943" w:type="dxa"/>
            <w:shd w:val="clear" w:color="auto" w:fill="auto"/>
          </w:tcPr>
          <w:p w:rsidR="007C61AD" w:rsidRPr="00516129" w:rsidRDefault="007C61AD" w:rsidP="005D3CF0">
            <w:pPr>
              <w:pStyle w:val="ENoteTableText"/>
            </w:pPr>
            <w:r w:rsidRPr="00516129">
              <w:t>rep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B35703">
            <w:pPr>
              <w:pStyle w:val="ENoteTableText"/>
              <w:tabs>
                <w:tab w:val="center" w:leader="dot" w:pos="2268"/>
              </w:tabs>
              <w:rPr>
                <w:b/>
              </w:rPr>
            </w:pPr>
          </w:p>
        </w:tc>
        <w:tc>
          <w:tcPr>
            <w:tcW w:w="4943" w:type="dxa"/>
            <w:shd w:val="clear" w:color="auto" w:fill="auto"/>
          </w:tcPr>
          <w:p w:rsidR="007C61AD" w:rsidRPr="00516129" w:rsidRDefault="007C61AD" w:rsidP="00B35703">
            <w:pPr>
              <w:pStyle w:val="ENoteTableText"/>
              <w:tabs>
                <w:tab w:val="center" w:leader="dot" w:pos="2268"/>
              </w:tabs>
              <w:rPr>
                <w:kern w:val="28"/>
              </w:rPr>
            </w:pPr>
            <w:r w:rsidRPr="00516129">
              <w:t>ad No 119, 2014</w:t>
            </w:r>
          </w:p>
        </w:tc>
      </w:tr>
      <w:tr w:rsidR="007C61AD" w:rsidRPr="00516129" w:rsidTr="00307B4A">
        <w:trPr>
          <w:cantSplit/>
        </w:trPr>
        <w:tc>
          <w:tcPr>
            <w:tcW w:w="2139" w:type="dxa"/>
            <w:shd w:val="clear" w:color="auto" w:fill="auto"/>
          </w:tcPr>
          <w:p w:rsidR="007C61AD" w:rsidRPr="00516129" w:rsidRDefault="007C61AD" w:rsidP="00B35703">
            <w:pPr>
              <w:pStyle w:val="ENoteTableText"/>
              <w:tabs>
                <w:tab w:val="center" w:leader="dot" w:pos="2268"/>
              </w:tabs>
              <w:rPr>
                <w:kern w:val="28"/>
              </w:rPr>
            </w:pPr>
            <w:r w:rsidRPr="00516129">
              <w:t>s 163A</w:t>
            </w:r>
            <w:r w:rsidRPr="00516129">
              <w:tab/>
            </w:r>
          </w:p>
        </w:tc>
        <w:tc>
          <w:tcPr>
            <w:tcW w:w="4943" w:type="dxa"/>
            <w:shd w:val="clear" w:color="auto" w:fill="auto"/>
          </w:tcPr>
          <w:p w:rsidR="007C61AD" w:rsidRPr="00516129" w:rsidRDefault="007C61AD" w:rsidP="00B35703">
            <w:pPr>
              <w:pStyle w:val="ENoteTableText"/>
              <w:tabs>
                <w:tab w:val="center" w:leader="dot" w:pos="2268"/>
              </w:tabs>
              <w:rPr>
                <w:kern w:val="28"/>
              </w:rPr>
            </w:pPr>
            <w:r w:rsidRPr="00516129">
              <w:t>ad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4</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B7772B">
            <w:pPr>
              <w:pStyle w:val="ENoteTableText"/>
              <w:tabs>
                <w:tab w:val="center" w:leader="dot" w:pos="2268"/>
              </w:tabs>
            </w:pPr>
            <w:r w:rsidRPr="00516129">
              <w:t>s</w:t>
            </w:r>
            <w:r w:rsidR="00F726C1" w:rsidRPr="00516129">
              <w:t> </w:t>
            </w:r>
            <w:r w:rsidRPr="00516129">
              <w:t>164</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B7772B" w:rsidRPr="00516129" w:rsidTr="00B608FA">
        <w:trPr>
          <w:cantSplit/>
        </w:trPr>
        <w:tc>
          <w:tcPr>
            <w:tcW w:w="2139" w:type="dxa"/>
            <w:shd w:val="clear" w:color="auto" w:fill="auto"/>
          </w:tcPr>
          <w:p w:rsidR="00B7772B" w:rsidRPr="00516129" w:rsidRDefault="00B7772B" w:rsidP="00B7772B">
            <w:pPr>
              <w:pStyle w:val="ENoteTableText"/>
              <w:tabs>
                <w:tab w:val="center" w:leader="dot" w:pos="2268"/>
              </w:tabs>
            </w:pPr>
            <w:r w:rsidRPr="00516129">
              <w:t>s 165</w:t>
            </w:r>
            <w:r w:rsidRPr="00516129">
              <w:tab/>
            </w:r>
          </w:p>
        </w:tc>
        <w:tc>
          <w:tcPr>
            <w:tcW w:w="4943" w:type="dxa"/>
            <w:shd w:val="clear" w:color="auto" w:fill="auto"/>
          </w:tcPr>
          <w:p w:rsidR="00B7772B" w:rsidRPr="00516129" w:rsidRDefault="00B7772B" w:rsidP="00B608FA">
            <w:pPr>
              <w:pStyle w:val="ENoteTableText"/>
            </w:pPr>
            <w:r w:rsidRPr="00516129">
              <w:t>am No 132, 2011</w:t>
            </w:r>
          </w:p>
        </w:tc>
      </w:tr>
      <w:tr w:rsidR="00B7772B" w:rsidRPr="00516129" w:rsidTr="00B608FA">
        <w:trPr>
          <w:cantSplit/>
        </w:trPr>
        <w:tc>
          <w:tcPr>
            <w:tcW w:w="2139" w:type="dxa"/>
            <w:shd w:val="clear" w:color="auto" w:fill="auto"/>
          </w:tcPr>
          <w:p w:rsidR="00B7772B" w:rsidRPr="00516129" w:rsidRDefault="00B7772B" w:rsidP="00B7772B">
            <w:pPr>
              <w:pStyle w:val="ENoteTableText"/>
              <w:tabs>
                <w:tab w:val="center" w:leader="dot" w:pos="2268"/>
              </w:tabs>
            </w:pPr>
            <w:r w:rsidRPr="00516129">
              <w:t>s 166</w:t>
            </w:r>
            <w:r w:rsidRPr="00516129">
              <w:tab/>
            </w:r>
          </w:p>
        </w:tc>
        <w:tc>
          <w:tcPr>
            <w:tcW w:w="4943" w:type="dxa"/>
            <w:shd w:val="clear" w:color="auto" w:fill="auto"/>
          </w:tcPr>
          <w:p w:rsidR="00B7772B" w:rsidRPr="00516129" w:rsidRDefault="00B7772B" w:rsidP="00B608FA">
            <w:pPr>
              <w:pStyle w:val="ENoteTableText"/>
            </w:pPr>
            <w:r w:rsidRPr="00516129">
              <w:t>am No 132, 2011</w:t>
            </w:r>
          </w:p>
        </w:tc>
      </w:tr>
      <w:tr w:rsidR="002A0F5D" w:rsidRPr="00516129" w:rsidTr="00B608FA">
        <w:trPr>
          <w:cantSplit/>
        </w:trPr>
        <w:tc>
          <w:tcPr>
            <w:tcW w:w="2139" w:type="dxa"/>
            <w:shd w:val="clear" w:color="auto" w:fill="auto"/>
          </w:tcPr>
          <w:p w:rsidR="002A0F5D" w:rsidRPr="00516129" w:rsidRDefault="002A0F5D" w:rsidP="002A0F5D">
            <w:pPr>
              <w:pStyle w:val="ENoteTableText"/>
            </w:pPr>
            <w:r w:rsidRPr="00516129">
              <w:rPr>
                <w:b/>
              </w:rPr>
              <w:t>Division</w:t>
            </w:r>
            <w:r w:rsidR="00516129">
              <w:rPr>
                <w:b/>
              </w:rPr>
              <w:t> </w:t>
            </w:r>
            <w:r w:rsidRPr="00516129">
              <w:rPr>
                <w:b/>
              </w:rPr>
              <w:t>5</w:t>
            </w:r>
          </w:p>
        </w:tc>
        <w:tc>
          <w:tcPr>
            <w:tcW w:w="4943" w:type="dxa"/>
            <w:shd w:val="clear" w:color="auto" w:fill="auto"/>
          </w:tcPr>
          <w:p w:rsidR="002A0F5D" w:rsidRPr="00516129" w:rsidRDefault="002A0F5D" w:rsidP="00B608FA">
            <w:pPr>
              <w:pStyle w:val="ENoteTableText"/>
            </w:pPr>
          </w:p>
        </w:tc>
      </w:tr>
      <w:tr w:rsidR="007C61AD" w:rsidRPr="00516129" w:rsidTr="00307B4A">
        <w:trPr>
          <w:cantSplit/>
        </w:trPr>
        <w:tc>
          <w:tcPr>
            <w:tcW w:w="2139" w:type="dxa"/>
            <w:shd w:val="clear" w:color="auto" w:fill="auto"/>
          </w:tcPr>
          <w:p w:rsidR="007C61AD" w:rsidRPr="00516129" w:rsidRDefault="007C61AD" w:rsidP="00B35703">
            <w:pPr>
              <w:pStyle w:val="ENoteTableText"/>
              <w:tabs>
                <w:tab w:val="center" w:leader="dot" w:pos="2268"/>
              </w:tabs>
            </w:pPr>
            <w:r w:rsidRPr="00516129">
              <w:t>Division</w:t>
            </w:r>
            <w:r w:rsidR="00516129">
              <w:t> </w:t>
            </w:r>
            <w:r w:rsidRPr="00516129">
              <w:t>5 heading</w:t>
            </w:r>
            <w:r w:rsidRPr="00516129">
              <w:tab/>
            </w:r>
          </w:p>
        </w:tc>
        <w:tc>
          <w:tcPr>
            <w:tcW w:w="4943" w:type="dxa"/>
            <w:shd w:val="clear" w:color="auto" w:fill="auto"/>
          </w:tcPr>
          <w:p w:rsidR="007C61AD" w:rsidRPr="00516129" w:rsidRDefault="007C61AD" w:rsidP="00B35703">
            <w:pPr>
              <w:pStyle w:val="ENoteTableText"/>
              <w:tabs>
                <w:tab w:val="center" w:leader="dot" w:pos="2268"/>
              </w:tabs>
              <w:rPr>
                <w:kern w:val="28"/>
              </w:rPr>
            </w:pPr>
            <w:r w:rsidRPr="00516129">
              <w:t>rs No 119, 2014</w:t>
            </w:r>
          </w:p>
        </w:tc>
      </w:tr>
      <w:tr w:rsidR="007C61AD" w:rsidRPr="00516129" w:rsidTr="00307B4A">
        <w:trPr>
          <w:cantSplit/>
        </w:trPr>
        <w:tc>
          <w:tcPr>
            <w:tcW w:w="2139" w:type="dxa"/>
            <w:shd w:val="clear" w:color="auto" w:fill="auto"/>
          </w:tcPr>
          <w:p w:rsidR="007C61AD" w:rsidRPr="00516129" w:rsidRDefault="0057509A" w:rsidP="005D3CF0">
            <w:pPr>
              <w:pStyle w:val="ENoteTableText"/>
              <w:tabs>
                <w:tab w:val="center" w:leader="dot" w:pos="2268"/>
              </w:tabs>
            </w:pPr>
            <w:r w:rsidRPr="00516129">
              <w:t>s</w:t>
            </w:r>
            <w:r w:rsidR="007C61AD" w:rsidRPr="00516129">
              <w:t xml:space="preserve"> 167</w:t>
            </w:r>
            <w:r w:rsidR="007C61AD" w:rsidRPr="00516129">
              <w:tab/>
            </w:r>
          </w:p>
        </w:tc>
        <w:tc>
          <w:tcPr>
            <w:tcW w:w="4943" w:type="dxa"/>
            <w:shd w:val="clear" w:color="auto" w:fill="auto"/>
          </w:tcPr>
          <w:p w:rsidR="007C61AD" w:rsidRPr="00516129" w:rsidRDefault="0057509A" w:rsidP="005D3CF0">
            <w:pPr>
              <w:pStyle w:val="ENoteTableText"/>
            </w:pPr>
            <w:r w:rsidRPr="00516129">
              <w:t>am No</w:t>
            </w:r>
            <w:r w:rsidR="007C61AD" w:rsidRPr="00516129">
              <w:t> 132, 2011; No 119, 2014</w:t>
            </w:r>
          </w:p>
        </w:tc>
      </w:tr>
      <w:tr w:rsidR="007C61AD" w:rsidRPr="00516129" w:rsidTr="00307B4A">
        <w:trPr>
          <w:cantSplit/>
        </w:trPr>
        <w:tc>
          <w:tcPr>
            <w:tcW w:w="2139" w:type="dxa"/>
            <w:shd w:val="clear" w:color="auto" w:fill="auto"/>
          </w:tcPr>
          <w:p w:rsidR="007C61AD" w:rsidRPr="00516129" w:rsidRDefault="0057509A" w:rsidP="005D3CF0">
            <w:pPr>
              <w:pStyle w:val="ENoteTableText"/>
              <w:tabs>
                <w:tab w:val="center" w:leader="dot" w:pos="2268"/>
              </w:tabs>
            </w:pPr>
            <w:r w:rsidRPr="00516129">
              <w:t>s</w:t>
            </w:r>
            <w:r w:rsidR="007C61AD" w:rsidRPr="00516129">
              <w:t xml:space="preserve"> 168</w:t>
            </w:r>
            <w:r w:rsidR="007C61AD" w:rsidRPr="00516129">
              <w:tab/>
            </w:r>
          </w:p>
        </w:tc>
        <w:tc>
          <w:tcPr>
            <w:tcW w:w="4943" w:type="dxa"/>
            <w:shd w:val="clear" w:color="auto" w:fill="auto"/>
          </w:tcPr>
          <w:p w:rsidR="007C61AD" w:rsidRPr="00516129" w:rsidRDefault="0057509A" w:rsidP="005D3CF0">
            <w:pPr>
              <w:pStyle w:val="ENoteTableText"/>
            </w:pPr>
            <w:r w:rsidRPr="00516129">
              <w:t>am No</w:t>
            </w:r>
            <w:r w:rsidR="007C61AD" w:rsidRPr="00516129">
              <w:t> 132, 2011; No</w:t>
            </w:r>
            <w:r w:rsidR="00F726C1" w:rsidRPr="00516129">
              <w:t> </w:t>
            </w:r>
            <w:r w:rsidR="007C61AD" w:rsidRPr="00516129">
              <w:t>84, 2012; No 119, 2014</w:t>
            </w:r>
          </w:p>
        </w:tc>
      </w:tr>
      <w:tr w:rsidR="007C61AD" w:rsidRPr="00516129" w:rsidTr="00307B4A">
        <w:trPr>
          <w:cantSplit/>
        </w:trPr>
        <w:tc>
          <w:tcPr>
            <w:tcW w:w="2139" w:type="dxa"/>
            <w:shd w:val="clear" w:color="auto" w:fill="auto"/>
          </w:tcPr>
          <w:p w:rsidR="007C61AD" w:rsidRPr="00516129" w:rsidRDefault="0057509A" w:rsidP="005D3CF0">
            <w:pPr>
              <w:pStyle w:val="ENoteTableText"/>
              <w:tabs>
                <w:tab w:val="center" w:leader="dot" w:pos="2268"/>
              </w:tabs>
            </w:pPr>
            <w:r w:rsidRPr="00516129">
              <w:t>s</w:t>
            </w:r>
            <w:r w:rsidR="007C61AD" w:rsidRPr="00516129">
              <w:t xml:space="preserve"> 169</w:t>
            </w:r>
            <w:r w:rsidR="007C61AD" w:rsidRPr="00516129">
              <w:tab/>
            </w:r>
          </w:p>
        </w:tc>
        <w:tc>
          <w:tcPr>
            <w:tcW w:w="4943" w:type="dxa"/>
            <w:shd w:val="clear" w:color="auto" w:fill="auto"/>
          </w:tcPr>
          <w:p w:rsidR="007C61AD" w:rsidRPr="00516129" w:rsidRDefault="0057509A" w:rsidP="005D3CF0">
            <w:pPr>
              <w:pStyle w:val="ENoteTableText"/>
            </w:pPr>
            <w:r w:rsidRPr="00516129">
              <w:t>am No</w:t>
            </w:r>
            <w:r w:rsidR="007C61AD" w:rsidRPr="00516129">
              <w:t> 132, 2011;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13</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57509A" w:rsidP="005D3CF0">
            <w:pPr>
              <w:pStyle w:val="ENoteTableText"/>
              <w:tabs>
                <w:tab w:val="center" w:leader="dot" w:pos="2268"/>
              </w:tabs>
            </w:pPr>
            <w:r w:rsidRPr="00516129">
              <w:t>s</w:t>
            </w:r>
            <w:r w:rsidR="007C61AD" w:rsidRPr="00516129">
              <w:t xml:space="preserve"> 171</w:t>
            </w:r>
            <w:r w:rsidR="007C61AD" w:rsidRPr="00516129">
              <w:tab/>
            </w:r>
          </w:p>
        </w:tc>
        <w:tc>
          <w:tcPr>
            <w:tcW w:w="4943" w:type="dxa"/>
            <w:shd w:val="clear" w:color="auto" w:fill="auto"/>
          </w:tcPr>
          <w:p w:rsidR="007C61AD" w:rsidRPr="00516129" w:rsidRDefault="0057509A" w:rsidP="005D3CF0">
            <w:pPr>
              <w:pStyle w:val="ENoteTableText"/>
            </w:pPr>
            <w:r w:rsidRPr="00516129">
              <w:t>am No</w:t>
            </w:r>
            <w:r w:rsidR="007C61AD" w:rsidRPr="00516129">
              <w:t> 132, 2011</w:t>
            </w:r>
            <w:r w:rsidR="00700142"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Part</w:t>
            </w:r>
            <w:r w:rsidR="00516129">
              <w:t> </w:t>
            </w:r>
            <w:r w:rsidRPr="00516129">
              <w:t>14</w:t>
            </w:r>
            <w:r w:rsidRPr="00516129">
              <w:tab/>
            </w:r>
          </w:p>
        </w:tc>
        <w:tc>
          <w:tcPr>
            <w:tcW w:w="4943" w:type="dxa"/>
            <w:shd w:val="clear" w:color="auto" w:fill="auto"/>
          </w:tcPr>
          <w:p w:rsidR="007C61AD" w:rsidRPr="00516129" w:rsidRDefault="007C61AD" w:rsidP="005D3CF0">
            <w:pPr>
              <w:pStyle w:val="ENoteTableText"/>
            </w:pPr>
            <w:r w:rsidRPr="00516129">
              <w:t>rep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172</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p>
        </w:tc>
        <w:tc>
          <w:tcPr>
            <w:tcW w:w="4943" w:type="dxa"/>
            <w:shd w:val="clear" w:color="auto" w:fill="auto"/>
          </w:tcPr>
          <w:p w:rsidR="007C61AD" w:rsidRPr="00516129" w:rsidRDefault="007C61AD" w:rsidP="005D3CF0">
            <w:pPr>
              <w:pStyle w:val="ENoteTableText"/>
            </w:pPr>
            <w:r w:rsidRPr="00516129">
              <w:t>rep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173</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p>
        </w:tc>
        <w:tc>
          <w:tcPr>
            <w:tcW w:w="4943" w:type="dxa"/>
            <w:shd w:val="clear" w:color="auto" w:fill="auto"/>
          </w:tcPr>
          <w:p w:rsidR="007C61AD" w:rsidRPr="00516129" w:rsidRDefault="007C61AD" w:rsidP="005D3CF0">
            <w:pPr>
              <w:pStyle w:val="ENoteTableText"/>
            </w:pPr>
            <w:r w:rsidRPr="00516129">
              <w:t>rep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15</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1</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174</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2</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280BF3">
            <w:pPr>
              <w:pStyle w:val="ENoteTableText"/>
              <w:tabs>
                <w:tab w:val="center" w:leader="dot" w:pos="2268"/>
              </w:tabs>
              <w:rPr>
                <w:kern w:val="28"/>
              </w:rPr>
            </w:pPr>
            <w:r w:rsidRPr="00516129">
              <w:t>s 175</w:t>
            </w:r>
            <w:r w:rsidRPr="00516129">
              <w:tab/>
            </w:r>
          </w:p>
        </w:tc>
        <w:tc>
          <w:tcPr>
            <w:tcW w:w="4943" w:type="dxa"/>
            <w:shd w:val="clear" w:color="auto" w:fill="auto"/>
          </w:tcPr>
          <w:p w:rsidR="007C61AD" w:rsidRPr="00516129" w:rsidRDefault="0057509A" w:rsidP="005D3CF0">
            <w:pPr>
              <w:pStyle w:val="ENoteTableText"/>
            </w:pPr>
            <w:r w:rsidRPr="00516129">
              <w:t>am No</w:t>
            </w:r>
            <w:r w:rsidR="007C61AD" w:rsidRPr="00516129">
              <w:t> 132, 2011</w:t>
            </w:r>
          </w:p>
        </w:tc>
      </w:tr>
      <w:tr w:rsidR="008D69EE" w:rsidRPr="00516129" w:rsidTr="00307B4A">
        <w:trPr>
          <w:cantSplit/>
        </w:trPr>
        <w:tc>
          <w:tcPr>
            <w:tcW w:w="2139" w:type="dxa"/>
            <w:shd w:val="clear" w:color="auto" w:fill="auto"/>
          </w:tcPr>
          <w:p w:rsidR="008D69EE" w:rsidRPr="00516129" w:rsidRDefault="008D69EE" w:rsidP="005D3CF0">
            <w:pPr>
              <w:pStyle w:val="ENoteTableText"/>
              <w:tabs>
                <w:tab w:val="center" w:leader="dot" w:pos="2268"/>
              </w:tabs>
            </w:pPr>
            <w:r w:rsidRPr="00516129">
              <w:t>s 176</w:t>
            </w:r>
            <w:r w:rsidRPr="00516129">
              <w:tab/>
            </w:r>
          </w:p>
        </w:tc>
        <w:tc>
          <w:tcPr>
            <w:tcW w:w="4943" w:type="dxa"/>
            <w:shd w:val="clear" w:color="auto" w:fill="auto"/>
          </w:tcPr>
          <w:p w:rsidR="008D69EE" w:rsidRPr="00516129" w:rsidRDefault="008D69EE" w:rsidP="005D3CF0">
            <w:pPr>
              <w:pStyle w:val="ENoteTableText"/>
            </w:pPr>
            <w:r w:rsidRPr="00516129">
              <w:t>am No 132, 2011</w:t>
            </w:r>
          </w:p>
        </w:tc>
      </w:tr>
      <w:tr w:rsidR="008D69EE" w:rsidRPr="00516129" w:rsidTr="00307B4A">
        <w:trPr>
          <w:cantSplit/>
        </w:trPr>
        <w:tc>
          <w:tcPr>
            <w:tcW w:w="2139" w:type="dxa"/>
            <w:shd w:val="clear" w:color="auto" w:fill="auto"/>
          </w:tcPr>
          <w:p w:rsidR="008D69EE" w:rsidRPr="00516129" w:rsidRDefault="008D69EE" w:rsidP="005D3CF0">
            <w:pPr>
              <w:pStyle w:val="ENoteTableText"/>
              <w:tabs>
                <w:tab w:val="center" w:leader="dot" w:pos="2268"/>
              </w:tabs>
            </w:pPr>
            <w:r w:rsidRPr="00516129">
              <w:t>s 177</w:t>
            </w:r>
            <w:r w:rsidRPr="00516129">
              <w:tab/>
            </w:r>
          </w:p>
        </w:tc>
        <w:tc>
          <w:tcPr>
            <w:tcW w:w="4943" w:type="dxa"/>
            <w:shd w:val="clear" w:color="auto" w:fill="auto"/>
          </w:tcPr>
          <w:p w:rsidR="008D69EE" w:rsidRPr="00516129" w:rsidRDefault="008D69EE" w:rsidP="005D3CF0">
            <w:pPr>
              <w:pStyle w:val="ENoteTableText"/>
            </w:pPr>
            <w:r w:rsidRPr="00516129">
              <w:t>am No 132, 2011</w:t>
            </w:r>
          </w:p>
        </w:tc>
      </w:tr>
      <w:tr w:rsidR="008D69EE" w:rsidRPr="00516129" w:rsidTr="00307B4A">
        <w:trPr>
          <w:cantSplit/>
        </w:trPr>
        <w:tc>
          <w:tcPr>
            <w:tcW w:w="2139" w:type="dxa"/>
            <w:shd w:val="clear" w:color="auto" w:fill="auto"/>
          </w:tcPr>
          <w:p w:rsidR="008D69EE" w:rsidRPr="00516129" w:rsidRDefault="008D69EE" w:rsidP="005D3CF0">
            <w:pPr>
              <w:pStyle w:val="ENoteTableText"/>
              <w:tabs>
                <w:tab w:val="center" w:leader="dot" w:pos="2268"/>
              </w:tabs>
            </w:pPr>
          </w:p>
        </w:tc>
        <w:tc>
          <w:tcPr>
            <w:tcW w:w="4943" w:type="dxa"/>
            <w:shd w:val="clear" w:color="auto" w:fill="auto"/>
          </w:tcPr>
          <w:p w:rsidR="008D69EE" w:rsidRPr="00516129" w:rsidRDefault="008D69EE" w:rsidP="005D3CF0">
            <w:pPr>
              <w:pStyle w:val="ENoteTableText"/>
            </w:pPr>
            <w:r w:rsidRPr="00516129">
              <w:t>rep No 119, 2014</w:t>
            </w:r>
          </w:p>
        </w:tc>
      </w:tr>
      <w:tr w:rsidR="008D69EE" w:rsidRPr="00516129" w:rsidTr="00307B4A">
        <w:trPr>
          <w:cantSplit/>
        </w:trPr>
        <w:tc>
          <w:tcPr>
            <w:tcW w:w="2139" w:type="dxa"/>
            <w:shd w:val="clear" w:color="auto" w:fill="auto"/>
          </w:tcPr>
          <w:p w:rsidR="008D69EE" w:rsidRPr="00516129" w:rsidRDefault="008D69EE" w:rsidP="005D3CF0">
            <w:pPr>
              <w:pStyle w:val="ENoteTableText"/>
              <w:tabs>
                <w:tab w:val="center" w:leader="dot" w:pos="2268"/>
              </w:tabs>
            </w:pPr>
            <w:r w:rsidRPr="00516129">
              <w:t>s 178</w:t>
            </w:r>
            <w:r w:rsidRPr="00516129">
              <w:tab/>
            </w:r>
          </w:p>
        </w:tc>
        <w:tc>
          <w:tcPr>
            <w:tcW w:w="4943" w:type="dxa"/>
            <w:shd w:val="clear" w:color="auto" w:fill="auto"/>
          </w:tcPr>
          <w:p w:rsidR="008D69EE" w:rsidRPr="00516129" w:rsidRDefault="008D69EE" w:rsidP="005D3CF0">
            <w:pPr>
              <w:pStyle w:val="ENoteTableText"/>
            </w:pPr>
            <w:r w:rsidRPr="00516129">
              <w:t>am No 132, 2011</w:t>
            </w:r>
          </w:p>
        </w:tc>
      </w:tr>
      <w:tr w:rsidR="008D69EE" w:rsidRPr="00516129" w:rsidTr="00307B4A">
        <w:trPr>
          <w:cantSplit/>
        </w:trPr>
        <w:tc>
          <w:tcPr>
            <w:tcW w:w="2139" w:type="dxa"/>
            <w:shd w:val="clear" w:color="auto" w:fill="auto"/>
          </w:tcPr>
          <w:p w:rsidR="008D69EE" w:rsidRPr="00516129" w:rsidRDefault="008D69EE" w:rsidP="005D3CF0">
            <w:pPr>
              <w:pStyle w:val="ENoteTableText"/>
              <w:tabs>
                <w:tab w:val="center" w:leader="dot" w:pos="2268"/>
              </w:tabs>
            </w:pPr>
          </w:p>
        </w:tc>
        <w:tc>
          <w:tcPr>
            <w:tcW w:w="4943" w:type="dxa"/>
            <w:shd w:val="clear" w:color="auto" w:fill="auto"/>
          </w:tcPr>
          <w:p w:rsidR="008D69EE" w:rsidRPr="00516129" w:rsidRDefault="008D69EE" w:rsidP="005D3CF0">
            <w:pPr>
              <w:pStyle w:val="ENoteTableText"/>
            </w:pPr>
            <w:r w:rsidRPr="00516129">
              <w:t>rep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3</w:t>
            </w:r>
          </w:p>
        </w:tc>
        <w:tc>
          <w:tcPr>
            <w:tcW w:w="4943" w:type="dxa"/>
            <w:shd w:val="clear" w:color="auto" w:fill="auto"/>
          </w:tcPr>
          <w:p w:rsidR="007C61AD" w:rsidRPr="00516129" w:rsidRDefault="007C61AD" w:rsidP="005D3CF0">
            <w:pPr>
              <w:pStyle w:val="ENoteTableText"/>
            </w:pPr>
          </w:p>
        </w:tc>
      </w:tr>
      <w:tr w:rsidR="00176A88" w:rsidRPr="00516129" w:rsidTr="00307B4A">
        <w:trPr>
          <w:cantSplit/>
        </w:trPr>
        <w:tc>
          <w:tcPr>
            <w:tcW w:w="2139" w:type="dxa"/>
            <w:shd w:val="clear" w:color="auto" w:fill="auto"/>
          </w:tcPr>
          <w:p w:rsidR="00176A88" w:rsidRPr="00516129" w:rsidRDefault="00176A88" w:rsidP="00280BF3">
            <w:pPr>
              <w:pStyle w:val="ENoteTableText"/>
              <w:tabs>
                <w:tab w:val="center" w:leader="dot" w:pos="2268"/>
              </w:tabs>
            </w:pPr>
            <w:r w:rsidRPr="00516129">
              <w:t>s 179</w:t>
            </w:r>
            <w:r w:rsidRPr="00516129">
              <w:tab/>
            </w:r>
          </w:p>
        </w:tc>
        <w:tc>
          <w:tcPr>
            <w:tcW w:w="4943" w:type="dxa"/>
            <w:shd w:val="clear" w:color="auto" w:fill="auto"/>
          </w:tcPr>
          <w:p w:rsidR="00176A88" w:rsidRPr="00516129" w:rsidRDefault="00176A88" w:rsidP="00280BF3">
            <w:pPr>
              <w:pStyle w:val="ENoteTableText"/>
              <w:tabs>
                <w:tab w:val="center" w:leader="dot" w:pos="2268"/>
              </w:tabs>
              <w:rPr>
                <w:kern w:val="28"/>
              </w:rPr>
            </w:pPr>
            <w:r w:rsidRPr="00516129">
              <w:t>am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180</w:t>
            </w:r>
            <w:r w:rsidRPr="00516129">
              <w:tab/>
            </w:r>
          </w:p>
        </w:tc>
        <w:tc>
          <w:tcPr>
            <w:tcW w:w="4943" w:type="dxa"/>
            <w:shd w:val="clear" w:color="auto" w:fill="auto"/>
          </w:tcPr>
          <w:p w:rsidR="007C61AD" w:rsidRPr="00516129" w:rsidRDefault="009A0653" w:rsidP="005D3CF0">
            <w:pPr>
              <w:pStyle w:val="ENoteTableText"/>
            </w:pPr>
            <w:r w:rsidRPr="00516129">
              <w:t>am No</w:t>
            </w:r>
            <w:r w:rsidR="007C61AD" w:rsidRPr="00516129">
              <w:t> 132, 2011</w:t>
            </w:r>
            <w:r w:rsidRPr="00516129">
              <w:t>; No 119, 2014</w:t>
            </w:r>
          </w:p>
        </w:tc>
      </w:tr>
      <w:tr w:rsidR="009A0653" w:rsidRPr="00516129" w:rsidTr="00307B4A">
        <w:trPr>
          <w:cantSplit/>
        </w:trPr>
        <w:tc>
          <w:tcPr>
            <w:tcW w:w="2139" w:type="dxa"/>
            <w:shd w:val="clear" w:color="auto" w:fill="auto"/>
          </w:tcPr>
          <w:p w:rsidR="009A0653" w:rsidRPr="00516129" w:rsidRDefault="009A0653" w:rsidP="005D3CF0">
            <w:pPr>
              <w:pStyle w:val="ENoteTableText"/>
              <w:tabs>
                <w:tab w:val="center" w:leader="dot" w:pos="2268"/>
              </w:tabs>
            </w:pPr>
            <w:r w:rsidRPr="00516129">
              <w:t>s 181</w:t>
            </w:r>
            <w:r w:rsidRPr="00516129">
              <w:tab/>
            </w:r>
          </w:p>
        </w:tc>
        <w:tc>
          <w:tcPr>
            <w:tcW w:w="4943" w:type="dxa"/>
            <w:shd w:val="clear" w:color="auto" w:fill="auto"/>
          </w:tcPr>
          <w:p w:rsidR="009A0653" w:rsidRPr="00516129" w:rsidRDefault="009A0653" w:rsidP="005D3CF0">
            <w:pPr>
              <w:pStyle w:val="ENoteTableText"/>
            </w:pPr>
            <w:r w:rsidRPr="00516129">
              <w:t>am No 132, 2011</w:t>
            </w:r>
          </w:p>
        </w:tc>
      </w:tr>
      <w:tr w:rsidR="009A0653" w:rsidRPr="00516129" w:rsidTr="00307B4A">
        <w:trPr>
          <w:cantSplit/>
        </w:trPr>
        <w:tc>
          <w:tcPr>
            <w:tcW w:w="2139" w:type="dxa"/>
            <w:shd w:val="clear" w:color="auto" w:fill="auto"/>
          </w:tcPr>
          <w:p w:rsidR="009A0653" w:rsidRPr="00516129" w:rsidRDefault="009A0653" w:rsidP="005D3CF0">
            <w:pPr>
              <w:pStyle w:val="ENoteTableText"/>
              <w:tabs>
                <w:tab w:val="center" w:leader="dot" w:pos="2268"/>
              </w:tabs>
            </w:pPr>
            <w:r w:rsidRPr="00516129">
              <w:t>s 182</w:t>
            </w:r>
            <w:r w:rsidRPr="00516129">
              <w:tab/>
            </w:r>
          </w:p>
        </w:tc>
        <w:tc>
          <w:tcPr>
            <w:tcW w:w="4943" w:type="dxa"/>
            <w:shd w:val="clear" w:color="auto" w:fill="auto"/>
          </w:tcPr>
          <w:p w:rsidR="009A0653" w:rsidRPr="00516129" w:rsidRDefault="009A0653" w:rsidP="005D3CF0">
            <w:pPr>
              <w:pStyle w:val="ENoteTableText"/>
            </w:pPr>
            <w:r w:rsidRPr="00516129">
              <w:t>am No 132, 2011; No 119, 2014</w:t>
            </w:r>
          </w:p>
        </w:tc>
      </w:tr>
      <w:tr w:rsidR="009A0653" w:rsidRPr="00516129" w:rsidTr="00307B4A">
        <w:trPr>
          <w:cantSplit/>
        </w:trPr>
        <w:tc>
          <w:tcPr>
            <w:tcW w:w="2139" w:type="dxa"/>
            <w:shd w:val="clear" w:color="auto" w:fill="auto"/>
          </w:tcPr>
          <w:p w:rsidR="009A0653" w:rsidRPr="00516129" w:rsidRDefault="009A0653" w:rsidP="005D3CF0">
            <w:pPr>
              <w:pStyle w:val="ENoteTableText"/>
              <w:tabs>
                <w:tab w:val="center" w:leader="dot" w:pos="2268"/>
              </w:tabs>
            </w:pPr>
            <w:r w:rsidRPr="00516129">
              <w:t>s 183</w:t>
            </w:r>
            <w:r w:rsidRPr="00516129">
              <w:tab/>
            </w:r>
          </w:p>
        </w:tc>
        <w:tc>
          <w:tcPr>
            <w:tcW w:w="4943" w:type="dxa"/>
            <w:shd w:val="clear" w:color="auto" w:fill="auto"/>
          </w:tcPr>
          <w:p w:rsidR="009A0653" w:rsidRPr="00516129" w:rsidRDefault="009A0653" w:rsidP="005D3CF0">
            <w:pPr>
              <w:pStyle w:val="ENoteTableText"/>
            </w:pPr>
            <w:r w:rsidRPr="00516129">
              <w:t>am No 132, 2011</w:t>
            </w:r>
            <w:r w:rsidR="00C771C7" w:rsidRPr="00516129">
              <w:t>; No 36, 2015</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16</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184</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2A0F5D">
            <w:pPr>
              <w:pStyle w:val="ENoteTableText"/>
              <w:tabs>
                <w:tab w:val="center" w:leader="dot" w:pos="2268"/>
              </w:tabs>
            </w:pPr>
            <w:r w:rsidRPr="00516129">
              <w:t>s</w:t>
            </w:r>
            <w:r w:rsidR="00F726C1" w:rsidRPr="00516129">
              <w:t> </w:t>
            </w:r>
            <w:r w:rsidRPr="00516129">
              <w:t>185</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2A0F5D" w:rsidRPr="00516129" w:rsidTr="00B608FA">
        <w:trPr>
          <w:cantSplit/>
        </w:trPr>
        <w:tc>
          <w:tcPr>
            <w:tcW w:w="2139" w:type="dxa"/>
            <w:shd w:val="clear" w:color="auto" w:fill="auto"/>
          </w:tcPr>
          <w:p w:rsidR="002A0F5D" w:rsidRPr="00516129" w:rsidRDefault="002A0F5D" w:rsidP="002A0F5D">
            <w:pPr>
              <w:pStyle w:val="ENoteTableText"/>
              <w:tabs>
                <w:tab w:val="center" w:leader="dot" w:pos="2268"/>
              </w:tabs>
            </w:pPr>
            <w:r w:rsidRPr="00516129">
              <w:t>s 186</w:t>
            </w:r>
            <w:r w:rsidRPr="00516129">
              <w:tab/>
            </w:r>
          </w:p>
        </w:tc>
        <w:tc>
          <w:tcPr>
            <w:tcW w:w="4943" w:type="dxa"/>
            <w:shd w:val="clear" w:color="auto" w:fill="auto"/>
          </w:tcPr>
          <w:p w:rsidR="002A0F5D" w:rsidRPr="00516129" w:rsidRDefault="002A0F5D" w:rsidP="00B608FA">
            <w:pPr>
              <w:pStyle w:val="ENoteTableText"/>
            </w:pPr>
            <w:r w:rsidRPr="00516129">
              <w:t>am No 132, 2011</w:t>
            </w:r>
          </w:p>
        </w:tc>
      </w:tr>
      <w:tr w:rsidR="002A0F5D" w:rsidRPr="00516129" w:rsidTr="00B608FA">
        <w:trPr>
          <w:cantSplit/>
        </w:trPr>
        <w:tc>
          <w:tcPr>
            <w:tcW w:w="2139" w:type="dxa"/>
            <w:shd w:val="clear" w:color="auto" w:fill="auto"/>
          </w:tcPr>
          <w:p w:rsidR="002A0F5D" w:rsidRPr="00516129" w:rsidRDefault="002A0F5D" w:rsidP="002A0F5D">
            <w:pPr>
              <w:pStyle w:val="ENoteTableText"/>
              <w:tabs>
                <w:tab w:val="center" w:leader="dot" w:pos="2268"/>
              </w:tabs>
            </w:pPr>
            <w:r w:rsidRPr="00516129">
              <w:t>s 187</w:t>
            </w:r>
            <w:r w:rsidRPr="00516129">
              <w:tab/>
            </w:r>
          </w:p>
        </w:tc>
        <w:tc>
          <w:tcPr>
            <w:tcW w:w="4943" w:type="dxa"/>
            <w:shd w:val="clear" w:color="auto" w:fill="auto"/>
          </w:tcPr>
          <w:p w:rsidR="002A0F5D" w:rsidRPr="00516129" w:rsidRDefault="002A0F5D" w:rsidP="00B608FA">
            <w:pPr>
              <w:pStyle w:val="ENoteTableText"/>
            </w:pPr>
            <w:r w:rsidRPr="00516129">
              <w:t>am No 132, 2011</w:t>
            </w:r>
          </w:p>
        </w:tc>
      </w:tr>
      <w:tr w:rsidR="007C61AD" w:rsidRPr="00516129" w:rsidTr="00307B4A">
        <w:trPr>
          <w:cantSplit/>
        </w:trPr>
        <w:tc>
          <w:tcPr>
            <w:tcW w:w="2139" w:type="dxa"/>
            <w:shd w:val="clear" w:color="auto" w:fill="auto"/>
          </w:tcPr>
          <w:p w:rsidR="007C61AD" w:rsidRPr="00516129" w:rsidRDefault="007C61AD" w:rsidP="002A0F5D">
            <w:pPr>
              <w:pStyle w:val="ENoteTableText"/>
              <w:tabs>
                <w:tab w:val="center" w:leader="dot" w:pos="2268"/>
              </w:tabs>
            </w:pPr>
            <w:r w:rsidRPr="00516129">
              <w:t>s 188</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17</w:t>
            </w:r>
          </w:p>
        </w:tc>
        <w:tc>
          <w:tcPr>
            <w:tcW w:w="4943" w:type="dxa"/>
            <w:shd w:val="clear" w:color="auto" w:fill="auto"/>
          </w:tcPr>
          <w:p w:rsidR="007C61AD" w:rsidRPr="00516129" w:rsidRDefault="007C61AD" w:rsidP="005D3CF0">
            <w:pPr>
              <w:pStyle w:val="ENoteTableText"/>
            </w:pPr>
          </w:p>
        </w:tc>
      </w:tr>
      <w:tr w:rsidR="009A0653" w:rsidRPr="00516129" w:rsidTr="00307B4A">
        <w:trPr>
          <w:cantSplit/>
        </w:trPr>
        <w:tc>
          <w:tcPr>
            <w:tcW w:w="2139" w:type="dxa"/>
            <w:shd w:val="clear" w:color="auto" w:fill="auto"/>
          </w:tcPr>
          <w:p w:rsidR="009A0653" w:rsidRPr="00516129" w:rsidRDefault="009A0653" w:rsidP="005D3CF0">
            <w:pPr>
              <w:pStyle w:val="ENoteTableText"/>
              <w:rPr>
                <w:b/>
              </w:rPr>
            </w:pPr>
            <w:r w:rsidRPr="00516129">
              <w:rPr>
                <w:b/>
              </w:rPr>
              <w:t>Division</w:t>
            </w:r>
            <w:r w:rsidR="00516129">
              <w:rPr>
                <w:b/>
              </w:rPr>
              <w:t> </w:t>
            </w:r>
            <w:r w:rsidRPr="00516129">
              <w:rPr>
                <w:b/>
              </w:rPr>
              <w:t>1</w:t>
            </w:r>
          </w:p>
        </w:tc>
        <w:tc>
          <w:tcPr>
            <w:tcW w:w="4943" w:type="dxa"/>
            <w:shd w:val="clear" w:color="auto" w:fill="auto"/>
          </w:tcPr>
          <w:p w:rsidR="009A0653" w:rsidRPr="00516129" w:rsidRDefault="009A0653" w:rsidP="005D3CF0">
            <w:pPr>
              <w:pStyle w:val="ENoteTableText"/>
            </w:pPr>
          </w:p>
        </w:tc>
      </w:tr>
      <w:tr w:rsidR="009A0653" w:rsidRPr="00516129" w:rsidTr="00307B4A">
        <w:trPr>
          <w:cantSplit/>
        </w:trPr>
        <w:tc>
          <w:tcPr>
            <w:tcW w:w="2139" w:type="dxa"/>
            <w:shd w:val="clear" w:color="auto" w:fill="auto"/>
          </w:tcPr>
          <w:p w:rsidR="009A0653" w:rsidRPr="00516129" w:rsidRDefault="009A0653" w:rsidP="00597349">
            <w:pPr>
              <w:pStyle w:val="ENoteTableText"/>
              <w:tabs>
                <w:tab w:val="center" w:leader="dot" w:pos="2268"/>
              </w:tabs>
            </w:pPr>
            <w:r w:rsidRPr="00516129">
              <w:t>s 190</w:t>
            </w:r>
            <w:r w:rsidRPr="00516129">
              <w:tab/>
            </w:r>
          </w:p>
        </w:tc>
        <w:tc>
          <w:tcPr>
            <w:tcW w:w="4943" w:type="dxa"/>
            <w:shd w:val="clear" w:color="auto" w:fill="auto"/>
          </w:tcPr>
          <w:p w:rsidR="009A0653" w:rsidRPr="00516129" w:rsidRDefault="009A0653" w:rsidP="00597349">
            <w:pPr>
              <w:pStyle w:val="ENoteTableText"/>
              <w:tabs>
                <w:tab w:val="center" w:leader="dot" w:pos="2268"/>
              </w:tabs>
              <w:rPr>
                <w:kern w:val="28"/>
              </w:rPr>
            </w:pPr>
            <w:r w:rsidRPr="00516129">
              <w:t>am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2</w:t>
            </w:r>
          </w:p>
        </w:tc>
        <w:tc>
          <w:tcPr>
            <w:tcW w:w="4943" w:type="dxa"/>
            <w:shd w:val="clear" w:color="auto" w:fill="auto"/>
          </w:tcPr>
          <w:p w:rsidR="007C61AD" w:rsidRPr="00516129" w:rsidRDefault="007C61AD" w:rsidP="005D3CF0">
            <w:pPr>
              <w:pStyle w:val="ENoteTableText"/>
            </w:pPr>
          </w:p>
        </w:tc>
      </w:tr>
      <w:tr w:rsidR="009A0653" w:rsidRPr="00516129" w:rsidTr="00307B4A">
        <w:trPr>
          <w:cantSplit/>
        </w:trPr>
        <w:tc>
          <w:tcPr>
            <w:tcW w:w="2139" w:type="dxa"/>
            <w:shd w:val="clear" w:color="auto" w:fill="auto"/>
          </w:tcPr>
          <w:p w:rsidR="009A0653" w:rsidRPr="00516129" w:rsidRDefault="009A0653" w:rsidP="00597349">
            <w:pPr>
              <w:pStyle w:val="ENoteTableText"/>
              <w:tabs>
                <w:tab w:val="center" w:leader="dot" w:pos="2268"/>
              </w:tabs>
            </w:pPr>
            <w:r w:rsidRPr="00516129">
              <w:t>s 191</w:t>
            </w:r>
            <w:r w:rsidRPr="00516129">
              <w:tab/>
            </w:r>
          </w:p>
        </w:tc>
        <w:tc>
          <w:tcPr>
            <w:tcW w:w="4943" w:type="dxa"/>
            <w:shd w:val="clear" w:color="auto" w:fill="auto"/>
          </w:tcPr>
          <w:p w:rsidR="009A0653" w:rsidRPr="00516129" w:rsidRDefault="004940F1" w:rsidP="00597349">
            <w:pPr>
              <w:pStyle w:val="ENoteTableText"/>
              <w:tabs>
                <w:tab w:val="center" w:leader="dot" w:pos="2268"/>
              </w:tabs>
              <w:rPr>
                <w:kern w:val="28"/>
              </w:rPr>
            </w:pPr>
            <w:r w:rsidRPr="00516129">
              <w:t>am No 119, 2014</w:t>
            </w:r>
          </w:p>
        </w:tc>
      </w:tr>
      <w:tr w:rsidR="007C61AD" w:rsidRPr="00516129" w:rsidTr="00307B4A">
        <w:trPr>
          <w:cantSplit/>
        </w:trPr>
        <w:tc>
          <w:tcPr>
            <w:tcW w:w="2139" w:type="dxa"/>
            <w:shd w:val="clear" w:color="auto" w:fill="auto"/>
          </w:tcPr>
          <w:p w:rsidR="007C61AD" w:rsidRPr="00516129" w:rsidRDefault="001F2707" w:rsidP="005D3CF0">
            <w:pPr>
              <w:pStyle w:val="ENoteTableText"/>
              <w:tabs>
                <w:tab w:val="center" w:leader="dot" w:pos="2268"/>
              </w:tabs>
            </w:pPr>
            <w:r w:rsidRPr="00516129">
              <w:t>s</w:t>
            </w:r>
            <w:r w:rsidR="007C61AD" w:rsidRPr="00516129">
              <w:t xml:space="preserve"> 192</w:t>
            </w:r>
            <w:r w:rsidR="007C61AD" w:rsidRPr="00516129">
              <w:tab/>
            </w:r>
          </w:p>
        </w:tc>
        <w:tc>
          <w:tcPr>
            <w:tcW w:w="4943" w:type="dxa"/>
            <w:shd w:val="clear" w:color="auto" w:fill="auto"/>
          </w:tcPr>
          <w:p w:rsidR="007C61AD" w:rsidRPr="00516129" w:rsidRDefault="001F2707" w:rsidP="005D3CF0">
            <w:pPr>
              <w:pStyle w:val="ENoteTableText"/>
            </w:pPr>
            <w:r w:rsidRPr="00516129">
              <w:t>am No</w:t>
            </w:r>
            <w:r w:rsidR="007C61AD" w:rsidRPr="00516129">
              <w:t> 132, 2011</w:t>
            </w:r>
            <w:r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18</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2</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7014EB">
            <w:pPr>
              <w:pStyle w:val="ENoteTableText"/>
              <w:tabs>
                <w:tab w:val="center" w:leader="dot" w:pos="2268"/>
              </w:tabs>
              <w:rPr>
                <w:kern w:val="28"/>
              </w:rPr>
            </w:pPr>
            <w:r w:rsidRPr="00516129">
              <w:t>s 196</w:t>
            </w:r>
            <w:r w:rsidRPr="00516129">
              <w:tab/>
            </w:r>
          </w:p>
        </w:tc>
        <w:tc>
          <w:tcPr>
            <w:tcW w:w="4943" w:type="dxa"/>
            <w:shd w:val="clear" w:color="auto" w:fill="auto"/>
          </w:tcPr>
          <w:p w:rsidR="007C61AD" w:rsidRPr="00516129" w:rsidRDefault="00193205" w:rsidP="005D3CF0">
            <w:pPr>
              <w:pStyle w:val="ENoteTableText"/>
            </w:pPr>
            <w:r w:rsidRPr="00516129">
              <w:t>am No</w:t>
            </w:r>
            <w:r w:rsidR="007C61AD" w:rsidRPr="00516129">
              <w:t> 132, 2011</w:t>
            </w:r>
            <w:r w:rsidRPr="00516129">
              <w:t>; No 119, 2014</w:t>
            </w:r>
          </w:p>
        </w:tc>
      </w:tr>
      <w:tr w:rsidR="00193205" w:rsidRPr="00516129" w:rsidTr="00307B4A">
        <w:trPr>
          <w:cantSplit/>
        </w:trPr>
        <w:tc>
          <w:tcPr>
            <w:tcW w:w="2139" w:type="dxa"/>
            <w:shd w:val="clear" w:color="auto" w:fill="auto"/>
          </w:tcPr>
          <w:p w:rsidR="00193205" w:rsidRPr="00516129" w:rsidRDefault="00193205" w:rsidP="005D3CF0">
            <w:pPr>
              <w:pStyle w:val="ENoteTableText"/>
              <w:tabs>
                <w:tab w:val="center" w:leader="dot" w:pos="2268"/>
              </w:tabs>
            </w:pPr>
            <w:r w:rsidRPr="00516129">
              <w:t>s 197</w:t>
            </w:r>
            <w:r w:rsidRPr="00516129">
              <w:tab/>
            </w:r>
          </w:p>
        </w:tc>
        <w:tc>
          <w:tcPr>
            <w:tcW w:w="4943" w:type="dxa"/>
            <w:shd w:val="clear" w:color="auto" w:fill="auto"/>
          </w:tcPr>
          <w:p w:rsidR="00193205" w:rsidRPr="00516129" w:rsidRDefault="00193205" w:rsidP="005D3CF0">
            <w:pPr>
              <w:pStyle w:val="ENoteTableText"/>
            </w:pPr>
            <w:r w:rsidRPr="00516129">
              <w:t>am No 132, 2011</w:t>
            </w:r>
            <w:r w:rsidR="001F2707"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19</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1</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139BE" w:rsidP="005D3CF0">
            <w:pPr>
              <w:pStyle w:val="ENoteTableText"/>
              <w:tabs>
                <w:tab w:val="center" w:leader="dot" w:pos="2268"/>
              </w:tabs>
            </w:pPr>
            <w:r w:rsidRPr="00516129">
              <w:t>s</w:t>
            </w:r>
            <w:r w:rsidR="007C61AD" w:rsidRPr="00516129">
              <w:t xml:space="preserve"> 213</w:t>
            </w:r>
            <w:r w:rsidR="007C61AD" w:rsidRPr="00516129">
              <w:tab/>
            </w:r>
          </w:p>
        </w:tc>
        <w:tc>
          <w:tcPr>
            <w:tcW w:w="4943" w:type="dxa"/>
            <w:shd w:val="clear" w:color="auto" w:fill="auto"/>
          </w:tcPr>
          <w:p w:rsidR="007C61AD" w:rsidRPr="00516129" w:rsidRDefault="007139BE" w:rsidP="005D3CF0">
            <w:pPr>
              <w:pStyle w:val="ENoteTableText"/>
            </w:pPr>
            <w:r w:rsidRPr="00516129">
              <w:t>am No</w:t>
            </w:r>
            <w:r w:rsidR="007C61AD" w:rsidRPr="00516129">
              <w:t> 132, 2011</w:t>
            </w:r>
            <w:r w:rsidR="00193205" w:rsidRPr="00516129">
              <w:t>; No 119, 2014</w:t>
            </w:r>
          </w:p>
        </w:tc>
      </w:tr>
      <w:tr w:rsidR="007C61AD" w:rsidRPr="00516129" w:rsidTr="00307B4A">
        <w:trPr>
          <w:cantSplit/>
        </w:trPr>
        <w:tc>
          <w:tcPr>
            <w:tcW w:w="2139" w:type="dxa"/>
            <w:shd w:val="clear" w:color="auto" w:fill="auto"/>
          </w:tcPr>
          <w:p w:rsidR="007C61AD" w:rsidRPr="00516129" w:rsidRDefault="007C61AD" w:rsidP="00863956">
            <w:pPr>
              <w:pStyle w:val="ENoteTableText"/>
              <w:rPr>
                <w:kern w:val="28"/>
              </w:rPr>
            </w:pPr>
            <w:r w:rsidRPr="00516129">
              <w:rPr>
                <w:b/>
              </w:rPr>
              <w:t>Division</w:t>
            </w:r>
            <w:r w:rsidR="00516129">
              <w:rPr>
                <w:b/>
              </w:rPr>
              <w:t> </w:t>
            </w:r>
            <w:r w:rsidRPr="00516129">
              <w:rPr>
                <w:b/>
              </w:rPr>
              <w:t>2</w:t>
            </w:r>
          </w:p>
        </w:tc>
        <w:tc>
          <w:tcPr>
            <w:tcW w:w="4943" w:type="dxa"/>
            <w:shd w:val="clear" w:color="auto" w:fill="auto"/>
          </w:tcPr>
          <w:p w:rsidR="007C61AD" w:rsidRPr="00516129" w:rsidRDefault="007C61AD" w:rsidP="0043485E">
            <w:pPr>
              <w:pStyle w:val="ENoteTableText"/>
              <w:keepNext/>
              <w:keepLines/>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214</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r w:rsidR="00597349" w:rsidRPr="00516129">
              <w:t>; No</w:t>
            </w:r>
            <w:r w:rsidR="00F726C1" w:rsidRPr="00516129">
              <w:t> </w:t>
            </w:r>
            <w:r w:rsidR="00597349" w:rsidRPr="00516129">
              <w:t>136, 2012</w:t>
            </w:r>
            <w:r w:rsidR="001F2707"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215</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21</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222</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23</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D33A80">
            <w:pPr>
              <w:pStyle w:val="ENoteTableText"/>
              <w:tabs>
                <w:tab w:val="center" w:leader="dot" w:pos="2268"/>
              </w:tabs>
            </w:pPr>
            <w:r w:rsidRPr="00516129">
              <w:t>s</w:t>
            </w:r>
            <w:r w:rsidR="00F726C1" w:rsidRPr="00516129">
              <w:t> </w:t>
            </w:r>
            <w:r w:rsidRPr="00516129">
              <w:t>236</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D33A80" w:rsidRPr="00516129" w:rsidTr="00307B4A">
        <w:trPr>
          <w:cantSplit/>
        </w:trPr>
        <w:tc>
          <w:tcPr>
            <w:tcW w:w="2139" w:type="dxa"/>
            <w:shd w:val="clear" w:color="auto" w:fill="auto"/>
          </w:tcPr>
          <w:p w:rsidR="00D33A80" w:rsidRPr="00516129" w:rsidRDefault="00D33A80" w:rsidP="00D33A80">
            <w:pPr>
              <w:pStyle w:val="ENoteTableText"/>
              <w:tabs>
                <w:tab w:val="center" w:leader="dot" w:pos="2268"/>
              </w:tabs>
            </w:pPr>
            <w:r w:rsidRPr="00516129">
              <w:t>s 23</w:t>
            </w:r>
            <w:r>
              <w:t>7</w:t>
            </w:r>
            <w:r w:rsidRPr="00516129">
              <w:tab/>
            </w:r>
          </w:p>
        </w:tc>
        <w:tc>
          <w:tcPr>
            <w:tcW w:w="4943" w:type="dxa"/>
            <w:shd w:val="clear" w:color="auto" w:fill="auto"/>
          </w:tcPr>
          <w:p w:rsidR="00D33A80" w:rsidRPr="00516129" w:rsidRDefault="00D33A80" w:rsidP="00062174">
            <w:pPr>
              <w:pStyle w:val="ENoteTableText"/>
            </w:pPr>
            <w:r w:rsidRPr="00516129">
              <w:t>am No 132, 2011</w:t>
            </w:r>
          </w:p>
        </w:tc>
      </w:tr>
      <w:tr w:rsidR="00D33A80" w:rsidRPr="00516129" w:rsidTr="00307B4A">
        <w:trPr>
          <w:cantSplit/>
        </w:trPr>
        <w:tc>
          <w:tcPr>
            <w:tcW w:w="2139" w:type="dxa"/>
            <w:shd w:val="clear" w:color="auto" w:fill="auto"/>
          </w:tcPr>
          <w:p w:rsidR="00D33A80" w:rsidRPr="00516129" w:rsidRDefault="00D33A80" w:rsidP="00D33A80">
            <w:pPr>
              <w:pStyle w:val="ENoteTableText"/>
              <w:tabs>
                <w:tab w:val="center" w:leader="dot" w:pos="2268"/>
              </w:tabs>
            </w:pPr>
            <w:r w:rsidRPr="00516129">
              <w:t>s 238</w:t>
            </w:r>
            <w:r w:rsidRPr="00516129">
              <w:tab/>
            </w:r>
          </w:p>
        </w:tc>
        <w:tc>
          <w:tcPr>
            <w:tcW w:w="4943" w:type="dxa"/>
            <w:shd w:val="clear" w:color="auto" w:fill="auto"/>
          </w:tcPr>
          <w:p w:rsidR="00D33A80" w:rsidRPr="00516129" w:rsidRDefault="00D33A80" w:rsidP="00062174">
            <w:pPr>
              <w:pStyle w:val="ENoteTableText"/>
            </w:pPr>
            <w:r w:rsidRPr="00516129">
              <w:t>am No 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24</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Division</w:t>
            </w:r>
            <w:r w:rsidR="00516129">
              <w:rPr>
                <w:b/>
              </w:rPr>
              <w:t> </w:t>
            </w:r>
            <w:r w:rsidRPr="00516129">
              <w:rPr>
                <w:b/>
              </w:rPr>
              <w:t>1</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139BE" w:rsidP="005D3CF0">
            <w:pPr>
              <w:pStyle w:val="ENoteTableText"/>
              <w:tabs>
                <w:tab w:val="center" w:leader="dot" w:pos="2268"/>
              </w:tabs>
            </w:pPr>
            <w:r w:rsidRPr="00516129">
              <w:t>s</w:t>
            </w:r>
            <w:r w:rsidR="007C61AD" w:rsidRPr="00516129">
              <w:t xml:space="preserve"> 239</w:t>
            </w:r>
            <w:r w:rsidR="007C61AD" w:rsidRPr="00516129">
              <w:tab/>
            </w:r>
          </w:p>
        </w:tc>
        <w:tc>
          <w:tcPr>
            <w:tcW w:w="4943" w:type="dxa"/>
            <w:shd w:val="clear" w:color="auto" w:fill="auto"/>
          </w:tcPr>
          <w:p w:rsidR="007C61AD" w:rsidRPr="00516129" w:rsidRDefault="007139BE" w:rsidP="005D3CF0">
            <w:pPr>
              <w:pStyle w:val="ENoteTableText"/>
            </w:pPr>
            <w:r w:rsidRPr="00516129">
              <w:t>am No</w:t>
            </w:r>
            <w:r w:rsidR="007C61AD" w:rsidRPr="00516129">
              <w:t> 132, 2011</w:t>
            </w:r>
            <w:r w:rsidR="00193205" w:rsidRPr="00516129">
              <w:t>; No 119, 2014</w:t>
            </w:r>
          </w:p>
        </w:tc>
      </w:tr>
      <w:tr w:rsidR="00A40072" w:rsidRPr="00516129" w:rsidTr="00B608FA">
        <w:trPr>
          <w:cantSplit/>
        </w:trPr>
        <w:tc>
          <w:tcPr>
            <w:tcW w:w="2139" w:type="dxa"/>
            <w:shd w:val="clear" w:color="auto" w:fill="auto"/>
          </w:tcPr>
          <w:p w:rsidR="00A40072" w:rsidRPr="00516129" w:rsidRDefault="00A40072" w:rsidP="00A40072">
            <w:pPr>
              <w:pStyle w:val="ENoteTableText"/>
            </w:pPr>
            <w:r w:rsidRPr="00516129">
              <w:rPr>
                <w:b/>
              </w:rPr>
              <w:t>Division</w:t>
            </w:r>
            <w:r w:rsidR="00516129">
              <w:rPr>
                <w:b/>
              </w:rPr>
              <w:t> </w:t>
            </w:r>
            <w:r w:rsidRPr="00516129">
              <w:rPr>
                <w:b/>
              </w:rPr>
              <w:t>2</w:t>
            </w:r>
          </w:p>
        </w:tc>
        <w:tc>
          <w:tcPr>
            <w:tcW w:w="4943" w:type="dxa"/>
            <w:shd w:val="clear" w:color="auto" w:fill="auto"/>
          </w:tcPr>
          <w:p w:rsidR="00A40072" w:rsidRPr="00516129" w:rsidRDefault="00A40072" w:rsidP="00B608FA">
            <w:pPr>
              <w:pStyle w:val="ENoteTableText"/>
            </w:pPr>
          </w:p>
        </w:tc>
      </w:tr>
      <w:tr w:rsidR="007C61AD" w:rsidRPr="00516129" w:rsidTr="00307B4A">
        <w:trPr>
          <w:cantSplit/>
        </w:trPr>
        <w:tc>
          <w:tcPr>
            <w:tcW w:w="2139" w:type="dxa"/>
            <w:shd w:val="clear" w:color="auto" w:fill="auto"/>
          </w:tcPr>
          <w:p w:rsidR="007C61AD" w:rsidRPr="00516129" w:rsidRDefault="007C61AD" w:rsidP="00B35703">
            <w:pPr>
              <w:pStyle w:val="ENoteTableText"/>
              <w:tabs>
                <w:tab w:val="center" w:leader="dot" w:pos="2268"/>
              </w:tabs>
            </w:pPr>
            <w:r w:rsidRPr="00516129">
              <w:t>Division</w:t>
            </w:r>
            <w:r w:rsidR="00516129">
              <w:t> </w:t>
            </w:r>
            <w:r w:rsidRPr="00516129">
              <w:t>2 heading</w:t>
            </w:r>
            <w:r w:rsidRPr="00516129">
              <w:tab/>
            </w:r>
          </w:p>
        </w:tc>
        <w:tc>
          <w:tcPr>
            <w:tcW w:w="4943" w:type="dxa"/>
            <w:shd w:val="clear" w:color="auto" w:fill="auto"/>
          </w:tcPr>
          <w:p w:rsidR="007C61AD" w:rsidRPr="00516129" w:rsidRDefault="007C61AD" w:rsidP="00B35703">
            <w:pPr>
              <w:pStyle w:val="ENoteTableText"/>
              <w:tabs>
                <w:tab w:val="center" w:leader="dot" w:pos="2268"/>
              </w:tabs>
              <w:rPr>
                <w:kern w:val="28"/>
              </w:rPr>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139BE" w:rsidP="005D3CF0">
            <w:pPr>
              <w:pStyle w:val="ENoteTableText"/>
              <w:tabs>
                <w:tab w:val="center" w:leader="dot" w:pos="2268"/>
              </w:tabs>
            </w:pPr>
            <w:r w:rsidRPr="00516129">
              <w:t>s</w:t>
            </w:r>
            <w:r w:rsidR="007C61AD" w:rsidRPr="00516129">
              <w:t xml:space="preserve"> 240</w:t>
            </w:r>
            <w:r w:rsidR="007C61AD" w:rsidRPr="00516129">
              <w:tab/>
            </w:r>
          </w:p>
        </w:tc>
        <w:tc>
          <w:tcPr>
            <w:tcW w:w="4943" w:type="dxa"/>
            <w:shd w:val="clear" w:color="auto" w:fill="auto"/>
          </w:tcPr>
          <w:p w:rsidR="007C61AD" w:rsidRPr="00516129" w:rsidRDefault="007139BE" w:rsidP="005D3CF0">
            <w:pPr>
              <w:pStyle w:val="ENoteTableText"/>
            </w:pPr>
            <w:r w:rsidRPr="00516129">
              <w:t>am No</w:t>
            </w:r>
            <w:r w:rsidR="007C61AD" w:rsidRPr="00516129">
              <w:t> </w:t>
            </w:r>
            <w:r w:rsidRPr="00516129">
              <w:t>132, 2011; No</w:t>
            </w:r>
            <w:r w:rsidR="007C61AD" w:rsidRPr="00516129">
              <w:t> 136, 2012;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241</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r w:rsidR="00576176"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242</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243</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 (as am by No</w:t>
            </w:r>
            <w:r w:rsidR="00F726C1" w:rsidRPr="00516129">
              <w:t> </w:t>
            </w:r>
            <w:r w:rsidRPr="00516129">
              <w:t>136, 2012)</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244</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245</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193205" w:rsidRPr="00516129" w:rsidTr="00307B4A">
        <w:trPr>
          <w:cantSplit/>
        </w:trPr>
        <w:tc>
          <w:tcPr>
            <w:tcW w:w="2139" w:type="dxa"/>
            <w:shd w:val="clear" w:color="auto" w:fill="auto"/>
          </w:tcPr>
          <w:p w:rsidR="00193205" w:rsidRPr="00516129" w:rsidRDefault="00193205" w:rsidP="00A40072">
            <w:pPr>
              <w:pStyle w:val="ENoteTableText"/>
              <w:tabs>
                <w:tab w:val="center" w:leader="dot" w:pos="2268"/>
              </w:tabs>
            </w:pPr>
            <w:r w:rsidRPr="00516129">
              <w:t>Division</w:t>
            </w:r>
            <w:r w:rsidR="00516129">
              <w:t> </w:t>
            </w:r>
            <w:r w:rsidRPr="00516129">
              <w:t>3</w:t>
            </w:r>
            <w:r w:rsidRPr="00516129">
              <w:tab/>
            </w:r>
          </w:p>
        </w:tc>
        <w:tc>
          <w:tcPr>
            <w:tcW w:w="4943" w:type="dxa"/>
            <w:shd w:val="clear" w:color="auto" w:fill="auto"/>
          </w:tcPr>
          <w:p w:rsidR="00193205" w:rsidRPr="00516129" w:rsidRDefault="00193205" w:rsidP="005D3CF0">
            <w:pPr>
              <w:pStyle w:val="ENoteTableText"/>
            </w:pPr>
            <w:r w:rsidRPr="00516129">
              <w:t>rep No 119, 2014</w:t>
            </w:r>
          </w:p>
        </w:tc>
      </w:tr>
      <w:tr w:rsidR="00193205" w:rsidRPr="00516129" w:rsidTr="00307B4A">
        <w:trPr>
          <w:cantSplit/>
        </w:trPr>
        <w:tc>
          <w:tcPr>
            <w:tcW w:w="2139" w:type="dxa"/>
            <w:shd w:val="clear" w:color="auto" w:fill="auto"/>
          </w:tcPr>
          <w:p w:rsidR="00193205" w:rsidRPr="00516129" w:rsidRDefault="00193205" w:rsidP="005D3CF0">
            <w:pPr>
              <w:pStyle w:val="ENoteTableText"/>
              <w:tabs>
                <w:tab w:val="center" w:leader="dot" w:pos="2268"/>
              </w:tabs>
            </w:pPr>
            <w:r w:rsidRPr="00516129">
              <w:t>s 245A</w:t>
            </w:r>
            <w:r w:rsidRPr="00516129">
              <w:tab/>
            </w:r>
          </w:p>
        </w:tc>
        <w:tc>
          <w:tcPr>
            <w:tcW w:w="4943" w:type="dxa"/>
            <w:shd w:val="clear" w:color="auto" w:fill="auto"/>
          </w:tcPr>
          <w:p w:rsidR="00193205" w:rsidRPr="00516129" w:rsidRDefault="00193205" w:rsidP="005D3CF0">
            <w:pPr>
              <w:pStyle w:val="ENoteTableText"/>
            </w:pPr>
            <w:r w:rsidRPr="00516129">
              <w:t>rep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Part</w:t>
            </w:r>
            <w:r w:rsidR="00516129">
              <w:t> </w:t>
            </w:r>
            <w:r w:rsidRPr="00516129">
              <w:t>25</w:t>
            </w:r>
            <w:r w:rsidRPr="00516129">
              <w:tab/>
            </w:r>
          </w:p>
        </w:tc>
        <w:tc>
          <w:tcPr>
            <w:tcW w:w="4943" w:type="dxa"/>
            <w:shd w:val="clear" w:color="auto" w:fill="auto"/>
          </w:tcPr>
          <w:p w:rsidR="007C61AD" w:rsidRPr="00516129" w:rsidRDefault="007C61AD" w:rsidP="005D3CF0">
            <w:pPr>
              <w:pStyle w:val="ENoteTableText"/>
            </w:pPr>
            <w:r w:rsidRPr="00516129">
              <w:t>rep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426C94">
            <w:pPr>
              <w:pStyle w:val="ENoteTableText"/>
              <w:tabs>
                <w:tab w:val="center" w:leader="dot" w:pos="2268"/>
              </w:tabs>
            </w:pPr>
            <w:r w:rsidRPr="00516129">
              <w:t>s</w:t>
            </w:r>
            <w:r w:rsidR="00F726C1" w:rsidRPr="00516129">
              <w:t> </w:t>
            </w:r>
            <w:r w:rsidRPr="00516129">
              <w:t>246</w:t>
            </w:r>
            <w:r w:rsidRPr="00516129">
              <w:tab/>
            </w:r>
          </w:p>
        </w:tc>
        <w:tc>
          <w:tcPr>
            <w:tcW w:w="4943" w:type="dxa"/>
            <w:shd w:val="clear" w:color="auto" w:fill="auto"/>
          </w:tcPr>
          <w:p w:rsidR="007C61AD" w:rsidRPr="00516129" w:rsidRDefault="007C61AD" w:rsidP="005D3CF0">
            <w:pPr>
              <w:pStyle w:val="ENoteTableText"/>
            </w:pPr>
            <w:r w:rsidRPr="00516129">
              <w:t>rep No</w:t>
            </w:r>
            <w:r w:rsidR="00F726C1" w:rsidRPr="00516129">
              <w:t> </w:t>
            </w:r>
            <w:r w:rsidRPr="00516129">
              <w:t>132, 2011</w:t>
            </w:r>
          </w:p>
        </w:tc>
      </w:tr>
      <w:tr w:rsidR="00426C94" w:rsidRPr="00516129" w:rsidTr="00B608FA">
        <w:trPr>
          <w:cantSplit/>
        </w:trPr>
        <w:tc>
          <w:tcPr>
            <w:tcW w:w="2139" w:type="dxa"/>
            <w:shd w:val="clear" w:color="auto" w:fill="auto"/>
          </w:tcPr>
          <w:p w:rsidR="00426C94" w:rsidRPr="00516129" w:rsidRDefault="00426C94" w:rsidP="00426C94">
            <w:pPr>
              <w:pStyle w:val="ENoteTableText"/>
              <w:tabs>
                <w:tab w:val="center" w:leader="dot" w:pos="2268"/>
              </w:tabs>
            </w:pPr>
            <w:r w:rsidRPr="00516129">
              <w:t>s 247</w:t>
            </w:r>
            <w:r w:rsidRPr="00516129">
              <w:tab/>
            </w:r>
          </w:p>
        </w:tc>
        <w:tc>
          <w:tcPr>
            <w:tcW w:w="4943" w:type="dxa"/>
            <w:shd w:val="clear" w:color="auto" w:fill="auto"/>
          </w:tcPr>
          <w:p w:rsidR="00426C94" w:rsidRPr="00516129" w:rsidRDefault="00426C94" w:rsidP="00B608FA">
            <w:pPr>
              <w:pStyle w:val="ENoteTableText"/>
            </w:pPr>
            <w:r w:rsidRPr="00516129">
              <w:t>rep No 132, 2011</w:t>
            </w:r>
          </w:p>
        </w:tc>
      </w:tr>
      <w:tr w:rsidR="00426C94" w:rsidRPr="00516129" w:rsidTr="00B608FA">
        <w:trPr>
          <w:cantSplit/>
        </w:trPr>
        <w:tc>
          <w:tcPr>
            <w:tcW w:w="2139" w:type="dxa"/>
            <w:shd w:val="clear" w:color="auto" w:fill="auto"/>
          </w:tcPr>
          <w:p w:rsidR="00426C94" w:rsidRPr="00516129" w:rsidRDefault="00426C94" w:rsidP="00426C94">
            <w:pPr>
              <w:pStyle w:val="ENoteTableText"/>
              <w:tabs>
                <w:tab w:val="center" w:leader="dot" w:pos="2268"/>
              </w:tabs>
            </w:pPr>
            <w:r w:rsidRPr="00516129">
              <w:t>s 248</w:t>
            </w:r>
            <w:r w:rsidRPr="00516129">
              <w:tab/>
            </w:r>
          </w:p>
        </w:tc>
        <w:tc>
          <w:tcPr>
            <w:tcW w:w="4943" w:type="dxa"/>
            <w:shd w:val="clear" w:color="auto" w:fill="auto"/>
          </w:tcPr>
          <w:p w:rsidR="00426C94" w:rsidRPr="00516129" w:rsidRDefault="00426C94" w:rsidP="00B608FA">
            <w:pPr>
              <w:pStyle w:val="ENoteTableText"/>
            </w:pPr>
            <w:r w:rsidRPr="00516129">
              <w:t>rep No 132, 2011</w:t>
            </w:r>
          </w:p>
        </w:tc>
      </w:tr>
      <w:tr w:rsidR="00426C94" w:rsidRPr="00516129" w:rsidTr="00B608FA">
        <w:trPr>
          <w:cantSplit/>
        </w:trPr>
        <w:tc>
          <w:tcPr>
            <w:tcW w:w="2139" w:type="dxa"/>
            <w:shd w:val="clear" w:color="auto" w:fill="auto"/>
          </w:tcPr>
          <w:p w:rsidR="00426C94" w:rsidRPr="00516129" w:rsidRDefault="00426C94" w:rsidP="00426C94">
            <w:pPr>
              <w:pStyle w:val="ENoteTableText"/>
              <w:tabs>
                <w:tab w:val="center" w:leader="dot" w:pos="2268"/>
              </w:tabs>
            </w:pPr>
            <w:r w:rsidRPr="00516129">
              <w:t>s 249</w:t>
            </w:r>
            <w:r w:rsidRPr="00516129">
              <w:tab/>
            </w:r>
          </w:p>
        </w:tc>
        <w:tc>
          <w:tcPr>
            <w:tcW w:w="4943" w:type="dxa"/>
            <w:shd w:val="clear" w:color="auto" w:fill="auto"/>
          </w:tcPr>
          <w:p w:rsidR="00426C94" w:rsidRPr="00516129" w:rsidRDefault="00426C94" w:rsidP="00B608FA">
            <w:pPr>
              <w:pStyle w:val="ENoteTableText"/>
            </w:pPr>
            <w:r w:rsidRPr="00516129">
              <w:t>rep No 132, 2011</w:t>
            </w:r>
          </w:p>
        </w:tc>
      </w:tr>
      <w:tr w:rsidR="00426C94" w:rsidRPr="00516129" w:rsidTr="00B608FA">
        <w:trPr>
          <w:cantSplit/>
        </w:trPr>
        <w:tc>
          <w:tcPr>
            <w:tcW w:w="2139" w:type="dxa"/>
            <w:shd w:val="clear" w:color="auto" w:fill="auto"/>
          </w:tcPr>
          <w:p w:rsidR="00426C94" w:rsidRPr="00516129" w:rsidRDefault="00426C94" w:rsidP="00426C94">
            <w:pPr>
              <w:pStyle w:val="ENoteTableText"/>
              <w:tabs>
                <w:tab w:val="center" w:leader="dot" w:pos="2268"/>
              </w:tabs>
            </w:pPr>
            <w:r w:rsidRPr="00516129">
              <w:t>s 250</w:t>
            </w:r>
            <w:r w:rsidRPr="00516129">
              <w:tab/>
            </w:r>
          </w:p>
        </w:tc>
        <w:tc>
          <w:tcPr>
            <w:tcW w:w="4943" w:type="dxa"/>
            <w:shd w:val="clear" w:color="auto" w:fill="auto"/>
          </w:tcPr>
          <w:p w:rsidR="00426C94" w:rsidRPr="00516129" w:rsidRDefault="00426C94" w:rsidP="00B608FA">
            <w:pPr>
              <w:pStyle w:val="ENoteTableText"/>
            </w:pPr>
            <w:r w:rsidRPr="00516129">
              <w:t>rep No 132, 2011</w:t>
            </w:r>
          </w:p>
        </w:tc>
      </w:tr>
      <w:tr w:rsidR="00426C94" w:rsidRPr="00516129" w:rsidTr="00B608FA">
        <w:trPr>
          <w:cantSplit/>
        </w:trPr>
        <w:tc>
          <w:tcPr>
            <w:tcW w:w="2139" w:type="dxa"/>
            <w:shd w:val="clear" w:color="auto" w:fill="auto"/>
          </w:tcPr>
          <w:p w:rsidR="00426C94" w:rsidRPr="00516129" w:rsidRDefault="00426C94" w:rsidP="00426C94">
            <w:pPr>
              <w:pStyle w:val="ENoteTableText"/>
              <w:tabs>
                <w:tab w:val="center" w:leader="dot" w:pos="2268"/>
              </w:tabs>
            </w:pPr>
            <w:r w:rsidRPr="00516129">
              <w:t>s 251</w:t>
            </w:r>
            <w:r w:rsidRPr="00516129">
              <w:tab/>
            </w:r>
          </w:p>
        </w:tc>
        <w:tc>
          <w:tcPr>
            <w:tcW w:w="4943" w:type="dxa"/>
            <w:shd w:val="clear" w:color="auto" w:fill="auto"/>
          </w:tcPr>
          <w:p w:rsidR="00426C94" w:rsidRPr="00516129" w:rsidRDefault="00426C94" w:rsidP="00B608FA">
            <w:pPr>
              <w:pStyle w:val="ENoteTableText"/>
            </w:pPr>
            <w:r w:rsidRPr="00516129">
              <w:t>rep No 132, 2011</w:t>
            </w:r>
          </w:p>
        </w:tc>
      </w:tr>
      <w:tr w:rsidR="00426C94" w:rsidRPr="00516129" w:rsidTr="00B608FA">
        <w:trPr>
          <w:cantSplit/>
        </w:trPr>
        <w:tc>
          <w:tcPr>
            <w:tcW w:w="2139" w:type="dxa"/>
            <w:shd w:val="clear" w:color="auto" w:fill="auto"/>
          </w:tcPr>
          <w:p w:rsidR="00426C94" w:rsidRPr="00516129" w:rsidRDefault="00426C94" w:rsidP="00426C94">
            <w:pPr>
              <w:pStyle w:val="ENoteTableText"/>
              <w:tabs>
                <w:tab w:val="center" w:leader="dot" w:pos="2268"/>
              </w:tabs>
            </w:pPr>
            <w:r w:rsidRPr="00516129">
              <w:t>s 252</w:t>
            </w:r>
            <w:r w:rsidRPr="00516129">
              <w:tab/>
            </w:r>
          </w:p>
        </w:tc>
        <w:tc>
          <w:tcPr>
            <w:tcW w:w="4943" w:type="dxa"/>
            <w:shd w:val="clear" w:color="auto" w:fill="auto"/>
          </w:tcPr>
          <w:p w:rsidR="00426C94" w:rsidRPr="00516129" w:rsidRDefault="00426C94" w:rsidP="00B608FA">
            <w:pPr>
              <w:pStyle w:val="ENoteTableText"/>
            </w:pPr>
            <w:r w:rsidRPr="00516129">
              <w:t>rep No 132, 2011</w:t>
            </w:r>
          </w:p>
        </w:tc>
      </w:tr>
      <w:tr w:rsidR="00426C94" w:rsidRPr="00516129" w:rsidTr="00B608FA">
        <w:trPr>
          <w:cantSplit/>
        </w:trPr>
        <w:tc>
          <w:tcPr>
            <w:tcW w:w="2139" w:type="dxa"/>
            <w:shd w:val="clear" w:color="auto" w:fill="auto"/>
          </w:tcPr>
          <w:p w:rsidR="00426C94" w:rsidRPr="00516129" w:rsidRDefault="00426C94" w:rsidP="00426C94">
            <w:pPr>
              <w:pStyle w:val="ENoteTableText"/>
              <w:tabs>
                <w:tab w:val="center" w:leader="dot" w:pos="2268"/>
              </w:tabs>
            </w:pPr>
            <w:r w:rsidRPr="00516129">
              <w:t>s 253</w:t>
            </w:r>
            <w:r w:rsidRPr="00516129">
              <w:tab/>
            </w:r>
          </w:p>
        </w:tc>
        <w:tc>
          <w:tcPr>
            <w:tcW w:w="4943" w:type="dxa"/>
            <w:shd w:val="clear" w:color="auto" w:fill="auto"/>
          </w:tcPr>
          <w:p w:rsidR="00426C94" w:rsidRPr="00516129" w:rsidRDefault="00426C94" w:rsidP="00B608FA">
            <w:pPr>
              <w:pStyle w:val="ENoteTableText"/>
            </w:pPr>
            <w:r w:rsidRPr="00516129">
              <w:t>rep No 132, 2011</w:t>
            </w:r>
          </w:p>
        </w:tc>
      </w:tr>
      <w:tr w:rsidR="00A40072" w:rsidRPr="00516129" w:rsidTr="00B608FA">
        <w:trPr>
          <w:cantSplit/>
        </w:trPr>
        <w:tc>
          <w:tcPr>
            <w:tcW w:w="2139" w:type="dxa"/>
            <w:shd w:val="clear" w:color="auto" w:fill="auto"/>
          </w:tcPr>
          <w:p w:rsidR="00A40072" w:rsidRPr="00516129" w:rsidRDefault="00A40072" w:rsidP="00A40072">
            <w:pPr>
              <w:pStyle w:val="ENoteTableText"/>
            </w:pPr>
            <w:r w:rsidRPr="00516129">
              <w:rPr>
                <w:b/>
              </w:rPr>
              <w:t>Part</w:t>
            </w:r>
            <w:r w:rsidR="00516129">
              <w:rPr>
                <w:b/>
              </w:rPr>
              <w:t> </w:t>
            </w:r>
            <w:r w:rsidRPr="00516129">
              <w:rPr>
                <w:b/>
              </w:rPr>
              <w:t>26</w:t>
            </w:r>
          </w:p>
        </w:tc>
        <w:tc>
          <w:tcPr>
            <w:tcW w:w="4943" w:type="dxa"/>
            <w:shd w:val="clear" w:color="auto" w:fill="auto"/>
          </w:tcPr>
          <w:p w:rsidR="00A40072" w:rsidRPr="00516129" w:rsidRDefault="00A40072" w:rsidP="00B608FA">
            <w:pPr>
              <w:pStyle w:val="ENoteTableText"/>
            </w:pPr>
          </w:p>
        </w:tc>
      </w:tr>
      <w:tr w:rsidR="007C61AD" w:rsidRPr="00516129" w:rsidTr="00307B4A">
        <w:trPr>
          <w:cantSplit/>
        </w:trPr>
        <w:tc>
          <w:tcPr>
            <w:tcW w:w="2139" w:type="dxa"/>
            <w:shd w:val="clear" w:color="auto" w:fill="auto"/>
          </w:tcPr>
          <w:p w:rsidR="007C61AD" w:rsidRPr="00516129" w:rsidRDefault="007C61AD" w:rsidP="00B040C3">
            <w:pPr>
              <w:pStyle w:val="ENoteTableText"/>
              <w:tabs>
                <w:tab w:val="center" w:leader="dot" w:pos="2268"/>
              </w:tabs>
            </w:pPr>
            <w:r w:rsidRPr="00516129">
              <w:t>Part</w:t>
            </w:r>
            <w:r w:rsidR="00516129">
              <w:t> </w:t>
            </w:r>
            <w:r w:rsidRPr="00516129">
              <w:t>26</w:t>
            </w:r>
            <w:r w:rsidR="003667CC" w:rsidRPr="00516129">
              <w:t xml:space="preserve"> heading</w:t>
            </w:r>
            <w:r w:rsidR="003667CC" w:rsidRPr="00516129">
              <w:tab/>
            </w:r>
          </w:p>
        </w:tc>
        <w:tc>
          <w:tcPr>
            <w:tcW w:w="4943" w:type="dxa"/>
            <w:shd w:val="clear" w:color="auto" w:fill="auto"/>
          </w:tcPr>
          <w:p w:rsidR="007C61AD" w:rsidRPr="00516129" w:rsidRDefault="003667CC" w:rsidP="00B040C3">
            <w:pPr>
              <w:pStyle w:val="ENoteTableText"/>
              <w:tabs>
                <w:tab w:val="center" w:leader="dot" w:pos="2268"/>
              </w:tabs>
              <w:rPr>
                <w:kern w:val="28"/>
              </w:rPr>
            </w:pPr>
            <w:r w:rsidRPr="00516129">
              <w:t>rs No 119, 2014</w:t>
            </w:r>
          </w:p>
        </w:tc>
      </w:tr>
      <w:tr w:rsidR="00A40072" w:rsidRPr="00516129" w:rsidTr="00B608FA">
        <w:trPr>
          <w:cantSplit/>
        </w:trPr>
        <w:tc>
          <w:tcPr>
            <w:tcW w:w="2139" w:type="dxa"/>
            <w:shd w:val="clear" w:color="auto" w:fill="auto"/>
          </w:tcPr>
          <w:p w:rsidR="00A40072" w:rsidRPr="00516129" w:rsidRDefault="00A40072" w:rsidP="00A40072">
            <w:pPr>
              <w:pStyle w:val="ENoteTableText"/>
            </w:pPr>
            <w:r w:rsidRPr="00516129">
              <w:rPr>
                <w:b/>
              </w:rPr>
              <w:t>Division</w:t>
            </w:r>
            <w:r w:rsidR="00516129">
              <w:rPr>
                <w:b/>
              </w:rPr>
              <w:t> </w:t>
            </w:r>
            <w:r w:rsidRPr="00516129">
              <w:rPr>
                <w:b/>
              </w:rPr>
              <w:t>1</w:t>
            </w:r>
          </w:p>
        </w:tc>
        <w:tc>
          <w:tcPr>
            <w:tcW w:w="4943" w:type="dxa"/>
            <w:shd w:val="clear" w:color="auto" w:fill="auto"/>
          </w:tcPr>
          <w:p w:rsidR="00A40072" w:rsidRPr="00516129" w:rsidRDefault="00A40072" w:rsidP="00B608FA">
            <w:pPr>
              <w:pStyle w:val="ENoteTableText"/>
            </w:pPr>
          </w:p>
        </w:tc>
      </w:tr>
      <w:tr w:rsidR="00914E3A" w:rsidRPr="00516129" w:rsidTr="00307B4A">
        <w:trPr>
          <w:cantSplit/>
        </w:trPr>
        <w:tc>
          <w:tcPr>
            <w:tcW w:w="2139" w:type="dxa"/>
            <w:shd w:val="clear" w:color="auto" w:fill="auto"/>
          </w:tcPr>
          <w:p w:rsidR="00914E3A" w:rsidRPr="00516129" w:rsidRDefault="00914E3A" w:rsidP="00AE5E76">
            <w:pPr>
              <w:pStyle w:val="ENoteTableText"/>
              <w:tabs>
                <w:tab w:val="center" w:leader="dot" w:pos="2268"/>
              </w:tabs>
            </w:pPr>
            <w:r w:rsidRPr="00516129">
              <w:t>Division</w:t>
            </w:r>
            <w:r w:rsidR="00516129">
              <w:t> </w:t>
            </w:r>
            <w:r w:rsidRPr="00516129">
              <w:t>1 heading</w:t>
            </w:r>
            <w:r w:rsidRPr="00516129">
              <w:tab/>
            </w:r>
          </w:p>
        </w:tc>
        <w:tc>
          <w:tcPr>
            <w:tcW w:w="4943" w:type="dxa"/>
            <w:shd w:val="clear" w:color="auto" w:fill="auto"/>
          </w:tcPr>
          <w:p w:rsidR="00914E3A" w:rsidRPr="00516129" w:rsidRDefault="00914E3A" w:rsidP="00AE5E76">
            <w:pPr>
              <w:pStyle w:val="ENoteTableText"/>
              <w:tabs>
                <w:tab w:val="center" w:leader="dot" w:pos="2268"/>
              </w:tabs>
              <w:rPr>
                <w:kern w:val="28"/>
              </w:rPr>
            </w:pPr>
            <w:r w:rsidRPr="00516129">
              <w:t>rs No 119, 2014</w:t>
            </w:r>
          </w:p>
        </w:tc>
      </w:tr>
      <w:tr w:rsidR="009E4677" w:rsidRPr="00516129" w:rsidTr="00307B4A">
        <w:trPr>
          <w:cantSplit/>
        </w:trPr>
        <w:tc>
          <w:tcPr>
            <w:tcW w:w="2139" w:type="dxa"/>
            <w:shd w:val="clear" w:color="auto" w:fill="auto"/>
          </w:tcPr>
          <w:p w:rsidR="009E4677" w:rsidRPr="00516129" w:rsidRDefault="009E4677" w:rsidP="00AE5E76">
            <w:pPr>
              <w:pStyle w:val="ENoteTableText"/>
              <w:tabs>
                <w:tab w:val="center" w:leader="dot" w:pos="2268"/>
              </w:tabs>
            </w:pPr>
            <w:r w:rsidRPr="00516129">
              <w:t>s 254</w:t>
            </w:r>
            <w:r w:rsidRPr="00516129">
              <w:tab/>
            </w:r>
          </w:p>
        </w:tc>
        <w:tc>
          <w:tcPr>
            <w:tcW w:w="4943" w:type="dxa"/>
            <w:shd w:val="clear" w:color="auto" w:fill="auto"/>
          </w:tcPr>
          <w:p w:rsidR="009E4677" w:rsidRPr="00516129" w:rsidRDefault="009E4677" w:rsidP="00AE5E76">
            <w:pPr>
              <w:pStyle w:val="ENoteTableText"/>
              <w:tabs>
                <w:tab w:val="center" w:leader="dot" w:pos="2268"/>
              </w:tabs>
              <w:rPr>
                <w:kern w:val="28"/>
              </w:rPr>
            </w:pPr>
            <w:r w:rsidRPr="00516129">
              <w:t>rs No 119, 2014</w:t>
            </w:r>
          </w:p>
        </w:tc>
      </w:tr>
      <w:tr w:rsidR="009E4677" w:rsidRPr="00516129" w:rsidTr="00307B4A">
        <w:trPr>
          <w:cantSplit/>
        </w:trPr>
        <w:tc>
          <w:tcPr>
            <w:tcW w:w="2139" w:type="dxa"/>
            <w:shd w:val="clear" w:color="auto" w:fill="auto"/>
          </w:tcPr>
          <w:p w:rsidR="009E4677" w:rsidRPr="00516129" w:rsidRDefault="009E4677" w:rsidP="00AE5E76">
            <w:pPr>
              <w:pStyle w:val="ENoteTableText"/>
              <w:tabs>
                <w:tab w:val="center" w:leader="dot" w:pos="2268"/>
              </w:tabs>
            </w:pPr>
            <w:r w:rsidRPr="00516129">
              <w:t>s 255</w:t>
            </w:r>
            <w:r w:rsidRPr="00516129">
              <w:tab/>
            </w:r>
          </w:p>
        </w:tc>
        <w:tc>
          <w:tcPr>
            <w:tcW w:w="4943" w:type="dxa"/>
            <w:shd w:val="clear" w:color="auto" w:fill="auto"/>
          </w:tcPr>
          <w:p w:rsidR="009E4677" w:rsidRPr="00516129" w:rsidRDefault="00064A1E" w:rsidP="007D332A">
            <w:pPr>
              <w:pStyle w:val="ENoteTableText"/>
              <w:tabs>
                <w:tab w:val="center" w:leader="dot" w:pos="2268"/>
              </w:tabs>
            </w:pPr>
            <w:r w:rsidRPr="00516129">
              <w:t>am</w:t>
            </w:r>
            <w:r w:rsidR="009E4677" w:rsidRPr="00516129">
              <w:t xml:space="preserve"> No 119, 2014</w:t>
            </w:r>
          </w:p>
        </w:tc>
      </w:tr>
      <w:tr w:rsidR="00064A1E" w:rsidRPr="00516129" w:rsidTr="00307B4A">
        <w:trPr>
          <w:cantSplit/>
        </w:trPr>
        <w:tc>
          <w:tcPr>
            <w:tcW w:w="2139" w:type="dxa"/>
            <w:shd w:val="clear" w:color="auto" w:fill="auto"/>
          </w:tcPr>
          <w:p w:rsidR="00064A1E" w:rsidRPr="00516129" w:rsidRDefault="00064A1E" w:rsidP="003667CC">
            <w:pPr>
              <w:pStyle w:val="ENoteTableText"/>
              <w:tabs>
                <w:tab w:val="center" w:leader="dot" w:pos="2268"/>
              </w:tabs>
            </w:pPr>
            <w:r w:rsidRPr="00516129">
              <w:t>s 255AA</w:t>
            </w:r>
            <w:r w:rsidRPr="00516129">
              <w:tab/>
            </w:r>
          </w:p>
        </w:tc>
        <w:tc>
          <w:tcPr>
            <w:tcW w:w="4943" w:type="dxa"/>
            <w:shd w:val="clear" w:color="auto" w:fill="auto"/>
          </w:tcPr>
          <w:p w:rsidR="00064A1E" w:rsidRPr="00516129" w:rsidRDefault="00064A1E" w:rsidP="003667CC">
            <w:pPr>
              <w:pStyle w:val="ENoteTableText"/>
              <w:tabs>
                <w:tab w:val="center" w:leader="dot" w:pos="2268"/>
              </w:tabs>
            </w:pPr>
            <w:r w:rsidRPr="00516129">
              <w:t>ad No 119, 2014</w:t>
            </w:r>
          </w:p>
        </w:tc>
      </w:tr>
      <w:tr w:rsidR="00064A1E" w:rsidRPr="00516129" w:rsidTr="00307B4A">
        <w:trPr>
          <w:cantSplit/>
        </w:trPr>
        <w:tc>
          <w:tcPr>
            <w:tcW w:w="2139" w:type="dxa"/>
            <w:shd w:val="clear" w:color="auto" w:fill="auto"/>
          </w:tcPr>
          <w:p w:rsidR="00064A1E" w:rsidRPr="00516129" w:rsidRDefault="00064A1E" w:rsidP="003667CC">
            <w:pPr>
              <w:pStyle w:val="ENoteTableText"/>
              <w:tabs>
                <w:tab w:val="center" w:leader="dot" w:pos="2268"/>
              </w:tabs>
            </w:pPr>
            <w:r w:rsidRPr="00516129">
              <w:t>s 255A</w:t>
            </w:r>
            <w:r w:rsidRPr="00516129">
              <w:tab/>
            </w:r>
          </w:p>
        </w:tc>
        <w:tc>
          <w:tcPr>
            <w:tcW w:w="4943" w:type="dxa"/>
            <w:shd w:val="clear" w:color="auto" w:fill="auto"/>
          </w:tcPr>
          <w:p w:rsidR="00064A1E" w:rsidRPr="00516129" w:rsidRDefault="00064A1E" w:rsidP="003667CC">
            <w:pPr>
              <w:pStyle w:val="ENoteTableText"/>
              <w:tabs>
                <w:tab w:val="center" w:leader="dot" w:pos="2268"/>
              </w:tabs>
            </w:pPr>
            <w:r w:rsidRPr="00516129">
              <w:t>ad No 119, 2014</w:t>
            </w:r>
          </w:p>
        </w:tc>
      </w:tr>
      <w:tr w:rsidR="00A40072" w:rsidRPr="00516129" w:rsidTr="00B608FA">
        <w:trPr>
          <w:cantSplit/>
        </w:trPr>
        <w:tc>
          <w:tcPr>
            <w:tcW w:w="2139" w:type="dxa"/>
            <w:shd w:val="clear" w:color="auto" w:fill="auto"/>
          </w:tcPr>
          <w:p w:rsidR="00A40072" w:rsidRPr="00516129" w:rsidRDefault="00A40072" w:rsidP="00D33A80">
            <w:pPr>
              <w:pStyle w:val="ENoteTableText"/>
              <w:keepNext/>
              <w:keepLines/>
            </w:pPr>
            <w:r w:rsidRPr="00516129">
              <w:rPr>
                <w:b/>
              </w:rPr>
              <w:t>Division</w:t>
            </w:r>
            <w:r w:rsidR="00516129">
              <w:rPr>
                <w:b/>
              </w:rPr>
              <w:t> </w:t>
            </w:r>
            <w:r w:rsidRPr="00516129">
              <w:rPr>
                <w:b/>
              </w:rPr>
              <w:t>2</w:t>
            </w:r>
          </w:p>
        </w:tc>
        <w:tc>
          <w:tcPr>
            <w:tcW w:w="4943" w:type="dxa"/>
            <w:shd w:val="clear" w:color="auto" w:fill="auto"/>
          </w:tcPr>
          <w:p w:rsidR="00A40072" w:rsidRPr="00516129" w:rsidRDefault="00A40072" w:rsidP="00D33A80">
            <w:pPr>
              <w:pStyle w:val="ENoteTableText"/>
              <w:keepNext/>
              <w:keepLines/>
            </w:pPr>
          </w:p>
        </w:tc>
      </w:tr>
      <w:tr w:rsidR="007C61AD" w:rsidRPr="00516129" w:rsidTr="00307B4A">
        <w:trPr>
          <w:cantSplit/>
        </w:trPr>
        <w:tc>
          <w:tcPr>
            <w:tcW w:w="2139" w:type="dxa"/>
            <w:shd w:val="clear" w:color="auto" w:fill="auto"/>
          </w:tcPr>
          <w:p w:rsidR="007C61AD" w:rsidRPr="00516129" w:rsidRDefault="007C61AD" w:rsidP="00030AE0">
            <w:pPr>
              <w:pStyle w:val="ENoteTableText"/>
              <w:tabs>
                <w:tab w:val="center" w:leader="dot" w:pos="2268"/>
              </w:tabs>
            </w:pPr>
            <w:r w:rsidRPr="00516129">
              <w:t>Division</w:t>
            </w:r>
            <w:r w:rsidR="00516129">
              <w:t> </w:t>
            </w:r>
            <w:r w:rsidRPr="00516129">
              <w:t>2</w:t>
            </w:r>
            <w:r w:rsidR="00D111B0" w:rsidRPr="00516129">
              <w:t xml:space="preserve"> heading</w:t>
            </w:r>
            <w:r w:rsidR="00D111B0" w:rsidRPr="00516129">
              <w:tab/>
            </w:r>
          </w:p>
        </w:tc>
        <w:tc>
          <w:tcPr>
            <w:tcW w:w="4943" w:type="dxa"/>
            <w:shd w:val="clear" w:color="auto" w:fill="auto"/>
          </w:tcPr>
          <w:p w:rsidR="007C61AD" w:rsidRPr="00516129" w:rsidRDefault="00D111B0" w:rsidP="00030AE0">
            <w:pPr>
              <w:pStyle w:val="ENoteTableText"/>
              <w:tabs>
                <w:tab w:val="center" w:leader="dot" w:pos="2268"/>
              </w:tabs>
              <w:rPr>
                <w:kern w:val="28"/>
              </w:rPr>
            </w:pPr>
            <w:r w:rsidRPr="00516129">
              <w:t>rs No 119, 2014</w:t>
            </w:r>
            <w:r w:rsidR="00B13AC1" w:rsidRPr="00516129">
              <w:t xml:space="preserve"> (md</w:t>
            </w:r>
            <w:r w:rsidRPr="00516129">
              <w:t xml:space="preserve"> Sch 1 item</w:t>
            </w:r>
            <w:r w:rsidR="00516129">
              <w:t> </w:t>
            </w:r>
            <w:r w:rsidRPr="00516129">
              <w:t>279)</w:t>
            </w:r>
          </w:p>
        </w:tc>
      </w:tr>
      <w:tr w:rsidR="001F046D" w:rsidRPr="00516129" w:rsidTr="00307B4A">
        <w:trPr>
          <w:cantSplit/>
        </w:trPr>
        <w:tc>
          <w:tcPr>
            <w:tcW w:w="2139" w:type="dxa"/>
            <w:shd w:val="clear" w:color="auto" w:fill="auto"/>
          </w:tcPr>
          <w:p w:rsidR="001F046D" w:rsidRPr="00516129" w:rsidRDefault="001F046D" w:rsidP="00C6605D">
            <w:pPr>
              <w:pStyle w:val="ENoteTableText"/>
              <w:tabs>
                <w:tab w:val="center" w:leader="dot" w:pos="2268"/>
              </w:tabs>
            </w:pPr>
            <w:r w:rsidRPr="00516129">
              <w:t>s 256</w:t>
            </w:r>
            <w:r w:rsidRPr="00516129">
              <w:tab/>
            </w:r>
          </w:p>
        </w:tc>
        <w:tc>
          <w:tcPr>
            <w:tcW w:w="4943" w:type="dxa"/>
            <w:shd w:val="clear" w:color="auto" w:fill="auto"/>
          </w:tcPr>
          <w:p w:rsidR="001F046D" w:rsidRPr="00516129" w:rsidRDefault="00385D4E" w:rsidP="00C6605D">
            <w:pPr>
              <w:pStyle w:val="ENoteTableText"/>
              <w:tabs>
                <w:tab w:val="center" w:leader="dot" w:pos="2268"/>
              </w:tabs>
              <w:rPr>
                <w:kern w:val="28"/>
              </w:rPr>
            </w:pPr>
            <w:r w:rsidRPr="00516129">
              <w:t>am</w:t>
            </w:r>
            <w:r w:rsidR="001F046D" w:rsidRPr="00516129">
              <w:t xml:space="preserve">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257</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r w:rsidR="008047AB" w:rsidRPr="00516129">
              <w:t>; No 119, 2014</w:t>
            </w:r>
          </w:p>
        </w:tc>
      </w:tr>
      <w:tr w:rsidR="00CE7641" w:rsidRPr="00516129" w:rsidTr="00307B4A">
        <w:trPr>
          <w:cantSplit/>
        </w:trPr>
        <w:tc>
          <w:tcPr>
            <w:tcW w:w="2139" w:type="dxa"/>
            <w:shd w:val="clear" w:color="auto" w:fill="auto"/>
          </w:tcPr>
          <w:p w:rsidR="00CE7641" w:rsidRPr="00516129" w:rsidRDefault="00CE7641" w:rsidP="005D3CF0">
            <w:pPr>
              <w:pStyle w:val="ENoteTableText"/>
              <w:tabs>
                <w:tab w:val="center" w:leader="dot" w:pos="2268"/>
              </w:tabs>
            </w:pPr>
            <w:r w:rsidRPr="00516129">
              <w:t>s 258</w:t>
            </w:r>
            <w:r w:rsidRPr="00516129">
              <w:tab/>
            </w:r>
          </w:p>
        </w:tc>
        <w:tc>
          <w:tcPr>
            <w:tcW w:w="4943" w:type="dxa"/>
            <w:shd w:val="clear" w:color="auto" w:fill="auto"/>
          </w:tcPr>
          <w:p w:rsidR="00CE7641" w:rsidRPr="00516129" w:rsidRDefault="00CE7641" w:rsidP="005D3CF0">
            <w:pPr>
              <w:pStyle w:val="ENoteTableText"/>
            </w:pPr>
            <w:r w:rsidRPr="00516129">
              <w:t>am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259</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136, 2012</w:t>
            </w:r>
            <w:r w:rsidR="00963B33" w:rsidRPr="00516129">
              <w:t>; No 119, 2014</w:t>
            </w:r>
          </w:p>
        </w:tc>
      </w:tr>
      <w:tr w:rsidR="000E1D69" w:rsidRPr="00516129" w:rsidDel="000E1D69" w:rsidTr="00307B4A">
        <w:trPr>
          <w:cantSplit/>
        </w:trPr>
        <w:tc>
          <w:tcPr>
            <w:tcW w:w="2139" w:type="dxa"/>
            <w:shd w:val="clear" w:color="auto" w:fill="auto"/>
          </w:tcPr>
          <w:p w:rsidR="000E1D69" w:rsidRPr="00516129" w:rsidDel="000E1D69" w:rsidRDefault="000E1D69" w:rsidP="005D3CF0">
            <w:pPr>
              <w:pStyle w:val="ENoteTableText"/>
              <w:tabs>
                <w:tab w:val="center" w:leader="dot" w:pos="2268"/>
              </w:tabs>
            </w:pPr>
            <w:r w:rsidRPr="00516129">
              <w:t>s 260</w:t>
            </w:r>
            <w:r w:rsidRPr="00516129">
              <w:tab/>
            </w:r>
          </w:p>
        </w:tc>
        <w:tc>
          <w:tcPr>
            <w:tcW w:w="4943" w:type="dxa"/>
            <w:shd w:val="clear" w:color="auto" w:fill="auto"/>
          </w:tcPr>
          <w:p w:rsidR="000E1D69" w:rsidRPr="00516129" w:rsidDel="000E1D69" w:rsidRDefault="000E1D69" w:rsidP="005D3CF0">
            <w:pPr>
              <w:pStyle w:val="ENoteTableText"/>
            </w:pPr>
            <w:r w:rsidRPr="00516129">
              <w:t>am No 119, 2014</w:t>
            </w:r>
          </w:p>
        </w:tc>
      </w:tr>
      <w:tr w:rsidR="005F1236" w:rsidRPr="00516129" w:rsidDel="000E1D69" w:rsidTr="00307B4A">
        <w:trPr>
          <w:cantSplit/>
        </w:trPr>
        <w:tc>
          <w:tcPr>
            <w:tcW w:w="2139" w:type="dxa"/>
            <w:shd w:val="clear" w:color="auto" w:fill="auto"/>
          </w:tcPr>
          <w:p w:rsidR="005F1236" w:rsidRPr="00516129" w:rsidRDefault="005F1236" w:rsidP="005D3CF0">
            <w:pPr>
              <w:pStyle w:val="ENoteTableText"/>
              <w:tabs>
                <w:tab w:val="center" w:leader="dot" w:pos="2268"/>
              </w:tabs>
            </w:pPr>
            <w:r w:rsidRPr="00516129">
              <w:t>s 261</w:t>
            </w:r>
            <w:r w:rsidRPr="00516129">
              <w:tab/>
            </w:r>
          </w:p>
        </w:tc>
        <w:tc>
          <w:tcPr>
            <w:tcW w:w="4943" w:type="dxa"/>
            <w:shd w:val="clear" w:color="auto" w:fill="auto"/>
          </w:tcPr>
          <w:p w:rsidR="005F1236" w:rsidRPr="00516129" w:rsidRDefault="005F1236" w:rsidP="005D3CF0">
            <w:pPr>
              <w:pStyle w:val="ENoteTableText"/>
            </w:pPr>
            <w:r w:rsidRPr="00516129">
              <w:t>am No 119, 2014</w:t>
            </w:r>
          </w:p>
        </w:tc>
      </w:tr>
      <w:tr w:rsidR="005F1236" w:rsidRPr="00516129" w:rsidDel="000E1D69" w:rsidTr="00307B4A">
        <w:trPr>
          <w:cantSplit/>
        </w:trPr>
        <w:tc>
          <w:tcPr>
            <w:tcW w:w="2139" w:type="dxa"/>
            <w:shd w:val="clear" w:color="auto" w:fill="auto"/>
          </w:tcPr>
          <w:p w:rsidR="005F1236" w:rsidRPr="00516129" w:rsidRDefault="005F1236" w:rsidP="005D3CF0">
            <w:pPr>
              <w:pStyle w:val="ENoteTableText"/>
              <w:tabs>
                <w:tab w:val="center" w:leader="dot" w:pos="2268"/>
              </w:tabs>
            </w:pPr>
            <w:r w:rsidRPr="00516129">
              <w:t>s 262</w:t>
            </w:r>
            <w:r w:rsidRPr="00516129">
              <w:tab/>
            </w:r>
          </w:p>
        </w:tc>
        <w:tc>
          <w:tcPr>
            <w:tcW w:w="4943" w:type="dxa"/>
            <w:shd w:val="clear" w:color="auto" w:fill="auto"/>
          </w:tcPr>
          <w:p w:rsidR="005F1236" w:rsidRPr="00516129" w:rsidRDefault="005F1236" w:rsidP="005D3CF0">
            <w:pPr>
              <w:pStyle w:val="ENoteTableText"/>
            </w:pPr>
            <w:r w:rsidRPr="00516129">
              <w:t>am No 119, 2014</w:t>
            </w:r>
          </w:p>
        </w:tc>
      </w:tr>
      <w:tr w:rsidR="005F1236" w:rsidRPr="00516129" w:rsidDel="000E1D69" w:rsidTr="00307B4A">
        <w:trPr>
          <w:cantSplit/>
        </w:trPr>
        <w:tc>
          <w:tcPr>
            <w:tcW w:w="2139" w:type="dxa"/>
            <w:shd w:val="clear" w:color="auto" w:fill="auto"/>
          </w:tcPr>
          <w:p w:rsidR="005F1236" w:rsidRPr="00516129" w:rsidRDefault="005F1236" w:rsidP="005D3CF0">
            <w:pPr>
              <w:pStyle w:val="ENoteTableText"/>
              <w:tabs>
                <w:tab w:val="center" w:leader="dot" w:pos="2268"/>
              </w:tabs>
            </w:pPr>
            <w:r w:rsidRPr="00516129">
              <w:t>s 263</w:t>
            </w:r>
            <w:r w:rsidRPr="00516129">
              <w:tab/>
            </w:r>
          </w:p>
        </w:tc>
        <w:tc>
          <w:tcPr>
            <w:tcW w:w="4943" w:type="dxa"/>
            <w:shd w:val="clear" w:color="auto" w:fill="auto"/>
          </w:tcPr>
          <w:p w:rsidR="005F1236" w:rsidRPr="00516129" w:rsidRDefault="005F1236" w:rsidP="005D3CF0">
            <w:pPr>
              <w:pStyle w:val="ENoteTableText"/>
            </w:pPr>
            <w:r w:rsidRPr="00516129">
              <w:t>am No 119, 2014</w:t>
            </w:r>
          </w:p>
        </w:tc>
      </w:tr>
      <w:tr w:rsidR="001F69BC" w:rsidRPr="00516129" w:rsidTr="001F69BC">
        <w:trPr>
          <w:cantSplit/>
        </w:trPr>
        <w:tc>
          <w:tcPr>
            <w:tcW w:w="2139" w:type="dxa"/>
            <w:shd w:val="clear" w:color="auto" w:fill="auto"/>
          </w:tcPr>
          <w:p w:rsidR="001F69BC" w:rsidRPr="00516129" w:rsidRDefault="001F69BC" w:rsidP="001F69BC">
            <w:pPr>
              <w:pStyle w:val="ENoteTableText"/>
              <w:tabs>
                <w:tab w:val="center" w:leader="dot" w:pos="2268"/>
              </w:tabs>
            </w:pPr>
            <w:r w:rsidRPr="00516129">
              <w:t>s 264</w:t>
            </w:r>
            <w:r w:rsidRPr="00516129">
              <w:tab/>
            </w:r>
          </w:p>
        </w:tc>
        <w:tc>
          <w:tcPr>
            <w:tcW w:w="4943" w:type="dxa"/>
            <w:shd w:val="clear" w:color="auto" w:fill="auto"/>
          </w:tcPr>
          <w:p w:rsidR="001F69BC" w:rsidRPr="00516129" w:rsidRDefault="001F69BC" w:rsidP="001F69BC">
            <w:pPr>
              <w:pStyle w:val="ENoteTableText"/>
            </w:pPr>
            <w:r w:rsidRPr="00516129">
              <w:t>am No 119, 2014</w:t>
            </w:r>
          </w:p>
        </w:tc>
      </w:tr>
      <w:tr w:rsidR="001F69BC" w:rsidRPr="00516129" w:rsidDel="000E1D69" w:rsidTr="00307B4A">
        <w:trPr>
          <w:cantSplit/>
        </w:trPr>
        <w:tc>
          <w:tcPr>
            <w:tcW w:w="2139" w:type="dxa"/>
            <w:shd w:val="clear" w:color="auto" w:fill="auto"/>
          </w:tcPr>
          <w:p w:rsidR="001F69BC" w:rsidRPr="00516129" w:rsidRDefault="00BE4171" w:rsidP="005D3CF0">
            <w:pPr>
              <w:pStyle w:val="ENoteTableText"/>
              <w:tabs>
                <w:tab w:val="center" w:leader="dot" w:pos="2268"/>
              </w:tabs>
            </w:pPr>
            <w:r w:rsidRPr="00516129">
              <w:t>s 265</w:t>
            </w:r>
            <w:r w:rsidRPr="00516129">
              <w:tab/>
            </w:r>
          </w:p>
        </w:tc>
        <w:tc>
          <w:tcPr>
            <w:tcW w:w="4943" w:type="dxa"/>
            <w:shd w:val="clear" w:color="auto" w:fill="auto"/>
          </w:tcPr>
          <w:p w:rsidR="001F69BC" w:rsidRPr="00516129" w:rsidRDefault="00BE4171" w:rsidP="005D3CF0">
            <w:pPr>
              <w:pStyle w:val="ENoteTableText"/>
            </w:pPr>
            <w:r w:rsidRPr="00516129">
              <w:t>am No 119, 2014</w:t>
            </w:r>
          </w:p>
        </w:tc>
      </w:tr>
      <w:tr w:rsidR="00BE4171" w:rsidRPr="00516129" w:rsidDel="000E1D69" w:rsidTr="00307B4A">
        <w:trPr>
          <w:cantSplit/>
        </w:trPr>
        <w:tc>
          <w:tcPr>
            <w:tcW w:w="2139" w:type="dxa"/>
            <w:shd w:val="clear" w:color="auto" w:fill="auto"/>
          </w:tcPr>
          <w:p w:rsidR="00BE4171" w:rsidRPr="00516129" w:rsidRDefault="00BE4171" w:rsidP="005D3CF0">
            <w:pPr>
              <w:pStyle w:val="ENoteTableText"/>
              <w:tabs>
                <w:tab w:val="center" w:leader="dot" w:pos="2268"/>
              </w:tabs>
            </w:pPr>
            <w:r w:rsidRPr="00516129">
              <w:t>s 266</w:t>
            </w:r>
            <w:r w:rsidRPr="00516129">
              <w:tab/>
            </w:r>
          </w:p>
        </w:tc>
        <w:tc>
          <w:tcPr>
            <w:tcW w:w="4943" w:type="dxa"/>
            <w:shd w:val="clear" w:color="auto" w:fill="auto"/>
          </w:tcPr>
          <w:p w:rsidR="00BE4171" w:rsidRPr="00516129" w:rsidRDefault="00BE4171" w:rsidP="005D3CF0">
            <w:pPr>
              <w:pStyle w:val="ENoteTableText"/>
            </w:pPr>
            <w:r w:rsidRPr="00516129">
              <w:t>am No 119, 2014</w:t>
            </w:r>
          </w:p>
        </w:tc>
      </w:tr>
      <w:tr w:rsidR="00BE4171" w:rsidRPr="00516129" w:rsidDel="000E1D69" w:rsidTr="00307B4A">
        <w:trPr>
          <w:cantSplit/>
        </w:trPr>
        <w:tc>
          <w:tcPr>
            <w:tcW w:w="2139" w:type="dxa"/>
            <w:shd w:val="clear" w:color="auto" w:fill="auto"/>
          </w:tcPr>
          <w:p w:rsidR="00BE4171" w:rsidRPr="00516129" w:rsidRDefault="00BE4171" w:rsidP="005D3CF0">
            <w:pPr>
              <w:pStyle w:val="ENoteTableText"/>
              <w:tabs>
                <w:tab w:val="center" w:leader="dot" w:pos="2268"/>
              </w:tabs>
            </w:pPr>
            <w:r w:rsidRPr="00516129">
              <w:t>s 267</w:t>
            </w:r>
            <w:r w:rsidRPr="00516129">
              <w:tab/>
            </w:r>
          </w:p>
        </w:tc>
        <w:tc>
          <w:tcPr>
            <w:tcW w:w="4943" w:type="dxa"/>
            <w:shd w:val="clear" w:color="auto" w:fill="auto"/>
          </w:tcPr>
          <w:p w:rsidR="00BE4171" w:rsidRPr="00516129" w:rsidRDefault="00BE4171" w:rsidP="005D3CF0">
            <w:pPr>
              <w:pStyle w:val="ENoteTableText"/>
            </w:pPr>
            <w:r w:rsidRPr="00516129">
              <w:t>am No 119, 2014</w:t>
            </w:r>
          </w:p>
        </w:tc>
      </w:tr>
      <w:tr w:rsidR="00F83FA6" w:rsidRPr="00516129" w:rsidDel="000E1D69" w:rsidTr="00307B4A">
        <w:trPr>
          <w:cantSplit/>
        </w:trPr>
        <w:tc>
          <w:tcPr>
            <w:tcW w:w="2139" w:type="dxa"/>
            <w:shd w:val="clear" w:color="auto" w:fill="auto"/>
          </w:tcPr>
          <w:p w:rsidR="00F83FA6" w:rsidRPr="00516129" w:rsidRDefault="00F83FA6" w:rsidP="005D3CF0">
            <w:pPr>
              <w:pStyle w:val="ENoteTableText"/>
              <w:tabs>
                <w:tab w:val="center" w:leader="dot" w:pos="2268"/>
              </w:tabs>
            </w:pPr>
            <w:r w:rsidRPr="00516129">
              <w:t>s 268</w:t>
            </w:r>
            <w:r w:rsidRPr="00516129">
              <w:tab/>
            </w:r>
          </w:p>
        </w:tc>
        <w:tc>
          <w:tcPr>
            <w:tcW w:w="4943" w:type="dxa"/>
            <w:shd w:val="clear" w:color="auto" w:fill="auto"/>
          </w:tcPr>
          <w:p w:rsidR="00F83FA6" w:rsidRPr="00516129" w:rsidRDefault="00F83FA6" w:rsidP="005D3CF0">
            <w:pPr>
              <w:pStyle w:val="ENoteTableText"/>
            </w:pPr>
            <w:r w:rsidRPr="00516129">
              <w:t>am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269</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r w:rsidR="00F83FA6" w:rsidRPr="00516129">
              <w:t>; No 119, 2014</w:t>
            </w:r>
          </w:p>
        </w:tc>
      </w:tr>
      <w:tr w:rsidR="007C61AD" w:rsidRPr="00516129" w:rsidTr="00307B4A">
        <w:trPr>
          <w:cantSplit/>
        </w:trPr>
        <w:tc>
          <w:tcPr>
            <w:tcW w:w="2139" w:type="dxa"/>
            <w:shd w:val="clear" w:color="auto" w:fill="auto"/>
          </w:tcPr>
          <w:p w:rsidR="007C61AD" w:rsidRPr="00516129" w:rsidRDefault="007C61AD" w:rsidP="007139BE">
            <w:pPr>
              <w:pStyle w:val="ENoteTableText"/>
            </w:pPr>
            <w:r w:rsidRPr="00516129">
              <w:rPr>
                <w:b/>
              </w:rPr>
              <w:t>Part</w:t>
            </w:r>
            <w:r w:rsidR="00516129">
              <w:rPr>
                <w:b/>
              </w:rPr>
              <w:t> </w:t>
            </w:r>
            <w:r w:rsidRPr="00516129">
              <w:rPr>
                <w:b/>
              </w:rPr>
              <w:t>27</w:t>
            </w:r>
          </w:p>
        </w:tc>
        <w:tc>
          <w:tcPr>
            <w:tcW w:w="4943" w:type="dxa"/>
            <w:shd w:val="clear" w:color="auto" w:fill="auto"/>
          </w:tcPr>
          <w:p w:rsidR="007C61AD" w:rsidRPr="00516129" w:rsidRDefault="007C61AD" w:rsidP="0043485E">
            <w:pPr>
              <w:pStyle w:val="ENoteTableText"/>
              <w:keepNext/>
              <w:keepLines/>
            </w:pPr>
          </w:p>
        </w:tc>
      </w:tr>
      <w:tr w:rsidR="007C61AD" w:rsidRPr="00516129" w:rsidTr="00307B4A">
        <w:trPr>
          <w:cantSplit/>
        </w:trPr>
        <w:tc>
          <w:tcPr>
            <w:tcW w:w="2139" w:type="dxa"/>
            <w:shd w:val="clear" w:color="auto" w:fill="auto"/>
          </w:tcPr>
          <w:p w:rsidR="007C61AD" w:rsidRPr="00516129" w:rsidRDefault="007C61AD" w:rsidP="00D11C33">
            <w:pPr>
              <w:pStyle w:val="ENoteTableText"/>
              <w:tabs>
                <w:tab w:val="center" w:leader="dot" w:pos="2268"/>
              </w:tabs>
            </w:pPr>
            <w:r w:rsidRPr="00516129">
              <w:t>s 270</w:t>
            </w:r>
            <w:r w:rsidRPr="00516129">
              <w:tab/>
            </w:r>
          </w:p>
        </w:tc>
        <w:tc>
          <w:tcPr>
            <w:tcW w:w="4943" w:type="dxa"/>
            <w:shd w:val="clear" w:color="auto" w:fill="auto"/>
          </w:tcPr>
          <w:p w:rsidR="007C61AD" w:rsidRPr="00516129" w:rsidRDefault="007C61AD" w:rsidP="005D3CF0">
            <w:pPr>
              <w:pStyle w:val="ENoteTableText"/>
            </w:pPr>
            <w:r w:rsidRPr="00516129">
              <w:t>ad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271</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r w:rsidR="00F979D8"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273</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136, 2012</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274</w:t>
            </w:r>
            <w:r w:rsidRPr="00516129">
              <w:tab/>
            </w:r>
          </w:p>
        </w:tc>
        <w:tc>
          <w:tcPr>
            <w:tcW w:w="4943" w:type="dxa"/>
            <w:shd w:val="clear" w:color="auto" w:fill="auto"/>
          </w:tcPr>
          <w:p w:rsidR="007C61AD" w:rsidRPr="00516129" w:rsidRDefault="007C61AD" w:rsidP="005D3CF0">
            <w:pPr>
              <w:pStyle w:val="ENoteTableText"/>
            </w:pPr>
            <w:r w:rsidRPr="00516129">
              <w:t>rep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275</w:t>
            </w:r>
            <w:r w:rsidRPr="00516129">
              <w:tab/>
            </w:r>
          </w:p>
        </w:tc>
        <w:tc>
          <w:tcPr>
            <w:tcW w:w="4943" w:type="dxa"/>
            <w:shd w:val="clear" w:color="auto" w:fill="auto"/>
          </w:tcPr>
          <w:p w:rsidR="007C61AD" w:rsidRPr="00516129" w:rsidRDefault="007C61AD" w:rsidP="005D3CF0">
            <w:pPr>
              <w:pStyle w:val="ENoteTableText"/>
            </w:pPr>
            <w:r w:rsidRPr="00516129">
              <w:t>am No 132, 2011</w:t>
            </w:r>
            <w:r w:rsidR="00F979D8" w:rsidRPr="00516129">
              <w:t>;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276</w:t>
            </w:r>
            <w:r w:rsidRPr="00516129">
              <w:tab/>
            </w:r>
          </w:p>
        </w:tc>
        <w:tc>
          <w:tcPr>
            <w:tcW w:w="4943" w:type="dxa"/>
            <w:shd w:val="clear" w:color="auto" w:fill="auto"/>
          </w:tcPr>
          <w:p w:rsidR="007C61AD" w:rsidRPr="00516129" w:rsidRDefault="007C61AD" w:rsidP="003F60A7">
            <w:pPr>
              <w:pStyle w:val="ENoteTableText"/>
            </w:pPr>
            <w:r w:rsidRPr="00516129">
              <w:t>am No 132, 2011</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277</w:t>
            </w:r>
            <w:r w:rsidRPr="00516129">
              <w:tab/>
            </w:r>
          </w:p>
        </w:tc>
        <w:tc>
          <w:tcPr>
            <w:tcW w:w="4943" w:type="dxa"/>
            <w:shd w:val="clear" w:color="auto" w:fill="auto"/>
          </w:tcPr>
          <w:p w:rsidR="007C61AD" w:rsidRPr="00516129" w:rsidRDefault="007C61AD" w:rsidP="005D3CF0">
            <w:pPr>
              <w:pStyle w:val="ENoteTableText"/>
            </w:pPr>
            <w:r w:rsidRPr="00516129">
              <w:t>am No 132, 2011; No 59, 2013</w:t>
            </w:r>
            <w:r w:rsidR="00576176" w:rsidRPr="00516129">
              <w:t>; No 119, 2014</w:t>
            </w:r>
          </w:p>
        </w:tc>
      </w:tr>
      <w:tr w:rsidR="007C61AD" w:rsidRPr="00516129" w:rsidTr="00307B4A">
        <w:trPr>
          <w:cantSplit/>
        </w:trPr>
        <w:tc>
          <w:tcPr>
            <w:tcW w:w="2139" w:type="dxa"/>
            <w:shd w:val="clear" w:color="auto" w:fill="auto"/>
          </w:tcPr>
          <w:p w:rsidR="007C61AD" w:rsidRPr="00516129" w:rsidRDefault="007C61AD" w:rsidP="00D11C33">
            <w:pPr>
              <w:pStyle w:val="ENoteTableText"/>
              <w:tabs>
                <w:tab w:val="center" w:leader="dot" w:pos="2268"/>
              </w:tabs>
            </w:pPr>
            <w:r w:rsidRPr="00516129">
              <w:t>s</w:t>
            </w:r>
            <w:r w:rsidR="00F726C1" w:rsidRPr="00516129">
              <w:t> </w:t>
            </w:r>
            <w:r w:rsidRPr="00516129">
              <w:t>280</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w:t>
            </w:r>
          </w:p>
        </w:tc>
      </w:tr>
      <w:tr w:rsidR="00D11C33" w:rsidRPr="00516129" w:rsidTr="00B608FA">
        <w:trPr>
          <w:cantSplit/>
        </w:trPr>
        <w:tc>
          <w:tcPr>
            <w:tcW w:w="2139" w:type="dxa"/>
            <w:shd w:val="clear" w:color="auto" w:fill="auto"/>
          </w:tcPr>
          <w:p w:rsidR="00D11C33" w:rsidRPr="00516129" w:rsidRDefault="00D11C33" w:rsidP="00D11C33">
            <w:pPr>
              <w:pStyle w:val="ENoteTableText"/>
              <w:tabs>
                <w:tab w:val="center" w:leader="dot" w:pos="2268"/>
              </w:tabs>
            </w:pPr>
            <w:r w:rsidRPr="00516129">
              <w:t>s 281</w:t>
            </w:r>
            <w:r w:rsidRPr="00516129">
              <w:tab/>
            </w:r>
          </w:p>
        </w:tc>
        <w:tc>
          <w:tcPr>
            <w:tcW w:w="4943" w:type="dxa"/>
            <w:shd w:val="clear" w:color="auto" w:fill="auto"/>
          </w:tcPr>
          <w:p w:rsidR="00D11C33" w:rsidRPr="00516129" w:rsidRDefault="00D11C33" w:rsidP="00B608FA">
            <w:pPr>
              <w:pStyle w:val="ENoteTableText"/>
            </w:pPr>
            <w:r w:rsidRPr="00516129">
              <w:t>am No 132, 2011</w:t>
            </w:r>
          </w:p>
        </w:tc>
      </w:tr>
      <w:tr w:rsidR="007C61AD" w:rsidRPr="00516129" w:rsidTr="00307B4A">
        <w:trPr>
          <w:cantSplit/>
        </w:trPr>
        <w:tc>
          <w:tcPr>
            <w:tcW w:w="2139" w:type="dxa"/>
            <w:shd w:val="clear" w:color="auto" w:fill="auto"/>
          </w:tcPr>
          <w:p w:rsidR="007C61AD" w:rsidRPr="00516129" w:rsidRDefault="00146544" w:rsidP="005D3CF0">
            <w:pPr>
              <w:pStyle w:val="ENoteTableText"/>
              <w:tabs>
                <w:tab w:val="center" w:leader="dot" w:pos="2268"/>
              </w:tabs>
            </w:pPr>
            <w:r w:rsidRPr="00516129">
              <w:t>s</w:t>
            </w:r>
            <w:r w:rsidR="007C61AD" w:rsidRPr="00516129">
              <w:t xml:space="preserve"> 282</w:t>
            </w:r>
            <w:r w:rsidR="007C61AD" w:rsidRPr="00516129">
              <w:tab/>
            </w:r>
          </w:p>
        </w:tc>
        <w:tc>
          <w:tcPr>
            <w:tcW w:w="4943" w:type="dxa"/>
            <w:shd w:val="clear" w:color="auto" w:fill="auto"/>
          </w:tcPr>
          <w:p w:rsidR="007C61AD" w:rsidRPr="00516129" w:rsidRDefault="00146544" w:rsidP="005D3CF0">
            <w:pPr>
              <w:pStyle w:val="ENoteTableText"/>
            </w:pPr>
            <w:r w:rsidRPr="00516129">
              <w:t>am No</w:t>
            </w:r>
            <w:r w:rsidR="007C61AD" w:rsidRPr="00516129">
              <w:t> 132, 2011</w:t>
            </w:r>
          </w:p>
        </w:tc>
      </w:tr>
      <w:tr w:rsidR="00146544" w:rsidRPr="00516129" w:rsidTr="00307B4A">
        <w:trPr>
          <w:cantSplit/>
        </w:trPr>
        <w:tc>
          <w:tcPr>
            <w:tcW w:w="2139" w:type="dxa"/>
            <w:shd w:val="clear" w:color="auto" w:fill="auto"/>
          </w:tcPr>
          <w:p w:rsidR="00146544" w:rsidRPr="00516129" w:rsidRDefault="00146544" w:rsidP="005D3CF0">
            <w:pPr>
              <w:pStyle w:val="ENoteTableText"/>
              <w:tabs>
                <w:tab w:val="center" w:leader="dot" w:pos="2268"/>
              </w:tabs>
            </w:pPr>
            <w:r w:rsidRPr="00516129">
              <w:t>s 283</w:t>
            </w:r>
            <w:r w:rsidRPr="00516129">
              <w:tab/>
            </w:r>
          </w:p>
        </w:tc>
        <w:tc>
          <w:tcPr>
            <w:tcW w:w="4943" w:type="dxa"/>
            <w:shd w:val="clear" w:color="auto" w:fill="auto"/>
          </w:tcPr>
          <w:p w:rsidR="00146544" w:rsidRPr="00516129" w:rsidRDefault="00146544" w:rsidP="005D3CF0">
            <w:pPr>
              <w:pStyle w:val="ENoteTableText"/>
            </w:pPr>
            <w:r w:rsidRPr="00516129">
              <w:t>am No 119, 2014</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285</w:t>
            </w:r>
            <w:r w:rsidRPr="00516129">
              <w:tab/>
            </w:r>
          </w:p>
        </w:tc>
        <w:tc>
          <w:tcPr>
            <w:tcW w:w="4943" w:type="dxa"/>
            <w:shd w:val="clear" w:color="auto" w:fill="auto"/>
          </w:tcPr>
          <w:p w:rsidR="007C61AD" w:rsidRPr="00516129" w:rsidRDefault="007C61AD" w:rsidP="005D3CF0">
            <w:pPr>
              <w:pStyle w:val="ENoteTableText"/>
            </w:pPr>
            <w:r w:rsidRPr="00516129">
              <w:t>rep No</w:t>
            </w:r>
            <w:r w:rsidR="00F726C1" w:rsidRPr="00516129">
              <w:t> </w:t>
            </w:r>
            <w:r w:rsidRPr="00516129">
              <w:t>132, 2011</w:t>
            </w:r>
          </w:p>
        </w:tc>
      </w:tr>
      <w:tr w:rsidR="007C61AD" w:rsidRPr="00516129" w:rsidTr="00307B4A">
        <w:trPr>
          <w:cantSplit/>
        </w:trPr>
        <w:tc>
          <w:tcPr>
            <w:tcW w:w="2139" w:type="dxa"/>
            <w:shd w:val="clear" w:color="auto" w:fill="auto"/>
          </w:tcPr>
          <w:p w:rsidR="007C61AD" w:rsidRPr="00516129" w:rsidRDefault="007C61AD" w:rsidP="005D3CF0">
            <w:pPr>
              <w:pStyle w:val="ENoteTableText"/>
            </w:pPr>
            <w:r w:rsidRPr="00516129">
              <w:rPr>
                <w:b/>
              </w:rPr>
              <w:t>Part</w:t>
            </w:r>
            <w:r w:rsidR="00516129">
              <w:rPr>
                <w:b/>
              </w:rPr>
              <w:t> </w:t>
            </w:r>
            <w:r w:rsidRPr="00516129">
              <w:rPr>
                <w:b/>
              </w:rPr>
              <w:t>28</w:t>
            </w:r>
          </w:p>
        </w:tc>
        <w:tc>
          <w:tcPr>
            <w:tcW w:w="4943" w:type="dxa"/>
            <w:shd w:val="clear" w:color="auto" w:fill="auto"/>
          </w:tcPr>
          <w:p w:rsidR="007C61AD" w:rsidRPr="00516129" w:rsidRDefault="007C61AD" w:rsidP="005D3CF0">
            <w:pPr>
              <w:pStyle w:val="ENoteTableText"/>
            </w:pP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286</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w:t>
            </w:r>
            <w:r w:rsidR="0035072A" w:rsidRPr="00516129">
              <w:t>11; No 119, 2014</w:t>
            </w:r>
          </w:p>
        </w:tc>
      </w:tr>
      <w:tr w:rsidR="0035072A" w:rsidRPr="00516129" w:rsidTr="00307B4A">
        <w:trPr>
          <w:cantSplit/>
        </w:trPr>
        <w:tc>
          <w:tcPr>
            <w:tcW w:w="2139" w:type="dxa"/>
            <w:shd w:val="clear" w:color="auto" w:fill="auto"/>
          </w:tcPr>
          <w:p w:rsidR="0035072A" w:rsidRPr="00516129" w:rsidRDefault="0035072A" w:rsidP="005D3CF0">
            <w:pPr>
              <w:pStyle w:val="ENoteTableText"/>
              <w:tabs>
                <w:tab w:val="center" w:leader="dot" w:pos="2268"/>
              </w:tabs>
            </w:pPr>
            <w:r w:rsidRPr="00516129">
              <w:t>s 287</w:t>
            </w:r>
            <w:r w:rsidRPr="00516129">
              <w:tab/>
            </w:r>
          </w:p>
        </w:tc>
        <w:tc>
          <w:tcPr>
            <w:tcW w:w="4943" w:type="dxa"/>
            <w:shd w:val="clear" w:color="auto" w:fill="auto"/>
          </w:tcPr>
          <w:p w:rsidR="0035072A" w:rsidRPr="00516129" w:rsidRDefault="0035072A" w:rsidP="005D3CF0">
            <w:pPr>
              <w:pStyle w:val="ENoteTableText"/>
            </w:pPr>
            <w:r w:rsidRPr="00516129">
              <w:t>am No</w:t>
            </w:r>
            <w:r w:rsidR="00F726C1" w:rsidRPr="00516129">
              <w:t> </w:t>
            </w:r>
            <w:r w:rsidRPr="00516129">
              <w:t>132, 2011</w:t>
            </w:r>
            <w:r w:rsidR="00032221" w:rsidRPr="00516129">
              <w:t>; No 119, 2014</w:t>
            </w:r>
          </w:p>
        </w:tc>
      </w:tr>
      <w:tr w:rsidR="007C61AD" w:rsidRPr="00516129" w:rsidTr="00307B4A">
        <w:trPr>
          <w:cantSplit/>
        </w:trPr>
        <w:tc>
          <w:tcPr>
            <w:tcW w:w="2139" w:type="dxa"/>
            <w:shd w:val="clear" w:color="auto" w:fill="auto"/>
          </w:tcPr>
          <w:p w:rsidR="007C61AD" w:rsidRPr="00516129" w:rsidRDefault="00FF046F" w:rsidP="005D3CF0">
            <w:pPr>
              <w:pStyle w:val="ENoteTableText"/>
              <w:tabs>
                <w:tab w:val="center" w:leader="dot" w:pos="2268"/>
              </w:tabs>
            </w:pPr>
            <w:r w:rsidRPr="00516129">
              <w:t>s</w:t>
            </w:r>
            <w:r w:rsidR="007C61AD" w:rsidRPr="00516129">
              <w:t xml:space="preserve"> 288</w:t>
            </w:r>
            <w:r w:rsidR="007C61AD" w:rsidRPr="00516129">
              <w:tab/>
            </w:r>
          </w:p>
        </w:tc>
        <w:tc>
          <w:tcPr>
            <w:tcW w:w="4943" w:type="dxa"/>
            <w:shd w:val="clear" w:color="auto" w:fill="auto"/>
          </w:tcPr>
          <w:p w:rsidR="007C61AD" w:rsidRPr="00516129" w:rsidRDefault="00FF046F" w:rsidP="005D3CF0">
            <w:pPr>
              <w:pStyle w:val="ENoteTableText"/>
            </w:pPr>
            <w:r w:rsidRPr="00516129">
              <w:t>am No</w:t>
            </w:r>
            <w:r w:rsidR="007C61AD" w:rsidRPr="00516129">
              <w:t> 132, 2011</w:t>
            </w:r>
            <w:r w:rsidR="00576176" w:rsidRPr="00516129">
              <w:t>; No 119, 2014</w:t>
            </w:r>
          </w:p>
        </w:tc>
      </w:tr>
      <w:tr w:rsidR="00FF046F" w:rsidRPr="00516129" w:rsidTr="00307B4A">
        <w:trPr>
          <w:cantSplit/>
        </w:trPr>
        <w:tc>
          <w:tcPr>
            <w:tcW w:w="2139" w:type="dxa"/>
            <w:shd w:val="clear" w:color="auto" w:fill="auto"/>
          </w:tcPr>
          <w:p w:rsidR="00FF046F" w:rsidRPr="00516129" w:rsidRDefault="00FF046F" w:rsidP="005D3CF0">
            <w:pPr>
              <w:pStyle w:val="ENoteTableText"/>
              <w:tabs>
                <w:tab w:val="center" w:leader="dot" w:pos="2268"/>
              </w:tabs>
            </w:pPr>
            <w:r w:rsidRPr="00516129">
              <w:t>s 289</w:t>
            </w:r>
            <w:r w:rsidRPr="00516129">
              <w:tab/>
            </w:r>
          </w:p>
        </w:tc>
        <w:tc>
          <w:tcPr>
            <w:tcW w:w="4943" w:type="dxa"/>
            <w:shd w:val="clear" w:color="auto" w:fill="auto"/>
          </w:tcPr>
          <w:p w:rsidR="00FF046F" w:rsidRPr="00516129" w:rsidRDefault="00FF046F" w:rsidP="005D3CF0">
            <w:pPr>
              <w:pStyle w:val="ENoteTableText"/>
            </w:pPr>
            <w:r w:rsidRPr="00516129">
              <w:t>rs No 119, 2014</w:t>
            </w:r>
          </w:p>
        </w:tc>
      </w:tr>
      <w:tr w:rsidR="00822AC5" w:rsidRPr="00516129" w:rsidTr="00307B4A">
        <w:trPr>
          <w:cantSplit/>
        </w:trPr>
        <w:tc>
          <w:tcPr>
            <w:tcW w:w="2139" w:type="dxa"/>
            <w:shd w:val="clear" w:color="auto" w:fill="auto"/>
          </w:tcPr>
          <w:p w:rsidR="00822AC5" w:rsidRPr="00516129" w:rsidRDefault="00822AC5" w:rsidP="005D3CF0">
            <w:pPr>
              <w:pStyle w:val="ENoteTableText"/>
              <w:tabs>
                <w:tab w:val="center" w:leader="dot" w:pos="2268"/>
              </w:tabs>
            </w:pPr>
            <w:r w:rsidRPr="00516129">
              <w:t>s 290</w:t>
            </w:r>
            <w:r w:rsidRPr="00516129">
              <w:tab/>
            </w:r>
          </w:p>
        </w:tc>
        <w:tc>
          <w:tcPr>
            <w:tcW w:w="4943" w:type="dxa"/>
            <w:shd w:val="clear" w:color="auto" w:fill="auto"/>
          </w:tcPr>
          <w:p w:rsidR="00822AC5" w:rsidRPr="00516129" w:rsidRDefault="00822AC5" w:rsidP="005D3CF0">
            <w:pPr>
              <w:pStyle w:val="ENoteTableText"/>
            </w:pPr>
            <w:r w:rsidRPr="00516129">
              <w:t>am No 119, 2014</w:t>
            </w:r>
          </w:p>
        </w:tc>
      </w:tr>
      <w:tr w:rsidR="00DF6005" w:rsidRPr="00516129" w:rsidTr="00307B4A">
        <w:trPr>
          <w:cantSplit/>
        </w:trPr>
        <w:tc>
          <w:tcPr>
            <w:tcW w:w="2139" w:type="dxa"/>
            <w:shd w:val="clear" w:color="auto" w:fill="auto"/>
          </w:tcPr>
          <w:p w:rsidR="00DF6005" w:rsidRPr="00516129" w:rsidRDefault="00DF6005" w:rsidP="005D3CF0">
            <w:pPr>
              <w:pStyle w:val="ENoteTableText"/>
              <w:tabs>
                <w:tab w:val="center" w:leader="dot" w:pos="2268"/>
              </w:tabs>
            </w:pPr>
            <w:r w:rsidRPr="00516129">
              <w:t>s 291</w:t>
            </w:r>
            <w:r w:rsidRPr="00516129">
              <w:tab/>
            </w:r>
          </w:p>
        </w:tc>
        <w:tc>
          <w:tcPr>
            <w:tcW w:w="4943" w:type="dxa"/>
            <w:shd w:val="clear" w:color="auto" w:fill="auto"/>
          </w:tcPr>
          <w:p w:rsidR="00DF6005" w:rsidRPr="00516129" w:rsidRDefault="00DF6005" w:rsidP="005D3CF0">
            <w:pPr>
              <w:pStyle w:val="ENoteTableText"/>
            </w:pPr>
            <w:r w:rsidRPr="00516129">
              <w:t>am No 119, 2014</w:t>
            </w:r>
          </w:p>
        </w:tc>
      </w:tr>
      <w:tr w:rsidR="00930904" w:rsidRPr="00516129" w:rsidTr="00307B4A">
        <w:trPr>
          <w:cantSplit/>
        </w:trPr>
        <w:tc>
          <w:tcPr>
            <w:tcW w:w="2139" w:type="dxa"/>
            <w:shd w:val="clear" w:color="auto" w:fill="auto"/>
          </w:tcPr>
          <w:p w:rsidR="00930904" w:rsidRPr="00516129" w:rsidRDefault="00930904" w:rsidP="005D3CF0">
            <w:pPr>
              <w:pStyle w:val="ENoteTableText"/>
              <w:tabs>
                <w:tab w:val="center" w:leader="dot" w:pos="2268"/>
              </w:tabs>
            </w:pPr>
            <w:r w:rsidRPr="00516129">
              <w:t>s 293</w:t>
            </w:r>
            <w:r w:rsidRPr="00516129">
              <w:tab/>
            </w:r>
          </w:p>
        </w:tc>
        <w:tc>
          <w:tcPr>
            <w:tcW w:w="4943" w:type="dxa"/>
            <w:shd w:val="clear" w:color="auto" w:fill="auto"/>
          </w:tcPr>
          <w:p w:rsidR="00930904" w:rsidRPr="00516129" w:rsidRDefault="00930904" w:rsidP="005D3CF0">
            <w:pPr>
              <w:pStyle w:val="ENoteTableText"/>
            </w:pPr>
            <w:r w:rsidRPr="00516129">
              <w:t>am No 119, 2014</w:t>
            </w:r>
          </w:p>
        </w:tc>
      </w:tr>
      <w:tr w:rsidR="00A25F7A" w:rsidRPr="00516129" w:rsidTr="00307B4A">
        <w:trPr>
          <w:cantSplit/>
        </w:trPr>
        <w:tc>
          <w:tcPr>
            <w:tcW w:w="2139" w:type="dxa"/>
            <w:shd w:val="clear" w:color="auto" w:fill="auto"/>
          </w:tcPr>
          <w:p w:rsidR="00A25F7A" w:rsidRPr="00516129" w:rsidRDefault="00A25F7A" w:rsidP="005D3CF0">
            <w:pPr>
              <w:pStyle w:val="ENoteTableText"/>
              <w:tabs>
                <w:tab w:val="center" w:leader="dot" w:pos="2268"/>
              </w:tabs>
            </w:pPr>
            <w:r>
              <w:t>s 296</w:t>
            </w:r>
            <w:r>
              <w:tab/>
            </w:r>
          </w:p>
        </w:tc>
        <w:tc>
          <w:tcPr>
            <w:tcW w:w="4943" w:type="dxa"/>
            <w:shd w:val="clear" w:color="auto" w:fill="auto"/>
          </w:tcPr>
          <w:p w:rsidR="00A25F7A" w:rsidRPr="00516129" w:rsidRDefault="00A25F7A" w:rsidP="005D3CF0">
            <w:pPr>
              <w:pStyle w:val="ENoteTableText"/>
            </w:pPr>
            <w:r>
              <w:t xml:space="preserve">am No 59, 2015 </w:t>
            </w:r>
            <w:r w:rsidRPr="00975530">
              <w:rPr>
                <w:u w:val="single"/>
              </w:rPr>
              <w:t>(Sch 2 item 79)</w:t>
            </w:r>
          </w:p>
        </w:tc>
      </w:tr>
      <w:tr w:rsidR="007C61AD" w:rsidRPr="00516129" w:rsidTr="00307B4A">
        <w:trPr>
          <w:cantSplit/>
        </w:trPr>
        <w:tc>
          <w:tcPr>
            <w:tcW w:w="2139" w:type="dxa"/>
            <w:shd w:val="clear" w:color="auto" w:fill="auto"/>
          </w:tcPr>
          <w:p w:rsidR="007C61AD" w:rsidRPr="00516129" w:rsidRDefault="007C61AD" w:rsidP="005D3CF0">
            <w:pPr>
              <w:pStyle w:val="ENoteTableText"/>
              <w:tabs>
                <w:tab w:val="center" w:leader="dot" w:pos="2268"/>
              </w:tabs>
            </w:pPr>
            <w:r w:rsidRPr="00516129">
              <w:t>s 297</w:t>
            </w:r>
            <w:r w:rsidRPr="00516129">
              <w:tab/>
            </w:r>
          </w:p>
        </w:tc>
        <w:tc>
          <w:tcPr>
            <w:tcW w:w="4943" w:type="dxa"/>
            <w:shd w:val="clear" w:color="auto" w:fill="auto"/>
          </w:tcPr>
          <w:p w:rsidR="007C61AD" w:rsidRPr="00516129" w:rsidRDefault="007C61AD" w:rsidP="005D3CF0">
            <w:pPr>
              <w:pStyle w:val="ENoteTableText"/>
            </w:pPr>
            <w:r w:rsidRPr="00516129">
              <w:t>am No</w:t>
            </w:r>
            <w:r w:rsidR="00F726C1" w:rsidRPr="00516129">
              <w:t> </w:t>
            </w:r>
            <w:r w:rsidRPr="00516129">
              <w:t>132, 2011; No 119, 2014</w:t>
            </w:r>
          </w:p>
        </w:tc>
      </w:tr>
      <w:tr w:rsidR="00DF6005" w:rsidRPr="00516129" w:rsidTr="00307B4A">
        <w:trPr>
          <w:cantSplit/>
        </w:trPr>
        <w:tc>
          <w:tcPr>
            <w:tcW w:w="2139" w:type="dxa"/>
            <w:shd w:val="clear" w:color="auto" w:fill="auto"/>
          </w:tcPr>
          <w:p w:rsidR="00DF6005" w:rsidRPr="00516129" w:rsidRDefault="00DF6005" w:rsidP="005D3CF0">
            <w:pPr>
              <w:pStyle w:val="ENoteTableText"/>
              <w:tabs>
                <w:tab w:val="center" w:leader="dot" w:pos="2268"/>
              </w:tabs>
            </w:pPr>
            <w:r w:rsidRPr="00516129">
              <w:t>s 299</w:t>
            </w:r>
            <w:r w:rsidRPr="00516129">
              <w:tab/>
            </w:r>
          </w:p>
        </w:tc>
        <w:tc>
          <w:tcPr>
            <w:tcW w:w="4943" w:type="dxa"/>
            <w:shd w:val="clear" w:color="auto" w:fill="auto"/>
          </w:tcPr>
          <w:p w:rsidR="00DF6005" w:rsidRPr="00516129" w:rsidRDefault="00DF6005" w:rsidP="005D3CF0">
            <w:pPr>
              <w:pStyle w:val="ENoteTableText"/>
            </w:pPr>
            <w:r w:rsidRPr="00516129">
              <w:t>am No 119, 2014</w:t>
            </w:r>
            <w:r w:rsidR="00C771C7" w:rsidRPr="00516129">
              <w:t>; No 36, 2015</w:t>
            </w:r>
          </w:p>
        </w:tc>
      </w:tr>
      <w:tr w:rsidR="001F5F00" w:rsidRPr="00516129" w:rsidTr="00307B4A">
        <w:trPr>
          <w:cantSplit/>
        </w:trPr>
        <w:tc>
          <w:tcPr>
            <w:tcW w:w="2139" w:type="dxa"/>
            <w:shd w:val="clear" w:color="auto" w:fill="auto"/>
          </w:tcPr>
          <w:p w:rsidR="001F5F00" w:rsidRPr="00516129" w:rsidRDefault="001F5F00" w:rsidP="005D3CF0">
            <w:pPr>
              <w:pStyle w:val="ENoteTableText"/>
              <w:tabs>
                <w:tab w:val="center" w:leader="dot" w:pos="2268"/>
              </w:tabs>
            </w:pPr>
            <w:r w:rsidRPr="00516129">
              <w:t>s 300</w:t>
            </w:r>
            <w:r w:rsidRPr="00516129">
              <w:tab/>
            </w:r>
          </w:p>
        </w:tc>
        <w:tc>
          <w:tcPr>
            <w:tcW w:w="4943" w:type="dxa"/>
            <w:shd w:val="clear" w:color="auto" w:fill="auto"/>
          </w:tcPr>
          <w:p w:rsidR="001F5F00" w:rsidRPr="00516129" w:rsidRDefault="001F5F00" w:rsidP="005D3CF0">
            <w:pPr>
              <w:pStyle w:val="ENoteTableText"/>
            </w:pPr>
            <w:r w:rsidRPr="00516129">
              <w:t>am No 119, 2014</w:t>
            </w:r>
          </w:p>
        </w:tc>
      </w:tr>
      <w:tr w:rsidR="00DF6005" w:rsidRPr="00516129" w:rsidTr="00307B4A">
        <w:trPr>
          <w:cantSplit/>
        </w:trPr>
        <w:tc>
          <w:tcPr>
            <w:tcW w:w="2139" w:type="dxa"/>
            <w:shd w:val="clear" w:color="auto" w:fill="auto"/>
          </w:tcPr>
          <w:p w:rsidR="00DF6005" w:rsidRPr="00516129" w:rsidRDefault="00DF6005" w:rsidP="005D3CF0">
            <w:pPr>
              <w:pStyle w:val="ENoteTableText"/>
              <w:tabs>
                <w:tab w:val="center" w:leader="dot" w:pos="2268"/>
              </w:tabs>
            </w:pPr>
            <w:r w:rsidRPr="00516129">
              <w:t>s 303</w:t>
            </w:r>
            <w:r w:rsidRPr="00516129">
              <w:tab/>
            </w:r>
          </w:p>
        </w:tc>
        <w:tc>
          <w:tcPr>
            <w:tcW w:w="4943" w:type="dxa"/>
            <w:shd w:val="clear" w:color="auto" w:fill="auto"/>
          </w:tcPr>
          <w:p w:rsidR="00DF6005" w:rsidRPr="00516129" w:rsidRDefault="00DF6005" w:rsidP="005D3CF0">
            <w:pPr>
              <w:pStyle w:val="ENoteTableText"/>
            </w:pPr>
            <w:r w:rsidRPr="00516129">
              <w:t>rs No 119, 2014</w:t>
            </w:r>
          </w:p>
        </w:tc>
      </w:tr>
      <w:tr w:rsidR="007C61AD" w:rsidRPr="00516129" w:rsidTr="005D3CF0">
        <w:trPr>
          <w:cantSplit/>
        </w:trPr>
        <w:tc>
          <w:tcPr>
            <w:tcW w:w="2139" w:type="dxa"/>
            <w:shd w:val="clear" w:color="auto" w:fill="auto"/>
          </w:tcPr>
          <w:p w:rsidR="007C61AD" w:rsidRPr="00516129" w:rsidRDefault="007C61AD" w:rsidP="00B7243B">
            <w:pPr>
              <w:pStyle w:val="ENoteTableText"/>
              <w:tabs>
                <w:tab w:val="center" w:leader="dot" w:pos="2268"/>
              </w:tabs>
              <w:rPr>
                <w:kern w:val="28"/>
              </w:rPr>
            </w:pPr>
            <w:r w:rsidRPr="00516129">
              <w:t>s 304</w:t>
            </w:r>
            <w:r w:rsidRPr="00516129">
              <w:tab/>
            </w:r>
          </w:p>
        </w:tc>
        <w:tc>
          <w:tcPr>
            <w:tcW w:w="4943" w:type="dxa"/>
            <w:shd w:val="clear" w:color="auto" w:fill="auto"/>
          </w:tcPr>
          <w:p w:rsidR="007C61AD" w:rsidRPr="00516129" w:rsidRDefault="0057509A" w:rsidP="005D3CF0">
            <w:pPr>
              <w:pStyle w:val="ENoteTableText"/>
            </w:pPr>
            <w:r w:rsidRPr="00516129">
              <w:t>am No</w:t>
            </w:r>
            <w:r w:rsidR="007C61AD" w:rsidRPr="00516129">
              <w:t> 132, 2011</w:t>
            </w:r>
            <w:r w:rsidR="003068BC" w:rsidRPr="00516129">
              <w:t>; No 119, 2014</w:t>
            </w:r>
          </w:p>
        </w:tc>
      </w:tr>
      <w:tr w:rsidR="003068BC" w:rsidRPr="00516129" w:rsidTr="005D3CF0">
        <w:trPr>
          <w:cantSplit/>
        </w:trPr>
        <w:tc>
          <w:tcPr>
            <w:tcW w:w="2139" w:type="dxa"/>
            <w:shd w:val="clear" w:color="auto" w:fill="auto"/>
          </w:tcPr>
          <w:p w:rsidR="003068BC" w:rsidRPr="00516129" w:rsidRDefault="003068BC" w:rsidP="005D3CF0">
            <w:pPr>
              <w:pStyle w:val="ENoteTableText"/>
              <w:tabs>
                <w:tab w:val="center" w:leader="dot" w:pos="2268"/>
              </w:tabs>
            </w:pPr>
            <w:r w:rsidRPr="00516129">
              <w:t>s 305</w:t>
            </w:r>
            <w:r w:rsidRPr="00516129">
              <w:tab/>
            </w:r>
          </w:p>
        </w:tc>
        <w:tc>
          <w:tcPr>
            <w:tcW w:w="4943" w:type="dxa"/>
            <w:shd w:val="clear" w:color="auto" w:fill="auto"/>
          </w:tcPr>
          <w:p w:rsidR="003068BC" w:rsidRPr="00516129" w:rsidRDefault="003068BC" w:rsidP="005D3CF0">
            <w:pPr>
              <w:pStyle w:val="ENoteTableText"/>
            </w:pPr>
            <w:r w:rsidRPr="00516129">
              <w:t>am No</w:t>
            </w:r>
            <w:r w:rsidR="00F726C1" w:rsidRPr="00516129">
              <w:t> </w:t>
            </w:r>
            <w:r w:rsidRPr="00516129">
              <w:t>132, 2011</w:t>
            </w:r>
          </w:p>
        </w:tc>
      </w:tr>
      <w:tr w:rsidR="003068BC" w:rsidRPr="00516129" w:rsidTr="005D3CF0">
        <w:trPr>
          <w:cantSplit/>
        </w:trPr>
        <w:tc>
          <w:tcPr>
            <w:tcW w:w="2139" w:type="dxa"/>
            <w:shd w:val="clear" w:color="auto" w:fill="auto"/>
          </w:tcPr>
          <w:p w:rsidR="003068BC" w:rsidRPr="00516129" w:rsidRDefault="003068BC" w:rsidP="005D3CF0">
            <w:pPr>
              <w:pStyle w:val="ENoteTableText"/>
              <w:tabs>
                <w:tab w:val="center" w:leader="dot" w:pos="2268"/>
              </w:tabs>
            </w:pPr>
            <w:r w:rsidRPr="00516129">
              <w:t>s 305A</w:t>
            </w:r>
            <w:r w:rsidRPr="00516129">
              <w:tab/>
            </w:r>
          </w:p>
        </w:tc>
        <w:tc>
          <w:tcPr>
            <w:tcW w:w="4943" w:type="dxa"/>
            <w:shd w:val="clear" w:color="auto" w:fill="auto"/>
          </w:tcPr>
          <w:p w:rsidR="003068BC" w:rsidRPr="00516129" w:rsidRDefault="003068BC" w:rsidP="005D3CF0">
            <w:pPr>
              <w:pStyle w:val="ENoteTableText"/>
            </w:pPr>
            <w:r w:rsidRPr="00516129">
              <w:t>ad No 119, 2014</w:t>
            </w:r>
          </w:p>
        </w:tc>
      </w:tr>
      <w:tr w:rsidR="007C61AD" w:rsidRPr="00516129" w:rsidTr="00B7243B">
        <w:trPr>
          <w:cantSplit/>
        </w:trPr>
        <w:tc>
          <w:tcPr>
            <w:tcW w:w="2139" w:type="dxa"/>
            <w:shd w:val="clear" w:color="auto" w:fill="auto"/>
          </w:tcPr>
          <w:p w:rsidR="007C61AD" w:rsidRPr="00516129" w:rsidRDefault="007C61AD" w:rsidP="005D3CF0">
            <w:pPr>
              <w:pStyle w:val="ENoteTableText"/>
              <w:tabs>
                <w:tab w:val="center" w:leader="dot" w:pos="2268"/>
              </w:tabs>
            </w:pPr>
            <w:r w:rsidRPr="00516129">
              <w:t>s 306</w:t>
            </w:r>
            <w:r w:rsidRPr="00516129">
              <w:tab/>
            </w:r>
          </w:p>
        </w:tc>
        <w:tc>
          <w:tcPr>
            <w:tcW w:w="4943" w:type="dxa"/>
            <w:shd w:val="clear" w:color="auto" w:fill="auto"/>
          </w:tcPr>
          <w:p w:rsidR="007C61AD" w:rsidRPr="00516129" w:rsidRDefault="007C61AD" w:rsidP="005D3CF0">
            <w:pPr>
              <w:pStyle w:val="ENoteTableText"/>
            </w:pPr>
            <w:r w:rsidRPr="00516129">
              <w:t>rs No</w:t>
            </w:r>
            <w:r w:rsidR="00F726C1" w:rsidRPr="00516129">
              <w:t> </w:t>
            </w:r>
            <w:r w:rsidRPr="00516129">
              <w:t>132, 2011</w:t>
            </w:r>
          </w:p>
        </w:tc>
      </w:tr>
      <w:tr w:rsidR="007C61AD" w:rsidRPr="00516129" w:rsidTr="005D3CF0">
        <w:trPr>
          <w:cantSplit/>
        </w:trPr>
        <w:tc>
          <w:tcPr>
            <w:tcW w:w="2139" w:type="dxa"/>
            <w:tcBorders>
              <w:bottom w:val="single" w:sz="12" w:space="0" w:color="auto"/>
            </w:tcBorders>
            <w:shd w:val="clear" w:color="auto" w:fill="auto"/>
          </w:tcPr>
          <w:p w:rsidR="007C61AD" w:rsidRPr="00516129" w:rsidRDefault="007C61AD" w:rsidP="005D3CF0">
            <w:pPr>
              <w:pStyle w:val="ENoteTableText"/>
              <w:tabs>
                <w:tab w:val="center" w:leader="dot" w:pos="2268"/>
              </w:tabs>
            </w:pPr>
            <w:r w:rsidRPr="00516129">
              <w:t>s 308</w:t>
            </w:r>
            <w:r w:rsidRPr="00516129">
              <w:tab/>
            </w:r>
          </w:p>
        </w:tc>
        <w:tc>
          <w:tcPr>
            <w:tcW w:w="4943" w:type="dxa"/>
            <w:tcBorders>
              <w:bottom w:val="single" w:sz="12" w:space="0" w:color="auto"/>
            </w:tcBorders>
            <w:shd w:val="clear" w:color="auto" w:fill="auto"/>
          </w:tcPr>
          <w:p w:rsidR="007C61AD" w:rsidRPr="00516129" w:rsidRDefault="007C61AD" w:rsidP="005D3CF0">
            <w:pPr>
              <w:pStyle w:val="ENoteTableText"/>
            </w:pPr>
            <w:r w:rsidRPr="00516129">
              <w:t>ad No 119, 2014</w:t>
            </w:r>
          </w:p>
        </w:tc>
      </w:tr>
    </w:tbl>
    <w:p w:rsidR="0000175D" w:rsidRPr="00516129" w:rsidRDefault="0000175D" w:rsidP="00307B4A">
      <w:pPr>
        <w:pStyle w:val="Tabletext"/>
      </w:pPr>
    </w:p>
    <w:p w:rsidR="005A698D" w:rsidRPr="00516129" w:rsidRDefault="005A698D" w:rsidP="00CB63FE">
      <w:pPr>
        <w:sectPr w:rsidR="005A698D" w:rsidRPr="00516129" w:rsidSect="0090549C">
          <w:headerReference w:type="even" r:id="rId32"/>
          <w:headerReference w:type="default" r:id="rId33"/>
          <w:footerReference w:type="even" r:id="rId34"/>
          <w:footerReference w:type="default" r:id="rId35"/>
          <w:footerReference w:type="first" r:id="rId36"/>
          <w:pgSz w:w="11907" w:h="16839"/>
          <w:pgMar w:top="2381" w:right="2410" w:bottom="4252" w:left="2410" w:header="720" w:footer="3402" w:gutter="0"/>
          <w:cols w:space="708"/>
          <w:docGrid w:linePitch="360"/>
        </w:sectPr>
      </w:pPr>
    </w:p>
    <w:p w:rsidR="00CB0465" w:rsidRPr="00516129" w:rsidRDefault="00CB0465" w:rsidP="00B501AD"/>
    <w:sectPr w:rsidR="00CB0465" w:rsidRPr="00516129" w:rsidSect="0090549C">
      <w:headerReference w:type="even" r:id="rId37"/>
      <w:headerReference w:type="defaul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A73" w:rsidRDefault="00CC2A73">
      <w:pPr>
        <w:spacing w:line="240" w:lineRule="auto"/>
      </w:pPr>
      <w:r>
        <w:separator/>
      </w:r>
    </w:p>
  </w:endnote>
  <w:endnote w:type="continuationSeparator" w:id="0">
    <w:p w:rsidR="00CC2A73" w:rsidRDefault="00CC2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Default="00CC2A7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7B3B51" w:rsidRDefault="00CC2A73" w:rsidP="00CB63F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C2A73" w:rsidRPr="007B3B51" w:rsidTr="00CB63FE">
      <w:tc>
        <w:tcPr>
          <w:tcW w:w="1247" w:type="dxa"/>
        </w:tcPr>
        <w:p w:rsidR="00CC2A73" w:rsidRPr="007B3B51" w:rsidRDefault="00CC2A73" w:rsidP="00CB63FE">
          <w:pPr>
            <w:rPr>
              <w:i/>
              <w:sz w:val="16"/>
              <w:szCs w:val="16"/>
            </w:rPr>
          </w:pPr>
        </w:p>
      </w:tc>
      <w:tc>
        <w:tcPr>
          <w:tcW w:w="5387" w:type="dxa"/>
          <w:gridSpan w:val="3"/>
        </w:tcPr>
        <w:p w:rsidR="00CC2A73" w:rsidRPr="007B3B51" w:rsidRDefault="00CC2A73" w:rsidP="00CB63F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549C">
            <w:rPr>
              <w:i/>
              <w:noProof/>
              <w:sz w:val="16"/>
              <w:szCs w:val="16"/>
            </w:rPr>
            <w:t>Carbon Credits (Carbon Farming Initiative) Act 2011</w:t>
          </w:r>
          <w:r w:rsidRPr="007B3B51">
            <w:rPr>
              <w:i/>
              <w:sz w:val="16"/>
              <w:szCs w:val="16"/>
            </w:rPr>
            <w:fldChar w:fldCharType="end"/>
          </w:r>
        </w:p>
      </w:tc>
      <w:tc>
        <w:tcPr>
          <w:tcW w:w="669" w:type="dxa"/>
        </w:tcPr>
        <w:p w:rsidR="00CC2A73" w:rsidRPr="007B3B51" w:rsidRDefault="00CC2A73" w:rsidP="00CB63F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0549C">
            <w:rPr>
              <w:i/>
              <w:noProof/>
              <w:sz w:val="16"/>
              <w:szCs w:val="16"/>
            </w:rPr>
            <w:t>313</w:t>
          </w:r>
          <w:r w:rsidRPr="007B3B51">
            <w:rPr>
              <w:i/>
              <w:sz w:val="16"/>
              <w:szCs w:val="16"/>
            </w:rPr>
            <w:fldChar w:fldCharType="end"/>
          </w:r>
        </w:p>
      </w:tc>
    </w:tr>
    <w:tr w:rsidR="00CC2A73" w:rsidRPr="00130F37" w:rsidTr="00CB63FE">
      <w:tc>
        <w:tcPr>
          <w:tcW w:w="2190" w:type="dxa"/>
          <w:gridSpan w:val="2"/>
        </w:tcPr>
        <w:p w:rsidR="00CC2A73" w:rsidRPr="00130F37" w:rsidRDefault="00CC2A73" w:rsidP="00CB63F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w:t>
          </w:r>
          <w:r w:rsidRPr="00130F37">
            <w:rPr>
              <w:sz w:val="16"/>
              <w:szCs w:val="16"/>
            </w:rPr>
            <w:fldChar w:fldCharType="end"/>
          </w:r>
        </w:p>
      </w:tc>
      <w:tc>
        <w:tcPr>
          <w:tcW w:w="2920" w:type="dxa"/>
        </w:tcPr>
        <w:p w:rsidR="00CC2A73" w:rsidRPr="00130F37" w:rsidRDefault="00CC2A73" w:rsidP="00CB63F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18/6/15</w:t>
          </w:r>
          <w:r w:rsidRPr="00130F37">
            <w:rPr>
              <w:sz w:val="16"/>
              <w:szCs w:val="16"/>
            </w:rPr>
            <w:fldChar w:fldCharType="end"/>
          </w:r>
        </w:p>
      </w:tc>
      <w:tc>
        <w:tcPr>
          <w:tcW w:w="2193" w:type="dxa"/>
          <w:gridSpan w:val="2"/>
        </w:tcPr>
        <w:p w:rsidR="00CC2A73" w:rsidRPr="00130F37" w:rsidRDefault="00CC2A73" w:rsidP="00CB63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18/06/2015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18/6/15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18/6/15</w:t>
          </w:r>
          <w:r w:rsidRPr="00130F37">
            <w:rPr>
              <w:sz w:val="16"/>
              <w:szCs w:val="16"/>
            </w:rPr>
            <w:fldChar w:fldCharType="end"/>
          </w:r>
        </w:p>
      </w:tc>
    </w:tr>
  </w:tbl>
  <w:p w:rsidR="00CC2A73" w:rsidRPr="00D31639" w:rsidRDefault="00CC2A73" w:rsidP="00D3163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D90ABA" w:rsidRDefault="00CC2A73" w:rsidP="005A698D">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CC2A73" w:rsidTr="00CB63FE">
      <w:tc>
        <w:tcPr>
          <w:tcW w:w="1383" w:type="dxa"/>
        </w:tcPr>
        <w:p w:rsidR="00CC2A73" w:rsidRDefault="00CC2A73" w:rsidP="00CB63FE">
          <w:pPr>
            <w:spacing w:line="0" w:lineRule="atLeast"/>
            <w:rPr>
              <w:sz w:val="18"/>
            </w:rPr>
          </w:pPr>
        </w:p>
      </w:tc>
      <w:tc>
        <w:tcPr>
          <w:tcW w:w="5387" w:type="dxa"/>
        </w:tcPr>
        <w:p w:rsidR="00CC2A73" w:rsidRDefault="00CC2A73" w:rsidP="00CB63F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Carbon Credits (Carbon Farming Initiative) Act 2011</w:t>
          </w:r>
          <w:r w:rsidRPr="007A1328">
            <w:rPr>
              <w:i/>
              <w:sz w:val="18"/>
            </w:rPr>
            <w:fldChar w:fldCharType="end"/>
          </w:r>
        </w:p>
      </w:tc>
      <w:tc>
        <w:tcPr>
          <w:tcW w:w="533" w:type="dxa"/>
        </w:tcPr>
        <w:p w:rsidR="00CC2A73" w:rsidRDefault="00CC2A73" w:rsidP="00CB63F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301</w:t>
          </w:r>
          <w:r w:rsidRPr="00ED79B6">
            <w:rPr>
              <w:i/>
              <w:sz w:val="18"/>
            </w:rPr>
            <w:fldChar w:fldCharType="end"/>
          </w:r>
        </w:p>
      </w:tc>
    </w:tr>
  </w:tbl>
  <w:p w:rsidR="00CC2A73" w:rsidRPr="00D90ABA" w:rsidRDefault="00CC2A73" w:rsidP="005A698D">
    <w:pPr>
      <w:rPr>
        <w:i/>
        <w:sz w:val="18"/>
      </w:rPr>
    </w:pPr>
  </w:p>
  <w:p w:rsidR="00CC2A73" w:rsidRPr="005A698D" w:rsidRDefault="00CC2A73" w:rsidP="005A69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Default="00CC2A73" w:rsidP="00CB63F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ED79B6" w:rsidRDefault="00CC2A73" w:rsidP="00CB63F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7B3B51" w:rsidRDefault="00CC2A73" w:rsidP="00CB63F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C2A73" w:rsidRPr="007B3B51" w:rsidTr="00CB63FE">
      <w:tc>
        <w:tcPr>
          <w:tcW w:w="1247" w:type="dxa"/>
        </w:tcPr>
        <w:p w:rsidR="00CC2A73" w:rsidRPr="007B3B51" w:rsidRDefault="00CC2A73" w:rsidP="00CB63F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0549C">
            <w:rPr>
              <w:i/>
              <w:noProof/>
              <w:sz w:val="16"/>
              <w:szCs w:val="16"/>
            </w:rPr>
            <w:t>x</w:t>
          </w:r>
          <w:r w:rsidRPr="007B3B51">
            <w:rPr>
              <w:i/>
              <w:sz w:val="16"/>
              <w:szCs w:val="16"/>
            </w:rPr>
            <w:fldChar w:fldCharType="end"/>
          </w:r>
        </w:p>
      </w:tc>
      <w:tc>
        <w:tcPr>
          <w:tcW w:w="5387" w:type="dxa"/>
          <w:gridSpan w:val="3"/>
        </w:tcPr>
        <w:p w:rsidR="00CC2A73" w:rsidRPr="007B3B51" w:rsidRDefault="00CC2A73" w:rsidP="00CB63F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549C">
            <w:rPr>
              <w:i/>
              <w:noProof/>
              <w:sz w:val="16"/>
              <w:szCs w:val="16"/>
            </w:rPr>
            <w:t>Carbon Credits (Carbon Farming Initiative) Act 2011</w:t>
          </w:r>
          <w:r w:rsidRPr="007B3B51">
            <w:rPr>
              <w:i/>
              <w:sz w:val="16"/>
              <w:szCs w:val="16"/>
            </w:rPr>
            <w:fldChar w:fldCharType="end"/>
          </w:r>
        </w:p>
      </w:tc>
      <w:tc>
        <w:tcPr>
          <w:tcW w:w="669" w:type="dxa"/>
        </w:tcPr>
        <w:p w:rsidR="00CC2A73" w:rsidRPr="007B3B51" w:rsidRDefault="00CC2A73" w:rsidP="00CB63FE">
          <w:pPr>
            <w:jc w:val="right"/>
            <w:rPr>
              <w:sz w:val="16"/>
              <w:szCs w:val="16"/>
            </w:rPr>
          </w:pPr>
        </w:p>
      </w:tc>
    </w:tr>
    <w:tr w:rsidR="00CC2A73" w:rsidRPr="0055472E" w:rsidTr="00CB63FE">
      <w:tc>
        <w:tcPr>
          <w:tcW w:w="2190" w:type="dxa"/>
          <w:gridSpan w:val="2"/>
        </w:tcPr>
        <w:p w:rsidR="00CC2A73" w:rsidRPr="0055472E" w:rsidRDefault="00CC2A73" w:rsidP="00CB63F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2920" w:type="dxa"/>
        </w:tcPr>
        <w:p w:rsidR="00CC2A73" w:rsidRPr="0055472E" w:rsidRDefault="00CC2A73" w:rsidP="00CB63F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18/6/15</w:t>
          </w:r>
          <w:r w:rsidRPr="0055472E">
            <w:rPr>
              <w:sz w:val="16"/>
              <w:szCs w:val="16"/>
            </w:rPr>
            <w:fldChar w:fldCharType="end"/>
          </w:r>
        </w:p>
      </w:tc>
      <w:tc>
        <w:tcPr>
          <w:tcW w:w="2193" w:type="dxa"/>
          <w:gridSpan w:val="2"/>
        </w:tcPr>
        <w:p w:rsidR="00CC2A73" w:rsidRPr="0055472E" w:rsidRDefault="00CC2A73" w:rsidP="00CB63F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18/06/2015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18/6/15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18/6/15</w:t>
          </w:r>
          <w:r w:rsidRPr="0055472E">
            <w:rPr>
              <w:sz w:val="16"/>
              <w:szCs w:val="16"/>
            </w:rPr>
            <w:fldChar w:fldCharType="end"/>
          </w:r>
        </w:p>
      </w:tc>
    </w:tr>
  </w:tbl>
  <w:p w:rsidR="00CC2A73" w:rsidRPr="00D31639" w:rsidRDefault="00CC2A73" w:rsidP="00D3163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7B3B51" w:rsidRDefault="00CC2A73" w:rsidP="00CB63F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C2A73" w:rsidRPr="007B3B51" w:rsidTr="00CB63FE">
      <w:tc>
        <w:tcPr>
          <w:tcW w:w="1247" w:type="dxa"/>
        </w:tcPr>
        <w:p w:rsidR="00CC2A73" w:rsidRPr="007B3B51" w:rsidRDefault="00CC2A73" w:rsidP="00CB63FE">
          <w:pPr>
            <w:rPr>
              <w:i/>
              <w:sz w:val="16"/>
              <w:szCs w:val="16"/>
            </w:rPr>
          </w:pPr>
        </w:p>
      </w:tc>
      <w:tc>
        <w:tcPr>
          <w:tcW w:w="5387" w:type="dxa"/>
          <w:gridSpan w:val="3"/>
        </w:tcPr>
        <w:p w:rsidR="00CC2A73" w:rsidRPr="007B3B51" w:rsidRDefault="00CC2A73" w:rsidP="00CB63F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549C">
            <w:rPr>
              <w:i/>
              <w:noProof/>
              <w:sz w:val="16"/>
              <w:szCs w:val="16"/>
            </w:rPr>
            <w:t>Carbon Credits (Carbon Farming Initiative) Act 2011</w:t>
          </w:r>
          <w:r w:rsidRPr="007B3B51">
            <w:rPr>
              <w:i/>
              <w:sz w:val="16"/>
              <w:szCs w:val="16"/>
            </w:rPr>
            <w:fldChar w:fldCharType="end"/>
          </w:r>
        </w:p>
      </w:tc>
      <w:tc>
        <w:tcPr>
          <w:tcW w:w="669" w:type="dxa"/>
        </w:tcPr>
        <w:p w:rsidR="00CC2A73" w:rsidRPr="007B3B51" w:rsidRDefault="00CC2A73" w:rsidP="00CB63F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0549C">
            <w:rPr>
              <w:i/>
              <w:noProof/>
              <w:sz w:val="16"/>
              <w:szCs w:val="16"/>
            </w:rPr>
            <w:t>ix</w:t>
          </w:r>
          <w:r w:rsidRPr="007B3B51">
            <w:rPr>
              <w:i/>
              <w:sz w:val="16"/>
              <w:szCs w:val="16"/>
            </w:rPr>
            <w:fldChar w:fldCharType="end"/>
          </w:r>
        </w:p>
      </w:tc>
    </w:tr>
    <w:tr w:rsidR="00CC2A73" w:rsidRPr="00130F37" w:rsidTr="00CB63FE">
      <w:tc>
        <w:tcPr>
          <w:tcW w:w="2190" w:type="dxa"/>
          <w:gridSpan w:val="2"/>
        </w:tcPr>
        <w:p w:rsidR="00CC2A73" w:rsidRPr="00130F37" w:rsidRDefault="00CC2A73" w:rsidP="00CB63F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w:t>
          </w:r>
          <w:r w:rsidRPr="00130F37">
            <w:rPr>
              <w:sz w:val="16"/>
              <w:szCs w:val="16"/>
            </w:rPr>
            <w:fldChar w:fldCharType="end"/>
          </w:r>
        </w:p>
      </w:tc>
      <w:tc>
        <w:tcPr>
          <w:tcW w:w="2920" w:type="dxa"/>
        </w:tcPr>
        <w:p w:rsidR="00CC2A73" w:rsidRPr="00130F37" w:rsidRDefault="00CC2A73" w:rsidP="00CB63F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18/6/15</w:t>
          </w:r>
          <w:r w:rsidRPr="00130F37">
            <w:rPr>
              <w:sz w:val="16"/>
              <w:szCs w:val="16"/>
            </w:rPr>
            <w:fldChar w:fldCharType="end"/>
          </w:r>
        </w:p>
      </w:tc>
      <w:tc>
        <w:tcPr>
          <w:tcW w:w="2193" w:type="dxa"/>
          <w:gridSpan w:val="2"/>
        </w:tcPr>
        <w:p w:rsidR="00CC2A73" w:rsidRPr="00130F37" w:rsidRDefault="00CC2A73" w:rsidP="00CB63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18/06/2015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18/6/15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18/6/15</w:t>
          </w:r>
          <w:r w:rsidRPr="00130F37">
            <w:rPr>
              <w:sz w:val="16"/>
              <w:szCs w:val="16"/>
            </w:rPr>
            <w:fldChar w:fldCharType="end"/>
          </w:r>
        </w:p>
      </w:tc>
    </w:tr>
  </w:tbl>
  <w:p w:rsidR="00CC2A73" w:rsidRPr="00D31639" w:rsidRDefault="00CC2A73" w:rsidP="00D3163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7B3B51" w:rsidRDefault="00CC2A73" w:rsidP="00CB63F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C2A73" w:rsidRPr="007B3B51" w:rsidTr="00CB63FE">
      <w:tc>
        <w:tcPr>
          <w:tcW w:w="1247" w:type="dxa"/>
        </w:tcPr>
        <w:p w:rsidR="00CC2A73" w:rsidRPr="007B3B51" w:rsidRDefault="00CC2A73" w:rsidP="00CB63F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0549C">
            <w:rPr>
              <w:i/>
              <w:noProof/>
              <w:sz w:val="16"/>
              <w:szCs w:val="16"/>
            </w:rPr>
            <w:t>8</w:t>
          </w:r>
          <w:r w:rsidRPr="007B3B51">
            <w:rPr>
              <w:i/>
              <w:sz w:val="16"/>
              <w:szCs w:val="16"/>
            </w:rPr>
            <w:fldChar w:fldCharType="end"/>
          </w:r>
        </w:p>
      </w:tc>
      <w:tc>
        <w:tcPr>
          <w:tcW w:w="5387" w:type="dxa"/>
          <w:gridSpan w:val="3"/>
        </w:tcPr>
        <w:p w:rsidR="00CC2A73" w:rsidRPr="007B3B51" w:rsidRDefault="00CC2A73" w:rsidP="00CB63F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549C">
            <w:rPr>
              <w:i/>
              <w:noProof/>
              <w:sz w:val="16"/>
              <w:szCs w:val="16"/>
            </w:rPr>
            <w:t>Carbon Credits (Carbon Farming Initiative) Act 2011</w:t>
          </w:r>
          <w:r w:rsidRPr="007B3B51">
            <w:rPr>
              <w:i/>
              <w:sz w:val="16"/>
              <w:szCs w:val="16"/>
            </w:rPr>
            <w:fldChar w:fldCharType="end"/>
          </w:r>
        </w:p>
      </w:tc>
      <w:tc>
        <w:tcPr>
          <w:tcW w:w="669" w:type="dxa"/>
        </w:tcPr>
        <w:p w:rsidR="00CC2A73" w:rsidRPr="007B3B51" w:rsidRDefault="00CC2A73" w:rsidP="00CB63FE">
          <w:pPr>
            <w:jc w:val="right"/>
            <w:rPr>
              <w:sz w:val="16"/>
              <w:szCs w:val="16"/>
            </w:rPr>
          </w:pPr>
        </w:p>
      </w:tc>
    </w:tr>
    <w:tr w:rsidR="00CC2A73" w:rsidRPr="0055472E" w:rsidTr="00CB63FE">
      <w:tc>
        <w:tcPr>
          <w:tcW w:w="2190" w:type="dxa"/>
          <w:gridSpan w:val="2"/>
        </w:tcPr>
        <w:p w:rsidR="00CC2A73" w:rsidRPr="0055472E" w:rsidRDefault="00CC2A73" w:rsidP="00CB63F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2920" w:type="dxa"/>
        </w:tcPr>
        <w:p w:rsidR="00CC2A73" w:rsidRPr="0055472E" w:rsidRDefault="00CC2A73" w:rsidP="00CB63F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18/6/15</w:t>
          </w:r>
          <w:r w:rsidRPr="0055472E">
            <w:rPr>
              <w:sz w:val="16"/>
              <w:szCs w:val="16"/>
            </w:rPr>
            <w:fldChar w:fldCharType="end"/>
          </w:r>
        </w:p>
      </w:tc>
      <w:tc>
        <w:tcPr>
          <w:tcW w:w="2193" w:type="dxa"/>
          <w:gridSpan w:val="2"/>
        </w:tcPr>
        <w:p w:rsidR="00CC2A73" w:rsidRPr="0055472E" w:rsidRDefault="00CC2A73" w:rsidP="00CB63F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18/06/2015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18/6/15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18/6/15</w:t>
          </w:r>
          <w:r w:rsidRPr="0055472E">
            <w:rPr>
              <w:sz w:val="16"/>
              <w:szCs w:val="16"/>
            </w:rPr>
            <w:fldChar w:fldCharType="end"/>
          </w:r>
        </w:p>
      </w:tc>
    </w:tr>
  </w:tbl>
  <w:p w:rsidR="00CC2A73" w:rsidRPr="00D31639" w:rsidRDefault="00CC2A73" w:rsidP="00D3163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7B3B51" w:rsidRDefault="00CC2A73" w:rsidP="00CB63F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C2A73" w:rsidRPr="007B3B51" w:rsidTr="00CB63FE">
      <w:tc>
        <w:tcPr>
          <w:tcW w:w="1247" w:type="dxa"/>
        </w:tcPr>
        <w:p w:rsidR="00CC2A73" w:rsidRPr="007B3B51" w:rsidRDefault="00CC2A73" w:rsidP="00CB63FE">
          <w:pPr>
            <w:rPr>
              <w:i/>
              <w:sz w:val="16"/>
              <w:szCs w:val="16"/>
            </w:rPr>
          </w:pPr>
        </w:p>
      </w:tc>
      <w:tc>
        <w:tcPr>
          <w:tcW w:w="5387" w:type="dxa"/>
          <w:gridSpan w:val="3"/>
        </w:tcPr>
        <w:p w:rsidR="00CC2A73" w:rsidRPr="007B3B51" w:rsidRDefault="00CC2A73" w:rsidP="00CB63F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549C">
            <w:rPr>
              <w:i/>
              <w:noProof/>
              <w:sz w:val="16"/>
              <w:szCs w:val="16"/>
            </w:rPr>
            <w:t>Carbon Credits (Carbon Farming Initiative) Act 2011</w:t>
          </w:r>
          <w:r w:rsidRPr="007B3B51">
            <w:rPr>
              <w:i/>
              <w:sz w:val="16"/>
              <w:szCs w:val="16"/>
            </w:rPr>
            <w:fldChar w:fldCharType="end"/>
          </w:r>
        </w:p>
      </w:tc>
      <w:tc>
        <w:tcPr>
          <w:tcW w:w="669" w:type="dxa"/>
        </w:tcPr>
        <w:p w:rsidR="00CC2A73" w:rsidRPr="007B3B51" w:rsidRDefault="00CC2A73" w:rsidP="00CB63F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0549C">
            <w:rPr>
              <w:i/>
              <w:noProof/>
              <w:sz w:val="16"/>
              <w:szCs w:val="16"/>
            </w:rPr>
            <w:t>9</w:t>
          </w:r>
          <w:r w:rsidRPr="007B3B51">
            <w:rPr>
              <w:i/>
              <w:sz w:val="16"/>
              <w:szCs w:val="16"/>
            </w:rPr>
            <w:fldChar w:fldCharType="end"/>
          </w:r>
        </w:p>
      </w:tc>
    </w:tr>
    <w:tr w:rsidR="00CC2A73" w:rsidRPr="00130F37" w:rsidTr="00CB63FE">
      <w:tc>
        <w:tcPr>
          <w:tcW w:w="2190" w:type="dxa"/>
          <w:gridSpan w:val="2"/>
        </w:tcPr>
        <w:p w:rsidR="00CC2A73" w:rsidRPr="00130F37" w:rsidRDefault="00CC2A73" w:rsidP="00CB63F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w:t>
          </w:r>
          <w:r w:rsidRPr="00130F37">
            <w:rPr>
              <w:sz w:val="16"/>
              <w:szCs w:val="16"/>
            </w:rPr>
            <w:fldChar w:fldCharType="end"/>
          </w:r>
        </w:p>
      </w:tc>
      <w:tc>
        <w:tcPr>
          <w:tcW w:w="2920" w:type="dxa"/>
        </w:tcPr>
        <w:p w:rsidR="00CC2A73" w:rsidRPr="00130F37" w:rsidRDefault="00CC2A73" w:rsidP="00CB63F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18/6/15</w:t>
          </w:r>
          <w:r w:rsidRPr="00130F37">
            <w:rPr>
              <w:sz w:val="16"/>
              <w:szCs w:val="16"/>
            </w:rPr>
            <w:fldChar w:fldCharType="end"/>
          </w:r>
        </w:p>
      </w:tc>
      <w:tc>
        <w:tcPr>
          <w:tcW w:w="2193" w:type="dxa"/>
          <w:gridSpan w:val="2"/>
        </w:tcPr>
        <w:p w:rsidR="00CC2A73" w:rsidRPr="00130F37" w:rsidRDefault="00CC2A73" w:rsidP="00CB63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18/06/2015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18/6/15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18/6/15</w:t>
          </w:r>
          <w:r w:rsidRPr="00130F37">
            <w:rPr>
              <w:sz w:val="16"/>
              <w:szCs w:val="16"/>
            </w:rPr>
            <w:fldChar w:fldCharType="end"/>
          </w:r>
        </w:p>
      </w:tc>
    </w:tr>
  </w:tbl>
  <w:p w:rsidR="00CC2A73" w:rsidRPr="00D31639" w:rsidRDefault="00CC2A73" w:rsidP="00D3163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7A1328" w:rsidRDefault="00CC2A73" w:rsidP="00CB63FE">
    <w:pPr>
      <w:pBdr>
        <w:top w:val="single" w:sz="6" w:space="1" w:color="auto"/>
      </w:pBdr>
      <w:spacing w:before="120"/>
      <w:rPr>
        <w:sz w:val="18"/>
      </w:rPr>
    </w:pPr>
  </w:p>
  <w:p w:rsidR="00CC2A73" w:rsidRPr="007A1328" w:rsidRDefault="00CC2A73" w:rsidP="00CB63F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Carbon Credits (Carbon Farming Initiative)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301</w:t>
    </w:r>
    <w:r w:rsidRPr="007A1328">
      <w:rPr>
        <w:i/>
        <w:sz w:val="18"/>
      </w:rPr>
      <w:fldChar w:fldCharType="end"/>
    </w:r>
  </w:p>
  <w:p w:rsidR="00CC2A73" w:rsidRPr="007A1328" w:rsidRDefault="00CC2A73" w:rsidP="00CB63FE">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7B3B51" w:rsidRDefault="00CC2A73" w:rsidP="00CB63F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C2A73" w:rsidRPr="007B3B51" w:rsidTr="00CB63FE">
      <w:tc>
        <w:tcPr>
          <w:tcW w:w="1247" w:type="dxa"/>
        </w:tcPr>
        <w:p w:rsidR="00CC2A73" w:rsidRPr="007B3B51" w:rsidRDefault="00CC2A73" w:rsidP="00CB63F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0549C">
            <w:rPr>
              <w:i/>
              <w:noProof/>
              <w:sz w:val="16"/>
              <w:szCs w:val="16"/>
            </w:rPr>
            <w:t>314</w:t>
          </w:r>
          <w:r w:rsidRPr="007B3B51">
            <w:rPr>
              <w:i/>
              <w:sz w:val="16"/>
              <w:szCs w:val="16"/>
            </w:rPr>
            <w:fldChar w:fldCharType="end"/>
          </w:r>
        </w:p>
      </w:tc>
      <w:tc>
        <w:tcPr>
          <w:tcW w:w="5387" w:type="dxa"/>
          <w:gridSpan w:val="3"/>
        </w:tcPr>
        <w:p w:rsidR="00CC2A73" w:rsidRPr="007B3B51" w:rsidRDefault="00CC2A73" w:rsidP="00CB63F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549C">
            <w:rPr>
              <w:i/>
              <w:noProof/>
              <w:sz w:val="16"/>
              <w:szCs w:val="16"/>
            </w:rPr>
            <w:t>Carbon Credits (Carbon Farming Initiative) Act 2011</w:t>
          </w:r>
          <w:r w:rsidRPr="007B3B51">
            <w:rPr>
              <w:i/>
              <w:sz w:val="16"/>
              <w:szCs w:val="16"/>
            </w:rPr>
            <w:fldChar w:fldCharType="end"/>
          </w:r>
        </w:p>
      </w:tc>
      <w:tc>
        <w:tcPr>
          <w:tcW w:w="669" w:type="dxa"/>
        </w:tcPr>
        <w:p w:rsidR="00CC2A73" w:rsidRPr="007B3B51" w:rsidRDefault="00CC2A73" w:rsidP="00CB63FE">
          <w:pPr>
            <w:jc w:val="right"/>
            <w:rPr>
              <w:sz w:val="16"/>
              <w:szCs w:val="16"/>
            </w:rPr>
          </w:pPr>
        </w:p>
      </w:tc>
    </w:tr>
    <w:tr w:rsidR="00CC2A73" w:rsidRPr="0055472E" w:rsidTr="00CB63FE">
      <w:tc>
        <w:tcPr>
          <w:tcW w:w="2190" w:type="dxa"/>
          <w:gridSpan w:val="2"/>
        </w:tcPr>
        <w:p w:rsidR="00CC2A73" w:rsidRPr="0055472E" w:rsidRDefault="00CC2A73" w:rsidP="00CB63F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2920" w:type="dxa"/>
        </w:tcPr>
        <w:p w:rsidR="00CC2A73" w:rsidRPr="0055472E" w:rsidRDefault="00CC2A73" w:rsidP="00CB63F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18/6/15</w:t>
          </w:r>
          <w:r w:rsidRPr="0055472E">
            <w:rPr>
              <w:sz w:val="16"/>
              <w:szCs w:val="16"/>
            </w:rPr>
            <w:fldChar w:fldCharType="end"/>
          </w:r>
        </w:p>
      </w:tc>
      <w:tc>
        <w:tcPr>
          <w:tcW w:w="2193" w:type="dxa"/>
          <w:gridSpan w:val="2"/>
        </w:tcPr>
        <w:p w:rsidR="00CC2A73" w:rsidRPr="0055472E" w:rsidRDefault="00CC2A73" w:rsidP="00CB63F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18/06/2015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18/6/15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18/6/15</w:t>
          </w:r>
          <w:r w:rsidRPr="0055472E">
            <w:rPr>
              <w:sz w:val="16"/>
              <w:szCs w:val="16"/>
            </w:rPr>
            <w:fldChar w:fldCharType="end"/>
          </w:r>
        </w:p>
      </w:tc>
    </w:tr>
  </w:tbl>
  <w:p w:rsidR="00CC2A73" w:rsidRPr="00D31639" w:rsidRDefault="00CC2A73" w:rsidP="00D31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A73" w:rsidRDefault="00CC2A73">
      <w:pPr>
        <w:spacing w:line="240" w:lineRule="auto"/>
      </w:pPr>
      <w:r>
        <w:separator/>
      </w:r>
    </w:p>
  </w:footnote>
  <w:footnote w:type="continuationSeparator" w:id="0">
    <w:p w:rsidR="00CC2A73" w:rsidRDefault="00CC2A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Default="00CC2A73" w:rsidP="00CB63FE">
    <w:pPr>
      <w:pStyle w:val="Header"/>
      <w:pBdr>
        <w:bottom w:val="single" w:sz="6" w:space="1" w:color="auto"/>
      </w:pBdr>
    </w:pPr>
  </w:p>
  <w:p w:rsidR="00CC2A73" w:rsidRDefault="00CC2A73" w:rsidP="00CB63FE">
    <w:pPr>
      <w:pStyle w:val="Header"/>
      <w:pBdr>
        <w:bottom w:val="single" w:sz="6" w:space="1" w:color="auto"/>
      </w:pBdr>
    </w:pPr>
  </w:p>
  <w:p w:rsidR="00CC2A73" w:rsidRPr="001E77D2" w:rsidRDefault="00CC2A73" w:rsidP="00CB63FE">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7E528B" w:rsidRDefault="00CC2A73" w:rsidP="00CB63FE">
    <w:pPr>
      <w:rPr>
        <w:sz w:val="26"/>
        <w:szCs w:val="26"/>
      </w:rPr>
    </w:pPr>
  </w:p>
  <w:p w:rsidR="00CC2A73" w:rsidRPr="00750516" w:rsidRDefault="00CC2A73" w:rsidP="00CB63FE">
    <w:pPr>
      <w:rPr>
        <w:b/>
        <w:sz w:val="20"/>
      </w:rPr>
    </w:pPr>
    <w:r w:rsidRPr="00750516">
      <w:rPr>
        <w:b/>
        <w:sz w:val="20"/>
      </w:rPr>
      <w:t>Endnotes</w:t>
    </w:r>
  </w:p>
  <w:p w:rsidR="00CC2A73" w:rsidRPr="007A1328" w:rsidRDefault="00CC2A73" w:rsidP="00CB63FE">
    <w:pPr>
      <w:rPr>
        <w:sz w:val="20"/>
      </w:rPr>
    </w:pPr>
  </w:p>
  <w:p w:rsidR="00CC2A73" w:rsidRPr="007A1328" w:rsidRDefault="00CC2A73" w:rsidP="00CB63FE">
    <w:pPr>
      <w:rPr>
        <w:b/>
        <w:sz w:val="24"/>
      </w:rPr>
    </w:pPr>
  </w:p>
  <w:p w:rsidR="00CC2A73" w:rsidRPr="007E528B" w:rsidRDefault="00CC2A73" w:rsidP="005A698D">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90549C">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7E528B" w:rsidRDefault="00CC2A73" w:rsidP="00CB63FE">
    <w:pPr>
      <w:jc w:val="right"/>
      <w:rPr>
        <w:sz w:val="26"/>
        <w:szCs w:val="26"/>
      </w:rPr>
    </w:pPr>
  </w:p>
  <w:p w:rsidR="00CC2A73" w:rsidRPr="00750516" w:rsidRDefault="00CC2A73" w:rsidP="00CB63FE">
    <w:pPr>
      <w:jc w:val="right"/>
      <w:rPr>
        <w:b/>
        <w:sz w:val="20"/>
      </w:rPr>
    </w:pPr>
    <w:r w:rsidRPr="00750516">
      <w:rPr>
        <w:b/>
        <w:sz w:val="20"/>
      </w:rPr>
      <w:t>Endnotes</w:t>
    </w:r>
  </w:p>
  <w:p w:rsidR="00CC2A73" w:rsidRPr="007A1328" w:rsidRDefault="00CC2A73" w:rsidP="00CB63FE">
    <w:pPr>
      <w:jc w:val="right"/>
      <w:rPr>
        <w:sz w:val="20"/>
      </w:rPr>
    </w:pPr>
  </w:p>
  <w:p w:rsidR="00CC2A73" w:rsidRPr="007A1328" w:rsidRDefault="00CC2A73" w:rsidP="00CB63FE">
    <w:pPr>
      <w:jc w:val="right"/>
      <w:rPr>
        <w:b/>
        <w:sz w:val="24"/>
      </w:rPr>
    </w:pPr>
  </w:p>
  <w:p w:rsidR="00CC2A73" w:rsidRPr="007E528B" w:rsidRDefault="00CC2A73" w:rsidP="005A698D">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90549C">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Default="00CC2A73" w:rsidP="00CB046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C2A73" w:rsidRDefault="00CC2A73" w:rsidP="00CB046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Miscellaneous</w:t>
    </w:r>
    <w:r>
      <w:rPr>
        <w:sz w:val="20"/>
      </w:rPr>
      <w:fldChar w:fldCharType="end"/>
    </w:r>
  </w:p>
  <w:p w:rsidR="00CC2A73" w:rsidRPr="007A1328" w:rsidRDefault="00CC2A73" w:rsidP="00CB046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C2A73" w:rsidRPr="007A1328" w:rsidRDefault="00CC2A73" w:rsidP="00CB0465">
    <w:pPr>
      <w:rPr>
        <w:b/>
        <w:sz w:val="24"/>
      </w:rPr>
    </w:pPr>
  </w:p>
  <w:p w:rsidR="00CC2A73" w:rsidRPr="007A1328" w:rsidRDefault="00CC2A73" w:rsidP="00CB0465">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308</w:t>
    </w:r>
    <w:r w:rsidRPr="007A1328">
      <w:rPr>
        <w:sz w:val="24"/>
      </w:rPr>
      <w:fldChar w:fldCharType="end"/>
    </w:r>
  </w:p>
  <w:p w:rsidR="00CC2A73" w:rsidRPr="00CB0465" w:rsidRDefault="00CC2A73" w:rsidP="00CB046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7A1328" w:rsidRDefault="00CC2A73" w:rsidP="00CB046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C2A73" w:rsidRPr="007A1328" w:rsidRDefault="00CC2A73" w:rsidP="00CB046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28</w:t>
    </w:r>
    <w:r>
      <w:rPr>
        <w:b/>
        <w:sz w:val="20"/>
      </w:rPr>
      <w:fldChar w:fldCharType="end"/>
    </w:r>
  </w:p>
  <w:p w:rsidR="00CC2A73" w:rsidRPr="007A1328" w:rsidRDefault="00CC2A73" w:rsidP="00CB046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C2A73" w:rsidRPr="007A1328" w:rsidRDefault="00CC2A73" w:rsidP="00CB0465">
    <w:pPr>
      <w:jc w:val="right"/>
      <w:rPr>
        <w:b/>
        <w:sz w:val="24"/>
      </w:rPr>
    </w:pPr>
  </w:p>
  <w:p w:rsidR="00CC2A73" w:rsidRPr="007A1328" w:rsidRDefault="00CC2A73" w:rsidP="00CB0465">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308</w:t>
    </w:r>
    <w:r w:rsidRPr="007A1328">
      <w:rPr>
        <w:sz w:val="24"/>
      </w:rPr>
      <w:fldChar w:fldCharType="end"/>
    </w:r>
  </w:p>
  <w:p w:rsidR="00CC2A73" w:rsidRPr="00CB0465" w:rsidRDefault="00CC2A73" w:rsidP="00CB0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Default="00CC2A73" w:rsidP="00CB63FE">
    <w:pPr>
      <w:pStyle w:val="Header"/>
      <w:pBdr>
        <w:bottom w:val="single" w:sz="4" w:space="1" w:color="auto"/>
      </w:pBdr>
    </w:pPr>
  </w:p>
  <w:p w:rsidR="00CC2A73" w:rsidRDefault="00CC2A73" w:rsidP="00CB63FE">
    <w:pPr>
      <w:pStyle w:val="Header"/>
      <w:pBdr>
        <w:bottom w:val="single" w:sz="4" w:space="1" w:color="auto"/>
      </w:pBdr>
    </w:pPr>
  </w:p>
  <w:p w:rsidR="00CC2A73" w:rsidRPr="001E77D2" w:rsidRDefault="00CC2A73" w:rsidP="00CB63F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5F1388" w:rsidRDefault="00CC2A73" w:rsidP="00CB63F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ED79B6" w:rsidRDefault="00CC2A73" w:rsidP="00CB63FE">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ED79B6" w:rsidRDefault="00CC2A73" w:rsidP="00CB63FE">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ED79B6" w:rsidRDefault="00CC2A73" w:rsidP="00CB63FE">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Default="00CC2A73" w:rsidP="00CB63F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C2A73" w:rsidRDefault="00CC2A73" w:rsidP="00CB63FE">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90549C">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0549C">
      <w:rPr>
        <w:noProof/>
        <w:sz w:val="20"/>
      </w:rPr>
      <w:t>Preliminary</w:t>
    </w:r>
    <w:r>
      <w:rPr>
        <w:sz w:val="20"/>
      </w:rPr>
      <w:fldChar w:fldCharType="end"/>
    </w:r>
  </w:p>
  <w:p w:rsidR="00CC2A73" w:rsidRPr="007A1328" w:rsidRDefault="00CC2A73" w:rsidP="00CB63F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C2A73" w:rsidRPr="007A1328" w:rsidRDefault="00CC2A73" w:rsidP="00CB63FE">
    <w:pPr>
      <w:rPr>
        <w:b/>
        <w:sz w:val="24"/>
      </w:rPr>
    </w:pPr>
  </w:p>
  <w:p w:rsidR="00CC2A73" w:rsidRPr="007A1328" w:rsidRDefault="00CC2A73" w:rsidP="005A698D">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0549C">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7A1328" w:rsidRDefault="00CC2A73" w:rsidP="00CB63F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C2A73" w:rsidRPr="007A1328" w:rsidRDefault="00CC2A73" w:rsidP="00CB63FE">
    <w:pPr>
      <w:jc w:val="right"/>
      <w:rPr>
        <w:sz w:val="20"/>
      </w:rPr>
    </w:pPr>
    <w:r w:rsidRPr="007A1328">
      <w:rPr>
        <w:sz w:val="20"/>
      </w:rPr>
      <w:fldChar w:fldCharType="begin"/>
    </w:r>
    <w:r w:rsidRPr="007A1328">
      <w:rPr>
        <w:sz w:val="20"/>
      </w:rPr>
      <w:instrText xml:space="preserve"> STYLEREF CharPartText </w:instrText>
    </w:r>
    <w:r w:rsidR="0090549C">
      <w:rPr>
        <w:sz w:val="20"/>
      </w:rPr>
      <w:fldChar w:fldCharType="separate"/>
    </w:r>
    <w:r w:rsidR="0090549C">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0549C">
      <w:rPr>
        <w:b/>
        <w:sz w:val="20"/>
      </w:rPr>
      <w:fldChar w:fldCharType="separate"/>
    </w:r>
    <w:r w:rsidR="0090549C">
      <w:rPr>
        <w:b/>
        <w:noProof/>
        <w:sz w:val="20"/>
      </w:rPr>
      <w:t>Part 1</w:t>
    </w:r>
    <w:r>
      <w:rPr>
        <w:b/>
        <w:sz w:val="20"/>
      </w:rPr>
      <w:fldChar w:fldCharType="end"/>
    </w:r>
  </w:p>
  <w:p w:rsidR="00CC2A73" w:rsidRPr="007A1328" w:rsidRDefault="00CC2A73" w:rsidP="00CB63F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C2A73" w:rsidRPr="007A1328" w:rsidRDefault="00CC2A73" w:rsidP="00CB63FE">
    <w:pPr>
      <w:jc w:val="right"/>
      <w:rPr>
        <w:b/>
        <w:sz w:val="24"/>
      </w:rPr>
    </w:pPr>
  </w:p>
  <w:p w:rsidR="00CC2A73" w:rsidRPr="007A1328" w:rsidRDefault="00CC2A73" w:rsidP="005A698D">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0549C">
      <w:rPr>
        <w:noProof/>
        <w:sz w:val="24"/>
      </w:rPr>
      <w:t>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A73" w:rsidRPr="007A1328" w:rsidRDefault="00CC2A73" w:rsidP="00CB63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2D2E6A"/>
    <w:multiLevelType w:val="hybridMultilevel"/>
    <w:tmpl w:val="7D188968"/>
    <w:lvl w:ilvl="0" w:tplc="61B61804">
      <w:start w:val="1"/>
      <w:numFmt w:val="lowerLetter"/>
      <w:lvlText w:val="(%1)"/>
      <w:lvlJc w:val="left"/>
      <w:pPr>
        <w:ind w:left="1800" w:hanging="360"/>
      </w:p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nsid w:val="3DCC02B2"/>
    <w:multiLevelType w:val="hybridMultilevel"/>
    <w:tmpl w:val="4DA6356E"/>
    <w:lvl w:ilvl="0" w:tplc="61B61804">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2836DB8"/>
    <w:multiLevelType w:val="hybridMultilevel"/>
    <w:tmpl w:val="E5E04312"/>
    <w:lvl w:ilvl="0" w:tplc="03D4426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FFC43C4"/>
    <w:multiLevelType w:val="multilevel"/>
    <w:tmpl w:val="E56E5D1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04757A2"/>
    <w:multiLevelType w:val="multilevel"/>
    <w:tmpl w:val="0C09001D"/>
    <w:name w:val="StandardBulletedList"/>
    <w:numStyleLink w:val="1ai"/>
  </w:abstractNum>
  <w:abstractNum w:abstractNumId="27">
    <w:nsid w:val="612044A1"/>
    <w:multiLevelType w:val="hybridMultilevel"/>
    <w:tmpl w:val="224ADEEE"/>
    <w:lvl w:ilvl="0" w:tplc="F9A020E8">
      <w:start w:val="1"/>
      <w:numFmt w:val="bullet"/>
      <w:lvlText w:val=""/>
      <w:lvlJc w:val="left"/>
      <w:pPr>
        <w:tabs>
          <w:tab w:val="num" w:pos="2520"/>
        </w:tabs>
        <w:ind w:left="25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7404E7F"/>
    <w:multiLevelType w:val="hybridMultilevel"/>
    <w:tmpl w:val="A210AB7E"/>
    <w:lvl w:ilvl="0" w:tplc="FFFFFFFF">
      <w:start w:val="1"/>
      <w:numFmt w:val="lowerLetter"/>
      <w:lvlText w:val="(%1)"/>
      <w:lvlJc w:val="left"/>
      <w:pPr>
        <w:ind w:left="1140" w:hanging="3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25"/>
  </w:num>
  <w:num w:numId="14">
    <w:abstractNumId w:val="12"/>
  </w:num>
  <w:num w:numId="15">
    <w:abstractNumId w:val="16"/>
  </w:num>
  <w:num w:numId="16">
    <w:abstractNumId w:val="20"/>
  </w:num>
  <w:num w:numId="17">
    <w:abstractNumId w:val="30"/>
  </w:num>
  <w:num w:numId="18">
    <w:abstractNumId w:val="15"/>
  </w:num>
  <w:num w:numId="19">
    <w:abstractNumId w:val="26"/>
  </w:num>
  <w:num w:numId="20">
    <w:abstractNumId w:val="17"/>
  </w:num>
  <w:num w:numId="21">
    <w:abstractNumId w:val="22"/>
  </w:num>
  <w:num w:numId="22">
    <w:abstractNumId w:val="29"/>
  </w:num>
  <w:num w:numId="23">
    <w:abstractNumId w:val="13"/>
  </w:num>
  <w:num w:numId="24">
    <w:abstractNumId w:val="11"/>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7"/>
  </w:num>
  <w:num w:numId="30">
    <w:abstractNumId w:val="1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F20"/>
    <w:rsid w:val="00000B0A"/>
    <w:rsid w:val="0000175D"/>
    <w:rsid w:val="00002A51"/>
    <w:rsid w:val="00006E94"/>
    <w:rsid w:val="00007819"/>
    <w:rsid w:val="0001036F"/>
    <w:rsid w:val="00014709"/>
    <w:rsid w:val="00024254"/>
    <w:rsid w:val="00025532"/>
    <w:rsid w:val="00030AE0"/>
    <w:rsid w:val="00032221"/>
    <w:rsid w:val="0003284C"/>
    <w:rsid w:val="0003396D"/>
    <w:rsid w:val="0003483D"/>
    <w:rsid w:val="00034AA6"/>
    <w:rsid w:val="00036A59"/>
    <w:rsid w:val="00041660"/>
    <w:rsid w:val="000419FC"/>
    <w:rsid w:val="00041E50"/>
    <w:rsid w:val="00042754"/>
    <w:rsid w:val="00042D74"/>
    <w:rsid w:val="000445BD"/>
    <w:rsid w:val="00046232"/>
    <w:rsid w:val="0005128B"/>
    <w:rsid w:val="000513DD"/>
    <w:rsid w:val="000517F6"/>
    <w:rsid w:val="00052DCA"/>
    <w:rsid w:val="00053822"/>
    <w:rsid w:val="00055CB3"/>
    <w:rsid w:val="00056340"/>
    <w:rsid w:val="00062174"/>
    <w:rsid w:val="00062421"/>
    <w:rsid w:val="00064A1E"/>
    <w:rsid w:val="00064D43"/>
    <w:rsid w:val="00072D54"/>
    <w:rsid w:val="000842B2"/>
    <w:rsid w:val="00084B13"/>
    <w:rsid w:val="00084BC6"/>
    <w:rsid w:val="00085EE8"/>
    <w:rsid w:val="00087AC8"/>
    <w:rsid w:val="000969CC"/>
    <w:rsid w:val="000A2BB6"/>
    <w:rsid w:val="000A30C8"/>
    <w:rsid w:val="000A3F7B"/>
    <w:rsid w:val="000A5BD8"/>
    <w:rsid w:val="000B014D"/>
    <w:rsid w:val="000B0F09"/>
    <w:rsid w:val="000B278B"/>
    <w:rsid w:val="000B354A"/>
    <w:rsid w:val="000B4C52"/>
    <w:rsid w:val="000B5225"/>
    <w:rsid w:val="000B53A0"/>
    <w:rsid w:val="000B5C63"/>
    <w:rsid w:val="000B7CD9"/>
    <w:rsid w:val="000C07A7"/>
    <w:rsid w:val="000C30B0"/>
    <w:rsid w:val="000C40CB"/>
    <w:rsid w:val="000C40D3"/>
    <w:rsid w:val="000C456C"/>
    <w:rsid w:val="000D0294"/>
    <w:rsid w:val="000D1067"/>
    <w:rsid w:val="000D1D90"/>
    <w:rsid w:val="000D39B1"/>
    <w:rsid w:val="000D40A8"/>
    <w:rsid w:val="000E1166"/>
    <w:rsid w:val="000E1D69"/>
    <w:rsid w:val="000E5997"/>
    <w:rsid w:val="000E6019"/>
    <w:rsid w:val="000E710E"/>
    <w:rsid w:val="000F08A3"/>
    <w:rsid w:val="000F1680"/>
    <w:rsid w:val="000F2422"/>
    <w:rsid w:val="000F2AC2"/>
    <w:rsid w:val="000F33B1"/>
    <w:rsid w:val="000F3E01"/>
    <w:rsid w:val="000F4817"/>
    <w:rsid w:val="00100655"/>
    <w:rsid w:val="001015D4"/>
    <w:rsid w:val="001019DC"/>
    <w:rsid w:val="001109C0"/>
    <w:rsid w:val="00110DEC"/>
    <w:rsid w:val="00112FF2"/>
    <w:rsid w:val="001137A7"/>
    <w:rsid w:val="00114E5D"/>
    <w:rsid w:val="001156D5"/>
    <w:rsid w:val="001160C6"/>
    <w:rsid w:val="00121519"/>
    <w:rsid w:val="00121E94"/>
    <w:rsid w:val="00121F28"/>
    <w:rsid w:val="00122223"/>
    <w:rsid w:val="001232C1"/>
    <w:rsid w:val="00125DAC"/>
    <w:rsid w:val="00125E54"/>
    <w:rsid w:val="00131351"/>
    <w:rsid w:val="00133AFB"/>
    <w:rsid w:val="001350EC"/>
    <w:rsid w:val="0013745D"/>
    <w:rsid w:val="001376FA"/>
    <w:rsid w:val="001378A2"/>
    <w:rsid w:val="00146544"/>
    <w:rsid w:val="00146B10"/>
    <w:rsid w:val="00152133"/>
    <w:rsid w:val="00152B8F"/>
    <w:rsid w:val="001571FA"/>
    <w:rsid w:val="001604A0"/>
    <w:rsid w:val="00162F5D"/>
    <w:rsid w:val="00164F77"/>
    <w:rsid w:val="001660BE"/>
    <w:rsid w:val="00166320"/>
    <w:rsid w:val="00166455"/>
    <w:rsid w:val="00167435"/>
    <w:rsid w:val="00167FBB"/>
    <w:rsid w:val="001705BB"/>
    <w:rsid w:val="001725C9"/>
    <w:rsid w:val="00176A88"/>
    <w:rsid w:val="00177F86"/>
    <w:rsid w:val="00181E96"/>
    <w:rsid w:val="0018409A"/>
    <w:rsid w:val="00184999"/>
    <w:rsid w:val="001863C6"/>
    <w:rsid w:val="00191449"/>
    <w:rsid w:val="00192535"/>
    <w:rsid w:val="00192B92"/>
    <w:rsid w:val="00193205"/>
    <w:rsid w:val="00194767"/>
    <w:rsid w:val="001949D9"/>
    <w:rsid w:val="001953BC"/>
    <w:rsid w:val="00196562"/>
    <w:rsid w:val="001A292D"/>
    <w:rsid w:val="001A32F9"/>
    <w:rsid w:val="001A517A"/>
    <w:rsid w:val="001A6B90"/>
    <w:rsid w:val="001B024F"/>
    <w:rsid w:val="001B3BF0"/>
    <w:rsid w:val="001B4417"/>
    <w:rsid w:val="001B4B56"/>
    <w:rsid w:val="001B4CEA"/>
    <w:rsid w:val="001B70F8"/>
    <w:rsid w:val="001C0BEC"/>
    <w:rsid w:val="001C20AF"/>
    <w:rsid w:val="001C3976"/>
    <w:rsid w:val="001C45A7"/>
    <w:rsid w:val="001C51CE"/>
    <w:rsid w:val="001C5D3B"/>
    <w:rsid w:val="001C7752"/>
    <w:rsid w:val="001D4A3E"/>
    <w:rsid w:val="001D4ED6"/>
    <w:rsid w:val="001D5B1E"/>
    <w:rsid w:val="001D627D"/>
    <w:rsid w:val="001D641B"/>
    <w:rsid w:val="001D642E"/>
    <w:rsid w:val="001E0E9E"/>
    <w:rsid w:val="001E1B19"/>
    <w:rsid w:val="001E1B5C"/>
    <w:rsid w:val="001E3758"/>
    <w:rsid w:val="001F046D"/>
    <w:rsid w:val="001F1676"/>
    <w:rsid w:val="001F2707"/>
    <w:rsid w:val="001F296B"/>
    <w:rsid w:val="001F33E8"/>
    <w:rsid w:val="001F45B5"/>
    <w:rsid w:val="001F5F00"/>
    <w:rsid w:val="001F69BC"/>
    <w:rsid w:val="001F6B88"/>
    <w:rsid w:val="001F79C8"/>
    <w:rsid w:val="001F7A5B"/>
    <w:rsid w:val="0020062E"/>
    <w:rsid w:val="002014F3"/>
    <w:rsid w:val="00201BDF"/>
    <w:rsid w:val="002022AF"/>
    <w:rsid w:val="002022B1"/>
    <w:rsid w:val="00202468"/>
    <w:rsid w:val="00210F62"/>
    <w:rsid w:val="00214BDE"/>
    <w:rsid w:val="00215721"/>
    <w:rsid w:val="00215920"/>
    <w:rsid w:val="002159A1"/>
    <w:rsid w:val="00216A1E"/>
    <w:rsid w:val="0022039B"/>
    <w:rsid w:val="002205F5"/>
    <w:rsid w:val="00221C4D"/>
    <w:rsid w:val="002226D9"/>
    <w:rsid w:val="002245D7"/>
    <w:rsid w:val="002249F3"/>
    <w:rsid w:val="00227EAB"/>
    <w:rsid w:val="00231E3F"/>
    <w:rsid w:val="00233119"/>
    <w:rsid w:val="002337D9"/>
    <w:rsid w:val="002355CC"/>
    <w:rsid w:val="00242A35"/>
    <w:rsid w:val="0024325F"/>
    <w:rsid w:val="002438B0"/>
    <w:rsid w:val="00243E5A"/>
    <w:rsid w:val="002443CF"/>
    <w:rsid w:val="00247988"/>
    <w:rsid w:val="00252C12"/>
    <w:rsid w:val="00260900"/>
    <w:rsid w:val="002625A6"/>
    <w:rsid w:val="0026372B"/>
    <w:rsid w:val="00271A21"/>
    <w:rsid w:val="0027286B"/>
    <w:rsid w:val="002728CB"/>
    <w:rsid w:val="002746F0"/>
    <w:rsid w:val="002756F2"/>
    <w:rsid w:val="00276796"/>
    <w:rsid w:val="002774B1"/>
    <w:rsid w:val="00280BF3"/>
    <w:rsid w:val="00281425"/>
    <w:rsid w:val="00285E0A"/>
    <w:rsid w:val="0028622A"/>
    <w:rsid w:val="00286CDB"/>
    <w:rsid w:val="00287F29"/>
    <w:rsid w:val="002934AA"/>
    <w:rsid w:val="00293F48"/>
    <w:rsid w:val="00295D12"/>
    <w:rsid w:val="00295DE5"/>
    <w:rsid w:val="00296B22"/>
    <w:rsid w:val="00297D50"/>
    <w:rsid w:val="002A0240"/>
    <w:rsid w:val="002A0292"/>
    <w:rsid w:val="002A0B5C"/>
    <w:rsid w:val="002A0F5D"/>
    <w:rsid w:val="002A12D2"/>
    <w:rsid w:val="002A1428"/>
    <w:rsid w:val="002A20F5"/>
    <w:rsid w:val="002A32BF"/>
    <w:rsid w:val="002A33B1"/>
    <w:rsid w:val="002A5249"/>
    <w:rsid w:val="002B10B4"/>
    <w:rsid w:val="002B214D"/>
    <w:rsid w:val="002B5A66"/>
    <w:rsid w:val="002B63AE"/>
    <w:rsid w:val="002C138F"/>
    <w:rsid w:val="002C387C"/>
    <w:rsid w:val="002C3FA1"/>
    <w:rsid w:val="002C44C1"/>
    <w:rsid w:val="002D172C"/>
    <w:rsid w:val="002D2F04"/>
    <w:rsid w:val="002D2F90"/>
    <w:rsid w:val="002D5788"/>
    <w:rsid w:val="002D6724"/>
    <w:rsid w:val="002D7398"/>
    <w:rsid w:val="002D7B09"/>
    <w:rsid w:val="002E0802"/>
    <w:rsid w:val="002E5210"/>
    <w:rsid w:val="002E5B7E"/>
    <w:rsid w:val="002F1880"/>
    <w:rsid w:val="002F1A6D"/>
    <w:rsid w:val="002F410D"/>
    <w:rsid w:val="002F5DAE"/>
    <w:rsid w:val="00300C2F"/>
    <w:rsid w:val="00301F85"/>
    <w:rsid w:val="003025BF"/>
    <w:rsid w:val="00304D9F"/>
    <w:rsid w:val="003068BC"/>
    <w:rsid w:val="003072BA"/>
    <w:rsid w:val="00307B4A"/>
    <w:rsid w:val="00307F93"/>
    <w:rsid w:val="00311EF5"/>
    <w:rsid w:val="00314715"/>
    <w:rsid w:val="00314923"/>
    <w:rsid w:val="00314F4E"/>
    <w:rsid w:val="00315731"/>
    <w:rsid w:val="0031588D"/>
    <w:rsid w:val="00316E85"/>
    <w:rsid w:val="003202A4"/>
    <w:rsid w:val="003218F5"/>
    <w:rsid w:val="00322289"/>
    <w:rsid w:val="00322624"/>
    <w:rsid w:val="00322D94"/>
    <w:rsid w:val="003239D2"/>
    <w:rsid w:val="003241E6"/>
    <w:rsid w:val="00333445"/>
    <w:rsid w:val="00333623"/>
    <w:rsid w:val="00335EA4"/>
    <w:rsid w:val="003412E7"/>
    <w:rsid w:val="0034136A"/>
    <w:rsid w:val="0034241A"/>
    <w:rsid w:val="003437AB"/>
    <w:rsid w:val="003444B9"/>
    <w:rsid w:val="0035072A"/>
    <w:rsid w:val="00351B05"/>
    <w:rsid w:val="0035207E"/>
    <w:rsid w:val="00353B08"/>
    <w:rsid w:val="003611F0"/>
    <w:rsid w:val="00363AF8"/>
    <w:rsid w:val="00363E90"/>
    <w:rsid w:val="00363EFF"/>
    <w:rsid w:val="003667CC"/>
    <w:rsid w:val="0037147F"/>
    <w:rsid w:val="003750CB"/>
    <w:rsid w:val="00375DE5"/>
    <w:rsid w:val="003775CF"/>
    <w:rsid w:val="00377EED"/>
    <w:rsid w:val="00381128"/>
    <w:rsid w:val="003822F9"/>
    <w:rsid w:val="0038343C"/>
    <w:rsid w:val="003841B3"/>
    <w:rsid w:val="00384C4A"/>
    <w:rsid w:val="003853D9"/>
    <w:rsid w:val="00385831"/>
    <w:rsid w:val="00385D4E"/>
    <w:rsid w:val="00390257"/>
    <w:rsid w:val="0039151C"/>
    <w:rsid w:val="0039226A"/>
    <w:rsid w:val="00396D7E"/>
    <w:rsid w:val="003A0897"/>
    <w:rsid w:val="003A1978"/>
    <w:rsid w:val="003A3C1B"/>
    <w:rsid w:val="003A43C5"/>
    <w:rsid w:val="003A45B1"/>
    <w:rsid w:val="003A48DD"/>
    <w:rsid w:val="003A575D"/>
    <w:rsid w:val="003B082B"/>
    <w:rsid w:val="003B3769"/>
    <w:rsid w:val="003B3848"/>
    <w:rsid w:val="003C06D8"/>
    <w:rsid w:val="003C0D51"/>
    <w:rsid w:val="003C1B89"/>
    <w:rsid w:val="003C55FA"/>
    <w:rsid w:val="003C59D0"/>
    <w:rsid w:val="003C76F1"/>
    <w:rsid w:val="003D6479"/>
    <w:rsid w:val="003E0906"/>
    <w:rsid w:val="003E0EB6"/>
    <w:rsid w:val="003E1C60"/>
    <w:rsid w:val="003E7444"/>
    <w:rsid w:val="003E7561"/>
    <w:rsid w:val="003F0F41"/>
    <w:rsid w:val="003F1328"/>
    <w:rsid w:val="003F1F45"/>
    <w:rsid w:val="003F232D"/>
    <w:rsid w:val="003F25C1"/>
    <w:rsid w:val="003F53FA"/>
    <w:rsid w:val="003F60A7"/>
    <w:rsid w:val="003F6BB6"/>
    <w:rsid w:val="00400666"/>
    <w:rsid w:val="00402576"/>
    <w:rsid w:val="00402E40"/>
    <w:rsid w:val="004049A4"/>
    <w:rsid w:val="00405C4D"/>
    <w:rsid w:val="00406286"/>
    <w:rsid w:val="00406694"/>
    <w:rsid w:val="00407CCC"/>
    <w:rsid w:val="00410AE5"/>
    <w:rsid w:val="004110E6"/>
    <w:rsid w:val="00412403"/>
    <w:rsid w:val="00413DFA"/>
    <w:rsid w:val="00415358"/>
    <w:rsid w:val="00416A83"/>
    <w:rsid w:val="00421EF6"/>
    <w:rsid w:val="00423BEB"/>
    <w:rsid w:val="004244FE"/>
    <w:rsid w:val="0042624B"/>
    <w:rsid w:val="00426C94"/>
    <w:rsid w:val="00431495"/>
    <w:rsid w:val="00432C26"/>
    <w:rsid w:val="004339C8"/>
    <w:rsid w:val="0043485E"/>
    <w:rsid w:val="00436231"/>
    <w:rsid w:val="0044011C"/>
    <w:rsid w:val="00442B67"/>
    <w:rsid w:val="00442BF4"/>
    <w:rsid w:val="00442E18"/>
    <w:rsid w:val="004435E7"/>
    <w:rsid w:val="0044385B"/>
    <w:rsid w:val="00443BAC"/>
    <w:rsid w:val="00451DB1"/>
    <w:rsid w:val="004531EF"/>
    <w:rsid w:val="00455D32"/>
    <w:rsid w:val="00456117"/>
    <w:rsid w:val="00463F98"/>
    <w:rsid w:val="004649D5"/>
    <w:rsid w:val="00474CC4"/>
    <w:rsid w:val="00476435"/>
    <w:rsid w:val="004801DB"/>
    <w:rsid w:val="00481E0F"/>
    <w:rsid w:val="00481EA8"/>
    <w:rsid w:val="00483EE9"/>
    <w:rsid w:val="00485F80"/>
    <w:rsid w:val="00486498"/>
    <w:rsid w:val="00492CBA"/>
    <w:rsid w:val="004940F1"/>
    <w:rsid w:val="00494150"/>
    <w:rsid w:val="004957E5"/>
    <w:rsid w:val="004B1084"/>
    <w:rsid w:val="004B15BF"/>
    <w:rsid w:val="004B171B"/>
    <w:rsid w:val="004B2C32"/>
    <w:rsid w:val="004B4655"/>
    <w:rsid w:val="004B4BC9"/>
    <w:rsid w:val="004B5C63"/>
    <w:rsid w:val="004B6105"/>
    <w:rsid w:val="004B67FF"/>
    <w:rsid w:val="004B7269"/>
    <w:rsid w:val="004C1499"/>
    <w:rsid w:val="004C1F0B"/>
    <w:rsid w:val="004C53F4"/>
    <w:rsid w:val="004C6376"/>
    <w:rsid w:val="004C7FE4"/>
    <w:rsid w:val="004D0DD4"/>
    <w:rsid w:val="004D36D2"/>
    <w:rsid w:val="004D440B"/>
    <w:rsid w:val="004D61AE"/>
    <w:rsid w:val="004E003A"/>
    <w:rsid w:val="004E0D8F"/>
    <w:rsid w:val="004E63F9"/>
    <w:rsid w:val="004E7D8F"/>
    <w:rsid w:val="004F33DE"/>
    <w:rsid w:val="004F6DD8"/>
    <w:rsid w:val="004F6F64"/>
    <w:rsid w:val="00500AB2"/>
    <w:rsid w:val="00501B84"/>
    <w:rsid w:val="0050362A"/>
    <w:rsid w:val="005054CD"/>
    <w:rsid w:val="00506F69"/>
    <w:rsid w:val="00507A2E"/>
    <w:rsid w:val="00507B39"/>
    <w:rsid w:val="00511FC0"/>
    <w:rsid w:val="005132DB"/>
    <w:rsid w:val="00515FB5"/>
    <w:rsid w:val="00516129"/>
    <w:rsid w:val="005168E4"/>
    <w:rsid w:val="005220F3"/>
    <w:rsid w:val="005236E7"/>
    <w:rsid w:val="00526961"/>
    <w:rsid w:val="005338DD"/>
    <w:rsid w:val="00534BFE"/>
    <w:rsid w:val="005359C3"/>
    <w:rsid w:val="0053649E"/>
    <w:rsid w:val="00541311"/>
    <w:rsid w:val="00541BCF"/>
    <w:rsid w:val="00545736"/>
    <w:rsid w:val="00547B5D"/>
    <w:rsid w:val="00550C58"/>
    <w:rsid w:val="00552BD4"/>
    <w:rsid w:val="00555744"/>
    <w:rsid w:val="00556DAA"/>
    <w:rsid w:val="00560770"/>
    <w:rsid w:val="005618B4"/>
    <w:rsid w:val="005652F2"/>
    <w:rsid w:val="005673A3"/>
    <w:rsid w:val="00570724"/>
    <w:rsid w:val="00572D2E"/>
    <w:rsid w:val="0057509A"/>
    <w:rsid w:val="00576176"/>
    <w:rsid w:val="00576A5B"/>
    <w:rsid w:val="0058074D"/>
    <w:rsid w:val="00581E26"/>
    <w:rsid w:val="005843FC"/>
    <w:rsid w:val="005845E0"/>
    <w:rsid w:val="0058542F"/>
    <w:rsid w:val="005868F9"/>
    <w:rsid w:val="00587ED0"/>
    <w:rsid w:val="005903F8"/>
    <w:rsid w:val="00590933"/>
    <w:rsid w:val="005919A3"/>
    <w:rsid w:val="00592203"/>
    <w:rsid w:val="005939CC"/>
    <w:rsid w:val="00593B82"/>
    <w:rsid w:val="00594583"/>
    <w:rsid w:val="00595529"/>
    <w:rsid w:val="00595B5A"/>
    <w:rsid w:val="00596841"/>
    <w:rsid w:val="00597349"/>
    <w:rsid w:val="005978A1"/>
    <w:rsid w:val="005A01FB"/>
    <w:rsid w:val="005A04F5"/>
    <w:rsid w:val="005A698D"/>
    <w:rsid w:val="005A7975"/>
    <w:rsid w:val="005B0EEC"/>
    <w:rsid w:val="005B1B5B"/>
    <w:rsid w:val="005C145E"/>
    <w:rsid w:val="005C361C"/>
    <w:rsid w:val="005C47C5"/>
    <w:rsid w:val="005D02AF"/>
    <w:rsid w:val="005D15C3"/>
    <w:rsid w:val="005D3C86"/>
    <w:rsid w:val="005D3CF0"/>
    <w:rsid w:val="005D4651"/>
    <w:rsid w:val="005D4F97"/>
    <w:rsid w:val="005D61E2"/>
    <w:rsid w:val="005E2F20"/>
    <w:rsid w:val="005E428F"/>
    <w:rsid w:val="005E5775"/>
    <w:rsid w:val="005E6941"/>
    <w:rsid w:val="005E6EC6"/>
    <w:rsid w:val="005E77C6"/>
    <w:rsid w:val="005F07C3"/>
    <w:rsid w:val="005F1236"/>
    <w:rsid w:val="005F19F3"/>
    <w:rsid w:val="005F208A"/>
    <w:rsid w:val="005F237C"/>
    <w:rsid w:val="005F26FD"/>
    <w:rsid w:val="005F30C3"/>
    <w:rsid w:val="005F4328"/>
    <w:rsid w:val="005F66E5"/>
    <w:rsid w:val="005F6A17"/>
    <w:rsid w:val="00601EFE"/>
    <w:rsid w:val="006036B7"/>
    <w:rsid w:val="00603C20"/>
    <w:rsid w:val="00606A34"/>
    <w:rsid w:val="0061070D"/>
    <w:rsid w:val="00610F38"/>
    <w:rsid w:val="00614155"/>
    <w:rsid w:val="00614ABE"/>
    <w:rsid w:val="00616CF7"/>
    <w:rsid w:val="00617082"/>
    <w:rsid w:val="00621142"/>
    <w:rsid w:val="006216A7"/>
    <w:rsid w:val="00621FC6"/>
    <w:rsid w:val="00622B35"/>
    <w:rsid w:val="006231C7"/>
    <w:rsid w:val="00624B59"/>
    <w:rsid w:val="00624B5B"/>
    <w:rsid w:val="00625A57"/>
    <w:rsid w:val="00625AF1"/>
    <w:rsid w:val="00627749"/>
    <w:rsid w:val="00627976"/>
    <w:rsid w:val="006310B7"/>
    <w:rsid w:val="006353CF"/>
    <w:rsid w:val="00635467"/>
    <w:rsid w:val="00635FA8"/>
    <w:rsid w:val="006360BF"/>
    <w:rsid w:val="006362F6"/>
    <w:rsid w:val="00637FCF"/>
    <w:rsid w:val="00642AED"/>
    <w:rsid w:val="0064470F"/>
    <w:rsid w:val="006448F7"/>
    <w:rsid w:val="00645EDB"/>
    <w:rsid w:val="0065148E"/>
    <w:rsid w:val="0065266B"/>
    <w:rsid w:val="00653C79"/>
    <w:rsid w:val="006541C9"/>
    <w:rsid w:val="006606E9"/>
    <w:rsid w:val="00661C69"/>
    <w:rsid w:val="00661F6D"/>
    <w:rsid w:val="0066493E"/>
    <w:rsid w:val="00664DB0"/>
    <w:rsid w:val="00666E5D"/>
    <w:rsid w:val="00667A5A"/>
    <w:rsid w:val="00667DE1"/>
    <w:rsid w:val="00670AEC"/>
    <w:rsid w:val="006721DB"/>
    <w:rsid w:val="00672D69"/>
    <w:rsid w:val="0067465C"/>
    <w:rsid w:val="00675532"/>
    <w:rsid w:val="00675D50"/>
    <w:rsid w:val="006762AB"/>
    <w:rsid w:val="00676AB2"/>
    <w:rsid w:val="00676B75"/>
    <w:rsid w:val="00676E4B"/>
    <w:rsid w:val="0067777D"/>
    <w:rsid w:val="00680D51"/>
    <w:rsid w:val="00681B7A"/>
    <w:rsid w:val="006828D0"/>
    <w:rsid w:val="00683ED7"/>
    <w:rsid w:val="006865FC"/>
    <w:rsid w:val="00687645"/>
    <w:rsid w:val="00687ED9"/>
    <w:rsid w:val="00690E7F"/>
    <w:rsid w:val="00694970"/>
    <w:rsid w:val="0069694C"/>
    <w:rsid w:val="006A03AE"/>
    <w:rsid w:val="006A07E0"/>
    <w:rsid w:val="006A0B6A"/>
    <w:rsid w:val="006A123C"/>
    <w:rsid w:val="006A12E1"/>
    <w:rsid w:val="006A1F4E"/>
    <w:rsid w:val="006A2583"/>
    <w:rsid w:val="006A4945"/>
    <w:rsid w:val="006A4F98"/>
    <w:rsid w:val="006A627C"/>
    <w:rsid w:val="006A64B2"/>
    <w:rsid w:val="006A7386"/>
    <w:rsid w:val="006B1741"/>
    <w:rsid w:val="006B18E2"/>
    <w:rsid w:val="006B1F4A"/>
    <w:rsid w:val="006B28F8"/>
    <w:rsid w:val="006B4238"/>
    <w:rsid w:val="006B6327"/>
    <w:rsid w:val="006B64CD"/>
    <w:rsid w:val="006C0DC4"/>
    <w:rsid w:val="006C3C54"/>
    <w:rsid w:val="006C4A99"/>
    <w:rsid w:val="006C5F8A"/>
    <w:rsid w:val="006D0DB6"/>
    <w:rsid w:val="006D137E"/>
    <w:rsid w:val="006D37E1"/>
    <w:rsid w:val="006D39CA"/>
    <w:rsid w:val="006D3A1A"/>
    <w:rsid w:val="006D64FF"/>
    <w:rsid w:val="006D7039"/>
    <w:rsid w:val="006E059E"/>
    <w:rsid w:val="006E10F7"/>
    <w:rsid w:val="006E2800"/>
    <w:rsid w:val="006E3FC0"/>
    <w:rsid w:val="006E65E4"/>
    <w:rsid w:val="006E67A7"/>
    <w:rsid w:val="006F0270"/>
    <w:rsid w:val="006F1E32"/>
    <w:rsid w:val="006F1FD3"/>
    <w:rsid w:val="006F2008"/>
    <w:rsid w:val="006F2F00"/>
    <w:rsid w:val="006F5332"/>
    <w:rsid w:val="006F53C9"/>
    <w:rsid w:val="006F57A4"/>
    <w:rsid w:val="006F6D91"/>
    <w:rsid w:val="00700142"/>
    <w:rsid w:val="00700B83"/>
    <w:rsid w:val="00700D55"/>
    <w:rsid w:val="007014EB"/>
    <w:rsid w:val="00703E6B"/>
    <w:rsid w:val="00703EDD"/>
    <w:rsid w:val="00704BF8"/>
    <w:rsid w:val="00707C9A"/>
    <w:rsid w:val="00710DDF"/>
    <w:rsid w:val="00711759"/>
    <w:rsid w:val="00712C8E"/>
    <w:rsid w:val="00713424"/>
    <w:rsid w:val="007139BE"/>
    <w:rsid w:val="00716DA9"/>
    <w:rsid w:val="00721BC1"/>
    <w:rsid w:val="00722ADC"/>
    <w:rsid w:val="00724232"/>
    <w:rsid w:val="00724649"/>
    <w:rsid w:val="0072798A"/>
    <w:rsid w:val="00730774"/>
    <w:rsid w:val="00733729"/>
    <w:rsid w:val="00734E92"/>
    <w:rsid w:val="007369CC"/>
    <w:rsid w:val="00736DA6"/>
    <w:rsid w:val="00737028"/>
    <w:rsid w:val="007373D1"/>
    <w:rsid w:val="00740B42"/>
    <w:rsid w:val="00742BE1"/>
    <w:rsid w:val="00743462"/>
    <w:rsid w:val="00744805"/>
    <w:rsid w:val="007474D0"/>
    <w:rsid w:val="007528E7"/>
    <w:rsid w:val="00753043"/>
    <w:rsid w:val="00755871"/>
    <w:rsid w:val="0076258A"/>
    <w:rsid w:val="00763438"/>
    <w:rsid w:val="00764A4D"/>
    <w:rsid w:val="00765AA2"/>
    <w:rsid w:val="007701C9"/>
    <w:rsid w:val="00771351"/>
    <w:rsid w:val="00771C19"/>
    <w:rsid w:val="007722CF"/>
    <w:rsid w:val="00776EE1"/>
    <w:rsid w:val="007772FA"/>
    <w:rsid w:val="007800DB"/>
    <w:rsid w:val="00781F53"/>
    <w:rsid w:val="00782266"/>
    <w:rsid w:val="00783024"/>
    <w:rsid w:val="00792227"/>
    <w:rsid w:val="007937CC"/>
    <w:rsid w:val="007940F4"/>
    <w:rsid w:val="007942D0"/>
    <w:rsid w:val="00795994"/>
    <w:rsid w:val="0079785B"/>
    <w:rsid w:val="007A05B3"/>
    <w:rsid w:val="007A2D0C"/>
    <w:rsid w:val="007A3B73"/>
    <w:rsid w:val="007A4ABA"/>
    <w:rsid w:val="007A6FED"/>
    <w:rsid w:val="007B523E"/>
    <w:rsid w:val="007C08E5"/>
    <w:rsid w:val="007C6032"/>
    <w:rsid w:val="007C61AD"/>
    <w:rsid w:val="007D19CF"/>
    <w:rsid w:val="007D2916"/>
    <w:rsid w:val="007D332A"/>
    <w:rsid w:val="007D3EA8"/>
    <w:rsid w:val="007E1B3C"/>
    <w:rsid w:val="007E5F83"/>
    <w:rsid w:val="007F07FE"/>
    <w:rsid w:val="007F5799"/>
    <w:rsid w:val="007F6044"/>
    <w:rsid w:val="007F71C1"/>
    <w:rsid w:val="00802E08"/>
    <w:rsid w:val="008047AB"/>
    <w:rsid w:val="008058E6"/>
    <w:rsid w:val="00805B38"/>
    <w:rsid w:val="008067CC"/>
    <w:rsid w:val="00807947"/>
    <w:rsid w:val="00810BBB"/>
    <w:rsid w:val="008113C5"/>
    <w:rsid w:val="00811FC8"/>
    <w:rsid w:val="00812D32"/>
    <w:rsid w:val="00812D6C"/>
    <w:rsid w:val="00814722"/>
    <w:rsid w:val="00816044"/>
    <w:rsid w:val="00817B9F"/>
    <w:rsid w:val="00822AC5"/>
    <w:rsid w:val="00823C30"/>
    <w:rsid w:val="0082446A"/>
    <w:rsid w:val="0082504A"/>
    <w:rsid w:val="008272F0"/>
    <w:rsid w:val="008304D5"/>
    <w:rsid w:val="008311A5"/>
    <w:rsid w:val="008323ED"/>
    <w:rsid w:val="00836BF5"/>
    <w:rsid w:val="00840796"/>
    <w:rsid w:val="00843B68"/>
    <w:rsid w:val="008450C6"/>
    <w:rsid w:val="00845BAB"/>
    <w:rsid w:val="00854262"/>
    <w:rsid w:val="00854331"/>
    <w:rsid w:val="00855169"/>
    <w:rsid w:val="0085709C"/>
    <w:rsid w:val="00863956"/>
    <w:rsid w:val="0086695A"/>
    <w:rsid w:val="00866FCF"/>
    <w:rsid w:val="008670AF"/>
    <w:rsid w:val="008703D8"/>
    <w:rsid w:val="00870EB2"/>
    <w:rsid w:val="008724B3"/>
    <w:rsid w:val="0087369B"/>
    <w:rsid w:val="008805D2"/>
    <w:rsid w:val="00883552"/>
    <w:rsid w:val="00886578"/>
    <w:rsid w:val="0088789A"/>
    <w:rsid w:val="00887A66"/>
    <w:rsid w:val="0089109D"/>
    <w:rsid w:val="008920C3"/>
    <w:rsid w:val="0089212A"/>
    <w:rsid w:val="00892A8D"/>
    <w:rsid w:val="00893C1C"/>
    <w:rsid w:val="00897E0F"/>
    <w:rsid w:val="008A024D"/>
    <w:rsid w:val="008A0C5B"/>
    <w:rsid w:val="008A3B17"/>
    <w:rsid w:val="008A4769"/>
    <w:rsid w:val="008A50B8"/>
    <w:rsid w:val="008A5EAD"/>
    <w:rsid w:val="008A62FA"/>
    <w:rsid w:val="008B03CD"/>
    <w:rsid w:val="008B09E2"/>
    <w:rsid w:val="008B133A"/>
    <w:rsid w:val="008B289B"/>
    <w:rsid w:val="008B40E2"/>
    <w:rsid w:val="008B431F"/>
    <w:rsid w:val="008B66C8"/>
    <w:rsid w:val="008B7374"/>
    <w:rsid w:val="008C38EE"/>
    <w:rsid w:val="008C493C"/>
    <w:rsid w:val="008C4F40"/>
    <w:rsid w:val="008C65C0"/>
    <w:rsid w:val="008D1BA4"/>
    <w:rsid w:val="008D59BB"/>
    <w:rsid w:val="008D69EE"/>
    <w:rsid w:val="008D6D7A"/>
    <w:rsid w:val="008E2A56"/>
    <w:rsid w:val="008E3895"/>
    <w:rsid w:val="008E478D"/>
    <w:rsid w:val="008E4939"/>
    <w:rsid w:val="008E519A"/>
    <w:rsid w:val="008E6440"/>
    <w:rsid w:val="008E654B"/>
    <w:rsid w:val="008E75D6"/>
    <w:rsid w:val="008E7FE5"/>
    <w:rsid w:val="008F0933"/>
    <w:rsid w:val="008F4400"/>
    <w:rsid w:val="008F6F07"/>
    <w:rsid w:val="008F7F30"/>
    <w:rsid w:val="00903705"/>
    <w:rsid w:val="00904543"/>
    <w:rsid w:val="0090549C"/>
    <w:rsid w:val="009061BA"/>
    <w:rsid w:val="00906BC9"/>
    <w:rsid w:val="00911117"/>
    <w:rsid w:val="0091308B"/>
    <w:rsid w:val="00913436"/>
    <w:rsid w:val="00914AF2"/>
    <w:rsid w:val="00914E3A"/>
    <w:rsid w:val="0091574B"/>
    <w:rsid w:val="0091755E"/>
    <w:rsid w:val="0091772B"/>
    <w:rsid w:val="00917DF3"/>
    <w:rsid w:val="00921701"/>
    <w:rsid w:val="00922542"/>
    <w:rsid w:val="00922F25"/>
    <w:rsid w:val="009248C6"/>
    <w:rsid w:val="00924918"/>
    <w:rsid w:val="00926538"/>
    <w:rsid w:val="00927572"/>
    <w:rsid w:val="00930904"/>
    <w:rsid w:val="00932381"/>
    <w:rsid w:val="009355C4"/>
    <w:rsid w:val="00937344"/>
    <w:rsid w:val="00937957"/>
    <w:rsid w:val="00940DE7"/>
    <w:rsid w:val="0094364E"/>
    <w:rsid w:val="00945885"/>
    <w:rsid w:val="0095136A"/>
    <w:rsid w:val="0095671E"/>
    <w:rsid w:val="00956B35"/>
    <w:rsid w:val="0096222F"/>
    <w:rsid w:val="00962643"/>
    <w:rsid w:val="009634B6"/>
    <w:rsid w:val="00963B33"/>
    <w:rsid w:val="009643BB"/>
    <w:rsid w:val="00964952"/>
    <w:rsid w:val="00967CBC"/>
    <w:rsid w:val="009722BE"/>
    <w:rsid w:val="00972C91"/>
    <w:rsid w:val="00972F9C"/>
    <w:rsid w:val="009730AD"/>
    <w:rsid w:val="00973AF6"/>
    <w:rsid w:val="00974057"/>
    <w:rsid w:val="009745D0"/>
    <w:rsid w:val="00975530"/>
    <w:rsid w:val="0097691D"/>
    <w:rsid w:val="00977794"/>
    <w:rsid w:val="009777AC"/>
    <w:rsid w:val="00982D3B"/>
    <w:rsid w:val="009867B2"/>
    <w:rsid w:val="009907B9"/>
    <w:rsid w:val="00994BE9"/>
    <w:rsid w:val="009953CF"/>
    <w:rsid w:val="009A0653"/>
    <w:rsid w:val="009A6679"/>
    <w:rsid w:val="009B04DC"/>
    <w:rsid w:val="009B28A3"/>
    <w:rsid w:val="009B4B3C"/>
    <w:rsid w:val="009B5859"/>
    <w:rsid w:val="009C101D"/>
    <w:rsid w:val="009C35F6"/>
    <w:rsid w:val="009C460D"/>
    <w:rsid w:val="009C53C9"/>
    <w:rsid w:val="009C6F8E"/>
    <w:rsid w:val="009D0068"/>
    <w:rsid w:val="009D1905"/>
    <w:rsid w:val="009D1B40"/>
    <w:rsid w:val="009D28B2"/>
    <w:rsid w:val="009D2C33"/>
    <w:rsid w:val="009D31FC"/>
    <w:rsid w:val="009D4148"/>
    <w:rsid w:val="009D4924"/>
    <w:rsid w:val="009E4677"/>
    <w:rsid w:val="009E5528"/>
    <w:rsid w:val="009F271B"/>
    <w:rsid w:val="009F6CBF"/>
    <w:rsid w:val="009F799B"/>
    <w:rsid w:val="00A015F4"/>
    <w:rsid w:val="00A04C08"/>
    <w:rsid w:val="00A13CB1"/>
    <w:rsid w:val="00A14B44"/>
    <w:rsid w:val="00A17236"/>
    <w:rsid w:val="00A21740"/>
    <w:rsid w:val="00A21CC7"/>
    <w:rsid w:val="00A22650"/>
    <w:rsid w:val="00A22EB6"/>
    <w:rsid w:val="00A22FC0"/>
    <w:rsid w:val="00A25F7A"/>
    <w:rsid w:val="00A31D96"/>
    <w:rsid w:val="00A31E3C"/>
    <w:rsid w:val="00A3289F"/>
    <w:rsid w:val="00A32BFF"/>
    <w:rsid w:val="00A33E2F"/>
    <w:rsid w:val="00A343C2"/>
    <w:rsid w:val="00A40072"/>
    <w:rsid w:val="00A40B85"/>
    <w:rsid w:val="00A41A7B"/>
    <w:rsid w:val="00A46470"/>
    <w:rsid w:val="00A530E4"/>
    <w:rsid w:val="00A54013"/>
    <w:rsid w:val="00A54AE1"/>
    <w:rsid w:val="00A5781F"/>
    <w:rsid w:val="00A61E62"/>
    <w:rsid w:val="00A61FEA"/>
    <w:rsid w:val="00A62D33"/>
    <w:rsid w:val="00A63009"/>
    <w:rsid w:val="00A649EB"/>
    <w:rsid w:val="00A65F2C"/>
    <w:rsid w:val="00A70571"/>
    <w:rsid w:val="00A70B84"/>
    <w:rsid w:val="00A72274"/>
    <w:rsid w:val="00A72EAF"/>
    <w:rsid w:val="00A75BB0"/>
    <w:rsid w:val="00A76F4B"/>
    <w:rsid w:val="00A774BC"/>
    <w:rsid w:val="00A81657"/>
    <w:rsid w:val="00A8380A"/>
    <w:rsid w:val="00A83E1B"/>
    <w:rsid w:val="00A83FF9"/>
    <w:rsid w:val="00A86C2C"/>
    <w:rsid w:val="00A8798F"/>
    <w:rsid w:val="00A90120"/>
    <w:rsid w:val="00A91AF0"/>
    <w:rsid w:val="00A91C35"/>
    <w:rsid w:val="00A93942"/>
    <w:rsid w:val="00A9407C"/>
    <w:rsid w:val="00A954C3"/>
    <w:rsid w:val="00A969CD"/>
    <w:rsid w:val="00AA2000"/>
    <w:rsid w:val="00AA461D"/>
    <w:rsid w:val="00AA4CA0"/>
    <w:rsid w:val="00AA5067"/>
    <w:rsid w:val="00AA5615"/>
    <w:rsid w:val="00AA7031"/>
    <w:rsid w:val="00AB1988"/>
    <w:rsid w:val="00AB2481"/>
    <w:rsid w:val="00AB40F2"/>
    <w:rsid w:val="00AB7369"/>
    <w:rsid w:val="00AC0D9F"/>
    <w:rsid w:val="00AC1EC5"/>
    <w:rsid w:val="00AC3834"/>
    <w:rsid w:val="00AC4D22"/>
    <w:rsid w:val="00AC7BE0"/>
    <w:rsid w:val="00AD0DB8"/>
    <w:rsid w:val="00AD1EA6"/>
    <w:rsid w:val="00AD1F24"/>
    <w:rsid w:val="00AD242B"/>
    <w:rsid w:val="00AD30A0"/>
    <w:rsid w:val="00AD42AC"/>
    <w:rsid w:val="00AD4C00"/>
    <w:rsid w:val="00AD51A1"/>
    <w:rsid w:val="00AD5BAD"/>
    <w:rsid w:val="00AE009A"/>
    <w:rsid w:val="00AE094B"/>
    <w:rsid w:val="00AE0EAC"/>
    <w:rsid w:val="00AE0F23"/>
    <w:rsid w:val="00AE371E"/>
    <w:rsid w:val="00AE4153"/>
    <w:rsid w:val="00AE5E76"/>
    <w:rsid w:val="00AF0AEB"/>
    <w:rsid w:val="00AF2AF6"/>
    <w:rsid w:val="00AF3F7A"/>
    <w:rsid w:val="00AF596D"/>
    <w:rsid w:val="00AF5DB8"/>
    <w:rsid w:val="00AF66C0"/>
    <w:rsid w:val="00AF7205"/>
    <w:rsid w:val="00B0178B"/>
    <w:rsid w:val="00B02475"/>
    <w:rsid w:val="00B040C3"/>
    <w:rsid w:val="00B05905"/>
    <w:rsid w:val="00B06688"/>
    <w:rsid w:val="00B06DEF"/>
    <w:rsid w:val="00B124DB"/>
    <w:rsid w:val="00B13AC1"/>
    <w:rsid w:val="00B1515D"/>
    <w:rsid w:val="00B177D4"/>
    <w:rsid w:val="00B2145A"/>
    <w:rsid w:val="00B22429"/>
    <w:rsid w:val="00B3146E"/>
    <w:rsid w:val="00B32A50"/>
    <w:rsid w:val="00B3355C"/>
    <w:rsid w:val="00B33F64"/>
    <w:rsid w:val="00B35473"/>
    <w:rsid w:val="00B35703"/>
    <w:rsid w:val="00B36FAE"/>
    <w:rsid w:val="00B370F9"/>
    <w:rsid w:val="00B37DE4"/>
    <w:rsid w:val="00B41AAB"/>
    <w:rsid w:val="00B43BB5"/>
    <w:rsid w:val="00B448F5"/>
    <w:rsid w:val="00B463DD"/>
    <w:rsid w:val="00B501AD"/>
    <w:rsid w:val="00B521C8"/>
    <w:rsid w:val="00B52C06"/>
    <w:rsid w:val="00B54CCD"/>
    <w:rsid w:val="00B56566"/>
    <w:rsid w:val="00B600B5"/>
    <w:rsid w:val="00B608FA"/>
    <w:rsid w:val="00B610E7"/>
    <w:rsid w:val="00B61511"/>
    <w:rsid w:val="00B61B41"/>
    <w:rsid w:val="00B62282"/>
    <w:rsid w:val="00B7097A"/>
    <w:rsid w:val="00B72008"/>
    <w:rsid w:val="00B7243B"/>
    <w:rsid w:val="00B7262D"/>
    <w:rsid w:val="00B76A9E"/>
    <w:rsid w:val="00B76B49"/>
    <w:rsid w:val="00B76DF7"/>
    <w:rsid w:val="00B7754B"/>
    <w:rsid w:val="00B7772B"/>
    <w:rsid w:val="00B81D5A"/>
    <w:rsid w:val="00B83F25"/>
    <w:rsid w:val="00B847D4"/>
    <w:rsid w:val="00B84F43"/>
    <w:rsid w:val="00B86867"/>
    <w:rsid w:val="00B90659"/>
    <w:rsid w:val="00B90B6F"/>
    <w:rsid w:val="00B9147F"/>
    <w:rsid w:val="00B94186"/>
    <w:rsid w:val="00B94F49"/>
    <w:rsid w:val="00B96A8D"/>
    <w:rsid w:val="00B97817"/>
    <w:rsid w:val="00BA1839"/>
    <w:rsid w:val="00BA2A77"/>
    <w:rsid w:val="00BA421D"/>
    <w:rsid w:val="00BA5BAD"/>
    <w:rsid w:val="00BB0A5C"/>
    <w:rsid w:val="00BB25F5"/>
    <w:rsid w:val="00BB2843"/>
    <w:rsid w:val="00BC238F"/>
    <w:rsid w:val="00BC249D"/>
    <w:rsid w:val="00BC422E"/>
    <w:rsid w:val="00BC5650"/>
    <w:rsid w:val="00BD2A08"/>
    <w:rsid w:val="00BD42DC"/>
    <w:rsid w:val="00BE253C"/>
    <w:rsid w:val="00BE4171"/>
    <w:rsid w:val="00BE5097"/>
    <w:rsid w:val="00BE682F"/>
    <w:rsid w:val="00BE7392"/>
    <w:rsid w:val="00BF31DA"/>
    <w:rsid w:val="00BF3600"/>
    <w:rsid w:val="00BF41E0"/>
    <w:rsid w:val="00BF7564"/>
    <w:rsid w:val="00C00E6D"/>
    <w:rsid w:val="00C01815"/>
    <w:rsid w:val="00C0237A"/>
    <w:rsid w:val="00C044A9"/>
    <w:rsid w:val="00C04F26"/>
    <w:rsid w:val="00C04F4E"/>
    <w:rsid w:val="00C05976"/>
    <w:rsid w:val="00C05ABD"/>
    <w:rsid w:val="00C06C8E"/>
    <w:rsid w:val="00C11CAA"/>
    <w:rsid w:val="00C14F01"/>
    <w:rsid w:val="00C20028"/>
    <w:rsid w:val="00C20AD1"/>
    <w:rsid w:val="00C228F2"/>
    <w:rsid w:val="00C25533"/>
    <w:rsid w:val="00C25D63"/>
    <w:rsid w:val="00C27725"/>
    <w:rsid w:val="00C3033A"/>
    <w:rsid w:val="00C32DB4"/>
    <w:rsid w:val="00C33CFF"/>
    <w:rsid w:val="00C34A63"/>
    <w:rsid w:val="00C4157F"/>
    <w:rsid w:val="00C45612"/>
    <w:rsid w:val="00C45CDA"/>
    <w:rsid w:val="00C469FC"/>
    <w:rsid w:val="00C50856"/>
    <w:rsid w:val="00C54C57"/>
    <w:rsid w:val="00C54F7C"/>
    <w:rsid w:val="00C56188"/>
    <w:rsid w:val="00C606A8"/>
    <w:rsid w:val="00C642CD"/>
    <w:rsid w:val="00C6479E"/>
    <w:rsid w:val="00C6605D"/>
    <w:rsid w:val="00C6639C"/>
    <w:rsid w:val="00C66E74"/>
    <w:rsid w:val="00C66E87"/>
    <w:rsid w:val="00C675CB"/>
    <w:rsid w:val="00C67871"/>
    <w:rsid w:val="00C70E39"/>
    <w:rsid w:val="00C719D9"/>
    <w:rsid w:val="00C75007"/>
    <w:rsid w:val="00C7589D"/>
    <w:rsid w:val="00C769A1"/>
    <w:rsid w:val="00C771C7"/>
    <w:rsid w:val="00C801CF"/>
    <w:rsid w:val="00C84281"/>
    <w:rsid w:val="00C84F5A"/>
    <w:rsid w:val="00C855FA"/>
    <w:rsid w:val="00C8797C"/>
    <w:rsid w:val="00C90436"/>
    <w:rsid w:val="00C9219B"/>
    <w:rsid w:val="00C92931"/>
    <w:rsid w:val="00C96139"/>
    <w:rsid w:val="00C97789"/>
    <w:rsid w:val="00CA0FEE"/>
    <w:rsid w:val="00CA539C"/>
    <w:rsid w:val="00CA6AE6"/>
    <w:rsid w:val="00CA6CA3"/>
    <w:rsid w:val="00CB0465"/>
    <w:rsid w:val="00CB1CDC"/>
    <w:rsid w:val="00CB2487"/>
    <w:rsid w:val="00CB2C7B"/>
    <w:rsid w:val="00CB39D5"/>
    <w:rsid w:val="00CB4643"/>
    <w:rsid w:val="00CB63FE"/>
    <w:rsid w:val="00CC110A"/>
    <w:rsid w:val="00CC1421"/>
    <w:rsid w:val="00CC2A73"/>
    <w:rsid w:val="00CC373E"/>
    <w:rsid w:val="00CC3C69"/>
    <w:rsid w:val="00CC3D46"/>
    <w:rsid w:val="00CC444F"/>
    <w:rsid w:val="00CC5304"/>
    <w:rsid w:val="00CC54D3"/>
    <w:rsid w:val="00CC7FA4"/>
    <w:rsid w:val="00CD10BF"/>
    <w:rsid w:val="00CD3396"/>
    <w:rsid w:val="00CD3EFE"/>
    <w:rsid w:val="00CD7278"/>
    <w:rsid w:val="00CD7A67"/>
    <w:rsid w:val="00CE1277"/>
    <w:rsid w:val="00CE132F"/>
    <w:rsid w:val="00CE7641"/>
    <w:rsid w:val="00CE7912"/>
    <w:rsid w:val="00CE7A54"/>
    <w:rsid w:val="00CF29DE"/>
    <w:rsid w:val="00CF590E"/>
    <w:rsid w:val="00CF6CCD"/>
    <w:rsid w:val="00CF788D"/>
    <w:rsid w:val="00D00973"/>
    <w:rsid w:val="00D028AC"/>
    <w:rsid w:val="00D03465"/>
    <w:rsid w:val="00D06033"/>
    <w:rsid w:val="00D06F4D"/>
    <w:rsid w:val="00D111B0"/>
    <w:rsid w:val="00D11C33"/>
    <w:rsid w:val="00D145E0"/>
    <w:rsid w:val="00D170B4"/>
    <w:rsid w:val="00D2041D"/>
    <w:rsid w:val="00D20D16"/>
    <w:rsid w:val="00D24646"/>
    <w:rsid w:val="00D251CF"/>
    <w:rsid w:val="00D26AF9"/>
    <w:rsid w:val="00D31639"/>
    <w:rsid w:val="00D31B93"/>
    <w:rsid w:val="00D32BC8"/>
    <w:rsid w:val="00D33A80"/>
    <w:rsid w:val="00D33D9D"/>
    <w:rsid w:val="00D3579D"/>
    <w:rsid w:val="00D363B4"/>
    <w:rsid w:val="00D3644A"/>
    <w:rsid w:val="00D411F4"/>
    <w:rsid w:val="00D427E1"/>
    <w:rsid w:val="00D42FBF"/>
    <w:rsid w:val="00D4704F"/>
    <w:rsid w:val="00D473E4"/>
    <w:rsid w:val="00D47596"/>
    <w:rsid w:val="00D526CD"/>
    <w:rsid w:val="00D539AF"/>
    <w:rsid w:val="00D54EC3"/>
    <w:rsid w:val="00D6004B"/>
    <w:rsid w:val="00D6086C"/>
    <w:rsid w:val="00D608B2"/>
    <w:rsid w:val="00D631C1"/>
    <w:rsid w:val="00D63EF8"/>
    <w:rsid w:val="00D6459C"/>
    <w:rsid w:val="00D66AF4"/>
    <w:rsid w:val="00D678EF"/>
    <w:rsid w:val="00D70EC0"/>
    <w:rsid w:val="00D73138"/>
    <w:rsid w:val="00D7717C"/>
    <w:rsid w:val="00D83165"/>
    <w:rsid w:val="00D84861"/>
    <w:rsid w:val="00D86FD6"/>
    <w:rsid w:val="00D8734E"/>
    <w:rsid w:val="00D879AE"/>
    <w:rsid w:val="00D904C9"/>
    <w:rsid w:val="00D96D46"/>
    <w:rsid w:val="00DA04F4"/>
    <w:rsid w:val="00DA1864"/>
    <w:rsid w:val="00DA5634"/>
    <w:rsid w:val="00DA60FF"/>
    <w:rsid w:val="00DA7495"/>
    <w:rsid w:val="00DA7F26"/>
    <w:rsid w:val="00DB31CC"/>
    <w:rsid w:val="00DB369F"/>
    <w:rsid w:val="00DB38FE"/>
    <w:rsid w:val="00DB4EF2"/>
    <w:rsid w:val="00DB6838"/>
    <w:rsid w:val="00DC1240"/>
    <w:rsid w:val="00DC4038"/>
    <w:rsid w:val="00DC537A"/>
    <w:rsid w:val="00DD1A46"/>
    <w:rsid w:val="00DD3420"/>
    <w:rsid w:val="00DD3B11"/>
    <w:rsid w:val="00DD6AE2"/>
    <w:rsid w:val="00DD6CB6"/>
    <w:rsid w:val="00DE1029"/>
    <w:rsid w:val="00DE5A8E"/>
    <w:rsid w:val="00DF12B8"/>
    <w:rsid w:val="00DF2BB3"/>
    <w:rsid w:val="00DF2D93"/>
    <w:rsid w:val="00DF466B"/>
    <w:rsid w:val="00DF4C5B"/>
    <w:rsid w:val="00DF6005"/>
    <w:rsid w:val="00DF623E"/>
    <w:rsid w:val="00E017F1"/>
    <w:rsid w:val="00E04DD7"/>
    <w:rsid w:val="00E13164"/>
    <w:rsid w:val="00E14FD4"/>
    <w:rsid w:val="00E15E3E"/>
    <w:rsid w:val="00E17D8E"/>
    <w:rsid w:val="00E21EB3"/>
    <w:rsid w:val="00E22A46"/>
    <w:rsid w:val="00E24476"/>
    <w:rsid w:val="00E253B6"/>
    <w:rsid w:val="00E25BBF"/>
    <w:rsid w:val="00E25BC0"/>
    <w:rsid w:val="00E279CA"/>
    <w:rsid w:val="00E3161E"/>
    <w:rsid w:val="00E32984"/>
    <w:rsid w:val="00E33CE7"/>
    <w:rsid w:val="00E364A7"/>
    <w:rsid w:val="00E36FC8"/>
    <w:rsid w:val="00E4564E"/>
    <w:rsid w:val="00E4721E"/>
    <w:rsid w:val="00E5152E"/>
    <w:rsid w:val="00E515FA"/>
    <w:rsid w:val="00E52306"/>
    <w:rsid w:val="00E54D54"/>
    <w:rsid w:val="00E653F5"/>
    <w:rsid w:val="00E730A2"/>
    <w:rsid w:val="00E73849"/>
    <w:rsid w:val="00E74B97"/>
    <w:rsid w:val="00E80861"/>
    <w:rsid w:val="00E81B8D"/>
    <w:rsid w:val="00E82825"/>
    <w:rsid w:val="00E83125"/>
    <w:rsid w:val="00E91281"/>
    <w:rsid w:val="00E928A1"/>
    <w:rsid w:val="00E9592B"/>
    <w:rsid w:val="00EA0DED"/>
    <w:rsid w:val="00EA13F5"/>
    <w:rsid w:val="00EA27DA"/>
    <w:rsid w:val="00EA3249"/>
    <w:rsid w:val="00EA38B0"/>
    <w:rsid w:val="00EA482B"/>
    <w:rsid w:val="00EA5779"/>
    <w:rsid w:val="00EB3451"/>
    <w:rsid w:val="00EB5CAB"/>
    <w:rsid w:val="00EB5DC2"/>
    <w:rsid w:val="00EB68BE"/>
    <w:rsid w:val="00EC22FD"/>
    <w:rsid w:val="00EC4F87"/>
    <w:rsid w:val="00ED0D4B"/>
    <w:rsid w:val="00ED1594"/>
    <w:rsid w:val="00EE067F"/>
    <w:rsid w:val="00EE3F88"/>
    <w:rsid w:val="00EF1BFA"/>
    <w:rsid w:val="00EF53CE"/>
    <w:rsid w:val="00EF61FE"/>
    <w:rsid w:val="00EF7A64"/>
    <w:rsid w:val="00EF7C86"/>
    <w:rsid w:val="00F017D9"/>
    <w:rsid w:val="00F028FF"/>
    <w:rsid w:val="00F03099"/>
    <w:rsid w:val="00F037D0"/>
    <w:rsid w:val="00F048EF"/>
    <w:rsid w:val="00F049E1"/>
    <w:rsid w:val="00F05F45"/>
    <w:rsid w:val="00F06DF6"/>
    <w:rsid w:val="00F10D14"/>
    <w:rsid w:val="00F10E17"/>
    <w:rsid w:val="00F12CA3"/>
    <w:rsid w:val="00F1466F"/>
    <w:rsid w:val="00F15FDE"/>
    <w:rsid w:val="00F17554"/>
    <w:rsid w:val="00F17696"/>
    <w:rsid w:val="00F21035"/>
    <w:rsid w:val="00F21983"/>
    <w:rsid w:val="00F21AE7"/>
    <w:rsid w:val="00F35B86"/>
    <w:rsid w:val="00F362E7"/>
    <w:rsid w:val="00F40803"/>
    <w:rsid w:val="00F40ED3"/>
    <w:rsid w:val="00F422AB"/>
    <w:rsid w:val="00F53A6D"/>
    <w:rsid w:val="00F53D98"/>
    <w:rsid w:val="00F542AF"/>
    <w:rsid w:val="00F5646F"/>
    <w:rsid w:val="00F567D1"/>
    <w:rsid w:val="00F60E43"/>
    <w:rsid w:val="00F6226B"/>
    <w:rsid w:val="00F62A34"/>
    <w:rsid w:val="00F64123"/>
    <w:rsid w:val="00F64EFB"/>
    <w:rsid w:val="00F65185"/>
    <w:rsid w:val="00F6587C"/>
    <w:rsid w:val="00F66EBF"/>
    <w:rsid w:val="00F71F91"/>
    <w:rsid w:val="00F726C1"/>
    <w:rsid w:val="00F77F83"/>
    <w:rsid w:val="00F80253"/>
    <w:rsid w:val="00F814C5"/>
    <w:rsid w:val="00F834B2"/>
    <w:rsid w:val="00F83FA6"/>
    <w:rsid w:val="00F859E9"/>
    <w:rsid w:val="00F8631D"/>
    <w:rsid w:val="00F879D4"/>
    <w:rsid w:val="00F90994"/>
    <w:rsid w:val="00F91394"/>
    <w:rsid w:val="00F918F4"/>
    <w:rsid w:val="00F9384B"/>
    <w:rsid w:val="00F93B35"/>
    <w:rsid w:val="00F979D8"/>
    <w:rsid w:val="00FA2066"/>
    <w:rsid w:val="00FA2611"/>
    <w:rsid w:val="00FA44B5"/>
    <w:rsid w:val="00FA61E3"/>
    <w:rsid w:val="00FA6549"/>
    <w:rsid w:val="00FB4B82"/>
    <w:rsid w:val="00FB4E69"/>
    <w:rsid w:val="00FB5FB2"/>
    <w:rsid w:val="00FB6409"/>
    <w:rsid w:val="00FC3D67"/>
    <w:rsid w:val="00FC446A"/>
    <w:rsid w:val="00FC4BEF"/>
    <w:rsid w:val="00FD0022"/>
    <w:rsid w:val="00FD0342"/>
    <w:rsid w:val="00FD0F52"/>
    <w:rsid w:val="00FD2153"/>
    <w:rsid w:val="00FD2E96"/>
    <w:rsid w:val="00FD55A4"/>
    <w:rsid w:val="00FD7D8E"/>
    <w:rsid w:val="00FE4B00"/>
    <w:rsid w:val="00FE4F21"/>
    <w:rsid w:val="00FE6F03"/>
    <w:rsid w:val="00FE76C0"/>
    <w:rsid w:val="00FE7A62"/>
    <w:rsid w:val="00FF046F"/>
    <w:rsid w:val="00FF1238"/>
    <w:rsid w:val="00FF1C8E"/>
    <w:rsid w:val="00FF37EB"/>
    <w:rsid w:val="00FF4D7B"/>
    <w:rsid w:val="00FF5FDF"/>
    <w:rsid w:val="00FF7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2A73"/>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9061BA"/>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9061BA"/>
    <w:pPr>
      <w:spacing w:before="280"/>
      <w:outlineLvl w:val="1"/>
    </w:pPr>
    <w:rPr>
      <w:bCs w:val="0"/>
      <w:iCs/>
      <w:sz w:val="32"/>
      <w:szCs w:val="28"/>
    </w:rPr>
  </w:style>
  <w:style w:type="paragraph" w:styleId="Heading3">
    <w:name w:val="heading 3"/>
    <w:basedOn w:val="Heading1"/>
    <w:next w:val="Heading4"/>
    <w:link w:val="Heading3Char"/>
    <w:autoRedefine/>
    <w:qFormat/>
    <w:rsid w:val="009061BA"/>
    <w:pPr>
      <w:spacing w:before="240"/>
      <w:outlineLvl w:val="2"/>
    </w:pPr>
    <w:rPr>
      <w:bCs w:val="0"/>
      <w:sz w:val="28"/>
      <w:szCs w:val="26"/>
    </w:rPr>
  </w:style>
  <w:style w:type="paragraph" w:styleId="Heading4">
    <w:name w:val="heading 4"/>
    <w:basedOn w:val="Heading1"/>
    <w:next w:val="Heading5"/>
    <w:link w:val="Heading4Char"/>
    <w:autoRedefine/>
    <w:qFormat/>
    <w:rsid w:val="009061BA"/>
    <w:pPr>
      <w:spacing w:before="220"/>
      <w:outlineLvl w:val="3"/>
    </w:pPr>
    <w:rPr>
      <w:bCs w:val="0"/>
      <w:sz w:val="26"/>
      <w:szCs w:val="28"/>
    </w:rPr>
  </w:style>
  <w:style w:type="paragraph" w:styleId="Heading5">
    <w:name w:val="heading 5"/>
    <w:basedOn w:val="Heading1"/>
    <w:next w:val="subsection"/>
    <w:link w:val="Heading5Char"/>
    <w:autoRedefine/>
    <w:qFormat/>
    <w:rsid w:val="009061BA"/>
    <w:pPr>
      <w:spacing w:before="280"/>
      <w:outlineLvl w:val="4"/>
    </w:pPr>
    <w:rPr>
      <w:bCs w:val="0"/>
      <w:iCs/>
      <w:sz w:val="24"/>
      <w:szCs w:val="26"/>
    </w:rPr>
  </w:style>
  <w:style w:type="paragraph" w:styleId="Heading6">
    <w:name w:val="heading 6"/>
    <w:basedOn w:val="Heading1"/>
    <w:next w:val="Heading7"/>
    <w:link w:val="Heading6Char"/>
    <w:autoRedefine/>
    <w:qFormat/>
    <w:rsid w:val="009061BA"/>
    <w:pPr>
      <w:outlineLvl w:val="5"/>
    </w:pPr>
    <w:rPr>
      <w:rFonts w:ascii="Arial" w:hAnsi="Arial" w:cs="Arial"/>
      <w:bCs w:val="0"/>
      <w:sz w:val="32"/>
      <w:szCs w:val="22"/>
    </w:rPr>
  </w:style>
  <w:style w:type="paragraph" w:styleId="Heading7">
    <w:name w:val="heading 7"/>
    <w:basedOn w:val="Heading6"/>
    <w:next w:val="Normal"/>
    <w:link w:val="Heading7Char"/>
    <w:autoRedefine/>
    <w:qFormat/>
    <w:rsid w:val="009061BA"/>
    <w:pPr>
      <w:spacing w:before="280"/>
      <w:outlineLvl w:val="6"/>
    </w:pPr>
    <w:rPr>
      <w:sz w:val="28"/>
    </w:rPr>
  </w:style>
  <w:style w:type="paragraph" w:styleId="Heading8">
    <w:name w:val="heading 8"/>
    <w:basedOn w:val="Heading6"/>
    <w:next w:val="Normal"/>
    <w:link w:val="Heading8Char"/>
    <w:autoRedefine/>
    <w:qFormat/>
    <w:rsid w:val="009061BA"/>
    <w:pPr>
      <w:spacing w:before="240"/>
      <w:outlineLvl w:val="7"/>
    </w:pPr>
    <w:rPr>
      <w:iCs/>
      <w:sz w:val="26"/>
    </w:rPr>
  </w:style>
  <w:style w:type="paragraph" w:styleId="Heading9">
    <w:name w:val="heading 9"/>
    <w:basedOn w:val="Heading1"/>
    <w:next w:val="Normal"/>
    <w:link w:val="Heading9Char"/>
    <w:autoRedefine/>
    <w:qFormat/>
    <w:rsid w:val="009061BA"/>
    <w:pPr>
      <w:keepNext w:val="0"/>
      <w:spacing w:before="280"/>
      <w:outlineLvl w:val="8"/>
    </w:pPr>
    <w:rPr>
      <w:i/>
      <w:sz w:val="28"/>
      <w:szCs w:val="22"/>
    </w:rPr>
  </w:style>
  <w:style w:type="character" w:default="1" w:styleId="DefaultParagraphFont">
    <w:name w:val="Default Paragraph Font"/>
    <w:uiPriority w:val="1"/>
    <w:semiHidden/>
    <w:unhideWhenUsed/>
    <w:rsid w:val="00CC2A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2A73"/>
  </w:style>
  <w:style w:type="paragraph" w:customStyle="1" w:styleId="Actno">
    <w:name w:val="Actno"/>
    <w:basedOn w:val="ShortT"/>
    <w:next w:val="Normal"/>
    <w:link w:val="ActnoChar"/>
    <w:qFormat/>
    <w:rsid w:val="00CC2A73"/>
  </w:style>
  <w:style w:type="paragraph" w:customStyle="1" w:styleId="BoxHeadBold">
    <w:name w:val="BoxHeadBold"/>
    <w:aliases w:val="bhb"/>
    <w:basedOn w:val="BoxText"/>
    <w:next w:val="BoxText"/>
    <w:qFormat/>
    <w:rsid w:val="00CC2A73"/>
    <w:rPr>
      <w:b/>
    </w:rPr>
  </w:style>
  <w:style w:type="paragraph" w:customStyle="1" w:styleId="BoxList">
    <w:name w:val="BoxList"/>
    <w:aliases w:val="bl"/>
    <w:basedOn w:val="BoxText"/>
    <w:qFormat/>
    <w:rsid w:val="00CC2A73"/>
    <w:pPr>
      <w:ind w:left="1559" w:hanging="425"/>
    </w:pPr>
  </w:style>
  <w:style w:type="paragraph" w:customStyle="1" w:styleId="BoxPara">
    <w:name w:val="BoxPara"/>
    <w:aliases w:val="bp"/>
    <w:basedOn w:val="BoxText"/>
    <w:qFormat/>
    <w:rsid w:val="00CC2A73"/>
    <w:pPr>
      <w:tabs>
        <w:tab w:val="right" w:pos="2268"/>
      </w:tabs>
      <w:ind w:left="2552" w:hanging="1418"/>
    </w:pPr>
  </w:style>
  <w:style w:type="paragraph" w:customStyle="1" w:styleId="BoxText">
    <w:name w:val="BoxText"/>
    <w:aliases w:val="bt"/>
    <w:basedOn w:val="OPCParaBase"/>
    <w:qFormat/>
    <w:rsid w:val="00CC2A73"/>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CC2A73"/>
  </w:style>
  <w:style w:type="character" w:customStyle="1" w:styleId="CharAmPartText">
    <w:name w:val="CharAmPartText"/>
    <w:basedOn w:val="OPCCharBase"/>
    <w:uiPriority w:val="1"/>
    <w:qFormat/>
    <w:rsid w:val="00CC2A73"/>
  </w:style>
  <w:style w:type="character" w:customStyle="1" w:styleId="CharAmSchNo">
    <w:name w:val="CharAmSchNo"/>
    <w:basedOn w:val="OPCCharBase"/>
    <w:uiPriority w:val="1"/>
    <w:qFormat/>
    <w:rsid w:val="00CC2A73"/>
  </w:style>
  <w:style w:type="character" w:customStyle="1" w:styleId="CharAmSchText">
    <w:name w:val="CharAmSchText"/>
    <w:basedOn w:val="OPCCharBase"/>
    <w:uiPriority w:val="1"/>
    <w:qFormat/>
    <w:rsid w:val="00CC2A73"/>
  </w:style>
  <w:style w:type="character" w:customStyle="1" w:styleId="CharBoldItalic">
    <w:name w:val="CharBoldItalic"/>
    <w:basedOn w:val="OPCCharBase"/>
    <w:uiPriority w:val="1"/>
    <w:qFormat/>
    <w:rsid w:val="00CC2A73"/>
    <w:rPr>
      <w:b/>
      <w:i/>
    </w:rPr>
  </w:style>
  <w:style w:type="character" w:customStyle="1" w:styleId="CharChapNo">
    <w:name w:val="CharChapNo"/>
    <w:basedOn w:val="OPCCharBase"/>
    <w:qFormat/>
    <w:rsid w:val="00CC2A73"/>
  </w:style>
  <w:style w:type="character" w:customStyle="1" w:styleId="CharChapText">
    <w:name w:val="CharChapText"/>
    <w:basedOn w:val="OPCCharBase"/>
    <w:qFormat/>
    <w:rsid w:val="00CC2A73"/>
  </w:style>
  <w:style w:type="character" w:customStyle="1" w:styleId="CharDivNo">
    <w:name w:val="CharDivNo"/>
    <w:basedOn w:val="OPCCharBase"/>
    <w:qFormat/>
    <w:rsid w:val="00CC2A73"/>
  </w:style>
  <w:style w:type="character" w:customStyle="1" w:styleId="CharDivText">
    <w:name w:val="CharDivText"/>
    <w:basedOn w:val="OPCCharBase"/>
    <w:qFormat/>
    <w:rsid w:val="00CC2A73"/>
  </w:style>
  <w:style w:type="character" w:customStyle="1" w:styleId="CharItalic">
    <w:name w:val="CharItalic"/>
    <w:basedOn w:val="OPCCharBase"/>
    <w:uiPriority w:val="1"/>
    <w:qFormat/>
    <w:rsid w:val="00CC2A73"/>
    <w:rPr>
      <w:i/>
    </w:rPr>
  </w:style>
  <w:style w:type="character" w:customStyle="1" w:styleId="CharPartNo">
    <w:name w:val="CharPartNo"/>
    <w:basedOn w:val="OPCCharBase"/>
    <w:qFormat/>
    <w:rsid w:val="00CC2A73"/>
  </w:style>
  <w:style w:type="character" w:customStyle="1" w:styleId="CharPartText">
    <w:name w:val="CharPartText"/>
    <w:basedOn w:val="OPCCharBase"/>
    <w:qFormat/>
    <w:rsid w:val="00CC2A73"/>
  </w:style>
  <w:style w:type="character" w:customStyle="1" w:styleId="CharSectno">
    <w:name w:val="CharSectno"/>
    <w:basedOn w:val="OPCCharBase"/>
    <w:qFormat/>
    <w:rsid w:val="00CC2A73"/>
  </w:style>
  <w:style w:type="character" w:customStyle="1" w:styleId="CharSubdNo">
    <w:name w:val="CharSubdNo"/>
    <w:basedOn w:val="OPCCharBase"/>
    <w:uiPriority w:val="1"/>
    <w:qFormat/>
    <w:rsid w:val="00CC2A73"/>
  </w:style>
  <w:style w:type="character" w:customStyle="1" w:styleId="CharSubdText">
    <w:name w:val="CharSubdText"/>
    <w:basedOn w:val="OPCCharBase"/>
    <w:uiPriority w:val="1"/>
    <w:qFormat/>
    <w:rsid w:val="00CC2A73"/>
  </w:style>
  <w:style w:type="paragraph" w:customStyle="1" w:styleId="Blocks">
    <w:name w:val="Blocks"/>
    <w:aliases w:val="bb"/>
    <w:basedOn w:val="OPCParaBase"/>
    <w:qFormat/>
    <w:rsid w:val="00CC2A73"/>
    <w:pPr>
      <w:spacing w:line="240" w:lineRule="auto"/>
    </w:pPr>
    <w:rPr>
      <w:sz w:val="24"/>
    </w:rPr>
  </w:style>
  <w:style w:type="paragraph" w:customStyle="1" w:styleId="BoxHeadItalic">
    <w:name w:val="BoxHeadItalic"/>
    <w:aliases w:val="bhi"/>
    <w:basedOn w:val="BoxText"/>
    <w:next w:val="BoxStep"/>
    <w:qFormat/>
    <w:rsid w:val="00CC2A73"/>
    <w:rPr>
      <w:i/>
    </w:rPr>
  </w:style>
  <w:style w:type="paragraph" w:customStyle="1" w:styleId="BoxNote">
    <w:name w:val="BoxNote"/>
    <w:aliases w:val="bn"/>
    <w:basedOn w:val="BoxText"/>
    <w:qFormat/>
    <w:rsid w:val="00CC2A73"/>
    <w:pPr>
      <w:tabs>
        <w:tab w:val="left" w:pos="1985"/>
      </w:tabs>
      <w:spacing w:before="122" w:line="198" w:lineRule="exact"/>
      <w:ind w:left="2948" w:hanging="1814"/>
    </w:pPr>
    <w:rPr>
      <w:sz w:val="18"/>
    </w:rPr>
  </w:style>
  <w:style w:type="paragraph" w:customStyle="1" w:styleId="BoxStep">
    <w:name w:val="BoxStep"/>
    <w:aliases w:val="bs"/>
    <w:basedOn w:val="BoxText"/>
    <w:qFormat/>
    <w:rsid w:val="00CC2A73"/>
    <w:pPr>
      <w:ind w:left="1985" w:hanging="851"/>
    </w:pPr>
  </w:style>
  <w:style w:type="paragraph" w:customStyle="1" w:styleId="Definition">
    <w:name w:val="Definition"/>
    <w:aliases w:val="dd"/>
    <w:basedOn w:val="OPCParaBase"/>
    <w:link w:val="DefinitionChar"/>
    <w:rsid w:val="00CC2A73"/>
    <w:pPr>
      <w:spacing w:before="180" w:line="240" w:lineRule="auto"/>
      <w:ind w:left="1134"/>
    </w:pPr>
  </w:style>
  <w:style w:type="paragraph" w:customStyle="1" w:styleId="House">
    <w:name w:val="House"/>
    <w:basedOn w:val="OPCParaBase"/>
    <w:rsid w:val="00CC2A73"/>
    <w:pPr>
      <w:spacing w:line="240" w:lineRule="auto"/>
    </w:pPr>
    <w:rPr>
      <w:sz w:val="28"/>
    </w:rPr>
  </w:style>
  <w:style w:type="paragraph" w:customStyle="1" w:styleId="paragraph">
    <w:name w:val="paragraph"/>
    <w:aliases w:val="a"/>
    <w:basedOn w:val="OPCParaBase"/>
    <w:link w:val="paragraphChar"/>
    <w:rsid w:val="00CC2A73"/>
    <w:pPr>
      <w:tabs>
        <w:tab w:val="right" w:pos="1531"/>
      </w:tabs>
      <w:spacing w:before="40" w:line="240" w:lineRule="auto"/>
      <w:ind w:left="1644" w:hanging="1644"/>
    </w:pPr>
  </w:style>
  <w:style w:type="paragraph" w:customStyle="1" w:styleId="paragraphsub">
    <w:name w:val="paragraph(sub)"/>
    <w:aliases w:val="aa"/>
    <w:basedOn w:val="OPCParaBase"/>
    <w:rsid w:val="00CC2A73"/>
    <w:pPr>
      <w:tabs>
        <w:tab w:val="right" w:pos="1985"/>
      </w:tabs>
      <w:spacing w:before="40" w:line="240" w:lineRule="auto"/>
      <w:ind w:left="2098" w:hanging="2098"/>
    </w:pPr>
  </w:style>
  <w:style w:type="paragraph" w:customStyle="1" w:styleId="Formula">
    <w:name w:val="Formula"/>
    <w:basedOn w:val="OPCParaBase"/>
    <w:rsid w:val="00CC2A73"/>
    <w:pPr>
      <w:spacing w:line="240" w:lineRule="auto"/>
      <w:ind w:left="1134"/>
    </w:pPr>
    <w:rPr>
      <w:sz w:val="20"/>
    </w:rPr>
  </w:style>
  <w:style w:type="paragraph" w:customStyle="1" w:styleId="paragraphsub-sub">
    <w:name w:val="paragraph(sub-sub)"/>
    <w:aliases w:val="aaa"/>
    <w:basedOn w:val="OPCParaBase"/>
    <w:rsid w:val="00CC2A73"/>
    <w:pPr>
      <w:tabs>
        <w:tab w:val="right" w:pos="2722"/>
      </w:tabs>
      <w:spacing w:before="40" w:line="240" w:lineRule="auto"/>
      <w:ind w:left="2835" w:hanging="2835"/>
    </w:pPr>
  </w:style>
  <w:style w:type="paragraph" w:customStyle="1" w:styleId="Item">
    <w:name w:val="Item"/>
    <w:aliases w:val="i"/>
    <w:basedOn w:val="OPCParaBase"/>
    <w:next w:val="ItemHead"/>
    <w:rsid w:val="00CC2A73"/>
    <w:pPr>
      <w:keepLines/>
      <w:spacing w:before="80" w:line="240" w:lineRule="auto"/>
      <w:ind w:left="709"/>
    </w:pPr>
  </w:style>
  <w:style w:type="paragraph" w:customStyle="1" w:styleId="ItemHead">
    <w:name w:val="ItemHead"/>
    <w:aliases w:val="ih"/>
    <w:basedOn w:val="OPCParaBase"/>
    <w:next w:val="Item"/>
    <w:link w:val="ItemHeadChar"/>
    <w:rsid w:val="00CC2A73"/>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CC2A73"/>
    <w:pPr>
      <w:spacing w:before="240" w:line="240" w:lineRule="auto"/>
      <w:ind w:left="284" w:hanging="284"/>
    </w:pPr>
    <w:rPr>
      <w:i/>
      <w:sz w:val="24"/>
    </w:rPr>
  </w:style>
  <w:style w:type="paragraph" w:customStyle="1" w:styleId="notepara">
    <w:name w:val="note(para)"/>
    <w:aliases w:val="na"/>
    <w:basedOn w:val="OPCParaBase"/>
    <w:rsid w:val="00CC2A73"/>
    <w:pPr>
      <w:spacing w:before="40" w:line="198" w:lineRule="exact"/>
      <w:ind w:left="2354" w:hanging="369"/>
    </w:pPr>
    <w:rPr>
      <w:sz w:val="18"/>
    </w:rPr>
  </w:style>
  <w:style w:type="paragraph" w:customStyle="1" w:styleId="LongT">
    <w:name w:val="LongT"/>
    <w:basedOn w:val="OPCParaBase"/>
    <w:rsid w:val="00CC2A73"/>
    <w:pPr>
      <w:spacing w:line="240" w:lineRule="auto"/>
    </w:pPr>
    <w:rPr>
      <w:b/>
      <w:sz w:val="32"/>
    </w:rPr>
  </w:style>
  <w:style w:type="paragraph" w:customStyle="1" w:styleId="notemargin">
    <w:name w:val="note(margin)"/>
    <w:aliases w:val="nm"/>
    <w:basedOn w:val="OPCParaBase"/>
    <w:rsid w:val="00CC2A73"/>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CC2A73"/>
    <w:pPr>
      <w:spacing w:line="240" w:lineRule="auto"/>
      <w:jc w:val="right"/>
    </w:pPr>
    <w:rPr>
      <w:rFonts w:ascii="Arial" w:hAnsi="Arial"/>
      <w:b/>
      <w:i/>
    </w:rPr>
  </w:style>
  <w:style w:type="paragraph" w:customStyle="1" w:styleId="Page1">
    <w:name w:val="Page1"/>
    <w:basedOn w:val="OPCParaBase"/>
    <w:rsid w:val="00CC2A73"/>
    <w:pPr>
      <w:spacing w:before="5600" w:line="240" w:lineRule="auto"/>
    </w:pPr>
    <w:rPr>
      <w:b/>
      <w:sz w:val="32"/>
    </w:rPr>
  </w:style>
  <w:style w:type="character" w:customStyle="1" w:styleId="CharSubPartTextCASA">
    <w:name w:val="CharSubPartText(CASA)"/>
    <w:basedOn w:val="OPCCharBase"/>
    <w:uiPriority w:val="1"/>
    <w:rsid w:val="00CC2A73"/>
  </w:style>
  <w:style w:type="paragraph" w:customStyle="1" w:styleId="Penalty">
    <w:name w:val="Penalty"/>
    <w:basedOn w:val="OPCParaBase"/>
    <w:rsid w:val="00CC2A73"/>
    <w:pPr>
      <w:tabs>
        <w:tab w:val="left" w:pos="2977"/>
      </w:tabs>
      <w:spacing w:before="180" w:line="240" w:lineRule="auto"/>
      <w:ind w:left="1985" w:hanging="851"/>
    </w:pPr>
  </w:style>
  <w:style w:type="paragraph" w:customStyle="1" w:styleId="Portfolio">
    <w:name w:val="Portfolio"/>
    <w:basedOn w:val="OPCParaBase"/>
    <w:rsid w:val="00CC2A73"/>
    <w:pPr>
      <w:spacing w:line="240" w:lineRule="auto"/>
    </w:pPr>
    <w:rPr>
      <w:i/>
      <w:sz w:val="20"/>
    </w:rPr>
  </w:style>
  <w:style w:type="paragraph" w:customStyle="1" w:styleId="Reading">
    <w:name w:val="Reading"/>
    <w:basedOn w:val="OPCParaBase"/>
    <w:rsid w:val="00CC2A73"/>
    <w:pPr>
      <w:spacing w:line="240" w:lineRule="auto"/>
    </w:pPr>
    <w:rPr>
      <w:i/>
      <w:sz w:val="20"/>
    </w:rPr>
  </w:style>
  <w:style w:type="character" w:customStyle="1" w:styleId="CharSubPartNoCASA">
    <w:name w:val="CharSubPartNo(CASA)"/>
    <w:basedOn w:val="OPCCharBase"/>
    <w:uiPriority w:val="1"/>
    <w:rsid w:val="00CC2A73"/>
  </w:style>
  <w:style w:type="paragraph" w:customStyle="1" w:styleId="ShortT">
    <w:name w:val="ShortT"/>
    <w:basedOn w:val="OPCParaBase"/>
    <w:next w:val="Normal"/>
    <w:link w:val="ShortTChar"/>
    <w:qFormat/>
    <w:rsid w:val="00CC2A73"/>
    <w:pPr>
      <w:spacing w:line="240" w:lineRule="auto"/>
    </w:pPr>
    <w:rPr>
      <w:b/>
      <w:sz w:val="40"/>
    </w:rPr>
  </w:style>
  <w:style w:type="paragraph" w:customStyle="1" w:styleId="Sponsor">
    <w:name w:val="Sponsor"/>
    <w:basedOn w:val="OPCParaBase"/>
    <w:rsid w:val="00CC2A73"/>
    <w:pPr>
      <w:spacing w:line="240" w:lineRule="auto"/>
    </w:pPr>
    <w:rPr>
      <w:i/>
    </w:rPr>
  </w:style>
  <w:style w:type="paragraph" w:customStyle="1" w:styleId="Subitem">
    <w:name w:val="Subitem"/>
    <w:aliases w:val="iss"/>
    <w:basedOn w:val="OPCParaBase"/>
    <w:rsid w:val="00CC2A73"/>
    <w:pPr>
      <w:spacing w:before="180" w:line="240" w:lineRule="auto"/>
      <w:ind w:left="709" w:hanging="709"/>
    </w:pPr>
  </w:style>
  <w:style w:type="paragraph" w:customStyle="1" w:styleId="subsection">
    <w:name w:val="subsection"/>
    <w:aliases w:val="ss"/>
    <w:basedOn w:val="OPCParaBase"/>
    <w:link w:val="subsectionChar"/>
    <w:rsid w:val="00CC2A73"/>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CC2A73"/>
    <w:pPr>
      <w:keepNext/>
      <w:keepLines/>
      <w:spacing w:before="240" w:line="240" w:lineRule="auto"/>
      <w:ind w:left="1134"/>
    </w:pPr>
    <w:rPr>
      <w:i/>
    </w:rPr>
  </w:style>
  <w:style w:type="paragraph" w:customStyle="1" w:styleId="Tablea">
    <w:name w:val="Table(a)"/>
    <w:aliases w:val="ta"/>
    <w:basedOn w:val="OPCParaBase"/>
    <w:rsid w:val="00CC2A73"/>
    <w:pPr>
      <w:spacing w:before="60" w:line="240" w:lineRule="auto"/>
      <w:ind w:left="284" w:hanging="284"/>
    </w:pPr>
    <w:rPr>
      <w:sz w:val="20"/>
    </w:rPr>
  </w:style>
  <w:style w:type="paragraph" w:customStyle="1" w:styleId="Tablei">
    <w:name w:val="Table(i)"/>
    <w:aliases w:val="taa"/>
    <w:basedOn w:val="OPCParaBase"/>
    <w:rsid w:val="00CC2A73"/>
    <w:pPr>
      <w:tabs>
        <w:tab w:val="left" w:pos="-6543"/>
        <w:tab w:val="left" w:pos="-6260"/>
        <w:tab w:val="right" w:pos="970"/>
      </w:tabs>
      <w:spacing w:line="240" w:lineRule="exact"/>
      <w:ind w:left="828" w:hanging="284"/>
    </w:pPr>
    <w:rPr>
      <w:sz w:val="20"/>
    </w:rPr>
  </w:style>
  <w:style w:type="paragraph" w:customStyle="1" w:styleId="ENoteTTIndentHeadingSub">
    <w:name w:val="ENoteTTIndentHeadingSub"/>
    <w:aliases w:val="enTTHis"/>
    <w:basedOn w:val="OPCParaBase"/>
    <w:rsid w:val="00CC2A73"/>
    <w:pPr>
      <w:keepNext/>
      <w:spacing w:before="60" w:line="240" w:lineRule="atLeast"/>
      <w:ind w:left="340"/>
    </w:pPr>
    <w:rPr>
      <w:b/>
      <w:sz w:val="16"/>
    </w:rPr>
  </w:style>
  <w:style w:type="paragraph" w:customStyle="1" w:styleId="TLPnoteright">
    <w:name w:val="TLPnote(right)"/>
    <w:aliases w:val="nr"/>
    <w:basedOn w:val="OPCParaBase"/>
    <w:rsid w:val="00CC2A73"/>
    <w:pPr>
      <w:spacing w:before="122" w:line="198" w:lineRule="exact"/>
      <w:ind w:left="1985" w:hanging="851"/>
      <w:jc w:val="right"/>
    </w:pPr>
    <w:rPr>
      <w:sz w:val="18"/>
    </w:rPr>
  </w:style>
  <w:style w:type="paragraph" w:customStyle="1" w:styleId="notetext">
    <w:name w:val="note(text)"/>
    <w:aliases w:val="n"/>
    <w:basedOn w:val="OPCParaBase"/>
    <w:rsid w:val="00CC2A73"/>
    <w:pPr>
      <w:spacing w:before="122" w:line="240" w:lineRule="auto"/>
      <w:ind w:left="1985" w:hanging="851"/>
    </w:pPr>
    <w:rPr>
      <w:sz w:val="18"/>
    </w:rPr>
  </w:style>
  <w:style w:type="paragraph" w:customStyle="1" w:styleId="PageBreak">
    <w:name w:val="PageBreak"/>
    <w:aliases w:val="pb"/>
    <w:basedOn w:val="OPCParaBase"/>
    <w:rsid w:val="00CC2A73"/>
    <w:pPr>
      <w:spacing w:line="240" w:lineRule="auto"/>
    </w:pPr>
    <w:rPr>
      <w:sz w:val="20"/>
    </w:rPr>
  </w:style>
  <w:style w:type="paragraph" w:customStyle="1" w:styleId="ParlAmend">
    <w:name w:val="ParlAmend"/>
    <w:aliases w:val="pp"/>
    <w:basedOn w:val="OPCParaBase"/>
    <w:rsid w:val="00CC2A73"/>
    <w:pPr>
      <w:spacing w:before="240" w:line="240" w:lineRule="atLeast"/>
      <w:ind w:hanging="567"/>
    </w:pPr>
    <w:rPr>
      <w:sz w:val="24"/>
    </w:rPr>
  </w:style>
  <w:style w:type="paragraph" w:customStyle="1" w:styleId="Preamble">
    <w:name w:val="Preamble"/>
    <w:basedOn w:val="OPCParaBase"/>
    <w:next w:val="Normal"/>
    <w:rsid w:val="00CC2A73"/>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CC2A73"/>
    <w:pPr>
      <w:spacing w:line="240" w:lineRule="auto"/>
    </w:pPr>
    <w:rPr>
      <w:sz w:val="28"/>
    </w:rPr>
  </w:style>
  <w:style w:type="paragraph" w:customStyle="1" w:styleId="SubitemHead">
    <w:name w:val="SubitemHead"/>
    <w:aliases w:val="issh"/>
    <w:basedOn w:val="OPCParaBase"/>
    <w:rsid w:val="00CC2A7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2A73"/>
    <w:pPr>
      <w:spacing w:before="40" w:line="240" w:lineRule="auto"/>
      <w:ind w:left="1134"/>
    </w:pPr>
  </w:style>
  <w:style w:type="paragraph" w:customStyle="1" w:styleId="TableAA">
    <w:name w:val="Table(AA)"/>
    <w:aliases w:val="taaa"/>
    <w:basedOn w:val="OPCParaBase"/>
    <w:rsid w:val="00CC2A7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C2A73"/>
    <w:pPr>
      <w:spacing w:before="60" w:line="240" w:lineRule="atLeast"/>
    </w:pPr>
    <w:rPr>
      <w:sz w:val="20"/>
    </w:rPr>
  </w:style>
  <w:style w:type="paragraph" w:customStyle="1" w:styleId="TLPBoxTextnote">
    <w:name w:val="TLPBoxText(note"/>
    <w:aliases w:val="right)"/>
    <w:basedOn w:val="OPCParaBase"/>
    <w:rsid w:val="00CC2A7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2A73"/>
    <w:pPr>
      <w:numPr>
        <w:numId w:val="30"/>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CC2A73"/>
    <w:pPr>
      <w:spacing w:line="240" w:lineRule="exact"/>
      <w:ind w:left="284" w:hanging="284"/>
    </w:pPr>
    <w:rPr>
      <w:sz w:val="20"/>
    </w:rPr>
  </w:style>
  <w:style w:type="paragraph" w:customStyle="1" w:styleId="TofSectsHeading">
    <w:name w:val="TofSects(Heading)"/>
    <w:basedOn w:val="OPCParaBase"/>
    <w:rsid w:val="00CC2A73"/>
    <w:pPr>
      <w:spacing w:before="240" w:after="120" w:line="240" w:lineRule="auto"/>
    </w:pPr>
    <w:rPr>
      <w:b/>
      <w:sz w:val="24"/>
    </w:rPr>
  </w:style>
  <w:style w:type="paragraph" w:customStyle="1" w:styleId="TofSectsSubdiv">
    <w:name w:val="TofSects(Subdiv)"/>
    <w:basedOn w:val="OPCParaBase"/>
    <w:rsid w:val="00CC2A73"/>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CC2A73"/>
    <w:pPr>
      <w:keepLines/>
      <w:spacing w:before="240" w:after="120" w:line="240" w:lineRule="auto"/>
      <w:ind w:left="794"/>
    </w:pPr>
    <w:rPr>
      <w:b/>
      <w:kern w:val="28"/>
      <w:sz w:val="20"/>
    </w:rPr>
  </w:style>
  <w:style w:type="paragraph" w:customStyle="1" w:styleId="TofSectsSection">
    <w:name w:val="TofSects(Section)"/>
    <w:basedOn w:val="OPCParaBase"/>
    <w:rsid w:val="00CC2A73"/>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CC2A73"/>
    <w:pPr>
      <w:spacing w:line="240" w:lineRule="auto"/>
    </w:pPr>
    <w:rPr>
      <w:rFonts w:ascii="Tahoma" w:hAnsi="Tahoma" w:cs="Tahoma"/>
      <w:sz w:val="16"/>
      <w:szCs w:val="16"/>
    </w:rPr>
  </w:style>
  <w:style w:type="paragraph" w:styleId="BlockText">
    <w:name w:val="Block Text"/>
    <w:rsid w:val="009061BA"/>
    <w:pPr>
      <w:spacing w:after="120"/>
      <w:ind w:left="1440" w:right="1440"/>
    </w:pPr>
    <w:rPr>
      <w:sz w:val="22"/>
      <w:szCs w:val="24"/>
    </w:rPr>
  </w:style>
  <w:style w:type="paragraph" w:styleId="BodyText">
    <w:name w:val="Body Text"/>
    <w:link w:val="BodyTextChar"/>
    <w:rsid w:val="009061BA"/>
    <w:pPr>
      <w:spacing w:after="120"/>
    </w:pPr>
    <w:rPr>
      <w:sz w:val="22"/>
      <w:szCs w:val="24"/>
    </w:rPr>
  </w:style>
  <w:style w:type="paragraph" w:styleId="BodyText2">
    <w:name w:val="Body Text 2"/>
    <w:link w:val="BodyText2Char"/>
    <w:rsid w:val="009061BA"/>
    <w:pPr>
      <w:spacing w:after="120" w:line="480" w:lineRule="auto"/>
    </w:pPr>
    <w:rPr>
      <w:sz w:val="22"/>
      <w:szCs w:val="24"/>
    </w:rPr>
  </w:style>
  <w:style w:type="paragraph" w:styleId="BodyText3">
    <w:name w:val="Body Text 3"/>
    <w:link w:val="BodyText3Char"/>
    <w:rsid w:val="009061BA"/>
    <w:pPr>
      <w:spacing w:after="120"/>
    </w:pPr>
    <w:rPr>
      <w:sz w:val="16"/>
      <w:szCs w:val="16"/>
    </w:rPr>
  </w:style>
  <w:style w:type="paragraph" w:styleId="BodyTextIndent">
    <w:name w:val="Body Text Indent"/>
    <w:link w:val="BodyTextIndentChar"/>
    <w:rsid w:val="009061BA"/>
    <w:pPr>
      <w:spacing w:after="120"/>
      <w:ind w:left="283"/>
    </w:pPr>
    <w:rPr>
      <w:sz w:val="22"/>
      <w:szCs w:val="24"/>
    </w:rPr>
  </w:style>
  <w:style w:type="paragraph" w:styleId="BodyTextIndent2">
    <w:name w:val="Body Text Indent 2"/>
    <w:link w:val="BodyTextIndent2Char"/>
    <w:rsid w:val="009061BA"/>
    <w:pPr>
      <w:spacing w:after="120" w:line="480" w:lineRule="auto"/>
      <w:ind w:left="283"/>
    </w:pPr>
    <w:rPr>
      <w:sz w:val="22"/>
      <w:szCs w:val="24"/>
    </w:rPr>
  </w:style>
  <w:style w:type="paragraph" w:styleId="BodyTextIndent3">
    <w:name w:val="Body Text Indent 3"/>
    <w:link w:val="BodyTextIndent3Char"/>
    <w:rsid w:val="009061BA"/>
    <w:pPr>
      <w:spacing w:after="120"/>
      <w:ind w:left="283"/>
    </w:pPr>
    <w:rPr>
      <w:sz w:val="16"/>
      <w:szCs w:val="16"/>
    </w:rPr>
  </w:style>
  <w:style w:type="paragraph" w:styleId="Caption">
    <w:name w:val="caption"/>
    <w:next w:val="Normal"/>
    <w:qFormat/>
    <w:rsid w:val="009061BA"/>
    <w:pPr>
      <w:spacing w:before="120" w:after="120"/>
    </w:pPr>
    <w:rPr>
      <w:b/>
      <w:bCs/>
    </w:rPr>
  </w:style>
  <w:style w:type="paragraph" w:styleId="Closing">
    <w:name w:val="Closing"/>
    <w:link w:val="ClosingChar"/>
    <w:rsid w:val="009061BA"/>
    <w:pPr>
      <w:ind w:left="4252"/>
    </w:pPr>
    <w:rPr>
      <w:sz w:val="22"/>
      <w:szCs w:val="24"/>
    </w:rPr>
  </w:style>
  <w:style w:type="paragraph" w:styleId="CommentText">
    <w:name w:val="annotation text"/>
    <w:link w:val="CommentTextChar"/>
    <w:rsid w:val="009061BA"/>
  </w:style>
  <w:style w:type="paragraph" w:styleId="CommentSubject">
    <w:name w:val="annotation subject"/>
    <w:next w:val="CommentText"/>
    <w:link w:val="CommentSubjectChar"/>
    <w:rsid w:val="009061BA"/>
    <w:rPr>
      <w:b/>
      <w:bCs/>
      <w:szCs w:val="24"/>
    </w:rPr>
  </w:style>
  <w:style w:type="paragraph" w:styleId="Date">
    <w:name w:val="Date"/>
    <w:next w:val="Normal"/>
    <w:link w:val="DateChar"/>
    <w:rsid w:val="009061BA"/>
    <w:rPr>
      <w:sz w:val="22"/>
      <w:szCs w:val="24"/>
    </w:rPr>
  </w:style>
  <w:style w:type="paragraph" w:styleId="DocumentMap">
    <w:name w:val="Document Map"/>
    <w:link w:val="DocumentMapChar"/>
    <w:rsid w:val="009061BA"/>
    <w:pPr>
      <w:shd w:val="clear" w:color="auto" w:fill="000080"/>
    </w:pPr>
    <w:rPr>
      <w:rFonts w:ascii="Tahoma" w:hAnsi="Tahoma" w:cs="Tahoma"/>
      <w:sz w:val="22"/>
      <w:szCs w:val="24"/>
    </w:rPr>
  </w:style>
  <w:style w:type="paragraph" w:styleId="E-mailSignature">
    <w:name w:val="E-mail Signature"/>
    <w:link w:val="E-mailSignatureChar"/>
    <w:rsid w:val="009061BA"/>
    <w:rPr>
      <w:sz w:val="22"/>
      <w:szCs w:val="24"/>
    </w:rPr>
  </w:style>
  <w:style w:type="paragraph" w:styleId="EndnoteText">
    <w:name w:val="endnote text"/>
    <w:link w:val="EndnoteTextChar"/>
    <w:rsid w:val="009061BA"/>
  </w:style>
  <w:style w:type="paragraph" w:styleId="EnvelopeAddress">
    <w:name w:val="envelope address"/>
    <w:rsid w:val="009061B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61BA"/>
    <w:rPr>
      <w:rFonts w:ascii="Arial" w:hAnsi="Arial" w:cs="Arial"/>
    </w:rPr>
  </w:style>
  <w:style w:type="paragraph" w:styleId="Footer">
    <w:name w:val="footer"/>
    <w:link w:val="FooterChar"/>
    <w:rsid w:val="00CC2A73"/>
    <w:pPr>
      <w:tabs>
        <w:tab w:val="center" w:pos="4153"/>
        <w:tab w:val="right" w:pos="8306"/>
      </w:tabs>
    </w:pPr>
    <w:rPr>
      <w:sz w:val="22"/>
      <w:szCs w:val="24"/>
    </w:rPr>
  </w:style>
  <w:style w:type="paragraph" w:styleId="FootnoteText">
    <w:name w:val="footnote text"/>
    <w:link w:val="FootnoteTextChar"/>
    <w:rsid w:val="009061BA"/>
  </w:style>
  <w:style w:type="paragraph" w:styleId="Header">
    <w:name w:val="header"/>
    <w:basedOn w:val="OPCParaBase"/>
    <w:link w:val="HeaderChar"/>
    <w:unhideWhenUsed/>
    <w:rsid w:val="00CC2A73"/>
    <w:pPr>
      <w:keepNext/>
      <w:keepLines/>
      <w:tabs>
        <w:tab w:val="center" w:pos="4150"/>
        <w:tab w:val="right" w:pos="8307"/>
      </w:tabs>
      <w:spacing w:line="160" w:lineRule="exact"/>
    </w:pPr>
    <w:rPr>
      <w:sz w:val="16"/>
    </w:rPr>
  </w:style>
  <w:style w:type="paragraph" w:styleId="HTMLAddress">
    <w:name w:val="HTML Address"/>
    <w:link w:val="HTMLAddressChar"/>
    <w:rsid w:val="009061BA"/>
    <w:rPr>
      <w:i/>
      <w:iCs/>
      <w:sz w:val="22"/>
      <w:szCs w:val="24"/>
    </w:rPr>
  </w:style>
  <w:style w:type="paragraph" w:styleId="HTMLPreformatted">
    <w:name w:val="HTML Preformatted"/>
    <w:link w:val="HTMLPreformattedChar"/>
    <w:rsid w:val="009061BA"/>
    <w:rPr>
      <w:rFonts w:ascii="Courier New" w:hAnsi="Courier New" w:cs="Courier New"/>
    </w:rPr>
  </w:style>
  <w:style w:type="paragraph" w:styleId="Index1">
    <w:name w:val="index 1"/>
    <w:next w:val="Normal"/>
    <w:rsid w:val="009061BA"/>
    <w:pPr>
      <w:ind w:left="220" w:hanging="220"/>
    </w:pPr>
    <w:rPr>
      <w:sz w:val="22"/>
      <w:szCs w:val="24"/>
    </w:rPr>
  </w:style>
  <w:style w:type="paragraph" w:styleId="Index2">
    <w:name w:val="index 2"/>
    <w:next w:val="Normal"/>
    <w:rsid w:val="009061BA"/>
    <w:pPr>
      <w:ind w:left="440" w:hanging="220"/>
    </w:pPr>
    <w:rPr>
      <w:sz w:val="22"/>
      <w:szCs w:val="24"/>
    </w:rPr>
  </w:style>
  <w:style w:type="paragraph" w:styleId="Index3">
    <w:name w:val="index 3"/>
    <w:next w:val="Normal"/>
    <w:rsid w:val="009061BA"/>
    <w:pPr>
      <w:ind w:left="660" w:hanging="220"/>
    </w:pPr>
    <w:rPr>
      <w:sz w:val="22"/>
      <w:szCs w:val="24"/>
    </w:rPr>
  </w:style>
  <w:style w:type="paragraph" w:styleId="Index4">
    <w:name w:val="index 4"/>
    <w:next w:val="Normal"/>
    <w:rsid w:val="009061BA"/>
    <w:pPr>
      <w:ind w:left="880" w:hanging="220"/>
    </w:pPr>
    <w:rPr>
      <w:sz w:val="22"/>
      <w:szCs w:val="24"/>
    </w:rPr>
  </w:style>
  <w:style w:type="paragraph" w:styleId="Index5">
    <w:name w:val="index 5"/>
    <w:next w:val="Normal"/>
    <w:rsid w:val="009061BA"/>
    <w:pPr>
      <w:ind w:left="1100" w:hanging="220"/>
    </w:pPr>
    <w:rPr>
      <w:sz w:val="22"/>
      <w:szCs w:val="24"/>
    </w:rPr>
  </w:style>
  <w:style w:type="paragraph" w:styleId="Index6">
    <w:name w:val="index 6"/>
    <w:next w:val="Normal"/>
    <w:rsid w:val="009061BA"/>
    <w:pPr>
      <w:ind w:left="1320" w:hanging="220"/>
    </w:pPr>
    <w:rPr>
      <w:sz w:val="22"/>
      <w:szCs w:val="24"/>
    </w:rPr>
  </w:style>
  <w:style w:type="paragraph" w:styleId="Index7">
    <w:name w:val="index 7"/>
    <w:next w:val="Normal"/>
    <w:rsid w:val="009061BA"/>
    <w:pPr>
      <w:ind w:left="1540" w:hanging="220"/>
    </w:pPr>
    <w:rPr>
      <w:sz w:val="22"/>
      <w:szCs w:val="24"/>
    </w:rPr>
  </w:style>
  <w:style w:type="paragraph" w:styleId="Index8">
    <w:name w:val="index 8"/>
    <w:next w:val="Normal"/>
    <w:rsid w:val="009061BA"/>
    <w:pPr>
      <w:ind w:left="1760" w:hanging="220"/>
    </w:pPr>
    <w:rPr>
      <w:sz w:val="22"/>
      <w:szCs w:val="24"/>
    </w:rPr>
  </w:style>
  <w:style w:type="paragraph" w:styleId="Index9">
    <w:name w:val="index 9"/>
    <w:next w:val="Normal"/>
    <w:rsid w:val="009061BA"/>
    <w:pPr>
      <w:ind w:left="1980" w:hanging="220"/>
    </w:pPr>
    <w:rPr>
      <w:sz w:val="22"/>
      <w:szCs w:val="24"/>
    </w:rPr>
  </w:style>
  <w:style w:type="paragraph" w:styleId="IndexHeading">
    <w:name w:val="index heading"/>
    <w:next w:val="Index1"/>
    <w:rsid w:val="009061BA"/>
    <w:rPr>
      <w:rFonts w:ascii="Arial" w:hAnsi="Arial" w:cs="Arial"/>
      <w:b/>
      <w:bCs/>
      <w:sz w:val="22"/>
      <w:szCs w:val="24"/>
    </w:rPr>
  </w:style>
  <w:style w:type="paragraph" w:styleId="List">
    <w:name w:val="List"/>
    <w:rsid w:val="009061BA"/>
    <w:pPr>
      <w:ind w:left="283" w:hanging="283"/>
    </w:pPr>
    <w:rPr>
      <w:sz w:val="22"/>
      <w:szCs w:val="24"/>
    </w:rPr>
  </w:style>
  <w:style w:type="paragraph" w:styleId="List2">
    <w:name w:val="List 2"/>
    <w:rsid w:val="009061BA"/>
    <w:pPr>
      <w:ind w:left="566" w:hanging="283"/>
    </w:pPr>
    <w:rPr>
      <w:sz w:val="22"/>
      <w:szCs w:val="24"/>
    </w:rPr>
  </w:style>
  <w:style w:type="paragraph" w:styleId="List3">
    <w:name w:val="List 3"/>
    <w:rsid w:val="009061BA"/>
    <w:pPr>
      <w:ind w:left="849" w:hanging="283"/>
    </w:pPr>
    <w:rPr>
      <w:sz w:val="22"/>
      <w:szCs w:val="24"/>
    </w:rPr>
  </w:style>
  <w:style w:type="paragraph" w:styleId="List4">
    <w:name w:val="List 4"/>
    <w:rsid w:val="009061BA"/>
    <w:pPr>
      <w:ind w:left="1132" w:hanging="283"/>
    </w:pPr>
    <w:rPr>
      <w:sz w:val="22"/>
      <w:szCs w:val="24"/>
    </w:rPr>
  </w:style>
  <w:style w:type="paragraph" w:styleId="List5">
    <w:name w:val="List 5"/>
    <w:rsid w:val="009061BA"/>
    <w:pPr>
      <w:ind w:left="1415" w:hanging="283"/>
    </w:pPr>
    <w:rPr>
      <w:sz w:val="22"/>
      <w:szCs w:val="24"/>
    </w:rPr>
  </w:style>
  <w:style w:type="paragraph" w:styleId="ListBullet">
    <w:name w:val="List Bullet"/>
    <w:rsid w:val="009061BA"/>
    <w:pPr>
      <w:numPr>
        <w:numId w:val="1"/>
      </w:numPr>
      <w:tabs>
        <w:tab w:val="clear" w:pos="360"/>
        <w:tab w:val="num" w:pos="2989"/>
      </w:tabs>
      <w:ind w:left="1225" w:firstLine="1043"/>
    </w:pPr>
    <w:rPr>
      <w:sz w:val="22"/>
      <w:szCs w:val="24"/>
    </w:rPr>
  </w:style>
  <w:style w:type="paragraph" w:styleId="ListBullet2">
    <w:name w:val="List Bullet 2"/>
    <w:rsid w:val="009061BA"/>
    <w:pPr>
      <w:numPr>
        <w:numId w:val="2"/>
      </w:numPr>
      <w:tabs>
        <w:tab w:val="clear" w:pos="643"/>
        <w:tab w:val="num" w:pos="360"/>
      </w:tabs>
      <w:ind w:left="360"/>
    </w:pPr>
    <w:rPr>
      <w:sz w:val="22"/>
      <w:szCs w:val="24"/>
    </w:rPr>
  </w:style>
  <w:style w:type="paragraph" w:styleId="ListBullet3">
    <w:name w:val="List Bullet 3"/>
    <w:rsid w:val="009061BA"/>
    <w:pPr>
      <w:numPr>
        <w:numId w:val="3"/>
      </w:numPr>
      <w:tabs>
        <w:tab w:val="clear" w:pos="926"/>
        <w:tab w:val="num" w:pos="360"/>
      </w:tabs>
      <w:ind w:left="360"/>
    </w:pPr>
    <w:rPr>
      <w:sz w:val="22"/>
      <w:szCs w:val="24"/>
    </w:rPr>
  </w:style>
  <w:style w:type="paragraph" w:styleId="ListBullet4">
    <w:name w:val="List Bullet 4"/>
    <w:rsid w:val="009061BA"/>
    <w:pPr>
      <w:numPr>
        <w:numId w:val="4"/>
      </w:numPr>
      <w:tabs>
        <w:tab w:val="clear" w:pos="1209"/>
        <w:tab w:val="num" w:pos="926"/>
      </w:tabs>
      <w:ind w:left="926"/>
    </w:pPr>
    <w:rPr>
      <w:sz w:val="22"/>
      <w:szCs w:val="24"/>
    </w:rPr>
  </w:style>
  <w:style w:type="paragraph" w:styleId="ListBullet5">
    <w:name w:val="List Bullet 5"/>
    <w:rsid w:val="009061BA"/>
    <w:pPr>
      <w:numPr>
        <w:numId w:val="5"/>
      </w:numPr>
    </w:pPr>
    <w:rPr>
      <w:sz w:val="22"/>
      <w:szCs w:val="24"/>
    </w:rPr>
  </w:style>
  <w:style w:type="paragraph" w:styleId="ListContinue">
    <w:name w:val="List Continue"/>
    <w:rsid w:val="009061BA"/>
    <w:pPr>
      <w:spacing w:after="120"/>
      <w:ind w:left="283"/>
    </w:pPr>
    <w:rPr>
      <w:sz w:val="22"/>
      <w:szCs w:val="24"/>
    </w:rPr>
  </w:style>
  <w:style w:type="paragraph" w:styleId="ListContinue2">
    <w:name w:val="List Continue 2"/>
    <w:rsid w:val="009061BA"/>
    <w:pPr>
      <w:spacing w:after="120"/>
      <w:ind w:left="566"/>
    </w:pPr>
    <w:rPr>
      <w:sz w:val="22"/>
      <w:szCs w:val="24"/>
    </w:rPr>
  </w:style>
  <w:style w:type="paragraph" w:styleId="ListContinue3">
    <w:name w:val="List Continue 3"/>
    <w:rsid w:val="009061BA"/>
    <w:pPr>
      <w:spacing w:after="120"/>
      <w:ind w:left="849"/>
    </w:pPr>
    <w:rPr>
      <w:sz w:val="22"/>
      <w:szCs w:val="24"/>
    </w:rPr>
  </w:style>
  <w:style w:type="paragraph" w:styleId="ListContinue4">
    <w:name w:val="List Continue 4"/>
    <w:rsid w:val="009061BA"/>
    <w:pPr>
      <w:spacing w:after="120"/>
      <w:ind w:left="1132"/>
    </w:pPr>
    <w:rPr>
      <w:sz w:val="22"/>
      <w:szCs w:val="24"/>
    </w:rPr>
  </w:style>
  <w:style w:type="paragraph" w:styleId="ListContinue5">
    <w:name w:val="List Continue 5"/>
    <w:rsid w:val="009061BA"/>
    <w:pPr>
      <w:spacing w:after="120"/>
      <w:ind w:left="1415"/>
    </w:pPr>
    <w:rPr>
      <w:sz w:val="22"/>
      <w:szCs w:val="24"/>
    </w:rPr>
  </w:style>
  <w:style w:type="paragraph" w:styleId="ListNumber">
    <w:name w:val="List Number"/>
    <w:rsid w:val="009061BA"/>
    <w:pPr>
      <w:numPr>
        <w:numId w:val="6"/>
      </w:numPr>
      <w:tabs>
        <w:tab w:val="clear" w:pos="360"/>
        <w:tab w:val="num" w:pos="4242"/>
      </w:tabs>
      <w:ind w:left="3521" w:hanging="1043"/>
    </w:pPr>
    <w:rPr>
      <w:sz w:val="22"/>
      <w:szCs w:val="24"/>
    </w:rPr>
  </w:style>
  <w:style w:type="paragraph" w:styleId="ListNumber2">
    <w:name w:val="List Number 2"/>
    <w:rsid w:val="009061BA"/>
    <w:pPr>
      <w:numPr>
        <w:numId w:val="7"/>
      </w:numPr>
      <w:tabs>
        <w:tab w:val="clear" w:pos="643"/>
        <w:tab w:val="num" w:pos="360"/>
      </w:tabs>
      <w:ind w:left="360"/>
    </w:pPr>
    <w:rPr>
      <w:sz w:val="22"/>
      <w:szCs w:val="24"/>
    </w:rPr>
  </w:style>
  <w:style w:type="paragraph" w:styleId="ListNumber3">
    <w:name w:val="List Number 3"/>
    <w:rsid w:val="009061BA"/>
    <w:pPr>
      <w:numPr>
        <w:numId w:val="8"/>
      </w:numPr>
      <w:tabs>
        <w:tab w:val="clear" w:pos="926"/>
        <w:tab w:val="num" w:pos="360"/>
      </w:tabs>
      <w:ind w:left="360"/>
    </w:pPr>
    <w:rPr>
      <w:sz w:val="22"/>
      <w:szCs w:val="24"/>
    </w:rPr>
  </w:style>
  <w:style w:type="paragraph" w:styleId="ListNumber4">
    <w:name w:val="List Number 4"/>
    <w:rsid w:val="009061BA"/>
    <w:pPr>
      <w:numPr>
        <w:numId w:val="9"/>
      </w:numPr>
      <w:tabs>
        <w:tab w:val="clear" w:pos="1209"/>
        <w:tab w:val="num" w:pos="360"/>
      </w:tabs>
      <w:ind w:left="360"/>
    </w:pPr>
    <w:rPr>
      <w:sz w:val="22"/>
      <w:szCs w:val="24"/>
    </w:rPr>
  </w:style>
  <w:style w:type="paragraph" w:styleId="ListNumber5">
    <w:name w:val="List Number 5"/>
    <w:rsid w:val="009061BA"/>
    <w:pPr>
      <w:numPr>
        <w:numId w:val="10"/>
      </w:numPr>
      <w:tabs>
        <w:tab w:val="clear" w:pos="1492"/>
        <w:tab w:val="num" w:pos="1440"/>
      </w:tabs>
      <w:ind w:left="0" w:firstLine="0"/>
    </w:pPr>
    <w:rPr>
      <w:sz w:val="22"/>
      <w:szCs w:val="24"/>
    </w:rPr>
  </w:style>
  <w:style w:type="paragraph" w:styleId="MessageHeader">
    <w:name w:val="Message Header"/>
    <w:link w:val="MessageHeaderChar"/>
    <w:rsid w:val="009061B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61BA"/>
    <w:rPr>
      <w:sz w:val="24"/>
      <w:szCs w:val="24"/>
    </w:rPr>
  </w:style>
  <w:style w:type="paragraph" w:styleId="NormalIndent">
    <w:name w:val="Normal Indent"/>
    <w:rsid w:val="009061BA"/>
    <w:pPr>
      <w:ind w:left="720"/>
    </w:pPr>
    <w:rPr>
      <w:sz w:val="22"/>
      <w:szCs w:val="24"/>
    </w:rPr>
  </w:style>
  <w:style w:type="paragraph" w:styleId="NoteHeading">
    <w:name w:val="Note Heading"/>
    <w:next w:val="Normal"/>
    <w:link w:val="NoteHeadingChar"/>
    <w:rsid w:val="009061BA"/>
    <w:rPr>
      <w:sz w:val="22"/>
      <w:szCs w:val="24"/>
    </w:rPr>
  </w:style>
  <w:style w:type="paragraph" w:styleId="PlainText">
    <w:name w:val="Plain Text"/>
    <w:link w:val="PlainTextChar"/>
    <w:rsid w:val="009061BA"/>
    <w:rPr>
      <w:rFonts w:ascii="Courier New" w:hAnsi="Courier New" w:cs="Courier New"/>
      <w:sz w:val="22"/>
    </w:rPr>
  </w:style>
  <w:style w:type="paragraph" w:styleId="Salutation">
    <w:name w:val="Salutation"/>
    <w:next w:val="Normal"/>
    <w:link w:val="SalutationChar"/>
    <w:rsid w:val="009061BA"/>
    <w:rPr>
      <w:sz w:val="22"/>
      <w:szCs w:val="24"/>
    </w:rPr>
  </w:style>
  <w:style w:type="paragraph" w:styleId="Signature">
    <w:name w:val="Signature"/>
    <w:link w:val="SignatureChar"/>
    <w:rsid w:val="009061BA"/>
    <w:pPr>
      <w:ind w:left="4252"/>
    </w:pPr>
    <w:rPr>
      <w:sz w:val="22"/>
      <w:szCs w:val="24"/>
    </w:rPr>
  </w:style>
  <w:style w:type="paragraph" w:styleId="Subtitle">
    <w:name w:val="Subtitle"/>
    <w:link w:val="SubtitleChar"/>
    <w:qFormat/>
    <w:rsid w:val="009061BA"/>
    <w:pPr>
      <w:spacing w:after="60"/>
      <w:jc w:val="center"/>
    </w:pPr>
    <w:rPr>
      <w:rFonts w:ascii="Arial" w:hAnsi="Arial" w:cs="Arial"/>
      <w:sz w:val="24"/>
      <w:szCs w:val="24"/>
    </w:rPr>
  </w:style>
  <w:style w:type="paragraph" w:styleId="TableofAuthorities">
    <w:name w:val="table of authorities"/>
    <w:next w:val="Normal"/>
    <w:rsid w:val="009061BA"/>
    <w:pPr>
      <w:ind w:left="220" w:hanging="220"/>
    </w:pPr>
    <w:rPr>
      <w:sz w:val="22"/>
      <w:szCs w:val="24"/>
    </w:rPr>
  </w:style>
  <w:style w:type="paragraph" w:styleId="TableofFigures">
    <w:name w:val="table of figures"/>
    <w:next w:val="Normal"/>
    <w:rsid w:val="009061BA"/>
    <w:pPr>
      <w:ind w:left="440" w:hanging="440"/>
    </w:pPr>
    <w:rPr>
      <w:sz w:val="22"/>
      <w:szCs w:val="24"/>
    </w:rPr>
  </w:style>
  <w:style w:type="paragraph" w:styleId="Title">
    <w:name w:val="Title"/>
    <w:link w:val="TitleChar"/>
    <w:qFormat/>
    <w:rsid w:val="009061BA"/>
    <w:pPr>
      <w:spacing w:before="240" w:after="60"/>
      <w:jc w:val="center"/>
    </w:pPr>
    <w:rPr>
      <w:rFonts w:ascii="Arial" w:hAnsi="Arial" w:cs="Arial"/>
      <w:b/>
      <w:bCs/>
      <w:kern w:val="28"/>
      <w:sz w:val="32"/>
      <w:szCs w:val="32"/>
    </w:rPr>
  </w:style>
  <w:style w:type="paragraph" w:styleId="TOAHeading">
    <w:name w:val="toa heading"/>
    <w:next w:val="Normal"/>
    <w:rsid w:val="009061BA"/>
    <w:pPr>
      <w:spacing w:before="120"/>
    </w:pPr>
    <w:rPr>
      <w:rFonts w:ascii="Arial" w:hAnsi="Arial" w:cs="Arial"/>
      <w:b/>
      <w:bCs/>
      <w:sz w:val="24"/>
      <w:szCs w:val="24"/>
    </w:rPr>
  </w:style>
  <w:style w:type="paragraph" w:styleId="BodyTextFirstIndent">
    <w:name w:val="Body Text First Indent"/>
    <w:basedOn w:val="BodyText"/>
    <w:link w:val="BodyTextFirstIndentChar"/>
    <w:rsid w:val="009061BA"/>
    <w:pPr>
      <w:ind w:firstLine="210"/>
    </w:pPr>
  </w:style>
  <w:style w:type="paragraph" w:styleId="BodyTextFirstIndent2">
    <w:name w:val="Body Text First Indent 2"/>
    <w:basedOn w:val="BodyTextIndent"/>
    <w:link w:val="BodyTextFirstIndent2Char"/>
    <w:rsid w:val="009061BA"/>
    <w:pPr>
      <w:ind w:firstLine="210"/>
    </w:pPr>
  </w:style>
  <w:style w:type="character" w:styleId="CommentReference">
    <w:name w:val="annotation reference"/>
    <w:basedOn w:val="DefaultParagraphFont"/>
    <w:rsid w:val="009061BA"/>
    <w:rPr>
      <w:sz w:val="16"/>
      <w:szCs w:val="16"/>
    </w:rPr>
  </w:style>
  <w:style w:type="character" w:styleId="Emphasis">
    <w:name w:val="Emphasis"/>
    <w:basedOn w:val="DefaultParagraphFont"/>
    <w:qFormat/>
    <w:rsid w:val="009061BA"/>
    <w:rPr>
      <w:i/>
      <w:iCs/>
    </w:rPr>
  </w:style>
  <w:style w:type="character" w:styleId="EndnoteReference">
    <w:name w:val="endnote reference"/>
    <w:basedOn w:val="DefaultParagraphFont"/>
    <w:rsid w:val="009061BA"/>
    <w:rPr>
      <w:vertAlign w:val="superscript"/>
    </w:rPr>
  </w:style>
  <w:style w:type="character" w:styleId="FollowedHyperlink">
    <w:name w:val="FollowedHyperlink"/>
    <w:basedOn w:val="DefaultParagraphFont"/>
    <w:rsid w:val="009061BA"/>
    <w:rPr>
      <w:color w:val="800080"/>
      <w:u w:val="single"/>
    </w:rPr>
  </w:style>
  <w:style w:type="character" w:styleId="FootnoteReference">
    <w:name w:val="footnote reference"/>
    <w:basedOn w:val="DefaultParagraphFont"/>
    <w:rsid w:val="009061BA"/>
    <w:rPr>
      <w:vertAlign w:val="superscript"/>
    </w:rPr>
  </w:style>
  <w:style w:type="character" w:styleId="HTMLAcronym">
    <w:name w:val="HTML Acronym"/>
    <w:basedOn w:val="DefaultParagraphFont"/>
    <w:rsid w:val="009061BA"/>
  </w:style>
  <w:style w:type="character" w:styleId="HTMLCite">
    <w:name w:val="HTML Cite"/>
    <w:basedOn w:val="DefaultParagraphFont"/>
    <w:rsid w:val="009061BA"/>
    <w:rPr>
      <w:i/>
      <w:iCs/>
    </w:rPr>
  </w:style>
  <w:style w:type="character" w:styleId="HTMLCode">
    <w:name w:val="HTML Code"/>
    <w:basedOn w:val="DefaultParagraphFont"/>
    <w:rsid w:val="009061BA"/>
    <w:rPr>
      <w:rFonts w:ascii="Courier New" w:hAnsi="Courier New" w:cs="Courier New"/>
      <w:sz w:val="20"/>
      <w:szCs w:val="20"/>
    </w:rPr>
  </w:style>
  <w:style w:type="character" w:styleId="HTMLDefinition">
    <w:name w:val="HTML Definition"/>
    <w:basedOn w:val="DefaultParagraphFont"/>
    <w:rsid w:val="009061BA"/>
    <w:rPr>
      <w:i/>
      <w:iCs/>
    </w:rPr>
  </w:style>
  <w:style w:type="character" w:styleId="HTMLKeyboard">
    <w:name w:val="HTML Keyboard"/>
    <w:basedOn w:val="DefaultParagraphFont"/>
    <w:rsid w:val="009061BA"/>
    <w:rPr>
      <w:rFonts w:ascii="Courier New" w:hAnsi="Courier New" w:cs="Courier New"/>
      <w:sz w:val="20"/>
      <w:szCs w:val="20"/>
    </w:rPr>
  </w:style>
  <w:style w:type="character" w:styleId="HTMLSample">
    <w:name w:val="HTML Sample"/>
    <w:basedOn w:val="DefaultParagraphFont"/>
    <w:rsid w:val="009061BA"/>
    <w:rPr>
      <w:rFonts w:ascii="Courier New" w:hAnsi="Courier New" w:cs="Courier New"/>
    </w:rPr>
  </w:style>
  <w:style w:type="character" w:styleId="HTMLTypewriter">
    <w:name w:val="HTML Typewriter"/>
    <w:basedOn w:val="DefaultParagraphFont"/>
    <w:rsid w:val="009061BA"/>
    <w:rPr>
      <w:rFonts w:ascii="Courier New" w:hAnsi="Courier New" w:cs="Courier New"/>
      <w:sz w:val="20"/>
      <w:szCs w:val="20"/>
    </w:rPr>
  </w:style>
  <w:style w:type="character" w:styleId="HTMLVariable">
    <w:name w:val="HTML Variable"/>
    <w:basedOn w:val="DefaultParagraphFont"/>
    <w:rsid w:val="009061BA"/>
    <w:rPr>
      <w:i/>
      <w:iCs/>
    </w:rPr>
  </w:style>
  <w:style w:type="character" w:styleId="Hyperlink">
    <w:name w:val="Hyperlink"/>
    <w:basedOn w:val="DefaultParagraphFont"/>
    <w:rsid w:val="009061BA"/>
    <w:rPr>
      <w:color w:val="0000FF"/>
      <w:u w:val="single"/>
    </w:rPr>
  </w:style>
  <w:style w:type="character" w:styleId="LineNumber">
    <w:name w:val="line number"/>
    <w:basedOn w:val="OPCCharBase"/>
    <w:uiPriority w:val="99"/>
    <w:unhideWhenUsed/>
    <w:rsid w:val="00CC2A73"/>
    <w:rPr>
      <w:sz w:val="16"/>
    </w:rPr>
  </w:style>
  <w:style w:type="paragraph" w:styleId="MacroText">
    <w:name w:val="macro"/>
    <w:link w:val="MacroTextChar"/>
    <w:rsid w:val="009061B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9061BA"/>
  </w:style>
  <w:style w:type="character" w:styleId="Strong">
    <w:name w:val="Strong"/>
    <w:basedOn w:val="DefaultParagraphFont"/>
    <w:qFormat/>
    <w:rsid w:val="009061BA"/>
    <w:rPr>
      <w:b/>
      <w:bCs/>
    </w:rPr>
  </w:style>
  <w:style w:type="paragraph" w:styleId="TOC1">
    <w:name w:val="toc 1"/>
    <w:basedOn w:val="OPCParaBase"/>
    <w:next w:val="Normal"/>
    <w:uiPriority w:val="39"/>
    <w:unhideWhenUsed/>
    <w:rsid w:val="00CC2A7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C2A7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C2A7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C2A7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C2A7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C2A7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C2A7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C2A7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C2A73"/>
    <w:pPr>
      <w:keepLines/>
      <w:tabs>
        <w:tab w:val="right" w:pos="7088"/>
      </w:tabs>
      <w:spacing w:before="80" w:line="240" w:lineRule="auto"/>
      <w:ind w:left="851" w:right="567"/>
    </w:pPr>
    <w:rPr>
      <w:i/>
      <w:kern w:val="28"/>
      <w:sz w:val="20"/>
    </w:rPr>
  </w:style>
  <w:style w:type="paragraph" w:customStyle="1" w:styleId="CTA-">
    <w:name w:val="CTA -"/>
    <w:basedOn w:val="OPCParaBase"/>
    <w:rsid w:val="00CC2A73"/>
    <w:pPr>
      <w:spacing w:before="60" w:line="240" w:lineRule="atLeast"/>
      <w:ind w:left="85" w:hanging="85"/>
    </w:pPr>
    <w:rPr>
      <w:sz w:val="20"/>
    </w:rPr>
  </w:style>
  <w:style w:type="paragraph" w:customStyle="1" w:styleId="CTA--">
    <w:name w:val="CTA --"/>
    <w:basedOn w:val="OPCParaBase"/>
    <w:next w:val="Normal"/>
    <w:rsid w:val="00CC2A73"/>
    <w:pPr>
      <w:spacing w:before="60" w:line="240" w:lineRule="atLeast"/>
      <w:ind w:left="142" w:hanging="142"/>
    </w:pPr>
    <w:rPr>
      <w:sz w:val="20"/>
    </w:rPr>
  </w:style>
  <w:style w:type="paragraph" w:customStyle="1" w:styleId="CTA---">
    <w:name w:val="CTA ---"/>
    <w:basedOn w:val="OPCParaBase"/>
    <w:next w:val="Normal"/>
    <w:rsid w:val="00CC2A73"/>
    <w:pPr>
      <w:spacing w:before="60" w:line="240" w:lineRule="atLeast"/>
      <w:ind w:left="198" w:hanging="198"/>
    </w:pPr>
    <w:rPr>
      <w:sz w:val="20"/>
    </w:rPr>
  </w:style>
  <w:style w:type="paragraph" w:customStyle="1" w:styleId="CTA----">
    <w:name w:val="CTA ----"/>
    <w:basedOn w:val="OPCParaBase"/>
    <w:next w:val="Normal"/>
    <w:rsid w:val="00CC2A73"/>
    <w:pPr>
      <w:spacing w:before="60" w:line="240" w:lineRule="atLeast"/>
      <w:ind w:left="255" w:hanging="255"/>
    </w:pPr>
    <w:rPr>
      <w:sz w:val="20"/>
    </w:rPr>
  </w:style>
  <w:style w:type="paragraph" w:customStyle="1" w:styleId="CTA1a">
    <w:name w:val="CTA 1(a)"/>
    <w:basedOn w:val="OPCParaBase"/>
    <w:rsid w:val="00CC2A73"/>
    <w:pPr>
      <w:tabs>
        <w:tab w:val="right" w:pos="414"/>
      </w:tabs>
      <w:spacing w:before="40" w:line="240" w:lineRule="atLeast"/>
      <w:ind w:left="675" w:hanging="675"/>
    </w:pPr>
    <w:rPr>
      <w:sz w:val="20"/>
    </w:rPr>
  </w:style>
  <w:style w:type="paragraph" w:customStyle="1" w:styleId="CTA1ai">
    <w:name w:val="CTA 1(a)(i)"/>
    <w:basedOn w:val="OPCParaBase"/>
    <w:rsid w:val="00CC2A73"/>
    <w:pPr>
      <w:tabs>
        <w:tab w:val="right" w:pos="1004"/>
      </w:tabs>
      <w:spacing w:before="40" w:line="240" w:lineRule="atLeast"/>
      <w:ind w:left="1253" w:hanging="1253"/>
    </w:pPr>
    <w:rPr>
      <w:sz w:val="20"/>
    </w:rPr>
  </w:style>
  <w:style w:type="paragraph" w:customStyle="1" w:styleId="CTA2a">
    <w:name w:val="CTA 2(a)"/>
    <w:basedOn w:val="OPCParaBase"/>
    <w:rsid w:val="00CC2A73"/>
    <w:pPr>
      <w:tabs>
        <w:tab w:val="right" w:pos="482"/>
      </w:tabs>
      <w:spacing w:before="40" w:line="240" w:lineRule="atLeast"/>
      <w:ind w:left="748" w:hanging="748"/>
    </w:pPr>
    <w:rPr>
      <w:sz w:val="20"/>
    </w:rPr>
  </w:style>
  <w:style w:type="paragraph" w:customStyle="1" w:styleId="CTA2ai">
    <w:name w:val="CTA 2(a)(i)"/>
    <w:basedOn w:val="OPCParaBase"/>
    <w:rsid w:val="00CC2A73"/>
    <w:pPr>
      <w:tabs>
        <w:tab w:val="right" w:pos="1089"/>
      </w:tabs>
      <w:spacing w:before="40" w:line="240" w:lineRule="atLeast"/>
      <w:ind w:left="1327" w:hanging="1327"/>
    </w:pPr>
    <w:rPr>
      <w:sz w:val="20"/>
    </w:rPr>
  </w:style>
  <w:style w:type="paragraph" w:customStyle="1" w:styleId="CTA3a">
    <w:name w:val="CTA 3(a)"/>
    <w:basedOn w:val="OPCParaBase"/>
    <w:rsid w:val="00CC2A73"/>
    <w:pPr>
      <w:tabs>
        <w:tab w:val="right" w:pos="556"/>
      </w:tabs>
      <w:spacing w:before="40" w:line="240" w:lineRule="atLeast"/>
      <w:ind w:left="805" w:hanging="805"/>
    </w:pPr>
    <w:rPr>
      <w:sz w:val="20"/>
    </w:rPr>
  </w:style>
  <w:style w:type="paragraph" w:customStyle="1" w:styleId="CTA3ai">
    <w:name w:val="CTA 3(a)(i)"/>
    <w:basedOn w:val="OPCParaBase"/>
    <w:rsid w:val="00CC2A73"/>
    <w:pPr>
      <w:tabs>
        <w:tab w:val="right" w:pos="1140"/>
      </w:tabs>
      <w:spacing w:before="40" w:line="240" w:lineRule="atLeast"/>
      <w:ind w:left="1361" w:hanging="1361"/>
    </w:pPr>
    <w:rPr>
      <w:sz w:val="20"/>
    </w:rPr>
  </w:style>
  <w:style w:type="paragraph" w:customStyle="1" w:styleId="CTA4a">
    <w:name w:val="CTA 4(a)"/>
    <w:basedOn w:val="OPCParaBase"/>
    <w:rsid w:val="00CC2A73"/>
    <w:pPr>
      <w:tabs>
        <w:tab w:val="right" w:pos="624"/>
      </w:tabs>
      <w:spacing w:before="40" w:line="240" w:lineRule="atLeast"/>
      <w:ind w:left="873" w:hanging="873"/>
    </w:pPr>
    <w:rPr>
      <w:sz w:val="20"/>
    </w:rPr>
  </w:style>
  <w:style w:type="paragraph" w:customStyle="1" w:styleId="CTA4ai">
    <w:name w:val="CTA 4(a)(i)"/>
    <w:basedOn w:val="OPCParaBase"/>
    <w:rsid w:val="00CC2A73"/>
    <w:pPr>
      <w:tabs>
        <w:tab w:val="right" w:pos="1213"/>
      </w:tabs>
      <w:spacing w:before="40" w:line="240" w:lineRule="atLeast"/>
      <w:ind w:left="1452" w:hanging="1452"/>
    </w:pPr>
    <w:rPr>
      <w:sz w:val="20"/>
    </w:rPr>
  </w:style>
  <w:style w:type="paragraph" w:customStyle="1" w:styleId="CTACAPS">
    <w:name w:val="CTA CAPS"/>
    <w:basedOn w:val="OPCParaBase"/>
    <w:rsid w:val="00CC2A73"/>
    <w:pPr>
      <w:spacing w:before="60" w:line="240" w:lineRule="atLeast"/>
    </w:pPr>
    <w:rPr>
      <w:sz w:val="20"/>
    </w:rPr>
  </w:style>
  <w:style w:type="paragraph" w:customStyle="1" w:styleId="CTAright">
    <w:name w:val="CTA right"/>
    <w:basedOn w:val="OPCParaBase"/>
    <w:rsid w:val="00CC2A73"/>
    <w:pPr>
      <w:spacing w:before="60" w:line="240" w:lineRule="auto"/>
      <w:jc w:val="right"/>
    </w:pPr>
    <w:rPr>
      <w:sz w:val="20"/>
    </w:rPr>
  </w:style>
  <w:style w:type="paragraph" w:customStyle="1" w:styleId="ActHead1">
    <w:name w:val="ActHead 1"/>
    <w:aliases w:val="c"/>
    <w:basedOn w:val="OPCParaBase"/>
    <w:next w:val="Normal"/>
    <w:qFormat/>
    <w:rsid w:val="00CC2A7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C2A7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CC2A7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2A7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C2A7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C2A7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2A7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2A7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2A73"/>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CC2A73"/>
    <w:pPr>
      <w:spacing w:before="240" w:line="240" w:lineRule="auto"/>
      <w:ind w:left="284" w:hanging="284"/>
    </w:pPr>
    <w:rPr>
      <w:b/>
      <w:i/>
      <w:kern w:val="28"/>
      <w:sz w:val="24"/>
    </w:rPr>
  </w:style>
  <w:style w:type="paragraph" w:customStyle="1" w:styleId="ENoteTTiSub">
    <w:name w:val="ENoteTTiSub"/>
    <w:aliases w:val="enttis"/>
    <w:basedOn w:val="OPCParaBase"/>
    <w:rsid w:val="00CC2A73"/>
    <w:pPr>
      <w:keepNext/>
      <w:spacing w:before="60" w:line="240" w:lineRule="atLeast"/>
      <w:ind w:left="340"/>
    </w:pPr>
    <w:rPr>
      <w:sz w:val="16"/>
    </w:rPr>
  </w:style>
  <w:style w:type="paragraph" w:customStyle="1" w:styleId="SubDivisionMigration">
    <w:name w:val="SubDivisionMigration"/>
    <w:aliases w:val="sdm"/>
    <w:basedOn w:val="OPCParaBase"/>
    <w:rsid w:val="00CC2A7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2A73"/>
    <w:pPr>
      <w:keepNext/>
      <w:keepLines/>
      <w:spacing w:before="240" w:line="240" w:lineRule="auto"/>
      <w:ind w:left="1134" w:hanging="1134"/>
    </w:pPr>
    <w:rPr>
      <w:b/>
      <w:sz w:val="28"/>
    </w:rPr>
  </w:style>
  <w:style w:type="numbering" w:styleId="111111">
    <w:name w:val="Outline List 2"/>
    <w:basedOn w:val="NoList"/>
    <w:rsid w:val="009061BA"/>
    <w:pPr>
      <w:numPr>
        <w:numId w:val="13"/>
      </w:numPr>
    </w:pPr>
  </w:style>
  <w:style w:type="numbering" w:styleId="1ai">
    <w:name w:val="Outline List 1"/>
    <w:basedOn w:val="NoList"/>
    <w:rsid w:val="009061BA"/>
    <w:pPr>
      <w:numPr>
        <w:numId w:val="22"/>
      </w:numPr>
    </w:pPr>
  </w:style>
  <w:style w:type="numbering" w:styleId="ArticleSection">
    <w:name w:val="Outline List 3"/>
    <w:basedOn w:val="NoList"/>
    <w:rsid w:val="009061BA"/>
    <w:pPr>
      <w:numPr>
        <w:numId w:val="15"/>
      </w:numPr>
    </w:pPr>
  </w:style>
  <w:style w:type="table" w:styleId="Table3Deffects1">
    <w:name w:val="Table 3D effects 1"/>
    <w:basedOn w:val="TableNormal"/>
    <w:rsid w:val="009061B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61B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61B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61B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61B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61B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61B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61B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61B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61B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61B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61B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61B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61B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61B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61B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61B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C2A7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061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61B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61B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61B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61B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61B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61B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61B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61B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61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61B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61B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61B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061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61B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61B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61B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61B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61B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61B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61B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61B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A91AF0"/>
    <w:rPr>
      <w:rFonts w:ascii="Arial" w:hAnsi="Arial"/>
      <w:b/>
      <w:kern w:val="28"/>
      <w:sz w:val="24"/>
    </w:rPr>
  </w:style>
  <w:style w:type="character" w:customStyle="1" w:styleId="subsectionChar">
    <w:name w:val="subsection Char"/>
    <w:aliases w:val="ss Char"/>
    <w:basedOn w:val="DefaultParagraphFont"/>
    <w:link w:val="subsection"/>
    <w:rsid w:val="00DC1240"/>
    <w:rPr>
      <w:sz w:val="22"/>
    </w:rPr>
  </w:style>
  <w:style w:type="character" w:customStyle="1" w:styleId="paragraphChar">
    <w:name w:val="paragraph Char"/>
    <w:aliases w:val="a Char"/>
    <w:basedOn w:val="DefaultParagraphFont"/>
    <w:link w:val="paragraph"/>
    <w:rsid w:val="00DC1240"/>
    <w:rPr>
      <w:sz w:val="22"/>
    </w:rPr>
  </w:style>
  <w:style w:type="character" w:customStyle="1" w:styleId="OPCCharBase">
    <w:name w:val="OPCCharBase"/>
    <w:uiPriority w:val="1"/>
    <w:qFormat/>
    <w:rsid w:val="00CC2A73"/>
  </w:style>
  <w:style w:type="paragraph" w:customStyle="1" w:styleId="OPCParaBase">
    <w:name w:val="OPCParaBase"/>
    <w:link w:val="OPCParaBaseChar"/>
    <w:qFormat/>
    <w:rsid w:val="00CC2A73"/>
    <w:pPr>
      <w:spacing w:line="260" w:lineRule="atLeast"/>
    </w:pPr>
    <w:rPr>
      <w:sz w:val="22"/>
    </w:rPr>
  </w:style>
  <w:style w:type="character" w:customStyle="1" w:styleId="HeaderChar">
    <w:name w:val="Header Char"/>
    <w:basedOn w:val="DefaultParagraphFont"/>
    <w:link w:val="Header"/>
    <w:rsid w:val="00CC2A73"/>
    <w:rPr>
      <w:sz w:val="16"/>
    </w:rPr>
  </w:style>
  <w:style w:type="paragraph" w:customStyle="1" w:styleId="noteToPara">
    <w:name w:val="noteToPara"/>
    <w:aliases w:val="ntp"/>
    <w:basedOn w:val="OPCParaBase"/>
    <w:rsid w:val="00CC2A73"/>
    <w:pPr>
      <w:spacing w:before="122" w:line="198" w:lineRule="exact"/>
      <w:ind w:left="2353" w:hanging="709"/>
    </w:pPr>
    <w:rPr>
      <w:sz w:val="18"/>
    </w:rPr>
  </w:style>
  <w:style w:type="character" w:customStyle="1" w:styleId="FooterChar">
    <w:name w:val="Footer Char"/>
    <w:basedOn w:val="DefaultParagraphFont"/>
    <w:link w:val="Footer"/>
    <w:rsid w:val="00CC2A73"/>
    <w:rPr>
      <w:sz w:val="22"/>
      <w:szCs w:val="24"/>
    </w:rPr>
  </w:style>
  <w:style w:type="character" w:customStyle="1" w:styleId="Heading1Char">
    <w:name w:val="Heading 1 Char"/>
    <w:basedOn w:val="DefaultParagraphFont"/>
    <w:link w:val="Heading1"/>
    <w:rsid w:val="00DC1240"/>
    <w:rPr>
      <w:b/>
      <w:bCs/>
      <w:kern w:val="28"/>
      <w:sz w:val="36"/>
      <w:szCs w:val="32"/>
      <w:lang w:val="en-AU" w:eastAsia="en-AU" w:bidi="ar-SA"/>
    </w:rPr>
  </w:style>
  <w:style w:type="character" w:customStyle="1" w:styleId="Heading2Char">
    <w:name w:val="Heading 2 Char"/>
    <w:basedOn w:val="DefaultParagraphFont"/>
    <w:link w:val="Heading2"/>
    <w:rsid w:val="00DC1240"/>
    <w:rPr>
      <w:b/>
      <w:iCs/>
      <w:kern w:val="28"/>
      <w:sz w:val="32"/>
      <w:szCs w:val="28"/>
    </w:rPr>
  </w:style>
  <w:style w:type="character" w:customStyle="1" w:styleId="Heading3Char">
    <w:name w:val="Heading 3 Char"/>
    <w:basedOn w:val="DefaultParagraphFont"/>
    <w:link w:val="Heading3"/>
    <w:rsid w:val="00DC1240"/>
    <w:rPr>
      <w:b/>
      <w:kern w:val="28"/>
      <w:sz w:val="28"/>
      <w:szCs w:val="26"/>
    </w:rPr>
  </w:style>
  <w:style w:type="character" w:customStyle="1" w:styleId="Heading4Char">
    <w:name w:val="Heading 4 Char"/>
    <w:basedOn w:val="DefaultParagraphFont"/>
    <w:link w:val="Heading4"/>
    <w:rsid w:val="00DC1240"/>
    <w:rPr>
      <w:b/>
      <w:kern w:val="28"/>
      <w:sz w:val="26"/>
      <w:szCs w:val="28"/>
    </w:rPr>
  </w:style>
  <w:style w:type="character" w:customStyle="1" w:styleId="Heading5Char">
    <w:name w:val="Heading 5 Char"/>
    <w:basedOn w:val="DefaultParagraphFont"/>
    <w:link w:val="Heading5"/>
    <w:rsid w:val="00DC1240"/>
    <w:rPr>
      <w:b/>
      <w:iCs/>
      <w:kern w:val="28"/>
      <w:sz w:val="24"/>
      <w:szCs w:val="26"/>
    </w:rPr>
  </w:style>
  <w:style w:type="character" w:customStyle="1" w:styleId="Heading6Char">
    <w:name w:val="Heading 6 Char"/>
    <w:basedOn w:val="DefaultParagraphFont"/>
    <w:link w:val="Heading6"/>
    <w:rsid w:val="00DC1240"/>
    <w:rPr>
      <w:rFonts w:ascii="Arial" w:hAnsi="Arial" w:cs="Arial"/>
      <w:b/>
      <w:kern w:val="28"/>
      <w:sz w:val="32"/>
      <w:szCs w:val="22"/>
    </w:rPr>
  </w:style>
  <w:style w:type="character" w:customStyle="1" w:styleId="Heading7Char">
    <w:name w:val="Heading 7 Char"/>
    <w:basedOn w:val="DefaultParagraphFont"/>
    <w:link w:val="Heading7"/>
    <w:rsid w:val="00DC1240"/>
    <w:rPr>
      <w:rFonts w:ascii="Arial" w:hAnsi="Arial" w:cs="Arial"/>
      <w:b/>
      <w:kern w:val="28"/>
      <w:sz w:val="28"/>
      <w:szCs w:val="22"/>
    </w:rPr>
  </w:style>
  <w:style w:type="character" w:customStyle="1" w:styleId="Heading8Char">
    <w:name w:val="Heading 8 Char"/>
    <w:basedOn w:val="DefaultParagraphFont"/>
    <w:link w:val="Heading8"/>
    <w:rsid w:val="00DC1240"/>
    <w:rPr>
      <w:rFonts w:ascii="Arial" w:hAnsi="Arial" w:cs="Arial"/>
      <w:b/>
      <w:iCs/>
      <w:kern w:val="28"/>
      <w:sz w:val="26"/>
      <w:szCs w:val="22"/>
    </w:rPr>
  </w:style>
  <w:style w:type="character" w:customStyle="1" w:styleId="Heading9Char">
    <w:name w:val="Heading 9 Char"/>
    <w:basedOn w:val="DefaultParagraphFont"/>
    <w:link w:val="Heading9"/>
    <w:rsid w:val="00DC1240"/>
    <w:rPr>
      <w:b/>
      <w:bCs/>
      <w:i/>
      <w:kern w:val="28"/>
      <w:sz w:val="28"/>
      <w:szCs w:val="22"/>
    </w:rPr>
  </w:style>
  <w:style w:type="character" w:customStyle="1" w:styleId="BalloonTextChar">
    <w:name w:val="Balloon Text Char"/>
    <w:basedOn w:val="DefaultParagraphFont"/>
    <w:link w:val="BalloonText"/>
    <w:uiPriority w:val="99"/>
    <w:rsid w:val="00CC2A73"/>
    <w:rPr>
      <w:rFonts w:ascii="Tahoma" w:eastAsiaTheme="minorHAnsi" w:hAnsi="Tahoma" w:cs="Tahoma"/>
      <w:sz w:val="16"/>
      <w:szCs w:val="16"/>
      <w:lang w:eastAsia="en-US"/>
    </w:rPr>
  </w:style>
  <w:style w:type="character" w:customStyle="1" w:styleId="BodyTextChar">
    <w:name w:val="Body Text Char"/>
    <w:basedOn w:val="DefaultParagraphFont"/>
    <w:link w:val="BodyText"/>
    <w:rsid w:val="00DC1240"/>
    <w:rPr>
      <w:sz w:val="22"/>
      <w:szCs w:val="24"/>
      <w:lang w:val="en-AU" w:eastAsia="en-AU" w:bidi="ar-SA"/>
    </w:rPr>
  </w:style>
  <w:style w:type="character" w:customStyle="1" w:styleId="BodyText2Char">
    <w:name w:val="Body Text 2 Char"/>
    <w:basedOn w:val="DefaultParagraphFont"/>
    <w:link w:val="BodyText2"/>
    <w:rsid w:val="00DC1240"/>
    <w:rPr>
      <w:sz w:val="22"/>
      <w:szCs w:val="24"/>
      <w:lang w:val="en-AU" w:eastAsia="en-AU" w:bidi="ar-SA"/>
    </w:rPr>
  </w:style>
  <w:style w:type="character" w:customStyle="1" w:styleId="BodyText3Char">
    <w:name w:val="Body Text 3 Char"/>
    <w:basedOn w:val="DefaultParagraphFont"/>
    <w:link w:val="BodyText3"/>
    <w:rsid w:val="00DC1240"/>
    <w:rPr>
      <w:sz w:val="16"/>
      <w:szCs w:val="16"/>
      <w:lang w:val="en-AU" w:eastAsia="en-AU" w:bidi="ar-SA"/>
    </w:rPr>
  </w:style>
  <w:style w:type="character" w:customStyle="1" w:styleId="BodyTextIndentChar">
    <w:name w:val="Body Text Indent Char"/>
    <w:basedOn w:val="DefaultParagraphFont"/>
    <w:link w:val="BodyTextIndent"/>
    <w:rsid w:val="00DC1240"/>
    <w:rPr>
      <w:sz w:val="22"/>
      <w:szCs w:val="24"/>
      <w:lang w:val="en-AU" w:eastAsia="en-AU" w:bidi="ar-SA"/>
    </w:rPr>
  </w:style>
  <w:style w:type="character" w:customStyle="1" w:styleId="BodyTextIndent2Char">
    <w:name w:val="Body Text Indent 2 Char"/>
    <w:basedOn w:val="DefaultParagraphFont"/>
    <w:link w:val="BodyTextIndent2"/>
    <w:rsid w:val="00DC1240"/>
    <w:rPr>
      <w:sz w:val="22"/>
      <w:szCs w:val="24"/>
      <w:lang w:val="en-AU" w:eastAsia="en-AU" w:bidi="ar-SA"/>
    </w:rPr>
  </w:style>
  <w:style w:type="character" w:customStyle="1" w:styleId="BodyTextIndent3Char">
    <w:name w:val="Body Text Indent 3 Char"/>
    <w:basedOn w:val="DefaultParagraphFont"/>
    <w:link w:val="BodyTextIndent3"/>
    <w:rsid w:val="00DC1240"/>
    <w:rPr>
      <w:sz w:val="16"/>
      <w:szCs w:val="16"/>
      <w:lang w:val="en-AU" w:eastAsia="en-AU" w:bidi="ar-SA"/>
    </w:rPr>
  </w:style>
  <w:style w:type="character" w:customStyle="1" w:styleId="ClosingChar">
    <w:name w:val="Closing Char"/>
    <w:basedOn w:val="DefaultParagraphFont"/>
    <w:link w:val="Closing"/>
    <w:rsid w:val="00DC1240"/>
    <w:rPr>
      <w:sz w:val="22"/>
      <w:szCs w:val="24"/>
      <w:lang w:val="en-AU" w:eastAsia="en-AU" w:bidi="ar-SA"/>
    </w:rPr>
  </w:style>
  <w:style w:type="character" w:customStyle="1" w:styleId="CommentTextChar">
    <w:name w:val="Comment Text Char"/>
    <w:basedOn w:val="DefaultParagraphFont"/>
    <w:link w:val="CommentText"/>
    <w:rsid w:val="00DC1240"/>
    <w:rPr>
      <w:lang w:val="en-AU" w:eastAsia="en-AU" w:bidi="ar-SA"/>
    </w:rPr>
  </w:style>
  <w:style w:type="character" w:customStyle="1" w:styleId="CommentSubjectChar">
    <w:name w:val="Comment Subject Char"/>
    <w:basedOn w:val="CommentTextChar"/>
    <w:link w:val="CommentSubject"/>
    <w:rsid w:val="00DC1240"/>
    <w:rPr>
      <w:b/>
      <w:bCs/>
      <w:szCs w:val="24"/>
      <w:lang w:val="en-AU" w:eastAsia="en-AU" w:bidi="ar-SA"/>
    </w:rPr>
  </w:style>
  <w:style w:type="character" w:customStyle="1" w:styleId="DateChar">
    <w:name w:val="Date Char"/>
    <w:basedOn w:val="DefaultParagraphFont"/>
    <w:link w:val="Date"/>
    <w:rsid w:val="00DC1240"/>
    <w:rPr>
      <w:sz w:val="22"/>
      <w:szCs w:val="24"/>
      <w:lang w:val="en-AU" w:eastAsia="en-AU" w:bidi="ar-SA"/>
    </w:rPr>
  </w:style>
  <w:style w:type="character" w:customStyle="1" w:styleId="DocumentMapChar">
    <w:name w:val="Document Map Char"/>
    <w:basedOn w:val="DefaultParagraphFont"/>
    <w:link w:val="DocumentMap"/>
    <w:rsid w:val="00DC1240"/>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DC1240"/>
    <w:rPr>
      <w:sz w:val="22"/>
      <w:szCs w:val="24"/>
      <w:lang w:val="en-AU" w:eastAsia="en-AU" w:bidi="ar-SA"/>
    </w:rPr>
  </w:style>
  <w:style w:type="character" w:customStyle="1" w:styleId="EndnoteTextChar">
    <w:name w:val="Endnote Text Char"/>
    <w:basedOn w:val="DefaultParagraphFont"/>
    <w:link w:val="EndnoteText"/>
    <w:rsid w:val="00DC1240"/>
    <w:rPr>
      <w:lang w:val="en-AU" w:eastAsia="en-AU" w:bidi="ar-SA"/>
    </w:rPr>
  </w:style>
  <w:style w:type="character" w:customStyle="1" w:styleId="FootnoteTextChar">
    <w:name w:val="Footnote Text Char"/>
    <w:basedOn w:val="DefaultParagraphFont"/>
    <w:link w:val="FootnoteText"/>
    <w:rsid w:val="00DC1240"/>
    <w:rPr>
      <w:lang w:val="en-AU" w:eastAsia="en-AU" w:bidi="ar-SA"/>
    </w:rPr>
  </w:style>
  <w:style w:type="character" w:customStyle="1" w:styleId="HTMLAddressChar">
    <w:name w:val="HTML Address Char"/>
    <w:basedOn w:val="DefaultParagraphFont"/>
    <w:link w:val="HTMLAddress"/>
    <w:rsid w:val="00DC1240"/>
    <w:rPr>
      <w:i/>
      <w:iCs/>
      <w:sz w:val="22"/>
      <w:szCs w:val="24"/>
      <w:lang w:val="en-AU" w:eastAsia="en-AU" w:bidi="ar-SA"/>
    </w:rPr>
  </w:style>
  <w:style w:type="character" w:customStyle="1" w:styleId="HTMLPreformattedChar">
    <w:name w:val="HTML Preformatted Char"/>
    <w:basedOn w:val="DefaultParagraphFont"/>
    <w:link w:val="HTMLPreformatted"/>
    <w:rsid w:val="00DC1240"/>
    <w:rPr>
      <w:rFonts w:ascii="Courier New" w:hAnsi="Courier New" w:cs="Courier New"/>
      <w:lang w:val="en-AU" w:eastAsia="en-AU" w:bidi="ar-SA"/>
    </w:rPr>
  </w:style>
  <w:style w:type="character" w:customStyle="1" w:styleId="MessageHeaderChar">
    <w:name w:val="Message Header Char"/>
    <w:basedOn w:val="DefaultParagraphFont"/>
    <w:link w:val="MessageHeader"/>
    <w:rsid w:val="00DC1240"/>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DC1240"/>
    <w:rPr>
      <w:sz w:val="22"/>
      <w:szCs w:val="24"/>
      <w:lang w:val="en-AU" w:eastAsia="en-AU" w:bidi="ar-SA"/>
    </w:rPr>
  </w:style>
  <w:style w:type="character" w:customStyle="1" w:styleId="PlainTextChar">
    <w:name w:val="Plain Text Char"/>
    <w:basedOn w:val="DefaultParagraphFont"/>
    <w:link w:val="PlainText"/>
    <w:rsid w:val="00DC1240"/>
    <w:rPr>
      <w:rFonts w:ascii="Courier New" w:hAnsi="Courier New" w:cs="Courier New"/>
      <w:sz w:val="22"/>
      <w:lang w:val="en-AU" w:eastAsia="en-AU" w:bidi="ar-SA"/>
    </w:rPr>
  </w:style>
  <w:style w:type="character" w:customStyle="1" w:styleId="SalutationChar">
    <w:name w:val="Salutation Char"/>
    <w:basedOn w:val="DefaultParagraphFont"/>
    <w:link w:val="Salutation"/>
    <w:rsid w:val="00DC1240"/>
    <w:rPr>
      <w:sz w:val="22"/>
      <w:szCs w:val="24"/>
      <w:lang w:val="en-AU" w:eastAsia="en-AU" w:bidi="ar-SA"/>
    </w:rPr>
  </w:style>
  <w:style w:type="character" w:customStyle="1" w:styleId="SignatureChar">
    <w:name w:val="Signature Char"/>
    <w:basedOn w:val="DefaultParagraphFont"/>
    <w:link w:val="Signature"/>
    <w:rsid w:val="00DC1240"/>
    <w:rPr>
      <w:sz w:val="22"/>
      <w:szCs w:val="24"/>
      <w:lang w:val="en-AU" w:eastAsia="en-AU" w:bidi="ar-SA"/>
    </w:rPr>
  </w:style>
  <w:style w:type="character" w:customStyle="1" w:styleId="SubtitleChar">
    <w:name w:val="Subtitle Char"/>
    <w:basedOn w:val="DefaultParagraphFont"/>
    <w:link w:val="Subtitle"/>
    <w:rsid w:val="00DC1240"/>
    <w:rPr>
      <w:rFonts w:ascii="Arial" w:hAnsi="Arial" w:cs="Arial"/>
      <w:sz w:val="24"/>
      <w:szCs w:val="24"/>
      <w:lang w:val="en-AU" w:eastAsia="en-AU" w:bidi="ar-SA"/>
    </w:rPr>
  </w:style>
  <w:style w:type="character" w:customStyle="1" w:styleId="TitleChar">
    <w:name w:val="Title Char"/>
    <w:basedOn w:val="DefaultParagraphFont"/>
    <w:link w:val="Title"/>
    <w:rsid w:val="00DC1240"/>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DC1240"/>
    <w:rPr>
      <w:sz w:val="22"/>
      <w:szCs w:val="24"/>
      <w:lang w:val="en-AU" w:eastAsia="en-AU" w:bidi="ar-SA"/>
    </w:rPr>
  </w:style>
  <w:style w:type="character" w:customStyle="1" w:styleId="BodyTextFirstIndent2Char">
    <w:name w:val="Body Text First Indent 2 Char"/>
    <w:basedOn w:val="BodyTextIndentChar"/>
    <w:link w:val="BodyTextFirstIndent2"/>
    <w:rsid w:val="00DC1240"/>
    <w:rPr>
      <w:sz w:val="22"/>
      <w:szCs w:val="24"/>
      <w:lang w:val="en-AU" w:eastAsia="en-AU" w:bidi="ar-SA"/>
    </w:rPr>
  </w:style>
  <w:style w:type="character" w:customStyle="1" w:styleId="MacroTextChar">
    <w:name w:val="Macro Text Char"/>
    <w:basedOn w:val="DefaultParagraphFont"/>
    <w:link w:val="MacroText"/>
    <w:rsid w:val="00DC1240"/>
    <w:rPr>
      <w:rFonts w:ascii="Courier New" w:hAnsi="Courier New" w:cs="Courier New"/>
      <w:lang w:val="en-AU" w:eastAsia="en-AU" w:bidi="ar-SA"/>
    </w:rPr>
  </w:style>
  <w:style w:type="table" w:customStyle="1" w:styleId="CFlag">
    <w:name w:val="CFlag"/>
    <w:basedOn w:val="TableNormal"/>
    <w:uiPriority w:val="99"/>
    <w:rsid w:val="00CC2A73"/>
    <w:tblPr/>
  </w:style>
  <w:style w:type="character" w:customStyle="1" w:styleId="OPCParaBaseChar">
    <w:name w:val="OPCParaBase Char"/>
    <w:basedOn w:val="DefaultParagraphFont"/>
    <w:link w:val="OPCParaBase"/>
    <w:rsid w:val="008B7374"/>
    <w:rPr>
      <w:sz w:val="22"/>
    </w:rPr>
  </w:style>
  <w:style w:type="character" w:customStyle="1" w:styleId="ShortTChar">
    <w:name w:val="ShortT Char"/>
    <w:basedOn w:val="OPCParaBaseChar"/>
    <w:link w:val="ShortT"/>
    <w:rsid w:val="008B7374"/>
    <w:rPr>
      <w:b/>
      <w:sz w:val="40"/>
    </w:rPr>
  </w:style>
  <w:style w:type="character" w:customStyle="1" w:styleId="ActnoChar">
    <w:name w:val="Actno Char"/>
    <w:basedOn w:val="ShortTChar"/>
    <w:link w:val="Actno"/>
    <w:rsid w:val="008B7374"/>
    <w:rPr>
      <w:b/>
      <w:sz w:val="40"/>
    </w:rPr>
  </w:style>
  <w:style w:type="paragraph" w:customStyle="1" w:styleId="SignCoverPageEnd">
    <w:name w:val="SignCoverPageEnd"/>
    <w:basedOn w:val="OPCParaBase"/>
    <w:next w:val="Normal"/>
    <w:rsid w:val="00CC2A7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C2A73"/>
    <w:pPr>
      <w:pBdr>
        <w:top w:val="single" w:sz="4" w:space="1" w:color="auto"/>
      </w:pBdr>
      <w:spacing w:before="360"/>
      <w:ind w:right="397"/>
      <w:jc w:val="both"/>
    </w:pPr>
  </w:style>
  <w:style w:type="paragraph" w:customStyle="1" w:styleId="ENotesHeading1">
    <w:name w:val="ENotesHeading 1"/>
    <w:aliases w:val="Enh1"/>
    <w:basedOn w:val="OPCParaBase"/>
    <w:next w:val="Normal"/>
    <w:rsid w:val="00CC2A73"/>
    <w:pPr>
      <w:spacing w:before="120"/>
      <w:outlineLvl w:val="1"/>
    </w:pPr>
    <w:rPr>
      <w:b/>
      <w:sz w:val="28"/>
      <w:szCs w:val="28"/>
    </w:rPr>
  </w:style>
  <w:style w:type="paragraph" w:customStyle="1" w:styleId="ENotesHeading2">
    <w:name w:val="ENotesHeading 2"/>
    <w:aliases w:val="Enh2"/>
    <w:basedOn w:val="OPCParaBase"/>
    <w:next w:val="Normal"/>
    <w:rsid w:val="00CC2A73"/>
    <w:pPr>
      <w:spacing w:before="120" w:after="120"/>
      <w:outlineLvl w:val="2"/>
    </w:pPr>
    <w:rPr>
      <w:b/>
      <w:sz w:val="24"/>
      <w:szCs w:val="28"/>
    </w:rPr>
  </w:style>
  <w:style w:type="paragraph" w:customStyle="1" w:styleId="CompiledActNo">
    <w:name w:val="CompiledActNo"/>
    <w:basedOn w:val="OPCParaBase"/>
    <w:next w:val="Normal"/>
    <w:rsid w:val="00CC2A73"/>
    <w:rPr>
      <w:b/>
      <w:sz w:val="24"/>
      <w:szCs w:val="24"/>
    </w:rPr>
  </w:style>
  <w:style w:type="paragraph" w:customStyle="1" w:styleId="ENotesText">
    <w:name w:val="ENotesText"/>
    <w:aliases w:val="Ent,ENt"/>
    <w:basedOn w:val="OPCParaBase"/>
    <w:next w:val="Normal"/>
    <w:rsid w:val="00CC2A73"/>
    <w:pPr>
      <w:spacing w:before="120"/>
    </w:pPr>
  </w:style>
  <w:style w:type="paragraph" w:customStyle="1" w:styleId="CompiledMadeUnder">
    <w:name w:val="CompiledMadeUnder"/>
    <w:basedOn w:val="OPCParaBase"/>
    <w:next w:val="Normal"/>
    <w:rsid w:val="00CC2A73"/>
    <w:rPr>
      <w:i/>
      <w:sz w:val="24"/>
      <w:szCs w:val="24"/>
    </w:rPr>
  </w:style>
  <w:style w:type="paragraph" w:customStyle="1" w:styleId="Paragraphsub-sub-sub">
    <w:name w:val="Paragraph(sub-sub-sub)"/>
    <w:aliases w:val="aaaa"/>
    <w:basedOn w:val="OPCParaBase"/>
    <w:rsid w:val="00CC2A7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C2A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2A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2A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2A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C2A73"/>
    <w:pPr>
      <w:spacing w:before="60" w:line="240" w:lineRule="auto"/>
    </w:pPr>
    <w:rPr>
      <w:rFonts w:cs="Arial"/>
      <w:sz w:val="20"/>
      <w:szCs w:val="22"/>
    </w:rPr>
  </w:style>
  <w:style w:type="paragraph" w:customStyle="1" w:styleId="ActHead10">
    <w:name w:val="ActHead 10"/>
    <w:aliases w:val="sp"/>
    <w:basedOn w:val="OPCParaBase"/>
    <w:next w:val="ActHead3"/>
    <w:rsid w:val="00CC2A73"/>
    <w:pPr>
      <w:keepNext/>
      <w:spacing w:before="280" w:line="240" w:lineRule="auto"/>
      <w:outlineLvl w:val="1"/>
    </w:pPr>
    <w:rPr>
      <w:b/>
      <w:sz w:val="32"/>
      <w:szCs w:val="30"/>
    </w:rPr>
  </w:style>
  <w:style w:type="paragraph" w:customStyle="1" w:styleId="TableHeading">
    <w:name w:val="TableHeading"/>
    <w:aliases w:val="th"/>
    <w:basedOn w:val="OPCParaBase"/>
    <w:next w:val="Tabletext"/>
    <w:rsid w:val="00CC2A73"/>
    <w:pPr>
      <w:keepNext/>
      <w:spacing w:before="60" w:line="240" w:lineRule="atLeast"/>
    </w:pPr>
    <w:rPr>
      <w:b/>
      <w:sz w:val="20"/>
    </w:rPr>
  </w:style>
  <w:style w:type="paragraph" w:customStyle="1" w:styleId="NoteToSubpara">
    <w:name w:val="NoteToSubpara"/>
    <w:aliases w:val="nts"/>
    <w:basedOn w:val="OPCParaBase"/>
    <w:rsid w:val="00CC2A73"/>
    <w:pPr>
      <w:spacing w:before="40" w:line="198" w:lineRule="exact"/>
      <w:ind w:left="2835" w:hanging="709"/>
    </w:pPr>
    <w:rPr>
      <w:sz w:val="18"/>
    </w:rPr>
  </w:style>
  <w:style w:type="paragraph" w:customStyle="1" w:styleId="ENoteTableHeading">
    <w:name w:val="ENoteTableHeading"/>
    <w:aliases w:val="enth"/>
    <w:basedOn w:val="OPCParaBase"/>
    <w:rsid w:val="00CC2A73"/>
    <w:pPr>
      <w:keepNext/>
      <w:spacing w:before="60" w:line="240" w:lineRule="atLeast"/>
    </w:pPr>
    <w:rPr>
      <w:rFonts w:ascii="Arial" w:hAnsi="Arial"/>
      <w:b/>
      <w:sz w:val="16"/>
    </w:rPr>
  </w:style>
  <w:style w:type="paragraph" w:customStyle="1" w:styleId="ENoteTTi">
    <w:name w:val="ENoteTTi"/>
    <w:aliases w:val="entti"/>
    <w:basedOn w:val="OPCParaBase"/>
    <w:rsid w:val="00CC2A73"/>
    <w:pPr>
      <w:keepNext/>
      <w:spacing w:before="60" w:line="240" w:lineRule="atLeast"/>
      <w:ind w:left="170"/>
    </w:pPr>
    <w:rPr>
      <w:sz w:val="16"/>
    </w:rPr>
  </w:style>
  <w:style w:type="paragraph" w:customStyle="1" w:styleId="ENoteTTIndentHeading">
    <w:name w:val="ENoteTTIndentHeading"/>
    <w:aliases w:val="enTTHi"/>
    <w:basedOn w:val="OPCParaBase"/>
    <w:rsid w:val="00CC2A7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C2A73"/>
    <w:pPr>
      <w:spacing w:before="60" w:line="240" w:lineRule="atLeast"/>
    </w:pPr>
    <w:rPr>
      <w:sz w:val="16"/>
    </w:rPr>
  </w:style>
  <w:style w:type="paragraph" w:customStyle="1" w:styleId="MadeunderText">
    <w:name w:val="MadeunderText"/>
    <w:basedOn w:val="OPCParaBase"/>
    <w:next w:val="CompiledMadeUnder"/>
    <w:rsid w:val="00CC2A73"/>
    <w:pPr>
      <w:spacing w:before="240"/>
    </w:pPr>
    <w:rPr>
      <w:sz w:val="24"/>
      <w:szCs w:val="24"/>
    </w:rPr>
  </w:style>
  <w:style w:type="paragraph" w:customStyle="1" w:styleId="ENotesHeading3">
    <w:name w:val="ENotesHeading 3"/>
    <w:aliases w:val="Enh3"/>
    <w:basedOn w:val="OPCParaBase"/>
    <w:next w:val="Normal"/>
    <w:rsid w:val="00CC2A73"/>
    <w:pPr>
      <w:keepNext/>
      <w:spacing w:before="120" w:line="240" w:lineRule="auto"/>
      <w:outlineLvl w:val="4"/>
    </w:pPr>
    <w:rPr>
      <w:b/>
      <w:szCs w:val="24"/>
    </w:rPr>
  </w:style>
  <w:style w:type="paragraph" w:customStyle="1" w:styleId="SubPartCASA">
    <w:name w:val="SubPart(CASA)"/>
    <w:aliases w:val="csp"/>
    <w:basedOn w:val="OPCParaBase"/>
    <w:next w:val="ActHead3"/>
    <w:rsid w:val="00CC2A73"/>
    <w:pPr>
      <w:keepNext/>
      <w:keepLines/>
      <w:spacing w:before="280"/>
      <w:outlineLvl w:val="1"/>
    </w:pPr>
    <w:rPr>
      <w:b/>
      <w:kern w:val="28"/>
      <w:sz w:val="32"/>
    </w:rPr>
  </w:style>
  <w:style w:type="paragraph" w:customStyle="1" w:styleId="SOText">
    <w:name w:val="SO Text"/>
    <w:aliases w:val="sot"/>
    <w:link w:val="SOTextChar"/>
    <w:rsid w:val="00CC2A7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C2A73"/>
    <w:rPr>
      <w:rFonts w:eastAsiaTheme="minorHAnsi" w:cstheme="minorBidi"/>
      <w:sz w:val="22"/>
      <w:lang w:eastAsia="en-US"/>
    </w:rPr>
  </w:style>
  <w:style w:type="paragraph" w:customStyle="1" w:styleId="SOTextNote">
    <w:name w:val="SO TextNote"/>
    <w:aliases w:val="sont"/>
    <w:basedOn w:val="SOText"/>
    <w:qFormat/>
    <w:rsid w:val="00CC2A73"/>
    <w:pPr>
      <w:spacing w:before="122" w:line="198" w:lineRule="exact"/>
      <w:ind w:left="1843" w:hanging="709"/>
    </w:pPr>
    <w:rPr>
      <w:sz w:val="18"/>
    </w:rPr>
  </w:style>
  <w:style w:type="paragraph" w:customStyle="1" w:styleId="SOPara">
    <w:name w:val="SO Para"/>
    <w:aliases w:val="soa"/>
    <w:basedOn w:val="SOText"/>
    <w:link w:val="SOParaChar"/>
    <w:qFormat/>
    <w:rsid w:val="00CC2A73"/>
    <w:pPr>
      <w:tabs>
        <w:tab w:val="right" w:pos="1786"/>
      </w:tabs>
      <w:spacing w:before="40"/>
      <w:ind w:left="2070" w:hanging="936"/>
    </w:pPr>
  </w:style>
  <w:style w:type="character" w:customStyle="1" w:styleId="SOParaChar">
    <w:name w:val="SO Para Char"/>
    <w:aliases w:val="soa Char"/>
    <w:basedOn w:val="DefaultParagraphFont"/>
    <w:link w:val="SOPara"/>
    <w:rsid w:val="00CC2A73"/>
    <w:rPr>
      <w:rFonts w:eastAsiaTheme="minorHAnsi" w:cstheme="minorBidi"/>
      <w:sz w:val="22"/>
      <w:lang w:eastAsia="en-US"/>
    </w:rPr>
  </w:style>
  <w:style w:type="paragraph" w:customStyle="1" w:styleId="FileName">
    <w:name w:val="FileName"/>
    <w:basedOn w:val="Normal"/>
    <w:rsid w:val="00CC2A73"/>
  </w:style>
  <w:style w:type="paragraph" w:customStyle="1" w:styleId="SOHeadBold">
    <w:name w:val="SO HeadBold"/>
    <w:aliases w:val="sohb"/>
    <w:basedOn w:val="SOText"/>
    <w:next w:val="SOText"/>
    <w:link w:val="SOHeadBoldChar"/>
    <w:qFormat/>
    <w:rsid w:val="00CC2A73"/>
    <w:rPr>
      <w:b/>
    </w:rPr>
  </w:style>
  <w:style w:type="character" w:customStyle="1" w:styleId="SOHeadBoldChar">
    <w:name w:val="SO HeadBold Char"/>
    <w:aliases w:val="sohb Char"/>
    <w:basedOn w:val="DefaultParagraphFont"/>
    <w:link w:val="SOHeadBold"/>
    <w:rsid w:val="00CC2A7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C2A73"/>
    <w:rPr>
      <w:i/>
    </w:rPr>
  </w:style>
  <w:style w:type="character" w:customStyle="1" w:styleId="SOHeadItalicChar">
    <w:name w:val="SO HeadItalic Char"/>
    <w:aliases w:val="sohi Char"/>
    <w:basedOn w:val="DefaultParagraphFont"/>
    <w:link w:val="SOHeadItalic"/>
    <w:rsid w:val="00CC2A73"/>
    <w:rPr>
      <w:rFonts w:eastAsiaTheme="minorHAnsi" w:cstheme="minorBidi"/>
      <w:i/>
      <w:sz w:val="22"/>
      <w:lang w:eastAsia="en-US"/>
    </w:rPr>
  </w:style>
  <w:style w:type="paragraph" w:customStyle="1" w:styleId="SOBullet">
    <w:name w:val="SO Bullet"/>
    <w:aliases w:val="sotb"/>
    <w:basedOn w:val="SOText"/>
    <w:link w:val="SOBulletChar"/>
    <w:qFormat/>
    <w:rsid w:val="00CC2A73"/>
    <w:pPr>
      <w:ind w:left="1559" w:hanging="425"/>
    </w:pPr>
  </w:style>
  <w:style w:type="character" w:customStyle="1" w:styleId="SOBulletChar">
    <w:name w:val="SO Bullet Char"/>
    <w:aliases w:val="sotb Char"/>
    <w:basedOn w:val="DefaultParagraphFont"/>
    <w:link w:val="SOBullet"/>
    <w:rsid w:val="00CC2A73"/>
    <w:rPr>
      <w:rFonts w:eastAsiaTheme="minorHAnsi" w:cstheme="minorBidi"/>
      <w:sz w:val="22"/>
      <w:lang w:eastAsia="en-US"/>
    </w:rPr>
  </w:style>
  <w:style w:type="paragraph" w:customStyle="1" w:styleId="SOBulletNote">
    <w:name w:val="SO BulletNote"/>
    <w:aliases w:val="sonb"/>
    <w:basedOn w:val="SOTextNote"/>
    <w:link w:val="SOBulletNoteChar"/>
    <w:qFormat/>
    <w:rsid w:val="00CC2A73"/>
    <w:pPr>
      <w:tabs>
        <w:tab w:val="left" w:pos="1560"/>
      </w:tabs>
      <w:ind w:left="2268" w:hanging="1134"/>
    </w:pPr>
  </w:style>
  <w:style w:type="character" w:customStyle="1" w:styleId="SOBulletNoteChar">
    <w:name w:val="SO BulletNote Char"/>
    <w:aliases w:val="sonb Char"/>
    <w:basedOn w:val="DefaultParagraphFont"/>
    <w:link w:val="SOBulletNote"/>
    <w:rsid w:val="00CC2A73"/>
    <w:rPr>
      <w:rFonts w:eastAsiaTheme="minorHAnsi" w:cstheme="minorBidi"/>
      <w:sz w:val="18"/>
      <w:lang w:eastAsia="en-US"/>
    </w:rPr>
  </w:style>
  <w:style w:type="character" w:customStyle="1" w:styleId="DefinitionChar">
    <w:name w:val="Definition Char"/>
    <w:aliases w:val="dd Char"/>
    <w:link w:val="Definition"/>
    <w:rsid w:val="00476435"/>
    <w:rPr>
      <w:sz w:val="22"/>
    </w:rPr>
  </w:style>
  <w:style w:type="character" w:customStyle="1" w:styleId="ActHead5Char">
    <w:name w:val="ActHead 5 Char"/>
    <w:aliases w:val="s Char"/>
    <w:link w:val="ActHead5"/>
    <w:rsid w:val="00710DDF"/>
    <w:rPr>
      <w:b/>
      <w:kern w:val="28"/>
      <w:sz w:val="24"/>
    </w:rPr>
  </w:style>
  <w:style w:type="character" w:customStyle="1" w:styleId="ActHead3Char">
    <w:name w:val="ActHead 3 Char"/>
    <w:aliases w:val="d Char"/>
    <w:link w:val="ActHead3"/>
    <w:rsid w:val="00710DDF"/>
    <w:rPr>
      <w:b/>
      <w:kern w:val="28"/>
      <w:sz w:val="28"/>
    </w:rPr>
  </w:style>
  <w:style w:type="paragraph" w:customStyle="1" w:styleId="FreeForm">
    <w:name w:val="FreeForm"/>
    <w:rsid w:val="00CC2A73"/>
    <w:rPr>
      <w:rFonts w:ascii="Arial" w:eastAsiaTheme="minorHAnsi" w:hAnsi="Arial" w:cstheme="minorBidi"/>
      <w:sz w:val="22"/>
      <w:lang w:eastAsia="en-US"/>
    </w:rPr>
  </w:style>
  <w:style w:type="paragraph" w:customStyle="1" w:styleId="EnStatement">
    <w:name w:val="EnStatement"/>
    <w:basedOn w:val="Normal"/>
    <w:rsid w:val="00CC2A73"/>
    <w:pPr>
      <w:numPr>
        <w:numId w:val="31"/>
      </w:numPr>
    </w:pPr>
    <w:rPr>
      <w:rFonts w:eastAsia="Times New Roman" w:cs="Times New Roman"/>
      <w:lang w:eastAsia="en-AU"/>
    </w:rPr>
  </w:style>
  <w:style w:type="paragraph" w:customStyle="1" w:styleId="EnStatementHeading">
    <w:name w:val="EnStatementHeading"/>
    <w:basedOn w:val="Normal"/>
    <w:rsid w:val="00CC2A73"/>
    <w:rPr>
      <w:rFonts w:eastAsia="Times New Roman" w:cs="Times New Roman"/>
      <w:b/>
      <w:lang w:eastAsia="en-AU"/>
    </w:rPr>
  </w:style>
  <w:style w:type="paragraph" w:customStyle="1" w:styleId="Transitional">
    <w:name w:val="Transitional"/>
    <w:aliases w:val="tr"/>
    <w:basedOn w:val="Normal"/>
    <w:next w:val="Normal"/>
    <w:rsid w:val="00CC2A73"/>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2A73"/>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9061BA"/>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9061BA"/>
    <w:pPr>
      <w:spacing w:before="280"/>
      <w:outlineLvl w:val="1"/>
    </w:pPr>
    <w:rPr>
      <w:bCs w:val="0"/>
      <w:iCs/>
      <w:sz w:val="32"/>
      <w:szCs w:val="28"/>
    </w:rPr>
  </w:style>
  <w:style w:type="paragraph" w:styleId="Heading3">
    <w:name w:val="heading 3"/>
    <w:basedOn w:val="Heading1"/>
    <w:next w:val="Heading4"/>
    <w:link w:val="Heading3Char"/>
    <w:autoRedefine/>
    <w:qFormat/>
    <w:rsid w:val="009061BA"/>
    <w:pPr>
      <w:spacing w:before="240"/>
      <w:outlineLvl w:val="2"/>
    </w:pPr>
    <w:rPr>
      <w:bCs w:val="0"/>
      <w:sz w:val="28"/>
      <w:szCs w:val="26"/>
    </w:rPr>
  </w:style>
  <w:style w:type="paragraph" w:styleId="Heading4">
    <w:name w:val="heading 4"/>
    <w:basedOn w:val="Heading1"/>
    <w:next w:val="Heading5"/>
    <w:link w:val="Heading4Char"/>
    <w:autoRedefine/>
    <w:qFormat/>
    <w:rsid w:val="009061BA"/>
    <w:pPr>
      <w:spacing w:before="220"/>
      <w:outlineLvl w:val="3"/>
    </w:pPr>
    <w:rPr>
      <w:bCs w:val="0"/>
      <w:sz w:val="26"/>
      <w:szCs w:val="28"/>
    </w:rPr>
  </w:style>
  <w:style w:type="paragraph" w:styleId="Heading5">
    <w:name w:val="heading 5"/>
    <w:basedOn w:val="Heading1"/>
    <w:next w:val="subsection"/>
    <w:link w:val="Heading5Char"/>
    <w:autoRedefine/>
    <w:qFormat/>
    <w:rsid w:val="009061BA"/>
    <w:pPr>
      <w:spacing w:before="280"/>
      <w:outlineLvl w:val="4"/>
    </w:pPr>
    <w:rPr>
      <w:bCs w:val="0"/>
      <w:iCs/>
      <w:sz w:val="24"/>
      <w:szCs w:val="26"/>
    </w:rPr>
  </w:style>
  <w:style w:type="paragraph" w:styleId="Heading6">
    <w:name w:val="heading 6"/>
    <w:basedOn w:val="Heading1"/>
    <w:next w:val="Heading7"/>
    <w:link w:val="Heading6Char"/>
    <w:autoRedefine/>
    <w:qFormat/>
    <w:rsid w:val="009061BA"/>
    <w:pPr>
      <w:outlineLvl w:val="5"/>
    </w:pPr>
    <w:rPr>
      <w:rFonts w:ascii="Arial" w:hAnsi="Arial" w:cs="Arial"/>
      <w:bCs w:val="0"/>
      <w:sz w:val="32"/>
      <w:szCs w:val="22"/>
    </w:rPr>
  </w:style>
  <w:style w:type="paragraph" w:styleId="Heading7">
    <w:name w:val="heading 7"/>
    <w:basedOn w:val="Heading6"/>
    <w:next w:val="Normal"/>
    <w:link w:val="Heading7Char"/>
    <w:autoRedefine/>
    <w:qFormat/>
    <w:rsid w:val="009061BA"/>
    <w:pPr>
      <w:spacing w:before="280"/>
      <w:outlineLvl w:val="6"/>
    </w:pPr>
    <w:rPr>
      <w:sz w:val="28"/>
    </w:rPr>
  </w:style>
  <w:style w:type="paragraph" w:styleId="Heading8">
    <w:name w:val="heading 8"/>
    <w:basedOn w:val="Heading6"/>
    <w:next w:val="Normal"/>
    <w:link w:val="Heading8Char"/>
    <w:autoRedefine/>
    <w:qFormat/>
    <w:rsid w:val="009061BA"/>
    <w:pPr>
      <w:spacing w:before="240"/>
      <w:outlineLvl w:val="7"/>
    </w:pPr>
    <w:rPr>
      <w:iCs/>
      <w:sz w:val="26"/>
    </w:rPr>
  </w:style>
  <w:style w:type="paragraph" w:styleId="Heading9">
    <w:name w:val="heading 9"/>
    <w:basedOn w:val="Heading1"/>
    <w:next w:val="Normal"/>
    <w:link w:val="Heading9Char"/>
    <w:autoRedefine/>
    <w:qFormat/>
    <w:rsid w:val="009061BA"/>
    <w:pPr>
      <w:keepNext w:val="0"/>
      <w:spacing w:before="280"/>
      <w:outlineLvl w:val="8"/>
    </w:pPr>
    <w:rPr>
      <w:i/>
      <w:sz w:val="28"/>
      <w:szCs w:val="22"/>
    </w:rPr>
  </w:style>
  <w:style w:type="character" w:default="1" w:styleId="DefaultParagraphFont">
    <w:name w:val="Default Paragraph Font"/>
    <w:uiPriority w:val="1"/>
    <w:semiHidden/>
    <w:unhideWhenUsed/>
    <w:rsid w:val="00CC2A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2A73"/>
  </w:style>
  <w:style w:type="paragraph" w:customStyle="1" w:styleId="Actno">
    <w:name w:val="Actno"/>
    <w:basedOn w:val="ShortT"/>
    <w:next w:val="Normal"/>
    <w:link w:val="ActnoChar"/>
    <w:qFormat/>
    <w:rsid w:val="00CC2A73"/>
  </w:style>
  <w:style w:type="paragraph" w:customStyle="1" w:styleId="BoxHeadBold">
    <w:name w:val="BoxHeadBold"/>
    <w:aliases w:val="bhb"/>
    <w:basedOn w:val="BoxText"/>
    <w:next w:val="BoxText"/>
    <w:qFormat/>
    <w:rsid w:val="00CC2A73"/>
    <w:rPr>
      <w:b/>
    </w:rPr>
  </w:style>
  <w:style w:type="paragraph" w:customStyle="1" w:styleId="BoxList">
    <w:name w:val="BoxList"/>
    <w:aliases w:val="bl"/>
    <w:basedOn w:val="BoxText"/>
    <w:qFormat/>
    <w:rsid w:val="00CC2A73"/>
    <w:pPr>
      <w:ind w:left="1559" w:hanging="425"/>
    </w:pPr>
  </w:style>
  <w:style w:type="paragraph" w:customStyle="1" w:styleId="BoxPara">
    <w:name w:val="BoxPara"/>
    <w:aliases w:val="bp"/>
    <w:basedOn w:val="BoxText"/>
    <w:qFormat/>
    <w:rsid w:val="00CC2A73"/>
    <w:pPr>
      <w:tabs>
        <w:tab w:val="right" w:pos="2268"/>
      </w:tabs>
      <w:ind w:left="2552" w:hanging="1418"/>
    </w:pPr>
  </w:style>
  <w:style w:type="paragraph" w:customStyle="1" w:styleId="BoxText">
    <w:name w:val="BoxText"/>
    <w:aliases w:val="bt"/>
    <w:basedOn w:val="OPCParaBase"/>
    <w:qFormat/>
    <w:rsid w:val="00CC2A73"/>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CC2A73"/>
  </w:style>
  <w:style w:type="character" w:customStyle="1" w:styleId="CharAmPartText">
    <w:name w:val="CharAmPartText"/>
    <w:basedOn w:val="OPCCharBase"/>
    <w:uiPriority w:val="1"/>
    <w:qFormat/>
    <w:rsid w:val="00CC2A73"/>
  </w:style>
  <w:style w:type="character" w:customStyle="1" w:styleId="CharAmSchNo">
    <w:name w:val="CharAmSchNo"/>
    <w:basedOn w:val="OPCCharBase"/>
    <w:uiPriority w:val="1"/>
    <w:qFormat/>
    <w:rsid w:val="00CC2A73"/>
  </w:style>
  <w:style w:type="character" w:customStyle="1" w:styleId="CharAmSchText">
    <w:name w:val="CharAmSchText"/>
    <w:basedOn w:val="OPCCharBase"/>
    <w:uiPriority w:val="1"/>
    <w:qFormat/>
    <w:rsid w:val="00CC2A73"/>
  </w:style>
  <w:style w:type="character" w:customStyle="1" w:styleId="CharBoldItalic">
    <w:name w:val="CharBoldItalic"/>
    <w:basedOn w:val="OPCCharBase"/>
    <w:uiPriority w:val="1"/>
    <w:qFormat/>
    <w:rsid w:val="00CC2A73"/>
    <w:rPr>
      <w:b/>
      <w:i/>
    </w:rPr>
  </w:style>
  <w:style w:type="character" w:customStyle="1" w:styleId="CharChapNo">
    <w:name w:val="CharChapNo"/>
    <w:basedOn w:val="OPCCharBase"/>
    <w:qFormat/>
    <w:rsid w:val="00CC2A73"/>
  </w:style>
  <w:style w:type="character" w:customStyle="1" w:styleId="CharChapText">
    <w:name w:val="CharChapText"/>
    <w:basedOn w:val="OPCCharBase"/>
    <w:qFormat/>
    <w:rsid w:val="00CC2A73"/>
  </w:style>
  <w:style w:type="character" w:customStyle="1" w:styleId="CharDivNo">
    <w:name w:val="CharDivNo"/>
    <w:basedOn w:val="OPCCharBase"/>
    <w:qFormat/>
    <w:rsid w:val="00CC2A73"/>
  </w:style>
  <w:style w:type="character" w:customStyle="1" w:styleId="CharDivText">
    <w:name w:val="CharDivText"/>
    <w:basedOn w:val="OPCCharBase"/>
    <w:qFormat/>
    <w:rsid w:val="00CC2A73"/>
  </w:style>
  <w:style w:type="character" w:customStyle="1" w:styleId="CharItalic">
    <w:name w:val="CharItalic"/>
    <w:basedOn w:val="OPCCharBase"/>
    <w:uiPriority w:val="1"/>
    <w:qFormat/>
    <w:rsid w:val="00CC2A73"/>
    <w:rPr>
      <w:i/>
    </w:rPr>
  </w:style>
  <w:style w:type="character" w:customStyle="1" w:styleId="CharPartNo">
    <w:name w:val="CharPartNo"/>
    <w:basedOn w:val="OPCCharBase"/>
    <w:qFormat/>
    <w:rsid w:val="00CC2A73"/>
  </w:style>
  <w:style w:type="character" w:customStyle="1" w:styleId="CharPartText">
    <w:name w:val="CharPartText"/>
    <w:basedOn w:val="OPCCharBase"/>
    <w:qFormat/>
    <w:rsid w:val="00CC2A73"/>
  </w:style>
  <w:style w:type="character" w:customStyle="1" w:styleId="CharSectno">
    <w:name w:val="CharSectno"/>
    <w:basedOn w:val="OPCCharBase"/>
    <w:qFormat/>
    <w:rsid w:val="00CC2A73"/>
  </w:style>
  <w:style w:type="character" w:customStyle="1" w:styleId="CharSubdNo">
    <w:name w:val="CharSubdNo"/>
    <w:basedOn w:val="OPCCharBase"/>
    <w:uiPriority w:val="1"/>
    <w:qFormat/>
    <w:rsid w:val="00CC2A73"/>
  </w:style>
  <w:style w:type="character" w:customStyle="1" w:styleId="CharSubdText">
    <w:name w:val="CharSubdText"/>
    <w:basedOn w:val="OPCCharBase"/>
    <w:uiPriority w:val="1"/>
    <w:qFormat/>
    <w:rsid w:val="00CC2A73"/>
  </w:style>
  <w:style w:type="paragraph" w:customStyle="1" w:styleId="Blocks">
    <w:name w:val="Blocks"/>
    <w:aliases w:val="bb"/>
    <w:basedOn w:val="OPCParaBase"/>
    <w:qFormat/>
    <w:rsid w:val="00CC2A73"/>
    <w:pPr>
      <w:spacing w:line="240" w:lineRule="auto"/>
    </w:pPr>
    <w:rPr>
      <w:sz w:val="24"/>
    </w:rPr>
  </w:style>
  <w:style w:type="paragraph" w:customStyle="1" w:styleId="BoxHeadItalic">
    <w:name w:val="BoxHeadItalic"/>
    <w:aliases w:val="bhi"/>
    <w:basedOn w:val="BoxText"/>
    <w:next w:val="BoxStep"/>
    <w:qFormat/>
    <w:rsid w:val="00CC2A73"/>
    <w:rPr>
      <w:i/>
    </w:rPr>
  </w:style>
  <w:style w:type="paragraph" w:customStyle="1" w:styleId="BoxNote">
    <w:name w:val="BoxNote"/>
    <w:aliases w:val="bn"/>
    <w:basedOn w:val="BoxText"/>
    <w:qFormat/>
    <w:rsid w:val="00CC2A73"/>
    <w:pPr>
      <w:tabs>
        <w:tab w:val="left" w:pos="1985"/>
      </w:tabs>
      <w:spacing w:before="122" w:line="198" w:lineRule="exact"/>
      <w:ind w:left="2948" w:hanging="1814"/>
    </w:pPr>
    <w:rPr>
      <w:sz w:val="18"/>
    </w:rPr>
  </w:style>
  <w:style w:type="paragraph" w:customStyle="1" w:styleId="BoxStep">
    <w:name w:val="BoxStep"/>
    <w:aliases w:val="bs"/>
    <w:basedOn w:val="BoxText"/>
    <w:qFormat/>
    <w:rsid w:val="00CC2A73"/>
    <w:pPr>
      <w:ind w:left="1985" w:hanging="851"/>
    </w:pPr>
  </w:style>
  <w:style w:type="paragraph" w:customStyle="1" w:styleId="Definition">
    <w:name w:val="Definition"/>
    <w:aliases w:val="dd"/>
    <w:basedOn w:val="OPCParaBase"/>
    <w:link w:val="DefinitionChar"/>
    <w:rsid w:val="00CC2A73"/>
    <w:pPr>
      <w:spacing w:before="180" w:line="240" w:lineRule="auto"/>
      <w:ind w:left="1134"/>
    </w:pPr>
  </w:style>
  <w:style w:type="paragraph" w:customStyle="1" w:styleId="House">
    <w:name w:val="House"/>
    <w:basedOn w:val="OPCParaBase"/>
    <w:rsid w:val="00CC2A73"/>
    <w:pPr>
      <w:spacing w:line="240" w:lineRule="auto"/>
    </w:pPr>
    <w:rPr>
      <w:sz w:val="28"/>
    </w:rPr>
  </w:style>
  <w:style w:type="paragraph" w:customStyle="1" w:styleId="paragraph">
    <w:name w:val="paragraph"/>
    <w:aliases w:val="a"/>
    <w:basedOn w:val="OPCParaBase"/>
    <w:link w:val="paragraphChar"/>
    <w:rsid w:val="00CC2A73"/>
    <w:pPr>
      <w:tabs>
        <w:tab w:val="right" w:pos="1531"/>
      </w:tabs>
      <w:spacing w:before="40" w:line="240" w:lineRule="auto"/>
      <w:ind w:left="1644" w:hanging="1644"/>
    </w:pPr>
  </w:style>
  <w:style w:type="paragraph" w:customStyle="1" w:styleId="paragraphsub">
    <w:name w:val="paragraph(sub)"/>
    <w:aliases w:val="aa"/>
    <w:basedOn w:val="OPCParaBase"/>
    <w:rsid w:val="00CC2A73"/>
    <w:pPr>
      <w:tabs>
        <w:tab w:val="right" w:pos="1985"/>
      </w:tabs>
      <w:spacing w:before="40" w:line="240" w:lineRule="auto"/>
      <w:ind w:left="2098" w:hanging="2098"/>
    </w:pPr>
  </w:style>
  <w:style w:type="paragraph" w:customStyle="1" w:styleId="Formula">
    <w:name w:val="Formula"/>
    <w:basedOn w:val="OPCParaBase"/>
    <w:rsid w:val="00CC2A73"/>
    <w:pPr>
      <w:spacing w:line="240" w:lineRule="auto"/>
      <w:ind w:left="1134"/>
    </w:pPr>
    <w:rPr>
      <w:sz w:val="20"/>
    </w:rPr>
  </w:style>
  <w:style w:type="paragraph" w:customStyle="1" w:styleId="paragraphsub-sub">
    <w:name w:val="paragraph(sub-sub)"/>
    <w:aliases w:val="aaa"/>
    <w:basedOn w:val="OPCParaBase"/>
    <w:rsid w:val="00CC2A73"/>
    <w:pPr>
      <w:tabs>
        <w:tab w:val="right" w:pos="2722"/>
      </w:tabs>
      <w:spacing w:before="40" w:line="240" w:lineRule="auto"/>
      <w:ind w:left="2835" w:hanging="2835"/>
    </w:pPr>
  </w:style>
  <w:style w:type="paragraph" w:customStyle="1" w:styleId="Item">
    <w:name w:val="Item"/>
    <w:aliases w:val="i"/>
    <w:basedOn w:val="OPCParaBase"/>
    <w:next w:val="ItemHead"/>
    <w:rsid w:val="00CC2A73"/>
    <w:pPr>
      <w:keepLines/>
      <w:spacing w:before="80" w:line="240" w:lineRule="auto"/>
      <w:ind w:left="709"/>
    </w:pPr>
  </w:style>
  <w:style w:type="paragraph" w:customStyle="1" w:styleId="ItemHead">
    <w:name w:val="ItemHead"/>
    <w:aliases w:val="ih"/>
    <w:basedOn w:val="OPCParaBase"/>
    <w:next w:val="Item"/>
    <w:link w:val="ItemHeadChar"/>
    <w:rsid w:val="00CC2A73"/>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CC2A73"/>
    <w:pPr>
      <w:spacing w:before="240" w:line="240" w:lineRule="auto"/>
      <w:ind w:left="284" w:hanging="284"/>
    </w:pPr>
    <w:rPr>
      <w:i/>
      <w:sz w:val="24"/>
    </w:rPr>
  </w:style>
  <w:style w:type="paragraph" w:customStyle="1" w:styleId="notepara">
    <w:name w:val="note(para)"/>
    <w:aliases w:val="na"/>
    <w:basedOn w:val="OPCParaBase"/>
    <w:rsid w:val="00CC2A73"/>
    <w:pPr>
      <w:spacing w:before="40" w:line="198" w:lineRule="exact"/>
      <w:ind w:left="2354" w:hanging="369"/>
    </w:pPr>
    <w:rPr>
      <w:sz w:val="18"/>
    </w:rPr>
  </w:style>
  <w:style w:type="paragraph" w:customStyle="1" w:styleId="LongT">
    <w:name w:val="LongT"/>
    <w:basedOn w:val="OPCParaBase"/>
    <w:rsid w:val="00CC2A73"/>
    <w:pPr>
      <w:spacing w:line="240" w:lineRule="auto"/>
    </w:pPr>
    <w:rPr>
      <w:b/>
      <w:sz w:val="32"/>
    </w:rPr>
  </w:style>
  <w:style w:type="paragraph" w:customStyle="1" w:styleId="notemargin">
    <w:name w:val="note(margin)"/>
    <w:aliases w:val="nm"/>
    <w:basedOn w:val="OPCParaBase"/>
    <w:rsid w:val="00CC2A73"/>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CC2A73"/>
    <w:pPr>
      <w:spacing w:line="240" w:lineRule="auto"/>
      <w:jc w:val="right"/>
    </w:pPr>
    <w:rPr>
      <w:rFonts w:ascii="Arial" w:hAnsi="Arial"/>
      <w:b/>
      <w:i/>
    </w:rPr>
  </w:style>
  <w:style w:type="paragraph" w:customStyle="1" w:styleId="Page1">
    <w:name w:val="Page1"/>
    <w:basedOn w:val="OPCParaBase"/>
    <w:rsid w:val="00CC2A73"/>
    <w:pPr>
      <w:spacing w:before="5600" w:line="240" w:lineRule="auto"/>
    </w:pPr>
    <w:rPr>
      <w:b/>
      <w:sz w:val="32"/>
    </w:rPr>
  </w:style>
  <w:style w:type="character" w:customStyle="1" w:styleId="CharSubPartTextCASA">
    <w:name w:val="CharSubPartText(CASA)"/>
    <w:basedOn w:val="OPCCharBase"/>
    <w:uiPriority w:val="1"/>
    <w:rsid w:val="00CC2A73"/>
  </w:style>
  <w:style w:type="paragraph" w:customStyle="1" w:styleId="Penalty">
    <w:name w:val="Penalty"/>
    <w:basedOn w:val="OPCParaBase"/>
    <w:rsid w:val="00CC2A73"/>
    <w:pPr>
      <w:tabs>
        <w:tab w:val="left" w:pos="2977"/>
      </w:tabs>
      <w:spacing w:before="180" w:line="240" w:lineRule="auto"/>
      <w:ind w:left="1985" w:hanging="851"/>
    </w:pPr>
  </w:style>
  <w:style w:type="paragraph" w:customStyle="1" w:styleId="Portfolio">
    <w:name w:val="Portfolio"/>
    <w:basedOn w:val="OPCParaBase"/>
    <w:rsid w:val="00CC2A73"/>
    <w:pPr>
      <w:spacing w:line="240" w:lineRule="auto"/>
    </w:pPr>
    <w:rPr>
      <w:i/>
      <w:sz w:val="20"/>
    </w:rPr>
  </w:style>
  <w:style w:type="paragraph" w:customStyle="1" w:styleId="Reading">
    <w:name w:val="Reading"/>
    <w:basedOn w:val="OPCParaBase"/>
    <w:rsid w:val="00CC2A73"/>
    <w:pPr>
      <w:spacing w:line="240" w:lineRule="auto"/>
    </w:pPr>
    <w:rPr>
      <w:i/>
      <w:sz w:val="20"/>
    </w:rPr>
  </w:style>
  <w:style w:type="character" w:customStyle="1" w:styleId="CharSubPartNoCASA">
    <w:name w:val="CharSubPartNo(CASA)"/>
    <w:basedOn w:val="OPCCharBase"/>
    <w:uiPriority w:val="1"/>
    <w:rsid w:val="00CC2A73"/>
  </w:style>
  <w:style w:type="paragraph" w:customStyle="1" w:styleId="ShortT">
    <w:name w:val="ShortT"/>
    <w:basedOn w:val="OPCParaBase"/>
    <w:next w:val="Normal"/>
    <w:link w:val="ShortTChar"/>
    <w:qFormat/>
    <w:rsid w:val="00CC2A73"/>
    <w:pPr>
      <w:spacing w:line="240" w:lineRule="auto"/>
    </w:pPr>
    <w:rPr>
      <w:b/>
      <w:sz w:val="40"/>
    </w:rPr>
  </w:style>
  <w:style w:type="paragraph" w:customStyle="1" w:styleId="Sponsor">
    <w:name w:val="Sponsor"/>
    <w:basedOn w:val="OPCParaBase"/>
    <w:rsid w:val="00CC2A73"/>
    <w:pPr>
      <w:spacing w:line="240" w:lineRule="auto"/>
    </w:pPr>
    <w:rPr>
      <w:i/>
    </w:rPr>
  </w:style>
  <w:style w:type="paragraph" w:customStyle="1" w:styleId="Subitem">
    <w:name w:val="Subitem"/>
    <w:aliases w:val="iss"/>
    <w:basedOn w:val="OPCParaBase"/>
    <w:rsid w:val="00CC2A73"/>
    <w:pPr>
      <w:spacing w:before="180" w:line="240" w:lineRule="auto"/>
      <w:ind w:left="709" w:hanging="709"/>
    </w:pPr>
  </w:style>
  <w:style w:type="paragraph" w:customStyle="1" w:styleId="subsection">
    <w:name w:val="subsection"/>
    <w:aliases w:val="ss"/>
    <w:basedOn w:val="OPCParaBase"/>
    <w:link w:val="subsectionChar"/>
    <w:rsid w:val="00CC2A73"/>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CC2A73"/>
    <w:pPr>
      <w:keepNext/>
      <w:keepLines/>
      <w:spacing w:before="240" w:line="240" w:lineRule="auto"/>
      <w:ind w:left="1134"/>
    </w:pPr>
    <w:rPr>
      <w:i/>
    </w:rPr>
  </w:style>
  <w:style w:type="paragraph" w:customStyle="1" w:styleId="Tablea">
    <w:name w:val="Table(a)"/>
    <w:aliases w:val="ta"/>
    <w:basedOn w:val="OPCParaBase"/>
    <w:rsid w:val="00CC2A73"/>
    <w:pPr>
      <w:spacing w:before="60" w:line="240" w:lineRule="auto"/>
      <w:ind w:left="284" w:hanging="284"/>
    </w:pPr>
    <w:rPr>
      <w:sz w:val="20"/>
    </w:rPr>
  </w:style>
  <w:style w:type="paragraph" w:customStyle="1" w:styleId="Tablei">
    <w:name w:val="Table(i)"/>
    <w:aliases w:val="taa"/>
    <w:basedOn w:val="OPCParaBase"/>
    <w:rsid w:val="00CC2A73"/>
    <w:pPr>
      <w:tabs>
        <w:tab w:val="left" w:pos="-6543"/>
        <w:tab w:val="left" w:pos="-6260"/>
        <w:tab w:val="right" w:pos="970"/>
      </w:tabs>
      <w:spacing w:line="240" w:lineRule="exact"/>
      <w:ind w:left="828" w:hanging="284"/>
    </w:pPr>
    <w:rPr>
      <w:sz w:val="20"/>
    </w:rPr>
  </w:style>
  <w:style w:type="paragraph" w:customStyle="1" w:styleId="ENoteTTIndentHeadingSub">
    <w:name w:val="ENoteTTIndentHeadingSub"/>
    <w:aliases w:val="enTTHis"/>
    <w:basedOn w:val="OPCParaBase"/>
    <w:rsid w:val="00CC2A73"/>
    <w:pPr>
      <w:keepNext/>
      <w:spacing w:before="60" w:line="240" w:lineRule="atLeast"/>
      <w:ind w:left="340"/>
    </w:pPr>
    <w:rPr>
      <w:b/>
      <w:sz w:val="16"/>
    </w:rPr>
  </w:style>
  <w:style w:type="paragraph" w:customStyle="1" w:styleId="TLPnoteright">
    <w:name w:val="TLPnote(right)"/>
    <w:aliases w:val="nr"/>
    <w:basedOn w:val="OPCParaBase"/>
    <w:rsid w:val="00CC2A73"/>
    <w:pPr>
      <w:spacing w:before="122" w:line="198" w:lineRule="exact"/>
      <w:ind w:left="1985" w:hanging="851"/>
      <w:jc w:val="right"/>
    </w:pPr>
    <w:rPr>
      <w:sz w:val="18"/>
    </w:rPr>
  </w:style>
  <w:style w:type="paragraph" w:customStyle="1" w:styleId="notetext">
    <w:name w:val="note(text)"/>
    <w:aliases w:val="n"/>
    <w:basedOn w:val="OPCParaBase"/>
    <w:rsid w:val="00CC2A73"/>
    <w:pPr>
      <w:spacing w:before="122" w:line="240" w:lineRule="auto"/>
      <w:ind w:left="1985" w:hanging="851"/>
    </w:pPr>
    <w:rPr>
      <w:sz w:val="18"/>
    </w:rPr>
  </w:style>
  <w:style w:type="paragraph" w:customStyle="1" w:styleId="PageBreak">
    <w:name w:val="PageBreak"/>
    <w:aliases w:val="pb"/>
    <w:basedOn w:val="OPCParaBase"/>
    <w:rsid w:val="00CC2A73"/>
    <w:pPr>
      <w:spacing w:line="240" w:lineRule="auto"/>
    </w:pPr>
    <w:rPr>
      <w:sz w:val="20"/>
    </w:rPr>
  </w:style>
  <w:style w:type="paragraph" w:customStyle="1" w:styleId="ParlAmend">
    <w:name w:val="ParlAmend"/>
    <w:aliases w:val="pp"/>
    <w:basedOn w:val="OPCParaBase"/>
    <w:rsid w:val="00CC2A73"/>
    <w:pPr>
      <w:spacing w:before="240" w:line="240" w:lineRule="atLeast"/>
      <w:ind w:hanging="567"/>
    </w:pPr>
    <w:rPr>
      <w:sz w:val="24"/>
    </w:rPr>
  </w:style>
  <w:style w:type="paragraph" w:customStyle="1" w:styleId="Preamble">
    <w:name w:val="Preamble"/>
    <w:basedOn w:val="OPCParaBase"/>
    <w:next w:val="Normal"/>
    <w:rsid w:val="00CC2A73"/>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CC2A73"/>
    <w:pPr>
      <w:spacing w:line="240" w:lineRule="auto"/>
    </w:pPr>
    <w:rPr>
      <w:sz w:val="28"/>
    </w:rPr>
  </w:style>
  <w:style w:type="paragraph" w:customStyle="1" w:styleId="SubitemHead">
    <w:name w:val="SubitemHead"/>
    <w:aliases w:val="issh"/>
    <w:basedOn w:val="OPCParaBase"/>
    <w:rsid w:val="00CC2A7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2A73"/>
    <w:pPr>
      <w:spacing w:before="40" w:line="240" w:lineRule="auto"/>
      <w:ind w:left="1134"/>
    </w:pPr>
  </w:style>
  <w:style w:type="paragraph" w:customStyle="1" w:styleId="TableAA">
    <w:name w:val="Table(AA)"/>
    <w:aliases w:val="taaa"/>
    <w:basedOn w:val="OPCParaBase"/>
    <w:rsid w:val="00CC2A7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C2A73"/>
    <w:pPr>
      <w:spacing w:before="60" w:line="240" w:lineRule="atLeast"/>
    </w:pPr>
    <w:rPr>
      <w:sz w:val="20"/>
    </w:rPr>
  </w:style>
  <w:style w:type="paragraph" w:customStyle="1" w:styleId="TLPBoxTextnote">
    <w:name w:val="TLPBoxText(note"/>
    <w:aliases w:val="right)"/>
    <w:basedOn w:val="OPCParaBase"/>
    <w:rsid w:val="00CC2A7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2A73"/>
    <w:pPr>
      <w:numPr>
        <w:numId w:val="30"/>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CC2A73"/>
    <w:pPr>
      <w:spacing w:line="240" w:lineRule="exact"/>
      <w:ind w:left="284" w:hanging="284"/>
    </w:pPr>
    <w:rPr>
      <w:sz w:val="20"/>
    </w:rPr>
  </w:style>
  <w:style w:type="paragraph" w:customStyle="1" w:styleId="TofSectsHeading">
    <w:name w:val="TofSects(Heading)"/>
    <w:basedOn w:val="OPCParaBase"/>
    <w:rsid w:val="00CC2A73"/>
    <w:pPr>
      <w:spacing w:before="240" w:after="120" w:line="240" w:lineRule="auto"/>
    </w:pPr>
    <w:rPr>
      <w:b/>
      <w:sz w:val="24"/>
    </w:rPr>
  </w:style>
  <w:style w:type="paragraph" w:customStyle="1" w:styleId="TofSectsSubdiv">
    <w:name w:val="TofSects(Subdiv)"/>
    <w:basedOn w:val="OPCParaBase"/>
    <w:rsid w:val="00CC2A73"/>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CC2A73"/>
    <w:pPr>
      <w:keepLines/>
      <w:spacing w:before="240" w:after="120" w:line="240" w:lineRule="auto"/>
      <w:ind w:left="794"/>
    </w:pPr>
    <w:rPr>
      <w:b/>
      <w:kern w:val="28"/>
      <w:sz w:val="20"/>
    </w:rPr>
  </w:style>
  <w:style w:type="paragraph" w:customStyle="1" w:styleId="TofSectsSection">
    <w:name w:val="TofSects(Section)"/>
    <w:basedOn w:val="OPCParaBase"/>
    <w:rsid w:val="00CC2A73"/>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CC2A73"/>
    <w:pPr>
      <w:spacing w:line="240" w:lineRule="auto"/>
    </w:pPr>
    <w:rPr>
      <w:rFonts w:ascii="Tahoma" w:hAnsi="Tahoma" w:cs="Tahoma"/>
      <w:sz w:val="16"/>
      <w:szCs w:val="16"/>
    </w:rPr>
  </w:style>
  <w:style w:type="paragraph" w:styleId="BlockText">
    <w:name w:val="Block Text"/>
    <w:rsid w:val="009061BA"/>
    <w:pPr>
      <w:spacing w:after="120"/>
      <w:ind w:left="1440" w:right="1440"/>
    </w:pPr>
    <w:rPr>
      <w:sz w:val="22"/>
      <w:szCs w:val="24"/>
    </w:rPr>
  </w:style>
  <w:style w:type="paragraph" w:styleId="BodyText">
    <w:name w:val="Body Text"/>
    <w:link w:val="BodyTextChar"/>
    <w:rsid w:val="009061BA"/>
    <w:pPr>
      <w:spacing w:after="120"/>
    </w:pPr>
    <w:rPr>
      <w:sz w:val="22"/>
      <w:szCs w:val="24"/>
    </w:rPr>
  </w:style>
  <w:style w:type="paragraph" w:styleId="BodyText2">
    <w:name w:val="Body Text 2"/>
    <w:link w:val="BodyText2Char"/>
    <w:rsid w:val="009061BA"/>
    <w:pPr>
      <w:spacing w:after="120" w:line="480" w:lineRule="auto"/>
    </w:pPr>
    <w:rPr>
      <w:sz w:val="22"/>
      <w:szCs w:val="24"/>
    </w:rPr>
  </w:style>
  <w:style w:type="paragraph" w:styleId="BodyText3">
    <w:name w:val="Body Text 3"/>
    <w:link w:val="BodyText3Char"/>
    <w:rsid w:val="009061BA"/>
    <w:pPr>
      <w:spacing w:after="120"/>
    </w:pPr>
    <w:rPr>
      <w:sz w:val="16"/>
      <w:szCs w:val="16"/>
    </w:rPr>
  </w:style>
  <w:style w:type="paragraph" w:styleId="BodyTextIndent">
    <w:name w:val="Body Text Indent"/>
    <w:link w:val="BodyTextIndentChar"/>
    <w:rsid w:val="009061BA"/>
    <w:pPr>
      <w:spacing w:after="120"/>
      <w:ind w:left="283"/>
    </w:pPr>
    <w:rPr>
      <w:sz w:val="22"/>
      <w:szCs w:val="24"/>
    </w:rPr>
  </w:style>
  <w:style w:type="paragraph" w:styleId="BodyTextIndent2">
    <w:name w:val="Body Text Indent 2"/>
    <w:link w:val="BodyTextIndent2Char"/>
    <w:rsid w:val="009061BA"/>
    <w:pPr>
      <w:spacing w:after="120" w:line="480" w:lineRule="auto"/>
      <w:ind w:left="283"/>
    </w:pPr>
    <w:rPr>
      <w:sz w:val="22"/>
      <w:szCs w:val="24"/>
    </w:rPr>
  </w:style>
  <w:style w:type="paragraph" w:styleId="BodyTextIndent3">
    <w:name w:val="Body Text Indent 3"/>
    <w:link w:val="BodyTextIndent3Char"/>
    <w:rsid w:val="009061BA"/>
    <w:pPr>
      <w:spacing w:after="120"/>
      <w:ind w:left="283"/>
    </w:pPr>
    <w:rPr>
      <w:sz w:val="16"/>
      <w:szCs w:val="16"/>
    </w:rPr>
  </w:style>
  <w:style w:type="paragraph" w:styleId="Caption">
    <w:name w:val="caption"/>
    <w:next w:val="Normal"/>
    <w:qFormat/>
    <w:rsid w:val="009061BA"/>
    <w:pPr>
      <w:spacing w:before="120" w:after="120"/>
    </w:pPr>
    <w:rPr>
      <w:b/>
      <w:bCs/>
    </w:rPr>
  </w:style>
  <w:style w:type="paragraph" w:styleId="Closing">
    <w:name w:val="Closing"/>
    <w:link w:val="ClosingChar"/>
    <w:rsid w:val="009061BA"/>
    <w:pPr>
      <w:ind w:left="4252"/>
    </w:pPr>
    <w:rPr>
      <w:sz w:val="22"/>
      <w:szCs w:val="24"/>
    </w:rPr>
  </w:style>
  <w:style w:type="paragraph" w:styleId="CommentText">
    <w:name w:val="annotation text"/>
    <w:link w:val="CommentTextChar"/>
    <w:rsid w:val="009061BA"/>
  </w:style>
  <w:style w:type="paragraph" w:styleId="CommentSubject">
    <w:name w:val="annotation subject"/>
    <w:next w:val="CommentText"/>
    <w:link w:val="CommentSubjectChar"/>
    <w:rsid w:val="009061BA"/>
    <w:rPr>
      <w:b/>
      <w:bCs/>
      <w:szCs w:val="24"/>
    </w:rPr>
  </w:style>
  <w:style w:type="paragraph" w:styleId="Date">
    <w:name w:val="Date"/>
    <w:next w:val="Normal"/>
    <w:link w:val="DateChar"/>
    <w:rsid w:val="009061BA"/>
    <w:rPr>
      <w:sz w:val="22"/>
      <w:szCs w:val="24"/>
    </w:rPr>
  </w:style>
  <w:style w:type="paragraph" w:styleId="DocumentMap">
    <w:name w:val="Document Map"/>
    <w:link w:val="DocumentMapChar"/>
    <w:rsid w:val="009061BA"/>
    <w:pPr>
      <w:shd w:val="clear" w:color="auto" w:fill="000080"/>
    </w:pPr>
    <w:rPr>
      <w:rFonts w:ascii="Tahoma" w:hAnsi="Tahoma" w:cs="Tahoma"/>
      <w:sz w:val="22"/>
      <w:szCs w:val="24"/>
    </w:rPr>
  </w:style>
  <w:style w:type="paragraph" w:styleId="E-mailSignature">
    <w:name w:val="E-mail Signature"/>
    <w:link w:val="E-mailSignatureChar"/>
    <w:rsid w:val="009061BA"/>
    <w:rPr>
      <w:sz w:val="22"/>
      <w:szCs w:val="24"/>
    </w:rPr>
  </w:style>
  <w:style w:type="paragraph" w:styleId="EndnoteText">
    <w:name w:val="endnote text"/>
    <w:link w:val="EndnoteTextChar"/>
    <w:rsid w:val="009061BA"/>
  </w:style>
  <w:style w:type="paragraph" w:styleId="EnvelopeAddress">
    <w:name w:val="envelope address"/>
    <w:rsid w:val="009061B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61BA"/>
    <w:rPr>
      <w:rFonts w:ascii="Arial" w:hAnsi="Arial" w:cs="Arial"/>
    </w:rPr>
  </w:style>
  <w:style w:type="paragraph" w:styleId="Footer">
    <w:name w:val="footer"/>
    <w:link w:val="FooterChar"/>
    <w:rsid w:val="00CC2A73"/>
    <w:pPr>
      <w:tabs>
        <w:tab w:val="center" w:pos="4153"/>
        <w:tab w:val="right" w:pos="8306"/>
      </w:tabs>
    </w:pPr>
    <w:rPr>
      <w:sz w:val="22"/>
      <w:szCs w:val="24"/>
    </w:rPr>
  </w:style>
  <w:style w:type="paragraph" w:styleId="FootnoteText">
    <w:name w:val="footnote text"/>
    <w:link w:val="FootnoteTextChar"/>
    <w:rsid w:val="009061BA"/>
  </w:style>
  <w:style w:type="paragraph" w:styleId="Header">
    <w:name w:val="header"/>
    <w:basedOn w:val="OPCParaBase"/>
    <w:link w:val="HeaderChar"/>
    <w:unhideWhenUsed/>
    <w:rsid w:val="00CC2A73"/>
    <w:pPr>
      <w:keepNext/>
      <w:keepLines/>
      <w:tabs>
        <w:tab w:val="center" w:pos="4150"/>
        <w:tab w:val="right" w:pos="8307"/>
      </w:tabs>
      <w:spacing w:line="160" w:lineRule="exact"/>
    </w:pPr>
    <w:rPr>
      <w:sz w:val="16"/>
    </w:rPr>
  </w:style>
  <w:style w:type="paragraph" w:styleId="HTMLAddress">
    <w:name w:val="HTML Address"/>
    <w:link w:val="HTMLAddressChar"/>
    <w:rsid w:val="009061BA"/>
    <w:rPr>
      <w:i/>
      <w:iCs/>
      <w:sz w:val="22"/>
      <w:szCs w:val="24"/>
    </w:rPr>
  </w:style>
  <w:style w:type="paragraph" w:styleId="HTMLPreformatted">
    <w:name w:val="HTML Preformatted"/>
    <w:link w:val="HTMLPreformattedChar"/>
    <w:rsid w:val="009061BA"/>
    <w:rPr>
      <w:rFonts w:ascii="Courier New" w:hAnsi="Courier New" w:cs="Courier New"/>
    </w:rPr>
  </w:style>
  <w:style w:type="paragraph" w:styleId="Index1">
    <w:name w:val="index 1"/>
    <w:next w:val="Normal"/>
    <w:rsid w:val="009061BA"/>
    <w:pPr>
      <w:ind w:left="220" w:hanging="220"/>
    </w:pPr>
    <w:rPr>
      <w:sz w:val="22"/>
      <w:szCs w:val="24"/>
    </w:rPr>
  </w:style>
  <w:style w:type="paragraph" w:styleId="Index2">
    <w:name w:val="index 2"/>
    <w:next w:val="Normal"/>
    <w:rsid w:val="009061BA"/>
    <w:pPr>
      <w:ind w:left="440" w:hanging="220"/>
    </w:pPr>
    <w:rPr>
      <w:sz w:val="22"/>
      <w:szCs w:val="24"/>
    </w:rPr>
  </w:style>
  <w:style w:type="paragraph" w:styleId="Index3">
    <w:name w:val="index 3"/>
    <w:next w:val="Normal"/>
    <w:rsid w:val="009061BA"/>
    <w:pPr>
      <w:ind w:left="660" w:hanging="220"/>
    </w:pPr>
    <w:rPr>
      <w:sz w:val="22"/>
      <w:szCs w:val="24"/>
    </w:rPr>
  </w:style>
  <w:style w:type="paragraph" w:styleId="Index4">
    <w:name w:val="index 4"/>
    <w:next w:val="Normal"/>
    <w:rsid w:val="009061BA"/>
    <w:pPr>
      <w:ind w:left="880" w:hanging="220"/>
    </w:pPr>
    <w:rPr>
      <w:sz w:val="22"/>
      <w:szCs w:val="24"/>
    </w:rPr>
  </w:style>
  <w:style w:type="paragraph" w:styleId="Index5">
    <w:name w:val="index 5"/>
    <w:next w:val="Normal"/>
    <w:rsid w:val="009061BA"/>
    <w:pPr>
      <w:ind w:left="1100" w:hanging="220"/>
    </w:pPr>
    <w:rPr>
      <w:sz w:val="22"/>
      <w:szCs w:val="24"/>
    </w:rPr>
  </w:style>
  <w:style w:type="paragraph" w:styleId="Index6">
    <w:name w:val="index 6"/>
    <w:next w:val="Normal"/>
    <w:rsid w:val="009061BA"/>
    <w:pPr>
      <w:ind w:left="1320" w:hanging="220"/>
    </w:pPr>
    <w:rPr>
      <w:sz w:val="22"/>
      <w:szCs w:val="24"/>
    </w:rPr>
  </w:style>
  <w:style w:type="paragraph" w:styleId="Index7">
    <w:name w:val="index 7"/>
    <w:next w:val="Normal"/>
    <w:rsid w:val="009061BA"/>
    <w:pPr>
      <w:ind w:left="1540" w:hanging="220"/>
    </w:pPr>
    <w:rPr>
      <w:sz w:val="22"/>
      <w:szCs w:val="24"/>
    </w:rPr>
  </w:style>
  <w:style w:type="paragraph" w:styleId="Index8">
    <w:name w:val="index 8"/>
    <w:next w:val="Normal"/>
    <w:rsid w:val="009061BA"/>
    <w:pPr>
      <w:ind w:left="1760" w:hanging="220"/>
    </w:pPr>
    <w:rPr>
      <w:sz w:val="22"/>
      <w:szCs w:val="24"/>
    </w:rPr>
  </w:style>
  <w:style w:type="paragraph" w:styleId="Index9">
    <w:name w:val="index 9"/>
    <w:next w:val="Normal"/>
    <w:rsid w:val="009061BA"/>
    <w:pPr>
      <w:ind w:left="1980" w:hanging="220"/>
    </w:pPr>
    <w:rPr>
      <w:sz w:val="22"/>
      <w:szCs w:val="24"/>
    </w:rPr>
  </w:style>
  <w:style w:type="paragraph" w:styleId="IndexHeading">
    <w:name w:val="index heading"/>
    <w:next w:val="Index1"/>
    <w:rsid w:val="009061BA"/>
    <w:rPr>
      <w:rFonts w:ascii="Arial" w:hAnsi="Arial" w:cs="Arial"/>
      <w:b/>
      <w:bCs/>
      <w:sz w:val="22"/>
      <w:szCs w:val="24"/>
    </w:rPr>
  </w:style>
  <w:style w:type="paragraph" w:styleId="List">
    <w:name w:val="List"/>
    <w:rsid w:val="009061BA"/>
    <w:pPr>
      <w:ind w:left="283" w:hanging="283"/>
    </w:pPr>
    <w:rPr>
      <w:sz w:val="22"/>
      <w:szCs w:val="24"/>
    </w:rPr>
  </w:style>
  <w:style w:type="paragraph" w:styleId="List2">
    <w:name w:val="List 2"/>
    <w:rsid w:val="009061BA"/>
    <w:pPr>
      <w:ind w:left="566" w:hanging="283"/>
    </w:pPr>
    <w:rPr>
      <w:sz w:val="22"/>
      <w:szCs w:val="24"/>
    </w:rPr>
  </w:style>
  <w:style w:type="paragraph" w:styleId="List3">
    <w:name w:val="List 3"/>
    <w:rsid w:val="009061BA"/>
    <w:pPr>
      <w:ind w:left="849" w:hanging="283"/>
    </w:pPr>
    <w:rPr>
      <w:sz w:val="22"/>
      <w:szCs w:val="24"/>
    </w:rPr>
  </w:style>
  <w:style w:type="paragraph" w:styleId="List4">
    <w:name w:val="List 4"/>
    <w:rsid w:val="009061BA"/>
    <w:pPr>
      <w:ind w:left="1132" w:hanging="283"/>
    </w:pPr>
    <w:rPr>
      <w:sz w:val="22"/>
      <w:szCs w:val="24"/>
    </w:rPr>
  </w:style>
  <w:style w:type="paragraph" w:styleId="List5">
    <w:name w:val="List 5"/>
    <w:rsid w:val="009061BA"/>
    <w:pPr>
      <w:ind w:left="1415" w:hanging="283"/>
    </w:pPr>
    <w:rPr>
      <w:sz w:val="22"/>
      <w:szCs w:val="24"/>
    </w:rPr>
  </w:style>
  <w:style w:type="paragraph" w:styleId="ListBullet">
    <w:name w:val="List Bullet"/>
    <w:rsid w:val="009061BA"/>
    <w:pPr>
      <w:numPr>
        <w:numId w:val="1"/>
      </w:numPr>
      <w:tabs>
        <w:tab w:val="clear" w:pos="360"/>
        <w:tab w:val="num" w:pos="2989"/>
      </w:tabs>
      <w:ind w:left="1225" w:firstLine="1043"/>
    </w:pPr>
    <w:rPr>
      <w:sz w:val="22"/>
      <w:szCs w:val="24"/>
    </w:rPr>
  </w:style>
  <w:style w:type="paragraph" w:styleId="ListBullet2">
    <w:name w:val="List Bullet 2"/>
    <w:rsid w:val="009061BA"/>
    <w:pPr>
      <w:numPr>
        <w:numId w:val="2"/>
      </w:numPr>
      <w:tabs>
        <w:tab w:val="clear" w:pos="643"/>
        <w:tab w:val="num" w:pos="360"/>
      </w:tabs>
      <w:ind w:left="360"/>
    </w:pPr>
    <w:rPr>
      <w:sz w:val="22"/>
      <w:szCs w:val="24"/>
    </w:rPr>
  </w:style>
  <w:style w:type="paragraph" w:styleId="ListBullet3">
    <w:name w:val="List Bullet 3"/>
    <w:rsid w:val="009061BA"/>
    <w:pPr>
      <w:numPr>
        <w:numId w:val="3"/>
      </w:numPr>
      <w:tabs>
        <w:tab w:val="clear" w:pos="926"/>
        <w:tab w:val="num" w:pos="360"/>
      </w:tabs>
      <w:ind w:left="360"/>
    </w:pPr>
    <w:rPr>
      <w:sz w:val="22"/>
      <w:szCs w:val="24"/>
    </w:rPr>
  </w:style>
  <w:style w:type="paragraph" w:styleId="ListBullet4">
    <w:name w:val="List Bullet 4"/>
    <w:rsid w:val="009061BA"/>
    <w:pPr>
      <w:numPr>
        <w:numId w:val="4"/>
      </w:numPr>
      <w:tabs>
        <w:tab w:val="clear" w:pos="1209"/>
        <w:tab w:val="num" w:pos="926"/>
      </w:tabs>
      <w:ind w:left="926"/>
    </w:pPr>
    <w:rPr>
      <w:sz w:val="22"/>
      <w:szCs w:val="24"/>
    </w:rPr>
  </w:style>
  <w:style w:type="paragraph" w:styleId="ListBullet5">
    <w:name w:val="List Bullet 5"/>
    <w:rsid w:val="009061BA"/>
    <w:pPr>
      <w:numPr>
        <w:numId w:val="5"/>
      </w:numPr>
    </w:pPr>
    <w:rPr>
      <w:sz w:val="22"/>
      <w:szCs w:val="24"/>
    </w:rPr>
  </w:style>
  <w:style w:type="paragraph" w:styleId="ListContinue">
    <w:name w:val="List Continue"/>
    <w:rsid w:val="009061BA"/>
    <w:pPr>
      <w:spacing w:after="120"/>
      <w:ind w:left="283"/>
    </w:pPr>
    <w:rPr>
      <w:sz w:val="22"/>
      <w:szCs w:val="24"/>
    </w:rPr>
  </w:style>
  <w:style w:type="paragraph" w:styleId="ListContinue2">
    <w:name w:val="List Continue 2"/>
    <w:rsid w:val="009061BA"/>
    <w:pPr>
      <w:spacing w:after="120"/>
      <w:ind w:left="566"/>
    </w:pPr>
    <w:rPr>
      <w:sz w:val="22"/>
      <w:szCs w:val="24"/>
    </w:rPr>
  </w:style>
  <w:style w:type="paragraph" w:styleId="ListContinue3">
    <w:name w:val="List Continue 3"/>
    <w:rsid w:val="009061BA"/>
    <w:pPr>
      <w:spacing w:after="120"/>
      <w:ind w:left="849"/>
    </w:pPr>
    <w:rPr>
      <w:sz w:val="22"/>
      <w:szCs w:val="24"/>
    </w:rPr>
  </w:style>
  <w:style w:type="paragraph" w:styleId="ListContinue4">
    <w:name w:val="List Continue 4"/>
    <w:rsid w:val="009061BA"/>
    <w:pPr>
      <w:spacing w:after="120"/>
      <w:ind w:left="1132"/>
    </w:pPr>
    <w:rPr>
      <w:sz w:val="22"/>
      <w:szCs w:val="24"/>
    </w:rPr>
  </w:style>
  <w:style w:type="paragraph" w:styleId="ListContinue5">
    <w:name w:val="List Continue 5"/>
    <w:rsid w:val="009061BA"/>
    <w:pPr>
      <w:spacing w:after="120"/>
      <w:ind w:left="1415"/>
    </w:pPr>
    <w:rPr>
      <w:sz w:val="22"/>
      <w:szCs w:val="24"/>
    </w:rPr>
  </w:style>
  <w:style w:type="paragraph" w:styleId="ListNumber">
    <w:name w:val="List Number"/>
    <w:rsid w:val="009061BA"/>
    <w:pPr>
      <w:numPr>
        <w:numId w:val="6"/>
      </w:numPr>
      <w:tabs>
        <w:tab w:val="clear" w:pos="360"/>
        <w:tab w:val="num" w:pos="4242"/>
      </w:tabs>
      <w:ind w:left="3521" w:hanging="1043"/>
    </w:pPr>
    <w:rPr>
      <w:sz w:val="22"/>
      <w:szCs w:val="24"/>
    </w:rPr>
  </w:style>
  <w:style w:type="paragraph" w:styleId="ListNumber2">
    <w:name w:val="List Number 2"/>
    <w:rsid w:val="009061BA"/>
    <w:pPr>
      <w:numPr>
        <w:numId w:val="7"/>
      </w:numPr>
      <w:tabs>
        <w:tab w:val="clear" w:pos="643"/>
        <w:tab w:val="num" w:pos="360"/>
      </w:tabs>
      <w:ind w:left="360"/>
    </w:pPr>
    <w:rPr>
      <w:sz w:val="22"/>
      <w:szCs w:val="24"/>
    </w:rPr>
  </w:style>
  <w:style w:type="paragraph" w:styleId="ListNumber3">
    <w:name w:val="List Number 3"/>
    <w:rsid w:val="009061BA"/>
    <w:pPr>
      <w:numPr>
        <w:numId w:val="8"/>
      </w:numPr>
      <w:tabs>
        <w:tab w:val="clear" w:pos="926"/>
        <w:tab w:val="num" w:pos="360"/>
      </w:tabs>
      <w:ind w:left="360"/>
    </w:pPr>
    <w:rPr>
      <w:sz w:val="22"/>
      <w:szCs w:val="24"/>
    </w:rPr>
  </w:style>
  <w:style w:type="paragraph" w:styleId="ListNumber4">
    <w:name w:val="List Number 4"/>
    <w:rsid w:val="009061BA"/>
    <w:pPr>
      <w:numPr>
        <w:numId w:val="9"/>
      </w:numPr>
      <w:tabs>
        <w:tab w:val="clear" w:pos="1209"/>
        <w:tab w:val="num" w:pos="360"/>
      </w:tabs>
      <w:ind w:left="360"/>
    </w:pPr>
    <w:rPr>
      <w:sz w:val="22"/>
      <w:szCs w:val="24"/>
    </w:rPr>
  </w:style>
  <w:style w:type="paragraph" w:styleId="ListNumber5">
    <w:name w:val="List Number 5"/>
    <w:rsid w:val="009061BA"/>
    <w:pPr>
      <w:numPr>
        <w:numId w:val="10"/>
      </w:numPr>
      <w:tabs>
        <w:tab w:val="clear" w:pos="1492"/>
        <w:tab w:val="num" w:pos="1440"/>
      </w:tabs>
      <w:ind w:left="0" w:firstLine="0"/>
    </w:pPr>
    <w:rPr>
      <w:sz w:val="22"/>
      <w:szCs w:val="24"/>
    </w:rPr>
  </w:style>
  <w:style w:type="paragraph" w:styleId="MessageHeader">
    <w:name w:val="Message Header"/>
    <w:link w:val="MessageHeaderChar"/>
    <w:rsid w:val="009061B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61BA"/>
    <w:rPr>
      <w:sz w:val="24"/>
      <w:szCs w:val="24"/>
    </w:rPr>
  </w:style>
  <w:style w:type="paragraph" w:styleId="NormalIndent">
    <w:name w:val="Normal Indent"/>
    <w:rsid w:val="009061BA"/>
    <w:pPr>
      <w:ind w:left="720"/>
    </w:pPr>
    <w:rPr>
      <w:sz w:val="22"/>
      <w:szCs w:val="24"/>
    </w:rPr>
  </w:style>
  <w:style w:type="paragraph" w:styleId="NoteHeading">
    <w:name w:val="Note Heading"/>
    <w:next w:val="Normal"/>
    <w:link w:val="NoteHeadingChar"/>
    <w:rsid w:val="009061BA"/>
    <w:rPr>
      <w:sz w:val="22"/>
      <w:szCs w:val="24"/>
    </w:rPr>
  </w:style>
  <w:style w:type="paragraph" w:styleId="PlainText">
    <w:name w:val="Plain Text"/>
    <w:link w:val="PlainTextChar"/>
    <w:rsid w:val="009061BA"/>
    <w:rPr>
      <w:rFonts w:ascii="Courier New" w:hAnsi="Courier New" w:cs="Courier New"/>
      <w:sz w:val="22"/>
    </w:rPr>
  </w:style>
  <w:style w:type="paragraph" w:styleId="Salutation">
    <w:name w:val="Salutation"/>
    <w:next w:val="Normal"/>
    <w:link w:val="SalutationChar"/>
    <w:rsid w:val="009061BA"/>
    <w:rPr>
      <w:sz w:val="22"/>
      <w:szCs w:val="24"/>
    </w:rPr>
  </w:style>
  <w:style w:type="paragraph" w:styleId="Signature">
    <w:name w:val="Signature"/>
    <w:link w:val="SignatureChar"/>
    <w:rsid w:val="009061BA"/>
    <w:pPr>
      <w:ind w:left="4252"/>
    </w:pPr>
    <w:rPr>
      <w:sz w:val="22"/>
      <w:szCs w:val="24"/>
    </w:rPr>
  </w:style>
  <w:style w:type="paragraph" w:styleId="Subtitle">
    <w:name w:val="Subtitle"/>
    <w:link w:val="SubtitleChar"/>
    <w:qFormat/>
    <w:rsid w:val="009061BA"/>
    <w:pPr>
      <w:spacing w:after="60"/>
      <w:jc w:val="center"/>
    </w:pPr>
    <w:rPr>
      <w:rFonts w:ascii="Arial" w:hAnsi="Arial" w:cs="Arial"/>
      <w:sz w:val="24"/>
      <w:szCs w:val="24"/>
    </w:rPr>
  </w:style>
  <w:style w:type="paragraph" w:styleId="TableofAuthorities">
    <w:name w:val="table of authorities"/>
    <w:next w:val="Normal"/>
    <w:rsid w:val="009061BA"/>
    <w:pPr>
      <w:ind w:left="220" w:hanging="220"/>
    </w:pPr>
    <w:rPr>
      <w:sz w:val="22"/>
      <w:szCs w:val="24"/>
    </w:rPr>
  </w:style>
  <w:style w:type="paragraph" w:styleId="TableofFigures">
    <w:name w:val="table of figures"/>
    <w:next w:val="Normal"/>
    <w:rsid w:val="009061BA"/>
    <w:pPr>
      <w:ind w:left="440" w:hanging="440"/>
    </w:pPr>
    <w:rPr>
      <w:sz w:val="22"/>
      <w:szCs w:val="24"/>
    </w:rPr>
  </w:style>
  <w:style w:type="paragraph" w:styleId="Title">
    <w:name w:val="Title"/>
    <w:link w:val="TitleChar"/>
    <w:qFormat/>
    <w:rsid w:val="009061BA"/>
    <w:pPr>
      <w:spacing w:before="240" w:after="60"/>
      <w:jc w:val="center"/>
    </w:pPr>
    <w:rPr>
      <w:rFonts w:ascii="Arial" w:hAnsi="Arial" w:cs="Arial"/>
      <w:b/>
      <w:bCs/>
      <w:kern w:val="28"/>
      <w:sz w:val="32"/>
      <w:szCs w:val="32"/>
    </w:rPr>
  </w:style>
  <w:style w:type="paragraph" w:styleId="TOAHeading">
    <w:name w:val="toa heading"/>
    <w:next w:val="Normal"/>
    <w:rsid w:val="009061BA"/>
    <w:pPr>
      <w:spacing w:before="120"/>
    </w:pPr>
    <w:rPr>
      <w:rFonts w:ascii="Arial" w:hAnsi="Arial" w:cs="Arial"/>
      <w:b/>
      <w:bCs/>
      <w:sz w:val="24"/>
      <w:szCs w:val="24"/>
    </w:rPr>
  </w:style>
  <w:style w:type="paragraph" w:styleId="BodyTextFirstIndent">
    <w:name w:val="Body Text First Indent"/>
    <w:basedOn w:val="BodyText"/>
    <w:link w:val="BodyTextFirstIndentChar"/>
    <w:rsid w:val="009061BA"/>
    <w:pPr>
      <w:ind w:firstLine="210"/>
    </w:pPr>
  </w:style>
  <w:style w:type="paragraph" w:styleId="BodyTextFirstIndent2">
    <w:name w:val="Body Text First Indent 2"/>
    <w:basedOn w:val="BodyTextIndent"/>
    <w:link w:val="BodyTextFirstIndent2Char"/>
    <w:rsid w:val="009061BA"/>
    <w:pPr>
      <w:ind w:firstLine="210"/>
    </w:pPr>
  </w:style>
  <w:style w:type="character" w:styleId="CommentReference">
    <w:name w:val="annotation reference"/>
    <w:basedOn w:val="DefaultParagraphFont"/>
    <w:rsid w:val="009061BA"/>
    <w:rPr>
      <w:sz w:val="16"/>
      <w:szCs w:val="16"/>
    </w:rPr>
  </w:style>
  <w:style w:type="character" w:styleId="Emphasis">
    <w:name w:val="Emphasis"/>
    <w:basedOn w:val="DefaultParagraphFont"/>
    <w:qFormat/>
    <w:rsid w:val="009061BA"/>
    <w:rPr>
      <w:i/>
      <w:iCs/>
    </w:rPr>
  </w:style>
  <w:style w:type="character" w:styleId="EndnoteReference">
    <w:name w:val="endnote reference"/>
    <w:basedOn w:val="DefaultParagraphFont"/>
    <w:rsid w:val="009061BA"/>
    <w:rPr>
      <w:vertAlign w:val="superscript"/>
    </w:rPr>
  </w:style>
  <w:style w:type="character" w:styleId="FollowedHyperlink">
    <w:name w:val="FollowedHyperlink"/>
    <w:basedOn w:val="DefaultParagraphFont"/>
    <w:rsid w:val="009061BA"/>
    <w:rPr>
      <w:color w:val="800080"/>
      <w:u w:val="single"/>
    </w:rPr>
  </w:style>
  <w:style w:type="character" w:styleId="FootnoteReference">
    <w:name w:val="footnote reference"/>
    <w:basedOn w:val="DefaultParagraphFont"/>
    <w:rsid w:val="009061BA"/>
    <w:rPr>
      <w:vertAlign w:val="superscript"/>
    </w:rPr>
  </w:style>
  <w:style w:type="character" w:styleId="HTMLAcronym">
    <w:name w:val="HTML Acronym"/>
    <w:basedOn w:val="DefaultParagraphFont"/>
    <w:rsid w:val="009061BA"/>
  </w:style>
  <w:style w:type="character" w:styleId="HTMLCite">
    <w:name w:val="HTML Cite"/>
    <w:basedOn w:val="DefaultParagraphFont"/>
    <w:rsid w:val="009061BA"/>
    <w:rPr>
      <w:i/>
      <w:iCs/>
    </w:rPr>
  </w:style>
  <w:style w:type="character" w:styleId="HTMLCode">
    <w:name w:val="HTML Code"/>
    <w:basedOn w:val="DefaultParagraphFont"/>
    <w:rsid w:val="009061BA"/>
    <w:rPr>
      <w:rFonts w:ascii="Courier New" w:hAnsi="Courier New" w:cs="Courier New"/>
      <w:sz w:val="20"/>
      <w:szCs w:val="20"/>
    </w:rPr>
  </w:style>
  <w:style w:type="character" w:styleId="HTMLDefinition">
    <w:name w:val="HTML Definition"/>
    <w:basedOn w:val="DefaultParagraphFont"/>
    <w:rsid w:val="009061BA"/>
    <w:rPr>
      <w:i/>
      <w:iCs/>
    </w:rPr>
  </w:style>
  <w:style w:type="character" w:styleId="HTMLKeyboard">
    <w:name w:val="HTML Keyboard"/>
    <w:basedOn w:val="DefaultParagraphFont"/>
    <w:rsid w:val="009061BA"/>
    <w:rPr>
      <w:rFonts w:ascii="Courier New" w:hAnsi="Courier New" w:cs="Courier New"/>
      <w:sz w:val="20"/>
      <w:szCs w:val="20"/>
    </w:rPr>
  </w:style>
  <w:style w:type="character" w:styleId="HTMLSample">
    <w:name w:val="HTML Sample"/>
    <w:basedOn w:val="DefaultParagraphFont"/>
    <w:rsid w:val="009061BA"/>
    <w:rPr>
      <w:rFonts w:ascii="Courier New" w:hAnsi="Courier New" w:cs="Courier New"/>
    </w:rPr>
  </w:style>
  <w:style w:type="character" w:styleId="HTMLTypewriter">
    <w:name w:val="HTML Typewriter"/>
    <w:basedOn w:val="DefaultParagraphFont"/>
    <w:rsid w:val="009061BA"/>
    <w:rPr>
      <w:rFonts w:ascii="Courier New" w:hAnsi="Courier New" w:cs="Courier New"/>
      <w:sz w:val="20"/>
      <w:szCs w:val="20"/>
    </w:rPr>
  </w:style>
  <w:style w:type="character" w:styleId="HTMLVariable">
    <w:name w:val="HTML Variable"/>
    <w:basedOn w:val="DefaultParagraphFont"/>
    <w:rsid w:val="009061BA"/>
    <w:rPr>
      <w:i/>
      <w:iCs/>
    </w:rPr>
  </w:style>
  <w:style w:type="character" w:styleId="Hyperlink">
    <w:name w:val="Hyperlink"/>
    <w:basedOn w:val="DefaultParagraphFont"/>
    <w:rsid w:val="009061BA"/>
    <w:rPr>
      <w:color w:val="0000FF"/>
      <w:u w:val="single"/>
    </w:rPr>
  </w:style>
  <w:style w:type="character" w:styleId="LineNumber">
    <w:name w:val="line number"/>
    <w:basedOn w:val="OPCCharBase"/>
    <w:uiPriority w:val="99"/>
    <w:unhideWhenUsed/>
    <w:rsid w:val="00CC2A73"/>
    <w:rPr>
      <w:sz w:val="16"/>
    </w:rPr>
  </w:style>
  <w:style w:type="paragraph" w:styleId="MacroText">
    <w:name w:val="macro"/>
    <w:link w:val="MacroTextChar"/>
    <w:rsid w:val="009061B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9061BA"/>
  </w:style>
  <w:style w:type="character" w:styleId="Strong">
    <w:name w:val="Strong"/>
    <w:basedOn w:val="DefaultParagraphFont"/>
    <w:qFormat/>
    <w:rsid w:val="009061BA"/>
    <w:rPr>
      <w:b/>
      <w:bCs/>
    </w:rPr>
  </w:style>
  <w:style w:type="paragraph" w:styleId="TOC1">
    <w:name w:val="toc 1"/>
    <w:basedOn w:val="OPCParaBase"/>
    <w:next w:val="Normal"/>
    <w:uiPriority w:val="39"/>
    <w:unhideWhenUsed/>
    <w:rsid w:val="00CC2A7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C2A7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C2A7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C2A7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C2A7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C2A7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C2A7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C2A7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C2A73"/>
    <w:pPr>
      <w:keepLines/>
      <w:tabs>
        <w:tab w:val="right" w:pos="7088"/>
      </w:tabs>
      <w:spacing w:before="80" w:line="240" w:lineRule="auto"/>
      <w:ind w:left="851" w:right="567"/>
    </w:pPr>
    <w:rPr>
      <w:i/>
      <w:kern w:val="28"/>
      <w:sz w:val="20"/>
    </w:rPr>
  </w:style>
  <w:style w:type="paragraph" w:customStyle="1" w:styleId="CTA-">
    <w:name w:val="CTA -"/>
    <w:basedOn w:val="OPCParaBase"/>
    <w:rsid w:val="00CC2A73"/>
    <w:pPr>
      <w:spacing w:before="60" w:line="240" w:lineRule="atLeast"/>
      <w:ind w:left="85" w:hanging="85"/>
    </w:pPr>
    <w:rPr>
      <w:sz w:val="20"/>
    </w:rPr>
  </w:style>
  <w:style w:type="paragraph" w:customStyle="1" w:styleId="CTA--">
    <w:name w:val="CTA --"/>
    <w:basedOn w:val="OPCParaBase"/>
    <w:next w:val="Normal"/>
    <w:rsid w:val="00CC2A73"/>
    <w:pPr>
      <w:spacing w:before="60" w:line="240" w:lineRule="atLeast"/>
      <w:ind w:left="142" w:hanging="142"/>
    </w:pPr>
    <w:rPr>
      <w:sz w:val="20"/>
    </w:rPr>
  </w:style>
  <w:style w:type="paragraph" w:customStyle="1" w:styleId="CTA---">
    <w:name w:val="CTA ---"/>
    <w:basedOn w:val="OPCParaBase"/>
    <w:next w:val="Normal"/>
    <w:rsid w:val="00CC2A73"/>
    <w:pPr>
      <w:spacing w:before="60" w:line="240" w:lineRule="atLeast"/>
      <w:ind w:left="198" w:hanging="198"/>
    </w:pPr>
    <w:rPr>
      <w:sz w:val="20"/>
    </w:rPr>
  </w:style>
  <w:style w:type="paragraph" w:customStyle="1" w:styleId="CTA----">
    <w:name w:val="CTA ----"/>
    <w:basedOn w:val="OPCParaBase"/>
    <w:next w:val="Normal"/>
    <w:rsid w:val="00CC2A73"/>
    <w:pPr>
      <w:spacing w:before="60" w:line="240" w:lineRule="atLeast"/>
      <w:ind w:left="255" w:hanging="255"/>
    </w:pPr>
    <w:rPr>
      <w:sz w:val="20"/>
    </w:rPr>
  </w:style>
  <w:style w:type="paragraph" w:customStyle="1" w:styleId="CTA1a">
    <w:name w:val="CTA 1(a)"/>
    <w:basedOn w:val="OPCParaBase"/>
    <w:rsid w:val="00CC2A73"/>
    <w:pPr>
      <w:tabs>
        <w:tab w:val="right" w:pos="414"/>
      </w:tabs>
      <w:spacing w:before="40" w:line="240" w:lineRule="atLeast"/>
      <w:ind w:left="675" w:hanging="675"/>
    </w:pPr>
    <w:rPr>
      <w:sz w:val="20"/>
    </w:rPr>
  </w:style>
  <w:style w:type="paragraph" w:customStyle="1" w:styleId="CTA1ai">
    <w:name w:val="CTA 1(a)(i)"/>
    <w:basedOn w:val="OPCParaBase"/>
    <w:rsid w:val="00CC2A73"/>
    <w:pPr>
      <w:tabs>
        <w:tab w:val="right" w:pos="1004"/>
      </w:tabs>
      <w:spacing w:before="40" w:line="240" w:lineRule="atLeast"/>
      <w:ind w:left="1253" w:hanging="1253"/>
    </w:pPr>
    <w:rPr>
      <w:sz w:val="20"/>
    </w:rPr>
  </w:style>
  <w:style w:type="paragraph" w:customStyle="1" w:styleId="CTA2a">
    <w:name w:val="CTA 2(a)"/>
    <w:basedOn w:val="OPCParaBase"/>
    <w:rsid w:val="00CC2A73"/>
    <w:pPr>
      <w:tabs>
        <w:tab w:val="right" w:pos="482"/>
      </w:tabs>
      <w:spacing w:before="40" w:line="240" w:lineRule="atLeast"/>
      <w:ind w:left="748" w:hanging="748"/>
    </w:pPr>
    <w:rPr>
      <w:sz w:val="20"/>
    </w:rPr>
  </w:style>
  <w:style w:type="paragraph" w:customStyle="1" w:styleId="CTA2ai">
    <w:name w:val="CTA 2(a)(i)"/>
    <w:basedOn w:val="OPCParaBase"/>
    <w:rsid w:val="00CC2A73"/>
    <w:pPr>
      <w:tabs>
        <w:tab w:val="right" w:pos="1089"/>
      </w:tabs>
      <w:spacing w:before="40" w:line="240" w:lineRule="atLeast"/>
      <w:ind w:left="1327" w:hanging="1327"/>
    </w:pPr>
    <w:rPr>
      <w:sz w:val="20"/>
    </w:rPr>
  </w:style>
  <w:style w:type="paragraph" w:customStyle="1" w:styleId="CTA3a">
    <w:name w:val="CTA 3(a)"/>
    <w:basedOn w:val="OPCParaBase"/>
    <w:rsid w:val="00CC2A73"/>
    <w:pPr>
      <w:tabs>
        <w:tab w:val="right" w:pos="556"/>
      </w:tabs>
      <w:spacing w:before="40" w:line="240" w:lineRule="atLeast"/>
      <w:ind w:left="805" w:hanging="805"/>
    </w:pPr>
    <w:rPr>
      <w:sz w:val="20"/>
    </w:rPr>
  </w:style>
  <w:style w:type="paragraph" w:customStyle="1" w:styleId="CTA3ai">
    <w:name w:val="CTA 3(a)(i)"/>
    <w:basedOn w:val="OPCParaBase"/>
    <w:rsid w:val="00CC2A73"/>
    <w:pPr>
      <w:tabs>
        <w:tab w:val="right" w:pos="1140"/>
      </w:tabs>
      <w:spacing w:before="40" w:line="240" w:lineRule="atLeast"/>
      <w:ind w:left="1361" w:hanging="1361"/>
    </w:pPr>
    <w:rPr>
      <w:sz w:val="20"/>
    </w:rPr>
  </w:style>
  <w:style w:type="paragraph" w:customStyle="1" w:styleId="CTA4a">
    <w:name w:val="CTA 4(a)"/>
    <w:basedOn w:val="OPCParaBase"/>
    <w:rsid w:val="00CC2A73"/>
    <w:pPr>
      <w:tabs>
        <w:tab w:val="right" w:pos="624"/>
      </w:tabs>
      <w:spacing w:before="40" w:line="240" w:lineRule="atLeast"/>
      <w:ind w:left="873" w:hanging="873"/>
    </w:pPr>
    <w:rPr>
      <w:sz w:val="20"/>
    </w:rPr>
  </w:style>
  <w:style w:type="paragraph" w:customStyle="1" w:styleId="CTA4ai">
    <w:name w:val="CTA 4(a)(i)"/>
    <w:basedOn w:val="OPCParaBase"/>
    <w:rsid w:val="00CC2A73"/>
    <w:pPr>
      <w:tabs>
        <w:tab w:val="right" w:pos="1213"/>
      </w:tabs>
      <w:spacing w:before="40" w:line="240" w:lineRule="atLeast"/>
      <w:ind w:left="1452" w:hanging="1452"/>
    </w:pPr>
    <w:rPr>
      <w:sz w:val="20"/>
    </w:rPr>
  </w:style>
  <w:style w:type="paragraph" w:customStyle="1" w:styleId="CTACAPS">
    <w:name w:val="CTA CAPS"/>
    <w:basedOn w:val="OPCParaBase"/>
    <w:rsid w:val="00CC2A73"/>
    <w:pPr>
      <w:spacing w:before="60" w:line="240" w:lineRule="atLeast"/>
    </w:pPr>
    <w:rPr>
      <w:sz w:val="20"/>
    </w:rPr>
  </w:style>
  <w:style w:type="paragraph" w:customStyle="1" w:styleId="CTAright">
    <w:name w:val="CTA right"/>
    <w:basedOn w:val="OPCParaBase"/>
    <w:rsid w:val="00CC2A73"/>
    <w:pPr>
      <w:spacing w:before="60" w:line="240" w:lineRule="auto"/>
      <w:jc w:val="right"/>
    </w:pPr>
    <w:rPr>
      <w:sz w:val="20"/>
    </w:rPr>
  </w:style>
  <w:style w:type="paragraph" w:customStyle="1" w:styleId="ActHead1">
    <w:name w:val="ActHead 1"/>
    <w:aliases w:val="c"/>
    <w:basedOn w:val="OPCParaBase"/>
    <w:next w:val="Normal"/>
    <w:qFormat/>
    <w:rsid w:val="00CC2A7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C2A7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CC2A7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2A7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C2A7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C2A7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2A7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2A7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2A73"/>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CC2A73"/>
    <w:pPr>
      <w:spacing w:before="240" w:line="240" w:lineRule="auto"/>
      <w:ind w:left="284" w:hanging="284"/>
    </w:pPr>
    <w:rPr>
      <w:b/>
      <w:i/>
      <w:kern w:val="28"/>
      <w:sz w:val="24"/>
    </w:rPr>
  </w:style>
  <w:style w:type="paragraph" w:customStyle="1" w:styleId="ENoteTTiSub">
    <w:name w:val="ENoteTTiSub"/>
    <w:aliases w:val="enttis"/>
    <w:basedOn w:val="OPCParaBase"/>
    <w:rsid w:val="00CC2A73"/>
    <w:pPr>
      <w:keepNext/>
      <w:spacing w:before="60" w:line="240" w:lineRule="atLeast"/>
      <w:ind w:left="340"/>
    </w:pPr>
    <w:rPr>
      <w:sz w:val="16"/>
    </w:rPr>
  </w:style>
  <w:style w:type="paragraph" w:customStyle="1" w:styleId="SubDivisionMigration">
    <w:name w:val="SubDivisionMigration"/>
    <w:aliases w:val="sdm"/>
    <w:basedOn w:val="OPCParaBase"/>
    <w:rsid w:val="00CC2A7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2A73"/>
    <w:pPr>
      <w:keepNext/>
      <w:keepLines/>
      <w:spacing w:before="240" w:line="240" w:lineRule="auto"/>
      <w:ind w:left="1134" w:hanging="1134"/>
    </w:pPr>
    <w:rPr>
      <w:b/>
      <w:sz w:val="28"/>
    </w:rPr>
  </w:style>
  <w:style w:type="numbering" w:styleId="111111">
    <w:name w:val="Outline List 2"/>
    <w:basedOn w:val="NoList"/>
    <w:rsid w:val="009061BA"/>
    <w:pPr>
      <w:numPr>
        <w:numId w:val="13"/>
      </w:numPr>
    </w:pPr>
  </w:style>
  <w:style w:type="numbering" w:styleId="1ai">
    <w:name w:val="Outline List 1"/>
    <w:basedOn w:val="NoList"/>
    <w:rsid w:val="009061BA"/>
    <w:pPr>
      <w:numPr>
        <w:numId w:val="22"/>
      </w:numPr>
    </w:pPr>
  </w:style>
  <w:style w:type="numbering" w:styleId="ArticleSection">
    <w:name w:val="Outline List 3"/>
    <w:basedOn w:val="NoList"/>
    <w:rsid w:val="009061BA"/>
    <w:pPr>
      <w:numPr>
        <w:numId w:val="15"/>
      </w:numPr>
    </w:pPr>
  </w:style>
  <w:style w:type="table" w:styleId="Table3Deffects1">
    <w:name w:val="Table 3D effects 1"/>
    <w:basedOn w:val="TableNormal"/>
    <w:rsid w:val="009061B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61B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61B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61B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61B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61B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61B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61B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61B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61B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61B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61B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61B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61B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61B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61B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61B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C2A7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061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61B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61B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61B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61B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61B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61B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61B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61B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61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61B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61B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61B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061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61B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61B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61B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61B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61B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61B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61B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61B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A91AF0"/>
    <w:rPr>
      <w:rFonts w:ascii="Arial" w:hAnsi="Arial"/>
      <w:b/>
      <w:kern w:val="28"/>
      <w:sz w:val="24"/>
    </w:rPr>
  </w:style>
  <w:style w:type="character" w:customStyle="1" w:styleId="subsectionChar">
    <w:name w:val="subsection Char"/>
    <w:aliases w:val="ss Char"/>
    <w:basedOn w:val="DefaultParagraphFont"/>
    <w:link w:val="subsection"/>
    <w:rsid w:val="00DC1240"/>
    <w:rPr>
      <w:sz w:val="22"/>
    </w:rPr>
  </w:style>
  <w:style w:type="character" w:customStyle="1" w:styleId="paragraphChar">
    <w:name w:val="paragraph Char"/>
    <w:aliases w:val="a Char"/>
    <w:basedOn w:val="DefaultParagraphFont"/>
    <w:link w:val="paragraph"/>
    <w:rsid w:val="00DC1240"/>
    <w:rPr>
      <w:sz w:val="22"/>
    </w:rPr>
  </w:style>
  <w:style w:type="character" w:customStyle="1" w:styleId="OPCCharBase">
    <w:name w:val="OPCCharBase"/>
    <w:uiPriority w:val="1"/>
    <w:qFormat/>
    <w:rsid w:val="00CC2A73"/>
  </w:style>
  <w:style w:type="paragraph" w:customStyle="1" w:styleId="OPCParaBase">
    <w:name w:val="OPCParaBase"/>
    <w:link w:val="OPCParaBaseChar"/>
    <w:qFormat/>
    <w:rsid w:val="00CC2A73"/>
    <w:pPr>
      <w:spacing w:line="260" w:lineRule="atLeast"/>
    </w:pPr>
    <w:rPr>
      <w:sz w:val="22"/>
    </w:rPr>
  </w:style>
  <w:style w:type="character" w:customStyle="1" w:styleId="HeaderChar">
    <w:name w:val="Header Char"/>
    <w:basedOn w:val="DefaultParagraphFont"/>
    <w:link w:val="Header"/>
    <w:rsid w:val="00CC2A73"/>
    <w:rPr>
      <w:sz w:val="16"/>
    </w:rPr>
  </w:style>
  <w:style w:type="paragraph" w:customStyle="1" w:styleId="noteToPara">
    <w:name w:val="noteToPara"/>
    <w:aliases w:val="ntp"/>
    <w:basedOn w:val="OPCParaBase"/>
    <w:rsid w:val="00CC2A73"/>
    <w:pPr>
      <w:spacing w:before="122" w:line="198" w:lineRule="exact"/>
      <w:ind w:left="2353" w:hanging="709"/>
    </w:pPr>
    <w:rPr>
      <w:sz w:val="18"/>
    </w:rPr>
  </w:style>
  <w:style w:type="character" w:customStyle="1" w:styleId="FooterChar">
    <w:name w:val="Footer Char"/>
    <w:basedOn w:val="DefaultParagraphFont"/>
    <w:link w:val="Footer"/>
    <w:rsid w:val="00CC2A73"/>
    <w:rPr>
      <w:sz w:val="22"/>
      <w:szCs w:val="24"/>
    </w:rPr>
  </w:style>
  <w:style w:type="character" w:customStyle="1" w:styleId="Heading1Char">
    <w:name w:val="Heading 1 Char"/>
    <w:basedOn w:val="DefaultParagraphFont"/>
    <w:link w:val="Heading1"/>
    <w:rsid w:val="00DC1240"/>
    <w:rPr>
      <w:b/>
      <w:bCs/>
      <w:kern w:val="28"/>
      <w:sz w:val="36"/>
      <w:szCs w:val="32"/>
      <w:lang w:val="en-AU" w:eastAsia="en-AU" w:bidi="ar-SA"/>
    </w:rPr>
  </w:style>
  <w:style w:type="character" w:customStyle="1" w:styleId="Heading2Char">
    <w:name w:val="Heading 2 Char"/>
    <w:basedOn w:val="DefaultParagraphFont"/>
    <w:link w:val="Heading2"/>
    <w:rsid w:val="00DC1240"/>
    <w:rPr>
      <w:b/>
      <w:iCs/>
      <w:kern w:val="28"/>
      <w:sz w:val="32"/>
      <w:szCs w:val="28"/>
    </w:rPr>
  </w:style>
  <w:style w:type="character" w:customStyle="1" w:styleId="Heading3Char">
    <w:name w:val="Heading 3 Char"/>
    <w:basedOn w:val="DefaultParagraphFont"/>
    <w:link w:val="Heading3"/>
    <w:rsid w:val="00DC1240"/>
    <w:rPr>
      <w:b/>
      <w:kern w:val="28"/>
      <w:sz w:val="28"/>
      <w:szCs w:val="26"/>
    </w:rPr>
  </w:style>
  <w:style w:type="character" w:customStyle="1" w:styleId="Heading4Char">
    <w:name w:val="Heading 4 Char"/>
    <w:basedOn w:val="DefaultParagraphFont"/>
    <w:link w:val="Heading4"/>
    <w:rsid w:val="00DC1240"/>
    <w:rPr>
      <w:b/>
      <w:kern w:val="28"/>
      <w:sz w:val="26"/>
      <w:szCs w:val="28"/>
    </w:rPr>
  </w:style>
  <w:style w:type="character" w:customStyle="1" w:styleId="Heading5Char">
    <w:name w:val="Heading 5 Char"/>
    <w:basedOn w:val="DefaultParagraphFont"/>
    <w:link w:val="Heading5"/>
    <w:rsid w:val="00DC1240"/>
    <w:rPr>
      <w:b/>
      <w:iCs/>
      <w:kern w:val="28"/>
      <w:sz w:val="24"/>
      <w:szCs w:val="26"/>
    </w:rPr>
  </w:style>
  <w:style w:type="character" w:customStyle="1" w:styleId="Heading6Char">
    <w:name w:val="Heading 6 Char"/>
    <w:basedOn w:val="DefaultParagraphFont"/>
    <w:link w:val="Heading6"/>
    <w:rsid w:val="00DC1240"/>
    <w:rPr>
      <w:rFonts w:ascii="Arial" w:hAnsi="Arial" w:cs="Arial"/>
      <w:b/>
      <w:kern w:val="28"/>
      <w:sz w:val="32"/>
      <w:szCs w:val="22"/>
    </w:rPr>
  </w:style>
  <w:style w:type="character" w:customStyle="1" w:styleId="Heading7Char">
    <w:name w:val="Heading 7 Char"/>
    <w:basedOn w:val="DefaultParagraphFont"/>
    <w:link w:val="Heading7"/>
    <w:rsid w:val="00DC1240"/>
    <w:rPr>
      <w:rFonts w:ascii="Arial" w:hAnsi="Arial" w:cs="Arial"/>
      <w:b/>
      <w:kern w:val="28"/>
      <w:sz w:val="28"/>
      <w:szCs w:val="22"/>
    </w:rPr>
  </w:style>
  <w:style w:type="character" w:customStyle="1" w:styleId="Heading8Char">
    <w:name w:val="Heading 8 Char"/>
    <w:basedOn w:val="DefaultParagraphFont"/>
    <w:link w:val="Heading8"/>
    <w:rsid w:val="00DC1240"/>
    <w:rPr>
      <w:rFonts w:ascii="Arial" w:hAnsi="Arial" w:cs="Arial"/>
      <w:b/>
      <w:iCs/>
      <w:kern w:val="28"/>
      <w:sz w:val="26"/>
      <w:szCs w:val="22"/>
    </w:rPr>
  </w:style>
  <w:style w:type="character" w:customStyle="1" w:styleId="Heading9Char">
    <w:name w:val="Heading 9 Char"/>
    <w:basedOn w:val="DefaultParagraphFont"/>
    <w:link w:val="Heading9"/>
    <w:rsid w:val="00DC1240"/>
    <w:rPr>
      <w:b/>
      <w:bCs/>
      <w:i/>
      <w:kern w:val="28"/>
      <w:sz w:val="28"/>
      <w:szCs w:val="22"/>
    </w:rPr>
  </w:style>
  <w:style w:type="character" w:customStyle="1" w:styleId="BalloonTextChar">
    <w:name w:val="Balloon Text Char"/>
    <w:basedOn w:val="DefaultParagraphFont"/>
    <w:link w:val="BalloonText"/>
    <w:uiPriority w:val="99"/>
    <w:rsid w:val="00CC2A73"/>
    <w:rPr>
      <w:rFonts w:ascii="Tahoma" w:eastAsiaTheme="minorHAnsi" w:hAnsi="Tahoma" w:cs="Tahoma"/>
      <w:sz w:val="16"/>
      <w:szCs w:val="16"/>
      <w:lang w:eastAsia="en-US"/>
    </w:rPr>
  </w:style>
  <w:style w:type="character" w:customStyle="1" w:styleId="BodyTextChar">
    <w:name w:val="Body Text Char"/>
    <w:basedOn w:val="DefaultParagraphFont"/>
    <w:link w:val="BodyText"/>
    <w:rsid w:val="00DC1240"/>
    <w:rPr>
      <w:sz w:val="22"/>
      <w:szCs w:val="24"/>
      <w:lang w:val="en-AU" w:eastAsia="en-AU" w:bidi="ar-SA"/>
    </w:rPr>
  </w:style>
  <w:style w:type="character" w:customStyle="1" w:styleId="BodyText2Char">
    <w:name w:val="Body Text 2 Char"/>
    <w:basedOn w:val="DefaultParagraphFont"/>
    <w:link w:val="BodyText2"/>
    <w:rsid w:val="00DC1240"/>
    <w:rPr>
      <w:sz w:val="22"/>
      <w:szCs w:val="24"/>
      <w:lang w:val="en-AU" w:eastAsia="en-AU" w:bidi="ar-SA"/>
    </w:rPr>
  </w:style>
  <w:style w:type="character" w:customStyle="1" w:styleId="BodyText3Char">
    <w:name w:val="Body Text 3 Char"/>
    <w:basedOn w:val="DefaultParagraphFont"/>
    <w:link w:val="BodyText3"/>
    <w:rsid w:val="00DC1240"/>
    <w:rPr>
      <w:sz w:val="16"/>
      <w:szCs w:val="16"/>
      <w:lang w:val="en-AU" w:eastAsia="en-AU" w:bidi="ar-SA"/>
    </w:rPr>
  </w:style>
  <w:style w:type="character" w:customStyle="1" w:styleId="BodyTextIndentChar">
    <w:name w:val="Body Text Indent Char"/>
    <w:basedOn w:val="DefaultParagraphFont"/>
    <w:link w:val="BodyTextIndent"/>
    <w:rsid w:val="00DC1240"/>
    <w:rPr>
      <w:sz w:val="22"/>
      <w:szCs w:val="24"/>
      <w:lang w:val="en-AU" w:eastAsia="en-AU" w:bidi="ar-SA"/>
    </w:rPr>
  </w:style>
  <w:style w:type="character" w:customStyle="1" w:styleId="BodyTextIndent2Char">
    <w:name w:val="Body Text Indent 2 Char"/>
    <w:basedOn w:val="DefaultParagraphFont"/>
    <w:link w:val="BodyTextIndent2"/>
    <w:rsid w:val="00DC1240"/>
    <w:rPr>
      <w:sz w:val="22"/>
      <w:szCs w:val="24"/>
      <w:lang w:val="en-AU" w:eastAsia="en-AU" w:bidi="ar-SA"/>
    </w:rPr>
  </w:style>
  <w:style w:type="character" w:customStyle="1" w:styleId="BodyTextIndent3Char">
    <w:name w:val="Body Text Indent 3 Char"/>
    <w:basedOn w:val="DefaultParagraphFont"/>
    <w:link w:val="BodyTextIndent3"/>
    <w:rsid w:val="00DC1240"/>
    <w:rPr>
      <w:sz w:val="16"/>
      <w:szCs w:val="16"/>
      <w:lang w:val="en-AU" w:eastAsia="en-AU" w:bidi="ar-SA"/>
    </w:rPr>
  </w:style>
  <w:style w:type="character" w:customStyle="1" w:styleId="ClosingChar">
    <w:name w:val="Closing Char"/>
    <w:basedOn w:val="DefaultParagraphFont"/>
    <w:link w:val="Closing"/>
    <w:rsid w:val="00DC1240"/>
    <w:rPr>
      <w:sz w:val="22"/>
      <w:szCs w:val="24"/>
      <w:lang w:val="en-AU" w:eastAsia="en-AU" w:bidi="ar-SA"/>
    </w:rPr>
  </w:style>
  <w:style w:type="character" w:customStyle="1" w:styleId="CommentTextChar">
    <w:name w:val="Comment Text Char"/>
    <w:basedOn w:val="DefaultParagraphFont"/>
    <w:link w:val="CommentText"/>
    <w:rsid w:val="00DC1240"/>
    <w:rPr>
      <w:lang w:val="en-AU" w:eastAsia="en-AU" w:bidi="ar-SA"/>
    </w:rPr>
  </w:style>
  <w:style w:type="character" w:customStyle="1" w:styleId="CommentSubjectChar">
    <w:name w:val="Comment Subject Char"/>
    <w:basedOn w:val="CommentTextChar"/>
    <w:link w:val="CommentSubject"/>
    <w:rsid w:val="00DC1240"/>
    <w:rPr>
      <w:b/>
      <w:bCs/>
      <w:szCs w:val="24"/>
      <w:lang w:val="en-AU" w:eastAsia="en-AU" w:bidi="ar-SA"/>
    </w:rPr>
  </w:style>
  <w:style w:type="character" w:customStyle="1" w:styleId="DateChar">
    <w:name w:val="Date Char"/>
    <w:basedOn w:val="DefaultParagraphFont"/>
    <w:link w:val="Date"/>
    <w:rsid w:val="00DC1240"/>
    <w:rPr>
      <w:sz w:val="22"/>
      <w:szCs w:val="24"/>
      <w:lang w:val="en-AU" w:eastAsia="en-AU" w:bidi="ar-SA"/>
    </w:rPr>
  </w:style>
  <w:style w:type="character" w:customStyle="1" w:styleId="DocumentMapChar">
    <w:name w:val="Document Map Char"/>
    <w:basedOn w:val="DefaultParagraphFont"/>
    <w:link w:val="DocumentMap"/>
    <w:rsid w:val="00DC1240"/>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DC1240"/>
    <w:rPr>
      <w:sz w:val="22"/>
      <w:szCs w:val="24"/>
      <w:lang w:val="en-AU" w:eastAsia="en-AU" w:bidi="ar-SA"/>
    </w:rPr>
  </w:style>
  <w:style w:type="character" w:customStyle="1" w:styleId="EndnoteTextChar">
    <w:name w:val="Endnote Text Char"/>
    <w:basedOn w:val="DefaultParagraphFont"/>
    <w:link w:val="EndnoteText"/>
    <w:rsid w:val="00DC1240"/>
    <w:rPr>
      <w:lang w:val="en-AU" w:eastAsia="en-AU" w:bidi="ar-SA"/>
    </w:rPr>
  </w:style>
  <w:style w:type="character" w:customStyle="1" w:styleId="FootnoteTextChar">
    <w:name w:val="Footnote Text Char"/>
    <w:basedOn w:val="DefaultParagraphFont"/>
    <w:link w:val="FootnoteText"/>
    <w:rsid w:val="00DC1240"/>
    <w:rPr>
      <w:lang w:val="en-AU" w:eastAsia="en-AU" w:bidi="ar-SA"/>
    </w:rPr>
  </w:style>
  <w:style w:type="character" w:customStyle="1" w:styleId="HTMLAddressChar">
    <w:name w:val="HTML Address Char"/>
    <w:basedOn w:val="DefaultParagraphFont"/>
    <w:link w:val="HTMLAddress"/>
    <w:rsid w:val="00DC1240"/>
    <w:rPr>
      <w:i/>
      <w:iCs/>
      <w:sz w:val="22"/>
      <w:szCs w:val="24"/>
      <w:lang w:val="en-AU" w:eastAsia="en-AU" w:bidi="ar-SA"/>
    </w:rPr>
  </w:style>
  <w:style w:type="character" w:customStyle="1" w:styleId="HTMLPreformattedChar">
    <w:name w:val="HTML Preformatted Char"/>
    <w:basedOn w:val="DefaultParagraphFont"/>
    <w:link w:val="HTMLPreformatted"/>
    <w:rsid w:val="00DC1240"/>
    <w:rPr>
      <w:rFonts w:ascii="Courier New" w:hAnsi="Courier New" w:cs="Courier New"/>
      <w:lang w:val="en-AU" w:eastAsia="en-AU" w:bidi="ar-SA"/>
    </w:rPr>
  </w:style>
  <w:style w:type="character" w:customStyle="1" w:styleId="MessageHeaderChar">
    <w:name w:val="Message Header Char"/>
    <w:basedOn w:val="DefaultParagraphFont"/>
    <w:link w:val="MessageHeader"/>
    <w:rsid w:val="00DC1240"/>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DC1240"/>
    <w:rPr>
      <w:sz w:val="22"/>
      <w:szCs w:val="24"/>
      <w:lang w:val="en-AU" w:eastAsia="en-AU" w:bidi="ar-SA"/>
    </w:rPr>
  </w:style>
  <w:style w:type="character" w:customStyle="1" w:styleId="PlainTextChar">
    <w:name w:val="Plain Text Char"/>
    <w:basedOn w:val="DefaultParagraphFont"/>
    <w:link w:val="PlainText"/>
    <w:rsid w:val="00DC1240"/>
    <w:rPr>
      <w:rFonts w:ascii="Courier New" w:hAnsi="Courier New" w:cs="Courier New"/>
      <w:sz w:val="22"/>
      <w:lang w:val="en-AU" w:eastAsia="en-AU" w:bidi="ar-SA"/>
    </w:rPr>
  </w:style>
  <w:style w:type="character" w:customStyle="1" w:styleId="SalutationChar">
    <w:name w:val="Salutation Char"/>
    <w:basedOn w:val="DefaultParagraphFont"/>
    <w:link w:val="Salutation"/>
    <w:rsid w:val="00DC1240"/>
    <w:rPr>
      <w:sz w:val="22"/>
      <w:szCs w:val="24"/>
      <w:lang w:val="en-AU" w:eastAsia="en-AU" w:bidi="ar-SA"/>
    </w:rPr>
  </w:style>
  <w:style w:type="character" w:customStyle="1" w:styleId="SignatureChar">
    <w:name w:val="Signature Char"/>
    <w:basedOn w:val="DefaultParagraphFont"/>
    <w:link w:val="Signature"/>
    <w:rsid w:val="00DC1240"/>
    <w:rPr>
      <w:sz w:val="22"/>
      <w:szCs w:val="24"/>
      <w:lang w:val="en-AU" w:eastAsia="en-AU" w:bidi="ar-SA"/>
    </w:rPr>
  </w:style>
  <w:style w:type="character" w:customStyle="1" w:styleId="SubtitleChar">
    <w:name w:val="Subtitle Char"/>
    <w:basedOn w:val="DefaultParagraphFont"/>
    <w:link w:val="Subtitle"/>
    <w:rsid w:val="00DC1240"/>
    <w:rPr>
      <w:rFonts w:ascii="Arial" w:hAnsi="Arial" w:cs="Arial"/>
      <w:sz w:val="24"/>
      <w:szCs w:val="24"/>
      <w:lang w:val="en-AU" w:eastAsia="en-AU" w:bidi="ar-SA"/>
    </w:rPr>
  </w:style>
  <w:style w:type="character" w:customStyle="1" w:styleId="TitleChar">
    <w:name w:val="Title Char"/>
    <w:basedOn w:val="DefaultParagraphFont"/>
    <w:link w:val="Title"/>
    <w:rsid w:val="00DC1240"/>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DC1240"/>
    <w:rPr>
      <w:sz w:val="22"/>
      <w:szCs w:val="24"/>
      <w:lang w:val="en-AU" w:eastAsia="en-AU" w:bidi="ar-SA"/>
    </w:rPr>
  </w:style>
  <w:style w:type="character" w:customStyle="1" w:styleId="BodyTextFirstIndent2Char">
    <w:name w:val="Body Text First Indent 2 Char"/>
    <w:basedOn w:val="BodyTextIndentChar"/>
    <w:link w:val="BodyTextFirstIndent2"/>
    <w:rsid w:val="00DC1240"/>
    <w:rPr>
      <w:sz w:val="22"/>
      <w:szCs w:val="24"/>
      <w:lang w:val="en-AU" w:eastAsia="en-AU" w:bidi="ar-SA"/>
    </w:rPr>
  </w:style>
  <w:style w:type="character" w:customStyle="1" w:styleId="MacroTextChar">
    <w:name w:val="Macro Text Char"/>
    <w:basedOn w:val="DefaultParagraphFont"/>
    <w:link w:val="MacroText"/>
    <w:rsid w:val="00DC1240"/>
    <w:rPr>
      <w:rFonts w:ascii="Courier New" w:hAnsi="Courier New" w:cs="Courier New"/>
      <w:lang w:val="en-AU" w:eastAsia="en-AU" w:bidi="ar-SA"/>
    </w:rPr>
  </w:style>
  <w:style w:type="table" w:customStyle="1" w:styleId="CFlag">
    <w:name w:val="CFlag"/>
    <w:basedOn w:val="TableNormal"/>
    <w:uiPriority w:val="99"/>
    <w:rsid w:val="00CC2A73"/>
    <w:tblPr/>
  </w:style>
  <w:style w:type="character" w:customStyle="1" w:styleId="OPCParaBaseChar">
    <w:name w:val="OPCParaBase Char"/>
    <w:basedOn w:val="DefaultParagraphFont"/>
    <w:link w:val="OPCParaBase"/>
    <w:rsid w:val="008B7374"/>
    <w:rPr>
      <w:sz w:val="22"/>
    </w:rPr>
  </w:style>
  <w:style w:type="character" w:customStyle="1" w:styleId="ShortTChar">
    <w:name w:val="ShortT Char"/>
    <w:basedOn w:val="OPCParaBaseChar"/>
    <w:link w:val="ShortT"/>
    <w:rsid w:val="008B7374"/>
    <w:rPr>
      <w:b/>
      <w:sz w:val="40"/>
    </w:rPr>
  </w:style>
  <w:style w:type="character" w:customStyle="1" w:styleId="ActnoChar">
    <w:name w:val="Actno Char"/>
    <w:basedOn w:val="ShortTChar"/>
    <w:link w:val="Actno"/>
    <w:rsid w:val="008B7374"/>
    <w:rPr>
      <w:b/>
      <w:sz w:val="40"/>
    </w:rPr>
  </w:style>
  <w:style w:type="paragraph" w:customStyle="1" w:styleId="SignCoverPageEnd">
    <w:name w:val="SignCoverPageEnd"/>
    <w:basedOn w:val="OPCParaBase"/>
    <w:next w:val="Normal"/>
    <w:rsid w:val="00CC2A7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C2A73"/>
    <w:pPr>
      <w:pBdr>
        <w:top w:val="single" w:sz="4" w:space="1" w:color="auto"/>
      </w:pBdr>
      <w:spacing w:before="360"/>
      <w:ind w:right="397"/>
      <w:jc w:val="both"/>
    </w:pPr>
  </w:style>
  <w:style w:type="paragraph" w:customStyle="1" w:styleId="ENotesHeading1">
    <w:name w:val="ENotesHeading 1"/>
    <w:aliases w:val="Enh1"/>
    <w:basedOn w:val="OPCParaBase"/>
    <w:next w:val="Normal"/>
    <w:rsid w:val="00CC2A73"/>
    <w:pPr>
      <w:spacing w:before="120"/>
      <w:outlineLvl w:val="1"/>
    </w:pPr>
    <w:rPr>
      <w:b/>
      <w:sz w:val="28"/>
      <w:szCs w:val="28"/>
    </w:rPr>
  </w:style>
  <w:style w:type="paragraph" w:customStyle="1" w:styleId="ENotesHeading2">
    <w:name w:val="ENotesHeading 2"/>
    <w:aliases w:val="Enh2"/>
    <w:basedOn w:val="OPCParaBase"/>
    <w:next w:val="Normal"/>
    <w:rsid w:val="00CC2A73"/>
    <w:pPr>
      <w:spacing w:before="120" w:after="120"/>
      <w:outlineLvl w:val="2"/>
    </w:pPr>
    <w:rPr>
      <w:b/>
      <w:sz w:val="24"/>
      <w:szCs w:val="28"/>
    </w:rPr>
  </w:style>
  <w:style w:type="paragraph" w:customStyle="1" w:styleId="CompiledActNo">
    <w:name w:val="CompiledActNo"/>
    <w:basedOn w:val="OPCParaBase"/>
    <w:next w:val="Normal"/>
    <w:rsid w:val="00CC2A73"/>
    <w:rPr>
      <w:b/>
      <w:sz w:val="24"/>
      <w:szCs w:val="24"/>
    </w:rPr>
  </w:style>
  <w:style w:type="paragraph" w:customStyle="1" w:styleId="ENotesText">
    <w:name w:val="ENotesText"/>
    <w:aliases w:val="Ent,ENt"/>
    <w:basedOn w:val="OPCParaBase"/>
    <w:next w:val="Normal"/>
    <w:rsid w:val="00CC2A73"/>
    <w:pPr>
      <w:spacing w:before="120"/>
    </w:pPr>
  </w:style>
  <w:style w:type="paragraph" w:customStyle="1" w:styleId="CompiledMadeUnder">
    <w:name w:val="CompiledMadeUnder"/>
    <w:basedOn w:val="OPCParaBase"/>
    <w:next w:val="Normal"/>
    <w:rsid w:val="00CC2A73"/>
    <w:rPr>
      <w:i/>
      <w:sz w:val="24"/>
      <w:szCs w:val="24"/>
    </w:rPr>
  </w:style>
  <w:style w:type="paragraph" w:customStyle="1" w:styleId="Paragraphsub-sub-sub">
    <w:name w:val="Paragraph(sub-sub-sub)"/>
    <w:aliases w:val="aaaa"/>
    <w:basedOn w:val="OPCParaBase"/>
    <w:rsid w:val="00CC2A7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C2A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2A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2A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2A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C2A73"/>
    <w:pPr>
      <w:spacing w:before="60" w:line="240" w:lineRule="auto"/>
    </w:pPr>
    <w:rPr>
      <w:rFonts w:cs="Arial"/>
      <w:sz w:val="20"/>
      <w:szCs w:val="22"/>
    </w:rPr>
  </w:style>
  <w:style w:type="paragraph" w:customStyle="1" w:styleId="ActHead10">
    <w:name w:val="ActHead 10"/>
    <w:aliases w:val="sp"/>
    <w:basedOn w:val="OPCParaBase"/>
    <w:next w:val="ActHead3"/>
    <w:rsid w:val="00CC2A73"/>
    <w:pPr>
      <w:keepNext/>
      <w:spacing w:before="280" w:line="240" w:lineRule="auto"/>
      <w:outlineLvl w:val="1"/>
    </w:pPr>
    <w:rPr>
      <w:b/>
      <w:sz w:val="32"/>
      <w:szCs w:val="30"/>
    </w:rPr>
  </w:style>
  <w:style w:type="paragraph" w:customStyle="1" w:styleId="TableHeading">
    <w:name w:val="TableHeading"/>
    <w:aliases w:val="th"/>
    <w:basedOn w:val="OPCParaBase"/>
    <w:next w:val="Tabletext"/>
    <w:rsid w:val="00CC2A73"/>
    <w:pPr>
      <w:keepNext/>
      <w:spacing w:before="60" w:line="240" w:lineRule="atLeast"/>
    </w:pPr>
    <w:rPr>
      <w:b/>
      <w:sz w:val="20"/>
    </w:rPr>
  </w:style>
  <w:style w:type="paragraph" w:customStyle="1" w:styleId="NoteToSubpara">
    <w:name w:val="NoteToSubpara"/>
    <w:aliases w:val="nts"/>
    <w:basedOn w:val="OPCParaBase"/>
    <w:rsid w:val="00CC2A73"/>
    <w:pPr>
      <w:spacing w:before="40" w:line="198" w:lineRule="exact"/>
      <w:ind w:left="2835" w:hanging="709"/>
    </w:pPr>
    <w:rPr>
      <w:sz w:val="18"/>
    </w:rPr>
  </w:style>
  <w:style w:type="paragraph" w:customStyle="1" w:styleId="ENoteTableHeading">
    <w:name w:val="ENoteTableHeading"/>
    <w:aliases w:val="enth"/>
    <w:basedOn w:val="OPCParaBase"/>
    <w:rsid w:val="00CC2A73"/>
    <w:pPr>
      <w:keepNext/>
      <w:spacing w:before="60" w:line="240" w:lineRule="atLeast"/>
    </w:pPr>
    <w:rPr>
      <w:rFonts w:ascii="Arial" w:hAnsi="Arial"/>
      <w:b/>
      <w:sz w:val="16"/>
    </w:rPr>
  </w:style>
  <w:style w:type="paragraph" w:customStyle="1" w:styleId="ENoteTTi">
    <w:name w:val="ENoteTTi"/>
    <w:aliases w:val="entti"/>
    <w:basedOn w:val="OPCParaBase"/>
    <w:rsid w:val="00CC2A73"/>
    <w:pPr>
      <w:keepNext/>
      <w:spacing w:before="60" w:line="240" w:lineRule="atLeast"/>
      <w:ind w:left="170"/>
    </w:pPr>
    <w:rPr>
      <w:sz w:val="16"/>
    </w:rPr>
  </w:style>
  <w:style w:type="paragraph" w:customStyle="1" w:styleId="ENoteTTIndentHeading">
    <w:name w:val="ENoteTTIndentHeading"/>
    <w:aliases w:val="enTTHi"/>
    <w:basedOn w:val="OPCParaBase"/>
    <w:rsid w:val="00CC2A7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C2A73"/>
    <w:pPr>
      <w:spacing w:before="60" w:line="240" w:lineRule="atLeast"/>
    </w:pPr>
    <w:rPr>
      <w:sz w:val="16"/>
    </w:rPr>
  </w:style>
  <w:style w:type="paragraph" w:customStyle="1" w:styleId="MadeunderText">
    <w:name w:val="MadeunderText"/>
    <w:basedOn w:val="OPCParaBase"/>
    <w:next w:val="CompiledMadeUnder"/>
    <w:rsid w:val="00CC2A73"/>
    <w:pPr>
      <w:spacing w:before="240"/>
    </w:pPr>
    <w:rPr>
      <w:sz w:val="24"/>
      <w:szCs w:val="24"/>
    </w:rPr>
  </w:style>
  <w:style w:type="paragraph" w:customStyle="1" w:styleId="ENotesHeading3">
    <w:name w:val="ENotesHeading 3"/>
    <w:aliases w:val="Enh3"/>
    <w:basedOn w:val="OPCParaBase"/>
    <w:next w:val="Normal"/>
    <w:rsid w:val="00CC2A73"/>
    <w:pPr>
      <w:keepNext/>
      <w:spacing w:before="120" w:line="240" w:lineRule="auto"/>
      <w:outlineLvl w:val="4"/>
    </w:pPr>
    <w:rPr>
      <w:b/>
      <w:szCs w:val="24"/>
    </w:rPr>
  </w:style>
  <w:style w:type="paragraph" w:customStyle="1" w:styleId="SubPartCASA">
    <w:name w:val="SubPart(CASA)"/>
    <w:aliases w:val="csp"/>
    <w:basedOn w:val="OPCParaBase"/>
    <w:next w:val="ActHead3"/>
    <w:rsid w:val="00CC2A73"/>
    <w:pPr>
      <w:keepNext/>
      <w:keepLines/>
      <w:spacing w:before="280"/>
      <w:outlineLvl w:val="1"/>
    </w:pPr>
    <w:rPr>
      <w:b/>
      <w:kern w:val="28"/>
      <w:sz w:val="32"/>
    </w:rPr>
  </w:style>
  <w:style w:type="paragraph" w:customStyle="1" w:styleId="SOText">
    <w:name w:val="SO Text"/>
    <w:aliases w:val="sot"/>
    <w:link w:val="SOTextChar"/>
    <w:rsid w:val="00CC2A7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C2A73"/>
    <w:rPr>
      <w:rFonts w:eastAsiaTheme="minorHAnsi" w:cstheme="minorBidi"/>
      <w:sz w:val="22"/>
      <w:lang w:eastAsia="en-US"/>
    </w:rPr>
  </w:style>
  <w:style w:type="paragraph" w:customStyle="1" w:styleId="SOTextNote">
    <w:name w:val="SO TextNote"/>
    <w:aliases w:val="sont"/>
    <w:basedOn w:val="SOText"/>
    <w:qFormat/>
    <w:rsid w:val="00CC2A73"/>
    <w:pPr>
      <w:spacing w:before="122" w:line="198" w:lineRule="exact"/>
      <w:ind w:left="1843" w:hanging="709"/>
    </w:pPr>
    <w:rPr>
      <w:sz w:val="18"/>
    </w:rPr>
  </w:style>
  <w:style w:type="paragraph" w:customStyle="1" w:styleId="SOPara">
    <w:name w:val="SO Para"/>
    <w:aliases w:val="soa"/>
    <w:basedOn w:val="SOText"/>
    <w:link w:val="SOParaChar"/>
    <w:qFormat/>
    <w:rsid w:val="00CC2A73"/>
    <w:pPr>
      <w:tabs>
        <w:tab w:val="right" w:pos="1786"/>
      </w:tabs>
      <w:spacing w:before="40"/>
      <w:ind w:left="2070" w:hanging="936"/>
    </w:pPr>
  </w:style>
  <w:style w:type="character" w:customStyle="1" w:styleId="SOParaChar">
    <w:name w:val="SO Para Char"/>
    <w:aliases w:val="soa Char"/>
    <w:basedOn w:val="DefaultParagraphFont"/>
    <w:link w:val="SOPara"/>
    <w:rsid w:val="00CC2A73"/>
    <w:rPr>
      <w:rFonts w:eastAsiaTheme="minorHAnsi" w:cstheme="minorBidi"/>
      <w:sz w:val="22"/>
      <w:lang w:eastAsia="en-US"/>
    </w:rPr>
  </w:style>
  <w:style w:type="paragraph" w:customStyle="1" w:styleId="FileName">
    <w:name w:val="FileName"/>
    <w:basedOn w:val="Normal"/>
    <w:rsid w:val="00CC2A73"/>
  </w:style>
  <w:style w:type="paragraph" w:customStyle="1" w:styleId="SOHeadBold">
    <w:name w:val="SO HeadBold"/>
    <w:aliases w:val="sohb"/>
    <w:basedOn w:val="SOText"/>
    <w:next w:val="SOText"/>
    <w:link w:val="SOHeadBoldChar"/>
    <w:qFormat/>
    <w:rsid w:val="00CC2A73"/>
    <w:rPr>
      <w:b/>
    </w:rPr>
  </w:style>
  <w:style w:type="character" w:customStyle="1" w:styleId="SOHeadBoldChar">
    <w:name w:val="SO HeadBold Char"/>
    <w:aliases w:val="sohb Char"/>
    <w:basedOn w:val="DefaultParagraphFont"/>
    <w:link w:val="SOHeadBold"/>
    <w:rsid w:val="00CC2A7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C2A73"/>
    <w:rPr>
      <w:i/>
    </w:rPr>
  </w:style>
  <w:style w:type="character" w:customStyle="1" w:styleId="SOHeadItalicChar">
    <w:name w:val="SO HeadItalic Char"/>
    <w:aliases w:val="sohi Char"/>
    <w:basedOn w:val="DefaultParagraphFont"/>
    <w:link w:val="SOHeadItalic"/>
    <w:rsid w:val="00CC2A73"/>
    <w:rPr>
      <w:rFonts w:eastAsiaTheme="minorHAnsi" w:cstheme="minorBidi"/>
      <w:i/>
      <w:sz w:val="22"/>
      <w:lang w:eastAsia="en-US"/>
    </w:rPr>
  </w:style>
  <w:style w:type="paragraph" w:customStyle="1" w:styleId="SOBullet">
    <w:name w:val="SO Bullet"/>
    <w:aliases w:val="sotb"/>
    <w:basedOn w:val="SOText"/>
    <w:link w:val="SOBulletChar"/>
    <w:qFormat/>
    <w:rsid w:val="00CC2A73"/>
    <w:pPr>
      <w:ind w:left="1559" w:hanging="425"/>
    </w:pPr>
  </w:style>
  <w:style w:type="character" w:customStyle="1" w:styleId="SOBulletChar">
    <w:name w:val="SO Bullet Char"/>
    <w:aliases w:val="sotb Char"/>
    <w:basedOn w:val="DefaultParagraphFont"/>
    <w:link w:val="SOBullet"/>
    <w:rsid w:val="00CC2A73"/>
    <w:rPr>
      <w:rFonts w:eastAsiaTheme="minorHAnsi" w:cstheme="minorBidi"/>
      <w:sz w:val="22"/>
      <w:lang w:eastAsia="en-US"/>
    </w:rPr>
  </w:style>
  <w:style w:type="paragraph" w:customStyle="1" w:styleId="SOBulletNote">
    <w:name w:val="SO BulletNote"/>
    <w:aliases w:val="sonb"/>
    <w:basedOn w:val="SOTextNote"/>
    <w:link w:val="SOBulletNoteChar"/>
    <w:qFormat/>
    <w:rsid w:val="00CC2A73"/>
    <w:pPr>
      <w:tabs>
        <w:tab w:val="left" w:pos="1560"/>
      </w:tabs>
      <w:ind w:left="2268" w:hanging="1134"/>
    </w:pPr>
  </w:style>
  <w:style w:type="character" w:customStyle="1" w:styleId="SOBulletNoteChar">
    <w:name w:val="SO BulletNote Char"/>
    <w:aliases w:val="sonb Char"/>
    <w:basedOn w:val="DefaultParagraphFont"/>
    <w:link w:val="SOBulletNote"/>
    <w:rsid w:val="00CC2A73"/>
    <w:rPr>
      <w:rFonts w:eastAsiaTheme="minorHAnsi" w:cstheme="minorBidi"/>
      <w:sz w:val="18"/>
      <w:lang w:eastAsia="en-US"/>
    </w:rPr>
  </w:style>
  <w:style w:type="character" w:customStyle="1" w:styleId="DefinitionChar">
    <w:name w:val="Definition Char"/>
    <w:aliases w:val="dd Char"/>
    <w:link w:val="Definition"/>
    <w:rsid w:val="00476435"/>
    <w:rPr>
      <w:sz w:val="22"/>
    </w:rPr>
  </w:style>
  <w:style w:type="character" w:customStyle="1" w:styleId="ActHead5Char">
    <w:name w:val="ActHead 5 Char"/>
    <w:aliases w:val="s Char"/>
    <w:link w:val="ActHead5"/>
    <w:rsid w:val="00710DDF"/>
    <w:rPr>
      <w:b/>
      <w:kern w:val="28"/>
      <w:sz w:val="24"/>
    </w:rPr>
  </w:style>
  <w:style w:type="character" w:customStyle="1" w:styleId="ActHead3Char">
    <w:name w:val="ActHead 3 Char"/>
    <w:aliases w:val="d Char"/>
    <w:link w:val="ActHead3"/>
    <w:rsid w:val="00710DDF"/>
    <w:rPr>
      <w:b/>
      <w:kern w:val="28"/>
      <w:sz w:val="28"/>
    </w:rPr>
  </w:style>
  <w:style w:type="paragraph" w:customStyle="1" w:styleId="FreeForm">
    <w:name w:val="FreeForm"/>
    <w:rsid w:val="00CC2A73"/>
    <w:rPr>
      <w:rFonts w:ascii="Arial" w:eastAsiaTheme="minorHAnsi" w:hAnsi="Arial" w:cstheme="minorBidi"/>
      <w:sz w:val="22"/>
      <w:lang w:eastAsia="en-US"/>
    </w:rPr>
  </w:style>
  <w:style w:type="paragraph" w:customStyle="1" w:styleId="EnStatement">
    <w:name w:val="EnStatement"/>
    <w:basedOn w:val="Normal"/>
    <w:rsid w:val="00CC2A73"/>
    <w:pPr>
      <w:numPr>
        <w:numId w:val="31"/>
      </w:numPr>
    </w:pPr>
    <w:rPr>
      <w:rFonts w:eastAsia="Times New Roman" w:cs="Times New Roman"/>
      <w:lang w:eastAsia="en-AU"/>
    </w:rPr>
  </w:style>
  <w:style w:type="paragraph" w:customStyle="1" w:styleId="EnStatementHeading">
    <w:name w:val="EnStatementHeading"/>
    <w:basedOn w:val="Normal"/>
    <w:rsid w:val="00CC2A73"/>
    <w:rPr>
      <w:rFonts w:eastAsia="Times New Roman" w:cs="Times New Roman"/>
      <w:b/>
      <w:lang w:eastAsia="en-AU"/>
    </w:rPr>
  </w:style>
  <w:style w:type="paragraph" w:customStyle="1" w:styleId="Transitional">
    <w:name w:val="Transitional"/>
    <w:aliases w:val="tr"/>
    <w:basedOn w:val="Normal"/>
    <w:next w:val="Normal"/>
    <w:rsid w:val="00CC2A73"/>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771833">
      <w:bodyDiv w:val="1"/>
      <w:marLeft w:val="0"/>
      <w:marRight w:val="0"/>
      <w:marTop w:val="0"/>
      <w:marBottom w:val="0"/>
      <w:divBdr>
        <w:top w:val="none" w:sz="0" w:space="0" w:color="auto"/>
        <w:left w:val="none" w:sz="0" w:space="0" w:color="auto"/>
        <w:bottom w:val="none" w:sz="0" w:space="0" w:color="auto"/>
        <w:right w:val="none" w:sz="0" w:space="0" w:color="auto"/>
      </w:divBdr>
    </w:div>
    <w:div w:id="639723798">
      <w:bodyDiv w:val="1"/>
      <w:marLeft w:val="0"/>
      <w:marRight w:val="0"/>
      <w:marTop w:val="0"/>
      <w:marBottom w:val="0"/>
      <w:divBdr>
        <w:top w:val="none" w:sz="0" w:space="0" w:color="auto"/>
        <w:left w:val="none" w:sz="0" w:space="0" w:color="auto"/>
        <w:bottom w:val="none" w:sz="0" w:space="0" w:color="auto"/>
        <w:right w:val="none" w:sz="0" w:space="0" w:color="auto"/>
      </w:divBdr>
    </w:div>
    <w:div w:id="1237739557">
      <w:bodyDiv w:val="1"/>
      <w:marLeft w:val="0"/>
      <w:marRight w:val="0"/>
      <w:marTop w:val="0"/>
      <w:marBottom w:val="0"/>
      <w:divBdr>
        <w:top w:val="none" w:sz="0" w:space="0" w:color="auto"/>
        <w:left w:val="none" w:sz="0" w:space="0" w:color="auto"/>
        <w:bottom w:val="none" w:sz="0" w:space="0" w:color="auto"/>
        <w:right w:val="none" w:sz="0" w:space="0" w:color="auto"/>
      </w:divBdr>
    </w:div>
    <w:div w:id="1643386738">
      <w:bodyDiv w:val="1"/>
      <w:marLeft w:val="0"/>
      <w:marRight w:val="0"/>
      <w:marTop w:val="0"/>
      <w:marBottom w:val="0"/>
      <w:divBdr>
        <w:top w:val="none" w:sz="0" w:space="0" w:color="auto"/>
        <w:left w:val="none" w:sz="0" w:space="0" w:color="auto"/>
        <w:bottom w:val="none" w:sz="0" w:space="0" w:color="auto"/>
        <w:right w:val="none" w:sz="0" w:space="0" w:color="auto"/>
      </w:divBdr>
      <w:divsChild>
        <w:div w:id="855000315">
          <w:marLeft w:val="0"/>
          <w:marRight w:val="0"/>
          <w:marTop w:val="0"/>
          <w:marBottom w:val="0"/>
          <w:divBdr>
            <w:top w:val="none" w:sz="0" w:space="0" w:color="auto"/>
            <w:left w:val="none" w:sz="0" w:space="0" w:color="auto"/>
            <w:bottom w:val="none" w:sz="0" w:space="0" w:color="auto"/>
            <w:right w:val="none" w:sz="0" w:space="0" w:color="auto"/>
          </w:divBdr>
          <w:divsChild>
            <w:div w:id="303125034">
              <w:marLeft w:val="0"/>
              <w:marRight w:val="0"/>
              <w:marTop w:val="0"/>
              <w:marBottom w:val="0"/>
              <w:divBdr>
                <w:top w:val="none" w:sz="0" w:space="0" w:color="auto"/>
                <w:left w:val="none" w:sz="0" w:space="0" w:color="auto"/>
                <w:bottom w:val="none" w:sz="0" w:space="0" w:color="auto"/>
                <w:right w:val="none" w:sz="0" w:space="0" w:color="auto"/>
              </w:divBdr>
              <w:divsChild>
                <w:div w:id="1888713040">
                  <w:marLeft w:val="0"/>
                  <w:marRight w:val="0"/>
                  <w:marTop w:val="0"/>
                  <w:marBottom w:val="0"/>
                  <w:divBdr>
                    <w:top w:val="none" w:sz="0" w:space="0" w:color="auto"/>
                    <w:left w:val="none" w:sz="0" w:space="0" w:color="auto"/>
                    <w:bottom w:val="none" w:sz="0" w:space="0" w:color="auto"/>
                    <w:right w:val="none" w:sz="0" w:space="0" w:color="auto"/>
                  </w:divBdr>
                  <w:divsChild>
                    <w:div w:id="1875116355">
                      <w:marLeft w:val="0"/>
                      <w:marRight w:val="0"/>
                      <w:marTop w:val="0"/>
                      <w:marBottom w:val="0"/>
                      <w:divBdr>
                        <w:top w:val="none" w:sz="0" w:space="0" w:color="auto"/>
                        <w:left w:val="none" w:sz="0" w:space="0" w:color="auto"/>
                        <w:bottom w:val="none" w:sz="0" w:space="0" w:color="auto"/>
                        <w:right w:val="none" w:sz="0" w:space="0" w:color="auto"/>
                      </w:divBdr>
                      <w:divsChild>
                        <w:div w:id="620187449">
                          <w:marLeft w:val="0"/>
                          <w:marRight w:val="0"/>
                          <w:marTop w:val="0"/>
                          <w:marBottom w:val="0"/>
                          <w:divBdr>
                            <w:top w:val="single" w:sz="6" w:space="0" w:color="828282"/>
                            <w:left w:val="single" w:sz="6" w:space="0" w:color="828282"/>
                            <w:bottom w:val="single" w:sz="6" w:space="0" w:color="828282"/>
                            <w:right w:val="single" w:sz="6" w:space="0" w:color="828282"/>
                          </w:divBdr>
                          <w:divsChild>
                            <w:div w:id="692725443">
                              <w:marLeft w:val="0"/>
                              <w:marRight w:val="0"/>
                              <w:marTop w:val="0"/>
                              <w:marBottom w:val="0"/>
                              <w:divBdr>
                                <w:top w:val="none" w:sz="0" w:space="0" w:color="auto"/>
                                <w:left w:val="none" w:sz="0" w:space="0" w:color="auto"/>
                                <w:bottom w:val="none" w:sz="0" w:space="0" w:color="auto"/>
                                <w:right w:val="none" w:sz="0" w:space="0" w:color="auto"/>
                              </w:divBdr>
                              <w:divsChild>
                                <w:div w:id="421025242">
                                  <w:marLeft w:val="0"/>
                                  <w:marRight w:val="0"/>
                                  <w:marTop w:val="0"/>
                                  <w:marBottom w:val="0"/>
                                  <w:divBdr>
                                    <w:top w:val="none" w:sz="0" w:space="0" w:color="auto"/>
                                    <w:left w:val="none" w:sz="0" w:space="0" w:color="auto"/>
                                    <w:bottom w:val="none" w:sz="0" w:space="0" w:color="auto"/>
                                    <w:right w:val="none" w:sz="0" w:space="0" w:color="auto"/>
                                  </w:divBdr>
                                  <w:divsChild>
                                    <w:div w:id="889077328">
                                      <w:marLeft w:val="0"/>
                                      <w:marRight w:val="0"/>
                                      <w:marTop w:val="0"/>
                                      <w:marBottom w:val="0"/>
                                      <w:divBdr>
                                        <w:top w:val="none" w:sz="0" w:space="0" w:color="auto"/>
                                        <w:left w:val="none" w:sz="0" w:space="0" w:color="auto"/>
                                        <w:bottom w:val="none" w:sz="0" w:space="0" w:color="auto"/>
                                        <w:right w:val="none" w:sz="0" w:space="0" w:color="auto"/>
                                      </w:divBdr>
                                      <w:divsChild>
                                        <w:div w:id="1403681505">
                                          <w:marLeft w:val="0"/>
                                          <w:marRight w:val="0"/>
                                          <w:marTop w:val="0"/>
                                          <w:marBottom w:val="0"/>
                                          <w:divBdr>
                                            <w:top w:val="none" w:sz="0" w:space="0" w:color="auto"/>
                                            <w:left w:val="none" w:sz="0" w:space="0" w:color="auto"/>
                                            <w:bottom w:val="none" w:sz="0" w:space="0" w:color="auto"/>
                                            <w:right w:val="none" w:sz="0" w:space="0" w:color="auto"/>
                                          </w:divBdr>
                                          <w:divsChild>
                                            <w:div w:id="35543072">
                                              <w:marLeft w:val="0"/>
                                              <w:marRight w:val="0"/>
                                              <w:marTop w:val="0"/>
                                              <w:marBottom w:val="0"/>
                                              <w:divBdr>
                                                <w:top w:val="none" w:sz="0" w:space="0" w:color="auto"/>
                                                <w:left w:val="none" w:sz="0" w:space="0" w:color="auto"/>
                                                <w:bottom w:val="none" w:sz="0" w:space="0" w:color="auto"/>
                                                <w:right w:val="none" w:sz="0" w:space="0" w:color="auto"/>
                                              </w:divBdr>
                                              <w:divsChild>
                                                <w:div w:id="631054448">
                                                  <w:marLeft w:val="0"/>
                                                  <w:marRight w:val="0"/>
                                                  <w:marTop w:val="0"/>
                                                  <w:marBottom w:val="0"/>
                                                  <w:divBdr>
                                                    <w:top w:val="none" w:sz="0" w:space="0" w:color="auto"/>
                                                    <w:left w:val="none" w:sz="0" w:space="0" w:color="auto"/>
                                                    <w:bottom w:val="none" w:sz="0" w:space="0" w:color="auto"/>
                                                    <w:right w:val="none" w:sz="0" w:space="0" w:color="auto"/>
                                                  </w:divBdr>
                                                  <w:divsChild>
                                                    <w:div w:id="16266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9187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header" Target="header11.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footer" Target="footer6.xml"/><Relationship Id="rId36" Type="http://schemas.openxmlformats.org/officeDocument/2006/relationships/footer" Target="footer1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DD61A-2F4F-4E96-BD10-89CB9B56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330</Pages>
  <Words>66838</Words>
  <Characters>337317</Characters>
  <Application>Microsoft Office Word</Application>
  <DocSecurity>0</DocSecurity>
  <PresentationFormat/>
  <Lines>9400</Lines>
  <Paragraphs>5505</Paragraphs>
  <ScaleCrop>false</ScaleCrop>
  <HeadingPairs>
    <vt:vector size="2" baseType="variant">
      <vt:variant>
        <vt:lpstr>Title</vt:lpstr>
      </vt:variant>
      <vt:variant>
        <vt:i4>1</vt:i4>
      </vt:variant>
    </vt:vector>
  </HeadingPairs>
  <TitlesOfParts>
    <vt:vector size="1" baseType="lpstr">
      <vt:lpstr>Carbon Credits (Carbon Farming Initiative) Act 2011</vt:lpstr>
    </vt:vector>
  </TitlesOfParts>
  <Manager/>
  <Company/>
  <LinksUpToDate>false</LinksUpToDate>
  <CharactersWithSpaces>402026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Credits (Carbon Farming Initiative) Act 2011</dc:title>
  <dc:subject/>
  <dc:creator/>
  <cp:keywords/>
  <dc:description/>
  <cp:lastModifiedBy/>
  <cp:revision>1</cp:revision>
  <cp:lastPrinted>2012-10-25T02:36:00Z</cp:lastPrinted>
  <dcterms:created xsi:type="dcterms:W3CDTF">2020-02-18T21:42:00Z</dcterms:created>
  <dcterms:modified xsi:type="dcterms:W3CDTF">2020-02-18T21:42:00Z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MTEquationNumber2">
    <vt:lpwstr>(#S1.#E1)</vt:lpwstr>
  </property>
  <property fmtid="{D5CDD505-2E9C-101B-9397-08002B2CF9AE}" pid="4" name="Compilation">
    <vt:lpwstr>Yes</vt:lpwstr>
  </property>
  <property fmtid="{D5CDD505-2E9C-101B-9397-08002B2CF9AE}" pid="5" name="Type">
    <vt:lpwstr>BILL</vt:lpwstr>
  </property>
  <property fmtid="{D5CDD505-2E9C-101B-9397-08002B2CF9AE}" pid="6" name="DocType">
    <vt:lpwstr>NEW</vt:lpwstr>
  </property>
  <property fmtid="{D5CDD505-2E9C-101B-9397-08002B2CF9AE}" pid="7" name="ShortT">
    <vt:lpwstr>Carbon Credits (Carbon Farming Initiative) Act 2011</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DLM">
    <vt:lpwstr>No DLM</vt:lpwstr>
  </property>
  <property fmtid="{D5CDD505-2E9C-101B-9397-08002B2CF9AE}" pid="12" name="CompilationVersion">
    <vt:i4>2</vt:i4>
  </property>
  <property fmtid="{D5CDD505-2E9C-101B-9397-08002B2CF9AE}" pid="13" name="CompilationNumber">
    <vt:lpwstr>12</vt:lpwstr>
  </property>
  <property fmtid="{D5CDD505-2E9C-101B-9397-08002B2CF9AE}" pid="14" name="StartDate">
    <vt:filetime>2015-06-17T14:00:00Z</vt:filetime>
  </property>
  <property fmtid="{D5CDD505-2E9C-101B-9397-08002B2CF9AE}" pid="15" name="PreparedDate">
    <vt:filetime>2015-06-17T14:00:00Z</vt:filetime>
  </property>
  <property fmtid="{D5CDD505-2E9C-101B-9397-08002B2CF9AE}" pid="16" name="RegisteredDate">
    <vt:filetime>2015-06-17T14:00:00Z</vt:filetime>
  </property>
</Properties>
</file>