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AEF" w:rsidRPr="00AB4842" w:rsidRDefault="00047AEF" w:rsidP="00047AEF">
      <w:r w:rsidRPr="00AB484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13478314" r:id="rId10"/>
        </w:object>
      </w:r>
    </w:p>
    <w:p w:rsidR="00047AEF" w:rsidRPr="00AB4842" w:rsidRDefault="00047AEF" w:rsidP="00047AEF">
      <w:pPr>
        <w:pStyle w:val="ShortT"/>
        <w:spacing w:before="240"/>
      </w:pPr>
      <w:r w:rsidRPr="00AB4842">
        <w:t>National Broadband Network Companies Act 2011</w:t>
      </w:r>
    </w:p>
    <w:p w:rsidR="00047AEF" w:rsidRPr="00AB4842" w:rsidRDefault="00047AEF" w:rsidP="00047AEF">
      <w:pPr>
        <w:pStyle w:val="CompiledActNo"/>
        <w:spacing w:before="240"/>
      </w:pPr>
      <w:r w:rsidRPr="00AB4842">
        <w:t>No.</w:t>
      </w:r>
      <w:r w:rsidR="00AB4842">
        <w:t> </w:t>
      </w:r>
      <w:r w:rsidRPr="00AB4842">
        <w:t>22, 2011</w:t>
      </w:r>
    </w:p>
    <w:p w:rsidR="00047AEF" w:rsidRPr="00AB4842" w:rsidRDefault="00047AEF" w:rsidP="00047AEF">
      <w:pPr>
        <w:spacing w:before="1000"/>
        <w:rPr>
          <w:rFonts w:cs="Arial"/>
          <w:b/>
          <w:sz w:val="32"/>
          <w:szCs w:val="32"/>
        </w:rPr>
      </w:pPr>
      <w:r w:rsidRPr="00AB4842">
        <w:rPr>
          <w:rFonts w:cs="Arial"/>
          <w:b/>
          <w:sz w:val="32"/>
          <w:szCs w:val="32"/>
        </w:rPr>
        <w:t>Compilation No.</w:t>
      </w:r>
      <w:r w:rsidR="00AB4842">
        <w:rPr>
          <w:rFonts w:cs="Arial"/>
          <w:b/>
          <w:sz w:val="32"/>
          <w:szCs w:val="32"/>
        </w:rPr>
        <w:t> </w:t>
      </w:r>
      <w:r w:rsidRPr="00AB4842">
        <w:rPr>
          <w:rFonts w:cs="Arial"/>
          <w:b/>
          <w:sz w:val="32"/>
          <w:szCs w:val="32"/>
        </w:rPr>
        <w:fldChar w:fldCharType="begin"/>
      </w:r>
      <w:r w:rsidRPr="00AB4842">
        <w:rPr>
          <w:rFonts w:cs="Arial"/>
          <w:b/>
          <w:sz w:val="32"/>
          <w:szCs w:val="32"/>
        </w:rPr>
        <w:instrText xml:space="preserve"> DOCPROPERTY  CompilationNumber </w:instrText>
      </w:r>
      <w:r w:rsidRPr="00AB4842">
        <w:rPr>
          <w:rFonts w:cs="Arial"/>
          <w:b/>
          <w:sz w:val="32"/>
          <w:szCs w:val="32"/>
        </w:rPr>
        <w:fldChar w:fldCharType="separate"/>
      </w:r>
      <w:r w:rsidR="00AB4842">
        <w:rPr>
          <w:rFonts w:cs="Arial"/>
          <w:b/>
          <w:sz w:val="32"/>
          <w:szCs w:val="32"/>
        </w:rPr>
        <w:t>5</w:t>
      </w:r>
      <w:r w:rsidRPr="00AB4842">
        <w:rPr>
          <w:rFonts w:cs="Arial"/>
          <w:b/>
          <w:sz w:val="32"/>
          <w:szCs w:val="32"/>
        </w:rPr>
        <w:fldChar w:fldCharType="end"/>
      </w:r>
    </w:p>
    <w:p w:rsidR="00047AEF" w:rsidRPr="00AB4842" w:rsidRDefault="00047AEF" w:rsidP="00047AEF">
      <w:pPr>
        <w:spacing w:before="480"/>
        <w:rPr>
          <w:rFonts w:cs="Arial"/>
          <w:sz w:val="24"/>
        </w:rPr>
      </w:pPr>
      <w:r w:rsidRPr="00AB4842">
        <w:rPr>
          <w:rFonts w:cs="Arial"/>
          <w:b/>
          <w:sz w:val="24"/>
        </w:rPr>
        <w:t>Compilation date:</w:t>
      </w:r>
      <w:r w:rsidRPr="00AB4842">
        <w:rPr>
          <w:rFonts w:cs="Arial"/>
          <w:b/>
          <w:sz w:val="24"/>
        </w:rPr>
        <w:tab/>
      </w:r>
      <w:r w:rsidRPr="00AB4842">
        <w:rPr>
          <w:rFonts w:cs="Arial"/>
          <w:b/>
          <w:sz w:val="24"/>
        </w:rPr>
        <w:tab/>
      </w:r>
      <w:bookmarkStart w:id="0" w:name="_GoBack"/>
      <w:bookmarkEnd w:id="0"/>
      <w:r w:rsidRPr="00AB4842">
        <w:rPr>
          <w:rFonts w:cs="Arial"/>
          <w:b/>
          <w:sz w:val="24"/>
        </w:rPr>
        <w:tab/>
      </w:r>
      <w:r w:rsidRPr="00AB4842">
        <w:rPr>
          <w:rFonts w:cs="Arial"/>
          <w:sz w:val="24"/>
        </w:rPr>
        <w:fldChar w:fldCharType="begin"/>
      </w:r>
      <w:r w:rsidRPr="00AB4842">
        <w:rPr>
          <w:rFonts w:cs="Arial"/>
          <w:sz w:val="24"/>
        </w:rPr>
        <w:instrText xml:space="preserve"> DOCPROPERTY StartDate \@ "d MMMM yyyy" \*MERGEFORMAT </w:instrText>
      </w:r>
      <w:r w:rsidRPr="00AB4842">
        <w:rPr>
          <w:rFonts w:cs="Arial"/>
          <w:sz w:val="24"/>
        </w:rPr>
        <w:fldChar w:fldCharType="separate"/>
      </w:r>
      <w:r w:rsidR="00AB4842" w:rsidRPr="00AB4842">
        <w:rPr>
          <w:rFonts w:cs="Arial"/>
          <w:bCs/>
          <w:sz w:val="24"/>
        </w:rPr>
        <w:t>2</w:t>
      </w:r>
      <w:r w:rsidR="00AB4842">
        <w:rPr>
          <w:rFonts w:cs="Arial"/>
          <w:sz w:val="24"/>
        </w:rPr>
        <w:t xml:space="preserve"> March 2019</w:t>
      </w:r>
      <w:r w:rsidRPr="00AB4842">
        <w:rPr>
          <w:rFonts w:cs="Arial"/>
          <w:sz w:val="24"/>
        </w:rPr>
        <w:fldChar w:fldCharType="end"/>
      </w:r>
    </w:p>
    <w:p w:rsidR="00C42F9A" w:rsidRPr="00AB4842" w:rsidRDefault="00C42F9A" w:rsidP="00C42F9A">
      <w:pPr>
        <w:spacing w:before="240"/>
        <w:rPr>
          <w:rFonts w:cs="Arial"/>
          <w:sz w:val="24"/>
        </w:rPr>
      </w:pPr>
      <w:r w:rsidRPr="00AB4842">
        <w:rPr>
          <w:rFonts w:cs="Arial"/>
          <w:b/>
          <w:sz w:val="24"/>
        </w:rPr>
        <w:t>Includes amendments up to:</w:t>
      </w:r>
      <w:r w:rsidRPr="00AB4842">
        <w:rPr>
          <w:rFonts w:cs="Arial"/>
          <w:b/>
          <w:sz w:val="24"/>
        </w:rPr>
        <w:tab/>
      </w:r>
      <w:r w:rsidRPr="00AB4842">
        <w:rPr>
          <w:rFonts w:cs="Arial"/>
          <w:sz w:val="24"/>
        </w:rPr>
        <w:fldChar w:fldCharType="begin"/>
      </w:r>
      <w:r w:rsidRPr="00AB4842">
        <w:rPr>
          <w:rFonts w:cs="Arial"/>
          <w:sz w:val="24"/>
        </w:rPr>
        <w:instrText xml:space="preserve"> DOCPROPERTY IncludesUpTo </w:instrText>
      </w:r>
      <w:r w:rsidRPr="00AB4842">
        <w:rPr>
          <w:rFonts w:cs="Arial"/>
          <w:sz w:val="24"/>
        </w:rPr>
        <w:fldChar w:fldCharType="separate"/>
      </w:r>
      <w:r w:rsidR="00AB4842">
        <w:rPr>
          <w:rFonts w:cs="Arial"/>
          <w:sz w:val="24"/>
        </w:rPr>
        <w:t>Act No. 6, 2019</w:t>
      </w:r>
      <w:r w:rsidRPr="00AB4842">
        <w:rPr>
          <w:rFonts w:cs="Arial"/>
          <w:sz w:val="24"/>
        </w:rPr>
        <w:fldChar w:fldCharType="end"/>
      </w:r>
    </w:p>
    <w:p w:rsidR="00047AEF" w:rsidRPr="00AB4842" w:rsidRDefault="00047AEF" w:rsidP="00047AEF">
      <w:pPr>
        <w:spacing w:before="240"/>
        <w:rPr>
          <w:rFonts w:cs="Arial"/>
          <w:sz w:val="28"/>
          <w:szCs w:val="28"/>
        </w:rPr>
      </w:pPr>
      <w:r w:rsidRPr="00AB4842">
        <w:rPr>
          <w:rFonts w:cs="Arial"/>
          <w:b/>
          <w:sz w:val="24"/>
        </w:rPr>
        <w:t>Registered:</w:t>
      </w:r>
      <w:r w:rsidRPr="00AB4842">
        <w:rPr>
          <w:rFonts w:cs="Arial"/>
          <w:b/>
          <w:sz w:val="24"/>
        </w:rPr>
        <w:tab/>
      </w:r>
      <w:r w:rsidRPr="00AB4842">
        <w:rPr>
          <w:rFonts w:cs="Arial"/>
          <w:b/>
          <w:sz w:val="24"/>
        </w:rPr>
        <w:tab/>
      </w:r>
      <w:r w:rsidRPr="00AB4842">
        <w:rPr>
          <w:rFonts w:cs="Arial"/>
          <w:b/>
          <w:sz w:val="24"/>
        </w:rPr>
        <w:tab/>
      </w:r>
      <w:r w:rsidRPr="00AB4842">
        <w:rPr>
          <w:rFonts w:cs="Arial"/>
          <w:b/>
          <w:sz w:val="24"/>
        </w:rPr>
        <w:tab/>
      </w:r>
      <w:r w:rsidRPr="00AB4842">
        <w:rPr>
          <w:rFonts w:cs="Arial"/>
          <w:sz w:val="24"/>
        </w:rPr>
        <w:fldChar w:fldCharType="begin"/>
      </w:r>
      <w:r w:rsidRPr="00AB4842">
        <w:rPr>
          <w:rFonts w:cs="Arial"/>
          <w:sz w:val="24"/>
        </w:rPr>
        <w:instrText xml:space="preserve"> IF </w:instrText>
      </w:r>
      <w:r w:rsidRPr="00AB4842">
        <w:rPr>
          <w:rFonts w:cs="Arial"/>
          <w:sz w:val="24"/>
        </w:rPr>
        <w:fldChar w:fldCharType="begin"/>
      </w:r>
      <w:r w:rsidRPr="00AB4842">
        <w:rPr>
          <w:rFonts w:cs="Arial"/>
          <w:sz w:val="24"/>
        </w:rPr>
        <w:instrText xml:space="preserve"> DOCPROPERTY RegisteredDate </w:instrText>
      </w:r>
      <w:r w:rsidRPr="00AB4842">
        <w:rPr>
          <w:rFonts w:cs="Arial"/>
          <w:sz w:val="24"/>
        </w:rPr>
        <w:fldChar w:fldCharType="separate"/>
      </w:r>
      <w:r w:rsidR="00AB4842">
        <w:rPr>
          <w:rFonts w:cs="Arial"/>
          <w:sz w:val="24"/>
        </w:rPr>
        <w:instrText>7/03/2019</w:instrText>
      </w:r>
      <w:r w:rsidRPr="00AB4842">
        <w:rPr>
          <w:rFonts w:cs="Arial"/>
          <w:sz w:val="24"/>
        </w:rPr>
        <w:fldChar w:fldCharType="end"/>
      </w:r>
      <w:r w:rsidRPr="00AB4842">
        <w:rPr>
          <w:rFonts w:cs="Arial"/>
          <w:sz w:val="24"/>
        </w:rPr>
        <w:instrText xml:space="preserve"> = #1/1/1901# "Unknown" </w:instrText>
      </w:r>
      <w:r w:rsidRPr="00AB4842">
        <w:rPr>
          <w:rFonts w:cs="Arial"/>
          <w:sz w:val="24"/>
        </w:rPr>
        <w:fldChar w:fldCharType="begin"/>
      </w:r>
      <w:r w:rsidRPr="00AB4842">
        <w:rPr>
          <w:rFonts w:cs="Arial"/>
          <w:sz w:val="24"/>
        </w:rPr>
        <w:instrText xml:space="preserve"> DOCPROPERTY RegisteredDate \@ "d MMMM yyyy" </w:instrText>
      </w:r>
      <w:r w:rsidRPr="00AB4842">
        <w:rPr>
          <w:rFonts w:cs="Arial"/>
          <w:sz w:val="24"/>
        </w:rPr>
        <w:fldChar w:fldCharType="separate"/>
      </w:r>
      <w:r w:rsidR="00AB4842">
        <w:rPr>
          <w:rFonts w:cs="Arial"/>
          <w:sz w:val="24"/>
        </w:rPr>
        <w:instrText>7 March 2019</w:instrText>
      </w:r>
      <w:r w:rsidRPr="00AB4842">
        <w:rPr>
          <w:rFonts w:cs="Arial"/>
          <w:sz w:val="24"/>
        </w:rPr>
        <w:fldChar w:fldCharType="end"/>
      </w:r>
      <w:r w:rsidRPr="00AB4842">
        <w:rPr>
          <w:rFonts w:cs="Arial"/>
          <w:sz w:val="24"/>
        </w:rPr>
        <w:instrText xml:space="preserve"> \*MERGEFORMAT </w:instrText>
      </w:r>
      <w:r w:rsidRPr="00AB4842">
        <w:rPr>
          <w:rFonts w:cs="Arial"/>
          <w:sz w:val="24"/>
        </w:rPr>
        <w:fldChar w:fldCharType="separate"/>
      </w:r>
      <w:r w:rsidR="00AB4842" w:rsidRPr="00AB4842">
        <w:rPr>
          <w:rFonts w:cs="Arial"/>
          <w:bCs/>
          <w:noProof/>
          <w:sz w:val="24"/>
        </w:rPr>
        <w:t>7</w:t>
      </w:r>
      <w:r w:rsidR="00AB4842">
        <w:rPr>
          <w:rFonts w:cs="Arial"/>
          <w:noProof/>
          <w:sz w:val="24"/>
        </w:rPr>
        <w:t xml:space="preserve"> March 2019</w:t>
      </w:r>
      <w:r w:rsidRPr="00AB4842">
        <w:rPr>
          <w:rFonts w:cs="Arial"/>
          <w:sz w:val="24"/>
        </w:rPr>
        <w:fldChar w:fldCharType="end"/>
      </w:r>
    </w:p>
    <w:p w:rsidR="00047AEF" w:rsidRPr="00AB4842" w:rsidRDefault="00047AEF" w:rsidP="00047AEF">
      <w:pPr>
        <w:rPr>
          <w:b/>
          <w:szCs w:val="22"/>
        </w:rPr>
      </w:pPr>
    </w:p>
    <w:p w:rsidR="00047AEF" w:rsidRPr="00AB4842" w:rsidRDefault="00047AEF" w:rsidP="00047AEF">
      <w:pPr>
        <w:pageBreakBefore/>
        <w:rPr>
          <w:rFonts w:cs="Arial"/>
          <w:b/>
          <w:sz w:val="32"/>
          <w:szCs w:val="32"/>
        </w:rPr>
      </w:pPr>
      <w:r w:rsidRPr="00AB4842">
        <w:rPr>
          <w:rFonts w:cs="Arial"/>
          <w:b/>
          <w:sz w:val="32"/>
          <w:szCs w:val="32"/>
        </w:rPr>
        <w:lastRenderedPageBreak/>
        <w:t>About this compilation</w:t>
      </w:r>
    </w:p>
    <w:p w:rsidR="00047AEF" w:rsidRPr="00AB4842" w:rsidRDefault="00047AEF" w:rsidP="00047AEF">
      <w:pPr>
        <w:spacing w:before="240"/>
        <w:rPr>
          <w:rFonts w:cs="Arial"/>
        </w:rPr>
      </w:pPr>
      <w:r w:rsidRPr="00AB4842">
        <w:rPr>
          <w:rFonts w:cs="Arial"/>
          <w:b/>
          <w:szCs w:val="22"/>
        </w:rPr>
        <w:t>This compilation</w:t>
      </w:r>
    </w:p>
    <w:p w:rsidR="00047AEF" w:rsidRPr="00AB4842" w:rsidRDefault="00047AEF" w:rsidP="00047AEF">
      <w:pPr>
        <w:spacing w:before="120" w:after="120"/>
        <w:rPr>
          <w:rFonts w:cs="Arial"/>
          <w:szCs w:val="22"/>
        </w:rPr>
      </w:pPr>
      <w:r w:rsidRPr="00AB4842">
        <w:rPr>
          <w:rFonts w:cs="Arial"/>
          <w:szCs w:val="22"/>
        </w:rPr>
        <w:t xml:space="preserve">This is a compilation of the </w:t>
      </w:r>
      <w:r w:rsidRPr="00AB4842">
        <w:rPr>
          <w:rFonts w:cs="Arial"/>
          <w:i/>
          <w:szCs w:val="22"/>
        </w:rPr>
        <w:fldChar w:fldCharType="begin"/>
      </w:r>
      <w:r w:rsidRPr="00AB4842">
        <w:rPr>
          <w:rFonts w:cs="Arial"/>
          <w:i/>
          <w:szCs w:val="22"/>
        </w:rPr>
        <w:instrText xml:space="preserve"> STYLEREF  ShortT </w:instrText>
      </w:r>
      <w:r w:rsidRPr="00AB4842">
        <w:rPr>
          <w:rFonts w:cs="Arial"/>
          <w:i/>
          <w:szCs w:val="22"/>
        </w:rPr>
        <w:fldChar w:fldCharType="separate"/>
      </w:r>
      <w:r w:rsidR="00AB4842">
        <w:rPr>
          <w:rFonts w:cs="Arial"/>
          <w:i/>
          <w:noProof/>
          <w:szCs w:val="22"/>
        </w:rPr>
        <w:t>National Broadband Network Companies Act 2011</w:t>
      </w:r>
      <w:r w:rsidRPr="00AB4842">
        <w:rPr>
          <w:rFonts w:cs="Arial"/>
          <w:i/>
          <w:szCs w:val="22"/>
        </w:rPr>
        <w:fldChar w:fldCharType="end"/>
      </w:r>
      <w:r w:rsidRPr="00AB4842">
        <w:rPr>
          <w:rFonts w:cs="Arial"/>
          <w:szCs w:val="22"/>
        </w:rPr>
        <w:t xml:space="preserve"> that shows the text of the law as amended and in force on </w:t>
      </w:r>
      <w:r w:rsidRPr="00AB4842">
        <w:rPr>
          <w:rFonts w:cs="Arial"/>
          <w:szCs w:val="22"/>
        </w:rPr>
        <w:fldChar w:fldCharType="begin"/>
      </w:r>
      <w:r w:rsidRPr="00AB4842">
        <w:rPr>
          <w:rFonts w:cs="Arial"/>
          <w:szCs w:val="22"/>
        </w:rPr>
        <w:instrText xml:space="preserve"> DOCPROPERTY StartDate \@ "d MMMM yyyy" </w:instrText>
      </w:r>
      <w:r w:rsidRPr="00AB4842">
        <w:rPr>
          <w:rFonts w:cs="Arial"/>
          <w:szCs w:val="22"/>
        </w:rPr>
        <w:fldChar w:fldCharType="separate"/>
      </w:r>
      <w:r w:rsidR="00AB4842">
        <w:rPr>
          <w:rFonts w:cs="Arial"/>
          <w:szCs w:val="22"/>
        </w:rPr>
        <w:t>2 March 2019</w:t>
      </w:r>
      <w:r w:rsidRPr="00AB4842">
        <w:rPr>
          <w:rFonts w:cs="Arial"/>
          <w:szCs w:val="22"/>
        </w:rPr>
        <w:fldChar w:fldCharType="end"/>
      </w:r>
      <w:r w:rsidRPr="00AB4842">
        <w:rPr>
          <w:rFonts w:cs="Arial"/>
          <w:szCs w:val="22"/>
        </w:rPr>
        <w:t xml:space="preserve"> (the </w:t>
      </w:r>
      <w:r w:rsidRPr="00AB4842">
        <w:rPr>
          <w:rFonts w:cs="Arial"/>
          <w:b/>
          <w:i/>
          <w:szCs w:val="22"/>
        </w:rPr>
        <w:t>compilation date</w:t>
      </w:r>
      <w:r w:rsidRPr="00AB4842">
        <w:rPr>
          <w:rFonts w:cs="Arial"/>
          <w:szCs w:val="22"/>
        </w:rPr>
        <w:t>).</w:t>
      </w:r>
    </w:p>
    <w:p w:rsidR="00047AEF" w:rsidRPr="00AB4842" w:rsidRDefault="00047AEF" w:rsidP="00047AEF">
      <w:pPr>
        <w:spacing w:after="120"/>
        <w:rPr>
          <w:rFonts w:cs="Arial"/>
          <w:szCs w:val="22"/>
        </w:rPr>
      </w:pPr>
      <w:r w:rsidRPr="00AB4842">
        <w:rPr>
          <w:rFonts w:cs="Arial"/>
          <w:szCs w:val="22"/>
        </w:rPr>
        <w:t xml:space="preserve">The notes at the end of this compilation (the </w:t>
      </w:r>
      <w:r w:rsidRPr="00AB4842">
        <w:rPr>
          <w:rFonts w:cs="Arial"/>
          <w:b/>
          <w:i/>
          <w:szCs w:val="22"/>
        </w:rPr>
        <w:t>endnotes</w:t>
      </w:r>
      <w:r w:rsidRPr="00AB4842">
        <w:rPr>
          <w:rFonts w:cs="Arial"/>
          <w:szCs w:val="22"/>
        </w:rPr>
        <w:t>) include information about amending laws and the amendment history of provisions of the compiled law.</w:t>
      </w:r>
    </w:p>
    <w:p w:rsidR="00047AEF" w:rsidRPr="00AB4842" w:rsidRDefault="00047AEF" w:rsidP="00047AEF">
      <w:pPr>
        <w:tabs>
          <w:tab w:val="left" w:pos="5640"/>
        </w:tabs>
        <w:spacing w:before="120" w:after="120"/>
        <w:rPr>
          <w:rFonts w:cs="Arial"/>
          <w:b/>
          <w:szCs w:val="22"/>
        </w:rPr>
      </w:pPr>
      <w:r w:rsidRPr="00AB4842">
        <w:rPr>
          <w:rFonts w:cs="Arial"/>
          <w:b/>
          <w:szCs w:val="22"/>
        </w:rPr>
        <w:t>Uncommenced amendments</w:t>
      </w:r>
    </w:p>
    <w:p w:rsidR="00047AEF" w:rsidRPr="00AB4842" w:rsidRDefault="00047AEF" w:rsidP="00047AEF">
      <w:pPr>
        <w:spacing w:after="120"/>
        <w:rPr>
          <w:rFonts w:cs="Arial"/>
          <w:szCs w:val="22"/>
        </w:rPr>
      </w:pPr>
      <w:r w:rsidRPr="00AB484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47AEF" w:rsidRPr="00AB4842" w:rsidRDefault="00047AEF" w:rsidP="00047AEF">
      <w:pPr>
        <w:spacing w:before="120" w:after="120"/>
        <w:rPr>
          <w:rFonts w:cs="Arial"/>
          <w:b/>
          <w:szCs w:val="22"/>
        </w:rPr>
      </w:pPr>
      <w:r w:rsidRPr="00AB4842">
        <w:rPr>
          <w:rFonts w:cs="Arial"/>
          <w:b/>
          <w:szCs w:val="22"/>
        </w:rPr>
        <w:t>Application, saving and transitional provisions for provisions and amendments</w:t>
      </w:r>
    </w:p>
    <w:p w:rsidR="00047AEF" w:rsidRPr="00AB4842" w:rsidRDefault="00047AEF" w:rsidP="00047AEF">
      <w:pPr>
        <w:spacing w:after="120"/>
        <w:rPr>
          <w:rFonts w:cs="Arial"/>
          <w:szCs w:val="22"/>
        </w:rPr>
      </w:pPr>
      <w:r w:rsidRPr="00AB4842">
        <w:rPr>
          <w:rFonts w:cs="Arial"/>
          <w:szCs w:val="22"/>
        </w:rPr>
        <w:t>If the operation of a provision or amendment of the compiled law is affected by an application, saving or transitional provision that is not included in this compilation, details are included in the endnotes.</w:t>
      </w:r>
    </w:p>
    <w:p w:rsidR="00047AEF" w:rsidRPr="00AB4842" w:rsidRDefault="00047AEF" w:rsidP="00047AEF">
      <w:pPr>
        <w:spacing w:after="120"/>
        <w:rPr>
          <w:rFonts w:cs="Arial"/>
          <w:b/>
          <w:szCs w:val="22"/>
        </w:rPr>
      </w:pPr>
      <w:r w:rsidRPr="00AB4842">
        <w:rPr>
          <w:rFonts w:cs="Arial"/>
          <w:b/>
          <w:szCs w:val="22"/>
        </w:rPr>
        <w:t>Editorial changes</w:t>
      </w:r>
    </w:p>
    <w:p w:rsidR="00047AEF" w:rsidRPr="00AB4842" w:rsidRDefault="00047AEF" w:rsidP="00047AEF">
      <w:pPr>
        <w:spacing w:after="120"/>
        <w:rPr>
          <w:rFonts w:cs="Arial"/>
          <w:szCs w:val="22"/>
        </w:rPr>
      </w:pPr>
      <w:r w:rsidRPr="00AB4842">
        <w:rPr>
          <w:rFonts w:cs="Arial"/>
          <w:szCs w:val="22"/>
        </w:rPr>
        <w:t>For more information about any editorial changes made in this compilation, see the endnotes.</w:t>
      </w:r>
    </w:p>
    <w:p w:rsidR="00047AEF" w:rsidRPr="00AB4842" w:rsidRDefault="00047AEF" w:rsidP="00047AEF">
      <w:pPr>
        <w:spacing w:before="120" w:after="120"/>
        <w:rPr>
          <w:rFonts w:cs="Arial"/>
          <w:b/>
          <w:szCs w:val="22"/>
        </w:rPr>
      </w:pPr>
      <w:r w:rsidRPr="00AB4842">
        <w:rPr>
          <w:rFonts w:cs="Arial"/>
          <w:b/>
          <w:szCs w:val="22"/>
        </w:rPr>
        <w:t>Modifications</w:t>
      </w:r>
    </w:p>
    <w:p w:rsidR="00047AEF" w:rsidRPr="00AB4842" w:rsidRDefault="00047AEF" w:rsidP="00047AEF">
      <w:pPr>
        <w:spacing w:after="120"/>
        <w:rPr>
          <w:rFonts w:cs="Arial"/>
          <w:szCs w:val="22"/>
        </w:rPr>
      </w:pPr>
      <w:r w:rsidRPr="00AB484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47AEF" w:rsidRPr="00AB4842" w:rsidRDefault="00047AEF" w:rsidP="00047AEF">
      <w:pPr>
        <w:spacing w:before="80" w:after="120"/>
        <w:rPr>
          <w:rFonts w:cs="Arial"/>
          <w:b/>
          <w:szCs w:val="22"/>
        </w:rPr>
      </w:pPr>
      <w:r w:rsidRPr="00AB4842">
        <w:rPr>
          <w:rFonts w:cs="Arial"/>
          <w:b/>
          <w:szCs w:val="22"/>
        </w:rPr>
        <w:t>Self</w:t>
      </w:r>
      <w:r w:rsidR="00AB4842">
        <w:rPr>
          <w:rFonts w:cs="Arial"/>
          <w:b/>
          <w:szCs w:val="22"/>
        </w:rPr>
        <w:noBreakHyphen/>
      </w:r>
      <w:r w:rsidRPr="00AB4842">
        <w:rPr>
          <w:rFonts w:cs="Arial"/>
          <w:b/>
          <w:szCs w:val="22"/>
        </w:rPr>
        <w:t>repealing provisions</w:t>
      </w:r>
    </w:p>
    <w:p w:rsidR="00047AEF" w:rsidRPr="00AB4842" w:rsidRDefault="00047AEF" w:rsidP="00047AEF">
      <w:pPr>
        <w:spacing w:after="120"/>
        <w:rPr>
          <w:rFonts w:cs="Arial"/>
          <w:szCs w:val="22"/>
        </w:rPr>
      </w:pPr>
      <w:r w:rsidRPr="00AB4842">
        <w:rPr>
          <w:rFonts w:cs="Arial"/>
          <w:szCs w:val="22"/>
        </w:rPr>
        <w:t>If a provision of the compiled law has been repealed in accordance with a provision of the law, details are included in the endnotes.</w:t>
      </w:r>
    </w:p>
    <w:p w:rsidR="00047AEF" w:rsidRPr="00AB4842" w:rsidRDefault="00047AEF" w:rsidP="00047AEF">
      <w:pPr>
        <w:pStyle w:val="Header"/>
        <w:tabs>
          <w:tab w:val="clear" w:pos="4150"/>
          <w:tab w:val="clear" w:pos="8307"/>
        </w:tabs>
      </w:pPr>
      <w:r w:rsidRPr="00AB4842">
        <w:rPr>
          <w:rStyle w:val="CharChapNo"/>
        </w:rPr>
        <w:t xml:space="preserve"> </w:t>
      </w:r>
      <w:r w:rsidRPr="00AB4842">
        <w:rPr>
          <w:rStyle w:val="CharChapText"/>
        </w:rPr>
        <w:t xml:space="preserve"> </w:t>
      </w:r>
    </w:p>
    <w:p w:rsidR="00047AEF" w:rsidRPr="00AB4842" w:rsidRDefault="00047AEF" w:rsidP="00047AEF">
      <w:pPr>
        <w:pStyle w:val="Header"/>
        <w:tabs>
          <w:tab w:val="clear" w:pos="4150"/>
          <w:tab w:val="clear" w:pos="8307"/>
        </w:tabs>
      </w:pPr>
      <w:r w:rsidRPr="00AB4842">
        <w:rPr>
          <w:rStyle w:val="CharPartNo"/>
        </w:rPr>
        <w:t xml:space="preserve"> </w:t>
      </w:r>
      <w:r w:rsidRPr="00AB4842">
        <w:rPr>
          <w:rStyle w:val="CharPartText"/>
        </w:rPr>
        <w:t xml:space="preserve"> </w:t>
      </w:r>
    </w:p>
    <w:p w:rsidR="00047AEF" w:rsidRPr="00AB4842" w:rsidRDefault="00047AEF" w:rsidP="00047AEF">
      <w:pPr>
        <w:pStyle w:val="Header"/>
        <w:tabs>
          <w:tab w:val="clear" w:pos="4150"/>
          <w:tab w:val="clear" w:pos="8307"/>
        </w:tabs>
      </w:pPr>
      <w:r w:rsidRPr="00AB4842">
        <w:rPr>
          <w:rStyle w:val="CharDivNo"/>
        </w:rPr>
        <w:t xml:space="preserve"> </w:t>
      </w:r>
      <w:r w:rsidRPr="00AB4842">
        <w:rPr>
          <w:rStyle w:val="CharDivText"/>
        </w:rPr>
        <w:t xml:space="preserve"> </w:t>
      </w:r>
    </w:p>
    <w:p w:rsidR="00047AEF" w:rsidRPr="00AB4842" w:rsidRDefault="00047AEF" w:rsidP="00047AEF">
      <w:pPr>
        <w:sectPr w:rsidR="00047AEF" w:rsidRPr="00AB4842" w:rsidSect="002A3311">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42640D" w:rsidRPr="00AB4842" w:rsidRDefault="0042640D" w:rsidP="00AD74E8">
      <w:r w:rsidRPr="00AB4842">
        <w:rPr>
          <w:rFonts w:cs="Times New Roman"/>
          <w:sz w:val="36"/>
        </w:rPr>
        <w:lastRenderedPageBreak/>
        <w:t>Contents</w:t>
      </w:r>
    </w:p>
    <w:p w:rsidR="0011690A" w:rsidRDefault="00453564">
      <w:pPr>
        <w:pStyle w:val="TOC2"/>
        <w:rPr>
          <w:rFonts w:asciiTheme="minorHAnsi" w:eastAsiaTheme="minorEastAsia" w:hAnsiTheme="minorHAnsi" w:cstheme="minorBidi"/>
          <w:b w:val="0"/>
          <w:noProof/>
          <w:kern w:val="0"/>
          <w:sz w:val="22"/>
          <w:szCs w:val="22"/>
        </w:rPr>
      </w:pPr>
      <w:r w:rsidRPr="00AB4842">
        <w:fldChar w:fldCharType="begin"/>
      </w:r>
      <w:r w:rsidRPr="00AB4842">
        <w:instrText xml:space="preserve"> TOC \o "1-9" </w:instrText>
      </w:r>
      <w:r w:rsidRPr="00AB4842">
        <w:fldChar w:fldCharType="separate"/>
      </w:r>
      <w:r w:rsidR="0011690A">
        <w:rPr>
          <w:noProof/>
        </w:rPr>
        <w:t>Part 1—Preliminary</w:t>
      </w:r>
      <w:r w:rsidR="0011690A" w:rsidRPr="0011690A">
        <w:rPr>
          <w:b w:val="0"/>
          <w:noProof/>
          <w:sz w:val="18"/>
        </w:rPr>
        <w:tab/>
      </w:r>
      <w:r w:rsidR="0011690A" w:rsidRPr="0011690A">
        <w:rPr>
          <w:b w:val="0"/>
          <w:noProof/>
          <w:sz w:val="18"/>
        </w:rPr>
        <w:fldChar w:fldCharType="begin"/>
      </w:r>
      <w:r w:rsidR="0011690A" w:rsidRPr="0011690A">
        <w:rPr>
          <w:b w:val="0"/>
          <w:noProof/>
          <w:sz w:val="18"/>
        </w:rPr>
        <w:instrText xml:space="preserve"> PAGEREF _Toc2865449 \h </w:instrText>
      </w:r>
      <w:r w:rsidR="0011690A" w:rsidRPr="0011690A">
        <w:rPr>
          <w:b w:val="0"/>
          <w:noProof/>
          <w:sz w:val="18"/>
        </w:rPr>
      </w:r>
      <w:r w:rsidR="0011690A" w:rsidRPr="0011690A">
        <w:rPr>
          <w:b w:val="0"/>
          <w:noProof/>
          <w:sz w:val="18"/>
        </w:rPr>
        <w:fldChar w:fldCharType="separate"/>
      </w:r>
      <w:r w:rsidR="0011690A" w:rsidRPr="0011690A">
        <w:rPr>
          <w:b w:val="0"/>
          <w:noProof/>
          <w:sz w:val="18"/>
        </w:rPr>
        <w:t>1</w:t>
      </w:r>
      <w:r w:rsidR="0011690A"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w:t>
      </w:r>
      <w:r>
        <w:rPr>
          <w:noProof/>
        </w:rPr>
        <w:tab/>
        <w:t>Short title</w:t>
      </w:r>
      <w:r w:rsidRPr="0011690A">
        <w:rPr>
          <w:noProof/>
        </w:rPr>
        <w:tab/>
      </w:r>
      <w:r w:rsidRPr="0011690A">
        <w:rPr>
          <w:noProof/>
        </w:rPr>
        <w:fldChar w:fldCharType="begin"/>
      </w:r>
      <w:r w:rsidRPr="0011690A">
        <w:rPr>
          <w:noProof/>
        </w:rPr>
        <w:instrText xml:space="preserve"> PAGEREF _Toc2865450 \h </w:instrText>
      </w:r>
      <w:r w:rsidRPr="0011690A">
        <w:rPr>
          <w:noProof/>
        </w:rPr>
      </w:r>
      <w:r w:rsidRPr="0011690A">
        <w:rPr>
          <w:noProof/>
        </w:rPr>
        <w:fldChar w:fldCharType="separate"/>
      </w:r>
      <w:r w:rsidRPr="0011690A">
        <w:rPr>
          <w:noProof/>
        </w:rPr>
        <w:t>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w:t>
      </w:r>
      <w:r>
        <w:rPr>
          <w:noProof/>
        </w:rPr>
        <w:tab/>
        <w:t>Commencement</w:t>
      </w:r>
      <w:r w:rsidRPr="0011690A">
        <w:rPr>
          <w:noProof/>
        </w:rPr>
        <w:tab/>
      </w:r>
      <w:r w:rsidRPr="0011690A">
        <w:rPr>
          <w:noProof/>
        </w:rPr>
        <w:fldChar w:fldCharType="begin"/>
      </w:r>
      <w:r w:rsidRPr="0011690A">
        <w:rPr>
          <w:noProof/>
        </w:rPr>
        <w:instrText xml:space="preserve"> PAGEREF _Toc2865451 \h </w:instrText>
      </w:r>
      <w:r w:rsidRPr="0011690A">
        <w:rPr>
          <w:noProof/>
        </w:rPr>
      </w:r>
      <w:r w:rsidRPr="0011690A">
        <w:rPr>
          <w:noProof/>
        </w:rPr>
        <w:fldChar w:fldCharType="separate"/>
      </w:r>
      <w:r w:rsidRPr="0011690A">
        <w:rPr>
          <w:noProof/>
        </w:rPr>
        <w:t>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w:t>
      </w:r>
      <w:r>
        <w:rPr>
          <w:noProof/>
        </w:rPr>
        <w:tab/>
        <w:t>Objects</w:t>
      </w:r>
      <w:r w:rsidRPr="0011690A">
        <w:rPr>
          <w:noProof/>
        </w:rPr>
        <w:tab/>
      </w:r>
      <w:r w:rsidRPr="0011690A">
        <w:rPr>
          <w:noProof/>
        </w:rPr>
        <w:fldChar w:fldCharType="begin"/>
      </w:r>
      <w:r w:rsidRPr="0011690A">
        <w:rPr>
          <w:noProof/>
        </w:rPr>
        <w:instrText xml:space="preserve"> PAGEREF _Toc2865452 \h </w:instrText>
      </w:r>
      <w:r w:rsidRPr="0011690A">
        <w:rPr>
          <w:noProof/>
        </w:rPr>
      </w:r>
      <w:r w:rsidRPr="0011690A">
        <w:rPr>
          <w:noProof/>
        </w:rPr>
        <w:fldChar w:fldCharType="separate"/>
      </w:r>
      <w:r w:rsidRPr="0011690A">
        <w:rPr>
          <w:noProof/>
        </w:rPr>
        <w:t>2</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4</w:t>
      </w:r>
      <w:r>
        <w:rPr>
          <w:noProof/>
        </w:rPr>
        <w:tab/>
        <w:t>Simplified outline</w:t>
      </w:r>
      <w:r w:rsidRPr="0011690A">
        <w:rPr>
          <w:noProof/>
        </w:rPr>
        <w:tab/>
      </w:r>
      <w:r w:rsidRPr="0011690A">
        <w:rPr>
          <w:noProof/>
        </w:rPr>
        <w:fldChar w:fldCharType="begin"/>
      </w:r>
      <w:r w:rsidRPr="0011690A">
        <w:rPr>
          <w:noProof/>
        </w:rPr>
        <w:instrText xml:space="preserve"> PAGEREF _Toc2865453 \h </w:instrText>
      </w:r>
      <w:r w:rsidRPr="0011690A">
        <w:rPr>
          <w:noProof/>
        </w:rPr>
      </w:r>
      <w:r w:rsidRPr="0011690A">
        <w:rPr>
          <w:noProof/>
        </w:rPr>
        <w:fldChar w:fldCharType="separate"/>
      </w:r>
      <w:r w:rsidRPr="0011690A">
        <w:rPr>
          <w:noProof/>
        </w:rPr>
        <w:t>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5</w:t>
      </w:r>
      <w:r>
        <w:rPr>
          <w:noProof/>
        </w:rPr>
        <w:tab/>
        <w:t>Definitions</w:t>
      </w:r>
      <w:r w:rsidRPr="0011690A">
        <w:rPr>
          <w:noProof/>
        </w:rPr>
        <w:tab/>
      </w:r>
      <w:r w:rsidRPr="0011690A">
        <w:rPr>
          <w:noProof/>
        </w:rPr>
        <w:fldChar w:fldCharType="begin"/>
      </w:r>
      <w:r w:rsidRPr="0011690A">
        <w:rPr>
          <w:noProof/>
        </w:rPr>
        <w:instrText xml:space="preserve"> PAGEREF _Toc2865454 \h </w:instrText>
      </w:r>
      <w:r w:rsidRPr="0011690A">
        <w:rPr>
          <w:noProof/>
        </w:rPr>
      </w:r>
      <w:r w:rsidRPr="0011690A">
        <w:rPr>
          <w:noProof/>
        </w:rPr>
        <w:fldChar w:fldCharType="separate"/>
      </w:r>
      <w:r w:rsidRPr="0011690A">
        <w:rPr>
          <w:noProof/>
        </w:rPr>
        <w:t>6</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6</w:t>
      </w:r>
      <w:r>
        <w:rPr>
          <w:noProof/>
        </w:rPr>
        <w:tab/>
        <w:t>Crown to be bound</w:t>
      </w:r>
      <w:r w:rsidRPr="0011690A">
        <w:rPr>
          <w:noProof/>
        </w:rPr>
        <w:tab/>
      </w:r>
      <w:r w:rsidRPr="0011690A">
        <w:rPr>
          <w:noProof/>
        </w:rPr>
        <w:fldChar w:fldCharType="begin"/>
      </w:r>
      <w:r w:rsidRPr="0011690A">
        <w:rPr>
          <w:noProof/>
        </w:rPr>
        <w:instrText xml:space="preserve"> PAGEREF _Toc2865455 \h </w:instrText>
      </w:r>
      <w:r w:rsidRPr="0011690A">
        <w:rPr>
          <w:noProof/>
        </w:rPr>
      </w:r>
      <w:r w:rsidRPr="0011690A">
        <w:rPr>
          <w:noProof/>
        </w:rPr>
        <w:fldChar w:fldCharType="separate"/>
      </w:r>
      <w:r w:rsidRPr="0011690A">
        <w:rPr>
          <w:noProof/>
        </w:rPr>
        <w:t>12</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7</w:t>
      </w:r>
      <w:r>
        <w:rPr>
          <w:noProof/>
        </w:rPr>
        <w:tab/>
        <w:t>Extension to external Territories</w:t>
      </w:r>
      <w:r w:rsidRPr="0011690A">
        <w:rPr>
          <w:noProof/>
        </w:rPr>
        <w:tab/>
      </w:r>
      <w:r w:rsidRPr="0011690A">
        <w:rPr>
          <w:noProof/>
        </w:rPr>
        <w:fldChar w:fldCharType="begin"/>
      </w:r>
      <w:r w:rsidRPr="0011690A">
        <w:rPr>
          <w:noProof/>
        </w:rPr>
        <w:instrText xml:space="preserve"> PAGEREF _Toc2865456 \h </w:instrText>
      </w:r>
      <w:r w:rsidRPr="0011690A">
        <w:rPr>
          <w:noProof/>
        </w:rPr>
      </w:r>
      <w:r w:rsidRPr="0011690A">
        <w:rPr>
          <w:noProof/>
        </w:rPr>
        <w:fldChar w:fldCharType="separate"/>
      </w:r>
      <w:r w:rsidRPr="0011690A">
        <w:rPr>
          <w:noProof/>
        </w:rPr>
        <w:t>12</w:t>
      </w:r>
      <w:r w:rsidRPr="0011690A">
        <w:rPr>
          <w:noProof/>
        </w:rPr>
        <w:fldChar w:fldCharType="end"/>
      </w:r>
    </w:p>
    <w:p w:rsidR="0011690A" w:rsidRDefault="0011690A">
      <w:pPr>
        <w:pStyle w:val="TOC2"/>
        <w:rPr>
          <w:rFonts w:asciiTheme="minorHAnsi" w:eastAsiaTheme="minorEastAsia" w:hAnsiTheme="minorHAnsi" w:cstheme="minorBidi"/>
          <w:b w:val="0"/>
          <w:noProof/>
          <w:kern w:val="0"/>
          <w:sz w:val="22"/>
          <w:szCs w:val="22"/>
        </w:rPr>
      </w:pPr>
      <w:r>
        <w:rPr>
          <w:noProof/>
        </w:rPr>
        <w:t>Part 2—Operations of NBN corporations</w:t>
      </w:r>
      <w:r w:rsidRPr="0011690A">
        <w:rPr>
          <w:b w:val="0"/>
          <w:noProof/>
          <w:sz w:val="18"/>
        </w:rPr>
        <w:tab/>
      </w:r>
      <w:r w:rsidRPr="0011690A">
        <w:rPr>
          <w:b w:val="0"/>
          <w:noProof/>
          <w:sz w:val="18"/>
        </w:rPr>
        <w:fldChar w:fldCharType="begin"/>
      </w:r>
      <w:r w:rsidRPr="0011690A">
        <w:rPr>
          <w:b w:val="0"/>
          <w:noProof/>
          <w:sz w:val="18"/>
        </w:rPr>
        <w:instrText xml:space="preserve"> PAGEREF _Toc2865457 \h </w:instrText>
      </w:r>
      <w:r w:rsidRPr="0011690A">
        <w:rPr>
          <w:b w:val="0"/>
          <w:noProof/>
          <w:sz w:val="18"/>
        </w:rPr>
      </w:r>
      <w:r w:rsidRPr="0011690A">
        <w:rPr>
          <w:b w:val="0"/>
          <w:noProof/>
          <w:sz w:val="18"/>
        </w:rPr>
        <w:fldChar w:fldCharType="separate"/>
      </w:r>
      <w:r w:rsidRPr="0011690A">
        <w:rPr>
          <w:b w:val="0"/>
          <w:noProof/>
          <w:sz w:val="18"/>
        </w:rPr>
        <w:t>13</w:t>
      </w:r>
      <w:r w:rsidRPr="0011690A">
        <w:rPr>
          <w:b w:val="0"/>
          <w:noProof/>
          <w:sz w:val="18"/>
        </w:rPr>
        <w:fldChar w:fldCharType="end"/>
      </w:r>
    </w:p>
    <w:p w:rsidR="0011690A" w:rsidRDefault="0011690A">
      <w:pPr>
        <w:pStyle w:val="TOC3"/>
        <w:rPr>
          <w:rFonts w:asciiTheme="minorHAnsi" w:eastAsiaTheme="minorEastAsia" w:hAnsiTheme="minorHAnsi" w:cstheme="minorBidi"/>
          <w:b w:val="0"/>
          <w:noProof/>
          <w:kern w:val="0"/>
          <w:szCs w:val="22"/>
        </w:rPr>
      </w:pPr>
      <w:r>
        <w:rPr>
          <w:noProof/>
        </w:rPr>
        <w:t>Division 1—Simplified outline</w:t>
      </w:r>
      <w:r w:rsidRPr="0011690A">
        <w:rPr>
          <w:b w:val="0"/>
          <w:noProof/>
          <w:sz w:val="18"/>
        </w:rPr>
        <w:tab/>
      </w:r>
      <w:r w:rsidRPr="0011690A">
        <w:rPr>
          <w:b w:val="0"/>
          <w:noProof/>
          <w:sz w:val="18"/>
        </w:rPr>
        <w:fldChar w:fldCharType="begin"/>
      </w:r>
      <w:r w:rsidRPr="0011690A">
        <w:rPr>
          <w:b w:val="0"/>
          <w:noProof/>
          <w:sz w:val="18"/>
        </w:rPr>
        <w:instrText xml:space="preserve"> PAGEREF _Toc2865458 \h </w:instrText>
      </w:r>
      <w:r w:rsidRPr="0011690A">
        <w:rPr>
          <w:b w:val="0"/>
          <w:noProof/>
          <w:sz w:val="18"/>
        </w:rPr>
      </w:r>
      <w:r w:rsidRPr="0011690A">
        <w:rPr>
          <w:b w:val="0"/>
          <w:noProof/>
          <w:sz w:val="18"/>
        </w:rPr>
        <w:fldChar w:fldCharType="separate"/>
      </w:r>
      <w:r w:rsidRPr="0011690A">
        <w:rPr>
          <w:b w:val="0"/>
          <w:noProof/>
          <w:sz w:val="18"/>
        </w:rPr>
        <w:t>13</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8</w:t>
      </w:r>
      <w:r>
        <w:rPr>
          <w:noProof/>
        </w:rPr>
        <w:tab/>
        <w:t>Simplified outline</w:t>
      </w:r>
      <w:r w:rsidRPr="0011690A">
        <w:rPr>
          <w:noProof/>
        </w:rPr>
        <w:tab/>
      </w:r>
      <w:r w:rsidRPr="0011690A">
        <w:rPr>
          <w:noProof/>
        </w:rPr>
        <w:fldChar w:fldCharType="begin"/>
      </w:r>
      <w:r w:rsidRPr="0011690A">
        <w:rPr>
          <w:noProof/>
        </w:rPr>
        <w:instrText xml:space="preserve"> PAGEREF _Toc2865459 \h </w:instrText>
      </w:r>
      <w:r w:rsidRPr="0011690A">
        <w:rPr>
          <w:noProof/>
        </w:rPr>
      </w:r>
      <w:r w:rsidRPr="0011690A">
        <w:rPr>
          <w:noProof/>
        </w:rPr>
        <w:fldChar w:fldCharType="separate"/>
      </w:r>
      <w:r w:rsidRPr="0011690A">
        <w:rPr>
          <w:noProof/>
        </w:rPr>
        <w:t>13</w:t>
      </w:r>
      <w:r w:rsidRPr="0011690A">
        <w:rPr>
          <w:noProof/>
        </w:rPr>
        <w:fldChar w:fldCharType="end"/>
      </w:r>
    </w:p>
    <w:p w:rsidR="0011690A" w:rsidRDefault="0011690A">
      <w:pPr>
        <w:pStyle w:val="TOC3"/>
        <w:rPr>
          <w:rFonts w:asciiTheme="minorHAnsi" w:eastAsiaTheme="minorEastAsia" w:hAnsiTheme="minorHAnsi" w:cstheme="minorBidi"/>
          <w:b w:val="0"/>
          <w:noProof/>
          <w:kern w:val="0"/>
          <w:szCs w:val="22"/>
        </w:rPr>
      </w:pPr>
      <w:r>
        <w:rPr>
          <w:noProof/>
        </w:rPr>
        <w:t>Division 2—Rules about operations of NBN corporations</w:t>
      </w:r>
      <w:r w:rsidRPr="0011690A">
        <w:rPr>
          <w:b w:val="0"/>
          <w:noProof/>
          <w:sz w:val="18"/>
        </w:rPr>
        <w:tab/>
      </w:r>
      <w:r w:rsidRPr="0011690A">
        <w:rPr>
          <w:b w:val="0"/>
          <w:noProof/>
          <w:sz w:val="18"/>
        </w:rPr>
        <w:fldChar w:fldCharType="begin"/>
      </w:r>
      <w:r w:rsidRPr="0011690A">
        <w:rPr>
          <w:b w:val="0"/>
          <w:noProof/>
          <w:sz w:val="18"/>
        </w:rPr>
        <w:instrText xml:space="preserve"> PAGEREF _Toc2865460 \h </w:instrText>
      </w:r>
      <w:r w:rsidRPr="0011690A">
        <w:rPr>
          <w:b w:val="0"/>
          <w:noProof/>
          <w:sz w:val="18"/>
        </w:rPr>
      </w:r>
      <w:r w:rsidRPr="0011690A">
        <w:rPr>
          <w:b w:val="0"/>
          <w:noProof/>
          <w:sz w:val="18"/>
        </w:rPr>
        <w:fldChar w:fldCharType="separate"/>
      </w:r>
      <w:r w:rsidRPr="0011690A">
        <w:rPr>
          <w:b w:val="0"/>
          <w:noProof/>
          <w:sz w:val="18"/>
        </w:rPr>
        <w:t>15</w:t>
      </w:r>
      <w:r w:rsidRPr="0011690A">
        <w:rPr>
          <w:b w:val="0"/>
          <w:noProof/>
          <w:sz w:val="18"/>
        </w:rPr>
        <w:fldChar w:fldCharType="end"/>
      </w:r>
    </w:p>
    <w:p w:rsidR="0011690A" w:rsidRDefault="0011690A">
      <w:pPr>
        <w:pStyle w:val="TOC4"/>
        <w:rPr>
          <w:rFonts w:asciiTheme="minorHAnsi" w:eastAsiaTheme="minorEastAsia" w:hAnsiTheme="minorHAnsi" w:cstheme="minorBidi"/>
          <w:b w:val="0"/>
          <w:noProof/>
          <w:kern w:val="0"/>
          <w:sz w:val="22"/>
          <w:szCs w:val="22"/>
        </w:rPr>
      </w:pPr>
      <w:r>
        <w:rPr>
          <w:noProof/>
        </w:rPr>
        <w:t>Subdivision A—Supply of eligible services to be on wholesale basis</w:t>
      </w:r>
      <w:r w:rsidRPr="0011690A">
        <w:rPr>
          <w:b w:val="0"/>
          <w:noProof/>
          <w:sz w:val="18"/>
        </w:rPr>
        <w:tab/>
      </w:r>
      <w:r w:rsidRPr="0011690A">
        <w:rPr>
          <w:b w:val="0"/>
          <w:noProof/>
          <w:sz w:val="18"/>
        </w:rPr>
        <w:fldChar w:fldCharType="begin"/>
      </w:r>
      <w:r w:rsidRPr="0011690A">
        <w:rPr>
          <w:b w:val="0"/>
          <w:noProof/>
          <w:sz w:val="18"/>
        </w:rPr>
        <w:instrText xml:space="preserve"> PAGEREF _Toc2865461 \h </w:instrText>
      </w:r>
      <w:r w:rsidRPr="0011690A">
        <w:rPr>
          <w:b w:val="0"/>
          <w:noProof/>
          <w:sz w:val="18"/>
        </w:rPr>
      </w:r>
      <w:r w:rsidRPr="0011690A">
        <w:rPr>
          <w:b w:val="0"/>
          <w:noProof/>
          <w:sz w:val="18"/>
        </w:rPr>
        <w:fldChar w:fldCharType="separate"/>
      </w:r>
      <w:r w:rsidRPr="0011690A">
        <w:rPr>
          <w:b w:val="0"/>
          <w:noProof/>
          <w:sz w:val="18"/>
        </w:rPr>
        <w:t>15</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9</w:t>
      </w:r>
      <w:r>
        <w:rPr>
          <w:noProof/>
        </w:rPr>
        <w:tab/>
        <w:t>Supply of eligible services to be on wholesale basis</w:t>
      </w:r>
      <w:r w:rsidRPr="0011690A">
        <w:rPr>
          <w:noProof/>
        </w:rPr>
        <w:tab/>
      </w:r>
      <w:r w:rsidRPr="0011690A">
        <w:rPr>
          <w:noProof/>
        </w:rPr>
        <w:fldChar w:fldCharType="begin"/>
      </w:r>
      <w:r w:rsidRPr="0011690A">
        <w:rPr>
          <w:noProof/>
        </w:rPr>
        <w:instrText xml:space="preserve"> PAGEREF _Toc2865462 \h </w:instrText>
      </w:r>
      <w:r w:rsidRPr="0011690A">
        <w:rPr>
          <w:noProof/>
        </w:rPr>
      </w:r>
      <w:r w:rsidRPr="0011690A">
        <w:rPr>
          <w:noProof/>
        </w:rPr>
        <w:fldChar w:fldCharType="separate"/>
      </w:r>
      <w:r w:rsidRPr="0011690A">
        <w:rPr>
          <w:noProof/>
        </w:rPr>
        <w:t>15</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10</w:t>
      </w:r>
      <w:r>
        <w:rPr>
          <w:noProof/>
        </w:rPr>
        <w:tab/>
        <w:t>Exemption—transport authorities</w:t>
      </w:r>
      <w:r w:rsidRPr="0011690A">
        <w:rPr>
          <w:noProof/>
        </w:rPr>
        <w:tab/>
      </w:r>
      <w:r w:rsidRPr="0011690A">
        <w:rPr>
          <w:noProof/>
        </w:rPr>
        <w:fldChar w:fldCharType="begin"/>
      </w:r>
      <w:r w:rsidRPr="0011690A">
        <w:rPr>
          <w:noProof/>
        </w:rPr>
        <w:instrText xml:space="preserve"> PAGEREF _Toc2865463 \h </w:instrText>
      </w:r>
      <w:r w:rsidRPr="0011690A">
        <w:rPr>
          <w:noProof/>
        </w:rPr>
      </w:r>
      <w:r w:rsidRPr="0011690A">
        <w:rPr>
          <w:noProof/>
        </w:rPr>
        <w:fldChar w:fldCharType="separate"/>
      </w:r>
      <w:r w:rsidRPr="0011690A">
        <w:rPr>
          <w:noProof/>
        </w:rPr>
        <w:t>15</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11</w:t>
      </w:r>
      <w:r>
        <w:rPr>
          <w:noProof/>
        </w:rPr>
        <w:tab/>
        <w:t>Exemption—electricity supply bodies</w:t>
      </w:r>
      <w:r w:rsidRPr="0011690A">
        <w:rPr>
          <w:noProof/>
        </w:rPr>
        <w:tab/>
      </w:r>
      <w:r w:rsidRPr="0011690A">
        <w:rPr>
          <w:noProof/>
        </w:rPr>
        <w:fldChar w:fldCharType="begin"/>
      </w:r>
      <w:r w:rsidRPr="0011690A">
        <w:rPr>
          <w:noProof/>
        </w:rPr>
        <w:instrText xml:space="preserve"> PAGEREF _Toc2865464 \h </w:instrText>
      </w:r>
      <w:r w:rsidRPr="0011690A">
        <w:rPr>
          <w:noProof/>
        </w:rPr>
      </w:r>
      <w:r w:rsidRPr="0011690A">
        <w:rPr>
          <w:noProof/>
        </w:rPr>
        <w:fldChar w:fldCharType="separate"/>
      </w:r>
      <w:r w:rsidRPr="0011690A">
        <w:rPr>
          <w:noProof/>
        </w:rPr>
        <w:t>16</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12</w:t>
      </w:r>
      <w:r>
        <w:rPr>
          <w:noProof/>
        </w:rPr>
        <w:tab/>
        <w:t>Exemption—gas supply bodies</w:t>
      </w:r>
      <w:r w:rsidRPr="0011690A">
        <w:rPr>
          <w:noProof/>
        </w:rPr>
        <w:tab/>
      </w:r>
      <w:r w:rsidRPr="0011690A">
        <w:rPr>
          <w:noProof/>
        </w:rPr>
        <w:fldChar w:fldCharType="begin"/>
      </w:r>
      <w:r w:rsidRPr="0011690A">
        <w:rPr>
          <w:noProof/>
        </w:rPr>
        <w:instrText xml:space="preserve"> PAGEREF _Toc2865465 \h </w:instrText>
      </w:r>
      <w:r w:rsidRPr="0011690A">
        <w:rPr>
          <w:noProof/>
        </w:rPr>
      </w:r>
      <w:r w:rsidRPr="0011690A">
        <w:rPr>
          <w:noProof/>
        </w:rPr>
        <w:fldChar w:fldCharType="separate"/>
      </w:r>
      <w:r w:rsidRPr="0011690A">
        <w:rPr>
          <w:noProof/>
        </w:rPr>
        <w:t>17</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13</w:t>
      </w:r>
      <w:r>
        <w:rPr>
          <w:noProof/>
        </w:rPr>
        <w:tab/>
        <w:t>Exemption—water supply bodies</w:t>
      </w:r>
      <w:r w:rsidRPr="0011690A">
        <w:rPr>
          <w:noProof/>
        </w:rPr>
        <w:tab/>
      </w:r>
      <w:r w:rsidRPr="0011690A">
        <w:rPr>
          <w:noProof/>
        </w:rPr>
        <w:fldChar w:fldCharType="begin"/>
      </w:r>
      <w:r w:rsidRPr="0011690A">
        <w:rPr>
          <w:noProof/>
        </w:rPr>
        <w:instrText xml:space="preserve"> PAGEREF _Toc2865466 \h </w:instrText>
      </w:r>
      <w:r w:rsidRPr="0011690A">
        <w:rPr>
          <w:noProof/>
        </w:rPr>
      </w:r>
      <w:r w:rsidRPr="0011690A">
        <w:rPr>
          <w:noProof/>
        </w:rPr>
        <w:fldChar w:fldCharType="separate"/>
      </w:r>
      <w:r w:rsidRPr="0011690A">
        <w:rPr>
          <w:noProof/>
        </w:rPr>
        <w:t>17</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14</w:t>
      </w:r>
      <w:r>
        <w:rPr>
          <w:noProof/>
        </w:rPr>
        <w:tab/>
        <w:t>Exemption—sewerage services bodies</w:t>
      </w:r>
      <w:r w:rsidRPr="0011690A">
        <w:rPr>
          <w:noProof/>
        </w:rPr>
        <w:tab/>
      </w:r>
      <w:r w:rsidRPr="0011690A">
        <w:rPr>
          <w:noProof/>
        </w:rPr>
        <w:fldChar w:fldCharType="begin"/>
      </w:r>
      <w:r w:rsidRPr="0011690A">
        <w:rPr>
          <w:noProof/>
        </w:rPr>
        <w:instrText xml:space="preserve"> PAGEREF _Toc2865467 \h </w:instrText>
      </w:r>
      <w:r w:rsidRPr="0011690A">
        <w:rPr>
          <w:noProof/>
        </w:rPr>
      </w:r>
      <w:r w:rsidRPr="0011690A">
        <w:rPr>
          <w:noProof/>
        </w:rPr>
        <w:fldChar w:fldCharType="separate"/>
      </w:r>
      <w:r w:rsidRPr="0011690A">
        <w:rPr>
          <w:noProof/>
        </w:rPr>
        <w:t>17</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15</w:t>
      </w:r>
      <w:r>
        <w:rPr>
          <w:noProof/>
        </w:rPr>
        <w:tab/>
        <w:t>Exemption—storm water drainage services bodies</w:t>
      </w:r>
      <w:r w:rsidRPr="0011690A">
        <w:rPr>
          <w:noProof/>
        </w:rPr>
        <w:tab/>
      </w:r>
      <w:r w:rsidRPr="0011690A">
        <w:rPr>
          <w:noProof/>
        </w:rPr>
        <w:fldChar w:fldCharType="begin"/>
      </w:r>
      <w:r w:rsidRPr="0011690A">
        <w:rPr>
          <w:noProof/>
        </w:rPr>
        <w:instrText xml:space="preserve"> PAGEREF _Toc2865468 \h </w:instrText>
      </w:r>
      <w:r w:rsidRPr="0011690A">
        <w:rPr>
          <w:noProof/>
        </w:rPr>
      </w:r>
      <w:r w:rsidRPr="0011690A">
        <w:rPr>
          <w:noProof/>
        </w:rPr>
        <w:fldChar w:fldCharType="separate"/>
      </w:r>
      <w:r w:rsidRPr="0011690A">
        <w:rPr>
          <w:noProof/>
        </w:rPr>
        <w:t>18</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16</w:t>
      </w:r>
      <w:r>
        <w:rPr>
          <w:noProof/>
        </w:rPr>
        <w:tab/>
        <w:t>Exemption—State or Territory road authorities</w:t>
      </w:r>
      <w:r w:rsidRPr="0011690A">
        <w:rPr>
          <w:noProof/>
        </w:rPr>
        <w:tab/>
      </w:r>
      <w:r w:rsidRPr="0011690A">
        <w:rPr>
          <w:noProof/>
        </w:rPr>
        <w:fldChar w:fldCharType="begin"/>
      </w:r>
      <w:r w:rsidRPr="0011690A">
        <w:rPr>
          <w:noProof/>
        </w:rPr>
        <w:instrText xml:space="preserve"> PAGEREF _Toc2865469 \h </w:instrText>
      </w:r>
      <w:r w:rsidRPr="0011690A">
        <w:rPr>
          <w:noProof/>
        </w:rPr>
      </w:r>
      <w:r w:rsidRPr="0011690A">
        <w:rPr>
          <w:noProof/>
        </w:rPr>
        <w:fldChar w:fldCharType="separate"/>
      </w:r>
      <w:r w:rsidRPr="0011690A">
        <w:rPr>
          <w:noProof/>
        </w:rPr>
        <w:t>18</w:t>
      </w:r>
      <w:r w:rsidRPr="0011690A">
        <w:rPr>
          <w:noProof/>
        </w:rPr>
        <w:fldChar w:fldCharType="end"/>
      </w:r>
    </w:p>
    <w:p w:rsidR="0011690A" w:rsidRDefault="0011690A">
      <w:pPr>
        <w:pStyle w:val="TOC4"/>
        <w:rPr>
          <w:rFonts w:asciiTheme="minorHAnsi" w:eastAsiaTheme="minorEastAsia" w:hAnsiTheme="minorHAnsi" w:cstheme="minorBidi"/>
          <w:b w:val="0"/>
          <w:noProof/>
          <w:kern w:val="0"/>
          <w:sz w:val="22"/>
          <w:szCs w:val="22"/>
        </w:rPr>
      </w:pPr>
      <w:r>
        <w:rPr>
          <w:noProof/>
        </w:rPr>
        <w:t>Subdivision B—Supply of other goods and services</w:t>
      </w:r>
      <w:r w:rsidRPr="0011690A">
        <w:rPr>
          <w:b w:val="0"/>
          <w:noProof/>
          <w:sz w:val="18"/>
        </w:rPr>
        <w:tab/>
      </w:r>
      <w:r w:rsidRPr="0011690A">
        <w:rPr>
          <w:b w:val="0"/>
          <w:noProof/>
          <w:sz w:val="18"/>
        </w:rPr>
        <w:fldChar w:fldCharType="begin"/>
      </w:r>
      <w:r w:rsidRPr="0011690A">
        <w:rPr>
          <w:b w:val="0"/>
          <w:noProof/>
          <w:sz w:val="18"/>
        </w:rPr>
        <w:instrText xml:space="preserve"> PAGEREF _Toc2865470 \h </w:instrText>
      </w:r>
      <w:r w:rsidRPr="0011690A">
        <w:rPr>
          <w:b w:val="0"/>
          <w:noProof/>
          <w:sz w:val="18"/>
        </w:rPr>
      </w:r>
      <w:r w:rsidRPr="0011690A">
        <w:rPr>
          <w:b w:val="0"/>
          <w:noProof/>
          <w:sz w:val="18"/>
        </w:rPr>
        <w:fldChar w:fldCharType="separate"/>
      </w:r>
      <w:r w:rsidRPr="0011690A">
        <w:rPr>
          <w:b w:val="0"/>
          <w:noProof/>
          <w:sz w:val="18"/>
        </w:rPr>
        <w:t>19</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17</w:t>
      </w:r>
      <w:r>
        <w:rPr>
          <w:noProof/>
        </w:rPr>
        <w:tab/>
        <w:t>Content services not to be supplied</w:t>
      </w:r>
      <w:r w:rsidRPr="0011690A">
        <w:rPr>
          <w:noProof/>
        </w:rPr>
        <w:tab/>
      </w:r>
      <w:r w:rsidRPr="0011690A">
        <w:rPr>
          <w:noProof/>
        </w:rPr>
        <w:fldChar w:fldCharType="begin"/>
      </w:r>
      <w:r w:rsidRPr="0011690A">
        <w:rPr>
          <w:noProof/>
        </w:rPr>
        <w:instrText xml:space="preserve"> PAGEREF _Toc2865471 \h </w:instrText>
      </w:r>
      <w:r w:rsidRPr="0011690A">
        <w:rPr>
          <w:noProof/>
        </w:rPr>
      </w:r>
      <w:r w:rsidRPr="0011690A">
        <w:rPr>
          <w:noProof/>
        </w:rPr>
        <w:fldChar w:fldCharType="separate"/>
      </w:r>
      <w:r w:rsidRPr="0011690A">
        <w:rPr>
          <w:noProof/>
        </w:rPr>
        <w:t>19</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18</w:t>
      </w:r>
      <w:r>
        <w:rPr>
          <w:noProof/>
        </w:rPr>
        <w:tab/>
        <w:t>Non</w:t>
      </w:r>
      <w:r>
        <w:rPr>
          <w:noProof/>
        </w:rPr>
        <w:noBreakHyphen/>
        <w:t>communications services not to be supplied</w:t>
      </w:r>
      <w:r w:rsidRPr="0011690A">
        <w:rPr>
          <w:noProof/>
        </w:rPr>
        <w:tab/>
      </w:r>
      <w:r w:rsidRPr="0011690A">
        <w:rPr>
          <w:noProof/>
        </w:rPr>
        <w:fldChar w:fldCharType="begin"/>
      </w:r>
      <w:r w:rsidRPr="0011690A">
        <w:rPr>
          <w:noProof/>
        </w:rPr>
        <w:instrText xml:space="preserve"> PAGEREF _Toc2865472 \h </w:instrText>
      </w:r>
      <w:r w:rsidRPr="0011690A">
        <w:rPr>
          <w:noProof/>
        </w:rPr>
      </w:r>
      <w:r w:rsidRPr="0011690A">
        <w:rPr>
          <w:noProof/>
        </w:rPr>
        <w:fldChar w:fldCharType="separate"/>
      </w:r>
      <w:r w:rsidRPr="0011690A">
        <w:rPr>
          <w:noProof/>
        </w:rPr>
        <w:t>19</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19</w:t>
      </w:r>
      <w:r>
        <w:rPr>
          <w:noProof/>
        </w:rPr>
        <w:tab/>
        <w:t>Non</w:t>
      </w:r>
      <w:r>
        <w:rPr>
          <w:noProof/>
        </w:rPr>
        <w:noBreakHyphen/>
        <w:t>communications goods not to be supplied</w:t>
      </w:r>
      <w:r w:rsidRPr="0011690A">
        <w:rPr>
          <w:noProof/>
        </w:rPr>
        <w:tab/>
      </w:r>
      <w:r w:rsidRPr="0011690A">
        <w:rPr>
          <w:noProof/>
        </w:rPr>
        <w:fldChar w:fldCharType="begin"/>
      </w:r>
      <w:r w:rsidRPr="0011690A">
        <w:rPr>
          <w:noProof/>
        </w:rPr>
        <w:instrText xml:space="preserve"> PAGEREF _Toc2865473 \h </w:instrText>
      </w:r>
      <w:r w:rsidRPr="0011690A">
        <w:rPr>
          <w:noProof/>
        </w:rPr>
      </w:r>
      <w:r w:rsidRPr="0011690A">
        <w:rPr>
          <w:noProof/>
        </w:rPr>
        <w:fldChar w:fldCharType="separate"/>
      </w:r>
      <w:r w:rsidRPr="0011690A">
        <w:rPr>
          <w:noProof/>
        </w:rPr>
        <w:t>19</w:t>
      </w:r>
      <w:r w:rsidRPr="0011690A">
        <w:rPr>
          <w:noProof/>
        </w:rPr>
        <w:fldChar w:fldCharType="end"/>
      </w:r>
    </w:p>
    <w:p w:rsidR="0011690A" w:rsidRDefault="0011690A">
      <w:pPr>
        <w:pStyle w:val="TOC4"/>
        <w:rPr>
          <w:rFonts w:asciiTheme="minorHAnsi" w:eastAsiaTheme="minorEastAsia" w:hAnsiTheme="minorHAnsi" w:cstheme="minorBidi"/>
          <w:b w:val="0"/>
          <w:noProof/>
          <w:kern w:val="0"/>
          <w:sz w:val="22"/>
          <w:szCs w:val="22"/>
        </w:rPr>
      </w:pPr>
      <w:r>
        <w:rPr>
          <w:noProof/>
        </w:rPr>
        <w:t>Subdivision BA—Access to a telecommunications transmission tower owned or operated by an NBN corporation etc.</w:t>
      </w:r>
      <w:r w:rsidRPr="0011690A">
        <w:rPr>
          <w:b w:val="0"/>
          <w:noProof/>
          <w:sz w:val="18"/>
        </w:rPr>
        <w:tab/>
      </w:r>
      <w:r w:rsidRPr="0011690A">
        <w:rPr>
          <w:b w:val="0"/>
          <w:noProof/>
          <w:sz w:val="18"/>
        </w:rPr>
        <w:fldChar w:fldCharType="begin"/>
      </w:r>
      <w:r w:rsidRPr="0011690A">
        <w:rPr>
          <w:b w:val="0"/>
          <w:noProof/>
          <w:sz w:val="18"/>
        </w:rPr>
        <w:instrText xml:space="preserve"> PAGEREF _Toc2865474 \h </w:instrText>
      </w:r>
      <w:r w:rsidRPr="0011690A">
        <w:rPr>
          <w:b w:val="0"/>
          <w:noProof/>
          <w:sz w:val="18"/>
        </w:rPr>
      </w:r>
      <w:r w:rsidRPr="0011690A">
        <w:rPr>
          <w:b w:val="0"/>
          <w:noProof/>
          <w:sz w:val="18"/>
        </w:rPr>
        <w:fldChar w:fldCharType="separate"/>
      </w:r>
      <w:r w:rsidRPr="0011690A">
        <w:rPr>
          <w:b w:val="0"/>
          <w:noProof/>
          <w:sz w:val="18"/>
        </w:rPr>
        <w:t>19</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19A</w:t>
      </w:r>
      <w:r>
        <w:rPr>
          <w:noProof/>
        </w:rPr>
        <w:tab/>
        <w:t>Access to a telecommunications transmission tower</w:t>
      </w:r>
      <w:r w:rsidRPr="0011690A">
        <w:rPr>
          <w:noProof/>
        </w:rPr>
        <w:tab/>
      </w:r>
      <w:r w:rsidRPr="0011690A">
        <w:rPr>
          <w:noProof/>
        </w:rPr>
        <w:fldChar w:fldCharType="begin"/>
      </w:r>
      <w:r w:rsidRPr="0011690A">
        <w:rPr>
          <w:noProof/>
        </w:rPr>
        <w:instrText xml:space="preserve"> PAGEREF _Toc2865475 \h </w:instrText>
      </w:r>
      <w:r w:rsidRPr="0011690A">
        <w:rPr>
          <w:noProof/>
        </w:rPr>
      </w:r>
      <w:r w:rsidRPr="0011690A">
        <w:rPr>
          <w:noProof/>
        </w:rPr>
        <w:fldChar w:fldCharType="separate"/>
      </w:r>
      <w:r w:rsidRPr="0011690A">
        <w:rPr>
          <w:noProof/>
        </w:rPr>
        <w:t>19</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19B</w:t>
      </w:r>
      <w:r>
        <w:rPr>
          <w:noProof/>
        </w:rPr>
        <w:tab/>
        <w:t>Access to the site of a telecommunications transmission tower</w:t>
      </w:r>
      <w:r w:rsidRPr="0011690A">
        <w:rPr>
          <w:noProof/>
        </w:rPr>
        <w:tab/>
      </w:r>
      <w:r w:rsidRPr="0011690A">
        <w:rPr>
          <w:noProof/>
        </w:rPr>
        <w:fldChar w:fldCharType="begin"/>
      </w:r>
      <w:r w:rsidRPr="0011690A">
        <w:rPr>
          <w:noProof/>
        </w:rPr>
        <w:instrText xml:space="preserve"> PAGEREF _Toc2865476 \h </w:instrText>
      </w:r>
      <w:r w:rsidRPr="0011690A">
        <w:rPr>
          <w:noProof/>
        </w:rPr>
      </w:r>
      <w:r w:rsidRPr="0011690A">
        <w:rPr>
          <w:noProof/>
        </w:rPr>
        <w:fldChar w:fldCharType="separate"/>
      </w:r>
      <w:r w:rsidRPr="0011690A">
        <w:rPr>
          <w:noProof/>
        </w:rPr>
        <w:t>22</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19C</w:t>
      </w:r>
      <w:r>
        <w:rPr>
          <w:noProof/>
        </w:rPr>
        <w:tab/>
        <w:t>Reasonableness—Ministerial determinations</w:t>
      </w:r>
      <w:r w:rsidRPr="0011690A">
        <w:rPr>
          <w:noProof/>
        </w:rPr>
        <w:tab/>
      </w:r>
      <w:r w:rsidRPr="0011690A">
        <w:rPr>
          <w:noProof/>
        </w:rPr>
        <w:fldChar w:fldCharType="begin"/>
      </w:r>
      <w:r w:rsidRPr="0011690A">
        <w:rPr>
          <w:noProof/>
        </w:rPr>
        <w:instrText xml:space="preserve"> PAGEREF _Toc2865477 \h </w:instrText>
      </w:r>
      <w:r w:rsidRPr="0011690A">
        <w:rPr>
          <w:noProof/>
        </w:rPr>
      </w:r>
      <w:r w:rsidRPr="0011690A">
        <w:rPr>
          <w:noProof/>
        </w:rPr>
        <w:fldChar w:fldCharType="separate"/>
      </w:r>
      <w:r w:rsidRPr="0011690A">
        <w:rPr>
          <w:noProof/>
        </w:rPr>
        <w:t>23</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19D</w:t>
      </w:r>
      <w:r>
        <w:rPr>
          <w:noProof/>
        </w:rPr>
        <w:tab/>
        <w:t>Publication of access terms and conditions—towers</w:t>
      </w:r>
      <w:r w:rsidRPr="0011690A">
        <w:rPr>
          <w:noProof/>
        </w:rPr>
        <w:tab/>
      </w:r>
      <w:r w:rsidRPr="0011690A">
        <w:rPr>
          <w:noProof/>
        </w:rPr>
        <w:fldChar w:fldCharType="begin"/>
      </w:r>
      <w:r w:rsidRPr="0011690A">
        <w:rPr>
          <w:noProof/>
        </w:rPr>
        <w:instrText xml:space="preserve"> PAGEREF _Toc2865478 \h </w:instrText>
      </w:r>
      <w:r w:rsidRPr="0011690A">
        <w:rPr>
          <w:noProof/>
        </w:rPr>
      </w:r>
      <w:r w:rsidRPr="0011690A">
        <w:rPr>
          <w:noProof/>
        </w:rPr>
        <w:fldChar w:fldCharType="separate"/>
      </w:r>
      <w:r w:rsidRPr="0011690A">
        <w:rPr>
          <w:noProof/>
        </w:rPr>
        <w:t>24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19E</w:t>
      </w:r>
      <w:r>
        <w:rPr>
          <w:noProof/>
        </w:rPr>
        <w:tab/>
        <w:t>Publication of access terms and conditions—sites</w:t>
      </w:r>
      <w:r w:rsidRPr="0011690A">
        <w:rPr>
          <w:noProof/>
        </w:rPr>
        <w:tab/>
      </w:r>
      <w:r w:rsidRPr="0011690A">
        <w:rPr>
          <w:noProof/>
        </w:rPr>
        <w:fldChar w:fldCharType="begin"/>
      </w:r>
      <w:r w:rsidRPr="0011690A">
        <w:rPr>
          <w:noProof/>
        </w:rPr>
        <w:instrText xml:space="preserve"> PAGEREF _Toc2865479 \h </w:instrText>
      </w:r>
      <w:r w:rsidRPr="0011690A">
        <w:rPr>
          <w:noProof/>
        </w:rPr>
      </w:r>
      <w:r w:rsidRPr="0011690A">
        <w:rPr>
          <w:noProof/>
        </w:rPr>
        <w:fldChar w:fldCharType="separate"/>
      </w:r>
      <w:r w:rsidRPr="0011690A">
        <w:rPr>
          <w:noProof/>
        </w:rPr>
        <w:t>26</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19F</w:t>
      </w:r>
      <w:r>
        <w:rPr>
          <w:noProof/>
        </w:rPr>
        <w:tab/>
        <w:t>Terms and conditions of access to be on a non</w:t>
      </w:r>
      <w:r>
        <w:rPr>
          <w:noProof/>
        </w:rPr>
        <w:noBreakHyphen/>
        <w:t>discriminatory basis</w:t>
      </w:r>
      <w:r w:rsidRPr="0011690A">
        <w:rPr>
          <w:noProof/>
        </w:rPr>
        <w:tab/>
      </w:r>
      <w:r w:rsidRPr="0011690A">
        <w:rPr>
          <w:noProof/>
        </w:rPr>
        <w:fldChar w:fldCharType="begin"/>
      </w:r>
      <w:r w:rsidRPr="0011690A">
        <w:rPr>
          <w:noProof/>
        </w:rPr>
        <w:instrText xml:space="preserve"> PAGEREF _Toc2865480 \h </w:instrText>
      </w:r>
      <w:r w:rsidRPr="0011690A">
        <w:rPr>
          <w:noProof/>
        </w:rPr>
      </w:r>
      <w:r w:rsidRPr="0011690A">
        <w:rPr>
          <w:noProof/>
        </w:rPr>
        <w:fldChar w:fldCharType="separate"/>
      </w:r>
      <w:r w:rsidRPr="0011690A">
        <w:rPr>
          <w:noProof/>
        </w:rPr>
        <w:t>28</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lastRenderedPageBreak/>
        <w:t>19G</w:t>
      </w:r>
      <w:r>
        <w:rPr>
          <w:noProof/>
        </w:rPr>
        <w:tab/>
        <w:t>Equipment</w:t>
      </w:r>
      <w:r w:rsidRPr="0011690A">
        <w:rPr>
          <w:noProof/>
        </w:rPr>
        <w:tab/>
      </w:r>
      <w:r w:rsidRPr="0011690A">
        <w:rPr>
          <w:noProof/>
        </w:rPr>
        <w:fldChar w:fldCharType="begin"/>
      </w:r>
      <w:r w:rsidRPr="0011690A">
        <w:rPr>
          <w:noProof/>
        </w:rPr>
        <w:instrText xml:space="preserve"> PAGEREF _Toc2865481 \h </w:instrText>
      </w:r>
      <w:r w:rsidRPr="0011690A">
        <w:rPr>
          <w:noProof/>
        </w:rPr>
      </w:r>
      <w:r w:rsidRPr="0011690A">
        <w:rPr>
          <w:noProof/>
        </w:rPr>
        <w:fldChar w:fldCharType="separate"/>
      </w:r>
      <w:r w:rsidRPr="0011690A">
        <w:rPr>
          <w:noProof/>
        </w:rPr>
        <w:t>29</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19H</w:t>
      </w:r>
      <w:r>
        <w:rPr>
          <w:noProof/>
        </w:rPr>
        <w:tab/>
        <w:t>Eligible person</w:t>
      </w:r>
      <w:r w:rsidRPr="0011690A">
        <w:rPr>
          <w:noProof/>
        </w:rPr>
        <w:tab/>
      </w:r>
      <w:r w:rsidRPr="0011690A">
        <w:rPr>
          <w:noProof/>
        </w:rPr>
        <w:fldChar w:fldCharType="begin"/>
      </w:r>
      <w:r w:rsidRPr="0011690A">
        <w:rPr>
          <w:noProof/>
        </w:rPr>
        <w:instrText xml:space="preserve"> PAGEREF _Toc2865482 \h </w:instrText>
      </w:r>
      <w:r w:rsidRPr="0011690A">
        <w:rPr>
          <w:noProof/>
        </w:rPr>
      </w:r>
      <w:r w:rsidRPr="0011690A">
        <w:rPr>
          <w:noProof/>
        </w:rPr>
        <w:fldChar w:fldCharType="separate"/>
      </w:r>
      <w:r w:rsidRPr="0011690A">
        <w:rPr>
          <w:noProof/>
        </w:rPr>
        <w:t>30</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19J</w:t>
      </w:r>
      <w:r>
        <w:rPr>
          <w:noProof/>
        </w:rPr>
        <w:tab/>
        <w:t>Site</w:t>
      </w:r>
      <w:r w:rsidRPr="0011690A">
        <w:rPr>
          <w:noProof/>
        </w:rPr>
        <w:tab/>
      </w:r>
      <w:r w:rsidRPr="0011690A">
        <w:rPr>
          <w:noProof/>
        </w:rPr>
        <w:fldChar w:fldCharType="begin"/>
      </w:r>
      <w:r w:rsidRPr="0011690A">
        <w:rPr>
          <w:noProof/>
        </w:rPr>
        <w:instrText xml:space="preserve"> PAGEREF _Toc2865483 \h </w:instrText>
      </w:r>
      <w:r w:rsidRPr="0011690A">
        <w:rPr>
          <w:noProof/>
        </w:rPr>
      </w:r>
      <w:r w:rsidRPr="0011690A">
        <w:rPr>
          <w:noProof/>
        </w:rPr>
        <w:fldChar w:fldCharType="separate"/>
      </w:r>
      <w:r w:rsidRPr="0011690A">
        <w:rPr>
          <w:noProof/>
        </w:rPr>
        <w:t>30</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19K</w:t>
      </w:r>
      <w:r>
        <w:rPr>
          <w:noProof/>
        </w:rPr>
        <w:tab/>
        <w:t>Goods</w:t>
      </w:r>
      <w:r w:rsidRPr="0011690A">
        <w:rPr>
          <w:noProof/>
        </w:rPr>
        <w:tab/>
      </w:r>
      <w:r w:rsidRPr="0011690A">
        <w:rPr>
          <w:noProof/>
        </w:rPr>
        <w:fldChar w:fldCharType="begin"/>
      </w:r>
      <w:r w:rsidRPr="0011690A">
        <w:rPr>
          <w:noProof/>
        </w:rPr>
        <w:instrText xml:space="preserve"> PAGEREF _Toc2865484 \h </w:instrText>
      </w:r>
      <w:r w:rsidRPr="0011690A">
        <w:rPr>
          <w:noProof/>
        </w:rPr>
      </w:r>
      <w:r w:rsidRPr="0011690A">
        <w:rPr>
          <w:noProof/>
        </w:rPr>
        <w:fldChar w:fldCharType="separate"/>
      </w:r>
      <w:r w:rsidRPr="0011690A">
        <w:rPr>
          <w:noProof/>
        </w:rPr>
        <w:t>31</w:t>
      </w:r>
      <w:r w:rsidRPr="0011690A">
        <w:rPr>
          <w:noProof/>
        </w:rPr>
        <w:fldChar w:fldCharType="end"/>
      </w:r>
    </w:p>
    <w:p w:rsidR="0011690A" w:rsidRDefault="0011690A">
      <w:pPr>
        <w:pStyle w:val="TOC4"/>
        <w:rPr>
          <w:rFonts w:asciiTheme="minorHAnsi" w:eastAsiaTheme="minorEastAsia" w:hAnsiTheme="minorHAnsi" w:cstheme="minorBidi"/>
          <w:b w:val="0"/>
          <w:noProof/>
          <w:kern w:val="0"/>
          <w:sz w:val="22"/>
          <w:szCs w:val="22"/>
        </w:rPr>
      </w:pPr>
      <w:r>
        <w:rPr>
          <w:noProof/>
        </w:rPr>
        <w:t>Subdivision C—Investment activities</w:t>
      </w:r>
      <w:r w:rsidRPr="0011690A">
        <w:rPr>
          <w:b w:val="0"/>
          <w:noProof/>
          <w:sz w:val="18"/>
        </w:rPr>
        <w:tab/>
      </w:r>
      <w:r w:rsidRPr="0011690A">
        <w:rPr>
          <w:b w:val="0"/>
          <w:noProof/>
          <w:sz w:val="18"/>
        </w:rPr>
        <w:fldChar w:fldCharType="begin"/>
      </w:r>
      <w:r w:rsidRPr="0011690A">
        <w:rPr>
          <w:b w:val="0"/>
          <w:noProof/>
          <w:sz w:val="18"/>
        </w:rPr>
        <w:instrText xml:space="preserve"> PAGEREF _Toc2865485 \h </w:instrText>
      </w:r>
      <w:r w:rsidRPr="0011690A">
        <w:rPr>
          <w:b w:val="0"/>
          <w:noProof/>
          <w:sz w:val="18"/>
        </w:rPr>
      </w:r>
      <w:r w:rsidRPr="0011690A">
        <w:rPr>
          <w:b w:val="0"/>
          <w:noProof/>
          <w:sz w:val="18"/>
        </w:rPr>
        <w:fldChar w:fldCharType="separate"/>
      </w:r>
      <w:r w:rsidRPr="0011690A">
        <w:rPr>
          <w:b w:val="0"/>
          <w:noProof/>
          <w:sz w:val="18"/>
        </w:rPr>
        <w:t>31</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20</w:t>
      </w:r>
      <w:r>
        <w:rPr>
          <w:noProof/>
        </w:rPr>
        <w:tab/>
        <w:t>Restriction of investment activities</w:t>
      </w:r>
      <w:r w:rsidRPr="0011690A">
        <w:rPr>
          <w:noProof/>
        </w:rPr>
        <w:tab/>
      </w:r>
      <w:r w:rsidRPr="0011690A">
        <w:rPr>
          <w:noProof/>
        </w:rPr>
        <w:fldChar w:fldCharType="begin"/>
      </w:r>
      <w:r w:rsidRPr="0011690A">
        <w:rPr>
          <w:noProof/>
        </w:rPr>
        <w:instrText xml:space="preserve"> PAGEREF _Toc2865486 \h </w:instrText>
      </w:r>
      <w:r w:rsidRPr="0011690A">
        <w:rPr>
          <w:noProof/>
        </w:rPr>
      </w:r>
      <w:r w:rsidRPr="0011690A">
        <w:rPr>
          <w:noProof/>
        </w:rPr>
        <w:fldChar w:fldCharType="separate"/>
      </w:r>
      <w:r w:rsidRPr="0011690A">
        <w:rPr>
          <w:noProof/>
        </w:rPr>
        <w:t>31</w:t>
      </w:r>
      <w:r w:rsidRPr="0011690A">
        <w:rPr>
          <w:noProof/>
        </w:rPr>
        <w:fldChar w:fldCharType="end"/>
      </w:r>
    </w:p>
    <w:p w:rsidR="0011690A" w:rsidRDefault="0011690A">
      <w:pPr>
        <w:pStyle w:val="TOC4"/>
        <w:rPr>
          <w:rFonts w:asciiTheme="minorHAnsi" w:eastAsiaTheme="minorEastAsia" w:hAnsiTheme="minorHAnsi" w:cstheme="minorBidi"/>
          <w:b w:val="0"/>
          <w:noProof/>
          <w:kern w:val="0"/>
          <w:sz w:val="22"/>
          <w:szCs w:val="22"/>
        </w:rPr>
      </w:pPr>
      <w:r>
        <w:rPr>
          <w:noProof/>
        </w:rPr>
        <w:t>Subdivision D—Transitional</w:t>
      </w:r>
      <w:r w:rsidRPr="0011690A">
        <w:rPr>
          <w:b w:val="0"/>
          <w:noProof/>
          <w:sz w:val="18"/>
        </w:rPr>
        <w:tab/>
      </w:r>
      <w:r w:rsidRPr="0011690A">
        <w:rPr>
          <w:b w:val="0"/>
          <w:noProof/>
          <w:sz w:val="18"/>
        </w:rPr>
        <w:fldChar w:fldCharType="begin"/>
      </w:r>
      <w:r w:rsidRPr="0011690A">
        <w:rPr>
          <w:b w:val="0"/>
          <w:noProof/>
          <w:sz w:val="18"/>
        </w:rPr>
        <w:instrText xml:space="preserve"> PAGEREF _Toc2865487 \h </w:instrText>
      </w:r>
      <w:r w:rsidRPr="0011690A">
        <w:rPr>
          <w:b w:val="0"/>
          <w:noProof/>
          <w:sz w:val="18"/>
        </w:rPr>
      </w:r>
      <w:r w:rsidRPr="0011690A">
        <w:rPr>
          <w:b w:val="0"/>
          <w:noProof/>
          <w:sz w:val="18"/>
        </w:rPr>
        <w:fldChar w:fldCharType="separate"/>
      </w:r>
      <w:r w:rsidRPr="0011690A">
        <w:rPr>
          <w:b w:val="0"/>
          <w:noProof/>
          <w:sz w:val="18"/>
        </w:rPr>
        <w:t>32</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21</w:t>
      </w:r>
      <w:r>
        <w:rPr>
          <w:noProof/>
        </w:rPr>
        <w:tab/>
        <w:t>Transitional—pre</w:t>
      </w:r>
      <w:r>
        <w:rPr>
          <w:noProof/>
        </w:rPr>
        <w:noBreakHyphen/>
        <w:t>commencement contractual obligations</w:t>
      </w:r>
      <w:r w:rsidRPr="0011690A">
        <w:rPr>
          <w:noProof/>
        </w:rPr>
        <w:tab/>
      </w:r>
      <w:r w:rsidRPr="0011690A">
        <w:rPr>
          <w:noProof/>
        </w:rPr>
        <w:fldChar w:fldCharType="begin"/>
      </w:r>
      <w:r w:rsidRPr="0011690A">
        <w:rPr>
          <w:noProof/>
        </w:rPr>
        <w:instrText xml:space="preserve"> PAGEREF _Toc2865488 \h </w:instrText>
      </w:r>
      <w:r w:rsidRPr="0011690A">
        <w:rPr>
          <w:noProof/>
        </w:rPr>
      </w:r>
      <w:r w:rsidRPr="0011690A">
        <w:rPr>
          <w:noProof/>
        </w:rPr>
        <w:fldChar w:fldCharType="separate"/>
      </w:r>
      <w:r w:rsidRPr="0011690A">
        <w:rPr>
          <w:noProof/>
        </w:rPr>
        <w:t>32</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22</w:t>
      </w:r>
      <w:r>
        <w:rPr>
          <w:noProof/>
        </w:rPr>
        <w:tab/>
        <w:t>Transitional—pre</w:t>
      </w:r>
      <w:r>
        <w:rPr>
          <w:noProof/>
        </w:rPr>
        <w:noBreakHyphen/>
        <w:t>acquisition contractual obligations</w:t>
      </w:r>
      <w:r w:rsidRPr="0011690A">
        <w:rPr>
          <w:noProof/>
        </w:rPr>
        <w:tab/>
      </w:r>
      <w:r w:rsidRPr="0011690A">
        <w:rPr>
          <w:noProof/>
        </w:rPr>
        <w:fldChar w:fldCharType="begin"/>
      </w:r>
      <w:r w:rsidRPr="0011690A">
        <w:rPr>
          <w:noProof/>
        </w:rPr>
        <w:instrText xml:space="preserve"> PAGEREF _Toc2865489 \h </w:instrText>
      </w:r>
      <w:r w:rsidRPr="0011690A">
        <w:rPr>
          <w:noProof/>
        </w:rPr>
      </w:r>
      <w:r w:rsidRPr="0011690A">
        <w:rPr>
          <w:noProof/>
        </w:rPr>
        <w:fldChar w:fldCharType="separate"/>
      </w:r>
      <w:r w:rsidRPr="0011690A">
        <w:rPr>
          <w:noProof/>
        </w:rPr>
        <w:t>32</w:t>
      </w:r>
      <w:r w:rsidRPr="0011690A">
        <w:rPr>
          <w:noProof/>
        </w:rPr>
        <w:fldChar w:fldCharType="end"/>
      </w:r>
    </w:p>
    <w:p w:rsidR="0011690A" w:rsidRDefault="0011690A">
      <w:pPr>
        <w:pStyle w:val="TOC3"/>
        <w:rPr>
          <w:rFonts w:asciiTheme="minorHAnsi" w:eastAsiaTheme="minorEastAsia" w:hAnsiTheme="minorHAnsi" w:cstheme="minorBidi"/>
          <w:b w:val="0"/>
          <w:noProof/>
          <w:kern w:val="0"/>
          <w:szCs w:val="22"/>
        </w:rPr>
      </w:pPr>
      <w:r>
        <w:rPr>
          <w:noProof/>
        </w:rPr>
        <w:t>Division 3—Functional separation of NBN corporations</w:t>
      </w:r>
      <w:r w:rsidRPr="0011690A">
        <w:rPr>
          <w:b w:val="0"/>
          <w:noProof/>
          <w:sz w:val="18"/>
        </w:rPr>
        <w:tab/>
      </w:r>
      <w:r w:rsidRPr="0011690A">
        <w:rPr>
          <w:b w:val="0"/>
          <w:noProof/>
          <w:sz w:val="18"/>
        </w:rPr>
        <w:fldChar w:fldCharType="begin"/>
      </w:r>
      <w:r w:rsidRPr="0011690A">
        <w:rPr>
          <w:b w:val="0"/>
          <w:noProof/>
          <w:sz w:val="18"/>
        </w:rPr>
        <w:instrText xml:space="preserve"> PAGEREF _Toc2865490 \h </w:instrText>
      </w:r>
      <w:r w:rsidRPr="0011690A">
        <w:rPr>
          <w:b w:val="0"/>
          <w:noProof/>
          <w:sz w:val="18"/>
        </w:rPr>
      </w:r>
      <w:r w:rsidRPr="0011690A">
        <w:rPr>
          <w:b w:val="0"/>
          <w:noProof/>
          <w:sz w:val="18"/>
        </w:rPr>
        <w:fldChar w:fldCharType="separate"/>
      </w:r>
      <w:r w:rsidRPr="0011690A">
        <w:rPr>
          <w:b w:val="0"/>
          <w:noProof/>
          <w:sz w:val="18"/>
        </w:rPr>
        <w:t>34</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23</w:t>
      </w:r>
      <w:r>
        <w:rPr>
          <w:noProof/>
        </w:rPr>
        <w:tab/>
        <w:t>Contents of draft or final functional separation undertaking</w:t>
      </w:r>
      <w:r w:rsidRPr="0011690A">
        <w:rPr>
          <w:noProof/>
        </w:rPr>
        <w:tab/>
      </w:r>
      <w:r w:rsidRPr="0011690A">
        <w:rPr>
          <w:noProof/>
        </w:rPr>
        <w:fldChar w:fldCharType="begin"/>
      </w:r>
      <w:r w:rsidRPr="0011690A">
        <w:rPr>
          <w:noProof/>
        </w:rPr>
        <w:instrText xml:space="preserve"> PAGEREF _Toc2865491 \h </w:instrText>
      </w:r>
      <w:r w:rsidRPr="0011690A">
        <w:rPr>
          <w:noProof/>
        </w:rPr>
      </w:r>
      <w:r w:rsidRPr="0011690A">
        <w:rPr>
          <w:noProof/>
        </w:rPr>
        <w:fldChar w:fldCharType="separate"/>
      </w:r>
      <w:r w:rsidRPr="0011690A">
        <w:rPr>
          <w:noProof/>
        </w:rPr>
        <w:t>34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24</w:t>
      </w:r>
      <w:r>
        <w:rPr>
          <w:noProof/>
        </w:rPr>
        <w:tab/>
        <w:t>Functional separation principles</w:t>
      </w:r>
      <w:r w:rsidRPr="0011690A">
        <w:rPr>
          <w:noProof/>
        </w:rPr>
        <w:tab/>
      </w:r>
      <w:r w:rsidRPr="0011690A">
        <w:rPr>
          <w:noProof/>
        </w:rPr>
        <w:fldChar w:fldCharType="begin"/>
      </w:r>
      <w:r w:rsidRPr="0011690A">
        <w:rPr>
          <w:noProof/>
        </w:rPr>
        <w:instrText xml:space="preserve"> PAGEREF _Toc2865492 \h </w:instrText>
      </w:r>
      <w:r w:rsidRPr="0011690A">
        <w:rPr>
          <w:noProof/>
        </w:rPr>
      </w:r>
      <w:r w:rsidRPr="0011690A">
        <w:rPr>
          <w:noProof/>
        </w:rPr>
        <w:fldChar w:fldCharType="separate"/>
      </w:r>
      <w:r w:rsidRPr="0011690A">
        <w:rPr>
          <w:noProof/>
        </w:rPr>
        <w:t>34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25</w:t>
      </w:r>
      <w:r>
        <w:rPr>
          <w:noProof/>
        </w:rPr>
        <w:tab/>
        <w:t>Functional separation requirements determination</w:t>
      </w:r>
      <w:r w:rsidRPr="0011690A">
        <w:rPr>
          <w:noProof/>
        </w:rPr>
        <w:tab/>
      </w:r>
      <w:r w:rsidRPr="0011690A">
        <w:rPr>
          <w:noProof/>
        </w:rPr>
        <w:fldChar w:fldCharType="begin"/>
      </w:r>
      <w:r w:rsidRPr="0011690A">
        <w:rPr>
          <w:noProof/>
        </w:rPr>
        <w:instrText xml:space="preserve"> PAGEREF _Toc2865493 \h </w:instrText>
      </w:r>
      <w:r w:rsidRPr="0011690A">
        <w:rPr>
          <w:noProof/>
        </w:rPr>
      </w:r>
      <w:r w:rsidRPr="0011690A">
        <w:rPr>
          <w:noProof/>
        </w:rPr>
        <w:fldChar w:fldCharType="separate"/>
      </w:r>
      <w:r w:rsidRPr="0011690A">
        <w:rPr>
          <w:noProof/>
        </w:rPr>
        <w:t>35</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26</w:t>
      </w:r>
      <w:r>
        <w:rPr>
          <w:noProof/>
        </w:rPr>
        <w:tab/>
        <w:t>Draft functional separation undertaking to be given to the Communications Minister and the Finance Minister</w:t>
      </w:r>
      <w:r w:rsidRPr="0011690A">
        <w:rPr>
          <w:noProof/>
        </w:rPr>
        <w:tab/>
      </w:r>
      <w:r w:rsidRPr="0011690A">
        <w:rPr>
          <w:noProof/>
        </w:rPr>
        <w:fldChar w:fldCharType="begin"/>
      </w:r>
      <w:r w:rsidRPr="0011690A">
        <w:rPr>
          <w:noProof/>
        </w:rPr>
        <w:instrText xml:space="preserve"> PAGEREF _Toc2865494 \h </w:instrText>
      </w:r>
      <w:r w:rsidRPr="0011690A">
        <w:rPr>
          <w:noProof/>
        </w:rPr>
      </w:r>
      <w:r w:rsidRPr="0011690A">
        <w:rPr>
          <w:noProof/>
        </w:rPr>
        <w:fldChar w:fldCharType="separate"/>
      </w:r>
      <w:r w:rsidRPr="0011690A">
        <w:rPr>
          <w:noProof/>
        </w:rPr>
        <w:t>36</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27</w:t>
      </w:r>
      <w:r>
        <w:rPr>
          <w:noProof/>
        </w:rPr>
        <w:tab/>
        <w:t>Approval of draft functional separation undertaking by the Communications Minister and the Finance Minister</w:t>
      </w:r>
      <w:r w:rsidRPr="0011690A">
        <w:rPr>
          <w:noProof/>
        </w:rPr>
        <w:tab/>
      </w:r>
      <w:r w:rsidRPr="0011690A">
        <w:rPr>
          <w:noProof/>
        </w:rPr>
        <w:fldChar w:fldCharType="begin"/>
      </w:r>
      <w:r w:rsidRPr="0011690A">
        <w:rPr>
          <w:noProof/>
        </w:rPr>
        <w:instrText xml:space="preserve"> PAGEREF _Toc2865495 \h </w:instrText>
      </w:r>
      <w:r w:rsidRPr="0011690A">
        <w:rPr>
          <w:noProof/>
        </w:rPr>
      </w:r>
      <w:r w:rsidRPr="0011690A">
        <w:rPr>
          <w:noProof/>
        </w:rPr>
        <w:fldChar w:fldCharType="separate"/>
      </w:r>
      <w:r w:rsidRPr="0011690A">
        <w:rPr>
          <w:noProof/>
        </w:rPr>
        <w:t>36</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28</w:t>
      </w:r>
      <w:r>
        <w:rPr>
          <w:noProof/>
        </w:rPr>
        <w:tab/>
        <w:t>Time limit for making an approval decision</w:t>
      </w:r>
      <w:r w:rsidRPr="0011690A">
        <w:rPr>
          <w:noProof/>
        </w:rPr>
        <w:tab/>
      </w:r>
      <w:r w:rsidRPr="0011690A">
        <w:rPr>
          <w:noProof/>
        </w:rPr>
        <w:fldChar w:fldCharType="begin"/>
      </w:r>
      <w:r w:rsidRPr="0011690A">
        <w:rPr>
          <w:noProof/>
        </w:rPr>
        <w:instrText xml:space="preserve"> PAGEREF _Toc2865496 \h </w:instrText>
      </w:r>
      <w:r w:rsidRPr="0011690A">
        <w:rPr>
          <w:noProof/>
        </w:rPr>
      </w:r>
      <w:r w:rsidRPr="0011690A">
        <w:rPr>
          <w:noProof/>
        </w:rPr>
        <w:fldChar w:fldCharType="separate"/>
      </w:r>
      <w:r w:rsidRPr="0011690A">
        <w:rPr>
          <w:noProof/>
        </w:rPr>
        <w:t>39</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29</w:t>
      </w:r>
      <w:r>
        <w:rPr>
          <w:noProof/>
        </w:rPr>
        <w:tab/>
        <w:t>Effect of approval</w:t>
      </w:r>
      <w:r w:rsidRPr="0011690A">
        <w:rPr>
          <w:noProof/>
        </w:rPr>
        <w:tab/>
      </w:r>
      <w:r w:rsidRPr="0011690A">
        <w:rPr>
          <w:noProof/>
        </w:rPr>
        <w:fldChar w:fldCharType="begin"/>
      </w:r>
      <w:r w:rsidRPr="0011690A">
        <w:rPr>
          <w:noProof/>
        </w:rPr>
        <w:instrText xml:space="preserve"> PAGEREF _Toc2865497 \h </w:instrText>
      </w:r>
      <w:r w:rsidRPr="0011690A">
        <w:rPr>
          <w:noProof/>
        </w:rPr>
      </w:r>
      <w:r w:rsidRPr="0011690A">
        <w:rPr>
          <w:noProof/>
        </w:rPr>
        <w:fldChar w:fldCharType="separate"/>
      </w:r>
      <w:r w:rsidRPr="0011690A">
        <w:rPr>
          <w:noProof/>
        </w:rPr>
        <w:t>39</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30</w:t>
      </w:r>
      <w:r>
        <w:rPr>
          <w:noProof/>
        </w:rPr>
        <w:tab/>
        <w:t>Variation of final functional separation undertaking</w:t>
      </w:r>
      <w:r w:rsidRPr="0011690A">
        <w:rPr>
          <w:noProof/>
        </w:rPr>
        <w:tab/>
      </w:r>
      <w:r w:rsidRPr="0011690A">
        <w:rPr>
          <w:noProof/>
        </w:rPr>
        <w:fldChar w:fldCharType="begin"/>
      </w:r>
      <w:r w:rsidRPr="0011690A">
        <w:rPr>
          <w:noProof/>
        </w:rPr>
        <w:instrText xml:space="preserve"> PAGEREF _Toc2865498 \h </w:instrText>
      </w:r>
      <w:r w:rsidRPr="0011690A">
        <w:rPr>
          <w:noProof/>
        </w:rPr>
      </w:r>
      <w:r w:rsidRPr="0011690A">
        <w:rPr>
          <w:noProof/>
        </w:rPr>
        <w:fldChar w:fldCharType="separate"/>
      </w:r>
      <w:r w:rsidRPr="0011690A">
        <w:rPr>
          <w:noProof/>
        </w:rPr>
        <w:t>40</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31</w:t>
      </w:r>
      <w:r>
        <w:rPr>
          <w:noProof/>
        </w:rPr>
        <w:tab/>
        <w:t>Publication of final functional separation undertaking</w:t>
      </w:r>
      <w:r w:rsidRPr="0011690A">
        <w:rPr>
          <w:noProof/>
        </w:rPr>
        <w:tab/>
      </w:r>
      <w:r w:rsidRPr="0011690A">
        <w:rPr>
          <w:noProof/>
        </w:rPr>
        <w:fldChar w:fldCharType="begin"/>
      </w:r>
      <w:r w:rsidRPr="0011690A">
        <w:rPr>
          <w:noProof/>
        </w:rPr>
        <w:instrText xml:space="preserve"> PAGEREF _Toc2865499 \h </w:instrText>
      </w:r>
      <w:r w:rsidRPr="0011690A">
        <w:rPr>
          <w:noProof/>
        </w:rPr>
      </w:r>
      <w:r w:rsidRPr="0011690A">
        <w:rPr>
          <w:noProof/>
        </w:rPr>
        <w:fldChar w:fldCharType="separate"/>
      </w:r>
      <w:r w:rsidRPr="0011690A">
        <w:rPr>
          <w:noProof/>
        </w:rPr>
        <w:t>42</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32</w:t>
      </w:r>
      <w:r>
        <w:rPr>
          <w:noProof/>
        </w:rPr>
        <w:tab/>
        <w:t>Compliance with final functional separation undertaking</w:t>
      </w:r>
      <w:r w:rsidRPr="0011690A">
        <w:rPr>
          <w:noProof/>
        </w:rPr>
        <w:tab/>
      </w:r>
      <w:r w:rsidRPr="0011690A">
        <w:rPr>
          <w:noProof/>
        </w:rPr>
        <w:fldChar w:fldCharType="begin"/>
      </w:r>
      <w:r w:rsidRPr="0011690A">
        <w:rPr>
          <w:noProof/>
        </w:rPr>
        <w:instrText xml:space="preserve"> PAGEREF _Toc2865500 \h </w:instrText>
      </w:r>
      <w:r w:rsidRPr="0011690A">
        <w:rPr>
          <w:noProof/>
        </w:rPr>
      </w:r>
      <w:r w:rsidRPr="0011690A">
        <w:rPr>
          <w:noProof/>
        </w:rPr>
        <w:fldChar w:fldCharType="separate"/>
      </w:r>
      <w:r w:rsidRPr="0011690A">
        <w:rPr>
          <w:noProof/>
        </w:rPr>
        <w:t>42</w:t>
      </w:r>
      <w:r w:rsidRPr="0011690A">
        <w:rPr>
          <w:noProof/>
        </w:rPr>
        <w:fldChar w:fldCharType="end"/>
      </w:r>
    </w:p>
    <w:p w:rsidR="0011690A" w:rsidRDefault="0011690A">
      <w:pPr>
        <w:pStyle w:val="TOC3"/>
        <w:rPr>
          <w:rFonts w:asciiTheme="minorHAnsi" w:eastAsiaTheme="minorEastAsia" w:hAnsiTheme="minorHAnsi" w:cstheme="minorBidi"/>
          <w:b w:val="0"/>
          <w:noProof/>
          <w:kern w:val="0"/>
          <w:szCs w:val="22"/>
        </w:rPr>
      </w:pPr>
      <w:r>
        <w:rPr>
          <w:noProof/>
        </w:rPr>
        <w:t>Division 4—Divestiture of assets by NBN corporations</w:t>
      </w:r>
      <w:r w:rsidRPr="0011690A">
        <w:rPr>
          <w:b w:val="0"/>
          <w:noProof/>
          <w:sz w:val="18"/>
        </w:rPr>
        <w:tab/>
      </w:r>
      <w:r w:rsidRPr="0011690A">
        <w:rPr>
          <w:b w:val="0"/>
          <w:noProof/>
          <w:sz w:val="18"/>
        </w:rPr>
        <w:fldChar w:fldCharType="begin"/>
      </w:r>
      <w:r w:rsidRPr="0011690A">
        <w:rPr>
          <w:b w:val="0"/>
          <w:noProof/>
          <w:sz w:val="18"/>
        </w:rPr>
        <w:instrText xml:space="preserve"> PAGEREF _Toc2865501 \h </w:instrText>
      </w:r>
      <w:r w:rsidRPr="0011690A">
        <w:rPr>
          <w:b w:val="0"/>
          <w:noProof/>
          <w:sz w:val="18"/>
        </w:rPr>
      </w:r>
      <w:r w:rsidRPr="0011690A">
        <w:rPr>
          <w:b w:val="0"/>
          <w:noProof/>
          <w:sz w:val="18"/>
        </w:rPr>
        <w:fldChar w:fldCharType="separate"/>
      </w:r>
      <w:r w:rsidRPr="0011690A">
        <w:rPr>
          <w:b w:val="0"/>
          <w:noProof/>
          <w:sz w:val="18"/>
        </w:rPr>
        <w:t>43</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33</w:t>
      </w:r>
      <w:r>
        <w:rPr>
          <w:noProof/>
        </w:rPr>
        <w:tab/>
        <w:t>Directions about disposal of assets</w:t>
      </w:r>
      <w:r w:rsidRPr="0011690A">
        <w:rPr>
          <w:noProof/>
        </w:rPr>
        <w:tab/>
      </w:r>
      <w:r w:rsidRPr="0011690A">
        <w:rPr>
          <w:noProof/>
        </w:rPr>
        <w:fldChar w:fldCharType="begin"/>
      </w:r>
      <w:r w:rsidRPr="0011690A">
        <w:rPr>
          <w:noProof/>
        </w:rPr>
        <w:instrText xml:space="preserve"> PAGEREF _Toc2865502 \h </w:instrText>
      </w:r>
      <w:r w:rsidRPr="0011690A">
        <w:rPr>
          <w:noProof/>
        </w:rPr>
      </w:r>
      <w:r w:rsidRPr="0011690A">
        <w:rPr>
          <w:noProof/>
        </w:rPr>
        <w:fldChar w:fldCharType="separate"/>
      </w:r>
      <w:r w:rsidRPr="0011690A">
        <w:rPr>
          <w:noProof/>
        </w:rPr>
        <w:t>43</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34</w:t>
      </w:r>
      <w:r>
        <w:rPr>
          <w:noProof/>
        </w:rPr>
        <w:tab/>
        <w:t>Directions about transfer of assets to another NBN corporation</w:t>
      </w:r>
      <w:r w:rsidRPr="0011690A">
        <w:rPr>
          <w:noProof/>
        </w:rPr>
        <w:tab/>
      </w:r>
      <w:r w:rsidRPr="0011690A">
        <w:rPr>
          <w:noProof/>
        </w:rPr>
        <w:fldChar w:fldCharType="begin"/>
      </w:r>
      <w:r w:rsidRPr="0011690A">
        <w:rPr>
          <w:noProof/>
        </w:rPr>
        <w:instrText xml:space="preserve"> PAGEREF _Toc2865503 \h </w:instrText>
      </w:r>
      <w:r w:rsidRPr="0011690A">
        <w:rPr>
          <w:noProof/>
        </w:rPr>
      </w:r>
      <w:r w:rsidRPr="0011690A">
        <w:rPr>
          <w:noProof/>
        </w:rPr>
        <w:fldChar w:fldCharType="separate"/>
      </w:r>
      <w:r w:rsidRPr="0011690A">
        <w:rPr>
          <w:noProof/>
        </w:rPr>
        <w:t>44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35</w:t>
      </w:r>
      <w:r>
        <w:rPr>
          <w:noProof/>
        </w:rPr>
        <w:tab/>
        <w:t>Advice from ACCC about disposal or transfer directions</w:t>
      </w:r>
      <w:r w:rsidRPr="0011690A">
        <w:rPr>
          <w:noProof/>
        </w:rPr>
        <w:tab/>
      </w:r>
      <w:r w:rsidRPr="0011690A">
        <w:rPr>
          <w:noProof/>
        </w:rPr>
        <w:fldChar w:fldCharType="begin"/>
      </w:r>
      <w:r w:rsidRPr="0011690A">
        <w:rPr>
          <w:noProof/>
        </w:rPr>
        <w:instrText xml:space="preserve"> PAGEREF _Toc2865504 \h </w:instrText>
      </w:r>
      <w:r w:rsidRPr="0011690A">
        <w:rPr>
          <w:noProof/>
        </w:rPr>
      </w:r>
      <w:r w:rsidRPr="0011690A">
        <w:rPr>
          <w:noProof/>
        </w:rPr>
        <w:fldChar w:fldCharType="separate"/>
      </w:r>
      <w:r w:rsidRPr="0011690A">
        <w:rPr>
          <w:noProof/>
        </w:rPr>
        <w:t>45</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36</w:t>
      </w:r>
      <w:r>
        <w:rPr>
          <w:noProof/>
        </w:rPr>
        <w:tab/>
        <w:t>Exemption from stamp duty—transfer in compliance with transfer direction</w:t>
      </w:r>
      <w:r w:rsidRPr="0011690A">
        <w:rPr>
          <w:noProof/>
        </w:rPr>
        <w:tab/>
      </w:r>
      <w:r w:rsidRPr="0011690A">
        <w:rPr>
          <w:noProof/>
        </w:rPr>
        <w:fldChar w:fldCharType="begin"/>
      </w:r>
      <w:r w:rsidRPr="0011690A">
        <w:rPr>
          <w:noProof/>
        </w:rPr>
        <w:instrText xml:space="preserve"> PAGEREF _Toc2865505 \h </w:instrText>
      </w:r>
      <w:r w:rsidRPr="0011690A">
        <w:rPr>
          <w:noProof/>
        </w:rPr>
      </w:r>
      <w:r w:rsidRPr="0011690A">
        <w:rPr>
          <w:noProof/>
        </w:rPr>
        <w:fldChar w:fldCharType="separate"/>
      </w:r>
      <w:r w:rsidRPr="0011690A">
        <w:rPr>
          <w:noProof/>
        </w:rPr>
        <w:t>46</w:t>
      </w:r>
      <w:r w:rsidRPr="0011690A">
        <w:rPr>
          <w:noProof/>
        </w:rPr>
        <w:fldChar w:fldCharType="end"/>
      </w:r>
    </w:p>
    <w:p w:rsidR="0011690A" w:rsidRDefault="0011690A">
      <w:pPr>
        <w:pStyle w:val="TOC3"/>
        <w:rPr>
          <w:rFonts w:asciiTheme="minorHAnsi" w:eastAsiaTheme="minorEastAsia" w:hAnsiTheme="minorHAnsi" w:cstheme="minorBidi"/>
          <w:b w:val="0"/>
          <w:noProof/>
          <w:kern w:val="0"/>
          <w:szCs w:val="22"/>
        </w:rPr>
      </w:pPr>
      <w:r>
        <w:rPr>
          <w:noProof/>
        </w:rPr>
        <w:t>Division 5—Carrier licence conditions etc.</w:t>
      </w:r>
      <w:r w:rsidRPr="0011690A">
        <w:rPr>
          <w:b w:val="0"/>
          <w:noProof/>
          <w:sz w:val="18"/>
        </w:rPr>
        <w:tab/>
      </w:r>
      <w:r w:rsidRPr="0011690A">
        <w:rPr>
          <w:b w:val="0"/>
          <w:noProof/>
          <w:sz w:val="18"/>
        </w:rPr>
        <w:fldChar w:fldCharType="begin"/>
      </w:r>
      <w:r w:rsidRPr="0011690A">
        <w:rPr>
          <w:b w:val="0"/>
          <w:noProof/>
          <w:sz w:val="18"/>
        </w:rPr>
        <w:instrText xml:space="preserve"> PAGEREF _Toc2865506 \h </w:instrText>
      </w:r>
      <w:r w:rsidRPr="0011690A">
        <w:rPr>
          <w:b w:val="0"/>
          <w:noProof/>
          <w:sz w:val="18"/>
        </w:rPr>
      </w:r>
      <w:r w:rsidRPr="0011690A">
        <w:rPr>
          <w:b w:val="0"/>
          <w:noProof/>
          <w:sz w:val="18"/>
        </w:rPr>
        <w:fldChar w:fldCharType="separate"/>
      </w:r>
      <w:r w:rsidRPr="0011690A">
        <w:rPr>
          <w:b w:val="0"/>
          <w:noProof/>
          <w:sz w:val="18"/>
        </w:rPr>
        <w:t>47</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37</w:t>
      </w:r>
      <w:r>
        <w:rPr>
          <w:noProof/>
        </w:rPr>
        <w:tab/>
        <w:t>Carrier licence condition</w:t>
      </w:r>
      <w:r w:rsidRPr="0011690A">
        <w:rPr>
          <w:noProof/>
        </w:rPr>
        <w:tab/>
      </w:r>
      <w:r w:rsidRPr="0011690A">
        <w:rPr>
          <w:noProof/>
        </w:rPr>
        <w:fldChar w:fldCharType="begin"/>
      </w:r>
      <w:r w:rsidRPr="0011690A">
        <w:rPr>
          <w:noProof/>
        </w:rPr>
        <w:instrText xml:space="preserve"> PAGEREF _Toc2865507 \h </w:instrText>
      </w:r>
      <w:r w:rsidRPr="0011690A">
        <w:rPr>
          <w:noProof/>
        </w:rPr>
      </w:r>
      <w:r w:rsidRPr="0011690A">
        <w:rPr>
          <w:noProof/>
        </w:rPr>
        <w:fldChar w:fldCharType="separate"/>
      </w:r>
      <w:r w:rsidRPr="0011690A">
        <w:rPr>
          <w:noProof/>
        </w:rPr>
        <w:t>47</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38</w:t>
      </w:r>
      <w:r>
        <w:rPr>
          <w:noProof/>
        </w:rPr>
        <w:tab/>
        <w:t>Service provider rule</w:t>
      </w:r>
      <w:r w:rsidRPr="0011690A">
        <w:rPr>
          <w:noProof/>
        </w:rPr>
        <w:tab/>
      </w:r>
      <w:r w:rsidRPr="0011690A">
        <w:rPr>
          <w:noProof/>
        </w:rPr>
        <w:fldChar w:fldCharType="begin"/>
      </w:r>
      <w:r w:rsidRPr="0011690A">
        <w:rPr>
          <w:noProof/>
        </w:rPr>
        <w:instrText xml:space="preserve"> PAGEREF _Toc2865508 \h </w:instrText>
      </w:r>
      <w:r w:rsidRPr="0011690A">
        <w:rPr>
          <w:noProof/>
        </w:rPr>
      </w:r>
      <w:r w:rsidRPr="0011690A">
        <w:rPr>
          <w:noProof/>
        </w:rPr>
        <w:fldChar w:fldCharType="separate"/>
      </w:r>
      <w:r w:rsidRPr="0011690A">
        <w:rPr>
          <w:noProof/>
        </w:rPr>
        <w:t>47</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39</w:t>
      </w:r>
      <w:r>
        <w:rPr>
          <w:noProof/>
        </w:rPr>
        <w:tab/>
        <w:t>Power to declare carrier licence conditions not limited</w:t>
      </w:r>
      <w:r w:rsidRPr="0011690A">
        <w:rPr>
          <w:noProof/>
        </w:rPr>
        <w:tab/>
      </w:r>
      <w:r w:rsidRPr="0011690A">
        <w:rPr>
          <w:noProof/>
        </w:rPr>
        <w:fldChar w:fldCharType="begin"/>
      </w:r>
      <w:r w:rsidRPr="0011690A">
        <w:rPr>
          <w:noProof/>
        </w:rPr>
        <w:instrText xml:space="preserve"> PAGEREF _Toc2865509 \h </w:instrText>
      </w:r>
      <w:r w:rsidRPr="0011690A">
        <w:rPr>
          <w:noProof/>
        </w:rPr>
      </w:r>
      <w:r w:rsidRPr="0011690A">
        <w:rPr>
          <w:noProof/>
        </w:rPr>
        <w:fldChar w:fldCharType="separate"/>
      </w:r>
      <w:r w:rsidRPr="0011690A">
        <w:rPr>
          <w:noProof/>
        </w:rPr>
        <w:t>47</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40</w:t>
      </w:r>
      <w:r>
        <w:rPr>
          <w:noProof/>
        </w:rPr>
        <w:tab/>
        <w:t>Power to determine service provider rules not limited</w:t>
      </w:r>
      <w:r w:rsidRPr="0011690A">
        <w:rPr>
          <w:noProof/>
        </w:rPr>
        <w:tab/>
      </w:r>
      <w:r w:rsidRPr="0011690A">
        <w:rPr>
          <w:noProof/>
        </w:rPr>
        <w:fldChar w:fldCharType="begin"/>
      </w:r>
      <w:r w:rsidRPr="0011690A">
        <w:rPr>
          <w:noProof/>
        </w:rPr>
        <w:instrText xml:space="preserve"> PAGEREF _Toc2865510 \h </w:instrText>
      </w:r>
      <w:r w:rsidRPr="0011690A">
        <w:rPr>
          <w:noProof/>
        </w:rPr>
      </w:r>
      <w:r w:rsidRPr="0011690A">
        <w:rPr>
          <w:noProof/>
        </w:rPr>
        <w:fldChar w:fldCharType="separate"/>
      </w:r>
      <w:r w:rsidRPr="0011690A">
        <w:rPr>
          <w:noProof/>
        </w:rPr>
        <w:t>47</w:t>
      </w:r>
      <w:r w:rsidRPr="0011690A">
        <w:rPr>
          <w:noProof/>
        </w:rPr>
        <w:fldChar w:fldCharType="end"/>
      </w:r>
    </w:p>
    <w:p w:rsidR="0011690A" w:rsidRDefault="0011690A">
      <w:pPr>
        <w:pStyle w:val="TOC3"/>
        <w:rPr>
          <w:rFonts w:asciiTheme="minorHAnsi" w:eastAsiaTheme="minorEastAsia" w:hAnsiTheme="minorHAnsi" w:cstheme="minorBidi"/>
          <w:b w:val="0"/>
          <w:noProof/>
          <w:kern w:val="0"/>
          <w:szCs w:val="22"/>
        </w:rPr>
      </w:pPr>
      <w:r>
        <w:rPr>
          <w:noProof/>
        </w:rPr>
        <w:t>Division 6—Special carrier licence conditions</w:t>
      </w:r>
      <w:r w:rsidRPr="0011690A">
        <w:rPr>
          <w:b w:val="0"/>
          <w:noProof/>
          <w:sz w:val="18"/>
        </w:rPr>
        <w:tab/>
      </w:r>
      <w:r w:rsidRPr="0011690A">
        <w:rPr>
          <w:b w:val="0"/>
          <w:noProof/>
          <w:sz w:val="18"/>
        </w:rPr>
        <w:fldChar w:fldCharType="begin"/>
      </w:r>
      <w:r w:rsidRPr="0011690A">
        <w:rPr>
          <w:b w:val="0"/>
          <w:noProof/>
          <w:sz w:val="18"/>
        </w:rPr>
        <w:instrText xml:space="preserve"> PAGEREF _Toc2865511 \h </w:instrText>
      </w:r>
      <w:r w:rsidRPr="0011690A">
        <w:rPr>
          <w:b w:val="0"/>
          <w:noProof/>
          <w:sz w:val="18"/>
        </w:rPr>
      </w:r>
      <w:r w:rsidRPr="0011690A">
        <w:rPr>
          <w:b w:val="0"/>
          <w:noProof/>
          <w:sz w:val="18"/>
        </w:rPr>
        <w:fldChar w:fldCharType="separate"/>
      </w:r>
      <w:r w:rsidRPr="0011690A">
        <w:rPr>
          <w:b w:val="0"/>
          <w:noProof/>
          <w:sz w:val="18"/>
        </w:rPr>
        <w:t>48</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41</w:t>
      </w:r>
      <w:r>
        <w:rPr>
          <w:noProof/>
        </w:rPr>
        <w:tab/>
        <w:t>Conditions about supply of carriage services by NBN corporations</w:t>
      </w:r>
      <w:r w:rsidRPr="0011690A">
        <w:rPr>
          <w:noProof/>
        </w:rPr>
        <w:tab/>
      </w:r>
      <w:r w:rsidRPr="0011690A">
        <w:rPr>
          <w:noProof/>
        </w:rPr>
        <w:fldChar w:fldCharType="begin"/>
      </w:r>
      <w:r w:rsidRPr="0011690A">
        <w:rPr>
          <w:noProof/>
        </w:rPr>
        <w:instrText xml:space="preserve"> PAGEREF _Toc2865512 \h </w:instrText>
      </w:r>
      <w:r w:rsidRPr="0011690A">
        <w:rPr>
          <w:noProof/>
        </w:rPr>
      </w:r>
      <w:r w:rsidRPr="0011690A">
        <w:rPr>
          <w:noProof/>
        </w:rPr>
        <w:fldChar w:fldCharType="separate"/>
      </w:r>
      <w:r w:rsidRPr="0011690A">
        <w:rPr>
          <w:noProof/>
        </w:rPr>
        <w:t>48</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42</w:t>
      </w:r>
      <w:r>
        <w:rPr>
          <w:noProof/>
        </w:rPr>
        <w:tab/>
        <w:t>Consultation with ACCC</w:t>
      </w:r>
      <w:r w:rsidRPr="0011690A">
        <w:rPr>
          <w:noProof/>
        </w:rPr>
        <w:tab/>
      </w:r>
      <w:r w:rsidRPr="0011690A">
        <w:rPr>
          <w:noProof/>
        </w:rPr>
        <w:fldChar w:fldCharType="begin"/>
      </w:r>
      <w:r w:rsidRPr="0011690A">
        <w:rPr>
          <w:noProof/>
        </w:rPr>
        <w:instrText xml:space="preserve"> PAGEREF _Toc2865513 \h </w:instrText>
      </w:r>
      <w:r w:rsidRPr="0011690A">
        <w:rPr>
          <w:noProof/>
        </w:rPr>
      </w:r>
      <w:r w:rsidRPr="0011690A">
        <w:rPr>
          <w:noProof/>
        </w:rPr>
        <w:fldChar w:fldCharType="separate"/>
      </w:r>
      <w:r w:rsidRPr="0011690A">
        <w:rPr>
          <w:noProof/>
        </w:rPr>
        <w:t>49</w:t>
      </w:r>
      <w:r w:rsidRPr="0011690A">
        <w:rPr>
          <w:noProof/>
        </w:rPr>
        <w:fldChar w:fldCharType="end"/>
      </w:r>
    </w:p>
    <w:p w:rsidR="0011690A" w:rsidRDefault="0011690A">
      <w:pPr>
        <w:pStyle w:val="TOC2"/>
        <w:rPr>
          <w:rFonts w:asciiTheme="minorHAnsi" w:eastAsiaTheme="minorEastAsia" w:hAnsiTheme="minorHAnsi" w:cstheme="minorBidi"/>
          <w:b w:val="0"/>
          <w:noProof/>
          <w:kern w:val="0"/>
          <w:sz w:val="22"/>
          <w:szCs w:val="22"/>
        </w:rPr>
      </w:pPr>
      <w:r>
        <w:rPr>
          <w:noProof/>
        </w:rPr>
        <w:lastRenderedPageBreak/>
        <w:t>Part 3—Ownership and control of NBN Co</w:t>
      </w:r>
      <w:r w:rsidRPr="0011690A">
        <w:rPr>
          <w:b w:val="0"/>
          <w:noProof/>
          <w:sz w:val="18"/>
        </w:rPr>
        <w:tab/>
      </w:r>
      <w:r w:rsidRPr="0011690A">
        <w:rPr>
          <w:b w:val="0"/>
          <w:noProof/>
          <w:sz w:val="18"/>
        </w:rPr>
        <w:fldChar w:fldCharType="begin"/>
      </w:r>
      <w:r w:rsidRPr="0011690A">
        <w:rPr>
          <w:b w:val="0"/>
          <w:noProof/>
          <w:sz w:val="18"/>
        </w:rPr>
        <w:instrText xml:space="preserve"> PAGEREF _Toc2865514 \h </w:instrText>
      </w:r>
      <w:r w:rsidRPr="0011690A">
        <w:rPr>
          <w:b w:val="0"/>
          <w:noProof/>
          <w:sz w:val="18"/>
        </w:rPr>
      </w:r>
      <w:r w:rsidRPr="0011690A">
        <w:rPr>
          <w:b w:val="0"/>
          <w:noProof/>
          <w:sz w:val="18"/>
        </w:rPr>
        <w:fldChar w:fldCharType="separate"/>
      </w:r>
      <w:r w:rsidRPr="0011690A">
        <w:rPr>
          <w:b w:val="0"/>
          <w:noProof/>
          <w:sz w:val="18"/>
        </w:rPr>
        <w:t>50</w:t>
      </w:r>
      <w:r w:rsidRPr="0011690A">
        <w:rPr>
          <w:b w:val="0"/>
          <w:noProof/>
          <w:sz w:val="18"/>
        </w:rPr>
        <w:fldChar w:fldCharType="end"/>
      </w:r>
    </w:p>
    <w:p w:rsidR="0011690A" w:rsidRDefault="0011690A">
      <w:pPr>
        <w:pStyle w:val="TOC3"/>
        <w:rPr>
          <w:rFonts w:asciiTheme="minorHAnsi" w:eastAsiaTheme="minorEastAsia" w:hAnsiTheme="minorHAnsi" w:cstheme="minorBidi"/>
          <w:b w:val="0"/>
          <w:noProof/>
          <w:kern w:val="0"/>
          <w:szCs w:val="22"/>
        </w:rPr>
      </w:pPr>
      <w:r>
        <w:rPr>
          <w:noProof/>
        </w:rPr>
        <w:t>Division 1—Simplified outline</w:t>
      </w:r>
      <w:r w:rsidRPr="0011690A">
        <w:rPr>
          <w:b w:val="0"/>
          <w:noProof/>
          <w:sz w:val="18"/>
        </w:rPr>
        <w:tab/>
      </w:r>
      <w:r w:rsidRPr="0011690A">
        <w:rPr>
          <w:b w:val="0"/>
          <w:noProof/>
          <w:sz w:val="18"/>
        </w:rPr>
        <w:fldChar w:fldCharType="begin"/>
      </w:r>
      <w:r w:rsidRPr="0011690A">
        <w:rPr>
          <w:b w:val="0"/>
          <w:noProof/>
          <w:sz w:val="18"/>
        </w:rPr>
        <w:instrText xml:space="preserve"> PAGEREF _Toc2865515 \h </w:instrText>
      </w:r>
      <w:r w:rsidRPr="0011690A">
        <w:rPr>
          <w:b w:val="0"/>
          <w:noProof/>
          <w:sz w:val="18"/>
        </w:rPr>
      </w:r>
      <w:r w:rsidRPr="0011690A">
        <w:rPr>
          <w:b w:val="0"/>
          <w:noProof/>
          <w:sz w:val="18"/>
        </w:rPr>
        <w:fldChar w:fldCharType="separate"/>
      </w:r>
      <w:r w:rsidRPr="0011690A">
        <w:rPr>
          <w:b w:val="0"/>
          <w:noProof/>
          <w:sz w:val="18"/>
        </w:rPr>
        <w:t>50</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43</w:t>
      </w:r>
      <w:r>
        <w:rPr>
          <w:noProof/>
        </w:rPr>
        <w:tab/>
        <w:t>Simplified outline</w:t>
      </w:r>
      <w:r w:rsidRPr="0011690A">
        <w:rPr>
          <w:noProof/>
        </w:rPr>
        <w:tab/>
      </w:r>
      <w:r w:rsidRPr="0011690A">
        <w:rPr>
          <w:noProof/>
        </w:rPr>
        <w:fldChar w:fldCharType="begin"/>
      </w:r>
      <w:r w:rsidRPr="0011690A">
        <w:rPr>
          <w:noProof/>
        </w:rPr>
        <w:instrText xml:space="preserve"> PAGEREF _Toc2865516 \h </w:instrText>
      </w:r>
      <w:r w:rsidRPr="0011690A">
        <w:rPr>
          <w:noProof/>
        </w:rPr>
      </w:r>
      <w:r w:rsidRPr="0011690A">
        <w:rPr>
          <w:noProof/>
        </w:rPr>
        <w:fldChar w:fldCharType="separate"/>
      </w:r>
      <w:r w:rsidRPr="0011690A">
        <w:rPr>
          <w:noProof/>
        </w:rPr>
        <w:t>50</w:t>
      </w:r>
      <w:r w:rsidRPr="0011690A">
        <w:rPr>
          <w:noProof/>
        </w:rPr>
        <w:fldChar w:fldCharType="end"/>
      </w:r>
    </w:p>
    <w:p w:rsidR="0011690A" w:rsidRDefault="0011690A">
      <w:pPr>
        <w:pStyle w:val="TOC3"/>
        <w:rPr>
          <w:rFonts w:asciiTheme="minorHAnsi" w:eastAsiaTheme="minorEastAsia" w:hAnsiTheme="minorHAnsi" w:cstheme="minorBidi"/>
          <w:b w:val="0"/>
          <w:noProof/>
          <w:kern w:val="0"/>
          <w:szCs w:val="22"/>
        </w:rPr>
      </w:pPr>
      <w:r>
        <w:rPr>
          <w:noProof/>
        </w:rPr>
        <w:t>Division 2—Commonwealth ownership and control of NBN Co</w:t>
      </w:r>
      <w:r w:rsidRPr="0011690A">
        <w:rPr>
          <w:b w:val="0"/>
          <w:noProof/>
          <w:sz w:val="18"/>
        </w:rPr>
        <w:tab/>
      </w:r>
      <w:r w:rsidRPr="0011690A">
        <w:rPr>
          <w:b w:val="0"/>
          <w:noProof/>
          <w:sz w:val="18"/>
        </w:rPr>
        <w:fldChar w:fldCharType="begin"/>
      </w:r>
      <w:r w:rsidRPr="0011690A">
        <w:rPr>
          <w:b w:val="0"/>
          <w:noProof/>
          <w:sz w:val="18"/>
        </w:rPr>
        <w:instrText xml:space="preserve"> PAGEREF _Toc2865517 \h </w:instrText>
      </w:r>
      <w:r w:rsidRPr="0011690A">
        <w:rPr>
          <w:b w:val="0"/>
          <w:noProof/>
          <w:sz w:val="18"/>
        </w:rPr>
      </w:r>
      <w:r w:rsidRPr="0011690A">
        <w:rPr>
          <w:b w:val="0"/>
          <w:noProof/>
          <w:sz w:val="18"/>
        </w:rPr>
        <w:fldChar w:fldCharType="separate"/>
      </w:r>
      <w:r w:rsidRPr="0011690A">
        <w:rPr>
          <w:b w:val="0"/>
          <w:noProof/>
          <w:sz w:val="18"/>
        </w:rPr>
        <w:t>52</w:t>
      </w:r>
      <w:r w:rsidRPr="0011690A">
        <w:rPr>
          <w:b w:val="0"/>
          <w:noProof/>
          <w:sz w:val="18"/>
        </w:rPr>
        <w:fldChar w:fldCharType="end"/>
      </w:r>
    </w:p>
    <w:p w:rsidR="0011690A" w:rsidRDefault="0011690A">
      <w:pPr>
        <w:pStyle w:val="TOC4"/>
        <w:rPr>
          <w:rFonts w:asciiTheme="minorHAnsi" w:eastAsiaTheme="minorEastAsia" w:hAnsiTheme="minorHAnsi" w:cstheme="minorBidi"/>
          <w:b w:val="0"/>
          <w:noProof/>
          <w:kern w:val="0"/>
          <w:sz w:val="22"/>
          <w:szCs w:val="22"/>
        </w:rPr>
      </w:pPr>
      <w:r>
        <w:rPr>
          <w:noProof/>
        </w:rPr>
        <w:t>Subdivision A—Commonwealth ownership provisions</w:t>
      </w:r>
      <w:r w:rsidRPr="0011690A">
        <w:rPr>
          <w:b w:val="0"/>
          <w:noProof/>
          <w:sz w:val="18"/>
        </w:rPr>
        <w:tab/>
      </w:r>
      <w:r w:rsidRPr="0011690A">
        <w:rPr>
          <w:b w:val="0"/>
          <w:noProof/>
          <w:sz w:val="18"/>
        </w:rPr>
        <w:fldChar w:fldCharType="begin"/>
      </w:r>
      <w:r w:rsidRPr="0011690A">
        <w:rPr>
          <w:b w:val="0"/>
          <w:noProof/>
          <w:sz w:val="18"/>
        </w:rPr>
        <w:instrText xml:space="preserve"> PAGEREF _Toc2865518 \h </w:instrText>
      </w:r>
      <w:r w:rsidRPr="0011690A">
        <w:rPr>
          <w:b w:val="0"/>
          <w:noProof/>
          <w:sz w:val="18"/>
        </w:rPr>
      </w:r>
      <w:r w:rsidRPr="0011690A">
        <w:rPr>
          <w:b w:val="0"/>
          <w:noProof/>
          <w:sz w:val="18"/>
        </w:rPr>
        <w:fldChar w:fldCharType="separate"/>
      </w:r>
      <w:r w:rsidRPr="0011690A">
        <w:rPr>
          <w:b w:val="0"/>
          <w:noProof/>
          <w:sz w:val="18"/>
        </w:rPr>
        <w:t>52</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44</w:t>
      </w:r>
      <w:r>
        <w:rPr>
          <w:noProof/>
        </w:rPr>
        <w:tab/>
        <w:t>Commonwealth ownership provisions</w:t>
      </w:r>
      <w:r w:rsidRPr="0011690A">
        <w:rPr>
          <w:noProof/>
        </w:rPr>
        <w:tab/>
      </w:r>
      <w:r w:rsidRPr="0011690A">
        <w:rPr>
          <w:noProof/>
        </w:rPr>
        <w:fldChar w:fldCharType="begin"/>
      </w:r>
      <w:r w:rsidRPr="0011690A">
        <w:rPr>
          <w:noProof/>
        </w:rPr>
        <w:instrText xml:space="preserve"> PAGEREF _Toc2865519 \h </w:instrText>
      </w:r>
      <w:r w:rsidRPr="0011690A">
        <w:rPr>
          <w:noProof/>
        </w:rPr>
      </w:r>
      <w:r w:rsidRPr="0011690A">
        <w:rPr>
          <w:noProof/>
        </w:rPr>
        <w:fldChar w:fldCharType="separate"/>
      </w:r>
      <w:r w:rsidRPr="0011690A">
        <w:rPr>
          <w:noProof/>
        </w:rPr>
        <w:t>52</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45</w:t>
      </w:r>
      <w:r>
        <w:rPr>
          <w:noProof/>
        </w:rPr>
        <w:tab/>
        <w:t>Commonwealth to retain ownership of NBN Co</w:t>
      </w:r>
      <w:r w:rsidRPr="0011690A">
        <w:rPr>
          <w:noProof/>
        </w:rPr>
        <w:tab/>
      </w:r>
      <w:r w:rsidRPr="0011690A">
        <w:rPr>
          <w:noProof/>
        </w:rPr>
        <w:fldChar w:fldCharType="begin"/>
      </w:r>
      <w:r w:rsidRPr="0011690A">
        <w:rPr>
          <w:noProof/>
        </w:rPr>
        <w:instrText xml:space="preserve"> PAGEREF _Toc2865520 \h </w:instrText>
      </w:r>
      <w:r w:rsidRPr="0011690A">
        <w:rPr>
          <w:noProof/>
        </w:rPr>
      </w:r>
      <w:r w:rsidRPr="0011690A">
        <w:rPr>
          <w:noProof/>
        </w:rPr>
        <w:fldChar w:fldCharType="separate"/>
      </w:r>
      <w:r w:rsidRPr="0011690A">
        <w:rPr>
          <w:noProof/>
        </w:rPr>
        <w:t>52</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46</w:t>
      </w:r>
      <w:r>
        <w:rPr>
          <w:noProof/>
        </w:rPr>
        <w:tab/>
        <w:t>Compliance by NBN Co</w:t>
      </w:r>
      <w:r w:rsidRPr="0011690A">
        <w:rPr>
          <w:noProof/>
        </w:rPr>
        <w:tab/>
      </w:r>
      <w:r w:rsidRPr="0011690A">
        <w:rPr>
          <w:noProof/>
        </w:rPr>
        <w:fldChar w:fldCharType="begin"/>
      </w:r>
      <w:r w:rsidRPr="0011690A">
        <w:rPr>
          <w:noProof/>
        </w:rPr>
        <w:instrText xml:space="preserve"> PAGEREF _Toc2865521 \h </w:instrText>
      </w:r>
      <w:r w:rsidRPr="0011690A">
        <w:rPr>
          <w:noProof/>
        </w:rPr>
      </w:r>
      <w:r w:rsidRPr="0011690A">
        <w:rPr>
          <w:noProof/>
        </w:rPr>
        <w:fldChar w:fldCharType="separate"/>
      </w:r>
      <w:r w:rsidRPr="0011690A">
        <w:rPr>
          <w:noProof/>
        </w:rPr>
        <w:t>53</w:t>
      </w:r>
      <w:r w:rsidRPr="0011690A">
        <w:rPr>
          <w:noProof/>
        </w:rPr>
        <w:fldChar w:fldCharType="end"/>
      </w:r>
    </w:p>
    <w:p w:rsidR="0011690A" w:rsidRDefault="0011690A">
      <w:pPr>
        <w:pStyle w:val="TOC4"/>
        <w:rPr>
          <w:rFonts w:asciiTheme="minorHAnsi" w:eastAsiaTheme="minorEastAsia" w:hAnsiTheme="minorHAnsi" w:cstheme="minorBidi"/>
          <w:b w:val="0"/>
          <w:noProof/>
          <w:kern w:val="0"/>
          <w:sz w:val="22"/>
          <w:szCs w:val="22"/>
        </w:rPr>
      </w:pPr>
      <w:r>
        <w:rPr>
          <w:noProof/>
        </w:rPr>
        <w:t>Subdivision B—Termination of Commonwealth ownership provisions</w:t>
      </w:r>
      <w:r w:rsidRPr="0011690A">
        <w:rPr>
          <w:b w:val="0"/>
          <w:noProof/>
          <w:sz w:val="18"/>
        </w:rPr>
        <w:tab/>
      </w:r>
      <w:r w:rsidRPr="0011690A">
        <w:rPr>
          <w:b w:val="0"/>
          <w:noProof/>
          <w:sz w:val="18"/>
        </w:rPr>
        <w:fldChar w:fldCharType="begin"/>
      </w:r>
      <w:r w:rsidRPr="0011690A">
        <w:rPr>
          <w:b w:val="0"/>
          <w:noProof/>
          <w:sz w:val="18"/>
        </w:rPr>
        <w:instrText xml:space="preserve"> PAGEREF _Toc2865522 \h </w:instrText>
      </w:r>
      <w:r w:rsidRPr="0011690A">
        <w:rPr>
          <w:b w:val="0"/>
          <w:noProof/>
          <w:sz w:val="18"/>
        </w:rPr>
      </w:r>
      <w:r w:rsidRPr="0011690A">
        <w:rPr>
          <w:b w:val="0"/>
          <w:noProof/>
          <w:sz w:val="18"/>
        </w:rPr>
        <w:fldChar w:fldCharType="separate"/>
      </w:r>
      <w:r w:rsidRPr="0011690A">
        <w:rPr>
          <w:b w:val="0"/>
          <w:noProof/>
          <w:sz w:val="18"/>
        </w:rPr>
        <w:t>53</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47</w:t>
      </w:r>
      <w:r>
        <w:rPr>
          <w:noProof/>
        </w:rPr>
        <w:tab/>
        <w:t>Object of this Subdivision</w:t>
      </w:r>
      <w:r w:rsidRPr="0011690A">
        <w:rPr>
          <w:noProof/>
        </w:rPr>
        <w:tab/>
      </w:r>
      <w:r w:rsidRPr="0011690A">
        <w:rPr>
          <w:noProof/>
        </w:rPr>
        <w:fldChar w:fldCharType="begin"/>
      </w:r>
      <w:r w:rsidRPr="0011690A">
        <w:rPr>
          <w:noProof/>
        </w:rPr>
        <w:instrText xml:space="preserve"> PAGEREF _Toc2865523 \h </w:instrText>
      </w:r>
      <w:r w:rsidRPr="0011690A">
        <w:rPr>
          <w:noProof/>
        </w:rPr>
      </w:r>
      <w:r w:rsidRPr="0011690A">
        <w:rPr>
          <w:noProof/>
        </w:rPr>
        <w:fldChar w:fldCharType="separate"/>
      </w:r>
      <w:r w:rsidRPr="0011690A">
        <w:rPr>
          <w:noProof/>
        </w:rPr>
        <w:t>53</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48</w:t>
      </w:r>
      <w:r>
        <w:rPr>
          <w:noProof/>
        </w:rPr>
        <w:tab/>
        <w:t>Declaration by Communications Minister—whether national broadband network should be treated as built and fully operational</w:t>
      </w:r>
      <w:r w:rsidRPr="0011690A">
        <w:rPr>
          <w:noProof/>
        </w:rPr>
        <w:tab/>
      </w:r>
      <w:r w:rsidRPr="0011690A">
        <w:rPr>
          <w:noProof/>
        </w:rPr>
        <w:fldChar w:fldCharType="begin"/>
      </w:r>
      <w:r w:rsidRPr="0011690A">
        <w:rPr>
          <w:noProof/>
        </w:rPr>
        <w:instrText xml:space="preserve"> PAGEREF _Toc2865524 \h </w:instrText>
      </w:r>
      <w:r w:rsidRPr="0011690A">
        <w:rPr>
          <w:noProof/>
        </w:rPr>
      </w:r>
      <w:r w:rsidRPr="0011690A">
        <w:rPr>
          <w:noProof/>
        </w:rPr>
        <w:fldChar w:fldCharType="separate"/>
      </w:r>
      <w:r w:rsidRPr="0011690A">
        <w:rPr>
          <w:noProof/>
        </w:rPr>
        <w:t>54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49</w:t>
      </w:r>
      <w:r>
        <w:rPr>
          <w:noProof/>
        </w:rPr>
        <w:tab/>
        <w:t>Productivity Commission inquiry</w:t>
      </w:r>
      <w:r w:rsidRPr="0011690A">
        <w:rPr>
          <w:noProof/>
        </w:rPr>
        <w:tab/>
      </w:r>
      <w:r w:rsidRPr="0011690A">
        <w:rPr>
          <w:noProof/>
        </w:rPr>
        <w:fldChar w:fldCharType="begin"/>
      </w:r>
      <w:r w:rsidRPr="0011690A">
        <w:rPr>
          <w:noProof/>
        </w:rPr>
        <w:instrText xml:space="preserve"> PAGEREF _Toc2865525 \h </w:instrText>
      </w:r>
      <w:r w:rsidRPr="0011690A">
        <w:rPr>
          <w:noProof/>
        </w:rPr>
      </w:r>
      <w:r w:rsidRPr="0011690A">
        <w:rPr>
          <w:noProof/>
        </w:rPr>
        <w:fldChar w:fldCharType="separate"/>
      </w:r>
      <w:r w:rsidRPr="0011690A">
        <w:rPr>
          <w:noProof/>
        </w:rPr>
        <w:t>56</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50</w:t>
      </w:r>
      <w:r>
        <w:rPr>
          <w:noProof/>
        </w:rPr>
        <w:tab/>
        <w:t>Declaration by Finance Minister—whether conditions suitable for an NBN Co sale scheme</w:t>
      </w:r>
      <w:r w:rsidRPr="0011690A">
        <w:rPr>
          <w:noProof/>
        </w:rPr>
        <w:tab/>
      </w:r>
      <w:r w:rsidRPr="0011690A">
        <w:rPr>
          <w:noProof/>
        </w:rPr>
        <w:fldChar w:fldCharType="begin"/>
      </w:r>
      <w:r w:rsidRPr="0011690A">
        <w:rPr>
          <w:noProof/>
        </w:rPr>
        <w:instrText xml:space="preserve"> PAGEREF _Toc2865526 \h </w:instrText>
      </w:r>
      <w:r w:rsidRPr="0011690A">
        <w:rPr>
          <w:noProof/>
        </w:rPr>
      </w:r>
      <w:r w:rsidRPr="0011690A">
        <w:rPr>
          <w:noProof/>
        </w:rPr>
        <w:fldChar w:fldCharType="separate"/>
      </w:r>
      <w:r w:rsidRPr="0011690A">
        <w:rPr>
          <w:noProof/>
        </w:rPr>
        <w:t>59</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51</w:t>
      </w:r>
      <w:r>
        <w:rPr>
          <w:noProof/>
        </w:rPr>
        <w:tab/>
        <w:t>Termination of Commonwealth ownership provisions</w:t>
      </w:r>
      <w:r w:rsidRPr="0011690A">
        <w:rPr>
          <w:noProof/>
        </w:rPr>
        <w:tab/>
      </w:r>
      <w:r w:rsidRPr="0011690A">
        <w:rPr>
          <w:noProof/>
        </w:rPr>
        <w:fldChar w:fldCharType="begin"/>
      </w:r>
      <w:r w:rsidRPr="0011690A">
        <w:rPr>
          <w:noProof/>
        </w:rPr>
        <w:instrText xml:space="preserve"> PAGEREF _Toc2865527 \h </w:instrText>
      </w:r>
      <w:r w:rsidRPr="0011690A">
        <w:rPr>
          <w:noProof/>
        </w:rPr>
      </w:r>
      <w:r w:rsidRPr="0011690A">
        <w:rPr>
          <w:noProof/>
        </w:rPr>
        <w:fldChar w:fldCharType="separate"/>
      </w:r>
      <w:r w:rsidRPr="0011690A">
        <w:rPr>
          <w:noProof/>
        </w:rPr>
        <w:t>60</w:t>
      </w:r>
      <w:r w:rsidRPr="0011690A">
        <w:rPr>
          <w:noProof/>
        </w:rPr>
        <w:fldChar w:fldCharType="end"/>
      </w:r>
    </w:p>
    <w:p w:rsidR="0011690A" w:rsidRDefault="0011690A">
      <w:pPr>
        <w:pStyle w:val="TOC4"/>
        <w:rPr>
          <w:rFonts w:asciiTheme="minorHAnsi" w:eastAsiaTheme="minorEastAsia" w:hAnsiTheme="minorHAnsi" w:cstheme="minorBidi"/>
          <w:b w:val="0"/>
          <w:noProof/>
          <w:kern w:val="0"/>
          <w:sz w:val="22"/>
          <w:szCs w:val="22"/>
        </w:rPr>
      </w:pPr>
      <w:r>
        <w:rPr>
          <w:noProof/>
        </w:rPr>
        <w:t>Subdivision C—Sale by the Commonwealth of its shares in NBN Co</w:t>
      </w:r>
      <w:r w:rsidRPr="0011690A">
        <w:rPr>
          <w:b w:val="0"/>
          <w:noProof/>
          <w:sz w:val="18"/>
        </w:rPr>
        <w:tab/>
      </w:r>
      <w:r w:rsidRPr="0011690A">
        <w:rPr>
          <w:b w:val="0"/>
          <w:noProof/>
          <w:sz w:val="18"/>
        </w:rPr>
        <w:fldChar w:fldCharType="begin"/>
      </w:r>
      <w:r w:rsidRPr="0011690A">
        <w:rPr>
          <w:b w:val="0"/>
          <w:noProof/>
          <w:sz w:val="18"/>
        </w:rPr>
        <w:instrText xml:space="preserve"> PAGEREF _Toc2865528 \h </w:instrText>
      </w:r>
      <w:r w:rsidRPr="0011690A">
        <w:rPr>
          <w:b w:val="0"/>
          <w:noProof/>
          <w:sz w:val="18"/>
        </w:rPr>
      </w:r>
      <w:r w:rsidRPr="0011690A">
        <w:rPr>
          <w:b w:val="0"/>
          <w:noProof/>
          <w:sz w:val="18"/>
        </w:rPr>
        <w:fldChar w:fldCharType="separate"/>
      </w:r>
      <w:r w:rsidRPr="0011690A">
        <w:rPr>
          <w:b w:val="0"/>
          <w:noProof/>
          <w:sz w:val="18"/>
        </w:rPr>
        <w:t>61</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52</w:t>
      </w:r>
      <w:r>
        <w:rPr>
          <w:noProof/>
        </w:rPr>
        <w:tab/>
        <w:t>Simplified outline</w:t>
      </w:r>
      <w:r w:rsidRPr="0011690A">
        <w:rPr>
          <w:noProof/>
        </w:rPr>
        <w:tab/>
      </w:r>
      <w:r w:rsidRPr="0011690A">
        <w:rPr>
          <w:noProof/>
        </w:rPr>
        <w:fldChar w:fldCharType="begin"/>
      </w:r>
      <w:r w:rsidRPr="0011690A">
        <w:rPr>
          <w:noProof/>
        </w:rPr>
        <w:instrText xml:space="preserve"> PAGEREF _Toc2865529 \h </w:instrText>
      </w:r>
      <w:r w:rsidRPr="0011690A">
        <w:rPr>
          <w:noProof/>
        </w:rPr>
      </w:r>
      <w:r w:rsidRPr="0011690A">
        <w:rPr>
          <w:noProof/>
        </w:rPr>
        <w:fldChar w:fldCharType="separate"/>
      </w:r>
      <w:r w:rsidRPr="0011690A">
        <w:rPr>
          <w:noProof/>
        </w:rPr>
        <w:t>61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53</w:t>
      </w:r>
      <w:r>
        <w:rPr>
          <w:noProof/>
        </w:rPr>
        <w:tab/>
        <w:t>When NBN Co sale scheme may be entered into and carried out</w:t>
      </w:r>
      <w:r w:rsidRPr="0011690A">
        <w:rPr>
          <w:noProof/>
        </w:rPr>
        <w:tab/>
      </w:r>
      <w:r w:rsidRPr="0011690A">
        <w:rPr>
          <w:noProof/>
        </w:rPr>
        <w:fldChar w:fldCharType="begin"/>
      </w:r>
      <w:r w:rsidRPr="0011690A">
        <w:rPr>
          <w:noProof/>
        </w:rPr>
        <w:instrText xml:space="preserve"> PAGEREF _Toc2865530 \h </w:instrText>
      </w:r>
      <w:r w:rsidRPr="0011690A">
        <w:rPr>
          <w:noProof/>
        </w:rPr>
      </w:r>
      <w:r w:rsidRPr="0011690A">
        <w:rPr>
          <w:noProof/>
        </w:rPr>
        <w:fldChar w:fldCharType="separate"/>
      </w:r>
      <w:r w:rsidRPr="0011690A">
        <w:rPr>
          <w:noProof/>
        </w:rPr>
        <w:t>61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54</w:t>
      </w:r>
      <w:r>
        <w:rPr>
          <w:noProof/>
        </w:rPr>
        <w:tab/>
        <w:t>NBN Co sale scheme</w:t>
      </w:r>
      <w:r w:rsidRPr="0011690A">
        <w:rPr>
          <w:noProof/>
        </w:rPr>
        <w:tab/>
      </w:r>
      <w:r w:rsidRPr="0011690A">
        <w:rPr>
          <w:noProof/>
        </w:rPr>
        <w:fldChar w:fldCharType="begin"/>
      </w:r>
      <w:r w:rsidRPr="0011690A">
        <w:rPr>
          <w:noProof/>
        </w:rPr>
        <w:instrText xml:space="preserve"> PAGEREF _Toc2865531 \h </w:instrText>
      </w:r>
      <w:r w:rsidRPr="0011690A">
        <w:rPr>
          <w:noProof/>
        </w:rPr>
      </w:r>
      <w:r w:rsidRPr="0011690A">
        <w:rPr>
          <w:noProof/>
        </w:rPr>
        <w:fldChar w:fldCharType="separate"/>
      </w:r>
      <w:r w:rsidRPr="0011690A">
        <w:rPr>
          <w:noProof/>
        </w:rPr>
        <w:t>61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55</w:t>
      </w:r>
      <w:r>
        <w:rPr>
          <w:noProof/>
        </w:rPr>
        <w:tab/>
        <w:t>Sale</w:t>
      </w:r>
      <w:r>
        <w:rPr>
          <w:noProof/>
        </w:rPr>
        <w:noBreakHyphen/>
        <w:t>scheme hybrid securities</w:t>
      </w:r>
      <w:r w:rsidRPr="0011690A">
        <w:rPr>
          <w:noProof/>
        </w:rPr>
        <w:tab/>
      </w:r>
      <w:r w:rsidRPr="0011690A">
        <w:rPr>
          <w:noProof/>
        </w:rPr>
        <w:fldChar w:fldCharType="begin"/>
      </w:r>
      <w:r w:rsidRPr="0011690A">
        <w:rPr>
          <w:noProof/>
        </w:rPr>
        <w:instrText xml:space="preserve"> PAGEREF _Toc2865532 \h </w:instrText>
      </w:r>
      <w:r w:rsidRPr="0011690A">
        <w:rPr>
          <w:noProof/>
        </w:rPr>
      </w:r>
      <w:r w:rsidRPr="0011690A">
        <w:rPr>
          <w:noProof/>
        </w:rPr>
        <w:fldChar w:fldCharType="separate"/>
      </w:r>
      <w:r w:rsidRPr="0011690A">
        <w:rPr>
          <w:noProof/>
        </w:rPr>
        <w:t>64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56</w:t>
      </w:r>
      <w:r>
        <w:rPr>
          <w:noProof/>
        </w:rPr>
        <w:tab/>
        <w:t>Exemption from stamp duty—transfer by the Commonwealth of its shares in NBN Co etc.</w:t>
      </w:r>
      <w:r w:rsidRPr="0011690A">
        <w:rPr>
          <w:noProof/>
        </w:rPr>
        <w:tab/>
      </w:r>
      <w:r w:rsidRPr="0011690A">
        <w:rPr>
          <w:noProof/>
        </w:rPr>
        <w:fldChar w:fldCharType="begin"/>
      </w:r>
      <w:r w:rsidRPr="0011690A">
        <w:rPr>
          <w:noProof/>
        </w:rPr>
        <w:instrText xml:space="preserve"> PAGEREF _Toc2865533 \h </w:instrText>
      </w:r>
      <w:r w:rsidRPr="0011690A">
        <w:rPr>
          <w:noProof/>
        </w:rPr>
      </w:r>
      <w:r w:rsidRPr="0011690A">
        <w:rPr>
          <w:noProof/>
        </w:rPr>
        <w:fldChar w:fldCharType="separate"/>
      </w:r>
      <w:r w:rsidRPr="0011690A">
        <w:rPr>
          <w:noProof/>
        </w:rPr>
        <w:t>65</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57</w:t>
      </w:r>
      <w:r>
        <w:rPr>
          <w:noProof/>
        </w:rPr>
        <w:tab/>
        <w:t>Authorisation of borrowing—issue of sale</w:t>
      </w:r>
      <w:r>
        <w:rPr>
          <w:noProof/>
        </w:rPr>
        <w:noBreakHyphen/>
        <w:t>scheme hybrid securities</w:t>
      </w:r>
      <w:r w:rsidRPr="0011690A">
        <w:rPr>
          <w:noProof/>
        </w:rPr>
        <w:tab/>
      </w:r>
      <w:r w:rsidRPr="0011690A">
        <w:rPr>
          <w:noProof/>
        </w:rPr>
        <w:fldChar w:fldCharType="begin"/>
      </w:r>
      <w:r w:rsidRPr="0011690A">
        <w:rPr>
          <w:noProof/>
        </w:rPr>
        <w:instrText xml:space="preserve"> PAGEREF _Toc2865534 \h </w:instrText>
      </w:r>
      <w:r w:rsidRPr="0011690A">
        <w:rPr>
          <w:noProof/>
        </w:rPr>
      </w:r>
      <w:r w:rsidRPr="0011690A">
        <w:rPr>
          <w:noProof/>
        </w:rPr>
        <w:fldChar w:fldCharType="separate"/>
      </w:r>
      <w:r w:rsidRPr="0011690A">
        <w:rPr>
          <w:noProof/>
        </w:rPr>
        <w:t>67</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58</w:t>
      </w:r>
      <w:r>
        <w:rPr>
          <w:noProof/>
        </w:rPr>
        <w:tab/>
        <w:t>Appropriation—costs incurred in connection with an NBN Co sale scheme</w:t>
      </w:r>
      <w:r w:rsidRPr="0011690A">
        <w:rPr>
          <w:noProof/>
        </w:rPr>
        <w:tab/>
      </w:r>
      <w:r w:rsidRPr="0011690A">
        <w:rPr>
          <w:noProof/>
        </w:rPr>
        <w:fldChar w:fldCharType="begin"/>
      </w:r>
      <w:r w:rsidRPr="0011690A">
        <w:rPr>
          <w:noProof/>
        </w:rPr>
        <w:instrText xml:space="preserve"> PAGEREF _Toc2865535 \h </w:instrText>
      </w:r>
      <w:r w:rsidRPr="0011690A">
        <w:rPr>
          <w:noProof/>
        </w:rPr>
      </w:r>
      <w:r w:rsidRPr="0011690A">
        <w:rPr>
          <w:noProof/>
        </w:rPr>
        <w:fldChar w:fldCharType="separate"/>
      </w:r>
      <w:r w:rsidRPr="0011690A">
        <w:rPr>
          <w:noProof/>
        </w:rPr>
        <w:t>68</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59</w:t>
      </w:r>
      <w:r>
        <w:rPr>
          <w:noProof/>
        </w:rPr>
        <w:tab/>
        <w:t>Assistance given by NBN Co or the Board in connection with an NBN Co sale scheme</w:t>
      </w:r>
      <w:r w:rsidRPr="0011690A">
        <w:rPr>
          <w:noProof/>
        </w:rPr>
        <w:tab/>
      </w:r>
      <w:r w:rsidRPr="0011690A">
        <w:rPr>
          <w:noProof/>
        </w:rPr>
        <w:fldChar w:fldCharType="begin"/>
      </w:r>
      <w:r w:rsidRPr="0011690A">
        <w:rPr>
          <w:noProof/>
        </w:rPr>
        <w:instrText xml:space="preserve"> PAGEREF _Toc2865536 \h </w:instrText>
      </w:r>
      <w:r w:rsidRPr="0011690A">
        <w:rPr>
          <w:noProof/>
        </w:rPr>
      </w:r>
      <w:r w:rsidRPr="0011690A">
        <w:rPr>
          <w:noProof/>
        </w:rPr>
        <w:fldChar w:fldCharType="separate"/>
      </w:r>
      <w:r w:rsidRPr="0011690A">
        <w:rPr>
          <w:noProof/>
        </w:rPr>
        <w:t>68</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60</w:t>
      </w:r>
      <w:r>
        <w:rPr>
          <w:noProof/>
        </w:rPr>
        <w:tab/>
        <w:t>Giving of assistance—ancillary provisions</w:t>
      </w:r>
      <w:r w:rsidRPr="0011690A">
        <w:rPr>
          <w:noProof/>
        </w:rPr>
        <w:tab/>
      </w:r>
      <w:r w:rsidRPr="0011690A">
        <w:rPr>
          <w:noProof/>
        </w:rPr>
        <w:fldChar w:fldCharType="begin"/>
      </w:r>
      <w:r w:rsidRPr="0011690A">
        <w:rPr>
          <w:noProof/>
        </w:rPr>
        <w:instrText xml:space="preserve"> PAGEREF _Toc2865537 \h </w:instrText>
      </w:r>
      <w:r w:rsidRPr="0011690A">
        <w:rPr>
          <w:noProof/>
        </w:rPr>
      </w:r>
      <w:r w:rsidRPr="0011690A">
        <w:rPr>
          <w:noProof/>
        </w:rPr>
        <w:fldChar w:fldCharType="separate"/>
      </w:r>
      <w:r w:rsidRPr="0011690A">
        <w:rPr>
          <w:noProof/>
        </w:rPr>
        <w:t>70</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61</w:t>
      </w:r>
      <w:r>
        <w:rPr>
          <w:noProof/>
        </w:rPr>
        <w:tab/>
        <w:t>Reimbursement of expenses incurred in giving assistance</w:t>
      </w:r>
      <w:r w:rsidRPr="0011690A">
        <w:rPr>
          <w:noProof/>
        </w:rPr>
        <w:tab/>
      </w:r>
      <w:r w:rsidRPr="0011690A">
        <w:rPr>
          <w:noProof/>
        </w:rPr>
        <w:fldChar w:fldCharType="begin"/>
      </w:r>
      <w:r w:rsidRPr="0011690A">
        <w:rPr>
          <w:noProof/>
        </w:rPr>
        <w:instrText xml:space="preserve"> PAGEREF _Toc2865538 \h </w:instrText>
      </w:r>
      <w:r w:rsidRPr="0011690A">
        <w:rPr>
          <w:noProof/>
        </w:rPr>
      </w:r>
      <w:r w:rsidRPr="0011690A">
        <w:rPr>
          <w:noProof/>
        </w:rPr>
        <w:fldChar w:fldCharType="separate"/>
      </w:r>
      <w:r w:rsidRPr="0011690A">
        <w:rPr>
          <w:noProof/>
        </w:rPr>
        <w:t>71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62</w:t>
      </w:r>
      <w:r>
        <w:rPr>
          <w:noProof/>
        </w:rPr>
        <w:tab/>
        <w:t xml:space="preserve">Commonwealth to be bound by Chapters 6CA, 6D and 7 of the </w:t>
      </w:r>
      <w:r w:rsidRPr="00D15090">
        <w:rPr>
          <w:i/>
          <w:noProof/>
        </w:rPr>
        <w:t>Corporations Act 2001</w:t>
      </w:r>
      <w:r w:rsidRPr="0011690A">
        <w:rPr>
          <w:noProof/>
        </w:rPr>
        <w:tab/>
      </w:r>
      <w:r w:rsidRPr="0011690A">
        <w:rPr>
          <w:noProof/>
        </w:rPr>
        <w:fldChar w:fldCharType="begin"/>
      </w:r>
      <w:r w:rsidRPr="0011690A">
        <w:rPr>
          <w:noProof/>
        </w:rPr>
        <w:instrText xml:space="preserve"> PAGEREF _Toc2865539 \h </w:instrText>
      </w:r>
      <w:r w:rsidRPr="0011690A">
        <w:rPr>
          <w:noProof/>
        </w:rPr>
      </w:r>
      <w:r w:rsidRPr="0011690A">
        <w:rPr>
          <w:noProof/>
        </w:rPr>
        <w:fldChar w:fldCharType="separate"/>
      </w:r>
      <w:r w:rsidRPr="0011690A">
        <w:rPr>
          <w:noProof/>
        </w:rPr>
        <w:t>71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63</w:t>
      </w:r>
      <w:r>
        <w:rPr>
          <w:noProof/>
        </w:rPr>
        <w:tab/>
        <w:t>Reduction of NBN Co’s share capital</w:t>
      </w:r>
      <w:r w:rsidRPr="0011690A">
        <w:rPr>
          <w:noProof/>
        </w:rPr>
        <w:tab/>
      </w:r>
      <w:r w:rsidRPr="0011690A">
        <w:rPr>
          <w:noProof/>
        </w:rPr>
        <w:fldChar w:fldCharType="begin"/>
      </w:r>
      <w:r w:rsidRPr="0011690A">
        <w:rPr>
          <w:noProof/>
        </w:rPr>
        <w:instrText xml:space="preserve"> PAGEREF _Toc2865540 \h </w:instrText>
      </w:r>
      <w:r w:rsidRPr="0011690A">
        <w:rPr>
          <w:noProof/>
        </w:rPr>
      </w:r>
      <w:r w:rsidRPr="0011690A">
        <w:rPr>
          <w:noProof/>
        </w:rPr>
        <w:fldChar w:fldCharType="separate"/>
      </w:r>
      <w:r w:rsidRPr="0011690A">
        <w:rPr>
          <w:noProof/>
        </w:rPr>
        <w:t>72</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64</w:t>
      </w:r>
      <w:r>
        <w:rPr>
          <w:noProof/>
        </w:rPr>
        <w:tab/>
        <w:t>Alterations of NBN Co’s constitution—notice to debenture holders</w:t>
      </w:r>
      <w:r w:rsidRPr="0011690A">
        <w:rPr>
          <w:noProof/>
        </w:rPr>
        <w:tab/>
      </w:r>
      <w:r w:rsidRPr="0011690A">
        <w:rPr>
          <w:noProof/>
        </w:rPr>
        <w:fldChar w:fldCharType="begin"/>
      </w:r>
      <w:r w:rsidRPr="0011690A">
        <w:rPr>
          <w:noProof/>
        </w:rPr>
        <w:instrText xml:space="preserve"> PAGEREF _Toc2865541 \h </w:instrText>
      </w:r>
      <w:r w:rsidRPr="0011690A">
        <w:rPr>
          <w:noProof/>
        </w:rPr>
      </w:r>
      <w:r w:rsidRPr="0011690A">
        <w:rPr>
          <w:noProof/>
        </w:rPr>
        <w:fldChar w:fldCharType="separate"/>
      </w:r>
      <w:r w:rsidRPr="0011690A">
        <w:rPr>
          <w:noProof/>
        </w:rPr>
        <w:t>73</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lastRenderedPageBreak/>
        <w:t>65</w:t>
      </w:r>
      <w:r>
        <w:rPr>
          <w:noProof/>
        </w:rPr>
        <w:tab/>
        <w:t>Alteration of NBN Co’s constitution—Ministerial instrument</w:t>
      </w:r>
      <w:r w:rsidRPr="0011690A">
        <w:rPr>
          <w:noProof/>
        </w:rPr>
        <w:tab/>
      </w:r>
      <w:r w:rsidRPr="0011690A">
        <w:rPr>
          <w:noProof/>
        </w:rPr>
        <w:fldChar w:fldCharType="begin"/>
      </w:r>
      <w:r w:rsidRPr="0011690A">
        <w:rPr>
          <w:noProof/>
        </w:rPr>
        <w:instrText xml:space="preserve"> PAGEREF _Toc2865542 \h </w:instrText>
      </w:r>
      <w:r w:rsidRPr="0011690A">
        <w:rPr>
          <w:noProof/>
        </w:rPr>
      </w:r>
      <w:r w:rsidRPr="0011690A">
        <w:rPr>
          <w:noProof/>
        </w:rPr>
        <w:fldChar w:fldCharType="separate"/>
      </w:r>
      <w:r w:rsidRPr="0011690A">
        <w:rPr>
          <w:noProof/>
        </w:rPr>
        <w:t>73</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66</w:t>
      </w:r>
      <w:r>
        <w:rPr>
          <w:noProof/>
        </w:rPr>
        <w:tab/>
        <w:t>Use by the Commonwealth of information obtained from NBN Co or the Board</w:t>
      </w:r>
      <w:r w:rsidRPr="0011690A">
        <w:rPr>
          <w:noProof/>
        </w:rPr>
        <w:tab/>
      </w:r>
      <w:r w:rsidRPr="0011690A">
        <w:rPr>
          <w:noProof/>
        </w:rPr>
        <w:fldChar w:fldCharType="begin"/>
      </w:r>
      <w:r w:rsidRPr="0011690A">
        <w:rPr>
          <w:noProof/>
        </w:rPr>
        <w:instrText xml:space="preserve"> PAGEREF _Toc2865543 \h </w:instrText>
      </w:r>
      <w:r w:rsidRPr="0011690A">
        <w:rPr>
          <w:noProof/>
        </w:rPr>
      </w:r>
      <w:r w:rsidRPr="0011690A">
        <w:rPr>
          <w:noProof/>
        </w:rPr>
        <w:fldChar w:fldCharType="separate"/>
      </w:r>
      <w:r w:rsidRPr="0011690A">
        <w:rPr>
          <w:noProof/>
        </w:rPr>
        <w:t>75</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67</w:t>
      </w:r>
      <w:r>
        <w:rPr>
          <w:noProof/>
        </w:rPr>
        <w:tab/>
        <w:t>Agreements relating to the protection of information obtained from NBN Co or the Board</w:t>
      </w:r>
      <w:r w:rsidRPr="0011690A">
        <w:rPr>
          <w:noProof/>
        </w:rPr>
        <w:tab/>
      </w:r>
      <w:r w:rsidRPr="0011690A">
        <w:rPr>
          <w:noProof/>
        </w:rPr>
        <w:fldChar w:fldCharType="begin"/>
      </w:r>
      <w:r w:rsidRPr="0011690A">
        <w:rPr>
          <w:noProof/>
        </w:rPr>
        <w:instrText xml:space="preserve"> PAGEREF _Toc2865544 \h </w:instrText>
      </w:r>
      <w:r w:rsidRPr="0011690A">
        <w:rPr>
          <w:noProof/>
        </w:rPr>
      </w:r>
      <w:r w:rsidRPr="0011690A">
        <w:rPr>
          <w:noProof/>
        </w:rPr>
        <w:fldChar w:fldCharType="separate"/>
      </w:r>
      <w:r w:rsidRPr="0011690A">
        <w:rPr>
          <w:noProof/>
        </w:rPr>
        <w:t>76</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68</w:t>
      </w:r>
      <w:r>
        <w:rPr>
          <w:noProof/>
        </w:rPr>
        <w:tab/>
        <w:t>NBN Co’s obligations to disclose information</w:t>
      </w:r>
      <w:r w:rsidRPr="0011690A">
        <w:rPr>
          <w:noProof/>
        </w:rPr>
        <w:tab/>
      </w:r>
      <w:r w:rsidRPr="0011690A">
        <w:rPr>
          <w:noProof/>
        </w:rPr>
        <w:fldChar w:fldCharType="begin"/>
      </w:r>
      <w:r w:rsidRPr="0011690A">
        <w:rPr>
          <w:noProof/>
        </w:rPr>
        <w:instrText xml:space="preserve"> PAGEREF _Toc2865545 \h </w:instrText>
      </w:r>
      <w:r w:rsidRPr="0011690A">
        <w:rPr>
          <w:noProof/>
        </w:rPr>
      </w:r>
      <w:r w:rsidRPr="0011690A">
        <w:rPr>
          <w:noProof/>
        </w:rPr>
        <w:fldChar w:fldCharType="separate"/>
      </w:r>
      <w:r w:rsidRPr="0011690A">
        <w:rPr>
          <w:noProof/>
        </w:rPr>
        <w:t>76</w:t>
      </w:r>
      <w:r w:rsidRPr="0011690A">
        <w:rPr>
          <w:noProof/>
        </w:rPr>
        <w:fldChar w:fldCharType="end"/>
      </w:r>
    </w:p>
    <w:p w:rsidR="0011690A" w:rsidRDefault="0011690A">
      <w:pPr>
        <w:pStyle w:val="TOC3"/>
        <w:rPr>
          <w:rFonts w:asciiTheme="minorHAnsi" w:eastAsiaTheme="minorEastAsia" w:hAnsiTheme="minorHAnsi" w:cstheme="minorBidi"/>
          <w:b w:val="0"/>
          <w:noProof/>
          <w:kern w:val="0"/>
          <w:szCs w:val="22"/>
        </w:rPr>
      </w:pPr>
      <w:r>
        <w:rPr>
          <w:noProof/>
        </w:rPr>
        <w:t>Division 3—Private ownership and control of NBN Co</w:t>
      </w:r>
      <w:r w:rsidRPr="0011690A">
        <w:rPr>
          <w:b w:val="0"/>
          <w:noProof/>
          <w:sz w:val="18"/>
        </w:rPr>
        <w:tab/>
      </w:r>
      <w:r w:rsidRPr="0011690A">
        <w:rPr>
          <w:b w:val="0"/>
          <w:noProof/>
          <w:sz w:val="18"/>
        </w:rPr>
        <w:fldChar w:fldCharType="begin"/>
      </w:r>
      <w:r w:rsidRPr="0011690A">
        <w:rPr>
          <w:b w:val="0"/>
          <w:noProof/>
          <w:sz w:val="18"/>
        </w:rPr>
        <w:instrText xml:space="preserve"> PAGEREF _Toc2865546 \h </w:instrText>
      </w:r>
      <w:r w:rsidRPr="0011690A">
        <w:rPr>
          <w:b w:val="0"/>
          <w:noProof/>
          <w:sz w:val="18"/>
        </w:rPr>
      </w:r>
      <w:r w:rsidRPr="0011690A">
        <w:rPr>
          <w:b w:val="0"/>
          <w:noProof/>
          <w:sz w:val="18"/>
        </w:rPr>
        <w:fldChar w:fldCharType="separate"/>
      </w:r>
      <w:r w:rsidRPr="0011690A">
        <w:rPr>
          <w:b w:val="0"/>
          <w:noProof/>
          <w:sz w:val="18"/>
        </w:rPr>
        <w:t>77</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69</w:t>
      </w:r>
      <w:r>
        <w:rPr>
          <w:noProof/>
        </w:rPr>
        <w:tab/>
        <w:t>Unacceptable private ownership or control situation</w:t>
      </w:r>
      <w:r w:rsidRPr="0011690A">
        <w:rPr>
          <w:noProof/>
        </w:rPr>
        <w:tab/>
      </w:r>
      <w:r w:rsidRPr="0011690A">
        <w:rPr>
          <w:noProof/>
        </w:rPr>
        <w:fldChar w:fldCharType="begin"/>
      </w:r>
      <w:r w:rsidRPr="0011690A">
        <w:rPr>
          <w:noProof/>
        </w:rPr>
        <w:instrText xml:space="preserve"> PAGEREF _Toc2865547 \h </w:instrText>
      </w:r>
      <w:r w:rsidRPr="0011690A">
        <w:rPr>
          <w:noProof/>
        </w:rPr>
      </w:r>
      <w:r w:rsidRPr="0011690A">
        <w:rPr>
          <w:noProof/>
        </w:rPr>
        <w:fldChar w:fldCharType="separate"/>
      </w:r>
      <w:r w:rsidRPr="0011690A">
        <w:rPr>
          <w:noProof/>
        </w:rPr>
        <w:t>77</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70</w:t>
      </w:r>
      <w:r>
        <w:rPr>
          <w:noProof/>
        </w:rPr>
        <w:tab/>
        <w:t>Prohibition of unacceptable private ownership or control situation</w:t>
      </w:r>
      <w:r w:rsidRPr="0011690A">
        <w:rPr>
          <w:noProof/>
        </w:rPr>
        <w:tab/>
      </w:r>
      <w:r w:rsidRPr="0011690A">
        <w:rPr>
          <w:noProof/>
        </w:rPr>
        <w:fldChar w:fldCharType="begin"/>
      </w:r>
      <w:r w:rsidRPr="0011690A">
        <w:rPr>
          <w:noProof/>
        </w:rPr>
        <w:instrText xml:space="preserve"> PAGEREF _Toc2865548 \h </w:instrText>
      </w:r>
      <w:r w:rsidRPr="0011690A">
        <w:rPr>
          <w:noProof/>
        </w:rPr>
      </w:r>
      <w:r w:rsidRPr="0011690A">
        <w:rPr>
          <w:noProof/>
        </w:rPr>
        <w:fldChar w:fldCharType="separate"/>
      </w:r>
      <w:r w:rsidRPr="0011690A">
        <w:rPr>
          <w:noProof/>
        </w:rPr>
        <w:t>77</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71</w:t>
      </w:r>
      <w:r>
        <w:rPr>
          <w:noProof/>
        </w:rPr>
        <w:tab/>
        <w:t>Remedial orders</w:t>
      </w:r>
      <w:r w:rsidRPr="0011690A">
        <w:rPr>
          <w:noProof/>
        </w:rPr>
        <w:tab/>
      </w:r>
      <w:r w:rsidRPr="0011690A">
        <w:rPr>
          <w:noProof/>
        </w:rPr>
        <w:fldChar w:fldCharType="begin"/>
      </w:r>
      <w:r w:rsidRPr="0011690A">
        <w:rPr>
          <w:noProof/>
        </w:rPr>
        <w:instrText xml:space="preserve"> PAGEREF _Toc2865549 \h </w:instrText>
      </w:r>
      <w:r w:rsidRPr="0011690A">
        <w:rPr>
          <w:noProof/>
        </w:rPr>
      </w:r>
      <w:r w:rsidRPr="0011690A">
        <w:rPr>
          <w:noProof/>
        </w:rPr>
        <w:fldChar w:fldCharType="separate"/>
      </w:r>
      <w:r w:rsidRPr="0011690A">
        <w:rPr>
          <w:noProof/>
        </w:rPr>
        <w:t>77</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72</w:t>
      </w:r>
      <w:r>
        <w:rPr>
          <w:noProof/>
        </w:rPr>
        <w:tab/>
        <w:t>Record</w:t>
      </w:r>
      <w:r>
        <w:rPr>
          <w:noProof/>
        </w:rPr>
        <w:noBreakHyphen/>
        <w:t>keeping and giving of information</w:t>
      </w:r>
      <w:r w:rsidRPr="0011690A">
        <w:rPr>
          <w:noProof/>
        </w:rPr>
        <w:tab/>
      </w:r>
      <w:r w:rsidRPr="0011690A">
        <w:rPr>
          <w:noProof/>
        </w:rPr>
        <w:fldChar w:fldCharType="begin"/>
      </w:r>
      <w:r w:rsidRPr="0011690A">
        <w:rPr>
          <w:noProof/>
        </w:rPr>
        <w:instrText xml:space="preserve"> PAGEREF _Toc2865550 \h </w:instrText>
      </w:r>
      <w:r w:rsidRPr="0011690A">
        <w:rPr>
          <w:noProof/>
        </w:rPr>
      </w:r>
      <w:r w:rsidRPr="0011690A">
        <w:rPr>
          <w:noProof/>
        </w:rPr>
        <w:fldChar w:fldCharType="separate"/>
      </w:r>
      <w:r w:rsidRPr="0011690A">
        <w:rPr>
          <w:noProof/>
        </w:rPr>
        <w:t>78</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73</w:t>
      </w:r>
      <w:r>
        <w:rPr>
          <w:noProof/>
        </w:rPr>
        <w:tab/>
        <w:t>Validity of acts done in contravention of this Division</w:t>
      </w:r>
      <w:r w:rsidRPr="0011690A">
        <w:rPr>
          <w:noProof/>
        </w:rPr>
        <w:tab/>
      </w:r>
      <w:r w:rsidRPr="0011690A">
        <w:rPr>
          <w:noProof/>
        </w:rPr>
        <w:fldChar w:fldCharType="begin"/>
      </w:r>
      <w:r w:rsidRPr="0011690A">
        <w:rPr>
          <w:noProof/>
        </w:rPr>
        <w:instrText xml:space="preserve"> PAGEREF _Toc2865551 \h </w:instrText>
      </w:r>
      <w:r w:rsidRPr="0011690A">
        <w:rPr>
          <w:noProof/>
        </w:rPr>
      </w:r>
      <w:r w:rsidRPr="0011690A">
        <w:rPr>
          <w:noProof/>
        </w:rPr>
        <w:fldChar w:fldCharType="separate"/>
      </w:r>
      <w:r w:rsidRPr="0011690A">
        <w:rPr>
          <w:noProof/>
        </w:rPr>
        <w:t>80</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74</w:t>
      </w:r>
      <w:r>
        <w:rPr>
          <w:noProof/>
        </w:rPr>
        <w:tab/>
        <w:t>Acquisition of property</w:t>
      </w:r>
      <w:r w:rsidRPr="0011690A">
        <w:rPr>
          <w:noProof/>
        </w:rPr>
        <w:tab/>
      </w:r>
      <w:r w:rsidRPr="0011690A">
        <w:rPr>
          <w:noProof/>
        </w:rPr>
        <w:fldChar w:fldCharType="begin"/>
      </w:r>
      <w:r w:rsidRPr="0011690A">
        <w:rPr>
          <w:noProof/>
        </w:rPr>
        <w:instrText xml:space="preserve"> PAGEREF _Toc2865552 \h </w:instrText>
      </w:r>
      <w:r w:rsidRPr="0011690A">
        <w:rPr>
          <w:noProof/>
        </w:rPr>
      </w:r>
      <w:r w:rsidRPr="0011690A">
        <w:rPr>
          <w:noProof/>
        </w:rPr>
        <w:fldChar w:fldCharType="separate"/>
      </w:r>
      <w:r w:rsidRPr="0011690A">
        <w:rPr>
          <w:noProof/>
        </w:rPr>
        <w:t>80</w:t>
      </w:r>
      <w:r w:rsidRPr="0011690A">
        <w:rPr>
          <w:noProof/>
        </w:rPr>
        <w:fldChar w:fldCharType="end"/>
      </w:r>
    </w:p>
    <w:p w:rsidR="0011690A" w:rsidRDefault="0011690A">
      <w:pPr>
        <w:pStyle w:val="TOC3"/>
        <w:rPr>
          <w:rFonts w:asciiTheme="minorHAnsi" w:eastAsiaTheme="minorEastAsia" w:hAnsiTheme="minorHAnsi" w:cstheme="minorBidi"/>
          <w:b w:val="0"/>
          <w:noProof/>
          <w:kern w:val="0"/>
          <w:szCs w:val="22"/>
        </w:rPr>
      </w:pPr>
      <w:r>
        <w:rPr>
          <w:noProof/>
        </w:rPr>
        <w:t>Division 4—General provisions</w:t>
      </w:r>
      <w:r w:rsidRPr="0011690A">
        <w:rPr>
          <w:b w:val="0"/>
          <w:noProof/>
          <w:sz w:val="18"/>
        </w:rPr>
        <w:tab/>
      </w:r>
      <w:r w:rsidRPr="0011690A">
        <w:rPr>
          <w:b w:val="0"/>
          <w:noProof/>
          <w:sz w:val="18"/>
        </w:rPr>
        <w:fldChar w:fldCharType="begin"/>
      </w:r>
      <w:r w:rsidRPr="0011690A">
        <w:rPr>
          <w:b w:val="0"/>
          <w:noProof/>
          <w:sz w:val="18"/>
        </w:rPr>
        <w:instrText xml:space="preserve"> PAGEREF _Toc2865553 \h </w:instrText>
      </w:r>
      <w:r w:rsidRPr="0011690A">
        <w:rPr>
          <w:b w:val="0"/>
          <w:noProof/>
          <w:sz w:val="18"/>
        </w:rPr>
      </w:r>
      <w:r w:rsidRPr="0011690A">
        <w:rPr>
          <w:b w:val="0"/>
          <w:noProof/>
          <w:sz w:val="18"/>
        </w:rPr>
        <w:fldChar w:fldCharType="separate"/>
      </w:r>
      <w:r w:rsidRPr="0011690A">
        <w:rPr>
          <w:b w:val="0"/>
          <w:noProof/>
          <w:sz w:val="18"/>
        </w:rPr>
        <w:t>81</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75</w:t>
      </w:r>
      <w:r>
        <w:rPr>
          <w:noProof/>
        </w:rPr>
        <w:tab/>
        <w:t>Interest in a share</w:t>
      </w:r>
      <w:r w:rsidRPr="0011690A">
        <w:rPr>
          <w:noProof/>
        </w:rPr>
        <w:tab/>
      </w:r>
      <w:r w:rsidRPr="0011690A">
        <w:rPr>
          <w:noProof/>
        </w:rPr>
        <w:fldChar w:fldCharType="begin"/>
      </w:r>
      <w:r w:rsidRPr="0011690A">
        <w:rPr>
          <w:noProof/>
        </w:rPr>
        <w:instrText xml:space="preserve"> PAGEREF _Toc2865554 \h </w:instrText>
      </w:r>
      <w:r w:rsidRPr="0011690A">
        <w:rPr>
          <w:noProof/>
        </w:rPr>
      </w:r>
      <w:r w:rsidRPr="0011690A">
        <w:rPr>
          <w:noProof/>
        </w:rPr>
        <w:fldChar w:fldCharType="separate"/>
      </w:r>
      <w:r w:rsidRPr="0011690A">
        <w:rPr>
          <w:noProof/>
        </w:rPr>
        <w:t>81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76</w:t>
      </w:r>
      <w:r>
        <w:rPr>
          <w:noProof/>
        </w:rPr>
        <w:tab/>
        <w:t>Extra</w:t>
      </w:r>
      <w:r>
        <w:rPr>
          <w:noProof/>
        </w:rPr>
        <w:noBreakHyphen/>
        <w:t>territorial application</w:t>
      </w:r>
      <w:r w:rsidRPr="0011690A">
        <w:rPr>
          <w:noProof/>
        </w:rPr>
        <w:tab/>
      </w:r>
      <w:r w:rsidRPr="0011690A">
        <w:rPr>
          <w:noProof/>
        </w:rPr>
        <w:fldChar w:fldCharType="begin"/>
      </w:r>
      <w:r w:rsidRPr="0011690A">
        <w:rPr>
          <w:noProof/>
        </w:rPr>
        <w:instrText xml:space="preserve"> PAGEREF _Toc2865555 \h </w:instrText>
      </w:r>
      <w:r w:rsidRPr="0011690A">
        <w:rPr>
          <w:noProof/>
        </w:rPr>
      </w:r>
      <w:r w:rsidRPr="0011690A">
        <w:rPr>
          <w:noProof/>
        </w:rPr>
        <w:fldChar w:fldCharType="separate"/>
      </w:r>
      <w:r w:rsidRPr="0011690A">
        <w:rPr>
          <w:noProof/>
        </w:rPr>
        <w:t>82</w:t>
      </w:r>
      <w:r w:rsidRPr="0011690A">
        <w:rPr>
          <w:noProof/>
        </w:rPr>
        <w:fldChar w:fldCharType="end"/>
      </w:r>
    </w:p>
    <w:p w:rsidR="0011690A" w:rsidRDefault="0011690A">
      <w:pPr>
        <w:pStyle w:val="TOC2"/>
        <w:rPr>
          <w:rFonts w:asciiTheme="minorHAnsi" w:eastAsiaTheme="minorEastAsia" w:hAnsiTheme="minorHAnsi" w:cstheme="minorBidi"/>
          <w:b w:val="0"/>
          <w:noProof/>
          <w:kern w:val="0"/>
          <w:sz w:val="22"/>
          <w:szCs w:val="22"/>
        </w:rPr>
      </w:pPr>
      <w:r>
        <w:rPr>
          <w:noProof/>
        </w:rPr>
        <w:t>Part 4—NBN Co’s reporting obligations</w:t>
      </w:r>
      <w:r w:rsidRPr="0011690A">
        <w:rPr>
          <w:b w:val="0"/>
          <w:noProof/>
          <w:sz w:val="18"/>
        </w:rPr>
        <w:tab/>
      </w:r>
      <w:r w:rsidRPr="0011690A">
        <w:rPr>
          <w:b w:val="0"/>
          <w:noProof/>
          <w:sz w:val="18"/>
        </w:rPr>
        <w:fldChar w:fldCharType="begin"/>
      </w:r>
      <w:r w:rsidRPr="0011690A">
        <w:rPr>
          <w:b w:val="0"/>
          <w:noProof/>
          <w:sz w:val="18"/>
        </w:rPr>
        <w:instrText xml:space="preserve"> PAGEREF _Toc2865556 \h </w:instrText>
      </w:r>
      <w:r w:rsidRPr="0011690A">
        <w:rPr>
          <w:b w:val="0"/>
          <w:noProof/>
          <w:sz w:val="18"/>
        </w:rPr>
      </w:r>
      <w:r w:rsidRPr="0011690A">
        <w:rPr>
          <w:b w:val="0"/>
          <w:noProof/>
          <w:sz w:val="18"/>
        </w:rPr>
        <w:fldChar w:fldCharType="separate"/>
      </w:r>
      <w:r w:rsidRPr="0011690A">
        <w:rPr>
          <w:b w:val="0"/>
          <w:noProof/>
          <w:sz w:val="18"/>
        </w:rPr>
        <w:t>83</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77</w:t>
      </w:r>
      <w:r>
        <w:rPr>
          <w:noProof/>
        </w:rPr>
        <w:tab/>
        <w:t>Simplified outline</w:t>
      </w:r>
      <w:r w:rsidRPr="0011690A">
        <w:rPr>
          <w:noProof/>
        </w:rPr>
        <w:tab/>
      </w:r>
      <w:r w:rsidRPr="0011690A">
        <w:rPr>
          <w:noProof/>
        </w:rPr>
        <w:fldChar w:fldCharType="begin"/>
      </w:r>
      <w:r w:rsidRPr="0011690A">
        <w:rPr>
          <w:noProof/>
        </w:rPr>
        <w:instrText xml:space="preserve"> PAGEREF _Toc2865557 \h </w:instrText>
      </w:r>
      <w:r w:rsidRPr="0011690A">
        <w:rPr>
          <w:noProof/>
        </w:rPr>
      </w:r>
      <w:r w:rsidRPr="0011690A">
        <w:rPr>
          <w:noProof/>
        </w:rPr>
        <w:fldChar w:fldCharType="separate"/>
      </w:r>
      <w:r w:rsidRPr="0011690A">
        <w:rPr>
          <w:noProof/>
        </w:rPr>
        <w:t>83</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78</w:t>
      </w:r>
      <w:r>
        <w:rPr>
          <w:noProof/>
        </w:rPr>
        <w:tab/>
        <w:t>Application of this Part</w:t>
      </w:r>
      <w:r w:rsidRPr="0011690A">
        <w:rPr>
          <w:noProof/>
        </w:rPr>
        <w:tab/>
      </w:r>
      <w:r w:rsidRPr="0011690A">
        <w:rPr>
          <w:noProof/>
        </w:rPr>
        <w:fldChar w:fldCharType="begin"/>
      </w:r>
      <w:r w:rsidRPr="0011690A">
        <w:rPr>
          <w:noProof/>
        </w:rPr>
        <w:instrText xml:space="preserve"> PAGEREF _Toc2865558 \h </w:instrText>
      </w:r>
      <w:r w:rsidRPr="0011690A">
        <w:rPr>
          <w:noProof/>
        </w:rPr>
      </w:r>
      <w:r w:rsidRPr="0011690A">
        <w:rPr>
          <w:noProof/>
        </w:rPr>
        <w:fldChar w:fldCharType="separate"/>
      </w:r>
      <w:r w:rsidRPr="0011690A">
        <w:rPr>
          <w:noProof/>
        </w:rPr>
        <w:t>83</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79</w:t>
      </w:r>
      <w:r>
        <w:rPr>
          <w:noProof/>
        </w:rPr>
        <w:tab/>
        <w:t>Financial statements</w:t>
      </w:r>
      <w:r w:rsidRPr="0011690A">
        <w:rPr>
          <w:noProof/>
        </w:rPr>
        <w:tab/>
      </w:r>
      <w:r w:rsidRPr="0011690A">
        <w:rPr>
          <w:noProof/>
        </w:rPr>
        <w:fldChar w:fldCharType="begin"/>
      </w:r>
      <w:r w:rsidRPr="0011690A">
        <w:rPr>
          <w:noProof/>
        </w:rPr>
        <w:instrText xml:space="preserve"> PAGEREF _Toc2865559 \h </w:instrText>
      </w:r>
      <w:r w:rsidRPr="0011690A">
        <w:rPr>
          <w:noProof/>
        </w:rPr>
      </w:r>
      <w:r w:rsidRPr="0011690A">
        <w:rPr>
          <w:noProof/>
        </w:rPr>
        <w:fldChar w:fldCharType="separate"/>
      </w:r>
      <w:r w:rsidRPr="0011690A">
        <w:rPr>
          <w:noProof/>
        </w:rPr>
        <w:t>83</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80</w:t>
      </w:r>
      <w:r>
        <w:rPr>
          <w:noProof/>
        </w:rPr>
        <w:tab/>
        <w:t>Communications Minister and the Finance Minister to be notified of significant events</w:t>
      </w:r>
      <w:r w:rsidRPr="0011690A">
        <w:rPr>
          <w:noProof/>
        </w:rPr>
        <w:tab/>
      </w:r>
      <w:r w:rsidRPr="0011690A">
        <w:rPr>
          <w:noProof/>
        </w:rPr>
        <w:fldChar w:fldCharType="begin"/>
      </w:r>
      <w:r w:rsidRPr="0011690A">
        <w:rPr>
          <w:noProof/>
        </w:rPr>
        <w:instrText xml:space="preserve"> PAGEREF _Toc2865560 \h </w:instrText>
      </w:r>
      <w:r w:rsidRPr="0011690A">
        <w:rPr>
          <w:noProof/>
        </w:rPr>
      </w:r>
      <w:r w:rsidRPr="0011690A">
        <w:rPr>
          <w:noProof/>
        </w:rPr>
        <w:fldChar w:fldCharType="separate"/>
      </w:r>
      <w:r w:rsidRPr="0011690A">
        <w:rPr>
          <w:noProof/>
        </w:rPr>
        <w:t>84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81</w:t>
      </w:r>
      <w:r>
        <w:rPr>
          <w:noProof/>
        </w:rPr>
        <w:tab/>
        <w:t>Keeping the Communications Minister and the Finance Minister informed</w:t>
      </w:r>
      <w:r w:rsidRPr="0011690A">
        <w:rPr>
          <w:noProof/>
        </w:rPr>
        <w:tab/>
      </w:r>
      <w:r w:rsidRPr="0011690A">
        <w:rPr>
          <w:noProof/>
        </w:rPr>
        <w:fldChar w:fldCharType="begin"/>
      </w:r>
      <w:r w:rsidRPr="0011690A">
        <w:rPr>
          <w:noProof/>
        </w:rPr>
        <w:instrText xml:space="preserve"> PAGEREF _Toc2865561 \h </w:instrText>
      </w:r>
      <w:r w:rsidRPr="0011690A">
        <w:rPr>
          <w:noProof/>
        </w:rPr>
      </w:r>
      <w:r w:rsidRPr="0011690A">
        <w:rPr>
          <w:noProof/>
        </w:rPr>
        <w:fldChar w:fldCharType="separate"/>
      </w:r>
      <w:r w:rsidRPr="0011690A">
        <w:rPr>
          <w:noProof/>
        </w:rPr>
        <w:t>85</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82</w:t>
      </w:r>
      <w:r>
        <w:rPr>
          <w:noProof/>
        </w:rPr>
        <w:tab/>
        <w:t>Corporate plan for NBN Co</w:t>
      </w:r>
      <w:r w:rsidRPr="0011690A">
        <w:rPr>
          <w:noProof/>
        </w:rPr>
        <w:tab/>
      </w:r>
      <w:r w:rsidRPr="0011690A">
        <w:rPr>
          <w:noProof/>
        </w:rPr>
        <w:fldChar w:fldCharType="begin"/>
      </w:r>
      <w:r w:rsidRPr="0011690A">
        <w:rPr>
          <w:noProof/>
        </w:rPr>
        <w:instrText xml:space="preserve"> PAGEREF _Toc2865562 \h </w:instrText>
      </w:r>
      <w:r w:rsidRPr="0011690A">
        <w:rPr>
          <w:noProof/>
        </w:rPr>
      </w:r>
      <w:r w:rsidRPr="0011690A">
        <w:rPr>
          <w:noProof/>
        </w:rPr>
        <w:fldChar w:fldCharType="separate"/>
      </w:r>
      <w:r w:rsidRPr="0011690A">
        <w:rPr>
          <w:noProof/>
        </w:rPr>
        <w:t>85</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83</w:t>
      </w:r>
      <w:r>
        <w:rPr>
          <w:noProof/>
        </w:rPr>
        <w:tab/>
        <w:t>Consequences of contraventions of this Part</w:t>
      </w:r>
      <w:r w:rsidRPr="0011690A">
        <w:rPr>
          <w:noProof/>
        </w:rPr>
        <w:tab/>
      </w:r>
      <w:r w:rsidRPr="0011690A">
        <w:rPr>
          <w:noProof/>
        </w:rPr>
        <w:fldChar w:fldCharType="begin"/>
      </w:r>
      <w:r w:rsidRPr="0011690A">
        <w:rPr>
          <w:noProof/>
        </w:rPr>
        <w:instrText xml:space="preserve"> PAGEREF _Toc2865563 \h </w:instrText>
      </w:r>
      <w:r w:rsidRPr="0011690A">
        <w:rPr>
          <w:noProof/>
        </w:rPr>
      </w:r>
      <w:r w:rsidRPr="0011690A">
        <w:rPr>
          <w:noProof/>
        </w:rPr>
        <w:fldChar w:fldCharType="separate"/>
      </w:r>
      <w:r w:rsidRPr="0011690A">
        <w:rPr>
          <w:noProof/>
        </w:rPr>
        <w:t>87</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84</w:t>
      </w:r>
      <w:r>
        <w:rPr>
          <w:noProof/>
        </w:rPr>
        <w:tab/>
        <w:t xml:space="preserve">This Part has effect despite the </w:t>
      </w:r>
      <w:r w:rsidRPr="00D15090">
        <w:rPr>
          <w:i/>
          <w:noProof/>
        </w:rPr>
        <w:t>Corporations Act 2001</w:t>
      </w:r>
      <w:r>
        <w:rPr>
          <w:noProof/>
        </w:rPr>
        <w:t xml:space="preserve"> etc.</w:t>
      </w:r>
      <w:r w:rsidRPr="0011690A">
        <w:rPr>
          <w:noProof/>
        </w:rPr>
        <w:tab/>
      </w:r>
      <w:r w:rsidRPr="0011690A">
        <w:rPr>
          <w:noProof/>
        </w:rPr>
        <w:fldChar w:fldCharType="begin"/>
      </w:r>
      <w:r w:rsidRPr="0011690A">
        <w:rPr>
          <w:noProof/>
        </w:rPr>
        <w:instrText xml:space="preserve"> PAGEREF _Toc2865564 \h </w:instrText>
      </w:r>
      <w:r w:rsidRPr="0011690A">
        <w:rPr>
          <w:noProof/>
        </w:rPr>
      </w:r>
      <w:r w:rsidRPr="0011690A">
        <w:rPr>
          <w:noProof/>
        </w:rPr>
        <w:fldChar w:fldCharType="separate"/>
      </w:r>
      <w:r w:rsidRPr="0011690A">
        <w:rPr>
          <w:noProof/>
        </w:rPr>
        <w:t>87</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85</w:t>
      </w:r>
      <w:r>
        <w:rPr>
          <w:noProof/>
        </w:rPr>
        <w:tab/>
        <w:t>When this Part ceases to have effect</w:t>
      </w:r>
      <w:r w:rsidRPr="0011690A">
        <w:rPr>
          <w:noProof/>
        </w:rPr>
        <w:tab/>
      </w:r>
      <w:r w:rsidRPr="0011690A">
        <w:rPr>
          <w:noProof/>
        </w:rPr>
        <w:fldChar w:fldCharType="begin"/>
      </w:r>
      <w:r w:rsidRPr="0011690A">
        <w:rPr>
          <w:noProof/>
        </w:rPr>
        <w:instrText xml:space="preserve"> PAGEREF _Toc2865565 \h </w:instrText>
      </w:r>
      <w:r w:rsidRPr="0011690A">
        <w:rPr>
          <w:noProof/>
        </w:rPr>
      </w:r>
      <w:r w:rsidRPr="0011690A">
        <w:rPr>
          <w:noProof/>
        </w:rPr>
        <w:fldChar w:fldCharType="separate"/>
      </w:r>
      <w:r w:rsidRPr="0011690A">
        <w:rPr>
          <w:noProof/>
        </w:rPr>
        <w:t>87</w:t>
      </w:r>
      <w:r w:rsidRPr="0011690A">
        <w:rPr>
          <w:noProof/>
        </w:rPr>
        <w:fldChar w:fldCharType="end"/>
      </w:r>
    </w:p>
    <w:p w:rsidR="0011690A" w:rsidRDefault="0011690A">
      <w:pPr>
        <w:pStyle w:val="TOC2"/>
        <w:rPr>
          <w:rFonts w:asciiTheme="minorHAnsi" w:eastAsiaTheme="minorEastAsia" w:hAnsiTheme="minorHAnsi" w:cstheme="minorBidi"/>
          <w:b w:val="0"/>
          <w:noProof/>
          <w:kern w:val="0"/>
          <w:sz w:val="22"/>
          <w:szCs w:val="22"/>
        </w:rPr>
      </w:pPr>
      <w:r>
        <w:rPr>
          <w:noProof/>
        </w:rPr>
        <w:t>Part 5—Anti</w:t>
      </w:r>
      <w:r>
        <w:rPr>
          <w:noProof/>
        </w:rPr>
        <w:noBreakHyphen/>
        <w:t>avoidance</w:t>
      </w:r>
      <w:r w:rsidRPr="0011690A">
        <w:rPr>
          <w:b w:val="0"/>
          <w:noProof/>
          <w:sz w:val="18"/>
        </w:rPr>
        <w:tab/>
      </w:r>
      <w:r w:rsidRPr="0011690A">
        <w:rPr>
          <w:b w:val="0"/>
          <w:noProof/>
          <w:sz w:val="18"/>
        </w:rPr>
        <w:fldChar w:fldCharType="begin"/>
      </w:r>
      <w:r w:rsidRPr="0011690A">
        <w:rPr>
          <w:b w:val="0"/>
          <w:noProof/>
          <w:sz w:val="18"/>
        </w:rPr>
        <w:instrText xml:space="preserve"> PAGEREF _Toc2865566 \h </w:instrText>
      </w:r>
      <w:r w:rsidRPr="0011690A">
        <w:rPr>
          <w:b w:val="0"/>
          <w:noProof/>
          <w:sz w:val="18"/>
        </w:rPr>
      </w:r>
      <w:r w:rsidRPr="0011690A">
        <w:rPr>
          <w:b w:val="0"/>
          <w:noProof/>
          <w:sz w:val="18"/>
        </w:rPr>
        <w:fldChar w:fldCharType="separate"/>
      </w:r>
      <w:r w:rsidRPr="0011690A">
        <w:rPr>
          <w:b w:val="0"/>
          <w:noProof/>
          <w:sz w:val="18"/>
        </w:rPr>
        <w:t>89</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86</w:t>
      </w:r>
      <w:r>
        <w:rPr>
          <w:noProof/>
        </w:rPr>
        <w:tab/>
        <w:t>Anti</w:t>
      </w:r>
      <w:r>
        <w:rPr>
          <w:noProof/>
        </w:rPr>
        <w:noBreakHyphen/>
        <w:t>avoidance</w:t>
      </w:r>
      <w:r w:rsidRPr="0011690A">
        <w:rPr>
          <w:noProof/>
        </w:rPr>
        <w:tab/>
      </w:r>
      <w:r w:rsidRPr="0011690A">
        <w:rPr>
          <w:noProof/>
        </w:rPr>
        <w:fldChar w:fldCharType="begin"/>
      </w:r>
      <w:r w:rsidRPr="0011690A">
        <w:rPr>
          <w:noProof/>
        </w:rPr>
        <w:instrText xml:space="preserve"> PAGEREF _Toc2865567 \h </w:instrText>
      </w:r>
      <w:r w:rsidRPr="0011690A">
        <w:rPr>
          <w:noProof/>
        </w:rPr>
      </w:r>
      <w:r w:rsidRPr="0011690A">
        <w:rPr>
          <w:noProof/>
        </w:rPr>
        <w:fldChar w:fldCharType="separate"/>
      </w:r>
      <w:r w:rsidRPr="0011690A">
        <w:rPr>
          <w:noProof/>
        </w:rPr>
        <w:t>89</w:t>
      </w:r>
      <w:r w:rsidRPr="0011690A">
        <w:rPr>
          <w:noProof/>
        </w:rPr>
        <w:fldChar w:fldCharType="end"/>
      </w:r>
    </w:p>
    <w:p w:rsidR="0011690A" w:rsidRDefault="0011690A">
      <w:pPr>
        <w:pStyle w:val="TOC2"/>
        <w:rPr>
          <w:rFonts w:asciiTheme="minorHAnsi" w:eastAsiaTheme="minorEastAsia" w:hAnsiTheme="minorHAnsi" w:cstheme="minorBidi"/>
          <w:b w:val="0"/>
          <w:noProof/>
          <w:kern w:val="0"/>
          <w:sz w:val="22"/>
          <w:szCs w:val="22"/>
        </w:rPr>
      </w:pPr>
      <w:r>
        <w:rPr>
          <w:noProof/>
        </w:rPr>
        <w:t>Part 6—Injunctions</w:t>
      </w:r>
      <w:r w:rsidRPr="0011690A">
        <w:rPr>
          <w:b w:val="0"/>
          <w:noProof/>
          <w:sz w:val="18"/>
        </w:rPr>
        <w:tab/>
      </w:r>
      <w:r w:rsidRPr="0011690A">
        <w:rPr>
          <w:b w:val="0"/>
          <w:noProof/>
          <w:sz w:val="18"/>
        </w:rPr>
        <w:fldChar w:fldCharType="begin"/>
      </w:r>
      <w:r w:rsidRPr="0011690A">
        <w:rPr>
          <w:b w:val="0"/>
          <w:noProof/>
          <w:sz w:val="18"/>
        </w:rPr>
        <w:instrText xml:space="preserve"> PAGEREF _Toc2865568 \h </w:instrText>
      </w:r>
      <w:r w:rsidRPr="0011690A">
        <w:rPr>
          <w:b w:val="0"/>
          <w:noProof/>
          <w:sz w:val="18"/>
        </w:rPr>
      </w:r>
      <w:r w:rsidRPr="0011690A">
        <w:rPr>
          <w:b w:val="0"/>
          <w:noProof/>
          <w:sz w:val="18"/>
        </w:rPr>
        <w:fldChar w:fldCharType="separate"/>
      </w:r>
      <w:r w:rsidRPr="0011690A">
        <w:rPr>
          <w:b w:val="0"/>
          <w:noProof/>
          <w:sz w:val="18"/>
        </w:rPr>
        <w:t>90</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87</w:t>
      </w:r>
      <w:r>
        <w:rPr>
          <w:noProof/>
        </w:rPr>
        <w:tab/>
        <w:t>Simplified outline</w:t>
      </w:r>
      <w:r w:rsidRPr="0011690A">
        <w:rPr>
          <w:noProof/>
        </w:rPr>
        <w:tab/>
      </w:r>
      <w:r w:rsidRPr="0011690A">
        <w:rPr>
          <w:noProof/>
        </w:rPr>
        <w:fldChar w:fldCharType="begin"/>
      </w:r>
      <w:r w:rsidRPr="0011690A">
        <w:rPr>
          <w:noProof/>
        </w:rPr>
        <w:instrText xml:space="preserve"> PAGEREF _Toc2865569 \h </w:instrText>
      </w:r>
      <w:r w:rsidRPr="0011690A">
        <w:rPr>
          <w:noProof/>
        </w:rPr>
      </w:r>
      <w:r w:rsidRPr="0011690A">
        <w:rPr>
          <w:noProof/>
        </w:rPr>
        <w:fldChar w:fldCharType="separate"/>
      </w:r>
      <w:r w:rsidRPr="0011690A">
        <w:rPr>
          <w:noProof/>
        </w:rPr>
        <w:t>90</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88</w:t>
      </w:r>
      <w:r>
        <w:rPr>
          <w:noProof/>
        </w:rPr>
        <w:tab/>
        <w:t>Injunctions</w:t>
      </w:r>
      <w:r w:rsidRPr="0011690A">
        <w:rPr>
          <w:noProof/>
        </w:rPr>
        <w:tab/>
      </w:r>
      <w:r w:rsidRPr="0011690A">
        <w:rPr>
          <w:noProof/>
        </w:rPr>
        <w:fldChar w:fldCharType="begin"/>
      </w:r>
      <w:r w:rsidRPr="0011690A">
        <w:rPr>
          <w:noProof/>
        </w:rPr>
        <w:instrText xml:space="preserve"> PAGEREF _Toc2865570 \h </w:instrText>
      </w:r>
      <w:r w:rsidRPr="0011690A">
        <w:rPr>
          <w:noProof/>
        </w:rPr>
      </w:r>
      <w:r w:rsidRPr="0011690A">
        <w:rPr>
          <w:noProof/>
        </w:rPr>
        <w:fldChar w:fldCharType="separate"/>
      </w:r>
      <w:r w:rsidRPr="0011690A">
        <w:rPr>
          <w:noProof/>
        </w:rPr>
        <w:t>90</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89</w:t>
      </w:r>
      <w:r>
        <w:rPr>
          <w:noProof/>
        </w:rPr>
        <w:tab/>
        <w:t>Interim injunctions</w:t>
      </w:r>
      <w:r w:rsidRPr="0011690A">
        <w:rPr>
          <w:noProof/>
        </w:rPr>
        <w:tab/>
      </w:r>
      <w:r w:rsidRPr="0011690A">
        <w:rPr>
          <w:noProof/>
        </w:rPr>
        <w:fldChar w:fldCharType="begin"/>
      </w:r>
      <w:r w:rsidRPr="0011690A">
        <w:rPr>
          <w:noProof/>
        </w:rPr>
        <w:instrText xml:space="preserve"> PAGEREF _Toc2865571 \h </w:instrText>
      </w:r>
      <w:r w:rsidRPr="0011690A">
        <w:rPr>
          <w:noProof/>
        </w:rPr>
      </w:r>
      <w:r w:rsidRPr="0011690A">
        <w:rPr>
          <w:noProof/>
        </w:rPr>
        <w:fldChar w:fldCharType="separate"/>
      </w:r>
      <w:r w:rsidRPr="0011690A">
        <w:rPr>
          <w:noProof/>
        </w:rPr>
        <w:t>91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90</w:t>
      </w:r>
      <w:r>
        <w:rPr>
          <w:noProof/>
        </w:rPr>
        <w:tab/>
        <w:t>Discharge etc. of injunctions</w:t>
      </w:r>
      <w:r w:rsidRPr="0011690A">
        <w:rPr>
          <w:noProof/>
        </w:rPr>
        <w:tab/>
      </w:r>
      <w:r w:rsidRPr="0011690A">
        <w:rPr>
          <w:noProof/>
        </w:rPr>
        <w:fldChar w:fldCharType="begin"/>
      </w:r>
      <w:r w:rsidRPr="0011690A">
        <w:rPr>
          <w:noProof/>
        </w:rPr>
        <w:instrText xml:space="preserve"> PAGEREF _Toc2865572 \h </w:instrText>
      </w:r>
      <w:r w:rsidRPr="0011690A">
        <w:rPr>
          <w:noProof/>
        </w:rPr>
      </w:r>
      <w:r w:rsidRPr="0011690A">
        <w:rPr>
          <w:noProof/>
        </w:rPr>
        <w:fldChar w:fldCharType="separate"/>
      </w:r>
      <w:r w:rsidRPr="0011690A">
        <w:rPr>
          <w:noProof/>
        </w:rPr>
        <w:t>91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91</w:t>
      </w:r>
      <w:r>
        <w:rPr>
          <w:noProof/>
        </w:rPr>
        <w:tab/>
        <w:t>Certain limits on granting injunctions not to apply</w:t>
      </w:r>
      <w:r w:rsidRPr="0011690A">
        <w:rPr>
          <w:noProof/>
        </w:rPr>
        <w:tab/>
      </w:r>
      <w:r w:rsidRPr="0011690A">
        <w:rPr>
          <w:noProof/>
        </w:rPr>
        <w:fldChar w:fldCharType="begin"/>
      </w:r>
      <w:r w:rsidRPr="0011690A">
        <w:rPr>
          <w:noProof/>
        </w:rPr>
        <w:instrText xml:space="preserve"> PAGEREF _Toc2865573 \h </w:instrText>
      </w:r>
      <w:r w:rsidRPr="0011690A">
        <w:rPr>
          <w:noProof/>
        </w:rPr>
      </w:r>
      <w:r w:rsidRPr="0011690A">
        <w:rPr>
          <w:noProof/>
        </w:rPr>
        <w:fldChar w:fldCharType="separate"/>
      </w:r>
      <w:r w:rsidRPr="0011690A">
        <w:rPr>
          <w:noProof/>
        </w:rPr>
        <w:t>91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92</w:t>
      </w:r>
      <w:r>
        <w:rPr>
          <w:noProof/>
        </w:rPr>
        <w:tab/>
        <w:t>Other powers of the Federal Court unaffected</w:t>
      </w:r>
      <w:r w:rsidRPr="0011690A">
        <w:rPr>
          <w:noProof/>
        </w:rPr>
        <w:tab/>
      </w:r>
      <w:r w:rsidRPr="0011690A">
        <w:rPr>
          <w:noProof/>
        </w:rPr>
        <w:fldChar w:fldCharType="begin"/>
      </w:r>
      <w:r w:rsidRPr="0011690A">
        <w:rPr>
          <w:noProof/>
        </w:rPr>
        <w:instrText xml:space="preserve"> PAGEREF _Toc2865574 \h </w:instrText>
      </w:r>
      <w:r w:rsidRPr="0011690A">
        <w:rPr>
          <w:noProof/>
        </w:rPr>
      </w:r>
      <w:r w:rsidRPr="0011690A">
        <w:rPr>
          <w:noProof/>
        </w:rPr>
        <w:fldChar w:fldCharType="separate"/>
      </w:r>
      <w:r w:rsidRPr="0011690A">
        <w:rPr>
          <w:noProof/>
        </w:rPr>
        <w:t>92</w:t>
      </w:r>
      <w:r w:rsidRPr="0011690A">
        <w:rPr>
          <w:noProof/>
        </w:rPr>
        <w:fldChar w:fldCharType="end"/>
      </w:r>
    </w:p>
    <w:p w:rsidR="0011690A" w:rsidRDefault="0011690A">
      <w:pPr>
        <w:pStyle w:val="TOC2"/>
        <w:rPr>
          <w:rFonts w:asciiTheme="minorHAnsi" w:eastAsiaTheme="minorEastAsia" w:hAnsiTheme="minorHAnsi" w:cstheme="minorBidi"/>
          <w:b w:val="0"/>
          <w:noProof/>
          <w:kern w:val="0"/>
          <w:sz w:val="22"/>
          <w:szCs w:val="22"/>
        </w:rPr>
      </w:pPr>
      <w:r>
        <w:rPr>
          <w:noProof/>
        </w:rPr>
        <w:lastRenderedPageBreak/>
        <w:t>Part 7—Miscellaneous</w:t>
      </w:r>
      <w:r w:rsidRPr="0011690A">
        <w:rPr>
          <w:b w:val="0"/>
          <w:noProof/>
          <w:sz w:val="18"/>
        </w:rPr>
        <w:tab/>
      </w:r>
      <w:r w:rsidRPr="0011690A">
        <w:rPr>
          <w:b w:val="0"/>
          <w:noProof/>
          <w:sz w:val="18"/>
        </w:rPr>
        <w:fldChar w:fldCharType="begin"/>
      </w:r>
      <w:r w:rsidRPr="0011690A">
        <w:rPr>
          <w:b w:val="0"/>
          <w:noProof/>
          <w:sz w:val="18"/>
        </w:rPr>
        <w:instrText xml:space="preserve"> PAGEREF _Toc2865575 \h </w:instrText>
      </w:r>
      <w:r w:rsidRPr="0011690A">
        <w:rPr>
          <w:b w:val="0"/>
          <w:noProof/>
          <w:sz w:val="18"/>
        </w:rPr>
      </w:r>
      <w:r w:rsidRPr="0011690A">
        <w:rPr>
          <w:b w:val="0"/>
          <w:noProof/>
          <w:sz w:val="18"/>
        </w:rPr>
        <w:fldChar w:fldCharType="separate"/>
      </w:r>
      <w:r w:rsidRPr="0011690A">
        <w:rPr>
          <w:b w:val="0"/>
          <w:noProof/>
          <w:sz w:val="18"/>
        </w:rPr>
        <w:t>93</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93</w:t>
      </w:r>
      <w:r>
        <w:rPr>
          <w:noProof/>
        </w:rPr>
        <w:tab/>
        <w:t>Severability</w:t>
      </w:r>
      <w:r w:rsidRPr="0011690A">
        <w:rPr>
          <w:noProof/>
        </w:rPr>
        <w:tab/>
      </w:r>
      <w:r w:rsidRPr="0011690A">
        <w:rPr>
          <w:noProof/>
        </w:rPr>
        <w:fldChar w:fldCharType="begin"/>
      </w:r>
      <w:r w:rsidRPr="0011690A">
        <w:rPr>
          <w:noProof/>
        </w:rPr>
        <w:instrText xml:space="preserve"> PAGEREF _Toc2865576 \h </w:instrText>
      </w:r>
      <w:r w:rsidRPr="0011690A">
        <w:rPr>
          <w:noProof/>
        </w:rPr>
      </w:r>
      <w:r w:rsidRPr="0011690A">
        <w:rPr>
          <w:noProof/>
        </w:rPr>
        <w:fldChar w:fldCharType="separate"/>
      </w:r>
      <w:r w:rsidRPr="0011690A">
        <w:rPr>
          <w:noProof/>
        </w:rPr>
        <w:t>93</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94</w:t>
      </w:r>
      <w:r>
        <w:rPr>
          <w:noProof/>
        </w:rPr>
        <w:tab/>
        <w:t>Promotion of the long</w:t>
      </w:r>
      <w:r>
        <w:rPr>
          <w:noProof/>
        </w:rPr>
        <w:noBreakHyphen/>
        <w:t>term interests of end</w:t>
      </w:r>
      <w:r>
        <w:rPr>
          <w:noProof/>
        </w:rPr>
        <w:noBreakHyphen/>
        <w:t>users of carriage services and of services supplied by means of carriage services</w:t>
      </w:r>
      <w:r w:rsidRPr="0011690A">
        <w:rPr>
          <w:noProof/>
        </w:rPr>
        <w:tab/>
      </w:r>
      <w:r w:rsidRPr="0011690A">
        <w:rPr>
          <w:noProof/>
        </w:rPr>
        <w:fldChar w:fldCharType="begin"/>
      </w:r>
      <w:r w:rsidRPr="0011690A">
        <w:rPr>
          <w:noProof/>
        </w:rPr>
        <w:instrText xml:space="preserve"> PAGEREF _Toc2865577 \h </w:instrText>
      </w:r>
      <w:r w:rsidRPr="0011690A">
        <w:rPr>
          <w:noProof/>
        </w:rPr>
      </w:r>
      <w:r w:rsidRPr="0011690A">
        <w:rPr>
          <w:noProof/>
        </w:rPr>
        <w:fldChar w:fldCharType="separate"/>
      </w:r>
      <w:r w:rsidRPr="0011690A">
        <w:rPr>
          <w:noProof/>
        </w:rPr>
        <w:t>93</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95</w:t>
      </w:r>
      <w:r>
        <w:rPr>
          <w:noProof/>
        </w:rPr>
        <w:tab/>
        <w:t>NBN Co is not a public authority</w:t>
      </w:r>
      <w:r w:rsidRPr="0011690A">
        <w:rPr>
          <w:noProof/>
        </w:rPr>
        <w:tab/>
      </w:r>
      <w:r w:rsidRPr="0011690A">
        <w:rPr>
          <w:noProof/>
        </w:rPr>
        <w:fldChar w:fldCharType="begin"/>
      </w:r>
      <w:r w:rsidRPr="0011690A">
        <w:rPr>
          <w:noProof/>
        </w:rPr>
        <w:instrText xml:space="preserve"> PAGEREF _Toc2865578 \h </w:instrText>
      </w:r>
      <w:r w:rsidRPr="0011690A">
        <w:rPr>
          <w:noProof/>
        </w:rPr>
      </w:r>
      <w:r w:rsidRPr="0011690A">
        <w:rPr>
          <w:noProof/>
        </w:rPr>
        <w:fldChar w:fldCharType="separate"/>
      </w:r>
      <w:r w:rsidRPr="0011690A">
        <w:rPr>
          <w:noProof/>
        </w:rPr>
        <w:t>94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96</w:t>
      </w:r>
      <w:r>
        <w:rPr>
          <w:noProof/>
        </w:rPr>
        <w:tab/>
        <w:t>Public Works Committee Act</w:t>
      </w:r>
      <w:r w:rsidRPr="0011690A">
        <w:rPr>
          <w:noProof/>
        </w:rPr>
        <w:tab/>
      </w:r>
      <w:r w:rsidRPr="0011690A">
        <w:rPr>
          <w:noProof/>
        </w:rPr>
        <w:fldChar w:fldCharType="begin"/>
      </w:r>
      <w:r w:rsidRPr="0011690A">
        <w:rPr>
          <w:noProof/>
        </w:rPr>
        <w:instrText xml:space="preserve"> PAGEREF _Toc2865579 \h </w:instrText>
      </w:r>
      <w:r w:rsidRPr="0011690A">
        <w:rPr>
          <w:noProof/>
        </w:rPr>
      </w:r>
      <w:r w:rsidRPr="0011690A">
        <w:rPr>
          <w:noProof/>
        </w:rPr>
        <w:fldChar w:fldCharType="separate"/>
      </w:r>
      <w:r w:rsidRPr="0011690A">
        <w:rPr>
          <w:noProof/>
        </w:rPr>
        <w:t>94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97</w:t>
      </w:r>
      <w:r>
        <w:rPr>
          <w:noProof/>
        </w:rPr>
        <w:tab/>
        <w:t>Winding</w:t>
      </w:r>
      <w:r>
        <w:rPr>
          <w:noProof/>
        </w:rPr>
        <w:noBreakHyphen/>
        <w:t>up of NBN corporation not prevented by this Act</w:t>
      </w:r>
      <w:r w:rsidRPr="0011690A">
        <w:rPr>
          <w:noProof/>
        </w:rPr>
        <w:tab/>
      </w:r>
      <w:r w:rsidRPr="0011690A">
        <w:rPr>
          <w:noProof/>
        </w:rPr>
        <w:fldChar w:fldCharType="begin"/>
      </w:r>
      <w:r w:rsidRPr="0011690A">
        <w:rPr>
          <w:noProof/>
        </w:rPr>
        <w:instrText xml:space="preserve"> PAGEREF _Toc2865580 \h </w:instrText>
      </w:r>
      <w:r w:rsidRPr="0011690A">
        <w:rPr>
          <w:noProof/>
        </w:rPr>
      </w:r>
      <w:r w:rsidRPr="0011690A">
        <w:rPr>
          <w:noProof/>
        </w:rPr>
        <w:fldChar w:fldCharType="separate"/>
      </w:r>
      <w:r w:rsidRPr="0011690A">
        <w:rPr>
          <w:noProof/>
        </w:rPr>
        <w:t>94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98</w:t>
      </w:r>
      <w:r>
        <w:rPr>
          <w:noProof/>
        </w:rPr>
        <w:tab/>
        <w:t>Rights of NBN corporation’s shareholders, debenture holders and creditors to be subject to this Act</w:t>
      </w:r>
      <w:r w:rsidRPr="0011690A">
        <w:rPr>
          <w:noProof/>
        </w:rPr>
        <w:tab/>
      </w:r>
      <w:r w:rsidRPr="0011690A">
        <w:rPr>
          <w:noProof/>
        </w:rPr>
        <w:fldChar w:fldCharType="begin"/>
      </w:r>
      <w:r w:rsidRPr="0011690A">
        <w:rPr>
          <w:noProof/>
        </w:rPr>
        <w:instrText xml:space="preserve"> PAGEREF _Toc2865581 \h </w:instrText>
      </w:r>
      <w:r w:rsidRPr="0011690A">
        <w:rPr>
          <w:noProof/>
        </w:rPr>
      </w:r>
      <w:r w:rsidRPr="0011690A">
        <w:rPr>
          <w:noProof/>
        </w:rPr>
        <w:fldChar w:fldCharType="separate"/>
      </w:r>
      <w:r w:rsidRPr="0011690A">
        <w:rPr>
          <w:noProof/>
        </w:rPr>
        <w:t>94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98A</w:t>
      </w:r>
      <w:r>
        <w:rPr>
          <w:noProof/>
        </w:rPr>
        <w:tab/>
        <w:t>Exemption from stamp duty—matters related to the creation, development or operation of the national broadband network</w:t>
      </w:r>
      <w:r w:rsidRPr="0011690A">
        <w:rPr>
          <w:noProof/>
        </w:rPr>
        <w:tab/>
      </w:r>
      <w:r w:rsidRPr="0011690A">
        <w:rPr>
          <w:noProof/>
        </w:rPr>
        <w:fldChar w:fldCharType="begin"/>
      </w:r>
      <w:r w:rsidRPr="0011690A">
        <w:rPr>
          <w:noProof/>
        </w:rPr>
        <w:instrText xml:space="preserve"> PAGEREF _Toc2865582 \h </w:instrText>
      </w:r>
      <w:r w:rsidRPr="0011690A">
        <w:rPr>
          <w:noProof/>
        </w:rPr>
      </w:r>
      <w:r w:rsidRPr="0011690A">
        <w:rPr>
          <w:noProof/>
        </w:rPr>
        <w:fldChar w:fldCharType="separate"/>
      </w:r>
      <w:r w:rsidRPr="0011690A">
        <w:rPr>
          <w:noProof/>
        </w:rPr>
        <w:t>94</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99</w:t>
      </w:r>
      <w:r>
        <w:rPr>
          <w:noProof/>
        </w:rPr>
        <w:tab/>
        <w:t>Delegation</w:t>
      </w:r>
      <w:r w:rsidRPr="0011690A">
        <w:rPr>
          <w:noProof/>
        </w:rPr>
        <w:tab/>
      </w:r>
      <w:r w:rsidRPr="0011690A">
        <w:rPr>
          <w:noProof/>
        </w:rPr>
        <w:fldChar w:fldCharType="begin"/>
      </w:r>
      <w:r w:rsidRPr="0011690A">
        <w:rPr>
          <w:noProof/>
        </w:rPr>
        <w:instrText xml:space="preserve"> PAGEREF _Toc2865583 \h </w:instrText>
      </w:r>
      <w:r w:rsidRPr="0011690A">
        <w:rPr>
          <w:noProof/>
        </w:rPr>
      </w:r>
      <w:r w:rsidRPr="0011690A">
        <w:rPr>
          <w:noProof/>
        </w:rPr>
        <w:fldChar w:fldCharType="separate"/>
      </w:r>
      <w:r w:rsidRPr="0011690A">
        <w:rPr>
          <w:noProof/>
        </w:rPr>
        <w:t>99</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100</w:t>
      </w:r>
      <w:r>
        <w:rPr>
          <w:noProof/>
        </w:rPr>
        <w:tab/>
        <w:t>Compensation for acquisition of property</w:t>
      </w:r>
      <w:r w:rsidRPr="0011690A">
        <w:rPr>
          <w:noProof/>
        </w:rPr>
        <w:tab/>
      </w:r>
      <w:r w:rsidRPr="0011690A">
        <w:rPr>
          <w:noProof/>
        </w:rPr>
        <w:fldChar w:fldCharType="begin"/>
      </w:r>
      <w:r w:rsidRPr="0011690A">
        <w:rPr>
          <w:noProof/>
        </w:rPr>
        <w:instrText xml:space="preserve"> PAGEREF _Toc2865584 \h </w:instrText>
      </w:r>
      <w:r w:rsidRPr="0011690A">
        <w:rPr>
          <w:noProof/>
        </w:rPr>
      </w:r>
      <w:r w:rsidRPr="0011690A">
        <w:rPr>
          <w:noProof/>
        </w:rPr>
        <w:fldChar w:fldCharType="separate"/>
      </w:r>
      <w:r w:rsidRPr="0011690A">
        <w:rPr>
          <w:noProof/>
        </w:rPr>
        <w:t>99</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101</w:t>
      </w:r>
      <w:r>
        <w:rPr>
          <w:noProof/>
        </w:rPr>
        <w:tab/>
        <w:t>Regulations</w:t>
      </w:r>
      <w:r w:rsidRPr="0011690A">
        <w:rPr>
          <w:noProof/>
        </w:rPr>
        <w:tab/>
      </w:r>
      <w:r w:rsidRPr="0011690A">
        <w:rPr>
          <w:noProof/>
        </w:rPr>
        <w:fldChar w:fldCharType="begin"/>
      </w:r>
      <w:r w:rsidRPr="0011690A">
        <w:rPr>
          <w:noProof/>
        </w:rPr>
        <w:instrText xml:space="preserve"> PAGEREF _Toc2865585 \h </w:instrText>
      </w:r>
      <w:r w:rsidRPr="0011690A">
        <w:rPr>
          <w:noProof/>
        </w:rPr>
      </w:r>
      <w:r w:rsidRPr="0011690A">
        <w:rPr>
          <w:noProof/>
        </w:rPr>
        <w:fldChar w:fldCharType="separate"/>
      </w:r>
      <w:r w:rsidRPr="0011690A">
        <w:rPr>
          <w:noProof/>
        </w:rPr>
        <w:t>100</w:t>
      </w:r>
      <w:r w:rsidRPr="0011690A">
        <w:rPr>
          <w:noProof/>
        </w:rPr>
        <w:fldChar w:fldCharType="end"/>
      </w:r>
    </w:p>
    <w:p w:rsidR="0011690A" w:rsidRDefault="0011690A">
      <w:pPr>
        <w:pStyle w:val="TOC1"/>
        <w:rPr>
          <w:rFonts w:asciiTheme="minorHAnsi" w:eastAsiaTheme="minorEastAsia" w:hAnsiTheme="minorHAnsi" w:cstheme="minorBidi"/>
          <w:b w:val="0"/>
          <w:noProof/>
          <w:kern w:val="0"/>
          <w:sz w:val="22"/>
          <w:szCs w:val="22"/>
        </w:rPr>
      </w:pPr>
      <w:r>
        <w:rPr>
          <w:noProof/>
        </w:rPr>
        <w:t>Schedule 1—NBN corporations</w:t>
      </w:r>
      <w:r w:rsidRPr="0011690A">
        <w:rPr>
          <w:b w:val="0"/>
          <w:noProof/>
          <w:sz w:val="18"/>
        </w:rPr>
        <w:tab/>
      </w:r>
      <w:r w:rsidRPr="0011690A">
        <w:rPr>
          <w:b w:val="0"/>
          <w:noProof/>
          <w:sz w:val="18"/>
        </w:rPr>
        <w:fldChar w:fldCharType="begin"/>
      </w:r>
      <w:r w:rsidRPr="0011690A">
        <w:rPr>
          <w:b w:val="0"/>
          <w:noProof/>
          <w:sz w:val="18"/>
        </w:rPr>
        <w:instrText xml:space="preserve"> PAGEREF _Toc2865586 \h </w:instrText>
      </w:r>
      <w:r w:rsidRPr="0011690A">
        <w:rPr>
          <w:b w:val="0"/>
          <w:noProof/>
          <w:sz w:val="18"/>
        </w:rPr>
      </w:r>
      <w:r w:rsidRPr="0011690A">
        <w:rPr>
          <w:b w:val="0"/>
          <w:noProof/>
          <w:sz w:val="18"/>
        </w:rPr>
        <w:fldChar w:fldCharType="separate"/>
      </w:r>
      <w:r w:rsidRPr="0011690A">
        <w:rPr>
          <w:b w:val="0"/>
          <w:noProof/>
          <w:sz w:val="18"/>
        </w:rPr>
        <w:t>101</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w:t>
      </w:r>
      <w:r>
        <w:rPr>
          <w:noProof/>
        </w:rPr>
        <w:tab/>
        <w:t>NBN corporations</w:t>
      </w:r>
      <w:r w:rsidRPr="0011690A">
        <w:rPr>
          <w:noProof/>
        </w:rPr>
        <w:tab/>
      </w:r>
      <w:r w:rsidRPr="0011690A">
        <w:rPr>
          <w:noProof/>
        </w:rPr>
        <w:fldChar w:fldCharType="begin"/>
      </w:r>
      <w:r w:rsidRPr="0011690A">
        <w:rPr>
          <w:noProof/>
        </w:rPr>
        <w:instrText xml:space="preserve"> PAGEREF _Toc2865587 \h </w:instrText>
      </w:r>
      <w:r w:rsidRPr="0011690A">
        <w:rPr>
          <w:noProof/>
        </w:rPr>
      </w:r>
      <w:r w:rsidRPr="0011690A">
        <w:rPr>
          <w:noProof/>
        </w:rPr>
        <w:fldChar w:fldCharType="separate"/>
      </w:r>
      <w:r w:rsidRPr="0011690A">
        <w:rPr>
          <w:noProof/>
        </w:rPr>
        <w:t>101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w:t>
      </w:r>
      <w:r>
        <w:rPr>
          <w:noProof/>
        </w:rPr>
        <w:tab/>
        <w:t>Control of a company</w:t>
      </w:r>
      <w:r w:rsidRPr="0011690A">
        <w:rPr>
          <w:noProof/>
        </w:rPr>
        <w:tab/>
      </w:r>
      <w:r w:rsidRPr="0011690A">
        <w:rPr>
          <w:noProof/>
        </w:rPr>
        <w:fldChar w:fldCharType="begin"/>
      </w:r>
      <w:r w:rsidRPr="0011690A">
        <w:rPr>
          <w:noProof/>
        </w:rPr>
        <w:instrText xml:space="preserve"> PAGEREF _Toc2865588 \h </w:instrText>
      </w:r>
      <w:r w:rsidRPr="0011690A">
        <w:rPr>
          <w:noProof/>
        </w:rPr>
      </w:r>
      <w:r w:rsidRPr="0011690A">
        <w:rPr>
          <w:noProof/>
        </w:rPr>
        <w:fldChar w:fldCharType="separate"/>
      </w:r>
      <w:r w:rsidRPr="0011690A">
        <w:rPr>
          <w:noProof/>
        </w:rPr>
        <w:t>101</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w:t>
      </w:r>
      <w:r>
        <w:rPr>
          <w:noProof/>
        </w:rPr>
        <w:tab/>
        <w:t>Associate</w:t>
      </w:r>
      <w:r w:rsidRPr="0011690A">
        <w:rPr>
          <w:noProof/>
        </w:rPr>
        <w:tab/>
      </w:r>
      <w:r w:rsidRPr="0011690A">
        <w:rPr>
          <w:noProof/>
        </w:rPr>
        <w:fldChar w:fldCharType="begin"/>
      </w:r>
      <w:r w:rsidRPr="0011690A">
        <w:rPr>
          <w:noProof/>
        </w:rPr>
        <w:instrText xml:space="preserve"> PAGEREF _Toc2865589 \h </w:instrText>
      </w:r>
      <w:r w:rsidRPr="0011690A">
        <w:rPr>
          <w:noProof/>
        </w:rPr>
      </w:r>
      <w:r w:rsidRPr="0011690A">
        <w:rPr>
          <w:noProof/>
        </w:rPr>
        <w:fldChar w:fldCharType="separate"/>
      </w:r>
      <w:r w:rsidRPr="0011690A">
        <w:rPr>
          <w:noProof/>
        </w:rPr>
        <w:t>102</w:t>
      </w:r>
      <w:r w:rsidRPr="0011690A">
        <w:rPr>
          <w:noProof/>
        </w:rPr>
        <w:fldChar w:fldCharType="end"/>
      </w:r>
    </w:p>
    <w:p w:rsidR="0011690A" w:rsidRDefault="0011690A">
      <w:pPr>
        <w:pStyle w:val="TOC1"/>
        <w:rPr>
          <w:rFonts w:asciiTheme="minorHAnsi" w:eastAsiaTheme="minorEastAsia" w:hAnsiTheme="minorHAnsi" w:cstheme="minorBidi"/>
          <w:b w:val="0"/>
          <w:noProof/>
          <w:kern w:val="0"/>
          <w:sz w:val="22"/>
          <w:szCs w:val="22"/>
        </w:rPr>
      </w:pPr>
      <w:r>
        <w:rPr>
          <w:noProof/>
        </w:rPr>
        <w:t>Schedule 2—Parliamentary Joint Committee on the Ownership of NBN Co</w:t>
      </w:r>
      <w:r w:rsidRPr="0011690A">
        <w:rPr>
          <w:b w:val="0"/>
          <w:noProof/>
          <w:sz w:val="18"/>
        </w:rPr>
        <w:tab/>
      </w:r>
      <w:r w:rsidRPr="0011690A">
        <w:rPr>
          <w:b w:val="0"/>
          <w:noProof/>
          <w:sz w:val="18"/>
        </w:rPr>
        <w:fldChar w:fldCharType="begin"/>
      </w:r>
      <w:r w:rsidRPr="0011690A">
        <w:rPr>
          <w:b w:val="0"/>
          <w:noProof/>
          <w:sz w:val="18"/>
        </w:rPr>
        <w:instrText xml:space="preserve"> PAGEREF _Toc2865590 \h </w:instrText>
      </w:r>
      <w:r w:rsidRPr="0011690A">
        <w:rPr>
          <w:b w:val="0"/>
          <w:noProof/>
          <w:sz w:val="18"/>
        </w:rPr>
      </w:r>
      <w:r w:rsidRPr="0011690A">
        <w:rPr>
          <w:b w:val="0"/>
          <w:noProof/>
          <w:sz w:val="18"/>
        </w:rPr>
        <w:fldChar w:fldCharType="separate"/>
      </w:r>
      <w:r w:rsidRPr="0011690A">
        <w:rPr>
          <w:b w:val="0"/>
          <w:noProof/>
          <w:sz w:val="18"/>
        </w:rPr>
        <w:t>103</w:t>
      </w:r>
      <w:r w:rsidRPr="0011690A">
        <w:rPr>
          <w:b w:val="0"/>
          <w:noProof/>
          <w:sz w:val="18"/>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1</w:t>
      </w:r>
      <w:r>
        <w:rPr>
          <w:noProof/>
        </w:rPr>
        <w:tab/>
        <w:t>Parliamentary Joint Committee on the Ownership of NBN Co</w:t>
      </w:r>
      <w:r w:rsidRPr="0011690A">
        <w:rPr>
          <w:noProof/>
        </w:rPr>
        <w:tab/>
      </w:r>
      <w:r w:rsidRPr="0011690A">
        <w:rPr>
          <w:noProof/>
        </w:rPr>
        <w:fldChar w:fldCharType="begin"/>
      </w:r>
      <w:r w:rsidRPr="0011690A">
        <w:rPr>
          <w:noProof/>
        </w:rPr>
        <w:instrText xml:space="preserve"> PAGEREF _Toc2865591 \h </w:instrText>
      </w:r>
      <w:r w:rsidRPr="0011690A">
        <w:rPr>
          <w:noProof/>
        </w:rPr>
      </w:r>
      <w:r w:rsidRPr="0011690A">
        <w:rPr>
          <w:noProof/>
        </w:rPr>
        <w:fldChar w:fldCharType="separate"/>
      </w:r>
      <w:r w:rsidRPr="0011690A">
        <w:rPr>
          <w:noProof/>
        </w:rPr>
        <w:t>103</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2</w:t>
      </w:r>
      <w:r>
        <w:rPr>
          <w:noProof/>
        </w:rPr>
        <w:tab/>
        <w:t>Powers and proceedings of the Parliamentary Joint Committee</w:t>
      </w:r>
      <w:r w:rsidRPr="0011690A">
        <w:rPr>
          <w:noProof/>
        </w:rPr>
        <w:tab/>
      </w:r>
      <w:r w:rsidRPr="0011690A">
        <w:rPr>
          <w:noProof/>
        </w:rPr>
        <w:fldChar w:fldCharType="begin"/>
      </w:r>
      <w:r w:rsidRPr="0011690A">
        <w:rPr>
          <w:noProof/>
        </w:rPr>
        <w:instrText xml:space="preserve"> PAGEREF _Toc2865592 \h </w:instrText>
      </w:r>
      <w:r w:rsidRPr="0011690A">
        <w:rPr>
          <w:noProof/>
        </w:rPr>
      </w:r>
      <w:r w:rsidRPr="0011690A">
        <w:rPr>
          <w:noProof/>
        </w:rPr>
        <w:fldChar w:fldCharType="separate"/>
      </w:r>
      <w:r w:rsidRPr="0011690A">
        <w:rPr>
          <w:noProof/>
        </w:rPr>
        <w:t>105</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3</w:t>
      </w:r>
      <w:r>
        <w:rPr>
          <w:noProof/>
        </w:rPr>
        <w:tab/>
        <w:t>Duties of the Parliamentary Joint Committee</w:t>
      </w:r>
      <w:r w:rsidRPr="0011690A">
        <w:rPr>
          <w:noProof/>
        </w:rPr>
        <w:tab/>
      </w:r>
      <w:r w:rsidRPr="0011690A">
        <w:rPr>
          <w:noProof/>
        </w:rPr>
        <w:fldChar w:fldCharType="begin"/>
      </w:r>
      <w:r w:rsidRPr="0011690A">
        <w:rPr>
          <w:noProof/>
        </w:rPr>
        <w:instrText xml:space="preserve"> PAGEREF _Toc2865593 \h </w:instrText>
      </w:r>
      <w:r w:rsidRPr="0011690A">
        <w:rPr>
          <w:noProof/>
        </w:rPr>
      </w:r>
      <w:r w:rsidRPr="0011690A">
        <w:rPr>
          <w:noProof/>
        </w:rPr>
        <w:fldChar w:fldCharType="separate"/>
      </w:r>
      <w:r w:rsidRPr="0011690A">
        <w:rPr>
          <w:noProof/>
        </w:rPr>
        <w:t>105</w:t>
      </w:r>
      <w:r w:rsidRPr="0011690A">
        <w:rPr>
          <w:noProof/>
        </w:rPr>
        <w:fldChar w:fldCharType="end"/>
      </w:r>
    </w:p>
    <w:p w:rsidR="0011690A" w:rsidRDefault="0011690A">
      <w:pPr>
        <w:pStyle w:val="TOC5"/>
        <w:rPr>
          <w:rFonts w:asciiTheme="minorHAnsi" w:eastAsiaTheme="minorEastAsia" w:hAnsiTheme="minorHAnsi" w:cstheme="minorBidi"/>
          <w:noProof/>
          <w:kern w:val="0"/>
          <w:sz w:val="22"/>
          <w:szCs w:val="22"/>
        </w:rPr>
      </w:pPr>
      <w:r>
        <w:rPr>
          <w:noProof/>
        </w:rPr>
        <w:t>4</w:t>
      </w:r>
      <w:r>
        <w:rPr>
          <w:noProof/>
        </w:rPr>
        <w:tab/>
        <w:t>Winding up of the Parliamentary Joint Committee</w:t>
      </w:r>
      <w:r w:rsidRPr="0011690A">
        <w:rPr>
          <w:noProof/>
        </w:rPr>
        <w:tab/>
      </w:r>
      <w:r w:rsidRPr="0011690A">
        <w:rPr>
          <w:noProof/>
        </w:rPr>
        <w:fldChar w:fldCharType="begin"/>
      </w:r>
      <w:r w:rsidRPr="0011690A">
        <w:rPr>
          <w:noProof/>
        </w:rPr>
        <w:instrText xml:space="preserve"> PAGEREF _Toc2865594 \h </w:instrText>
      </w:r>
      <w:r w:rsidRPr="0011690A">
        <w:rPr>
          <w:noProof/>
        </w:rPr>
      </w:r>
      <w:r w:rsidRPr="0011690A">
        <w:rPr>
          <w:noProof/>
        </w:rPr>
        <w:fldChar w:fldCharType="separate"/>
      </w:r>
      <w:r w:rsidRPr="0011690A">
        <w:rPr>
          <w:noProof/>
        </w:rPr>
        <w:t>105</w:t>
      </w:r>
      <w:r w:rsidRPr="0011690A">
        <w:rPr>
          <w:noProof/>
        </w:rPr>
        <w:fldChar w:fldCharType="end"/>
      </w:r>
    </w:p>
    <w:p w:rsidR="0011690A" w:rsidRDefault="0011690A" w:rsidP="0011690A">
      <w:pPr>
        <w:pStyle w:val="TOC2"/>
        <w:rPr>
          <w:rFonts w:asciiTheme="minorHAnsi" w:eastAsiaTheme="minorEastAsia" w:hAnsiTheme="minorHAnsi" w:cstheme="minorBidi"/>
          <w:b w:val="0"/>
          <w:noProof/>
          <w:kern w:val="0"/>
          <w:sz w:val="22"/>
          <w:szCs w:val="22"/>
        </w:rPr>
      </w:pPr>
      <w:r>
        <w:rPr>
          <w:noProof/>
        </w:rPr>
        <w:t>Endnotes</w:t>
      </w:r>
      <w:r w:rsidRPr="0011690A">
        <w:rPr>
          <w:b w:val="0"/>
          <w:noProof/>
          <w:sz w:val="18"/>
        </w:rPr>
        <w:tab/>
      </w:r>
      <w:r w:rsidRPr="0011690A">
        <w:rPr>
          <w:b w:val="0"/>
          <w:noProof/>
          <w:sz w:val="18"/>
        </w:rPr>
        <w:fldChar w:fldCharType="begin"/>
      </w:r>
      <w:r w:rsidRPr="0011690A">
        <w:rPr>
          <w:b w:val="0"/>
          <w:noProof/>
          <w:sz w:val="18"/>
        </w:rPr>
        <w:instrText xml:space="preserve"> PAGEREF _Toc2865595 \h </w:instrText>
      </w:r>
      <w:r w:rsidRPr="0011690A">
        <w:rPr>
          <w:b w:val="0"/>
          <w:noProof/>
          <w:sz w:val="18"/>
        </w:rPr>
      </w:r>
      <w:r w:rsidRPr="0011690A">
        <w:rPr>
          <w:b w:val="0"/>
          <w:noProof/>
          <w:sz w:val="18"/>
        </w:rPr>
        <w:fldChar w:fldCharType="separate"/>
      </w:r>
      <w:r w:rsidRPr="0011690A">
        <w:rPr>
          <w:b w:val="0"/>
          <w:noProof/>
          <w:sz w:val="18"/>
        </w:rPr>
        <w:t>106</w:t>
      </w:r>
      <w:r w:rsidRPr="0011690A">
        <w:rPr>
          <w:b w:val="0"/>
          <w:noProof/>
          <w:sz w:val="18"/>
        </w:rPr>
        <w:fldChar w:fldCharType="end"/>
      </w:r>
    </w:p>
    <w:p w:rsidR="0011690A" w:rsidRDefault="0011690A">
      <w:pPr>
        <w:pStyle w:val="TOC3"/>
        <w:rPr>
          <w:rFonts w:asciiTheme="minorHAnsi" w:eastAsiaTheme="minorEastAsia" w:hAnsiTheme="minorHAnsi" w:cstheme="minorBidi"/>
          <w:b w:val="0"/>
          <w:noProof/>
          <w:kern w:val="0"/>
          <w:szCs w:val="22"/>
        </w:rPr>
      </w:pPr>
      <w:r>
        <w:rPr>
          <w:noProof/>
        </w:rPr>
        <w:t>Endnote 1—About the endnotes</w:t>
      </w:r>
      <w:r w:rsidRPr="0011690A">
        <w:rPr>
          <w:b w:val="0"/>
          <w:noProof/>
          <w:sz w:val="18"/>
        </w:rPr>
        <w:tab/>
      </w:r>
      <w:r w:rsidRPr="0011690A">
        <w:rPr>
          <w:b w:val="0"/>
          <w:noProof/>
          <w:sz w:val="18"/>
        </w:rPr>
        <w:fldChar w:fldCharType="begin"/>
      </w:r>
      <w:r w:rsidRPr="0011690A">
        <w:rPr>
          <w:b w:val="0"/>
          <w:noProof/>
          <w:sz w:val="18"/>
        </w:rPr>
        <w:instrText xml:space="preserve"> PAGEREF _Toc2865596 \h </w:instrText>
      </w:r>
      <w:r w:rsidRPr="0011690A">
        <w:rPr>
          <w:b w:val="0"/>
          <w:noProof/>
          <w:sz w:val="18"/>
        </w:rPr>
      </w:r>
      <w:r w:rsidRPr="0011690A">
        <w:rPr>
          <w:b w:val="0"/>
          <w:noProof/>
          <w:sz w:val="18"/>
        </w:rPr>
        <w:fldChar w:fldCharType="separate"/>
      </w:r>
      <w:r w:rsidRPr="0011690A">
        <w:rPr>
          <w:b w:val="0"/>
          <w:noProof/>
          <w:sz w:val="18"/>
        </w:rPr>
        <w:t>106</w:t>
      </w:r>
      <w:r w:rsidRPr="0011690A">
        <w:rPr>
          <w:b w:val="0"/>
          <w:noProof/>
          <w:sz w:val="18"/>
        </w:rPr>
        <w:fldChar w:fldCharType="end"/>
      </w:r>
    </w:p>
    <w:p w:rsidR="0011690A" w:rsidRDefault="0011690A">
      <w:pPr>
        <w:pStyle w:val="TOC3"/>
        <w:rPr>
          <w:rFonts w:asciiTheme="minorHAnsi" w:eastAsiaTheme="minorEastAsia" w:hAnsiTheme="minorHAnsi" w:cstheme="minorBidi"/>
          <w:b w:val="0"/>
          <w:noProof/>
          <w:kern w:val="0"/>
          <w:szCs w:val="22"/>
        </w:rPr>
      </w:pPr>
      <w:r>
        <w:rPr>
          <w:noProof/>
        </w:rPr>
        <w:t>Endnote 2—Abbreviation key</w:t>
      </w:r>
      <w:r w:rsidRPr="0011690A">
        <w:rPr>
          <w:b w:val="0"/>
          <w:noProof/>
          <w:sz w:val="18"/>
        </w:rPr>
        <w:tab/>
      </w:r>
      <w:r w:rsidRPr="0011690A">
        <w:rPr>
          <w:b w:val="0"/>
          <w:noProof/>
          <w:sz w:val="18"/>
        </w:rPr>
        <w:fldChar w:fldCharType="begin"/>
      </w:r>
      <w:r w:rsidRPr="0011690A">
        <w:rPr>
          <w:b w:val="0"/>
          <w:noProof/>
          <w:sz w:val="18"/>
        </w:rPr>
        <w:instrText xml:space="preserve"> PAGEREF _Toc2865597 \h </w:instrText>
      </w:r>
      <w:r w:rsidRPr="0011690A">
        <w:rPr>
          <w:b w:val="0"/>
          <w:noProof/>
          <w:sz w:val="18"/>
        </w:rPr>
      </w:r>
      <w:r w:rsidRPr="0011690A">
        <w:rPr>
          <w:b w:val="0"/>
          <w:noProof/>
          <w:sz w:val="18"/>
        </w:rPr>
        <w:fldChar w:fldCharType="separate"/>
      </w:r>
      <w:r w:rsidRPr="0011690A">
        <w:rPr>
          <w:b w:val="0"/>
          <w:noProof/>
          <w:sz w:val="18"/>
        </w:rPr>
        <w:t>108</w:t>
      </w:r>
      <w:r w:rsidRPr="0011690A">
        <w:rPr>
          <w:b w:val="0"/>
          <w:noProof/>
          <w:sz w:val="18"/>
        </w:rPr>
        <w:fldChar w:fldCharType="end"/>
      </w:r>
    </w:p>
    <w:p w:rsidR="0011690A" w:rsidRDefault="0011690A">
      <w:pPr>
        <w:pStyle w:val="TOC3"/>
        <w:rPr>
          <w:rFonts w:asciiTheme="minorHAnsi" w:eastAsiaTheme="minorEastAsia" w:hAnsiTheme="minorHAnsi" w:cstheme="minorBidi"/>
          <w:b w:val="0"/>
          <w:noProof/>
          <w:kern w:val="0"/>
          <w:szCs w:val="22"/>
        </w:rPr>
      </w:pPr>
      <w:r>
        <w:rPr>
          <w:noProof/>
        </w:rPr>
        <w:t>Endnote 3—Legislation history</w:t>
      </w:r>
      <w:r w:rsidRPr="0011690A">
        <w:rPr>
          <w:b w:val="0"/>
          <w:noProof/>
          <w:sz w:val="18"/>
        </w:rPr>
        <w:tab/>
      </w:r>
      <w:r w:rsidRPr="0011690A">
        <w:rPr>
          <w:b w:val="0"/>
          <w:noProof/>
          <w:sz w:val="18"/>
        </w:rPr>
        <w:fldChar w:fldCharType="begin"/>
      </w:r>
      <w:r w:rsidRPr="0011690A">
        <w:rPr>
          <w:b w:val="0"/>
          <w:noProof/>
          <w:sz w:val="18"/>
        </w:rPr>
        <w:instrText xml:space="preserve"> PAGEREF _Toc2865598 \h </w:instrText>
      </w:r>
      <w:r w:rsidRPr="0011690A">
        <w:rPr>
          <w:b w:val="0"/>
          <w:noProof/>
          <w:sz w:val="18"/>
        </w:rPr>
      </w:r>
      <w:r w:rsidRPr="0011690A">
        <w:rPr>
          <w:b w:val="0"/>
          <w:noProof/>
          <w:sz w:val="18"/>
        </w:rPr>
        <w:fldChar w:fldCharType="separate"/>
      </w:r>
      <w:r w:rsidRPr="0011690A">
        <w:rPr>
          <w:b w:val="0"/>
          <w:noProof/>
          <w:sz w:val="18"/>
        </w:rPr>
        <w:t>109</w:t>
      </w:r>
      <w:r w:rsidRPr="0011690A">
        <w:rPr>
          <w:b w:val="0"/>
          <w:noProof/>
          <w:sz w:val="18"/>
        </w:rPr>
        <w:fldChar w:fldCharType="end"/>
      </w:r>
    </w:p>
    <w:p w:rsidR="0011690A" w:rsidRPr="0011690A" w:rsidRDefault="0011690A">
      <w:pPr>
        <w:pStyle w:val="TOC3"/>
        <w:rPr>
          <w:rFonts w:eastAsiaTheme="minorEastAsia"/>
          <w:b w:val="0"/>
          <w:noProof/>
          <w:kern w:val="0"/>
          <w:sz w:val="18"/>
          <w:szCs w:val="22"/>
        </w:rPr>
      </w:pPr>
      <w:r>
        <w:rPr>
          <w:noProof/>
        </w:rPr>
        <w:t>Endnote 4—Amendment history</w:t>
      </w:r>
      <w:r w:rsidRPr="0011690A">
        <w:rPr>
          <w:b w:val="0"/>
          <w:noProof/>
          <w:sz w:val="18"/>
        </w:rPr>
        <w:tab/>
      </w:r>
      <w:r w:rsidRPr="0011690A">
        <w:rPr>
          <w:b w:val="0"/>
          <w:noProof/>
          <w:sz w:val="18"/>
        </w:rPr>
        <w:fldChar w:fldCharType="begin"/>
      </w:r>
      <w:r w:rsidRPr="0011690A">
        <w:rPr>
          <w:b w:val="0"/>
          <w:noProof/>
          <w:sz w:val="18"/>
        </w:rPr>
        <w:instrText xml:space="preserve"> PAGEREF _Toc2865599 \h </w:instrText>
      </w:r>
      <w:r w:rsidRPr="0011690A">
        <w:rPr>
          <w:b w:val="0"/>
          <w:noProof/>
          <w:sz w:val="18"/>
        </w:rPr>
      </w:r>
      <w:r w:rsidRPr="0011690A">
        <w:rPr>
          <w:b w:val="0"/>
          <w:noProof/>
          <w:sz w:val="18"/>
        </w:rPr>
        <w:fldChar w:fldCharType="separate"/>
      </w:r>
      <w:r w:rsidRPr="0011690A">
        <w:rPr>
          <w:b w:val="0"/>
          <w:noProof/>
          <w:sz w:val="18"/>
        </w:rPr>
        <w:t>111</w:t>
      </w:r>
      <w:r w:rsidRPr="0011690A">
        <w:rPr>
          <w:b w:val="0"/>
          <w:noProof/>
          <w:sz w:val="18"/>
        </w:rPr>
        <w:fldChar w:fldCharType="end"/>
      </w:r>
    </w:p>
    <w:p w:rsidR="002E16C2" w:rsidRPr="00AB4842" w:rsidRDefault="00453564" w:rsidP="002E16C2">
      <w:r w:rsidRPr="0011690A">
        <w:rPr>
          <w:rFonts w:cs="Times New Roman"/>
          <w:sz w:val="18"/>
        </w:rPr>
        <w:fldChar w:fldCharType="end"/>
      </w:r>
    </w:p>
    <w:p w:rsidR="00C7489B" w:rsidRPr="00AB4842" w:rsidRDefault="00C7489B" w:rsidP="002E16C2">
      <w:pPr>
        <w:sectPr w:rsidR="00C7489B" w:rsidRPr="00AB4842" w:rsidSect="002A3311">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p>
    <w:p w:rsidR="00D96C24" w:rsidRPr="00AB4842" w:rsidRDefault="00930143" w:rsidP="002E16C2">
      <w:pPr>
        <w:pStyle w:val="LongT"/>
      </w:pPr>
      <w:r w:rsidRPr="00AB4842">
        <w:lastRenderedPageBreak/>
        <w:t>An Act</w:t>
      </w:r>
      <w:r w:rsidR="00B26BB8" w:rsidRPr="00AB4842">
        <w:t xml:space="preserve"> relating to certain companies associated with the national broadband network, and for other purposes</w:t>
      </w:r>
    </w:p>
    <w:p w:rsidR="008C35E7" w:rsidRPr="00AB4842" w:rsidRDefault="008C35E7" w:rsidP="00B26BB8">
      <w:pPr>
        <w:pStyle w:val="ActHead2"/>
      </w:pPr>
      <w:bookmarkStart w:id="1" w:name="_Toc2865449"/>
      <w:r w:rsidRPr="00AB4842">
        <w:rPr>
          <w:rStyle w:val="CharPartNo"/>
        </w:rPr>
        <w:t>Part</w:t>
      </w:r>
      <w:r w:rsidR="00AB4842" w:rsidRPr="00AB4842">
        <w:rPr>
          <w:rStyle w:val="CharPartNo"/>
        </w:rPr>
        <w:t> </w:t>
      </w:r>
      <w:r w:rsidRPr="00AB4842">
        <w:rPr>
          <w:rStyle w:val="CharPartNo"/>
        </w:rPr>
        <w:t>1</w:t>
      </w:r>
      <w:r w:rsidRPr="00AB4842">
        <w:t>—</w:t>
      </w:r>
      <w:r w:rsidRPr="00AB4842">
        <w:rPr>
          <w:rStyle w:val="CharPartText"/>
        </w:rPr>
        <w:t>Preliminary</w:t>
      </w:r>
      <w:bookmarkEnd w:id="1"/>
    </w:p>
    <w:p w:rsidR="008C35E7" w:rsidRPr="00AB4842" w:rsidRDefault="00AD74E8" w:rsidP="00B26BB8">
      <w:pPr>
        <w:pStyle w:val="Header"/>
      </w:pPr>
      <w:r w:rsidRPr="00AB4842">
        <w:rPr>
          <w:rStyle w:val="CharDivNo"/>
        </w:rPr>
        <w:t xml:space="preserve"> </w:t>
      </w:r>
      <w:r w:rsidRPr="00AB4842">
        <w:rPr>
          <w:rStyle w:val="CharDivText"/>
        </w:rPr>
        <w:t xml:space="preserve"> </w:t>
      </w:r>
    </w:p>
    <w:p w:rsidR="008C35E7" w:rsidRPr="00AB4842" w:rsidRDefault="002A377F" w:rsidP="00B26BB8">
      <w:pPr>
        <w:pStyle w:val="ActHead5"/>
        <w:rPr>
          <w:b w:val="0"/>
        </w:rPr>
      </w:pPr>
      <w:bookmarkStart w:id="2" w:name="_Toc2865450"/>
      <w:r w:rsidRPr="00AB4842">
        <w:rPr>
          <w:rStyle w:val="CharSectno"/>
        </w:rPr>
        <w:t>1</w:t>
      </w:r>
      <w:r w:rsidR="008C35E7" w:rsidRPr="00AB4842">
        <w:t xml:space="preserve">  Short title</w:t>
      </w:r>
      <w:bookmarkEnd w:id="2"/>
    </w:p>
    <w:p w:rsidR="008C35E7" w:rsidRPr="00AB4842" w:rsidRDefault="008C35E7" w:rsidP="00B26BB8">
      <w:pPr>
        <w:pStyle w:val="subsection"/>
      </w:pPr>
      <w:r w:rsidRPr="00AB4842">
        <w:tab/>
      </w:r>
      <w:r w:rsidRPr="00AB4842">
        <w:tab/>
        <w:t xml:space="preserve">This Act may be cited as the </w:t>
      </w:r>
      <w:r w:rsidRPr="00AB4842">
        <w:rPr>
          <w:i/>
        </w:rPr>
        <w:t>National Broadband Network Companies Act 201</w:t>
      </w:r>
      <w:r w:rsidR="00432AC6" w:rsidRPr="00AB4842">
        <w:rPr>
          <w:i/>
        </w:rPr>
        <w:t>1</w:t>
      </w:r>
      <w:r w:rsidRPr="00AB4842">
        <w:t>.</w:t>
      </w:r>
    </w:p>
    <w:p w:rsidR="008C35E7" w:rsidRPr="00AB4842" w:rsidRDefault="002A377F" w:rsidP="00B26BB8">
      <w:pPr>
        <w:pStyle w:val="ActHead5"/>
      </w:pPr>
      <w:bookmarkStart w:id="3" w:name="_Toc2865451"/>
      <w:r w:rsidRPr="00AB4842">
        <w:rPr>
          <w:rStyle w:val="CharSectno"/>
        </w:rPr>
        <w:t>2</w:t>
      </w:r>
      <w:r w:rsidR="008C35E7" w:rsidRPr="00AB4842">
        <w:t xml:space="preserve">  Commencement</w:t>
      </w:r>
      <w:bookmarkEnd w:id="3"/>
    </w:p>
    <w:p w:rsidR="008C35E7" w:rsidRPr="00AB4842" w:rsidRDefault="008C35E7" w:rsidP="00B26BB8">
      <w:pPr>
        <w:pStyle w:val="subsection"/>
      </w:pPr>
      <w:r w:rsidRPr="00AB4842">
        <w:tab/>
        <w:t>(1)</w:t>
      </w:r>
      <w:r w:rsidRPr="00AB4842">
        <w:tab/>
        <w:t>Each provision of this Act specified in column 1 of the table commences, or is taken to have commenced, in accordance with column 2 of the table. Any other statement in column 2 has effect according to its terms.</w:t>
      </w:r>
    </w:p>
    <w:p w:rsidR="008C35E7" w:rsidRPr="00AB4842" w:rsidRDefault="008C35E7" w:rsidP="00AD74E8">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8C35E7" w:rsidRPr="00AB4842" w:rsidTr="00AD74E8">
        <w:trPr>
          <w:tblHeader/>
        </w:trPr>
        <w:tc>
          <w:tcPr>
            <w:tcW w:w="7111" w:type="dxa"/>
            <w:gridSpan w:val="3"/>
            <w:tcBorders>
              <w:top w:val="single" w:sz="12" w:space="0" w:color="auto"/>
              <w:bottom w:val="single" w:sz="6" w:space="0" w:color="auto"/>
            </w:tcBorders>
            <w:shd w:val="clear" w:color="auto" w:fill="auto"/>
            <w:hideMark/>
          </w:tcPr>
          <w:p w:rsidR="008C35E7" w:rsidRPr="00AB4842" w:rsidRDefault="008C35E7" w:rsidP="00AD74E8">
            <w:pPr>
              <w:pStyle w:val="TableHeading"/>
            </w:pPr>
            <w:r w:rsidRPr="00AB4842">
              <w:t>Commencement information</w:t>
            </w:r>
          </w:p>
        </w:tc>
      </w:tr>
      <w:tr w:rsidR="008C35E7" w:rsidRPr="00AB4842" w:rsidTr="00AD74E8">
        <w:trPr>
          <w:tblHeader/>
        </w:trPr>
        <w:tc>
          <w:tcPr>
            <w:tcW w:w="1701" w:type="dxa"/>
            <w:tcBorders>
              <w:top w:val="single" w:sz="6" w:space="0" w:color="auto"/>
              <w:bottom w:val="single" w:sz="6" w:space="0" w:color="auto"/>
            </w:tcBorders>
            <w:shd w:val="clear" w:color="auto" w:fill="auto"/>
            <w:hideMark/>
          </w:tcPr>
          <w:p w:rsidR="008C35E7" w:rsidRPr="00AB4842" w:rsidRDefault="008C35E7" w:rsidP="00B26BB8">
            <w:pPr>
              <w:pStyle w:val="Tabletext"/>
              <w:keepNext/>
              <w:rPr>
                <w:b/>
              </w:rPr>
            </w:pPr>
            <w:r w:rsidRPr="00AB4842">
              <w:rPr>
                <w:b/>
              </w:rPr>
              <w:t>Column 1</w:t>
            </w:r>
          </w:p>
        </w:tc>
        <w:tc>
          <w:tcPr>
            <w:tcW w:w="3828" w:type="dxa"/>
            <w:tcBorders>
              <w:top w:val="single" w:sz="6" w:space="0" w:color="auto"/>
              <w:bottom w:val="single" w:sz="6" w:space="0" w:color="auto"/>
            </w:tcBorders>
            <w:shd w:val="clear" w:color="auto" w:fill="auto"/>
            <w:hideMark/>
          </w:tcPr>
          <w:p w:rsidR="008C35E7" w:rsidRPr="00AB4842" w:rsidRDefault="008C35E7" w:rsidP="00B26BB8">
            <w:pPr>
              <w:pStyle w:val="Tabletext"/>
              <w:keepNext/>
              <w:rPr>
                <w:b/>
              </w:rPr>
            </w:pPr>
            <w:r w:rsidRPr="00AB4842">
              <w:rPr>
                <w:b/>
              </w:rPr>
              <w:t>Column 2</w:t>
            </w:r>
          </w:p>
        </w:tc>
        <w:tc>
          <w:tcPr>
            <w:tcW w:w="1582" w:type="dxa"/>
            <w:tcBorders>
              <w:top w:val="single" w:sz="6" w:space="0" w:color="auto"/>
              <w:bottom w:val="single" w:sz="6" w:space="0" w:color="auto"/>
            </w:tcBorders>
            <w:shd w:val="clear" w:color="auto" w:fill="auto"/>
            <w:hideMark/>
          </w:tcPr>
          <w:p w:rsidR="008C35E7" w:rsidRPr="00AB4842" w:rsidRDefault="008C35E7" w:rsidP="00B26BB8">
            <w:pPr>
              <w:pStyle w:val="Tabletext"/>
              <w:keepNext/>
              <w:rPr>
                <w:b/>
              </w:rPr>
            </w:pPr>
            <w:r w:rsidRPr="00AB4842">
              <w:rPr>
                <w:b/>
              </w:rPr>
              <w:t>Column 3</w:t>
            </w:r>
          </w:p>
        </w:tc>
      </w:tr>
      <w:tr w:rsidR="008C35E7" w:rsidRPr="00AB4842" w:rsidTr="00AD74E8">
        <w:trPr>
          <w:tblHeader/>
        </w:trPr>
        <w:tc>
          <w:tcPr>
            <w:tcW w:w="1701" w:type="dxa"/>
            <w:tcBorders>
              <w:top w:val="single" w:sz="6" w:space="0" w:color="auto"/>
              <w:bottom w:val="single" w:sz="12" w:space="0" w:color="auto"/>
            </w:tcBorders>
            <w:shd w:val="clear" w:color="auto" w:fill="auto"/>
            <w:hideMark/>
          </w:tcPr>
          <w:p w:rsidR="008C35E7" w:rsidRPr="00AB4842" w:rsidRDefault="008C35E7" w:rsidP="00B26BB8">
            <w:pPr>
              <w:pStyle w:val="Tabletext"/>
              <w:keepNext/>
              <w:rPr>
                <w:b/>
              </w:rPr>
            </w:pPr>
            <w:r w:rsidRPr="00AB4842">
              <w:rPr>
                <w:b/>
              </w:rPr>
              <w:t>Provision(s)</w:t>
            </w:r>
          </w:p>
        </w:tc>
        <w:tc>
          <w:tcPr>
            <w:tcW w:w="3828" w:type="dxa"/>
            <w:tcBorders>
              <w:top w:val="single" w:sz="6" w:space="0" w:color="auto"/>
              <w:bottom w:val="single" w:sz="12" w:space="0" w:color="auto"/>
            </w:tcBorders>
            <w:shd w:val="clear" w:color="auto" w:fill="auto"/>
            <w:hideMark/>
          </w:tcPr>
          <w:p w:rsidR="008C35E7" w:rsidRPr="00AB4842" w:rsidRDefault="008C35E7" w:rsidP="00B26BB8">
            <w:pPr>
              <w:pStyle w:val="Tabletext"/>
              <w:keepNext/>
              <w:rPr>
                <w:b/>
              </w:rPr>
            </w:pPr>
            <w:r w:rsidRPr="00AB4842">
              <w:rPr>
                <w:b/>
              </w:rPr>
              <w:t>Commencement</w:t>
            </w:r>
          </w:p>
        </w:tc>
        <w:tc>
          <w:tcPr>
            <w:tcW w:w="1582" w:type="dxa"/>
            <w:tcBorders>
              <w:top w:val="single" w:sz="6" w:space="0" w:color="auto"/>
              <w:bottom w:val="single" w:sz="12" w:space="0" w:color="auto"/>
            </w:tcBorders>
            <w:shd w:val="clear" w:color="auto" w:fill="auto"/>
            <w:hideMark/>
          </w:tcPr>
          <w:p w:rsidR="008C35E7" w:rsidRPr="00AB4842" w:rsidRDefault="008C35E7" w:rsidP="00B26BB8">
            <w:pPr>
              <w:pStyle w:val="Tabletext"/>
              <w:keepNext/>
              <w:rPr>
                <w:b/>
              </w:rPr>
            </w:pPr>
            <w:r w:rsidRPr="00AB4842">
              <w:rPr>
                <w:b/>
              </w:rPr>
              <w:t>Date/Details</w:t>
            </w:r>
          </w:p>
        </w:tc>
      </w:tr>
      <w:tr w:rsidR="008C35E7" w:rsidRPr="00AB4842" w:rsidTr="00AD74E8">
        <w:tc>
          <w:tcPr>
            <w:tcW w:w="1701" w:type="dxa"/>
            <w:tcBorders>
              <w:top w:val="single" w:sz="12" w:space="0" w:color="auto"/>
            </w:tcBorders>
            <w:shd w:val="clear" w:color="auto" w:fill="auto"/>
            <w:hideMark/>
          </w:tcPr>
          <w:p w:rsidR="008C35E7" w:rsidRPr="00AB4842" w:rsidRDefault="008C35E7" w:rsidP="00B26BB8">
            <w:pPr>
              <w:pStyle w:val="Tabletext"/>
            </w:pPr>
            <w:r w:rsidRPr="00AB4842">
              <w:t>1.  Sections</w:t>
            </w:r>
            <w:r w:rsidR="00AB4842">
              <w:t> </w:t>
            </w:r>
            <w:r w:rsidRPr="00AB4842">
              <w:t>1 and 2 and anything in this Act not elsewhere covered by this table</w:t>
            </w:r>
          </w:p>
        </w:tc>
        <w:tc>
          <w:tcPr>
            <w:tcW w:w="3828" w:type="dxa"/>
            <w:tcBorders>
              <w:top w:val="single" w:sz="12" w:space="0" w:color="auto"/>
            </w:tcBorders>
            <w:shd w:val="clear" w:color="auto" w:fill="auto"/>
            <w:hideMark/>
          </w:tcPr>
          <w:p w:rsidR="008C35E7" w:rsidRPr="00AB4842" w:rsidRDefault="008C35E7" w:rsidP="00B26BB8">
            <w:pPr>
              <w:pStyle w:val="Tabletext"/>
            </w:pPr>
            <w:r w:rsidRPr="00AB4842">
              <w:t>The day this Act receives the Royal Assent.</w:t>
            </w:r>
          </w:p>
        </w:tc>
        <w:tc>
          <w:tcPr>
            <w:tcW w:w="1582" w:type="dxa"/>
            <w:tcBorders>
              <w:top w:val="single" w:sz="12" w:space="0" w:color="auto"/>
            </w:tcBorders>
            <w:shd w:val="clear" w:color="auto" w:fill="auto"/>
          </w:tcPr>
          <w:p w:rsidR="008C35E7" w:rsidRPr="00AB4842" w:rsidRDefault="006010B3" w:rsidP="00B26BB8">
            <w:pPr>
              <w:pStyle w:val="Tabletext"/>
            </w:pPr>
            <w:r w:rsidRPr="00AB4842">
              <w:t>12</w:t>
            </w:r>
            <w:r w:rsidR="00AB4842">
              <w:t> </w:t>
            </w:r>
            <w:r w:rsidRPr="00AB4842">
              <w:t>April 2011</w:t>
            </w:r>
          </w:p>
        </w:tc>
      </w:tr>
      <w:tr w:rsidR="00227734" w:rsidRPr="00AB4842" w:rsidTr="00AD74E8">
        <w:tblPrEx>
          <w:tblLook w:val="0000" w:firstRow="0" w:lastRow="0" w:firstColumn="0" w:lastColumn="0" w:noHBand="0" w:noVBand="0"/>
        </w:tblPrEx>
        <w:tc>
          <w:tcPr>
            <w:tcW w:w="1701" w:type="dxa"/>
            <w:shd w:val="clear" w:color="auto" w:fill="auto"/>
          </w:tcPr>
          <w:p w:rsidR="00227734" w:rsidRPr="00AB4842" w:rsidRDefault="00227734" w:rsidP="003946D1">
            <w:pPr>
              <w:pStyle w:val="Tabletext"/>
            </w:pPr>
            <w:r w:rsidRPr="00AB4842">
              <w:t>2.  Sections</w:t>
            </w:r>
            <w:r w:rsidR="00AB4842">
              <w:t> </w:t>
            </w:r>
            <w:r w:rsidRPr="00AB4842">
              <w:t>3 to 98</w:t>
            </w:r>
          </w:p>
        </w:tc>
        <w:tc>
          <w:tcPr>
            <w:tcW w:w="3828" w:type="dxa"/>
            <w:shd w:val="clear" w:color="auto" w:fill="auto"/>
          </w:tcPr>
          <w:p w:rsidR="00227734" w:rsidRPr="00AB4842" w:rsidRDefault="00227734" w:rsidP="003946D1">
            <w:pPr>
              <w:pStyle w:val="Tabletext"/>
            </w:pPr>
            <w:r w:rsidRPr="00AB4842">
              <w:t>The later of:</w:t>
            </w:r>
          </w:p>
          <w:p w:rsidR="00227734" w:rsidRPr="00AB4842" w:rsidRDefault="00227734" w:rsidP="003946D1">
            <w:pPr>
              <w:pStyle w:val="Tablea"/>
            </w:pPr>
            <w:r w:rsidRPr="00AB4842">
              <w:t>(a) the start of the day after this Act receives the Royal Assent; and</w:t>
            </w:r>
          </w:p>
          <w:p w:rsidR="00227734" w:rsidRPr="00AB4842" w:rsidRDefault="00227734" w:rsidP="003946D1">
            <w:pPr>
              <w:pStyle w:val="Tablea"/>
            </w:pPr>
            <w:r w:rsidRPr="00AB4842">
              <w:t>(b) immediately after the commencement of item</w:t>
            </w:r>
            <w:r w:rsidR="00AB4842">
              <w:t> </w:t>
            </w:r>
            <w:r w:rsidRPr="00AB4842">
              <w:t>2 of Schedule</w:t>
            </w:r>
            <w:r w:rsidR="00AB4842">
              <w:t> </w:t>
            </w:r>
            <w:r w:rsidRPr="00AB4842">
              <w:t xml:space="preserve">5 to the </w:t>
            </w:r>
            <w:r w:rsidRPr="00AB4842">
              <w:rPr>
                <w:i/>
              </w:rPr>
              <w:t>Trade Practices Amendment (Australian Consumer Law) Act (No.</w:t>
            </w:r>
            <w:r w:rsidR="00AB4842">
              <w:rPr>
                <w:i/>
              </w:rPr>
              <w:t> </w:t>
            </w:r>
            <w:r w:rsidRPr="00AB4842">
              <w:rPr>
                <w:i/>
              </w:rPr>
              <w:t>2) 2010</w:t>
            </w:r>
            <w:r w:rsidRPr="00AB4842">
              <w:t>.</w:t>
            </w:r>
          </w:p>
        </w:tc>
        <w:tc>
          <w:tcPr>
            <w:tcW w:w="1582" w:type="dxa"/>
            <w:shd w:val="clear" w:color="auto" w:fill="auto"/>
          </w:tcPr>
          <w:p w:rsidR="00227734" w:rsidRPr="00AB4842" w:rsidRDefault="006010B3" w:rsidP="003946D1">
            <w:pPr>
              <w:pStyle w:val="Tabletext"/>
            </w:pPr>
            <w:r w:rsidRPr="00AB4842">
              <w:t>13</w:t>
            </w:r>
            <w:r w:rsidR="00AB4842">
              <w:t> </w:t>
            </w:r>
            <w:r w:rsidRPr="00AB4842">
              <w:t>April 2011</w:t>
            </w:r>
          </w:p>
        </w:tc>
      </w:tr>
      <w:tr w:rsidR="00227734" w:rsidRPr="00AB4842" w:rsidTr="00AD74E8">
        <w:tblPrEx>
          <w:tblLook w:val="0000" w:firstRow="0" w:lastRow="0" w:firstColumn="0" w:lastColumn="0" w:noHBand="0" w:noVBand="0"/>
        </w:tblPrEx>
        <w:tc>
          <w:tcPr>
            <w:tcW w:w="1701" w:type="dxa"/>
            <w:shd w:val="clear" w:color="auto" w:fill="auto"/>
          </w:tcPr>
          <w:p w:rsidR="00227734" w:rsidRPr="00AB4842" w:rsidRDefault="00227734" w:rsidP="003946D1">
            <w:pPr>
              <w:pStyle w:val="Tabletext"/>
            </w:pPr>
            <w:r w:rsidRPr="00AB4842">
              <w:t>2A.  Section</w:t>
            </w:r>
            <w:r w:rsidR="00AB4842">
              <w:t> </w:t>
            </w:r>
            <w:r w:rsidRPr="00AB4842">
              <w:t>98A</w:t>
            </w:r>
          </w:p>
        </w:tc>
        <w:tc>
          <w:tcPr>
            <w:tcW w:w="3828" w:type="dxa"/>
            <w:shd w:val="clear" w:color="auto" w:fill="auto"/>
          </w:tcPr>
          <w:p w:rsidR="00227734" w:rsidRPr="00AB4842" w:rsidRDefault="00227734" w:rsidP="003946D1">
            <w:pPr>
              <w:pStyle w:val="Tabletext"/>
            </w:pPr>
            <w:r w:rsidRPr="00AB4842">
              <w:t>22</w:t>
            </w:r>
            <w:r w:rsidR="00AB4842">
              <w:t> </w:t>
            </w:r>
            <w:r w:rsidRPr="00AB4842">
              <w:t>March 2011.</w:t>
            </w:r>
          </w:p>
        </w:tc>
        <w:tc>
          <w:tcPr>
            <w:tcW w:w="1582" w:type="dxa"/>
            <w:shd w:val="clear" w:color="auto" w:fill="auto"/>
          </w:tcPr>
          <w:p w:rsidR="00227734" w:rsidRPr="00AB4842" w:rsidRDefault="00227734" w:rsidP="003946D1">
            <w:pPr>
              <w:pStyle w:val="Tabletext"/>
            </w:pPr>
            <w:r w:rsidRPr="00AB4842">
              <w:t>22</w:t>
            </w:r>
            <w:r w:rsidR="00AB4842">
              <w:t> </w:t>
            </w:r>
            <w:r w:rsidRPr="00AB4842">
              <w:t>March 2011</w:t>
            </w:r>
          </w:p>
        </w:tc>
      </w:tr>
      <w:tr w:rsidR="00227734" w:rsidRPr="00AB4842" w:rsidTr="00B60DCC">
        <w:tblPrEx>
          <w:tblLook w:val="0000" w:firstRow="0" w:lastRow="0" w:firstColumn="0" w:lastColumn="0" w:noHBand="0" w:noVBand="0"/>
        </w:tblPrEx>
        <w:trPr>
          <w:cantSplit/>
        </w:trPr>
        <w:tc>
          <w:tcPr>
            <w:tcW w:w="1701" w:type="dxa"/>
            <w:tcBorders>
              <w:bottom w:val="single" w:sz="4" w:space="0" w:color="auto"/>
            </w:tcBorders>
            <w:shd w:val="clear" w:color="auto" w:fill="auto"/>
          </w:tcPr>
          <w:p w:rsidR="00227734" w:rsidRPr="00AB4842" w:rsidRDefault="00227734" w:rsidP="003946D1">
            <w:pPr>
              <w:pStyle w:val="Tabletext"/>
            </w:pPr>
            <w:r w:rsidRPr="00AB4842">
              <w:lastRenderedPageBreak/>
              <w:t>2B.  Sections</w:t>
            </w:r>
            <w:r w:rsidR="00AB4842">
              <w:t> </w:t>
            </w:r>
            <w:r w:rsidRPr="00AB4842">
              <w:t>99 to 101</w:t>
            </w:r>
          </w:p>
        </w:tc>
        <w:tc>
          <w:tcPr>
            <w:tcW w:w="3828" w:type="dxa"/>
            <w:tcBorders>
              <w:bottom w:val="single" w:sz="4" w:space="0" w:color="auto"/>
            </w:tcBorders>
            <w:shd w:val="clear" w:color="auto" w:fill="auto"/>
          </w:tcPr>
          <w:p w:rsidR="00227734" w:rsidRPr="00AB4842" w:rsidRDefault="00227734" w:rsidP="003946D1">
            <w:pPr>
              <w:pStyle w:val="Tabletext"/>
            </w:pPr>
            <w:r w:rsidRPr="00AB4842">
              <w:t>The later of:</w:t>
            </w:r>
          </w:p>
          <w:p w:rsidR="00227734" w:rsidRPr="00AB4842" w:rsidRDefault="00227734" w:rsidP="003946D1">
            <w:pPr>
              <w:pStyle w:val="Tablea"/>
            </w:pPr>
            <w:r w:rsidRPr="00AB4842">
              <w:t>(a) the start of the day after this Act receives the Royal Assent; and</w:t>
            </w:r>
          </w:p>
          <w:p w:rsidR="00227734" w:rsidRPr="00AB4842" w:rsidRDefault="00227734" w:rsidP="003946D1">
            <w:pPr>
              <w:pStyle w:val="Tablea"/>
            </w:pPr>
            <w:r w:rsidRPr="00AB4842">
              <w:t>(b) immediately after the commencement of item</w:t>
            </w:r>
            <w:r w:rsidR="00AB4842">
              <w:t> </w:t>
            </w:r>
            <w:r w:rsidRPr="00AB4842">
              <w:t>2 of Schedule</w:t>
            </w:r>
            <w:r w:rsidR="00AB4842">
              <w:t> </w:t>
            </w:r>
            <w:r w:rsidRPr="00AB4842">
              <w:t xml:space="preserve">5 to the </w:t>
            </w:r>
            <w:r w:rsidRPr="00AB4842">
              <w:rPr>
                <w:i/>
              </w:rPr>
              <w:t>Trade Practices Amendment (Australian Consumer Law) Act (No.</w:t>
            </w:r>
            <w:r w:rsidR="00AB4842">
              <w:rPr>
                <w:i/>
              </w:rPr>
              <w:t> </w:t>
            </w:r>
            <w:r w:rsidRPr="00AB4842">
              <w:rPr>
                <w:i/>
              </w:rPr>
              <w:t>2) 2010</w:t>
            </w:r>
            <w:r w:rsidRPr="00AB4842">
              <w:t>.</w:t>
            </w:r>
          </w:p>
        </w:tc>
        <w:tc>
          <w:tcPr>
            <w:tcW w:w="1582" w:type="dxa"/>
            <w:tcBorders>
              <w:bottom w:val="single" w:sz="4" w:space="0" w:color="auto"/>
            </w:tcBorders>
            <w:shd w:val="clear" w:color="auto" w:fill="auto"/>
          </w:tcPr>
          <w:p w:rsidR="00227734" w:rsidRPr="00AB4842" w:rsidRDefault="006010B3" w:rsidP="003946D1">
            <w:pPr>
              <w:pStyle w:val="Tabletext"/>
            </w:pPr>
            <w:r w:rsidRPr="00AB4842">
              <w:t>13</w:t>
            </w:r>
            <w:r w:rsidR="00AB4842">
              <w:t> </w:t>
            </w:r>
            <w:r w:rsidRPr="00AB4842">
              <w:t>April 2011</w:t>
            </w:r>
          </w:p>
        </w:tc>
      </w:tr>
      <w:tr w:rsidR="008C35E7" w:rsidRPr="00AB4842" w:rsidTr="00AD74E8">
        <w:tc>
          <w:tcPr>
            <w:tcW w:w="1701" w:type="dxa"/>
            <w:tcBorders>
              <w:bottom w:val="single" w:sz="12" w:space="0" w:color="auto"/>
            </w:tcBorders>
            <w:shd w:val="clear" w:color="auto" w:fill="auto"/>
            <w:hideMark/>
          </w:tcPr>
          <w:p w:rsidR="008C35E7" w:rsidRPr="00AB4842" w:rsidRDefault="00C70021" w:rsidP="00B26BB8">
            <w:pPr>
              <w:pStyle w:val="Tabletext"/>
            </w:pPr>
            <w:r w:rsidRPr="00AB4842">
              <w:t>3</w:t>
            </w:r>
            <w:r w:rsidR="008C35E7" w:rsidRPr="00AB4842">
              <w:t>.  Schedule</w:t>
            </w:r>
            <w:r w:rsidR="005176B1" w:rsidRPr="00AB4842">
              <w:t>s</w:t>
            </w:r>
            <w:r w:rsidR="00AB4842">
              <w:t> </w:t>
            </w:r>
            <w:r w:rsidR="008C35E7" w:rsidRPr="00AB4842">
              <w:t>1</w:t>
            </w:r>
            <w:r w:rsidR="005176B1" w:rsidRPr="00AB4842">
              <w:t xml:space="preserve"> and 2</w:t>
            </w:r>
          </w:p>
        </w:tc>
        <w:tc>
          <w:tcPr>
            <w:tcW w:w="3828" w:type="dxa"/>
            <w:tcBorders>
              <w:bottom w:val="single" w:sz="12" w:space="0" w:color="auto"/>
            </w:tcBorders>
            <w:shd w:val="clear" w:color="auto" w:fill="auto"/>
          </w:tcPr>
          <w:p w:rsidR="008C35E7" w:rsidRPr="00AB4842" w:rsidRDefault="008C35E7" w:rsidP="00B26BB8">
            <w:pPr>
              <w:pStyle w:val="Tabletext"/>
            </w:pPr>
            <w:r w:rsidRPr="00AB4842">
              <w:t>The later of:</w:t>
            </w:r>
          </w:p>
          <w:p w:rsidR="008C35E7" w:rsidRPr="00AB4842" w:rsidRDefault="008C35E7" w:rsidP="00B26BB8">
            <w:pPr>
              <w:pStyle w:val="Tablea"/>
            </w:pPr>
            <w:r w:rsidRPr="00AB4842">
              <w:t>(a) the start of the day after this Act receives the Royal Assent; and</w:t>
            </w:r>
          </w:p>
          <w:p w:rsidR="008C35E7" w:rsidRPr="00AB4842" w:rsidRDefault="008C35E7" w:rsidP="00B26BB8">
            <w:pPr>
              <w:pStyle w:val="Tablea"/>
            </w:pPr>
            <w:r w:rsidRPr="00AB4842">
              <w:t>(b) immediately after the commencement of item</w:t>
            </w:r>
            <w:r w:rsidR="00AB4842">
              <w:t> </w:t>
            </w:r>
            <w:r w:rsidRPr="00AB4842">
              <w:t>2 of Schedule</w:t>
            </w:r>
            <w:r w:rsidR="00AB4842">
              <w:t> </w:t>
            </w:r>
            <w:r w:rsidRPr="00AB4842">
              <w:t xml:space="preserve">5 to the </w:t>
            </w:r>
            <w:r w:rsidRPr="00AB4842">
              <w:rPr>
                <w:i/>
              </w:rPr>
              <w:t>Trade Practices Amendment (Australian Consumer Law) Act (No.</w:t>
            </w:r>
            <w:r w:rsidR="00AB4842">
              <w:rPr>
                <w:i/>
              </w:rPr>
              <w:t> </w:t>
            </w:r>
            <w:r w:rsidRPr="00AB4842">
              <w:rPr>
                <w:i/>
              </w:rPr>
              <w:t>2) 2010</w:t>
            </w:r>
            <w:r w:rsidRPr="00AB4842">
              <w:t>.</w:t>
            </w:r>
          </w:p>
        </w:tc>
        <w:tc>
          <w:tcPr>
            <w:tcW w:w="1582" w:type="dxa"/>
            <w:tcBorders>
              <w:bottom w:val="single" w:sz="12" w:space="0" w:color="auto"/>
            </w:tcBorders>
            <w:shd w:val="clear" w:color="auto" w:fill="auto"/>
          </w:tcPr>
          <w:p w:rsidR="008C35E7" w:rsidRPr="00AB4842" w:rsidRDefault="006010B3" w:rsidP="00B26BB8">
            <w:pPr>
              <w:pStyle w:val="Tabletext"/>
            </w:pPr>
            <w:r w:rsidRPr="00AB4842">
              <w:t>13</w:t>
            </w:r>
            <w:r w:rsidR="00AB4842">
              <w:t> </w:t>
            </w:r>
            <w:r w:rsidRPr="00AB4842">
              <w:t>April 2011</w:t>
            </w:r>
          </w:p>
        </w:tc>
      </w:tr>
    </w:tbl>
    <w:p w:rsidR="008C35E7" w:rsidRPr="00AB4842" w:rsidRDefault="008C35E7" w:rsidP="00B26BB8">
      <w:pPr>
        <w:pStyle w:val="notetext"/>
      </w:pPr>
      <w:r w:rsidRPr="00AB4842">
        <w:rPr>
          <w:snapToGrid w:val="0"/>
          <w:lang w:eastAsia="en-US"/>
        </w:rPr>
        <w:t>Note:</w:t>
      </w:r>
      <w:r w:rsidRPr="00AB4842">
        <w:rPr>
          <w:snapToGrid w:val="0"/>
          <w:lang w:eastAsia="en-US"/>
        </w:rPr>
        <w:tab/>
        <w:t>This table relates only to the provisions of this Act as originally enacted. It will not be amended to deal with any later amendments of this Act.</w:t>
      </w:r>
    </w:p>
    <w:p w:rsidR="008C35E7" w:rsidRPr="00AB4842" w:rsidRDefault="008C35E7" w:rsidP="00B26BB8">
      <w:pPr>
        <w:pStyle w:val="subsection"/>
      </w:pPr>
      <w:r w:rsidRPr="00AB4842">
        <w:tab/>
        <w:t>(2)</w:t>
      </w:r>
      <w:r w:rsidRPr="00AB4842">
        <w:tab/>
      </w:r>
      <w:r w:rsidR="007C14A4" w:rsidRPr="00AB4842">
        <w:t>Any information in column 3 of the table is not part of this Act.</w:t>
      </w:r>
      <w:r w:rsidRPr="00AB4842">
        <w:t xml:space="preserve"> Information may be inserted in this column, or information in it may be edited, in any published version of this Act.</w:t>
      </w:r>
    </w:p>
    <w:p w:rsidR="008C35E7" w:rsidRPr="00AB4842" w:rsidRDefault="002A377F" w:rsidP="00B26BB8">
      <w:pPr>
        <w:pStyle w:val="ActHead5"/>
      </w:pPr>
      <w:bookmarkStart w:id="4" w:name="_Toc2865452"/>
      <w:r w:rsidRPr="00AB4842">
        <w:rPr>
          <w:rStyle w:val="CharSectno"/>
        </w:rPr>
        <w:t>3</w:t>
      </w:r>
      <w:r w:rsidR="008C35E7" w:rsidRPr="00AB4842">
        <w:t xml:space="preserve">  Objects</w:t>
      </w:r>
      <w:bookmarkEnd w:id="4"/>
    </w:p>
    <w:p w:rsidR="008C35E7" w:rsidRPr="00AB4842" w:rsidRDefault="008C35E7" w:rsidP="00B26BB8">
      <w:pPr>
        <w:pStyle w:val="subsection"/>
      </w:pPr>
      <w:r w:rsidRPr="00AB4842">
        <w:tab/>
        <w:t>(1)</w:t>
      </w:r>
      <w:r w:rsidRPr="00AB4842">
        <w:tab/>
        <w:t>The main objects of this Act, when read together with Part</w:t>
      </w:r>
      <w:r w:rsidR="00B26BB8" w:rsidRPr="00AB4842">
        <w:t> </w:t>
      </w:r>
      <w:r w:rsidRPr="00AB4842">
        <w:t xml:space="preserve">XIC of the </w:t>
      </w:r>
      <w:r w:rsidRPr="00AB4842">
        <w:rPr>
          <w:i/>
        </w:rPr>
        <w:t>Competition and Consumer Act 2010</w:t>
      </w:r>
      <w:r w:rsidRPr="00AB4842">
        <w:t>, are as follows:</w:t>
      </w:r>
    </w:p>
    <w:p w:rsidR="008C35E7" w:rsidRPr="00AB4842" w:rsidRDefault="008C35E7" w:rsidP="00B26BB8">
      <w:pPr>
        <w:pStyle w:val="paragraph"/>
      </w:pPr>
      <w:r w:rsidRPr="00AB4842">
        <w:tab/>
        <w:t>(a)</w:t>
      </w:r>
      <w:r w:rsidRPr="00AB4842">
        <w:tab/>
        <w:t>to provide a regulatory framework for NBN corporations that promotes the long</w:t>
      </w:r>
      <w:r w:rsidR="00AB4842">
        <w:noBreakHyphen/>
      </w:r>
      <w:r w:rsidRPr="00AB4842">
        <w:t>term interests of end</w:t>
      </w:r>
      <w:r w:rsidR="00AB4842">
        <w:noBreakHyphen/>
      </w:r>
      <w:r w:rsidRPr="00AB4842">
        <w:t>users of carriage services or of services provided by means of carriage services;</w:t>
      </w:r>
    </w:p>
    <w:p w:rsidR="008C35E7" w:rsidRPr="00AB4842" w:rsidRDefault="008C35E7" w:rsidP="00B26BB8">
      <w:pPr>
        <w:pStyle w:val="paragraph"/>
      </w:pPr>
      <w:r w:rsidRPr="00AB4842">
        <w:tab/>
        <w:t>(b)</w:t>
      </w:r>
      <w:r w:rsidRPr="00AB4842">
        <w:tab/>
        <w:t>to ensure that NBN Co remains in Commonwealth ownership until the following events have occurred:</w:t>
      </w:r>
    </w:p>
    <w:p w:rsidR="008C35E7" w:rsidRPr="00AB4842" w:rsidRDefault="008C35E7" w:rsidP="00B26BB8">
      <w:pPr>
        <w:pStyle w:val="paragraphsub"/>
      </w:pPr>
      <w:r w:rsidRPr="00AB4842">
        <w:lastRenderedPageBreak/>
        <w:tab/>
        <w:t>(i)</w:t>
      </w:r>
      <w:r w:rsidRPr="00AB4842">
        <w:tab/>
        <w:t>the Communications Minister has declared that, in his or her opinion, the national broadband network should be treated as built and fully operational;</w:t>
      </w:r>
    </w:p>
    <w:p w:rsidR="00DF757D" w:rsidRPr="00AB4842" w:rsidRDefault="00DF757D" w:rsidP="00B26BB8">
      <w:pPr>
        <w:pStyle w:val="paragraphsub"/>
      </w:pPr>
      <w:r w:rsidRPr="00AB4842">
        <w:tab/>
        <w:t>(ii)</w:t>
      </w:r>
      <w:r w:rsidRPr="00AB4842">
        <w:tab/>
        <w:t>the Productivity Minister has caused to be tabled in both Houses of Parliament a report of an inquiry by the Productivity Commission;</w:t>
      </w:r>
    </w:p>
    <w:p w:rsidR="00080511" w:rsidRPr="00AB4842" w:rsidRDefault="00080511" w:rsidP="00B26BB8">
      <w:pPr>
        <w:pStyle w:val="paragraphsub"/>
      </w:pPr>
      <w:r w:rsidRPr="00AB4842">
        <w:tab/>
        <w:t>(iii)</w:t>
      </w:r>
      <w:r w:rsidRPr="00AB4842">
        <w:tab/>
        <w:t>the Parliamentary Joint Committee on the Ownership of NBN Co has examined the Productivity Commission’s report;</w:t>
      </w:r>
    </w:p>
    <w:p w:rsidR="008C35E7" w:rsidRPr="00AB4842" w:rsidRDefault="00080511" w:rsidP="00B26BB8">
      <w:pPr>
        <w:pStyle w:val="paragraphsub"/>
      </w:pPr>
      <w:r w:rsidRPr="00AB4842">
        <w:tab/>
        <w:t>(iv</w:t>
      </w:r>
      <w:r w:rsidR="008C35E7" w:rsidRPr="00AB4842">
        <w:t>)</w:t>
      </w:r>
      <w:r w:rsidR="008C35E7" w:rsidRPr="00AB4842">
        <w:tab/>
        <w:t>the Finance Minister has declared that, in his or her opinion, conditions are suitable for the entering into and carrying out of an NBN Co sale scheme, and the declaration has taken effect;</w:t>
      </w:r>
    </w:p>
    <w:p w:rsidR="008C35E7" w:rsidRPr="00AB4842" w:rsidRDefault="008C35E7" w:rsidP="00B26BB8">
      <w:pPr>
        <w:pStyle w:val="paragraph"/>
      </w:pPr>
      <w:r w:rsidRPr="00AB4842">
        <w:tab/>
        <w:t>(c)</w:t>
      </w:r>
      <w:r w:rsidRPr="00AB4842">
        <w:tab/>
        <w:t>to provide a framework for restrictions on private ownership or control of NBN Co.</w:t>
      </w:r>
    </w:p>
    <w:p w:rsidR="008C35E7" w:rsidRPr="00AB4842" w:rsidRDefault="008C35E7" w:rsidP="00B26BB8">
      <w:pPr>
        <w:pStyle w:val="notetext"/>
      </w:pPr>
      <w:r w:rsidRPr="00AB4842">
        <w:t>Note 1:</w:t>
      </w:r>
      <w:r w:rsidRPr="00AB4842">
        <w:tab/>
        <w:t>Clause</w:t>
      </w:r>
      <w:r w:rsidR="00AB4842">
        <w:t> </w:t>
      </w:r>
      <w:r w:rsidRPr="00AB4842">
        <w:t>1 of Schedule</w:t>
      </w:r>
      <w:r w:rsidR="00AB4842">
        <w:t> </w:t>
      </w:r>
      <w:r w:rsidRPr="00AB4842">
        <w:t xml:space="preserve">1 provides that each of the following is an </w:t>
      </w:r>
      <w:r w:rsidRPr="00AB4842">
        <w:rPr>
          <w:b/>
          <w:i/>
        </w:rPr>
        <w:t>NBN corporation</w:t>
      </w:r>
      <w:r w:rsidRPr="00AB4842">
        <w:t>:</w:t>
      </w:r>
    </w:p>
    <w:p w:rsidR="008C35E7" w:rsidRPr="00AB4842" w:rsidRDefault="008C35E7" w:rsidP="00B26BB8">
      <w:pPr>
        <w:pStyle w:val="notepara"/>
      </w:pPr>
      <w:r w:rsidRPr="00AB4842">
        <w:t>(a)</w:t>
      </w:r>
      <w:r w:rsidRPr="00AB4842">
        <w:tab/>
        <w:t>NBN Co;</w:t>
      </w:r>
    </w:p>
    <w:p w:rsidR="008C35E7" w:rsidRPr="00AB4842" w:rsidRDefault="008C35E7" w:rsidP="00B26BB8">
      <w:pPr>
        <w:pStyle w:val="notepara"/>
      </w:pPr>
      <w:r w:rsidRPr="00AB4842">
        <w:t>(b)</w:t>
      </w:r>
      <w:r w:rsidRPr="00AB4842">
        <w:tab/>
        <w:t>NBN Tasmania;</w:t>
      </w:r>
    </w:p>
    <w:p w:rsidR="008C35E7" w:rsidRPr="00AB4842" w:rsidRDefault="008C35E7" w:rsidP="00B26BB8">
      <w:pPr>
        <w:pStyle w:val="notepara"/>
      </w:pPr>
      <w:r w:rsidRPr="00AB4842">
        <w:t>(c)</w:t>
      </w:r>
      <w:r w:rsidRPr="00AB4842">
        <w:tab/>
        <w:t>a company over which NBN Co is in a position to exercise control.</w:t>
      </w:r>
    </w:p>
    <w:p w:rsidR="008C35E7" w:rsidRPr="00AB4842" w:rsidRDefault="008C35E7" w:rsidP="00B26BB8">
      <w:pPr>
        <w:pStyle w:val="notetext"/>
      </w:pPr>
      <w:r w:rsidRPr="00AB4842">
        <w:t>Note 2:</w:t>
      </w:r>
      <w:r w:rsidRPr="00AB4842">
        <w:tab/>
        <w:t>For long</w:t>
      </w:r>
      <w:r w:rsidR="00AB4842">
        <w:noBreakHyphen/>
      </w:r>
      <w:r w:rsidRPr="00AB4842">
        <w:t>term interests of end</w:t>
      </w:r>
      <w:r w:rsidR="00AB4842">
        <w:noBreakHyphen/>
      </w:r>
      <w:r w:rsidRPr="00AB4842">
        <w:t>users of carriage services or of services provided by means of carriage services, see section</w:t>
      </w:r>
      <w:r w:rsidR="00AB4842">
        <w:t> </w:t>
      </w:r>
      <w:r w:rsidR="002A377F" w:rsidRPr="00AB4842">
        <w:t>94</w:t>
      </w:r>
      <w:r w:rsidRPr="00AB4842">
        <w:t>.</w:t>
      </w:r>
    </w:p>
    <w:p w:rsidR="008C35E7" w:rsidRPr="00AB4842" w:rsidRDefault="008C35E7" w:rsidP="00B26BB8">
      <w:pPr>
        <w:pStyle w:val="subsection"/>
      </w:pPr>
      <w:r w:rsidRPr="00AB4842">
        <w:tab/>
        <w:t>(2)</w:t>
      </w:r>
      <w:r w:rsidRPr="00AB4842">
        <w:tab/>
        <w:t>The other objects of this Act, when read together with Part</w:t>
      </w:r>
      <w:r w:rsidR="00B26BB8" w:rsidRPr="00AB4842">
        <w:t> </w:t>
      </w:r>
      <w:r w:rsidRPr="00AB4842">
        <w:t xml:space="preserve">XIC of the </w:t>
      </w:r>
      <w:r w:rsidRPr="00AB4842">
        <w:rPr>
          <w:i/>
        </w:rPr>
        <w:t>Competition and Consumer Act 2010</w:t>
      </w:r>
      <w:r w:rsidRPr="00AB4842">
        <w:t>, are as follows:</w:t>
      </w:r>
    </w:p>
    <w:p w:rsidR="008C35E7" w:rsidRPr="00AB4842" w:rsidRDefault="008C35E7" w:rsidP="00B26BB8">
      <w:pPr>
        <w:pStyle w:val="paragraph"/>
      </w:pPr>
      <w:r w:rsidRPr="00AB4842">
        <w:tab/>
        <w:t>(a)</w:t>
      </w:r>
      <w:r w:rsidRPr="00AB4842">
        <w:tab/>
        <w:t>to ensure that the supply of an eligible service by an NBN corporation is on a wholesale basis;</w:t>
      </w:r>
    </w:p>
    <w:p w:rsidR="008C35E7" w:rsidRPr="00AB4842" w:rsidRDefault="008C35E7" w:rsidP="00B26BB8">
      <w:pPr>
        <w:pStyle w:val="paragraph"/>
      </w:pPr>
      <w:r w:rsidRPr="00AB4842">
        <w:tab/>
        <w:t>(b)</w:t>
      </w:r>
      <w:r w:rsidRPr="00AB4842">
        <w:tab/>
        <w:t>to ensure that an NBN corporation does not supply a content service;</w:t>
      </w:r>
    </w:p>
    <w:p w:rsidR="008C35E7" w:rsidRPr="00AB4842" w:rsidRDefault="008C35E7" w:rsidP="00B26BB8">
      <w:pPr>
        <w:pStyle w:val="paragraph"/>
      </w:pPr>
      <w:r w:rsidRPr="00AB4842">
        <w:tab/>
        <w:t>(c)</w:t>
      </w:r>
      <w:r w:rsidRPr="00AB4842">
        <w:tab/>
        <w:t>to ensure that an NBN corporation does not supply a non</w:t>
      </w:r>
      <w:r w:rsidR="00AB4842">
        <w:noBreakHyphen/>
      </w:r>
      <w:r w:rsidRPr="00AB4842">
        <w:t>communications service;</w:t>
      </w:r>
    </w:p>
    <w:p w:rsidR="008C35E7" w:rsidRPr="00AB4842" w:rsidRDefault="008C35E7" w:rsidP="00B26BB8">
      <w:pPr>
        <w:pStyle w:val="paragraph"/>
      </w:pPr>
      <w:r w:rsidRPr="00AB4842">
        <w:tab/>
        <w:t>(d)</w:t>
      </w:r>
      <w:r w:rsidRPr="00AB4842">
        <w:tab/>
        <w:t>to ensure that an NBN corporation does not supply goods that are not for use in connection with the supply of an eligible service by the NBN corporation;</w:t>
      </w:r>
    </w:p>
    <w:p w:rsidR="008C35E7" w:rsidRPr="00AB4842" w:rsidRDefault="008C35E7" w:rsidP="00B26BB8">
      <w:pPr>
        <w:pStyle w:val="paragraph"/>
      </w:pPr>
      <w:r w:rsidRPr="00AB4842">
        <w:tab/>
        <w:t>(e)</w:t>
      </w:r>
      <w:r w:rsidRPr="00AB4842">
        <w:tab/>
        <w:t>to restrict the investment activities of NBN corporations;</w:t>
      </w:r>
    </w:p>
    <w:p w:rsidR="008C35E7" w:rsidRPr="00AB4842" w:rsidRDefault="008C35E7" w:rsidP="00B26BB8">
      <w:pPr>
        <w:pStyle w:val="paragraph"/>
      </w:pPr>
      <w:r w:rsidRPr="00AB4842">
        <w:lastRenderedPageBreak/>
        <w:tab/>
        <w:t>(f)</w:t>
      </w:r>
      <w:r w:rsidRPr="00AB4842">
        <w:tab/>
        <w:t>to provide a framework for the functional separation of NBN corporations;</w:t>
      </w:r>
    </w:p>
    <w:p w:rsidR="008C35E7" w:rsidRPr="00AB4842" w:rsidRDefault="008C35E7" w:rsidP="00B26BB8">
      <w:pPr>
        <w:pStyle w:val="paragraph"/>
      </w:pPr>
      <w:r w:rsidRPr="00AB4842">
        <w:tab/>
        <w:t>(g)</w:t>
      </w:r>
      <w:r w:rsidRPr="00AB4842">
        <w:tab/>
        <w:t>to provide a framework for the divestiture of assets of NBN corporations;</w:t>
      </w:r>
    </w:p>
    <w:p w:rsidR="008C35E7" w:rsidRPr="00AB4842" w:rsidRDefault="008C35E7" w:rsidP="00B26BB8">
      <w:pPr>
        <w:pStyle w:val="paragraph"/>
      </w:pPr>
      <w:r w:rsidRPr="00AB4842">
        <w:tab/>
        <w:t>(h)</w:t>
      </w:r>
      <w:r w:rsidRPr="00AB4842">
        <w:tab/>
        <w:t>to ensure that an NBN corporation provides open access to eligible services on a non</w:t>
      </w:r>
      <w:r w:rsidR="00AB4842">
        <w:noBreakHyphen/>
      </w:r>
      <w:r w:rsidRPr="00AB4842">
        <w:t>discriminatory basis.</w:t>
      </w:r>
    </w:p>
    <w:p w:rsidR="008C35E7" w:rsidRPr="00AB4842" w:rsidRDefault="002A377F" w:rsidP="00B26BB8">
      <w:pPr>
        <w:pStyle w:val="ActHead5"/>
      </w:pPr>
      <w:bookmarkStart w:id="5" w:name="_Toc2865453"/>
      <w:r w:rsidRPr="00AB4842">
        <w:rPr>
          <w:rStyle w:val="CharSectno"/>
        </w:rPr>
        <w:t>4</w:t>
      </w:r>
      <w:r w:rsidR="008C35E7" w:rsidRPr="00AB4842">
        <w:t xml:space="preserve">  Simplified outline</w:t>
      </w:r>
      <w:bookmarkEnd w:id="5"/>
    </w:p>
    <w:p w:rsidR="008C35E7" w:rsidRPr="00AB4842" w:rsidRDefault="008C35E7" w:rsidP="00B26BB8">
      <w:pPr>
        <w:pStyle w:val="subsection"/>
      </w:pPr>
      <w:r w:rsidRPr="00AB4842">
        <w:tab/>
      </w:r>
      <w:r w:rsidRPr="00AB4842">
        <w:tab/>
        <w:t>The following is a simplified outline of this Act:</w:t>
      </w:r>
    </w:p>
    <w:p w:rsidR="008C35E7" w:rsidRPr="00AB4842" w:rsidRDefault="008C35E7" w:rsidP="00B26BB8">
      <w:pPr>
        <w:pStyle w:val="BoxList"/>
      </w:pPr>
      <w:r w:rsidRPr="00AB4842">
        <w:t>•</w:t>
      </w:r>
      <w:r w:rsidRPr="00AB4842">
        <w:tab/>
        <w:t>An NBN corporation must not supply an eligible service to another person unless the other person is:</w:t>
      </w:r>
    </w:p>
    <w:p w:rsidR="008C35E7" w:rsidRPr="00AB4842" w:rsidRDefault="008C35E7" w:rsidP="00B26BB8">
      <w:pPr>
        <w:pStyle w:val="BoxPara"/>
      </w:pPr>
      <w:r w:rsidRPr="00AB4842">
        <w:tab/>
        <w:t>(a)</w:t>
      </w:r>
      <w:r w:rsidRPr="00AB4842">
        <w:tab/>
        <w:t>a carrier; or</w:t>
      </w:r>
    </w:p>
    <w:p w:rsidR="008C35E7" w:rsidRPr="00AB4842" w:rsidRDefault="008C35E7" w:rsidP="00B26BB8">
      <w:pPr>
        <w:pStyle w:val="BoxPara"/>
      </w:pPr>
      <w:r w:rsidRPr="00AB4842">
        <w:tab/>
        <w:t>(b)</w:t>
      </w:r>
      <w:r w:rsidRPr="00AB4842">
        <w:tab/>
        <w:t>a service provider.</w:t>
      </w:r>
    </w:p>
    <w:p w:rsidR="008C35E7" w:rsidRPr="00AB4842" w:rsidRDefault="008C35E7" w:rsidP="00B26BB8">
      <w:pPr>
        <w:pStyle w:val="BoxList"/>
      </w:pPr>
      <w:r w:rsidRPr="00AB4842">
        <w:t>•</w:t>
      </w:r>
      <w:r w:rsidRPr="00AB4842">
        <w:tab/>
        <w:t>An NBN corporation must not supply:</w:t>
      </w:r>
    </w:p>
    <w:p w:rsidR="008C35E7" w:rsidRPr="00AB4842" w:rsidRDefault="008C35E7" w:rsidP="00B26BB8">
      <w:pPr>
        <w:pStyle w:val="BoxPara"/>
      </w:pPr>
      <w:r w:rsidRPr="00AB4842">
        <w:tab/>
        <w:t>(a)</w:t>
      </w:r>
      <w:r w:rsidRPr="00AB4842">
        <w:tab/>
        <w:t>a content service; or</w:t>
      </w:r>
    </w:p>
    <w:p w:rsidR="008C35E7" w:rsidRPr="00AB4842" w:rsidRDefault="008C35E7" w:rsidP="00B26BB8">
      <w:pPr>
        <w:pStyle w:val="BoxPara"/>
      </w:pPr>
      <w:r w:rsidRPr="00AB4842">
        <w:tab/>
        <w:t>(b)</w:t>
      </w:r>
      <w:r w:rsidRPr="00AB4842">
        <w:tab/>
        <w:t>a non</w:t>
      </w:r>
      <w:r w:rsidR="00AB4842">
        <w:noBreakHyphen/>
      </w:r>
      <w:r w:rsidRPr="00AB4842">
        <w:t>communications service; or</w:t>
      </w:r>
    </w:p>
    <w:p w:rsidR="008C35E7" w:rsidRPr="00AB4842" w:rsidRDefault="008C35E7" w:rsidP="00B26BB8">
      <w:pPr>
        <w:pStyle w:val="BoxPara"/>
      </w:pPr>
      <w:r w:rsidRPr="00AB4842">
        <w:tab/>
        <w:t>(c)</w:t>
      </w:r>
      <w:r w:rsidRPr="00AB4842">
        <w:tab/>
        <w:t>goods that are not for use in connection with the supply by an NBN corporation of an eligible service.</w:t>
      </w:r>
    </w:p>
    <w:p w:rsidR="008C35E7" w:rsidRPr="00AB4842" w:rsidRDefault="008C35E7" w:rsidP="00B26BB8">
      <w:pPr>
        <w:pStyle w:val="BoxList"/>
      </w:pPr>
      <w:r w:rsidRPr="00AB4842">
        <w:t>•</w:t>
      </w:r>
      <w:r w:rsidRPr="00AB4842">
        <w:tab/>
        <w:t>An NBN corporation may be required to prepare, and comply with, a functional separation undertaking.</w:t>
      </w:r>
    </w:p>
    <w:p w:rsidR="008C35E7" w:rsidRPr="00AB4842" w:rsidRDefault="008C35E7" w:rsidP="00B26BB8">
      <w:pPr>
        <w:pStyle w:val="BoxList"/>
      </w:pPr>
      <w:r w:rsidRPr="00AB4842">
        <w:t>•</w:t>
      </w:r>
      <w:r w:rsidRPr="00AB4842">
        <w:tab/>
        <w:t>The Communications Minister may give directions about the divestiture of assets of an NBN corporation.</w:t>
      </w:r>
    </w:p>
    <w:p w:rsidR="008C35E7" w:rsidRPr="00AB4842" w:rsidRDefault="008C35E7" w:rsidP="00B26BB8">
      <w:pPr>
        <w:pStyle w:val="BoxList"/>
      </w:pPr>
      <w:r w:rsidRPr="00AB4842">
        <w:t>•</w:t>
      </w:r>
      <w:r w:rsidRPr="00AB4842">
        <w:tab/>
        <w:t>A condition of a carrier licence held by an NBN corporation may require the NBN corporation to supply a specified carriage service.</w:t>
      </w:r>
    </w:p>
    <w:p w:rsidR="008C35E7" w:rsidRPr="00AB4842" w:rsidRDefault="008C35E7" w:rsidP="00B26BB8">
      <w:pPr>
        <w:pStyle w:val="BoxList"/>
      </w:pPr>
      <w:r w:rsidRPr="00AB4842">
        <w:lastRenderedPageBreak/>
        <w:t>•</w:t>
      </w:r>
      <w:r w:rsidRPr="00AB4842">
        <w:tab/>
        <w:t>A condition of a carrier licence held by an NBN corporation may prohibit the NBN corporation from supplying a specified carriage service.</w:t>
      </w:r>
    </w:p>
    <w:p w:rsidR="008C35E7" w:rsidRPr="00AB4842" w:rsidRDefault="008C35E7" w:rsidP="00B26BB8">
      <w:pPr>
        <w:pStyle w:val="BoxList"/>
      </w:pPr>
      <w:r w:rsidRPr="00AB4842">
        <w:t>•</w:t>
      </w:r>
      <w:r w:rsidRPr="00AB4842">
        <w:tab/>
        <w:t>Under provisions called the Commonwealth ownership provisions, the Commonwealth must retain ownership of NBN Co.</w:t>
      </w:r>
    </w:p>
    <w:p w:rsidR="008C35E7" w:rsidRPr="00AB4842" w:rsidRDefault="008C35E7" w:rsidP="00B26BB8">
      <w:pPr>
        <w:pStyle w:val="BoxList"/>
      </w:pPr>
      <w:r w:rsidRPr="00AB4842">
        <w:t>•</w:t>
      </w:r>
      <w:r w:rsidRPr="00AB4842">
        <w:tab/>
        <w:t>The Commonwealth ownership provisions cease to have effect after the following events have occurred:</w:t>
      </w:r>
    </w:p>
    <w:p w:rsidR="008C35E7" w:rsidRPr="00AB4842" w:rsidRDefault="008C35E7" w:rsidP="00B26BB8">
      <w:pPr>
        <w:pStyle w:val="BoxPara"/>
      </w:pPr>
      <w:r w:rsidRPr="00AB4842">
        <w:tab/>
        <w:t>(a)</w:t>
      </w:r>
      <w:r w:rsidRPr="00AB4842">
        <w:tab/>
        <w:t>the Communications Minister has declared that, in his or her opinion, the national broadband network should be treated as built and fully operational;</w:t>
      </w:r>
    </w:p>
    <w:p w:rsidR="00701859" w:rsidRPr="00AB4842" w:rsidRDefault="00701859" w:rsidP="00B26BB8">
      <w:pPr>
        <w:pStyle w:val="BoxPara"/>
      </w:pPr>
      <w:r w:rsidRPr="00AB4842">
        <w:tab/>
        <w:t>(b)</w:t>
      </w:r>
      <w:r w:rsidRPr="00AB4842">
        <w:tab/>
        <w:t>the Productivity Minister has caused to be tabled in both Houses of Parliament a report of an inquiry by the Productivity Commission;</w:t>
      </w:r>
    </w:p>
    <w:p w:rsidR="00DF757D" w:rsidRPr="00AB4842" w:rsidRDefault="00BB4F07" w:rsidP="00B26BB8">
      <w:pPr>
        <w:pStyle w:val="BoxPara"/>
      </w:pPr>
      <w:r w:rsidRPr="00AB4842">
        <w:tab/>
        <w:t>(</w:t>
      </w:r>
      <w:r w:rsidR="00701859" w:rsidRPr="00AB4842">
        <w:t>c</w:t>
      </w:r>
      <w:r w:rsidRPr="00AB4842">
        <w:t>)</w:t>
      </w:r>
      <w:r w:rsidRPr="00AB4842">
        <w:tab/>
        <w:t xml:space="preserve">the </w:t>
      </w:r>
      <w:r w:rsidR="00080511" w:rsidRPr="00AB4842">
        <w:t>Parliamentary Joint Committee on the Ownership of NBN Co has examined the Productivity Commission’s report</w:t>
      </w:r>
      <w:r w:rsidR="00DF757D" w:rsidRPr="00AB4842">
        <w:t>;</w:t>
      </w:r>
    </w:p>
    <w:p w:rsidR="008C35E7" w:rsidRPr="00AB4842" w:rsidRDefault="008C35E7" w:rsidP="00B26BB8">
      <w:pPr>
        <w:pStyle w:val="BoxPara"/>
      </w:pPr>
      <w:r w:rsidRPr="00AB4842">
        <w:tab/>
        <w:t>(</w:t>
      </w:r>
      <w:r w:rsidR="00701859" w:rsidRPr="00AB4842">
        <w:t>d</w:t>
      </w:r>
      <w:r w:rsidRPr="00AB4842">
        <w:t>)</w:t>
      </w:r>
      <w:r w:rsidRPr="00AB4842">
        <w:tab/>
        <w:t>the Finance Minister has declared that, in his or her opinion, conditions are suitable for the entering into and carrying out of an NBN Co sale scheme, and the declaration has taken effect.</w:t>
      </w:r>
    </w:p>
    <w:p w:rsidR="008C35E7" w:rsidRPr="00AB4842" w:rsidRDefault="008C35E7" w:rsidP="00B26BB8">
      <w:pPr>
        <w:pStyle w:val="BoxList"/>
      </w:pPr>
      <w:r w:rsidRPr="00AB4842">
        <w:t>•</w:t>
      </w:r>
      <w:r w:rsidRPr="00AB4842">
        <w:tab/>
        <w:t>NBN Co must take all reasonable steps to ensure that an unacceptable private ownership or control situation does not exist in relation to NBN Co.</w:t>
      </w:r>
    </w:p>
    <w:p w:rsidR="008C35E7" w:rsidRPr="00AB4842" w:rsidRDefault="008C35E7" w:rsidP="00B26BB8">
      <w:pPr>
        <w:pStyle w:val="notetext"/>
      </w:pPr>
      <w:r w:rsidRPr="00AB4842">
        <w:t>Note</w:t>
      </w:r>
      <w:r w:rsidR="005176B1" w:rsidRPr="00AB4842">
        <w:t xml:space="preserve"> 1</w:t>
      </w:r>
      <w:r w:rsidRPr="00AB4842">
        <w:t>:</w:t>
      </w:r>
      <w:r w:rsidRPr="00AB4842">
        <w:tab/>
        <w:t>Clause</w:t>
      </w:r>
      <w:r w:rsidR="00AB4842">
        <w:t> </w:t>
      </w:r>
      <w:r w:rsidRPr="00AB4842">
        <w:t>1 of Schedule</w:t>
      </w:r>
      <w:r w:rsidR="00AB4842">
        <w:t> </w:t>
      </w:r>
      <w:r w:rsidRPr="00AB4842">
        <w:t xml:space="preserve">1 provides that each of the following is an </w:t>
      </w:r>
      <w:r w:rsidRPr="00AB4842">
        <w:rPr>
          <w:b/>
          <w:i/>
        </w:rPr>
        <w:t>NBN corporation</w:t>
      </w:r>
      <w:r w:rsidRPr="00AB4842">
        <w:t>:</w:t>
      </w:r>
    </w:p>
    <w:p w:rsidR="008C35E7" w:rsidRPr="00AB4842" w:rsidRDefault="008C35E7" w:rsidP="00B26BB8">
      <w:pPr>
        <w:pStyle w:val="notepara"/>
      </w:pPr>
      <w:r w:rsidRPr="00AB4842">
        <w:t>(a)</w:t>
      </w:r>
      <w:r w:rsidRPr="00AB4842">
        <w:tab/>
        <w:t>NBN Co;</w:t>
      </w:r>
    </w:p>
    <w:p w:rsidR="008C35E7" w:rsidRPr="00AB4842" w:rsidRDefault="008C35E7" w:rsidP="00B26BB8">
      <w:pPr>
        <w:pStyle w:val="notepara"/>
      </w:pPr>
      <w:r w:rsidRPr="00AB4842">
        <w:t>(b)</w:t>
      </w:r>
      <w:r w:rsidRPr="00AB4842">
        <w:tab/>
        <w:t>NBN Tasmania;</w:t>
      </w:r>
    </w:p>
    <w:p w:rsidR="008C35E7" w:rsidRPr="00AB4842" w:rsidRDefault="008C35E7" w:rsidP="00B26BB8">
      <w:pPr>
        <w:pStyle w:val="notepara"/>
      </w:pPr>
      <w:r w:rsidRPr="00AB4842">
        <w:t>(c)</w:t>
      </w:r>
      <w:r w:rsidRPr="00AB4842">
        <w:tab/>
        <w:t>a company over which NBN Co is in a position to exercise control.</w:t>
      </w:r>
    </w:p>
    <w:p w:rsidR="005176B1" w:rsidRPr="00AB4842" w:rsidRDefault="005176B1" w:rsidP="00B26BB8">
      <w:pPr>
        <w:pStyle w:val="notetext"/>
      </w:pPr>
      <w:r w:rsidRPr="00AB4842">
        <w:lastRenderedPageBreak/>
        <w:t>Note 2:</w:t>
      </w:r>
      <w:r w:rsidRPr="00AB4842">
        <w:tab/>
        <w:t>The Parliamentary Joint Committee on the Ownership of NBN Co is constituted under Schedule</w:t>
      </w:r>
      <w:r w:rsidR="00AB4842">
        <w:t> </w:t>
      </w:r>
      <w:r w:rsidRPr="00AB4842">
        <w:t>2.</w:t>
      </w:r>
    </w:p>
    <w:p w:rsidR="008C35E7" w:rsidRPr="00AB4842" w:rsidRDefault="002A377F" w:rsidP="00B26BB8">
      <w:pPr>
        <w:pStyle w:val="ActHead5"/>
      </w:pPr>
      <w:bookmarkStart w:id="6" w:name="_Toc2865454"/>
      <w:r w:rsidRPr="00AB4842">
        <w:rPr>
          <w:rStyle w:val="CharSectno"/>
        </w:rPr>
        <w:t>5</w:t>
      </w:r>
      <w:r w:rsidR="008C35E7" w:rsidRPr="00AB4842">
        <w:t xml:space="preserve">  Definitions</w:t>
      </w:r>
      <w:bookmarkEnd w:id="6"/>
    </w:p>
    <w:p w:rsidR="008C35E7" w:rsidRPr="00AB4842" w:rsidRDefault="008C35E7" w:rsidP="00B26BB8">
      <w:pPr>
        <w:pStyle w:val="subsection"/>
      </w:pPr>
      <w:r w:rsidRPr="00AB4842">
        <w:tab/>
      </w:r>
      <w:r w:rsidRPr="00AB4842">
        <w:tab/>
        <w:t>In this Act:</w:t>
      </w:r>
    </w:p>
    <w:p w:rsidR="008C35E7" w:rsidRPr="00AB4842" w:rsidRDefault="008C35E7" w:rsidP="00B26BB8">
      <w:pPr>
        <w:pStyle w:val="Definition"/>
      </w:pPr>
      <w:r w:rsidRPr="00AB4842">
        <w:rPr>
          <w:b/>
          <w:i/>
        </w:rPr>
        <w:t>ACCC</w:t>
      </w:r>
      <w:r w:rsidRPr="00AB4842">
        <w:t xml:space="preserve"> means the Australian Competition and Consumer Commission.</w:t>
      </w:r>
    </w:p>
    <w:p w:rsidR="008C35E7" w:rsidRPr="00AB4842" w:rsidRDefault="008C35E7" w:rsidP="00B26BB8">
      <w:pPr>
        <w:pStyle w:val="Definition"/>
      </w:pPr>
      <w:r w:rsidRPr="00AB4842">
        <w:rPr>
          <w:b/>
          <w:i/>
        </w:rPr>
        <w:t>Australia</w:t>
      </w:r>
      <w:r w:rsidRPr="00AB4842">
        <w:t>, when used in a geographical sense, includes the external Territories.</w:t>
      </w:r>
    </w:p>
    <w:p w:rsidR="008C35E7" w:rsidRPr="00AB4842" w:rsidRDefault="008C35E7" w:rsidP="00B26BB8">
      <w:pPr>
        <w:pStyle w:val="Definition"/>
      </w:pPr>
      <w:r w:rsidRPr="00AB4842">
        <w:rPr>
          <w:b/>
          <w:i/>
        </w:rPr>
        <w:t>authority</w:t>
      </w:r>
      <w:r w:rsidRPr="00AB4842">
        <w:t xml:space="preserve"> includes the following:</w:t>
      </w:r>
    </w:p>
    <w:p w:rsidR="008C35E7" w:rsidRPr="00AB4842" w:rsidRDefault="008C35E7" w:rsidP="00B26BB8">
      <w:pPr>
        <w:pStyle w:val="paragraph"/>
      </w:pPr>
      <w:r w:rsidRPr="00AB4842">
        <w:tab/>
        <w:t>(a)</w:t>
      </w:r>
      <w:r w:rsidRPr="00AB4842">
        <w:tab/>
        <w:t>a Department of the government of the Commonwealth;</w:t>
      </w:r>
    </w:p>
    <w:p w:rsidR="008C35E7" w:rsidRPr="00AB4842" w:rsidRDefault="008C35E7" w:rsidP="00B26BB8">
      <w:pPr>
        <w:pStyle w:val="paragraph"/>
      </w:pPr>
      <w:r w:rsidRPr="00AB4842">
        <w:tab/>
        <w:t>(b)</w:t>
      </w:r>
      <w:r w:rsidRPr="00AB4842">
        <w:tab/>
        <w:t>a Department of the government of a State;</w:t>
      </w:r>
    </w:p>
    <w:p w:rsidR="008C35E7" w:rsidRPr="00AB4842" w:rsidRDefault="008C35E7" w:rsidP="00B26BB8">
      <w:pPr>
        <w:pStyle w:val="paragraph"/>
      </w:pPr>
      <w:r w:rsidRPr="00AB4842">
        <w:tab/>
        <w:t>(c)</w:t>
      </w:r>
      <w:r w:rsidRPr="00AB4842">
        <w:tab/>
        <w:t>a Department of the government of a Territory.</w:t>
      </w:r>
    </w:p>
    <w:p w:rsidR="008C35E7" w:rsidRPr="00AB4842" w:rsidRDefault="008C35E7" w:rsidP="00B26BB8">
      <w:pPr>
        <w:pStyle w:val="Definition"/>
      </w:pPr>
      <w:r w:rsidRPr="00AB4842">
        <w:rPr>
          <w:b/>
          <w:i/>
        </w:rPr>
        <w:t>bank</w:t>
      </w:r>
      <w:r w:rsidRPr="00AB4842">
        <w:t xml:space="preserve"> has the same meaning as in the </w:t>
      </w:r>
      <w:r w:rsidR="00693D25" w:rsidRPr="00AB4842">
        <w:rPr>
          <w:i/>
        </w:rPr>
        <w:t>Public Governance, Performance and Accountability Act 2013</w:t>
      </w:r>
      <w:r w:rsidRPr="00AB4842">
        <w:t>.</w:t>
      </w:r>
    </w:p>
    <w:p w:rsidR="008C35E7" w:rsidRPr="00AB4842" w:rsidRDefault="008C35E7" w:rsidP="00B26BB8">
      <w:pPr>
        <w:pStyle w:val="Definition"/>
      </w:pPr>
      <w:r w:rsidRPr="00AB4842">
        <w:rPr>
          <w:b/>
          <w:i/>
        </w:rPr>
        <w:t>Board</w:t>
      </w:r>
      <w:r w:rsidRPr="00AB4842">
        <w:t xml:space="preserve"> means the board of directors of NBN Co.</w:t>
      </w:r>
    </w:p>
    <w:p w:rsidR="008C35E7" w:rsidRPr="00AB4842" w:rsidRDefault="008C35E7" w:rsidP="00B26BB8">
      <w:pPr>
        <w:pStyle w:val="Definition"/>
      </w:pPr>
      <w:r w:rsidRPr="00AB4842">
        <w:rPr>
          <w:b/>
          <w:i/>
        </w:rPr>
        <w:t>business unit</w:t>
      </w:r>
      <w:r w:rsidRPr="00AB4842">
        <w:t>, in relation to an NBN corporation, means a part of the NBN corporation.</w:t>
      </w:r>
    </w:p>
    <w:p w:rsidR="008C35E7" w:rsidRPr="00AB4842" w:rsidRDefault="008C35E7" w:rsidP="00B26BB8">
      <w:pPr>
        <w:pStyle w:val="Definition"/>
        <w:rPr>
          <w:b/>
          <w:i/>
        </w:rPr>
      </w:pPr>
      <w:r w:rsidRPr="00AB4842">
        <w:rPr>
          <w:b/>
          <w:i/>
        </w:rPr>
        <w:t>carriage service</w:t>
      </w:r>
      <w:r w:rsidRPr="00AB4842">
        <w:t xml:space="preserve"> has the same meaning as in the </w:t>
      </w:r>
      <w:r w:rsidRPr="00AB4842">
        <w:rPr>
          <w:i/>
        </w:rPr>
        <w:t>Telecommunications Act 1997</w:t>
      </w:r>
      <w:r w:rsidRPr="00AB4842">
        <w:t>.</w:t>
      </w:r>
    </w:p>
    <w:p w:rsidR="008C35E7" w:rsidRPr="00AB4842" w:rsidRDefault="008C35E7" w:rsidP="00B26BB8">
      <w:pPr>
        <w:pStyle w:val="Definition"/>
        <w:rPr>
          <w:b/>
          <w:i/>
        </w:rPr>
      </w:pPr>
      <w:r w:rsidRPr="00AB4842">
        <w:rPr>
          <w:b/>
          <w:i/>
        </w:rPr>
        <w:t xml:space="preserve">carrier </w:t>
      </w:r>
      <w:r w:rsidRPr="00AB4842">
        <w:t xml:space="preserve">has the same meaning as in the </w:t>
      </w:r>
      <w:r w:rsidRPr="00AB4842">
        <w:rPr>
          <w:i/>
        </w:rPr>
        <w:t>Telecommunications Act 1997</w:t>
      </w:r>
      <w:r w:rsidRPr="00AB4842">
        <w:t>.</w:t>
      </w:r>
    </w:p>
    <w:p w:rsidR="008C35E7" w:rsidRPr="00AB4842" w:rsidRDefault="008C35E7" w:rsidP="00B26BB8">
      <w:pPr>
        <w:pStyle w:val="Definition"/>
        <w:rPr>
          <w:b/>
          <w:i/>
        </w:rPr>
      </w:pPr>
      <w:r w:rsidRPr="00AB4842">
        <w:rPr>
          <w:b/>
          <w:i/>
        </w:rPr>
        <w:t>carrier licence</w:t>
      </w:r>
      <w:r w:rsidRPr="00AB4842">
        <w:t xml:space="preserve"> has the same meaning as in the </w:t>
      </w:r>
      <w:r w:rsidRPr="00AB4842">
        <w:rPr>
          <w:i/>
        </w:rPr>
        <w:t>Telecommunications Act 1997</w:t>
      </w:r>
      <w:r w:rsidRPr="00AB4842">
        <w:t>.</w:t>
      </w:r>
    </w:p>
    <w:p w:rsidR="008C35E7" w:rsidRPr="00AB4842" w:rsidRDefault="008C35E7" w:rsidP="00B26BB8">
      <w:pPr>
        <w:pStyle w:val="Definition"/>
        <w:rPr>
          <w:b/>
          <w:i/>
        </w:rPr>
      </w:pPr>
      <w:r w:rsidRPr="00AB4842">
        <w:rPr>
          <w:b/>
          <w:i/>
        </w:rPr>
        <w:t xml:space="preserve">carry </w:t>
      </w:r>
      <w:r w:rsidRPr="00AB4842">
        <w:t xml:space="preserve">has the same meaning as in the </w:t>
      </w:r>
      <w:r w:rsidRPr="00AB4842">
        <w:rPr>
          <w:i/>
        </w:rPr>
        <w:t>Telecommunications Act 1997</w:t>
      </w:r>
      <w:r w:rsidRPr="00AB4842">
        <w:t>.</w:t>
      </w:r>
    </w:p>
    <w:p w:rsidR="008C35E7" w:rsidRPr="00AB4842" w:rsidRDefault="008C35E7" w:rsidP="00B26BB8">
      <w:pPr>
        <w:pStyle w:val="Definition"/>
      </w:pPr>
      <w:r w:rsidRPr="00AB4842">
        <w:rPr>
          <w:b/>
          <w:i/>
        </w:rPr>
        <w:t>charge</w:t>
      </w:r>
      <w:r w:rsidRPr="00AB4842">
        <w:t xml:space="preserve"> has the same meaning as in the </w:t>
      </w:r>
      <w:r w:rsidRPr="00AB4842">
        <w:rPr>
          <w:i/>
        </w:rPr>
        <w:t>Corporations Act 2001</w:t>
      </w:r>
      <w:r w:rsidRPr="00AB4842">
        <w:t>.</w:t>
      </w:r>
    </w:p>
    <w:p w:rsidR="008C35E7" w:rsidRPr="00AB4842" w:rsidRDefault="008C35E7" w:rsidP="00B26BB8">
      <w:pPr>
        <w:pStyle w:val="Definition"/>
      </w:pPr>
      <w:r w:rsidRPr="00AB4842">
        <w:rPr>
          <w:b/>
          <w:i/>
        </w:rPr>
        <w:t>Commonwealth ownership provisions</w:t>
      </w:r>
      <w:r w:rsidRPr="00AB4842">
        <w:t xml:space="preserve"> means sections</w:t>
      </w:r>
      <w:r w:rsidR="00AB4842">
        <w:t> </w:t>
      </w:r>
      <w:r w:rsidR="002A377F" w:rsidRPr="00AB4842">
        <w:t>45</w:t>
      </w:r>
      <w:r w:rsidRPr="00AB4842">
        <w:t xml:space="preserve"> and </w:t>
      </w:r>
      <w:r w:rsidR="002A377F" w:rsidRPr="00AB4842">
        <w:t>46</w:t>
      </w:r>
      <w:r w:rsidRPr="00AB4842">
        <w:t>.</w:t>
      </w:r>
    </w:p>
    <w:p w:rsidR="008C35E7" w:rsidRPr="00AB4842" w:rsidRDefault="008C35E7" w:rsidP="00B26BB8">
      <w:pPr>
        <w:pStyle w:val="Definition"/>
        <w:rPr>
          <w:b/>
          <w:i/>
        </w:rPr>
      </w:pPr>
      <w:r w:rsidRPr="00AB4842">
        <w:rPr>
          <w:b/>
          <w:i/>
        </w:rPr>
        <w:lastRenderedPageBreak/>
        <w:t>communications</w:t>
      </w:r>
      <w:r w:rsidRPr="00AB4842">
        <w:t xml:space="preserve"> has the same meaning as in the </w:t>
      </w:r>
      <w:r w:rsidRPr="00AB4842">
        <w:rPr>
          <w:i/>
        </w:rPr>
        <w:t>Telecommunications Act 1997</w:t>
      </w:r>
      <w:r w:rsidRPr="00AB4842">
        <w:t>.</w:t>
      </w:r>
    </w:p>
    <w:p w:rsidR="008C35E7" w:rsidRPr="00AB4842" w:rsidRDefault="008C35E7" w:rsidP="00B26BB8">
      <w:pPr>
        <w:pStyle w:val="Definition"/>
      </w:pPr>
      <w:r w:rsidRPr="00AB4842">
        <w:rPr>
          <w:b/>
          <w:i/>
        </w:rPr>
        <w:t xml:space="preserve">Communications Minister </w:t>
      </w:r>
      <w:r w:rsidRPr="00AB4842">
        <w:t>means the Minister who administers this Act.</w:t>
      </w:r>
    </w:p>
    <w:p w:rsidR="008C35E7" w:rsidRPr="00AB4842" w:rsidRDefault="008C35E7" w:rsidP="00B26BB8">
      <w:pPr>
        <w:pStyle w:val="Definition"/>
      </w:pPr>
      <w:r w:rsidRPr="00AB4842">
        <w:rPr>
          <w:b/>
          <w:i/>
        </w:rPr>
        <w:t>constitution</w:t>
      </w:r>
      <w:r w:rsidRPr="00AB4842">
        <w:t xml:space="preserve">, in relation to NBN Co, has the same meaning as in the </w:t>
      </w:r>
      <w:r w:rsidRPr="00AB4842">
        <w:rPr>
          <w:i/>
        </w:rPr>
        <w:t>Corporations Act 2001</w:t>
      </w:r>
      <w:r w:rsidRPr="00AB4842">
        <w:t>.</w:t>
      </w:r>
    </w:p>
    <w:p w:rsidR="008C35E7" w:rsidRPr="00AB4842" w:rsidRDefault="008C35E7" w:rsidP="00B26BB8">
      <w:pPr>
        <w:pStyle w:val="Definition"/>
      </w:pPr>
      <w:r w:rsidRPr="00AB4842">
        <w:rPr>
          <w:b/>
          <w:i/>
        </w:rPr>
        <w:t>constitutional corporation</w:t>
      </w:r>
      <w:r w:rsidRPr="00AB4842">
        <w:t xml:space="preserve"> means a corporation to which paragraph</w:t>
      </w:r>
      <w:r w:rsidR="00AB4842">
        <w:t> </w:t>
      </w:r>
      <w:r w:rsidRPr="00AB4842">
        <w:t>51(xx) of the Constitution applies.</w:t>
      </w:r>
    </w:p>
    <w:p w:rsidR="008C35E7" w:rsidRPr="00AB4842" w:rsidRDefault="008C35E7" w:rsidP="00B26BB8">
      <w:pPr>
        <w:pStyle w:val="Definition"/>
      </w:pPr>
      <w:r w:rsidRPr="00AB4842">
        <w:rPr>
          <w:b/>
          <w:i/>
        </w:rPr>
        <w:t>content service</w:t>
      </w:r>
      <w:r w:rsidRPr="00AB4842">
        <w:t xml:space="preserve"> has the same meaning as in the </w:t>
      </w:r>
      <w:r w:rsidRPr="00AB4842">
        <w:rPr>
          <w:i/>
        </w:rPr>
        <w:t>Telecommunications Act 1997</w:t>
      </w:r>
      <w:r w:rsidRPr="00AB4842">
        <w:t>.</w:t>
      </w:r>
    </w:p>
    <w:p w:rsidR="008C35E7" w:rsidRPr="00AB4842" w:rsidRDefault="008C35E7" w:rsidP="00B26BB8">
      <w:pPr>
        <w:pStyle w:val="Definition"/>
      </w:pPr>
      <w:r w:rsidRPr="00AB4842">
        <w:rPr>
          <w:b/>
          <w:i/>
        </w:rPr>
        <w:t>debenture</w:t>
      </w:r>
      <w:r w:rsidRPr="00AB4842">
        <w:t xml:space="preserve"> has the same meaning as in the </w:t>
      </w:r>
      <w:r w:rsidRPr="00AB4842">
        <w:rPr>
          <w:i/>
        </w:rPr>
        <w:t>Corporations Act 2001</w:t>
      </w:r>
      <w:r w:rsidRPr="00AB4842">
        <w:t>.</w:t>
      </w:r>
    </w:p>
    <w:p w:rsidR="008C35E7" w:rsidRPr="00AB4842" w:rsidRDefault="008C35E7" w:rsidP="00B26BB8">
      <w:pPr>
        <w:pStyle w:val="Definition"/>
        <w:rPr>
          <w:b/>
          <w:i/>
        </w:rPr>
      </w:pPr>
      <w:r w:rsidRPr="00AB4842">
        <w:rPr>
          <w:b/>
          <w:i/>
        </w:rPr>
        <w:t>declared pre</w:t>
      </w:r>
      <w:r w:rsidR="00AB4842">
        <w:rPr>
          <w:b/>
          <w:i/>
        </w:rPr>
        <w:noBreakHyphen/>
      </w:r>
      <w:r w:rsidRPr="00AB4842">
        <w:rPr>
          <w:b/>
          <w:i/>
        </w:rPr>
        <w:t xml:space="preserve">termination period </w:t>
      </w:r>
      <w:r w:rsidRPr="00AB4842">
        <w:t>has the meaning given by section</w:t>
      </w:r>
      <w:r w:rsidR="00AB4842">
        <w:t> </w:t>
      </w:r>
      <w:r w:rsidR="002A377F" w:rsidRPr="00AB4842">
        <w:t>48</w:t>
      </w:r>
      <w:r w:rsidRPr="00AB4842">
        <w:t>.</w:t>
      </w:r>
    </w:p>
    <w:p w:rsidR="008C35E7" w:rsidRPr="00AB4842" w:rsidRDefault="008C35E7" w:rsidP="00B26BB8">
      <w:pPr>
        <w:pStyle w:val="Definition"/>
        <w:rPr>
          <w:b/>
          <w:i/>
        </w:rPr>
      </w:pPr>
      <w:r w:rsidRPr="00AB4842">
        <w:rPr>
          <w:b/>
          <w:i/>
        </w:rPr>
        <w:t xml:space="preserve">declared sale deferral period </w:t>
      </w:r>
      <w:r w:rsidRPr="00AB4842">
        <w:t>has the meaning given by section</w:t>
      </w:r>
      <w:r w:rsidR="00AB4842">
        <w:t> </w:t>
      </w:r>
      <w:r w:rsidR="002A377F" w:rsidRPr="00AB4842">
        <w:t>50</w:t>
      </w:r>
      <w:r w:rsidRPr="00AB4842">
        <w:t>.</w:t>
      </w:r>
    </w:p>
    <w:p w:rsidR="008C35E7" w:rsidRPr="00AB4842" w:rsidRDefault="008C35E7" w:rsidP="00B26BB8">
      <w:pPr>
        <w:pStyle w:val="Definition"/>
      </w:pPr>
      <w:r w:rsidRPr="00AB4842">
        <w:rPr>
          <w:b/>
          <w:i/>
        </w:rPr>
        <w:t>declared service</w:t>
      </w:r>
      <w:r w:rsidRPr="00AB4842">
        <w:t xml:space="preserve"> has the same meaning as in Part</w:t>
      </w:r>
      <w:r w:rsidR="00B26BB8" w:rsidRPr="00AB4842">
        <w:t> </w:t>
      </w:r>
      <w:r w:rsidRPr="00AB4842">
        <w:t xml:space="preserve">XIC of the </w:t>
      </w:r>
      <w:r w:rsidRPr="00AB4842">
        <w:rPr>
          <w:i/>
        </w:rPr>
        <w:t>Competition and Consumer Act 2010</w:t>
      </w:r>
      <w:r w:rsidRPr="00AB4842">
        <w:t>.</w:t>
      </w:r>
    </w:p>
    <w:p w:rsidR="008C35E7" w:rsidRPr="00AB4842" w:rsidRDefault="008C35E7" w:rsidP="00B26BB8">
      <w:pPr>
        <w:pStyle w:val="Definition"/>
      </w:pPr>
      <w:r w:rsidRPr="00AB4842">
        <w:rPr>
          <w:b/>
          <w:i/>
        </w:rPr>
        <w:t>Department of Finance</w:t>
      </w:r>
      <w:r w:rsidRPr="00AB4842">
        <w:t xml:space="preserve"> means the Department administered by the Finance Minister.</w:t>
      </w:r>
    </w:p>
    <w:p w:rsidR="008C35E7" w:rsidRPr="00AB4842" w:rsidRDefault="008C35E7" w:rsidP="00B26BB8">
      <w:pPr>
        <w:pStyle w:val="Definition"/>
      </w:pPr>
      <w:r w:rsidRPr="00AB4842">
        <w:rPr>
          <w:b/>
          <w:i/>
        </w:rPr>
        <w:t>draft functional separation undertaking</w:t>
      </w:r>
      <w:r w:rsidRPr="00AB4842">
        <w:t xml:space="preserve"> means a draft functional separation undertaking under Division</w:t>
      </w:r>
      <w:r w:rsidR="00AB4842">
        <w:t> </w:t>
      </w:r>
      <w:r w:rsidRPr="00AB4842">
        <w:t>3 of Part</w:t>
      </w:r>
      <w:r w:rsidR="00AB4842">
        <w:t> </w:t>
      </w:r>
      <w:r w:rsidRPr="00AB4842">
        <w:t>2.</w:t>
      </w:r>
    </w:p>
    <w:p w:rsidR="008C35E7" w:rsidRPr="00AB4842" w:rsidRDefault="008C35E7" w:rsidP="00B26BB8">
      <w:pPr>
        <w:pStyle w:val="Definition"/>
      </w:pPr>
      <w:r w:rsidRPr="00AB4842">
        <w:rPr>
          <w:b/>
          <w:i/>
        </w:rPr>
        <w:t>electricity supply body</w:t>
      </w:r>
      <w:r w:rsidRPr="00AB4842">
        <w:t xml:space="preserve"> means an authority, or a body corporate, that carries on a business, or performs a function, of:</w:t>
      </w:r>
    </w:p>
    <w:p w:rsidR="008C35E7" w:rsidRPr="00AB4842" w:rsidRDefault="008C35E7" w:rsidP="00B26BB8">
      <w:pPr>
        <w:pStyle w:val="paragraph"/>
      </w:pPr>
      <w:r w:rsidRPr="00AB4842">
        <w:tab/>
        <w:t>(a)</w:t>
      </w:r>
      <w:r w:rsidRPr="00AB4842">
        <w:tab/>
        <w:t>generating, transmitting, distributing or supplying electricity; or</w:t>
      </w:r>
    </w:p>
    <w:p w:rsidR="008C35E7" w:rsidRPr="00AB4842" w:rsidRDefault="008C35E7" w:rsidP="00B26BB8">
      <w:pPr>
        <w:pStyle w:val="paragraph"/>
      </w:pPr>
      <w:r w:rsidRPr="00AB4842">
        <w:tab/>
        <w:t>(b)</w:t>
      </w:r>
      <w:r w:rsidRPr="00AB4842">
        <w:tab/>
        <w:t>managing the generation, transmission, distribution or supply of electricity.</w:t>
      </w:r>
    </w:p>
    <w:p w:rsidR="008C35E7" w:rsidRPr="00AB4842" w:rsidRDefault="008C35E7" w:rsidP="00B26BB8">
      <w:pPr>
        <w:pStyle w:val="Definition"/>
        <w:rPr>
          <w:b/>
          <w:i/>
        </w:rPr>
      </w:pPr>
      <w:r w:rsidRPr="00AB4842">
        <w:rPr>
          <w:b/>
          <w:i/>
        </w:rPr>
        <w:t>eligible service</w:t>
      </w:r>
      <w:r w:rsidRPr="00AB4842">
        <w:t xml:space="preserve"> has the same meaning as in section</w:t>
      </w:r>
      <w:r w:rsidR="00AB4842">
        <w:t> </w:t>
      </w:r>
      <w:r w:rsidRPr="00AB4842">
        <w:t xml:space="preserve">152AL of the </w:t>
      </w:r>
      <w:r w:rsidRPr="00AB4842">
        <w:rPr>
          <w:i/>
        </w:rPr>
        <w:t>Competition and Consumer Act 2010</w:t>
      </w:r>
      <w:r w:rsidRPr="00AB4842">
        <w:t>.</w:t>
      </w:r>
    </w:p>
    <w:p w:rsidR="008C35E7" w:rsidRPr="00AB4842" w:rsidRDefault="008C35E7" w:rsidP="00B26BB8">
      <w:pPr>
        <w:pStyle w:val="Definition"/>
        <w:rPr>
          <w:b/>
          <w:i/>
        </w:rPr>
      </w:pPr>
      <w:r w:rsidRPr="00AB4842">
        <w:rPr>
          <w:b/>
          <w:i/>
        </w:rPr>
        <w:lastRenderedPageBreak/>
        <w:t>engage in conduct</w:t>
      </w:r>
      <w:r w:rsidRPr="00AB4842">
        <w:t xml:space="preserve"> means:</w:t>
      </w:r>
    </w:p>
    <w:p w:rsidR="008C35E7" w:rsidRPr="00AB4842" w:rsidRDefault="008C35E7" w:rsidP="00B26BB8">
      <w:pPr>
        <w:pStyle w:val="paragraph"/>
      </w:pPr>
      <w:r w:rsidRPr="00AB4842">
        <w:tab/>
        <w:t>(a)</w:t>
      </w:r>
      <w:r w:rsidRPr="00AB4842">
        <w:tab/>
        <w:t>do an act; or</w:t>
      </w:r>
    </w:p>
    <w:p w:rsidR="008C35E7" w:rsidRPr="00AB4842" w:rsidRDefault="008C35E7" w:rsidP="00B26BB8">
      <w:pPr>
        <w:pStyle w:val="paragraph"/>
      </w:pPr>
      <w:r w:rsidRPr="00AB4842">
        <w:tab/>
        <w:t>(b)</w:t>
      </w:r>
      <w:r w:rsidRPr="00AB4842">
        <w:tab/>
        <w:t>omit to perform an act.</w:t>
      </w:r>
    </w:p>
    <w:p w:rsidR="008C35E7" w:rsidRPr="00AB4842" w:rsidRDefault="008C35E7" w:rsidP="00B26BB8">
      <w:pPr>
        <w:pStyle w:val="Definition"/>
      </w:pPr>
      <w:r w:rsidRPr="00AB4842">
        <w:rPr>
          <w:b/>
          <w:i/>
        </w:rPr>
        <w:t>Federal Court</w:t>
      </w:r>
      <w:r w:rsidRPr="00AB4842">
        <w:t xml:space="preserve"> means the Federal Court of Australia.</w:t>
      </w:r>
    </w:p>
    <w:p w:rsidR="008C35E7" w:rsidRPr="00AB4842" w:rsidRDefault="008C35E7" w:rsidP="00B26BB8">
      <w:pPr>
        <w:pStyle w:val="Definition"/>
      </w:pPr>
      <w:r w:rsidRPr="00AB4842">
        <w:rPr>
          <w:b/>
          <w:i/>
        </w:rPr>
        <w:t>final functional separation undertaking</w:t>
      </w:r>
      <w:r w:rsidRPr="00AB4842">
        <w:t xml:space="preserve"> means a final functional separation undertaking under Division</w:t>
      </w:r>
      <w:r w:rsidR="00AB4842">
        <w:t> </w:t>
      </w:r>
      <w:r w:rsidRPr="00AB4842">
        <w:t>3 of Part</w:t>
      </w:r>
      <w:r w:rsidR="00AB4842">
        <w:t> </w:t>
      </w:r>
      <w:r w:rsidRPr="00AB4842">
        <w:t>2.</w:t>
      </w:r>
    </w:p>
    <w:p w:rsidR="008C35E7" w:rsidRPr="00AB4842" w:rsidRDefault="008C35E7" w:rsidP="00B26BB8">
      <w:pPr>
        <w:pStyle w:val="Definition"/>
      </w:pPr>
      <w:r w:rsidRPr="00AB4842">
        <w:rPr>
          <w:b/>
          <w:i/>
        </w:rPr>
        <w:t>Finance Minister</w:t>
      </w:r>
      <w:r w:rsidRPr="00AB4842">
        <w:t xml:space="preserve"> means the Minister who administers the </w:t>
      </w:r>
      <w:r w:rsidR="00693D25" w:rsidRPr="00AB4842">
        <w:rPr>
          <w:i/>
        </w:rPr>
        <w:t>Public Governance, Performance and Accountability Act 2013</w:t>
      </w:r>
      <w:r w:rsidRPr="00AB4842">
        <w:t>.</w:t>
      </w:r>
    </w:p>
    <w:p w:rsidR="008C35E7" w:rsidRPr="00AB4842" w:rsidRDefault="008C35E7" w:rsidP="00B26BB8">
      <w:pPr>
        <w:pStyle w:val="Definition"/>
      </w:pPr>
      <w:r w:rsidRPr="00AB4842">
        <w:rPr>
          <w:b/>
          <w:i/>
        </w:rPr>
        <w:t>financial product</w:t>
      </w:r>
      <w:r w:rsidRPr="00AB4842">
        <w:t xml:space="preserve"> has the same meaning as in Chapter</w:t>
      </w:r>
      <w:r w:rsidR="00AB4842">
        <w:t> </w:t>
      </w:r>
      <w:r w:rsidRPr="00AB4842">
        <w:t xml:space="preserve">7 of the </w:t>
      </w:r>
      <w:r w:rsidRPr="00AB4842">
        <w:rPr>
          <w:i/>
        </w:rPr>
        <w:t>Corporations Act 2001</w:t>
      </w:r>
      <w:r w:rsidRPr="00AB4842">
        <w:t>.</w:t>
      </w:r>
    </w:p>
    <w:p w:rsidR="008C35E7" w:rsidRPr="00AB4842" w:rsidRDefault="008C35E7" w:rsidP="00B26BB8">
      <w:pPr>
        <w:pStyle w:val="Definition"/>
      </w:pPr>
      <w:r w:rsidRPr="00AB4842">
        <w:rPr>
          <w:b/>
          <w:i/>
        </w:rPr>
        <w:t>functional</w:t>
      </w:r>
      <w:r w:rsidRPr="00AB4842">
        <w:t xml:space="preserve"> includes organisational.</w:t>
      </w:r>
    </w:p>
    <w:p w:rsidR="008C35E7" w:rsidRPr="00AB4842" w:rsidRDefault="008C35E7" w:rsidP="00B26BB8">
      <w:pPr>
        <w:pStyle w:val="Definition"/>
      </w:pPr>
      <w:r w:rsidRPr="00AB4842">
        <w:rPr>
          <w:b/>
          <w:i/>
        </w:rPr>
        <w:t>functional separation principles</w:t>
      </w:r>
      <w:r w:rsidRPr="00AB4842">
        <w:t xml:space="preserve"> has the meaning given by subsection</w:t>
      </w:r>
      <w:r w:rsidR="00AB4842">
        <w:t> </w:t>
      </w:r>
      <w:r w:rsidR="002A377F" w:rsidRPr="00AB4842">
        <w:t>24</w:t>
      </w:r>
      <w:r w:rsidRPr="00AB4842">
        <w:t>(1).</w:t>
      </w:r>
    </w:p>
    <w:p w:rsidR="008C35E7" w:rsidRPr="00AB4842" w:rsidRDefault="008C35E7" w:rsidP="00B26BB8">
      <w:pPr>
        <w:pStyle w:val="Definition"/>
      </w:pPr>
      <w:r w:rsidRPr="00AB4842">
        <w:rPr>
          <w:b/>
          <w:i/>
        </w:rPr>
        <w:t>functional separation requirements determination</w:t>
      </w:r>
      <w:r w:rsidRPr="00AB4842">
        <w:t xml:space="preserve"> means a determination under subsection</w:t>
      </w:r>
      <w:r w:rsidR="00AB4842">
        <w:t> </w:t>
      </w:r>
      <w:r w:rsidR="002A377F" w:rsidRPr="00AB4842">
        <w:t>25</w:t>
      </w:r>
      <w:r w:rsidRPr="00AB4842">
        <w:t>(1).</w:t>
      </w:r>
    </w:p>
    <w:p w:rsidR="008C35E7" w:rsidRPr="00AB4842" w:rsidRDefault="008C35E7" w:rsidP="00B26BB8">
      <w:pPr>
        <w:pStyle w:val="Definition"/>
      </w:pPr>
      <w:r w:rsidRPr="00AB4842">
        <w:rPr>
          <w:b/>
          <w:i/>
        </w:rPr>
        <w:t>gas supply body</w:t>
      </w:r>
      <w:r w:rsidRPr="00AB4842">
        <w:t xml:space="preserve"> means an authority, or a body corporate, that carries on a business, or performs a function, of:</w:t>
      </w:r>
    </w:p>
    <w:p w:rsidR="008C35E7" w:rsidRPr="00AB4842" w:rsidRDefault="008C35E7" w:rsidP="00B26BB8">
      <w:pPr>
        <w:pStyle w:val="paragraph"/>
      </w:pPr>
      <w:r w:rsidRPr="00AB4842">
        <w:tab/>
        <w:t>(a)</w:t>
      </w:r>
      <w:r w:rsidRPr="00AB4842">
        <w:tab/>
        <w:t>transmitting, distributing or supplying natural gas; or</w:t>
      </w:r>
    </w:p>
    <w:p w:rsidR="008C35E7" w:rsidRPr="00AB4842" w:rsidRDefault="008C35E7" w:rsidP="00B26BB8">
      <w:pPr>
        <w:pStyle w:val="paragraph"/>
      </w:pPr>
      <w:r w:rsidRPr="00AB4842">
        <w:tab/>
        <w:t>(b)</w:t>
      </w:r>
      <w:r w:rsidRPr="00AB4842">
        <w:tab/>
        <w:t>managing the transmission, distribution or supply of natural gas.</w:t>
      </w:r>
    </w:p>
    <w:p w:rsidR="008C35E7" w:rsidRPr="00AB4842" w:rsidRDefault="008C35E7" w:rsidP="00B26BB8">
      <w:pPr>
        <w:pStyle w:val="Definition"/>
      </w:pPr>
      <w:r w:rsidRPr="00AB4842">
        <w:rPr>
          <w:b/>
          <w:i/>
        </w:rPr>
        <w:t>hybrid</w:t>
      </w:r>
      <w:r w:rsidR="00AB4842">
        <w:rPr>
          <w:b/>
          <w:i/>
        </w:rPr>
        <w:noBreakHyphen/>
      </w:r>
      <w:r w:rsidRPr="00AB4842">
        <w:rPr>
          <w:b/>
          <w:i/>
        </w:rPr>
        <w:t>security issuer company</w:t>
      </w:r>
      <w:r w:rsidRPr="00AB4842">
        <w:t xml:space="preserve"> has the meaning given by section</w:t>
      </w:r>
      <w:r w:rsidR="00AB4842">
        <w:t> </w:t>
      </w:r>
      <w:r w:rsidR="002A377F" w:rsidRPr="00AB4842">
        <w:t>54</w:t>
      </w:r>
      <w:r w:rsidRPr="00AB4842">
        <w:t>.</w:t>
      </w:r>
    </w:p>
    <w:p w:rsidR="008C35E7" w:rsidRPr="00AB4842" w:rsidRDefault="008C35E7" w:rsidP="00B26BB8">
      <w:pPr>
        <w:pStyle w:val="Definition"/>
      </w:pPr>
      <w:r w:rsidRPr="00AB4842">
        <w:rPr>
          <w:b/>
          <w:i/>
        </w:rPr>
        <w:t xml:space="preserve">intellectual property rights </w:t>
      </w:r>
      <w:r w:rsidRPr="00AB4842">
        <w:t>includes rights associated with:</w:t>
      </w:r>
    </w:p>
    <w:p w:rsidR="008C35E7" w:rsidRPr="00AB4842" w:rsidRDefault="008C35E7" w:rsidP="00B26BB8">
      <w:pPr>
        <w:pStyle w:val="paragraph"/>
      </w:pPr>
      <w:r w:rsidRPr="00AB4842">
        <w:tab/>
        <w:t>(a)</w:t>
      </w:r>
      <w:r w:rsidRPr="00AB4842">
        <w:tab/>
        <w:t>a patent; or</w:t>
      </w:r>
    </w:p>
    <w:p w:rsidR="008C35E7" w:rsidRPr="00AB4842" w:rsidRDefault="008C35E7" w:rsidP="00B26BB8">
      <w:pPr>
        <w:pStyle w:val="paragraph"/>
      </w:pPr>
      <w:r w:rsidRPr="00AB4842">
        <w:tab/>
        <w:t>(b)</w:t>
      </w:r>
      <w:r w:rsidRPr="00AB4842">
        <w:tab/>
        <w:t>copyright; or</w:t>
      </w:r>
    </w:p>
    <w:p w:rsidR="008C35E7" w:rsidRPr="00AB4842" w:rsidRDefault="008C35E7" w:rsidP="00B26BB8">
      <w:pPr>
        <w:pStyle w:val="paragraph"/>
      </w:pPr>
      <w:r w:rsidRPr="00AB4842">
        <w:tab/>
        <w:t>(c)</w:t>
      </w:r>
      <w:r w:rsidRPr="00AB4842">
        <w:tab/>
        <w:t>a design; or</w:t>
      </w:r>
    </w:p>
    <w:p w:rsidR="008C35E7" w:rsidRPr="00AB4842" w:rsidRDefault="008C35E7" w:rsidP="00B26BB8">
      <w:pPr>
        <w:pStyle w:val="paragraph"/>
      </w:pPr>
      <w:r w:rsidRPr="00AB4842">
        <w:tab/>
        <w:t>(d)</w:t>
      </w:r>
      <w:r w:rsidRPr="00AB4842">
        <w:tab/>
        <w:t>a trade secret; or</w:t>
      </w:r>
    </w:p>
    <w:p w:rsidR="008C35E7" w:rsidRPr="00AB4842" w:rsidRDefault="008C35E7" w:rsidP="00B26BB8">
      <w:pPr>
        <w:pStyle w:val="paragraph"/>
      </w:pPr>
      <w:r w:rsidRPr="00AB4842">
        <w:tab/>
        <w:t>(e)</w:t>
      </w:r>
      <w:r w:rsidRPr="00AB4842">
        <w:tab/>
        <w:t>know</w:t>
      </w:r>
      <w:r w:rsidR="00AB4842">
        <w:noBreakHyphen/>
      </w:r>
      <w:r w:rsidRPr="00AB4842">
        <w:t>how.</w:t>
      </w:r>
    </w:p>
    <w:p w:rsidR="008C35E7" w:rsidRPr="00AB4842" w:rsidRDefault="008C35E7" w:rsidP="00B26BB8">
      <w:pPr>
        <w:pStyle w:val="Definition"/>
        <w:rPr>
          <w:b/>
          <w:i/>
        </w:rPr>
      </w:pPr>
      <w:r w:rsidRPr="00AB4842">
        <w:rPr>
          <w:b/>
          <w:i/>
        </w:rPr>
        <w:lastRenderedPageBreak/>
        <w:t>listed carriage service</w:t>
      </w:r>
      <w:r w:rsidRPr="00AB4842">
        <w:t xml:space="preserve"> has the same meaning as in the </w:t>
      </w:r>
      <w:r w:rsidRPr="00AB4842">
        <w:rPr>
          <w:i/>
        </w:rPr>
        <w:t>Telecommunications Act 1997</w:t>
      </w:r>
      <w:r w:rsidRPr="00AB4842">
        <w:t>.</w:t>
      </w:r>
    </w:p>
    <w:p w:rsidR="008C35E7" w:rsidRPr="00AB4842" w:rsidRDefault="008C35E7" w:rsidP="00B26BB8">
      <w:pPr>
        <w:pStyle w:val="Definition"/>
      </w:pPr>
      <w:r w:rsidRPr="00AB4842">
        <w:rPr>
          <w:b/>
          <w:i/>
        </w:rPr>
        <w:t>listed disclosing entity</w:t>
      </w:r>
      <w:r w:rsidRPr="00AB4842">
        <w:t xml:space="preserve"> has the same meaning as in the </w:t>
      </w:r>
      <w:r w:rsidRPr="00AB4842">
        <w:rPr>
          <w:i/>
        </w:rPr>
        <w:t>Corporations Act 2001</w:t>
      </w:r>
      <w:r w:rsidRPr="00AB4842">
        <w:t>.</w:t>
      </w:r>
    </w:p>
    <w:p w:rsidR="008C35E7" w:rsidRPr="00AB4842" w:rsidRDefault="008C35E7" w:rsidP="00B26BB8">
      <w:pPr>
        <w:pStyle w:val="Definition"/>
      </w:pPr>
      <w:r w:rsidRPr="00AB4842">
        <w:rPr>
          <w:b/>
          <w:i/>
        </w:rPr>
        <w:t>listing market</w:t>
      </w:r>
      <w:r w:rsidRPr="00AB4842">
        <w:t xml:space="preserve">, in relation to a listed disclosing entity, has the same meaning as in the </w:t>
      </w:r>
      <w:r w:rsidRPr="00AB4842">
        <w:rPr>
          <w:i/>
        </w:rPr>
        <w:t>Corporations Act 2001</w:t>
      </w:r>
      <w:r w:rsidRPr="00AB4842">
        <w:t>.</w:t>
      </w:r>
    </w:p>
    <w:p w:rsidR="008C35E7" w:rsidRPr="00AB4842" w:rsidRDefault="008C35E7" w:rsidP="00B26BB8">
      <w:pPr>
        <w:pStyle w:val="Definition"/>
      </w:pPr>
      <w:r w:rsidRPr="00AB4842">
        <w:rPr>
          <w:b/>
          <w:i/>
        </w:rPr>
        <w:t>listing rules</w:t>
      </w:r>
      <w:r w:rsidRPr="00AB4842">
        <w:t xml:space="preserve"> of a market has the same meaning as in the </w:t>
      </w:r>
      <w:r w:rsidRPr="00AB4842">
        <w:rPr>
          <w:i/>
        </w:rPr>
        <w:t>Corporations Act 2001</w:t>
      </w:r>
      <w:r w:rsidRPr="00AB4842">
        <w:t>.</w:t>
      </w:r>
    </w:p>
    <w:p w:rsidR="008C35E7" w:rsidRPr="00AB4842" w:rsidRDefault="008C35E7" w:rsidP="00B26BB8">
      <w:pPr>
        <w:pStyle w:val="Definition"/>
      </w:pPr>
      <w:r w:rsidRPr="00AB4842">
        <w:rPr>
          <w:b/>
          <w:i/>
        </w:rPr>
        <w:t>national broadband network</w:t>
      </w:r>
      <w:r w:rsidRPr="00AB4842">
        <w:t xml:space="preserve"> means a national telecommunications network for the high</w:t>
      </w:r>
      <w:r w:rsidR="00AB4842">
        <w:noBreakHyphen/>
      </w:r>
      <w:r w:rsidRPr="00AB4842">
        <w:t>speed carriage of communications, where an NBN corporation has been, is, or is to be, involved in the creation or development of the network. To avoid doubt, it is immaterial whether the creation or development of the network is, to any extent, attributable to:</w:t>
      </w:r>
    </w:p>
    <w:p w:rsidR="008C35E7" w:rsidRPr="00AB4842" w:rsidRDefault="008C35E7" w:rsidP="00B26BB8">
      <w:pPr>
        <w:pStyle w:val="paragraph"/>
      </w:pPr>
      <w:r w:rsidRPr="00AB4842">
        <w:tab/>
        <w:t>(a)</w:t>
      </w:r>
      <w:r w:rsidRPr="00AB4842">
        <w:tab/>
        <w:t>the acquisition of assets that were used, or for use, in connection with another telecommunications network; or</w:t>
      </w:r>
    </w:p>
    <w:p w:rsidR="008C35E7" w:rsidRPr="00AB4842" w:rsidRDefault="008C35E7" w:rsidP="00B26BB8">
      <w:pPr>
        <w:pStyle w:val="paragraph"/>
      </w:pPr>
      <w:r w:rsidRPr="00AB4842">
        <w:tab/>
        <w:t>(b)</w:t>
      </w:r>
      <w:r w:rsidRPr="00AB4842">
        <w:tab/>
        <w:t>the obtaining of access to assets that are also used, or for use, in connection with another telecommunications network.</w:t>
      </w:r>
    </w:p>
    <w:p w:rsidR="008C35E7" w:rsidRPr="00AB4842" w:rsidRDefault="008C35E7" w:rsidP="00B26BB8">
      <w:pPr>
        <w:pStyle w:val="Definition"/>
      </w:pPr>
      <w:r w:rsidRPr="00AB4842">
        <w:rPr>
          <w:b/>
          <w:i/>
        </w:rPr>
        <w:t>NBN Co</w:t>
      </w:r>
      <w:r w:rsidRPr="00AB4842">
        <w:t xml:space="preserve"> means NBN Co Limited (ACN 136</w:t>
      </w:r>
      <w:r w:rsidR="00AB4842">
        <w:t> </w:t>
      </w:r>
      <w:r w:rsidRPr="00AB4842">
        <w:t>533</w:t>
      </w:r>
      <w:r w:rsidR="00E84084" w:rsidRPr="00AB4842">
        <w:t> </w:t>
      </w:r>
      <w:r w:rsidRPr="00AB4842">
        <w:t>741), as the company exists from time to time (even if its name is later changed).</w:t>
      </w:r>
    </w:p>
    <w:p w:rsidR="008C35E7" w:rsidRPr="00AB4842" w:rsidRDefault="008C35E7" w:rsidP="00B26BB8">
      <w:pPr>
        <w:pStyle w:val="Definition"/>
      </w:pPr>
      <w:r w:rsidRPr="00AB4842">
        <w:rPr>
          <w:b/>
          <w:i/>
        </w:rPr>
        <w:t>NBN corporation</w:t>
      </w:r>
      <w:r w:rsidRPr="00AB4842">
        <w:t xml:space="preserve"> has the meaning given by clause</w:t>
      </w:r>
      <w:r w:rsidR="00AB4842">
        <w:t> </w:t>
      </w:r>
      <w:r w:rsidRPr="00AB4842">
        <w:t>1 of Schedule</w:t>
      </w:r>
      <w:r w:rsidR="00AB4842">
        <w:t> </w:t>
      </w:r>
      <w:r w:rsidRPr="00AB4842">
        <w:t>1.</w:t>
      </w:r>
    </w:p>
    <w:p w:rsidR="008C35E7" w:rsidRPr="00AB4842" w:rsidRDefault="008C35E7" w:rsidP="00B26BB8">
      <w:pPr>
        <w:pStyle w:val="Definition"/>
      </w:pPr>
      <w:r w:rsidRPr="00AB4842">
        <w:rPr>
          <w:b/>
          <w:i/>
        </w:rPr>
        <w:t>NBN Co sale scheme</w:t>
      </w:r>
      <w:r w:rsidRPr="00AB4842">
        <w:t xml:space="preserve"> has the meaning given by section</w:t>
      </w:r>
      <w:r w:rsidR="00AB4842">
        <w:t> </w:t>
      </w:r>
      <w:r w:rsidR="002A377F" w:rsidRPr="00AB4842">
        <w:t>54</w:t>
      </w:r>
      <w:r w:rsidRPr="00AB4842">
        <w:t>.</w:t>
      </w:r>
    </w:p>
    <w:p w:rsidR="008C35E7" w:rsidRPr="00AB4842" w:rsidRDefault="008C35E7" w:rsidP="00B26BB8">
      <w:pPr>
        <w:pStyle w:val="Definition"/>
      </w:pPr>
      <w:r w:rsidRPr="00AB4842">
        <w:rPr>
          <w:b/>
          <w:i/>
        </w:rPr>
        <w:t>NBN Tasmania</w:t>
      </w:r>
      <w:r w:rsidRPr="00AB4842">
        <w:t xml:space="preserve"> means NBN Tasmania Limited (ACN </w:t>
      </w:r>
      <w:r w:rsidRPr="00AB4842">
        <w:rPr>
          <w:color w:val="000000"/>
          <w:szCs w:val="22"/>
        </w:rPr>
        <w:t>138</w:t>
      </w:r>
      <w:r w:rsidR="00AB4842">
        <w:rPr>
          <w:color w:val="000000"/>
          <w:szCs w:val="22"/>
        </w:rPr>
        <w:t> </w:t>
      </w:r>
      <w:r w:rsidRPr="00AB4842">
        <w:rPr>
          <w:color w:val="000000"/>
          <w:szCs w:val="22"/>
        </w:rPr>
        <w:t>338</w:t>
      </w:r>
      <w:r w:rsidR="00E84084" w:rsidRPr="00AB4842">
        <w:rPr>
          <w:color w:val="000000"/>
          <w:szCs w:val="22"/>
        </w:rPr>
        <w:t> </w:t>
      </w:r>
      <w:r w:rsidRPr="00AB4842">
        <w:rPr>
          <w:color w:val="000000"/>
          <w:szCs w:val="22"/>
        </w:rPr>
        <w:t>271</w:t>
      </w:r>
      <w:r w:rsidRPr="00AB4842">
        <w:t>), as the company exists from time to time (even if its name is later changed).</w:t>
      </w:r>
    </w:p>
    <w:p w:rsidR="008C35E7" w:rsidRPr="00AB4842" w:rsidRDefault="008C35E7" w:rsidP="00B26BB8">
      <w:pPr>
        <w:pStyle w:val="Definition"/>
      </w:pPr>
      <w:r w:rsidRPr="00AB4842">
        <w:rPr>
          <w:b/>
          <w:i/>
        </w:rPr>
        <w:t>non</w:t>
      </w:r>
      <w:r w:rsidR="00AB4842">
        <w:rPr>
          <w:b/>
          <w:i/>
        </w:rPr>
        <w:noBreakHyphen/>
      </w:r>
      <w:r w:rsidRPr="00AB4842">
        <w:rPr>
          <w:b/>
          <w:i/>
        </w:rPr>
        <w:t>communications service</w:t>
      </w:r>
      <w:r w:rsidRPr="00AB4842">
        <w:t xml:space="preserve"> means a service other than:</w:t>
      </w:r>
    </w:p>
    <w:p w:rsidR="008C35E7" w:rsidRPr="00AB4842" w:rsidRDefault="008C35E7" w:rsidP="00B26BB8">
      <w:pPr>
        <w:pStyle w:val="paragraph"/>
      </w:pPr>
      <w:r w:rsidRPr="00AB4842">
        <w:tab/>
        <w:t>(a)</w:t>
      </w:r>
      <w:r w:rsidRPr="00AB4842">
        <w:tab/>
        <w:t>an eligible service; or</w:t>
      </w:r>
    </w:p>
    <w:p w:rsidR="008C35E7" w:rsidRPr="00AB4842" w:rsidRDefault="008C35E7" w:rsidP="00B26BB8">
      <w:pPr>
        <w:pStyle w:val="paragraph"/>
      </w:pPr>
      <w:r w:rsidRPr="00AB4842">
        <w:tab/>
        <w:t>(b)</w:t>
      </w:r>
      <w:r w:rsidRPr="00AB4842">
        <w:tab/>
        <w:t>a content service; or</w:t>
      </w:r>
    </w:p>
    <w:p w:rsidR="008C35E7" w:rsidRPr="00AB4842" w:rsidRDefault="008C35E7" w:rsidP="00B26BB8">
      <w:pPr>
        <w:pStyle w:val="paragraph"/>
      </w:pPr>
      <w:r w:rsidRPr="00AB4842">
        <w:lastRenderedPageBreak/>
        <w:tab/>
        <w:t>(c)</w:t>
      </w:r>
      <w:r w:rsidRPr="00AB4842">
        <w:tab/>
        <w:t>a service that is ancillary or incidental to the supply by an NBN corporation of an eligible service; or</w:t>
      </w:r>
    </w:p>
    <w:p w:rsidR="008C35E7" w:rsidRPr="00AB4842" w:rsidRDefault="008C35E7" w:rsidP="00B26BB8">
      <w:pPr>
        <w:pStyle w:val="paragraph"/>
      </w:pPr>
      <w:r w:rsidRPr="00AB4842">
        <w:tab/>
        <w:t>(d)</w:t>
      </w:r>
      <w:r w:rsidRPr="00AB4842">
        <w:tab/>
        <w:t>an advisory or consulting service that relates to:</w:t>
      </w:r>
    </w:p>
    <w:p w:rsidR="008C35E7" w:rsidRPr="00AB4842" w:rsidRDefault="008C35E7" w:rsidP="00B26BB8">
      <w:pPr>
        <w:pStyle w:val="paragraphsub"/>
      </w:pPr>
      <w:r w:rsidRPr="00AB4842">
        <w:tab/>
        <w:t>(i)</w:t>
      </w:r>
      <w:r w:rsidRPr="00AB4842">
        <w:tab/>
        <w:t>the supply of an eligible service; or</w:t>
      </w:r>
    </w:p>
    <w:p w:rsidR="008C35E7" w:rsidRPr="00AB4842" w:rsidRDefault="008C35E7" w:rsidP="00B26BB8">
      <w:pPr>
        <w:pStyle w:val="paragraphsub"/>
      </w:pPr>
      <w:r w:rsidRPr="00AB4842">
        <w:tab/>
        <w:t>(ii)</w:t>
      </w:r>
      <w:r w:rsidRPr="00AB4842">
        <w:tab/>
        <w:t>goods for use in connection with the supply of an eligible service; or</w:t>
      </w:r>
    </w:p>
    <w:p w:rsidR="008C35E7" w:rsidRPr="00AB4842" w:rsidRDefault="008C35E7" w:rsidP="00B26BB8">
      <w:pPr>
        <w:pStyle w:val="paragraphsub"/>
      </w:pPr>
      <w:r w:rsidRPr="00AB4842">
        <w:tab/>
        <w:t>(iii)</w:t>
      </w:r>
      <w:r w:rsidRPr="00AB4842">
        <w:tab/>
        <w:t xml:space="preserve">facilities (within the meaning of the </w:t>
      </w:r>
      <w:r w:rsidRPr="00AB4842">
        <w:rPr>
          <w:i/>
        </w:rPr>
        <w:t>Telecommunications Act 1997</w:t>
      </w:r>
      <w:r w:rsidRPr="00AB4842">
        <w:t>); or</w:t>
      </w:r>
    </w:p>
    <w:p w:rsidR="008C35E7" w:rsidRPr="00AB4842" w:rsidRDefault="008C35E7" w:rsidP="00B26BB8">
      <w:pPr>
        <w:pStyle w:val="paragraph"/>
      </w:pPr>
      <w:r w:rsidRPr="00AB4842">
        <w:tab/>
        <w:t>(e)</w:t>
      </w:r>
      <w:r w:rsidRPr="00AB4842">
        <w:tab/>
        <w:t>the provision, grant or conferral (whether by way of a licence or otherwise) of intellectual property rights that relate to:</w:t>
      </w:r>
    </w:p>
    <w:p w:rsidR="008C35E7" w:rsidRPr="00AB4842" w:rsidRDefault="008C35E7" w:rsidP="00B26BB8">
      <w:pPr>
        <w:pStyle w:val="paragraphsub"/>
      </w:pPr>
      <w:r w:rsidRPr="00AB4842">
        <w:tab/>
        <w:t>(i)</w:t>
      </w:r>
      <w:r w:rsidRPr="00AB4842">
        <w:tab/>
        <w:t>the supply of an eligible service; or</w:t>
      </w:r>
    </w:p>
    <w:p w:rsidR="008C35E7" w:rsidRPr="00AB4842" w:rsidRDefault="008C35E7" w:rsidP="00B26BB8">
      <w:pPr>
        <w:pStyle w:val="paragraphsub"/>
      </w:pPr>
      <w:r w:rsidRPr="00AB4842">
        <w:tab/>
        <w:t>(ii)</w:t>
      </w:r>
      <w:r w:rsidRPr="00AB4842">
        <w:tab/>
        <w:t>goods for use in connection with the supply of an eligible service; or</w:t>
      </w:r>
    </w:p>
    <w:p w:rsidR="008C35E7" w:rsidRPr="00AB4842" w:rsidRDefault="008C35E7" w:rsidP="00B26BB8">
      <w:pPr>
        <w:pStyle w:val="paragraphsub"/>
      </w:pPr>
      <w:r w:rsidRPr="00AB4842">
        <w:tab/>
        <w:t>(iii)</w:t>
      </w:r>
      <w:r w:rsidRPr="00AB4842">
        <w:tab/>
        <w:t xml:space="preserve">facilities (within the meaning of the </w:t>
      </w:r>
      <w:r w:rsidRPr="00AB4842">
        <w:rPr>
          <w:i/>
        </w:rPr>
        <w:t>Telecommunications Act 1997</w:t>
      </w:r>
      <w:r w:rsidRPr="00AB4842">
        <w:t>).</w:t>
      </w:r>
    </w:p>
    <w:p w:rsidR="00080511" w:rsidRPr="00AB4842" w:rsidRDefault="00471AB7" w:rsidP="00B26BB8">
      <w:pPr>
        <w:pStyle w:val="Definition"/>
      </w:pPr>
      <w:r w:rsidRPr="00AB4842">
        <w:rPr>
          <w:b/>
          <w:i/>
        </w:rPr>
        <w:t>Parliamentary Joint Committee</w:t>
      </w:r>
      <w:r w:rsidR="00080511" w:rsidRPr="00AB4842">
        <w:t xml:space="preserve"> </w:t>
      </w:r>
      <w:r w:rsidR="00215253" w:rsidRPr="00AB4842">
        <w:rPr>
          <w:b/>
          <w:i/>
        </w:rPr>
        <w:t>on the Ownership of NBN Co</w:t>
      </w:r>
      <w:r w:rsidR="00215253" w:rsidRPr="00AB4842">
        <w:t xml:space="preserve"> </w:t>
      </w:r>
      <w:r w:rsidR="00080511" w:rsidRPr="00AB4842">
        <w:t>means the Parliamentary Joint Committee on the Ownership of NBN Co constituted under Schedule</w:t>
      </w:r>
      <w:r w:rsidR="00AB4842">
        <w:t> </w:t>
      </w:r>
      <w:r w:rsidR="00080511" w:rsidRPr="00AB4842">
        <w:t>2.</w:t>
      </w:r>
    </w:p>
    <w:p w:rsidR="008C35E7" w:rsidRPr="00AB4842" w:rsidRDefault="008C35E7" w:rsidP="00B26BB8">
      <w:pPr>
        <w:pStyle w:val="Definition"/>
      </w:pPr>
      <w:r w:rsidRPr="00AB4842">
        <w:rPr>
          <w:b/>
          <w:i/>
        </w:rPr>
        <w:t>Productivity Minister</w:t>
      </w:r>
      <w:r w:rsidRPr="00AB4842">
        <w:t xml:space="preserve"> means the Minister administering the </w:t>
      </w:r>
      <w:r w:rsidRPr="00AB4842">
        <w:rPr>
          <w:i/>
        </w:rPr>
        <w:t>Productivity Commission Act 1998</w:t>
      </w:r>
      <w:r w:rsidRPr="00AB4842">
        <w:t>.</w:t>
      </w:r>
    </w:p>
    <w:p w:rsidR="008C35E7" w:rsidRPr="00AB4842" w:rsidRDefault="008C35E7" w:rsidP="00B26BB8">
      <w:pPr>
        <w:pStyle w:val="Definition"/>
      </w:pPr>
      <w:r w:rsidRPr="00AB4842">
        <w:rPr>
          <w:b/>
          <w:i/>
        </w:rPr>
        <w:t>rail corporation</w:t>
      </w:r>
      <w:r w:rsidRPr="00AB4842">
        <w:t xml:space="preserve"> means a body corporate that manages or operates either or both of the following:</w:t>
      </w:r>
    </w:p>
    <w:p w:rsidR="008C35E7" w:rsidRPr="00AB4842" w:rsidRDefault="008C35E7" w:rsidP="00B26BB8">
      <w:pPr>
        <w:pStyle w:val="paragraph"/>
      </w:pPr>
      <w:r w:rsidRPr="00AB4842">
        <w:tab/>
        <w:t>(a)</w:t>
      </w:r>
      <w:r w:rsidRPr="00AB4842">
        <w:tab/>
        <w:t>rail transport services;</w:t>
      </w:r>
    </w:p>
    <w:p w:rsidR="008C35E7" w:rsidRPr="00AB4842" w:rsidRDefault="008C35E7" w:rsidP="00B26BB8">
      <w:pPr>
        <w:pStyle w:val="paragraph"/>
      </w:pPr>
      <w:r w:rsidRPr="00AB4842">
        <w:tab/>
        <w:t>(b)</w:t>
      </w:r>
      <w:r w:rsidRPr="00AB4842">
        <w:tab/>
        <w:t>rail transport infrastructure.</w:t>
      </w:r>
    </w:p>
    <w:p w:rsidR="008C35E7" w:rsidRPr="00AB4842" w:rsidRDefault="008C35E7" w:rsidP="00B26BB8">
      <w:pPr>
        <w:pStyle w:val="Definition"/>
      </w:pPr>
      <w:r w:rsidRPr="00AB4842">
        <w:rPr>
          <w:b/>
          <w:i/>
        </w:rPr>
        <w:t>retail carriage service provider</w:t>
      </w:r>
      <w:r w:rsidRPr="00AB4842">
        <w:t xml:space="preserve"> means a carriage service provider who supplies a listed carriage service to another person who is neither:</w:t>
      </w:r>
    </w:p>
    <w:p w:rsidR="008C35E7" w:rsidRPr="00AB4842" w:rsidRDefault="008C35E7" w:rsidP="00B26BB8">
      <w:pPr>
        <w:pStyle w:val="paragraph"/>
      </w:pPr>
      <w:r w:rsidRPr="00AB4842">
        <w:tab/>
        <w:t>(a)</w:t>
      </w:r>
      <w:r w:rsidRPr="00AB4842">
        <w:tab/>
        <w:t>a carrier; nor</w:t>
      </w:r>
    </w:p>
    <w:p w:rsidR="008C35E7" w:rsidRPr="00AB4842" w:rsidRDefault="008C35E7" w:rsidP="00B26BB8">
      <w:pPr>
        <w:pStyle w:val="paragraph"/>
      </w:pPr>
      <w:r w:rsidRPr="00AB4842">
        <w:tab/>
        <w:t>(b)</w:t>
      </w:r>
      <w:r w:rsidRPr="00AB4842">
        <w:tab/>
        <w:t>a service provider.</w:t>
      </w:r>
    </w:p>
    <w:p w:rsidR="008C35E7" w:rsidRPr="00AB4842" w:rsidRDefault="008C35E7" w:rsidP="00B26BB8">
      <w:pPr>
        <w:pStyle w:val="Definition"/>
      </w:pPr>
      <w:r w:rsidRPr="00AB4842">
        <w:rPr>
          <w:b/>
          <w:i/>
        </w:rPr>
        <w:t>sale</w:t>
      </w:r>
      <w:r w:rsidR="00AB4842">
        <w:rPr>
          <w:b/>
          <w:i/>
        </w:rPr>
        <w:noBreakHyphen/>
      </w:r>
      <w:r w:rsidRPr="00AB4842">
        <w:rPr>
          <w:b/>
          <w:i/>
        </w:rPr>
        <w:t>scheme hybrid security</w:t>
      </w:r>
      <w:r w:rsidRPr="00AB4842">
        <w:t xml:space="preserve"> has the meaning given by section</w:t>
      </w:r>
      <w:r w:rsidR="00AB4842">
        <w:t> </w:t>
      </w:r>
      <w:r w:rsidR="002A377F" w:rsidRPr="00AB4842">
        <w:t>55</w:t>
      </w:r>
      <w:r w:rsidRPr="00AB4842">
        <w:t>.</w:t>
      </w:r>
    </w:p>
    <w:p w:rsidR="008C35E7" w:rsidRPr="00AB4842" w:rsidRDefault="008C35E7" w:rsidP="00B26BB8">
      <w:pPr>
        <w:pStyle w:val="Definition"/>
      </w:pPr>
      <w:r w:rsidRPr="00AB4842">
        <w:rPr>
          <w:b/>
          <w:i/>
        </w:rPr>
        <w:t>sale</w:t>
      </w:r>
      <w:r w:rsidR="00AB4842">
        <w:rPr>
          <w:b/>
          <w:i/>
        </w:rPr>
        <w:noBreakHyphen/>
      </w:r>
      <w:r w:rsidRPr="00AB4842">
        <w:rPr>
          <w:b/>
          <w:i/>
        </w:rPr>
        <w:t>scheme trust deed</w:t>
      </w:r>
      <w:r w:rsidRPr="00AB4842">
        <w:t xml:space="preserve"> has the meaning given by section</w:t>
      </w:r>
      <w:r w:rsidR="00AB4842">
        <w:t> </w:t>
      </w:r>
      <w:r w:rsidR="002A377F" w:rsidRPr="00AB4842">
        <w:t>54</w:t>
      </w:r>
      <w:r w:rsidRPr="00AB4842">
        <w:t>.</w:t>
      </w:r>
    </w:p>
    <w:p w:rsidR="008C35E7" w:rsidRPr="00AB4842" w:rsidRDefault="008C35E7" w:rsidP="00B26BB8">
      <w:pPr>
        <w:pStyle w:val="Definition"/>
        <w:rPr>
          <w:b/>
          <w:i/>
        </w:rPr>
      </w:pPr>
      <w:r w:rsidRPr="00AB4842">
        <w:rPr>
          <w:b/>
          <w:i/>
        </w:rPr>
        <w:lastRenderedPageBreak/>
        <w:t>sale</w:t>
      </w:r>
      <w:r w:rsidR="00AB4842">
        <w:rPr>
          <w:b/>
          <w:i/>
        </w:rPr>
        <w:noBreakHyphen/>
      </w:r>
      <w:r w:rsidRPr="00AB4842">
        <w:rPr>
          <w:b/>
          <w:i/>
        </w:rPr>
        <w:t xml:space="preserve">scheme trustee </w:t>
      </w:r>
      <w:r w:rsidRPr="00AB4842">
        <w:t>has the meaning given by section</w:t>
      </w:r>
      <w:r w:rsidR="00AB4842">
        <w:t> </w:t>
      </w:r>
      <w:r w:rsidR="002A377F" w:rsidRPr="00AB4842">
        <w:t>54</w:t>
      </w:r>
      <w:r w:rsidRPr="00AB4842">
        <w:t>.</w:t>
      </w:r>
    </w:p>
    <w:p w:rsidR="008C35E7" w:rsidRPr="00AB4842" w:rsidRDefault="008C35E7" w:rsidP="00B26BB8">
      <w:pPr>
        <w:pStyle w:val="Definition"/>
      </w:pPr>
      <w:r w:rsidRPr="00AB4842">
        <w:rPr>
          <w:b/>
          <w:i/>
        </w:rPr>
        <w:t>securities</w:t>
      </w:r>
      <w:r w:rsidRPr="00AB4842">
        <w:t xml:space="preserve"> (except in section</w:t>
      </w:r>
      <w:r w:rsidR="00AB4842">
        <w:t> </w:t>
      </w:r>
      <w:r w:rsidR="002A377F" w:rsidRPr="00AB4842">
        <w:t>55</w:t>
      </w:r>
      <w:r w:rsidRPr="00AB4842">
        <w:t>) includes:</w:t>
      </w:r>
    </w:p>
    <w:p w:rsidR="008C35E7" w:rsidRPr="00AB4842" w:rsidRDefault="008C35E7" w:rsidP="00B26BB8">
      <w:pPr>
        <w:pStyle w:val="paragraph"/>
      </w:pPr>
      <w:r w:rsidRPr="00AB4842">
        <w:tab/>
        <w:t>(a)</w:t>
      </w:r>
      <w:r w:rsidRPr="00AB4842">
        <w:tab/>
        <w:t>shares; and</w:t>
      </w:r>
    </w:p>
    <w:p w:rsidR="008C35E7" w:rsidRPr="00AB4842" w:rsidRDefault="008C35E7" w:rsidP="00B26BB8">
      <w:pPr>
        <w:pStyle w:val="paragraph"/>
      </w:pPr>
      <w:r w:rsidRPr="00AB4842">
        <w:tab/>
        <w:t>(b)</w:t>
      </w:r>
      <w:r w:rsidRPr="00AB4842">
        <w:tab/>
        <w:t>debentures.</w:t>
      </w:r>
    </w:p>
    <w:p w:rsidR="008C35E7" w:rsidRPr="00AB4842" w:rsidRDefault="008C35E7" w:rsidP="00B26BB8">
      <w:pPr>
        <w:pStyle w:val="Definition"/>
      </w:pPr>
      <w:r w:rsidRPr="00AB4842">
        <w:rPr>
          <w:b/>
          <w:i/>
        </w:rPr>
        <w:t>service provider</w:t>
      </w:r>
      <w:r w:rsidRPr="00AB4842">
        <w:t xml:space="preserve"> has the same meaning as in the </w:t>
      </w:r>
      <w:r w:rsidRPr="00AB4842">
        <w:rPr>
          <w:i/>
        </w:rPr>
        <w:t>Telecommunications Act 1997</w:t>
      </w:r>
      <w:r w:rsidRPr="00AB4842">
        <w:t>.</w:t>
      </w:r>
    </w:p>
    <w:p w:rsidR="008C35E7" w:rsidRPr="00AB4842" w:rsidRDefault="008C35E7" w:rsidP="00B26BB8">
      <w:pPr>
        <w:pStyle w:val="Definition"/>
      </w:pPr>
      <w:r w:rsidRPr="00AB4842">
        <w:rPr>
          <w:b/>
          <w:i/>
        </w:rPr>
        <w:t>sewerage services body</w:t>
      </w:r>
      <w:r w:rsidRPr="00AB4842">
        <w:t xml:space="preserve"> means an authority, or a body corporate, that carries on a business, or performs a function, of supplying sewerage services.</w:t>
      </w:r>
    </w:p>
    <w:p w:rsidR="008C35E7" w:rsidRPr="00AB4842" w:rsidRDefault="008C35E7" w:rsidP="00B26BB8">
      <w:pPr>
        <w:pStyle w:val="Definition"/>
      </w:pPr>
      <w:r w:rsidRPr="00AB4842">
        <w:rPr>
          <w:b/>
          <w:i/>
        </w:rPr>
        <w:t>State or Territory road authority</w:t>
      </w:r>
      <w:r w:rsidRPr="00AB4842">
        <w:t xml:space="preserve"> means an authority that has responsibility for the management, regulation or control of motor traffic in a State or Territory.</w:t>
      </w:r>
    </w:p>
    <w:p w:rsidR="008C35E7" w:rsidRPr="00AB4842" w:rsidRDefault="008C35E7" w:rsidP="00B26BB8">
      <w:pPr>
        <w:pStyle w:val="Definition"/>
      </w:pPr>
      <w:r w:rsidRPr="00AB4842">
        <w:rPr>
          <w:b/>
          <w:i/>
        </w:rPr>
        <w:t>storm water drainage services</w:t>
      </w:r>
      <w:r w:rsidRPr="00AB4842">
        <w:t xml:space="preserve"> means services that consist of draining storm water.</w:t>
      </w:r>
    </w:p>
    <w:p w:rsidR="008C35E7" w:rsidRPr="00AB4842" w:rsidRDefault="008C35E7" w:rsidP="00B26BB8">
      <w:pPr>
        <w:pStyle w:val="Definition"/>
      </w:pPr>
      <w:r w:rsidRPr="00AB4842">
        <w:rPr>
          <w:b/>
          <w:i/>
        </w:rPr>
        <w:t>storm water drainage services body</w:t>
      </w:r>
      <w:r w:rsidRPr="00AB4842">
        <w:t xml:space="preserve"> means an authority, or a body corporate, that carries on a business, or performs a function, of supplying storm water drainage services.</w:t>
      </w:r>
    </w:p>
    <w:p w:rsidR="008C35E7" w:rsidRPr="00AB4842" w:rsidRDefault="008C35E7" w:rsidP="00B26BB8">
      <w:pPr>
        <w:pStyle w:val="Definition"/>
      </w:pPr>
      <w:r w:rsidRPr="00AB4842">
        <w:rPr>
          <w:b/>
          <w:i/>
        </w:rPr>
        <w:t>telecommunications market</w:t>
      </w:r>
      <w:r w:rsidRPr="00AB4842">
        <w:t xml:space="preserve"> has the same meaning as in Part</w:t>
      </w:r>
      <w:r w:rsidR="00B26BB8" w:rsidRPr="00AB4842">
        <w:t> </w:t>
      </w:r>
      <w:r w:rsidRPr="00AB4842">
        <w:t xml:space="preserve">XIB of the </w:t>
      </w:r>
      <w:r w:rsidRPr="00AB4842">
        <w:rPr>
          <w:i/>
        </w:rPr>
        <w:t>Competition and Consumer Act 2010</w:t>
      </w:r>
      <w:r w:rsidRPr="00AB4842">
        <w:t>.</w:t>
      </w:r>
    </w:p>
    <w:p w:rsidR="008C35E7" w:rsidRPr="00AB4842" w:rsidRDefault="008C35E7" w:rsidP="00B26BB8">
      <w:pPr>
        <w:pStyle w:val="Definition"/>
        <w:rPr>
          <w:b/>
          <w:i/>
        </w:rPr>
      </w:pPr>
      <w:r w:rsidRPr="00AB4842">
        <w:rPr>
          <w:b/>
          <w:i/>
        </w:rPr>
        <w:t>telecommunications network</w:t>
      </w:r>
      <w:r w:rsidRPr="00AB4842">
        <w:t xml:space="preserve"> has the same meaning as in the </w:t>
      </w:r>
      <w:r w:rsidRPr="00AB4842">
        <w:rPr>
          <w:i/>
        </w:rPr>
        <w:t>Telecommunications Act 1997</w:t>
      </w:r>
      <w:r w:rsidRPr="00AB4842">
        <w:t>.</w:t>
      </w:r>
    </w:p>
    <w:p w:rsidR="004D5D6F" w:rsidRPr="00AB4842" w:rsidRDefault="004D5D6F" w:rsidP="004D5D6F">
      <w:pPr>
        <w:pStyle w:val="Definition"/>
      </w:pPr>
      <w:r w:rsidRPr="00AB4842">
        <w:rPr>
          <w:b/>
          <w:i/>
        </w:rPr>
        <w:t>telecommunications transmission tower</w:t>
      </w:r>
      <w:r w:rsidRPr="00AB4842">
        <w:t xml:space="preserve"> has the same meaning as in Part</w:t>
      </w:r>
      <w:r w:rsidR="00AB4842">
        <w:t> </w:t>
      </w:r>
      <w:r w:rsidRPr="00AB4842">
        <w:t>5 of Schedule</w:t>
      </w:r>
      <w:r w:rsidR="00AB4842">
        <w:t> </w:t>
      </w:r>
      <w:r w:rsidRPr="00AB4842">
        <w:t xml:space="preserve">1 to the </w:t>
      </w:r>
      <w:r w:rsidRPr="00AB4842">
        <w:rPr>
          <w:i/>
        </w:rPr>
        <w:t>Telecommunications Act 1997</w:t>
      </w:r>
      <w:r w:rsidRPr="00AB4842">
        <w:t>.</w:t>
      </w:r>
    </w:p>
    <w:p w:rsidR="008C35E7" w:rsidRPr="00AB4842" w:rsidRDefault="008C35E7" w:rsidP="00B26BB8">
      <w:pPr>
        <w:pStyle w:val="Definition"/>
      </w:pPr>
      <w:r w:rsidRPr="00AB4842">
        <w:rPr>
          <w:b/>
          <w:i/>
        </w:rPr>
        <w:t xml:space="preserve">unacceptable private ownership or control situation </w:t>
      </w:r>
      <w:r w:rsidRPr="00AB4842">
        <w:t>has the meaning given by section</w:t>
      </w:r>
      <w:r w:rsidR="00AB4842">
        <w:t> </w:t>
      </w:r>
      <w:r w:rsidR="002A377F" w:rsidRPr="00AB4842">
        <w:t>69</w:t>
      </w:r>
      <w:r w:rsidRPr="00AB4842">
        <w:t>.</w:t>
      </w:r>
    </w:p>
    <w:p w:rsidR="008C35E7" w:rsidRPr="00AB4842" w:rsidRDefault="008C35E7" w:rsidP="00B26BB8">
      <w:pPr>
        <w:pStyle w:val="Definition"/>
      </w:pPr>
      <w:r w:rsidRPr="00AB4842">
        <w:rPr>
          <w:b/>
          <w:i/>
        </w:rPr>
        <w:t>voting share</w:t>
      </w:r>
      <w:r w:rsidRPr="00AB4842">
        <w:t xml:space="preserve"> has the same meaning as in the </w:t>
      </w:r>
      <w:r w:rsidRPr="00AB4842">
        <w:rPr>
          <w:i/>
        </w:rPr>
        <w:t>Corporations Act 2001</w:t>
      </w:r>
      <w:r w:rsidRPr="00AB4842">
        <w:t>.</w:t>
      </w:r>
    </w:p>
    <w:p w:rsidR="008C35E7" w:rsidRPr="00AB4842" w:rsidRDefault="008C35E7" w:rsidP="00B26BB8">
      <w:pPr>
        <w:pStyle w:val="Definition"/>
      </w:pPr>
      <w:r w:rsidRPr="00AB4842">
        <w:rPr>
          <w:b/>
          <w:i/>
        </w:rPr>
        <w:t>water supply body</w:t>
      </w:r>
      <w:r w:rsidRPr="00AB4842">
        <w:t xml:space="preserve"> means an authority, or a body corporate, that carries on a business, or performs a function, of supplying water.</w:t>
      </w:r>
    </w:p>
    <w:p w:rsidR="008C35E7" w:rsidRPr="00AB4842" w:rsidRDefault="002A377F" w:rsidP="00B26BB8">
      <w:pPr>
        <w:pStyle w:val="ActHead5"/>
      </w:pPr>
      <w:bookmarkStart w:id="7" w:name="_Toc2865455"/>
      <w:r w:rsidRPr="00AB4842">
        <w:rPr>
          <w:rStyle w:val="CharSectno"/>
        </w:rPr>
        <w:lastRenderedPageBreak/>
        <w:t>6</w:t>
      </w:r>
      <w:r w:rsidR="008C35E7" w:rsidRPr="00AB4842">
        <w:t xml:space="preserve">  Crown to be bound</w:t>
      </w:r>
      <w:bookmarkEnd w:id="7"/>
    </w:p>
    <w:p w:rsidR="008C35E7" w:rsidRPr="00AB4842" w:rsidRDefault="008C35E7" w:rsidP="00B26BB8">
      <w:pPr>
        <w:pStyle w:val="subsection"/>
      </w:pPr>
      <w:r w:rsidRPr="00AB4842">
        <w:tab/>
        <w:t>(1)</w:t>
      </w:r>
      <w:r w:rsidRPr="00AB4842">
        <w:tab/>
        <w:t>This Act binds the Crown in each of its capacities.</w:t>
      </w:r>
    </w:p>
    <w:p w:rsidR="008C35E7" w:rsidRPr="00AB4842" w:rsidRDefault="008C35E7" w:rsidP="00B26BB8">
      <w:pPr>
        <w:pStyle w:val="subsection"/>
      </w:pPr>
      <w:r w:rsidRPr="00AB4842">
        <w:tab/>
        <w:t>(2)</w:t>
      </w:r>
      <w:r w:rsidRPr="00AB4842">
        <w:tab/>
        <w:t>This Act does not make the Crown liable to a pecuniary penalty or to be prosecuted for an offence.</w:t>
      </w:r>
    </w:p>
    <w:p w:rsidR="008C35E7" w:rsidRPr="00AB4842" w:rsidRDefault="008C35E7" w:rsidP="00B26BB8">
      <w:pPr>
        <w:pStyle w:val="subsection"/>
      </w:pPr>
      <w:r w:rsidRPr="00AB4842">
        <w:tab/>
        <w:t>(3)</w:t>
      </w:r>
      <w:r w:rsidRPr="00AB4842">
        <w:tab/>
        <w:t xml:space="preserve">The protection in </w:t>
      </w:r>
      <w:r w:rsidR="00AB4842">
        <w:t>subsection (</w:t>
      </w:r>
      <w:r w:rsidRPr="00AB4842">
        <w:t>2) does not apply to an authority of the Crown.</w:t>
      </w:r>
    </w:p>
    <w:p w:rsidR="008C35E7" w:rsidRPr="00AB4842" w:rsidRDefault="002A377F" w:rsidP="00B26BB8">
      <w:pPr>
        <w:pStyle w:val="ActHead5"/>
      </w:pPr>
      <w:bookmarkStart w:id="8" w:name="_Toc2865456"/>
      <w:r w:rsidRPr="00AB4842">
        <w:rPr>
          <w:rStyle w:val="CharSectno"/>
        </w:rPr>
        <w:t>7</w:t>
      </w:r>
      <w:r w:rsidR="008C35E7" w:rsidRPr="00AB4842">
        <w:t xml:space="preserve">  Extension to external Territories</w:t>
      </w:r>
      <w:bookmarkEnd w:id="8"/>
    </w:p>
    <w:p w:rsidR="008C35E7" w:rsidRPr="00AB4842" w:rsidRDefault="008C35E7" w:rsidP="00B26BB8">
      <w:pPr>
        <w:pStyle w:val="subsection"/>
      </w:pPr>
      <w:r w:rsidRPr="00AB4842">
        <w:tab/>
      </w:r>
      <w:r w:rsidRPr="00AB4842">
        <w:tab/>
        <w:t>This Act extends to every external Territory.</w:t>
      </w:r>
    </w:p>
    <w:p w:rsidR="008C35E7" w:rsidRPr="00AB4842" w:rsidRDefault="008C35E7" w:rsidP="00E84084">
      <w:pPr>
        <w:pStyle w:val="ActHead2"/>
        <w:pageBreakBefore/>
        <w:ind w:left="0" w:firstLine="0"/>
      </w:pPr>
      <w:bookmarkStart w:id="9" w:name="_Toc2865457"/>
      <w:r w:rsidRPr="00AB4842">
        <w:rPr>
          <w:rStyle w:val="CharPartNo"/>
        </w:rPr>
        <w:lastRenderedPageBreak/>
        <w:t>Part</w:t>
      </w:r>
      <w:r w:rsidR="00AB4842" w:rsidRPr="00AB4842">
        <w:rPr>
          <w:rStyle w:val="CharPartNo"/>
        </w:rPr>
        <w:t> </w:t>
      </w:r>
      <w:r w:rsidRPr="00AB4842">
        <w:rPr>
          <w:rStyle w:val="CharPartNo"/>
        </w:rPr>
        <w:t>2</w:t>
      </w:r>
      <w:r w:rsidRPr="00AB4842">
        <w:t>—</w:t>
      </w:r>
      <w:r w:rsidRPr="00AB4842">
        <w:rPr>
          <w:rStyle w:val="CharPartText"/>
        </w:rPr>
        <w:t>Operations of NBN corporations</w:t>
      </w:r>
      <w:bookmarkEnd w:id="9"/>
    </w:p>
    <w:p w:rsidR="008C35E7" w:rsidRPr="00AB4842" w:rsidRDefault="008C35E7" w:rsidP="00B26BB8">
      <w:pPr>
        <w:pStyle w:val="ActHead3"/>
      </w:pPr>
      <w:bookmarkStart w:id="10" w:name="_Toc2865458"/>
      <w:r w:rsidRPr="00AB4842">
        <w:rPr>
          <w:rStyle w:val="CharDivNo"/>
        </w:rPr>
        <w:t>Division</w:t>
      </w:r>
      <w:r w:rsidR="00AB4842" w:rsidRPr="00AB4842">
        <w:rPr>
          <w:rStyle w:val="CharDivNo"/>
        </w:rPr>
        <w:t> </w:t>
      </w:r>
      <w:r w:rsidRPr="00AB4842">
        <w:rPr>
          <w:rStyle w:val="CharDivNo"/>
        </w:rPr>
        <w:t>1</w:t>
      </w:r>
      <w:r w:rsidRPr="00AB4842">
        <w:t>—</w:t>
      </w:r>
      <w:r w:rsidRPr="00AB4842">
        <w:rPr>
          <w:rStyle w:val="CharDivText"/>
        </w:rPr>
        <w:t>Simplified outline</w:t>
      </w:r>
      <w:bookmarkEnd w:id="10"/>
    </w:p>
    <w:p w:rsidR="008C35E7" w:rsidRPr="00AB4842" w:rsidRDefault="002A377F" w:rsidP="00B26BB8">
      <w:pPr>
        <w:pStyle w:val="ActHead5"/>
      </w:pPr>
      <w:bookmarkStart w:id="11" w:name="_Toc2865459"/>
      <w:r w:rsidRPr="00AB4842">
        <w:rPr>
          <w:rStyle w:val="CharSectno"/>
        </w:rPr>
        <w:t>8</w:t>
      </w:r>
      <w:r w:rsidR="008C35E7" w:rsidRPr="00AB4842">
        <w:t xml:space="preserve">  Simplified outline</w:t>
      </w:r>
      <w:bookmarkEnd w:id="11"/>
    </w:p>
    <w:p w:rsidR="008C35E7" w:rsidRPr="00AB4842" w:rsidRDefault="008C35E7" w:rsidP="00B26BB8">
      <w:pPr>
        <w:pStyle w:val="subsection"/>
      </w:pPr>
      <w:r w:rsidRPr="00AB4842">
        <w:tab/>
      </w:r>
      <w:r w:rsidRPr="00AB4842">
        <w:tab/>
        <w:t>The following is a simplified outline of this Part:</w:t>
      </w:r>
    </w:p>
    <w:p w:rsidR="008C35E7" w:rsidRPr="00AB4842" w:rsidRDefault="008C35E7" w:rsidP="00B26BB8">
      <w:pPr>
        <w:pStyle w:val="BoxList"/>
      </w:pPr>
      <w:r w:rsidRPr="00AB4842">
        <w:t>•</w:t>
      </w:r>
      <w:r w:rsidRPr="00AB4842">
        <w:tab/>
        <w:t>An NBN corporation must not supply an eligible service to another person unless the other person is:</w:t>
      </w:r>
    </w:p>
    <w:p w:rsidR="008C35E7" w:rsidRPr="00AB4842" w:rsidRDefault="008C35E7" w:rsidP="00B26BB8">
      <w:pPr>
        <w:pStyle w:val="BoxPara"/>
      </w:pPr>
      <w:r w:rsidRPr="00AB4842">
        <w:tab/>
        <w:t>(a)</w:t>
      </w:r>
      <w:r w:rsidRPr="00AB4842">
        <w:tab/>
        <w:t>a carrier; or</w:t>
      </w:r>
    </w:p>
    <w:p w:rsidR="008C35E7" w:rsidRPr="00AB4842" w:rsidRDefault="008C35E7" w:rsidP="00B26BB8">
      <w:pPr>
        <w:pStyle w:val="BoxPara"/>
      </w:pPr>
      <w:r w:rsidRPr="00AB4842">
        <w:tab/>
        <w:t>(b)</w:t>
      </w:r>
      <w:r w:rsidRPr="00AB4842">
        <w:tab/>
        <w:t>a service provider.</w:t>
      </w:r>
    </w:p>
    <w:p w:rsidR="008C35E7" w:rsidRPr="00AB4842" w:rsidRDefault="008C35E7" w:rsidP="00B26BB8">
      <w:pPr>
        <w:pStyle w:val="BoxList"/>
      </w:pPr>
      <w:r w:rsidRPr="00AB4842">
        <w:t>•</w:t>
      </w:r>
      <w:r w:rsidRPr="00AB4842">
        <w:tab/>
        <w:t>An NBN corporation must not supply:</w:t>
      </w:r>
    </w:p>
    <w:p w:rsidR="008C35E7" w:rsidRPr="00AB4842" w:rsidRDefault="008C35E7" w:rsidP="00B26BB8">
      <w:pPr>
        <w:pStyle w:val="BoxPara"/>
      </w:pPr>
      <w:r w:rsidRPr="00AB4842">
        <w:tab/>
        <w:t>(a)</w:t>
      </w:r>
      <w:r w:rsidRPr="00AB4842">
        <w:tab/>
        <w:t>a content service; or</w:t>
      </w:r>
    </w:p>
    <w:p w:rsidR="008C35E7" w:rsidRPr="00AB4842" w:rsidRDefault="008C35E7" w:rsidP="00B26BB8">
      <w:pPr>
        <w:pStyle w:val="BoxPara"/>
      </w:pPr>
      <w:r w:rsidRPr="00AB4842">
        <w:tab/>
        <w:t>(b)</w:t>
      </w:r>
      <w:r w:rsidRPr="00AB4842">
        <w:tab/>
        <w:t>a non</w:t>
      </w:r>
      <w:r w:rsidR="00AB4842">
        <w:noBreakHyphen/>
      </w:r>
      <w:r w:rsidRPr="00AB4842">
        <w:t>communications service; or</w:t>
      </w:r>
    </w:p>
    <w:p w:rsidR="008C35E7" w:rsidRPr="00AB4842" w:rsidRDefault="008C35E7" w:rsidP="00B26BB8">
      <w:pPr>
        <w:pStyle w:val="BoxPara"/>
      </w:pPr>
      <w:r w:rsidRPr="00AB4842">
        <w:tab/>
        <w:t>(c)</w:t>
      </w:r>
      <w:r w:rsidRPr="00AB4842">
        <w:tab/>
        <w:t>goods that are not for use in connection with the supply by an NBN corporation of an eligible service.</w:t>
      </w:r>
    </w:p>
    <w:p w:rsidR="008C35E7" w:rsidRPr="00AB4842" w:rsidRDefault="008C35E7" w:rsidP="00B26BB8">
      <w:pPr>
        <w:pStyle w:val="BoxList"/>
      </w:pPr>
      <w:r w:rsidRPr="00AB4842">
        <w:t>•</w:t>
      </w:r>
      <w:r w:rsidRPr="00AB4842">
        <w:tab/>
        <w:t>An NBN corporation</w:t>
      </w:r>
      <w:r w:rsidR="00830A78" w:rsidRPr="00AB4842">
        <w:t>’</w:t>
      </w:r>
      <w:r w:rsidRPr="00AB4842">
        <w:t>s investment activities are restricted.</w:t>
      </w:r>
    </w:p>
    <w:p w:rsidR="008C35E7" w:rsidRPr="00AB4842" w:rsidRDefault="008C35E7" w:rsidP="00B26BB8">
      <w:pPr>
        <w:pStyle w:val="BoxList"/>
      </w:pPr>
      <w:r w:rsidRPr="00AB4842">
        <w:t>•</w:t>
      </w:r>
      <w:r w:rsidRPr="00AB4842">
        <w:tab/>
        <w:t>An NBN corporation may be required to prepare a draft functional separation undertaking.</w:t>
      </w:r>
    </w:p>
    <w:p w:rsidR="008C35E7" w:rsidRPr="00AB4842" w:rsidRDefault="008C35E7" w:rsidP="00B26BB8">
      <w:pPr>
        <w:pStyle w:val="BoxList"/>
      </w:pPr>
      <w:r w:rsidRPr="00AB4842">
        <w:t>•</w:t>
      </w:r>
      <w:r w:rsidRPr="00AB4842">
        <w:tab/>
        <w:t>A final functional separation undertaking is a draft functional separation undertaking that has been approved by the Communications Minister.</w:t>
      </w:r>
    </w:p>
    <w:p w:rsidR="008C35E7" w:rsidRPr="00AB4842" w:rsidRDefault="008C35E7" w:rsidP="00B26BB8">
      <w:pPr>
        <w:pStyle w:val="BoxList"/>
      </w:pPr>
      <w:r w:rsidRPr="00AB4842">
        <w:t>•</w:t>
      </w:r>
      <w:r w:rsidRPr="00AB4842">
        <w:tab/>
        <w:t>An NBN corporation must comply with a final functional separation undertaking given by the NBN corporation.</w:t>
      </w:r>
    </w:p>
    <w:p w:rsidR="008C35E7" w:rsidRPr="00AB4842" w:rsidRDefault="008C35E7" w:rsidP="00B26BB8">
      <w:pPr>
        <w:pStyle w:val="BoxList"/>
      </w:pPr>
      <w:r w:rsidRPr="00AB4842">
        <w:lastRenderedPageBreak/>
        <w:t>•</w:t>
      </w:r>
      <w:r w:rsidRPr="00AB4842">
        <w:tab/>
        <w:t>The Communications Minister may give directions about the divestiture of assets of an NBN corporation.</w:t>
      </w:r>
    </w:p>
    <w:p w:rsidR="008C35E7" w:rsidRPr="00AB4842" w:rsidRDefault="008C35E7" w:rsidP="00B26BB8">
      <w:pPr>
        <w:pStyle w:val="BoxList"/>
      </w:pPr>
      <w:r w:rsidRPr="00AB4842">
        <w:t>•</w:t>
      </w:r>
      <w:r w:rsidRPr="00AB4842">
        <w:tab/>
        <w:t>A condition of a carrier licence held by an NBN corporation may require the NBN corporation to supply a specified carriage service.</w:t>
      </w:r>
    </w:p>
    <w:p w:rsidR="008C35E7" w:rsidRPr="00AB4842" w:rsidRDefault="008C35E7" w:rsidP="00B26BB8">
      <w:pPr>
        <w:pStyle w:val="BoxList"/>
      </w:pPr>
      <w:r w:rsidRPr="00AB4842">
        <w:t>•</w:t>
      </w:r>
      <w:r w:rsidRPr="00AB4842">
        <w:tab/>
        <w:t>A condition of a carrier licence held by an NBN corporation may prohibit the NBN corporation from supplying a specified carriage service.</w:t>
      </w:r>
    </w:p>
    <w:p w:rsidR="005176B1" w:rsidRPr="00AB4842" w:rsidRDefault="005176B1" w:rsidP="00B26BB8">
      <w:pPr>
        <w:pStyle w:val="notetext"/>
      </w:pPr>
      <w:r w:rsidRPr="00AB4842">
        <w:t>Note 1:</w:t>
      </w:r>
      <w:r w:rsidRPr="00AB4842">
        <w:tab/>
        <w:t>Clause</w:t>
      </w:r>
      <w:r w:rsidR="00AB4842">
        <w:t> </w:t>
      </w:r>
      <w:r w:rsidRPr="00AB4842">
        <w:t>1 of Schedule</w:t>
      </w:r>
      <w:r w:rsidR="00AB4842">
        <w:t> </w:t>
      </w:r>
      <w:r w:rsidRPr="00AB4842">
        <w:t xml:space="preserve">1 provides that each of the following is an </w:t>
      </w:r>
      <w:r w:rsidRPr="00AB4842">
        <w:rPr>
          <w:b/>
          <w:i/>
        </w:rPr>
        <w:t>NBN corporation</w:t>
      </w:r>
      <w:r w:rsidRPr="00AB4842">
        <w:t>:</w:t>
      </w:r>
    </w:p>
    <w:p w:rsidR="005176B1" w:rsidRPr="00AB4842" w:rsidRDefault="005176B1" w:rsidP="00B26BB8">
      <w:pPr>
        <w:pStyle w:val="notepara"/>
      </w:pPr>
      <w:r w:rsidRPr="00AB4842">
        <w:t>(a)</w:t>
      </w:r>
      <w:r w:rsidRPr="00AB4842">
        <w:tab/>
        <w:t>NBN Co;</w:t>
      </w:r>
    </w:p>
    <w:p w:rsidR="005176B1" w:rsidRPr="00AB4842" w:rsidRDefault="005176B1" w:rsidP="00B26BB8">
      <w:pPr>
        <w:pStyle w:val="notepara"/>
      </w:pPr>
      <w:r w:rsidRPr="00AB4842">
        <w:t>(b)</w:t>
      </w:r>
      <w:r w:rsidRPr="00AB4842">
        <w:tab/>
        <w:t>NBN Tasmania;</w:t>
      </w:r>
    </w:p>
    <w:p w:rsidR="005176B1" w:rsidRPr="00AB4842" w:rsidRDefault="005176B1" w:rsidP="00B26BB8">
      <w:pPr>
        <w:pStyle w:val="notepara"/>
      </w:pPr>
      <w:r w:rsidRPr="00AB4842">
        <w:t>(c)</w:t>
      </w:r>
      <w:r w:rsidRPr="00AB4842">
        <w:tab/>
        <w:t>a company over which NBN Co is in a position to exercise control.</w:t>
      </w:r>
    </w:p>
    <w:p w:rsidR="005176B1" w:rsidRPr="00AB4842" w:rsidRDefault="005176B1" w:rsidP="00B26BB8">
      <w:pPr>
        <w:pStyle w:val="notetext"/>
      </w:pPr>
      <w:r w:rsidRPr="00AB4842">
        <w:t>Note 2:</w:t>
      </w:r>
      <w:r w:rsidRPr="00AB4842">
        <w:tab/>
        <w:t>The Parliamentary Joint Committee on the Ownership of NBN Co is constituted under Schedule</w:t>
      </w:r>
      <w:r w:rsidR="00AB4842">
        <w:t> </w:t>
      </w:r>
      <w:r w:rsidRPr="00AB4842">
        <w:t>2.</w:t>
      </w:r>
    </w:p>
    <w:p w:rsidR="008C35E7" w:rsidRPr="00AB4842" w:rsidRDefault="008C35E7" w:rsidP="00E84084">
      <w:pPr>
        <w:pStyle w:val="ActHead3"/>
        <w:pageBreakBefore/>
      </w:pPr>
      <w:bookmarkStart w:id="12" w:name="_Toc2865460"/>
      <w:r w:rsidRPr="00AB4842">
        <w:rPr>
          <w:rStyle w:val="CharDivNo"/>
        </w:rPr>
        <w:lastRenderedPageBreak/>
        <w:t>Division</w:t>
      </w:r>
      <w:r w:rsidR="00AB4842" w:rsidRPr="00AB4842">
        <w:rPr>
          <w:rStyle w:val="CharDivNo"/>
        </w:rPr>
        <w:t> </w:t>
      </w:r>
      <w:r w:rsidRPr="00AB4842">
        <w:rPr>
          <w:rStyle w:val="CharDivNo"/>
        </w:rPr>
        <w:t>2</w:t>
      </w:r>
      <w:r w:rsidRPr="00AB4842">
        <w:t>—</w:t>
      </w:r>
      <w:r w:rsidRPr="00AB4842">
        <w:rPr>
          <w:rStyle w:val="CharDivText"/>
        </w:rPr>
        <w:t>Rules about operations of NBN corporations</w:t>
      </w:r>
      <w:bookmarkEnd w:id="12"/>
    </w:p>
    <w:p w:rsidR="008C35E7" w:rsidRPr="00AB4842" w:rsidRDefault="008C35E7" w:rsidP="00B26BB8">
      <w:pPr>
        <w:pStyle w:val="ActHead4"/>
      </w:pPr>
      <w:bookmarkStart w:id="13" w:name="_Toc2865461"/>
      <w:r w:rsidRPr="00AB4842">
        <w:rPr>
          <w:rStyle w:val="CharSubdNo"/>
        </w:rPr>
        <w:t>Subdivision A</w:t>
      </w:r>
      <w:r w:rsidRPr="00AB4842">
        <w:t>—</w:t>
      </w:r>
      <w:r w:rsidRPr="00AB4842">
        <w:rPr>
          <w:rStyle w:val="CharSubdText"/>
        </w:rPr>
        <w:t>Supply of eligible services to be on wholesale basis</w:t>
      </w:r>
      <w:bookmarkEnd w:id="13"/>
    </w:p>
    <w:p w:rsidR="008C35E7" w:rsidRPr="00AB4842" w:rsidRDefault="002A377F" w:rsidP="00B26BB8">
      <w:pPr>
        <w:pStyle w:val="ActHead5"/>
      </w:pPr>
      <w:bookmarkStart w:id="14" w:name="_Toc2865462"/>
      <w:r w:rsidRPr="00AB4842">
        <w:rPr>
          <w:rStyle w:val="CharSectno"/>
        </w:rPr>
        <w:t>9</w:t>
      </w:r>
      <w:r w:rsidR="008C35E7" w:rsidRPr="00AB4842">
        <w:t xml:space="preserve">  Supply of eligible services to be on wholesale basis</w:t>
      </w:r>
      <w:bookmarkEnd w:id="14"/>
    </w:p>
    <w:p w:rsidR="008C35E7" w:rsidRPr="00AB4842" w:rsidRDefault="008C35E7" w:rsidP="00B26BB8">
      <w:pPr>
        <w:pStyle w:val="subsection"/>
      </w:pPr>
      <w:r w:rsidRPr="00AB4842">
        <w:tab/>
      </w:r>
      <w:r w:rsidRPr="00AB4842">
        <w:tab/>
        <w:t>An NBN corporation must not supply an eligible service to another person unless the other person is:</w:t>
      </w:r>
    </w:p>
    <w:p w:rsidR="008C35E7" w:rsidRPr="00AB4842" w:rsidRDefault="008C35E7" w:rsidP="00B26BB8">
      <w:pPr>
        <w:pStyle w:val="paragraph"/>
      </w:pPr>
      <w:r w:rsidRPr="00AB4842">
        <w:tab/>
        <w:t>(a)</w:t>
      </w:r>
      <w:r w:rsidRPr="00AB4842">
        <w:tab/>
        <w:t>a carrier; or</w:t>
      </w:r>
    </w:p>
    <w:p w:rsidR="008C35E7" w:rsidRPr="00AB4842" w:rsidRDefault="008C35E7" w:rsidP="00B26BB8">
      <w:pPr>
        <w:pStyle w:val="paragraph"/>
      </w:pPr>
      <w:r w:rsidRPr="00AB4842">
        <w:tab/>
        <w:t>(b)</w:t>
      </w:r>
      <w:r w:rsidRPr="00AB4842">
        <w:tab/>
        <w:t>a service provider.</w:t>
      </w:r>
    </w:p>
    <w:p w:rsidR="008C35E7" w:rsidRPr="00AB4842" w:rsidRDefault="002A377F" w:rsidP="00B26BB8">
      <w:pPr>
        <w:pStyle w:val="ActHead5"/>
      </w:pPr>
      <w:bookmarkStart w:id="15" w:name="_Toc2865463"/>
      <w:r w:rsidRPr="00AB4842">
        <w:rPr>
          <w:rStyle w:val="CharSectno"/>
        </w:rPr>
        <w:t>10</w:t>
      </w:r>
      <w:r w:rsidR="008C35E7" w:rsidRPr="00AB4842">
        <w:t xml:space="preserve">  Exemption—transport authorities</w:t>
      </w:r>
      <w:bookmarkEnd w:id="15"/>
    </w:p>
    <w:p w:rsidR="008C35E7" w:rsidRPr="00AB4842" w:rsidRDefault="008C35E7" w:rsidP="00B26BB8">
      <w:pPr>
        <w:pStyle w:val="subsection"/>
      </w:pPr>
      <w:r w:rsidRPr="00AB4842">
        <w:tab/>
        <w:t>(1)</w:t>
      </w:r>
      <w:r w:rsidRPr="00AB4842">
        <w:tab/>
        <w:t>Section</w:t>
      </w:r>
      <w:r w:rsidR="00AB4842">
        <w:t> </w:t>
      </w:r>
      <w:r w:rsidR="002A377F" w:rsidRPr="00AB4842">
        <w:t>9</w:t>
      </w:r>
      <w:r w:rsidRPr="00AB4842">
        <w:t xml:space="preserve"> does not apply if:</w:t>
      </w:r>
    </w:p>
    <w:p w:rsidR="008C35E7" w:rsidRPr="00AB4842" w:rsidRDefault="008C35E7" w:rsidP="00B26BB8">
      <w:pPr>
        <w:pStyle w:val="paragraph"/>
      </w:pPr>
      <w:r w:rsidRPr="00AB4842">
        <w:tab/>
        <w:t>(a)</w:t>
      </w:r>
      <w:r w:rsidRPr="00AB4842">
        <w:tab/>
        <w:t>both:</w:t>
      </w:r>
    </w:p>
    <w:p w:rsidR="008C35E7" w:rsidRPr="00AB4842" w:rsidRDefault="008C35E7" w:rsidP="00B26BB8">
      <w:pPr>
        <w:pStyle w:val="paragraphsub"/>
      </w:pPr>
      <w:r w:rsidRPr="00AB4842">
        <w:tab/>
        <w:t>(i)</w:t>
      </w:r>
      <w:r w:rsidRPr="00AB4842">
        <w:tab/>
        <w:t>the eligible service is a carriage service; and</w:t>
      </w:r>
    </w:p>
    <w:p w:rsidR="008C35E7" w:rsidRPr="00AB4842" w:rsidRDefault="008C35E7" w:rsidP="00B26BB8">
      <w:pPr>
        <w:pStyle w:val="paragraphsub"/>
      </w:pPr>
      <w:r w:rsidRPr="00AB4842">
        <w:tab/>
        <w:t>(ii)</w:t>
      </w:r>
      <w:r w:rsidRPr="00AB4842">
        <w:tab/>
        <w:t>the sole use of the carriage service is use by Airservices Australia to carry communications necessary or desirable for the workings of aviation services; or</w:t>
      </w:r>
    </w:p>
    <w:p w:rsidR="008C35E7" w:rsidRPr="00AB4842" w:rsidRDefault="008C35E7" w:rsidP="00B26BB8">
      <w:pPr>
        <w:pStyle w:val="paragraph"/>
      </w:pPr>
      <w:r w:rsidRPr="00AB4842">
        <w:tab/>
        <w:t>(b)</w:t>
      </w:r>
      <w:r w:rsidRPr="00AB4842">
        <w:tab/>
        <w:t xml:space="preserve">the eligible service is a service that facilitates the supply of a carriage service covered by </w:t>
      </w:r>
      <w:r w:rsidR="00AB4842">
        <w:t>paragraph (</w:t>
      </w:r>
      <w:r w:rsidRPr="00AB4842">
        <w:t>a) of this subsection.</w:t>
      </w:r>
    </w:p>
    <w:p w:rsidR="00084A88" w:rsidRPr="00AB4842" w:rsidRDefault="00084A88" w:rsidP="00084A88">
      <w:pPr>
        <w:pStyle w:val="subsection"/>
      </w:pPr>
      <w:r w:rsidRPr="00AB4842">
        <w:tab/>
        <w:t>(1A)</w:t>
      </w:r>
      <w:r w:rsidRPr="00AB4842">
        <w:tab/>
      </w:r>
      <w:r w:rsidR="00AB4842">
        <w:t>Paragraph (</w:t>
      </w:r>
      <w:r w:rsidRPr="00AB4842">
        <w:t>1)(a) does not apply to a carriage service supplied to Airservices Australia unless the carriage service is supplied on the basis that Airservices Australia must not re</w:t>
      </w:r>
      <w:r w:rsidR="00AB4842">
        <w:noBreakHyphen/>
      </w:r>
      <w:r w:rsidRPr="00AB4842">
        <w:t>supply the carriage service.</w:t>
      </w:r>
    </w:p>
    <w:p w:rsidR="008C35E7" w:rsidRPr="00AB4842" w:rsidRDefault="008C35E7" w:rsidP="00B26BB8">
      <w:pPr>
        <w:pStyle w:val="subsection"/>
      </w:pPr>
      <w:r w:rsidRPr="00AB4842">
        <w:tab/>
        <w:t>(2)</w:t>
      </w:r>
      <w:r w:rsidRPr="00AB4842">
        <w:tab/>
        <w:t>Section</w:t>
      </w:r>
      <w:r w:rsidR="00AB4842">
        <w:t> </w:t>
      </w:r>
      <w:r w:rsidR="002A377F" w:rsidRPr="00AB4842">
        <w:t>9</w:t>
      </w:r>
      <w:r w:rsidRPr="00AB4842">
        <w:t xml:space="preserve"> does not apply if:</w:t>
      </w:r>
    </w:p>
    <w:p w:rsidR="008C35E7" w:rsidRPr="00AB4842" w:rsidRDefault="008C35E7" w:rsidP="00B26BB8">
      <w:pPr>
        <w:pStyle w:val="paragraph"/>
      </w:pPr>
      <w:r w:rsidRPr="00AB4842">
        <w:tab/>
        <w:t>(a)</w:t>
      </w:r>
      <w:r w:rsidRPr="00AB4842">
        <w:tab/>
        <w:t>the eligible service is a carriage service, and the sole use of the carriage service is use by a State or Territory transport authority to carry communications necessary or desirable for the workings of the following services:</w:t>
      </w:r>
    </w:p>
    <w:p w:rsidR="008C35E7" w:rsidRPr="00AB4842" w:rsidRDefault="008C35E7" w:rsidP="00B26BB8">
      <w:pPr>
        <w:pStyle w:val="paragraphsub"/>
      </w:pPr>
      <w:r w:rsidRPr="00AB4842">
        <w:tab/>
        <w:t>(i)</w:t>
      </w:r>
      <w:r w:rsidRPr="00AB4842">
        <w:tab/>
        <w:t>train services of a kind provided by the authority;</w:t>
      </w:r>
    </w:p>
    <w:p w:rsidR="008C35E7" w:rsidRPr="00AB4842" w:rsidRDefault="008C35E7" w:rsidP="00B26BB8">
      <w:pPr>
        <w:pStyle w:val="paragraphsub"/>
      </w:pPr>
      <w:r w:rsidRPr="00AB4842">
        <w:tab/>
        <w:t>(ii)</w:t>
      </w:r>
      <w:r w:rsidRPr="00AB4842">
        <w:tab/>
        <w:t>bus or other road services of a kind provided by the authority;</w:t>
      </w:r>
    </w:p>
    <w:p w:rsidR="008C35E7" w:rsidRPr="00AB4842" w:rsidRDefault="008C35E7" w:rsidP="00B26BB8">
      <w:pPr>
        <w:pStyle w:val="paragraphsub"/>
      </w:pPr>
      <w:r w:rsidRPr="00AB4842">
        <w:lastRenderedPageBreak/>
        <w:tab/>
        <w:t>(iii)</w:t>
      </w:r>
      <w:r w:rsidRPr="00AB4842">
        <w:tab/>
        <w:t>tram services of a kind provided by the authority; or</w:t>
      </w:r>
    </w:p>
    <w:p w:rsidR="008C35E7" w:rsidRPr="00AB4842" w:rsidRDefault="008C35E7" w:rsidP="00B26BB8">
      <w:pPr>
        <w:pStyle w:val="paragraph"/>
      </w:pPr>
      <w:r w:rsidRPr="00AB4842">
        <w:tab/>
        <w:t>(b)</w:t>
      </w:r>
      <w:r w:rsidRPr="00AB4842">
        <w:tab/>
        <w:t xml:space="preserve">the eligible service is a service that facilitates the supply of a carriage service covered by </w:t>
      </w:r>
      <w:r w:rsidR="00AB4842">
        <w:t>paragraph (</w:t>
      </w:r>
      <w:r w:rsidRPr="00AB4842">
        <w:t>a) of this subsection.</w:t>
      </w:r>
    </w:p>
    <w:p w:rsidR="00084A88" w:rsidRPr="00AB4842" w:rsidRDefault="00084A88" w:rsidP="00084A88">
      <w:pPr>
        <w:pStyle w:val="subsection"/>
      </w:pPr>
      <w:r w:rsidRPr="00AB4842">
        <w:tab/>
        <w:t>(2A)</w:t>
      </w:r>
      <w:r w:rsidRPr="00AB4842">
        <w:tab/>
      </w:r>
      <w:r w:rsidR="00AB4842">
        <w:t>Paragraph (</w:t>
      </w:r>
      <w:r w:rsidRPr="00AB4842">
        <w:t>2)(a) does not apply to a carriage service supplied to a State or Territory transport authority unless the carriage service is supplied on the basis that the State or Territory transport authority must not re</w:t>
      </w:r>
      <w:r w:rsidR="00AB4842">
        <w:noBreakHyphen/>
      </w:r>
      <w:r w:rsidRPr="00AB4842">
        <w:t>supply the carriage service.</w:t>
      </w:r>
    </w:p>
    <w:p w:rsidR="008C35E7" w:rsidRPr="00AB4842" w:rsidRDefault="008C35E7" w:rsidP="00B26BB8">
      <w:pPr>
        <w:pStyle w:val="subsection"/>
      </w:pPr>
      <w:r w:rsidRPr="00AB4842">
        <w:tab/>
        <w:t>(3)</w:t>
      </w:r>
      <w:r w:rsidRPr="00AB4842">
        <w:tab/>
        <w:t>Section</w:t>
      </w:r>
      <w:r w:rsidR="00AB4842">
        <w:t> </w:t>
      </w:r>
      <w:r w:rsidR="002A377F" w:rsidRPr="00AB4842">
        <w:t>9</w:t>
      </w:r>
      <w:r w:rsidRPr="00AB4842">
        <w:t xml:space="preserve"> does not apply if:</w:t>
      </w:r>
    </w:p>
    <w:p w:rsidR="008C35E7" w:rsidRPr="00AB4842" w:rsidRDefault="008C35E7" w:rsidP="00B26BB8">
      <w:pPr>
        <w:pStyle w:val="paragraph"/>
      </w:pPr>
      <w:r w:rsidRPr="00AB4842">
        <w:tab/>
        <w:t>(a)</w:t>
      </w:r>
      <w:r w:rsidRPr="00AB4842">
        <w:tab/>
        <w:t>both:</w:t>
      </w:r>
    </w:p>
    <w:p w:rsidR="008C35E7" w:rsidRPr="00AB4842" w:rsidRDefault="008C35E7" w:rsidP="00B26BB8">
      <w:pPr>
        <w:pStyle w:val="paragraphsub"/>
      </w:pPr>
      <w:r w:rsidRPr="00AB4842">
        <w:tab/>
        <w:t>(i)</w:t>
      </w:r>
      <w:r w:rsidRPr="00AB4842">
        <w:tab/>
        <w:t>the eligible service is a carriage service; and</w:t>
      </w:r>
    </w:p>
    <w:p w:rsidR="008C35E7" w:rsidRPr="00AB4842" w:rsidRDefault="008C35E7" w:rsidP="00B26BB8">
      <w:pPr>
        <w:pStyle w:val="paragraphsub"/>
      </w:pPr>
      <w:r w:rsidRPr="00AB4842">
        <w:tab/>
        <w:t>(ii)</w:t>
      </w:r>
      <w:r w:rsidRPr="00AB4842">
        <w:tab/>
        <w:t>the sole use of the carriage service is use by a rail corporation to carry communications necessary or desirable for the workings of train services; or</w:t>
      </w:r>
    </w:p>
    <w:p w:rsidR="008C35E7" w:rsidRPr="00AB4842" w:rsidRDefault="008C35E7" w:rsidP="00B26BB8">
      <w:pPr>
        <w:pStyle w:val="paragraph"/>
      </w:pPr>
      <w:r w:rsidRPr="00AB4842">
        <w:tab/>
        <w:t>(b)</w:t>
      </w:r>
      <w:r w:rsidRPr="00AB4842">
        <w:tab/>
        <w:t xml:space="preserve">the eligible service is a service that facilitates the supply of a carriage service covered by </w:t>
      </w:r>
      <w:r w:rsidR="00AB4842">
        <w:t>paragraph (</w:t>
      </w:r>
      <w:r w:rsidRPr="00AB4842">
        <w:t>a) of this subsection.</w:t>
      </w:r>
    </w:p>
    <w:p w:rsidR="00084A88" w:rsidRPr="00AB4842" w:rsidRDefault="00084A88" w:rsidP="00084A88">
      <w:pPr>
        <w:pStyle w:val="subsection"/>
      </w:pPr>
      <w:r w:rsidRPr="00AB4842">
        <w:tab/>
        <w:t>(4)</w:t>
      </w:r>
      <w:r w:rsidRPr="00AB4842">
        <w:tab/>
      </w:r>
      <w:r w:rsidR="00AB4842">
        <w:t>Paragraph (</w:t>
      </w:r>
      <w:r w:rsidRPr="00AB4842">
        <w:t>3)(a) does not apply to a carriage service supplied to a rail corporation unless the carriage service is supplied on the basis that the rail corporation must not re</w:t>
      </w:r>
      <w:r w:rsidR="00AB4842">
        <w:noBreakHyphen/>
      </w:r>
      <w:r w:rsidRPr="00AB4842">
        <w:t>supply the carriage service.</w:t>
      </w:r>
    </w:p>
    <w:p w:rsidR="008C35E7" w:rsidRPr="00AB4842" w:rsidRDefault="002A377F" w:rsidP="00B26BB8">
      <w:pPr>
        <w:pStyle w:val="ActHead5"/>
      </w:pPr>
      <w:bookmarkStart w:id="16" w:name="_Toc2865464"/>
      <w:r w:rsidRPr="00AB4842">
        <w:rPr>
          <w:rStyle w:val="CharSectno"/>
        </w:rPr>
        <w:t>11</w:t>
      </w:r>
      <w:r w:rsidR="008C35E7" w:rsidRPr="00AB4842">
        <w:t xml:space="preserve">  Exemption—electricity supply bodies</w:t>
      </w:r>
      <w:bookmarkEnd w:id="16"/>
    </w:p>
    <w:p w:rsidR="008C35E7" w:rsidRPr="00AB4842" w:rsidRDefault="008C35E7" w:rsidP="00B26BB8">
      <w:pPr>
        <w:pStyle w:val="subsection"/>
      </w:pPr>
      <w:r w:rsidRPr="00AB4842">
        <w:tab/>
      </w:r>
      <w:r w:rsidR="00084A88" w:rsidRPr="00AB4842">
        <w:t>(1)</w:t>
      </w:r>
      <w:r w:rsidRPr="00AB4842">
        <w:tab/>
        <w:t>Section</w:t>
      </w:r>
      <w:r w:rsidR="00AB4842">
        <w:t> </w:t>
      </w:r>
      <w:r w:rsidR="002A377F" w:rsidRPr="00AB4842">
        <w:t>9</w:t>
      </w:r>
      <w:r w:rsidRPr="00AB4842">
        <w:t xml:space="preserve"> does not apply if:</w:t>
      </w:r>
    </w:p>
    <w:p w:rsidR="008C35E7" w:rsidRPr="00AB4842" w:rsidRDefault="008C35E7" w:rsidP="00B26BB8">
      <w:pPr>
        <w:pStyle w:val="paragraph"/>
      </w:pPr>
      <w:r w:rsidRPr="00AB4842">
        <w:tab/>
        <w:t>(a)</w:t>
      </w:r>
      <w:r w:rsidRPr="00AB4842">
        <w:tab/>
        <w:t xml:space="preserve">the eligible service is a carriage service, and the sole use of the carriage service is </w:t>
      </w:r>
      <w:r w:rsidR="00F1618F" w:rsidRPr="00AB4842">
        <w:t xml:space="preserve">use by </w:t>
      </w:r>
      <w:r w:rsidRPr="00AB4842">
        <w:t>an electricity supply body to carry communications necessary or desirable for:</w:t>
      </w:r>
    </w:p>
    <w:p w:rsidR="008C35E7" w:rsidRPr="00AB4842" w:rsidRDefault="008C35E7" w:rsidP="00B26BB8">
      <w:pPr>
        <w:pStyle w:val="paragraphsub"/>
      </w:pPr>
      <w:r w:rsidRPr="00AB4842">
        <w:tab/>
        <w:t>(i)</w:t>
      </w:r>
      <w:r w:rsidRPr="00AB4842">
        <w:tab/>
        <w:t>managing the generation, transmission, distribution or supply of electricity; or</w:t>
      </w:r>
    </w:p>
    <w:p w:rsidR="008C35E7" w:rsidRPr="00AB4842" w:rsidRDefault="008C35E7" w:rsidP="00B26BB8">
      <w:pPr>
        <w:pStyle w:val="paragraphsub"/>
      </w:pPr>
      <w:r w:rsidRPr="00AB4842">
        <w:tab/>
        <w:t>(ii)</w:t>
      </w:r>
      <w:r w:rsidRPr="00AB4842">
        <w:tab/>
        <w:t>charging for the supply of electricity; or</w:t>
      </w:r>
    </w:p>
    <w:p w:rsidR="008C35E7" w:rsidRPr="00AB4842" w:rsidRDefault="008C35E7" w:rsidP="00B26BB8">
      <w:pPr>
        <w:pStyle w:val="paragraph"/>
      </w:pPr>
      <w:r w:rsidRPr="00AB4842">
        <w:tab/>
        <w:t>(b)</w:t>
      </w:r>
      <w:r w:rsidRPr="00AB4842">
        <w:tab/>
        <w:t xml:space="preserve">the eligible service is a service that facilitates the supply of a carriage service covered by </w:t>
      </w:r>
      <w:r w:rsidR="00AB4842">
        <w:t>paragraph (</w:t>
      </w:r>
      <w:r w:rsidRPr="00AB4842">
        <w:t>a) of this section.</w:t>
      </w:r>
    </w:p>
    <w:p w:rsidR="00084A88" w:rsidRPr="00AB4842" w:rsidRDefault="00084A88" w:rsidP="00084A88">
      <w:pPr>
        <w:pStyle w:val="subsection"/>
      </w:pPr>
      <w:r w:rsidRPr="00AB4842">
        <w:tab/>
        <w:t>(2)</w:t>
      </w:r>
      <w:r w:rsidRPr="00AB4842">
        <w:tab/>
      </w:r>
      <w:r w:rsidR="00AB4842">
        <w:t>Paragraph (</w:t>
      </w:r>
      <w:r w:rsidRPr="00AB4842">
        <w:t>1)(a) does not apply to a carriage service supplied to an electricity supply body unless the carriage service is supplied on the basis that the electricity supply body must not re</w:t>
      </w:r>
      <w:r w:rsidR="00AB4842">
        <w:noBreakHyphen/>
      </w:r>
      <w:r w:rsidRPr="00AB4842">
        <w:t>supply the carriage service.</w:t>
      </w:r>
    </w:p>
    <w:p w:rsidR="008C35E7" w:rsidRPr="00AB4842" w:rsidRDefault="002A377F" w:rsidP="00B26BB8">
      <w:pPr>
        <w:pStyle w:val="ActHead5"/>
      </w:pPr>
      <w:bookmarkStart w:id="17" w:name="_Toc2865465"/>
      <w:r w:rsidRPr="00AB4842">
        <w:rPr>
          <w:rStyle w:val="CharSectno"/>
        </w:rPr>
        <w:lastRenderedPageBreak/>
        <w:t>12</w:t>
      </w:r>
      <w:r w:rsidR="008C35E7" w:rsidRPr="00AB4842">
        <w:t xml:space="preserve">  Exemption—gas supply bodies</w:t>
      </w:r>
      <w:bookmarkEnd w:id="17"/>
    </w:p>
    <w:p w:rsidR="008C35E7" w:rsidRPr="00AB4842" w:rsidRDefault="008C35E7" w:rsidP="00B26BB8">
      <w:pPr>
        <w:pStyle w:val="subsection"/>
      </w:pPr>
      <w:r w:rsidRPr="00AB4842">
        <w:tab/>
      </w:r>
      <w:r w:rsidR="00084A88" w:rsidRPr="00AB4842">
        <w:t>(1)</w:t>
      </w:r>
      <w:r w:rsidRPr="00AB4842">
        <w:tab/>
        <w:t>Section</w:t>
      </w:r>
      <w:r w:rsidR="00AB4842">
        <w:t> </w:t>
      </w:r>
      <w:r w:rsidR="002A377F" w:rsidRPr="00AB4842">
        <w:t>9</w:t>
      </w:r>
      <w:r w:rsidRPr="00AB4842">
        <w:t xml:space="preserve"> does not apply if:</w:t>
      </w:r>
    </w:p>
    <w:p w:rsidR="008C35E7" w:rsidRPr="00AB4842" w:rsidRDefault="008C35E7" w:rsidP="00B26BB8">
      <w:pPr>
        <w:pStyle w:val="paragraph"/>
      </w:pPr>
      <w:r w:rsidRPr="00AB4842">
        <w:tab/>
        <w:t>(a)</w:t>
      </w:r>
      <w:r w:rsidRPr="00AB4842">
        <w:tab/>
        <w:t>the eligible service is a carriage service, and the sole use of the carriage service is use by a gas supply body to carry communications necessary or desirable for:</w:t>
      </w:r>
    </w:p>
    <w:p w:rsidR="008C35E7" w:rsidRPr="00AB4842" w:rsidRDefault="008C35E7" w:rsidP="00B26BB8">
      <w:pPr>
        <w:pStyle w:val="paragraphsub"/>
      </w:pPr>
      <w:r w:rsidRPr="00AB4842">
        <w:tab/>
        <w:t>(i)</w:t>
      </w:r>
      <w:r w:rsidRPr="00AB4842">
        <w:tab/>
        <w:t>managing the transmission or distribution of natural gas in a pipeline; or</w:t>
      </w:r>
    </w:p>
    <w:p w:rsidR="008C35E7" w:rsidRPr="00AB4842" w:rsidRDefault="008C35E7" w:rsidP="00B26BB8">
      <w:pPr>
        <w:pStyle w:val="paragraphsub"/>
      </w:pPr>
      <w:r w:rsidRPr="00AB4842">
        <w:tab/>
        <w:t>(ii)</w:t>
      </w:r>
      <w:r w:rsidRPr="00AB4842">
        <w:tab/>
        <w:t>charging for the supply of natural gas transmitted or distributed in a pipeline; or</w:t>
      </w:r>
    </w:p>
    <w:p w:rsidR="008C35E7" w:rsidRPr="00AB4842" w:rsidRDefault="008C35E7" w:rsidP="00B26BB8">
      <w:pPr>
        <w:pStyle w:val="paragraph"/>
      </w:pPr>
      <w:r w:rsidRPr="00AB4842">
        <w:tab/>
        <w:t>(b)</w:t>
      </w:r>
      <w:r w:rsidRPr="00AB4842">
        <w:tab/>
        <w:t xml:space="preserve">the eligible service is a service that facilitates the supply of a carriage service covered by </w:t>
      </w:r>
      <w:r w:rsidR="00AB4842">
        <w:t>paragraph (</w:t>
      </w:r>
      <w:r w:rsidRPr="00AB4842">
        <w:t>a) of this section.</w:t>
      </w:r>
    </w:p>
    <w:p w:rsidR="00084A88" w:rsidRPr="00AB4842" w:rsidRDefault="00084A88" w:rsidP="00084A88">
      <w:pPr>
        <w:pStyle w:val="subsection"/>
      </w:pPr>
      <w:r w:rsidRPr="00AB4842">
        <w:tab/>
        <w:t>(2)</w:t>
      </w:r>
      <w:r w:rsidRPr="00AB4842">
        <w:tab/>
      </w:r>
      <w:r w:rsidR="00AB4842">
        <w:t>Paragraph (</w:t>
      </w:r>
      <w:r w:rsidRPr="00AB4842">
        <w:t>1)(a) does not apply to a carriage service supplied to a gas supply body unless the carriage service is supplied on the basis that the gas supply body must not re</w:t>
      </w:r>
      <w:r w:rsidR="00AB4842">
        <w:noBreakHyphen/>
      </w:r>
      <w:r w:rsidRPr="00AB4842">
        <w:t>supply the carriage service.</w:t>
      </w:r>
    </w:p>
    <w:p w:rsidR="008C35E7" w:rsidRPr="00AB4842" w:rsidRDefault="002A377F" w:rsidP="00B26BB8">
      <w:pPr>
        <w:pStyle w:val="ActHead5"/>
      </w:pPr>
      <w:bookmarkStart w:id="18" w:name="_Toc2865466"/>
      <w:r w:rsidRPr="00AB4842">
        <w:rPr>
          <w:rStyle w:val="CharSectno"/>
        </w:rPr>
        <w:t>13</w:t>
      </w:r>
      <w:r w:rsidR="008C35E7" w:rsidRPr="00AB4842">
        <w:t xml:space="preserve">  Exemption—water supply bodies</w:t>
      </w:r>
      <w:bookmarkEnd w:id="18"/>
    </w:p>
    <w:p w:rsidR="008C35E7" w:rsidRPr="00AB4842" w:rsidRDefault="008C35E7" w:rsidP="00B26BB8">
      <w:pPr>
        <w:pStyle w:val="subsection"/>
      </w:pPr>
      <w:r w:rsidRPr="00AB4842">
        <w:tab/>
      </w:r>
      <w:r w:rsidR="00084A88" w:rsidRPr="00AB4842">
        <w:t>(1)</w:t>
      </w:r>
      <w:r w:rsidRPr="00AB4842">
        <w:tab/>
        <w:t>Section</w:t>
      </w:r>
      <w:r w:rsidR="00AB4842">
        <w:t> </w:t>
      </w:r>
      <w:r w:rsidR="002A377F" w:rsidRPr="00AB4842">
        <w:t>9</w:t>
      </w:r>
      <w:r w:rsidRPr="00AB4842">
        <w:t xml:space="preserve"> does not apply if:</w:t>
      </w:r>
    </w:p>
    <w:p w:rsidR="008C35E7" w:rsidRPr="00AB4842" w:rsidRDefault="008C35E7" w:rsidP="00B26BB8">
      <w:pPr>
        <w:pStyle w:val="paragraph"/>
      </w:pPr>
      <w:r w:rsidRPr="00AB4842">
        <w:tab/>
        <w:t>(a)</w:t>
      </w:r>
      <w:r w:rsidRPr="00AB4842">
        <w:tab/>
        <w:t>the eligible service is a carriage service, and the sole use of the carriage service is use by a water supply body to carry communications necessary or desirable for:</w:t>
      </w:r>
    </w:p>
    <w:p w:rsidR="008C35E7" w:rsidRPr="00AB4842" w:rsidRDefault="008C35E7" w:rsidP="00B26BB8">
      <w:pPr>
        <w:pStyle w:val="paragraphsub"/>
      </w:pPr>
      <w:r w:rsidRPr="00AB4842">
        <w:tab/>
        <w:t>(i)</w:t>
      </w:r>
      <w:r w:rsidRPr="00AB4842">
        <w:tab/>
        <w:t>managing the distribution of water in a pipeline; or</w:t>
      </w:r>
    </w:p>
    <w:p w:rsidR="008C35E7" w:rsidRPr="00AB4842" w:rsidRDefault="008C35E7" w:rsidP="00B26BB8">
      <w:pPr>
        <w:pStyle w:val="paragraphsub"/>
      </w:pPr>
      <w:r w:rsidRPr="00AB4842">
        <w:tab/>
        <w:t>(ii)</w:t>
      </w:r>
      <w:r w:rsidRPr="00AB4842">
        <w:tab/>
        <w:t>charging for the supply of water distributed in a pipeline; or</w:t>
      </w:r>
    </w:p>
    <w:p w:rsidR="008C35E7" w:rsidRPr="00AB4842" w:rsidRDefault="008C35E7" w:rsidP="00B26BB8">
      <w:pPr>
        <w:pStyle w:val="paragraph"/>
      </w:pPr>
      <w:r w:rsidRPr="00AB4842">
        <w:tab/>
        <w:t>(b)</w:t>
      </w:r>
      <w:r w:rsidRPr="00AB4842">
        <w:tab/>
        <w:t xml:space="preserve">the eligible service is a service that facilitates the supply of a carriage service covered by </w:t>
      </w:r>
      <w:r w:rsidR="00AB4842">
        <w:t>paragraph (</w:t>
      </w:r>
      <w:r w:rsidRPr="00AB4842">
        <w:t>a) of this section.</w:t>
      </w:r>
    </w:p>
    <w:p w:rsidR="00084A88" w:rsidRPr="00AB4842" w:rsidRDefault="00084A88" w:rsidP="00084A88">
      <w:pPr>
        <w:pStyle w:val="subsection"/>
      </w:pPr>
      <w:r w:rsidRPr="00AB4842">
        <w:tab/>
        <w:t>(2)</w:t>
      </w:r>
      <w:r w:rsidRPr="00AB4842">
        <w:tab/>
      </w:r>
      <w:r w:rsidR="00AB4842">
        <w:t>Paragraph (</w:t>
      </w:r>
      <w:r w:rsidRPr="00AB4842">
        <w:t>1)(a) does not apply to a carriage service supplied to a water supply body unless the carriage service is supplied on the basis that the water supply body must not re</w:t>
      </w:r>
      <w:r w:rsidR="00AB4842">
        <w:noBreakHyphen/>
      </w:r>
      <w:r w:rsidRPr="00AB4842">
        <w:t>supply the carriage service.</w:t>
      </w:r>
    </w:p>
    <w:p w:rsidR="008C35E7" w:rsidRPr="00AB4842" w:rsidRDefault="002A377F" w:rsidP="00B26BB8">
      <w:pPr>
        <w:pStyle w:val="ActHead5"/>
      </w:pPr>
      <w:bookmarkStart w:id="19" w:name="_Toc2865467"/>
      <w:r w:rsidRPr="00AB4842">
        <w:rPr>
          <w:rStyle w:val="CharSectno"/>
        </w:rPr>
        <w:t>14</w:t>
      </w:r>
      <w:r w:rsidR="008C35E7" w:rsidRPr="00AB4842">
        <w:t xml:space="preserve">  Exemption—sewerage services bodies</w:t>
      </w:r>
      <w:bookmarkEnd w:id="19"/>
    </w:p>
    <w:p w:rsidR="008C35E7" w:rsidRPr="00AB4842" w:rsidRDefault="008C35E7" w:rsidP="00B26BB8">
      <w:pPr>
        <w:pStyle w:val="subsection"/>
      </w:pPr>
      <w:r w:rsidRPr="00AB4842">
        <w:tab/>
      </w:r>
      <w:r w:rsidR="00084A88" w:rsidRPr="00AB4842">
        <w:t>(1)</w:t>
      </w:r>
      <w:r w:rsidRPr="00AB4842">
        <w:tab/>
        <w:t>Section</w:t>
      </w:r>
      <w:r w:rsidR="00AB4842">
        <w:t> </w:t>
      </w:r>
      <w:r w:rsidR="002A377F" w:rsidRPr="00AB4842">
        <w:t>9</w:t>
      </w:r>
      <w:r w:rsidRPr="00AB4842">
        <w:t xml:space="preserve"> does not apply if:</w:t>
      </w:r>
    </w:p>
    <w:p w:rsidR="008C35E7" w:rsidRPr="00AB4842" w:rsidRDefault="008C35E7" w:rsidP="00B26BB8">
      <w:pPr>
        <w:pStyle w:val="paragraph"/>
      </w:pPr>
      <w:r w:rsidRPr="00AB4842">
        <w:lastRenderedPageBreak/>
        <w:tab/>
        <w:t>(a)</w:t>
      </w:r>
      <w:r w:rsidRPr="00AB4842">
        <w:tab/>
        <w:t>the eligible service is a carriage service, and the sole use of the carriage service is use by a sewerage services body to carry communications necessary or desirable for:</w:t>
      </w:r>
    </w:p>
    <w:p w:rsidR="008C35E7" w:rsidRPr="00AB4842" w:rsidRDefault="008C35E7" w:rsidP="00B26BB8">
      <w:pPr>
        <w:pStyle w:val="paragraphsub"/>
      </w:pPr>
      <w:r w:rsidRPr="00AB4842">
        <w:tab/>
        <w:t>(i)</w:t>
      </w:r>
      <w:r w:rsidRPr="00AB4842">
        <w:tab/>
        <w:t>managing the supply of sewerage services; or</w:t>
      </w:r>
    </w:p>
    <w:p w:rsidR="008C35E7" w:rsidRPr="00AB4842" w:rsidRDefault="008C35E7" w:rsidP="00B26BB8">
      <w:pPr>
        <w:pStyle w:val="paragraphsub"/>
      </w:pPr>
      <w:r w:rsidRPr="00AB4842">
        <w:tab/>
        <w:t>(ii)</w:t>
      </w:r>
      <w:r w:rsidRPr="00AB4842">
        <w:tab/>
        <w:t>charging for the supply of sewerage services; or</w:t>
      </w:r>
    </w:p>
    <w:p w:rsidR="008C35E7" w:rsidRPr="00AB4842" w:rsidRDefault="008C35E7" w:rsidP="00B26BB8">
      <w:pPr>
        <w:pStyle w:val="paragraph"/>
      </w:pPr>
      <w:r w:rsidRPr="00AB4842">
        <w:tab/>
        <w:t>(b)</w:t>
      </w:r>
      <w:r w:rsidRPr="00AB4842">
        <w:tab/>
        <w:t xml:space="preserve">the eligible service is a service that facilitates the supply of a carriage service covered by </w:t>
      </w:r>
      <w:r w:rsidR="00AB4842">
        <w:t>paragraph (</w:t>
      </w:r>
      <w:r w:rsidRPr="00AB4842">
        <w:t>a) of this section.</w:t>
      </w:r>
    </w:p>
    <w:p w:rsidR="00084A88" w:rsidRPr="00AB4842" w:rsidRDefault="00084A88" w:rsidP="00084A88">
      <w:pPr>
        <w:pStyle w:val="subsection"/>
      </w:pPr>
      <w:r w:rsidRPr="00AB4842">
        <w:tab/>
        <w:t>(2)</w:t>
      </w:r>
      <w:r w:rsidRPr="00AB4842">
        <w:tab/>
      </w:r>
      <w:r w:rsidR="00AB4842">
        <w:t>Paragraph (</w:t>
      </w:r>
      <w:r w:rsidRPr="00AB4842">
        <w:t>1)(a) does not apply to a carriage service supplied to a sewerage services body unless the carriage service is supplied on the basis that the sewerage services body must not re</w:t>
      </w:r>
      <w:r w:rsidR="00AB4842">
        <w:noBreakHyphen/>
      </w:r>
      <w:r w:rsidRPr="00AB4842">
        <w:t>supply the carriage service.</w:t>
      </w:r>
    </w:p>
    <w:p w:rsidR="008C35E7" w:rsidRPr="00AB4842" w:rsidRDefault="002A377F" w:rsidP="00B26BB8">
      <w:pPr>
        <w:pStyle w:val="ActHead5"/>
      </w:pPr>
      <w:bookmarkStart w:id="20" w:name="_Toc2865468"/>
      <w:r w:rsidRPr="00AB4842">
        <w:rPr>
          <w:rStyle w:val="CharSectno"/>
        </w:rPr>
        <w:t>15</w:t>
      </w:r>
      <w:r w:rsidR="008C35E7" w:rsidRPr="00AB4842">
        <w:t xml:space="preserve">  Exemption—storm water drainage services bodies</w:t>
      </w:r>
      <w:bookmarkEnd w:id="20"/>
    </w:p>
    <w:p w:rsidR="008C35E7" w:rsidRPr="00AB4842" w:rsidRDefault="008C35E7" w:rsidP="00B26BB8">
      <w:pPr>
        <w:pStyle w:val="subsection"/>
      </w:pPr>
      <w:r w:rsidRPr="00AB4842">
        <w:tab/>
      </w:r>
      <w:r w:rsidR="00084A88" w:rsidRPr="00AB4842">
        <w:t>(1)</w:t>
      </w:r>
      <w:r w:rsidRPr="00AB4842">
        <w:tab/>
        <w:t>Section</w:t>
      </w:r>
      <w:r w:rsidR="00AB4842">
        <w:t> </w:t>
      </w:r>
      <w:r w:rsidR="002A377F" w:rsidRPr="00AB4842">
        <w:t>9</w:t>
      </w:r>
      <w:r w:rsidRPr="00AB4842">
        <w:t xml:space="preserve"> does not apply if:</w:t>
      </w:r>
    </w:p>
    <w:p w:rsidR="008C35E7" w:rsidRPr="00AB4842" w:rsidRDefault="008C35E7" w:rsidP="00B26BB8">
      <w:pPr>
        <w:pStyle w:val="paragraph"/>
      </w:pPr>
      <w:r w:rsidRPr="00AB4842">
        <w:tab/>
        <w:t>(a)</w:t>
      </w:r>
      <w:r w:rsidRPr="00AB4842">
        <w:tab/>
        <w:t>the eligible service is a carriage service, and the sole use of the carriage service is use by a storm water drainage services body to carry communications necessary or desirable for:</w:t>
      </w:r>
    </w:p>
    <w:p w:rsidR="008C35E7" w:rsidRPr="00AB4842" w:rsidRDefault="008C35E7" w:rsidP="00B26BB8">
      <w:pPr>
        <w:pStyle w:val="paragraphsub"/>
      </w:pPr>
      <w:r w:rsidRPr="00AB4842">
        <w:tab/>
        <w:t>(i)</w:t>
      </w:r>
      <w:r w:rsidRPr="00AB4842">
        <w:tab/>
        <w:t>managing the supply of storm water drainage services; or</w:t>
      </w:r>
    </w:p>
    <w:p w:rsidR="008C35E7" w:rsidRPr="00AB4842" w:rsidRDefault="008C35E7" w:rsidP="00B26BB8">
      <w:pPr>
        <w:pStyle w:val="paragraphsub"/>
      </w:pPr>
      <w:r w:rsidRPr="00AB4842">
        <w:tab/>
        <w:t>(ii)</w:t>
      </w:r>
      <w:r w:rsidRPr="00AB4842">
        <w:tab/>
        <w:t>charging for the supply of storm water drainage services; or</w:t>
      </w:r>
    </w:p>
    <w:p w:rsidR="008C35E7" w:rsidRPr="00AB4842" w:rsidRDefault="008C35E7" w:rsidP="00B26BB8">
      <w:pPr>
        <w:pStyle w:val="paragraph"/>
      </w:pPr>
      <w:r w:rsidRPr="00AB4842">
        <w:tab/>
        <w:t>(b)</w:t>
      </w:r>
      <w:r w:rsidRPr="00AB4842">
        <w:tab/>
        <w:t xml:space="preserve">the eligible service is a service that facilitates the supply of a carriage service covered by </w:t>
      </w:r>
      <w:r w:rsidR="00AB4842">
        <w:t>paragraph (</w:t>
      </w:r>
      <w:r w:rsidRPr="00AB4842">
        <w:t>a) of this section.</w:t>
      </w:r>
    </w:p>
    <w:p w:rsidR="00084A88" w:rsidRPr="00AB4842" w:rsidRDefault="00084A88" w:rsidP="00084A88">
      <w:pPr>
        <w:pStyle w:val="subsection"/>
      </w:pPr>
      <w:r w:rsidRPr="00AB4842">
        <w:tab/>
        <w:t>(2)</w:t>
      </w:r>
      <w:r w:rsidRPr="00AB4842">
        <w:tab/>
      </w:r>
      <w:r w:rsidR="00AB4842">
        <w:t>Paragraph (</w:t>
      </w:r>
      <w:r w:rsidRPr="00AB4842">
        <w:t>1)(a) does not apply to a carriage service supplied to a storm water drainage services body unless the carriage service is supplied on the basis that the storm water drainage services body must not re</w:t>
      </w:r>
      <w:r w:rsidR="00AB4842">
        <w:noBreakHyphen/>
      </w:r>
      <w:r w:rsidRPr="00AB4842">
        <w:t>supply the carriage service.</w:t>
      </w:r>
    </w:p>
    <w:p w:rsidR="008C35E7" w:rsidRPr="00AB4842" w:rsidRDefault="002A377F" w:rsidP="00B26BB8">
      <w:pPr>
        <w:pStyle w:val="ActHead5"/>
      </w:pPr>
      <w:bookmarkStart w:id="21" w:name="_Toc2865469"/>
      <w:r w:rsidRPr="00AB4842">
        <w:rPr>
          <w:rStyle w:val="CharSectno"/>
        </w:rPr>
        <w:t>16</w:t>
      </w:r>
      <w:r w:rsidR="008C35E7" w:rsidRPr="00AB4842">
        <w:t xml:space="preserve">  Exemption—State or Territory road authorities</w:t>
      </w:r>
      <w:bookmarkEnd w:id="21"/>
    </w:p>
    <w:p w:rsidR="008C35E7" w:rsidRPr="00AB4842" w:rsidRDefault="008C35E7" w:rsidP="00B26BB8">
      <w:pPr>
        <w:pStyle w:val="subsection"/>
      </w:pPr>
      <w:r w:rsidRPr="00AB4842">
        <w:tab/>
      </w:r>
      <w:r w:rsidR="00084A88" w:rsidRPr="00AB4842">
        <w:t>(1)</w:t>
      </w:r>
      <w:r w:rsidRPr="00AB4842">
        <w:tab/>
        <w:t>Section</w:t>
      </w:r>
      <w:r w:rsidR="00AB4842">
        <w:t> </w:t>
      </w:r>
      <w:r w:rsidR="002A377F" w:rsidRPr="00AB4842">
        <w:t>9</w:t>
      </w:r>
      <w:r w:rsidRPr="00AB4842">
        <w:t xml:space="preserve"> does not apply if:</w:t>
      </w:r>
    </w:p>
    <w:p w:rsidR="008C35E7" w:rsidRPr="00AB4842" w:rsidRDefault="008C35E7" w:rsidP="00B26BB8">
      <w:pPr>
        <w:pStyle w:val="paragraph"/>
      </w:pPr>
      <w:r w:rsidRPr="00AB4842">
        <w:tab/>
        <w:t>(a)</w:t>
      </w:r>
      <w:r w:rsidRPr="00AB4842">
        <w:tab/>
        <w:t>the eligible service is a carriage service, and the sole use of the carriage service is use by a State or Territory road authority to carry communications necessary or desirable for the management or control of road traffic; or</w:t>
      </w:r>
    </w:p>
    <w:p w:rsidR="008C35E7" w:rsidRPr="00AB4842" w:rsidRDefault="008C35E7" w:rsidP="00B26BB8">
      <w:pPr>
        <w:pStyle w:val="paragraph"/>
      </w:pPr>
      <w:r w:rsidRPr="00AB4842">
        <w:lastRenderedPageBreak/>
        <w:tab/>
        <w:t>(b)</w:t>
      </w:r>
      <w:r w:rsidRPr="00AB4842">
        <w:tab/>
        <w:t xml:space="preserve">the eligible service is a service that facilitates the supply of a carriage service covered by </w:t>
      </w:r>
      <w:r w:rsidR="00AB4842">
        <w:t>paragraph (</w:t>
      </w:r>
      <w:r w:rsidRPr="00AB4842">
        <w:t>a) of this section.</w:t>
      </w:r>
    </w:p>
    <w:p w:rsidR="00084A88" w:rsidRPr="00AB4842" w:rsidRDefault="00084A88" w:rsidP="00084A88">
      <w:pPr>
        <w:pStyle w:val="subsection"/>
      </w:pPr>
      <w:r w:rsidRPr="00AB4842">
        <w:tab/>
        <w:t>(2)</w:t>
      </w:r>
      <w:r w:rsidRPr="00AB4842">
        <w:tab/>
      </w:r>
      <w:r w:rsidR="00AB4842">
        <w:t>Paragraph (</w:t>
      </w:r>
      <w:r w:rsidRPr="00AB4842">
        <w:t>1)(a) does not apply to a carriage service supplied to a State or Territory road authority unless the carriage service is supplied on the basis that the State or Territory road authority must not re</w:t>
      </w:r>
      <w:r w:rsidR="00AB4842">
        <w:noBreakHyphen/>
      </w:r>
      <w:r w:rsidRPr="00AB4842">
        <w:t>supply the carriage service.</w:t>
      </w:r>
    </w:p>
    <w:p w:rsidR="008C35E7" w:rsidRPr="00AB4842" w:rsidRDefault="008C35E7" w:rsidP="00B26BB8">
      <w:pPr>
        <w:pStyle w:val="ActHead4"/>
      </w:pPr>
      <w:bookmarkStart w:id="22" w:name="_Toc2865470"/>
      <w:r w:rsidRPr="00AB4842">
        <w:rPr>
          <w:rStyle w:val="CharSubdNo"/>
        </w:rPr>
        <w:t>Subdivision B</w:t>
      </w:r>
      <w:r w:rsidRPr="00AB4842">
        <w:t>—</w:t>
      </w:r>
      <w:r w:rsidRPr="00AB4842">
        <w:rPr>
          <w:rStyle w:val="CharSubdText"/>
        </w:rPr>
        <w:t>Supply of other goods and services</w:t>
      </w:r>
      <w:bookmarkEnd w:id="22"/>
    </w:p>
    <w:p w:rsidR="008C35E7" w:rsidRPr="00AB4842" w:rsidRDefault="002A377F" w:rsidP="00B26BB8">
      <w:pPr>
        <w:pStyle w:val="ActHead5"/>
      </w:pPr>
      <w:bookmarkStart w:id="23" w:name="_Toc2865471"/>
      <w:r w:rsidRPr="00AB4842">
        <w:rPr>
          <w:rStyle w:val="CharSectno"/>
        </w:rPr>
        <w:t>17</w:t>
      </w:r>
      <w:r w:rsidR="008C35E7" w:rsidRPr="00AB4842">
        <w:t xml:space="preserve">  Content services not to be supplied</w:t>
      </w:r>
      <w:bookmarkEnd w:id="23"/>
    </w:p>
    <w:p w:rsidR="008C35E7" w:rsidRPr="00AB4842" w:rsidRDefault="008C35E7" w:rsidP="00B26BB8">
      <w:pPr>
        <w:pStyle w:val="subsection"/>
      </w:pPr>
      <w:r w:rsidRPr="00AB4842">
        <w:tab/>
      </w:r>
      <w:r w:rsidRPr="00AB4842">
        <w:tab/>
        <w:t>An NBN corporation must not supply a content service to another person.</w:t>
      </w:r>
    </w:p>
    <w:p w:rsidR="008C35E7" w:rsidRPr="00AB4842" w:rsidRDefault="002A377F" w:rsidP="00B26BB8">
      <w:pPr>
        <w:pStyle w:val="ActHead5"/>
      </w:pPr>
      <w:bookmarkStart w:id="24" w:name="_Toc2865472"/>
      <w:r w:rsidRPr="00AB4842">
        <w:rPr>
          <w:rStyle w:val="CharSectno"/>
        </w:rPr>
        <w:t>18</w:t>
      </w:r>
      <w:r w:rsidR="008C35E7" w:rsidRPr="00AB4842">
        <w:t xml:space="preserve">  Non</w:t>
      </w:r>
      <w:r w:rsidR="00AB4842">
        <w:noBreakHyphen/>
      </w:r>
      <w:r w:rsidR="008C35E7" w:rsidRPr="00AB4842">
        <w:t>communications services not to be supplied</w:t>
      </w:r>
      <w:bookmarkEnd w:id="24"/>
    </w:p>
    <w:p w:rsidR="008C35E7" w:rsidRPr="00AB4842" w:rsidRDefault="008C35E7" w:rsidP="00B26BB8">
      <w:pPr>
        <w:pStyle w:val="subsection"/>
      </w:pPr>
      <w:r w:rsidRPr="00AB4842">
        <w:tab/>
      </w:r>
      <w:r w:rsidRPr="00AB4842">
        <w:tab/>
        <w:t>An NBN corporation must not supply a non</w:t>
      </w:r>
      <w:r w:rsidR="00AB4842">
        <w:noBreakHyphen/>
      </w:r>
      <w:r w:rsidRPr="00AB4842">
        <w:t>communications service to another person.</w:t>
      </w:r>
    </w:p>
    <w:p w:rsidR="008C35E7" w:rsidRPr="00AB4842" w:rsidRDefault="002A377F" w:rsidP="00B26BB8">
      <w:pPr>
        <w:pStyle w:val="ActHead5"/>
      </w:pPr>
      <w:bookmarkStart w:id="25" w:name="_Toc2865473"/>
      <w:r w:rsidRPr="00AB4842">
        <w:rPr>
          <w:rStyle w:val="CharSectno"/>
        </w:rPr>
        <w:t>19</w:t>
      </w:r>
      <w:r w:rsidR="008C35E7" w:rsidRPr="00AB4842">
        <w:t xml:space="preserve">  Non</w:t>
      </w:r>
      <w:r w:rsidR="00AB4842">
        <w:noBreakHyphen/>
      </w:r>
      <w:r w:rsidR="008C35E7" w:rsidRPr="00AB4842">
        <w:t>communications goods not to be supplied</w:t>
      </w:r>
      <w:bookmarkEnd w:id="25"/>
    </w:p>
    <w:p w:rsidR="008C35E7" w:rsidRPr="00AB4842" w:rsidRDefault="008C35E7" w:rsidP="00B26BB8">
      <w:pPr>
        <w:pStyle w:val="subsection"/>
      </w:pPr>
      <w:r w:rsidRPr="00AB4842">
        <w:tab/>
      </w:r>
      <w:r w:rsidRPr="00AB4842">
        <w:tab/>
        <w:t>An NBN corporation must not supply goods to another person unless the goods are for use in connection with the supply, or prospective supply, of an eligible service by the NBN corporation.</w:t>
      </w:r>
    </w:p>
    <w:p w:rsidR="004D5D6F" w:rsidRPr="00AB4842" w:rsidRDefault="004D5D6F" w:rsidP="004D5D6F">
      <w:pPr>
        <w:pStyle w:val="ActHead4"/>
      </w:pPr>
      <w:bookmarkStart w:id="26" w:name="_Toc2865474"/>
      <w:r w:rsidRPr="00AB4842">
        <w:rPr>
          <w:rStyle w:val="CharSubdNo"/>
        </w:rPr>
        <w:t>Subdivision BA</w:t>
      </w:r>
      <w:r w:rsidRPr="00AB4842">
        <w:t>—</w:t>
      </w:r>
      <w:r w:rsidRPr="00AB4842">
        <w:rPr>
          <w:rStyle w:val="CharSubdText"/>
        </w:rPr>
        <w:t>Access to a telecommunications transmission tower owned or operated by an NBN corporation etc.</w:t>
      </w:r>
      <w:bookmarkEnd w:id="26"/>
    </w:p>
    <w:p w:rsidR="004D5D6F" w:rsidRPr="00AB4842" w:rsidRDefault="004D5D6F" w:rsidP="004D5D6F">
      <w:pPr>
        <w:pStyle w:val="ActHead5"/>
      </w:pPr>
      <w:bookmarkStart w:id="27" w:name="_Toc2865475"/>
      <w:r w:rsidRPr="00AB4842">
        <w:rPr>
          <w:rStyle w:val="CharSectno"/>
        </w:rPr>
        <w:t>19A</w:t>
      </w:r>
      <w:r w:rsidRPr="00AB4842">
        <w:t xml:space="preserve">  Access to a telecommunications transmission tower</w:t>
      </w:r>
      <w:bookmarkEnd w:id="27"/>
    </w:p>
    <w:p w:rsidR="004D5D6F" w:rsidRPr="00AB4842" w:rsidRDefault="004D5D6F" w:rsidP="004D5D6F">
      <w:pPr>
        <w:pStyle w:val="subsection"/>
      </w:pPr>
      <w:r w:rsidRPr="00AB4842">
        <w:tab/>
        <w:t>(1)</w:t>
      </w:r>
      <w:r w:rsidRPr="00AB4842">
        <w:tab/>
        <w:t xml:space="preserve">If a telecommunications transmission tower (the </w:t>
      </w:r>
      <w:r w:rsidRPr="00AB4842">
        <w:rPr>
          <w:b/>
          <w:i/>
        </w:rPr>
        <w:t>first tower</w:t>
      </w:r>
      <w:r w:rsidRPr="00AB4842">
        <w:t>) is owned or operated by an NBN corporation, the NBN corporation must, if requested to do so by an eligible person, give the eligible person access to the first tower if:</w:t>
      </w:r>
    </w:p>
    <w:p w:rsidR="004D5D6F" w:rsidRPr="00AB4842" w:rsidRDefault="004D5D6F" w:rsidP="004D5D6F">
      <w:pPr>
        <w:pStyle w:val="paragraph"/>
      </w:pPr>
      <w:r w:rsidRPr="00AB4842">
        <w:tab/>
        <w:t>(a)</w:t>
      </w:r>
      <w:r w:rsidRPr="00AB4842">
        <w:tab/>
        <w:t>the access is for the sole purpose of enabling the eligible person to:</w:t>
      </w:r>
    </w:p>
    <w:p w:rsidR="004D5D6F" w:rsidRPr="00AB4842" w:rsidRDefault="004D5D6F" w:rsidP="004D5D6F">
      <w:pPr>
        <w:pStyle w:val="paragraphsub"/>
      </w:pPr>
      <w:r w:rsidRPr="00AB4842">
        <w:tab/>
        <w:t>(i)</w:t>
      </w:r>
      <w:r w:rsidRPr="00AB4842">
        <w:tab/>
        <w:t>install particular equipment on the first tower; or</w:t>
      </w:r>
    </w:p>
    <w:p w:rsidR="004D5D6F" w:rsidRPr="00AB4842" w:rsidRDefault="004D5D6F" w:rsidP="004D5D6F">
      <w:pPr>
        <w:pStyle w:val="paragraphsub"/>
      </w:pPr>
      <w:r w:rsidRPr="00AB4842">
        <w:lastRenderedPageBreak/>
        <w:tab/>
        <w:t>(ii)</w:t>
      </w:r>
      <w:r w:rsidRPr="00AB4842">
        <w:tab/>
        <w:t>maintain, operate or remove particular equipment installed by the eligible person on the first tower; and</w:t>
      </w:r>
    </w:p>
    <w:p w:rsidR="004D5D6F" w:rsidRPr="00AB4842" w:rsidRDefault="004D5D6F" w:rsidP="004D5D6F">
      <w:pPr>
        <w:pStyle w:val="paragraph"/>
      </w:pPr>
      <w:r w:rsidRPr="00AB4842">
        <w:tab/>
        <w:t>(b)</w:t>
      </w:r>
      <w:r w:rsidRPr="00AB4842">
        <w:tab/>
        <w:t xml:space="preserve">in a case where </w:t>
      </w:r>
      <w:r w:rsidR="00AB4842">
        <w:t>subparagraph (</w:t>
      </w:r>
      <w:r w:rsidRPr="00AB4842">
        <w:t>a)(i) applies—the NBN corporation is satisfied that the installation of the equipment is technically feasible; and</w:t>
      </w:r>
    </w:p>
    <w:p w:rsidR="004D5D6F" w:rsidRPr="00AB4842" w:rsidRDefault="004D5D6F" w:rsidP="004D5D6F">
      <w:pPr>
        <w:pStyle w:val="paragraph"/>
      </w:pPr>
      <w:r w:rsidRPr="00AB4842">
        <w:tab/>
        <w:t>(c)</w:t>
      </w:r>
      <w:r w:rsidRPr="00AB4842">
        <w:tab/>
        <w:t>in a case where:</w:t>
      </w:r>
    </w:p>
    <w:p w:rsidR="004D5D6F" w:rsidRPr="00AB4842" w:rsidRDefault="004D5D6F" w:rsidP="004D5D6F">
      <w:pPr>
        <w:pStyle w:val="paragraphsub"/>
      </w:pPr>
      <w:r w:rsidRPr="00AB4842">
        <w:tab/>
        <w:t>(i)</w:t>
      </w:r>
      <w:r w:rsidRPr="00AB4842">
        <w:tab/>
      </w:r>
      <w:r w:rsidR="00AB4842">
        <w:t>subparagraph (</w:t>
      </w:r>
      <w:r w:rsidRPr="00AB4842">
        <w:t>a)(i) applies; and</w:t>
      </w:r>
    </w:p>
    <w:p w:rsidR="004D5D6F" w:rsidRPr="00AB4842" w:rsidRDefault="004D5D6F" w:rsidP="004D5D6F">
      <w:pPr>
        <w:pStyle w:val="paragraphsub"/>
      </w:pPr>
      <w:r w:rsidRPr="00AB4842">
        <w:tab/>
        <w:t>(ii)</w:t>
      </w:r>
      <w:r w:rsidRPr="00AB4842">
        <w:tab/>
        <w:t>there is another telecommunications transmission tower in the vicinity of the first tower that is not owned or operated by the NBN corporation;</w:t>
      </w:r>
    </w:p>
    <w:p w:rsidR="004D5D6F" w:rsidRPr="00AB4842" w:rsidRDefault="004D5D6F" w:rsidP="004D5D6F">
      <w:pPr>
        <w:pStyle w:val="paragraph"/>
      </w:pPr>
      <w:r w:rsidRPr="00AB4842">
        <w:tab/>
      </w:r>
      <w:r w:rsidRPr="00AB4842">
        <w:tab/>
        <w:t>the NBN corporation is reasonably satisfied that it would not be reasonable for the eligible person to install the equipment on the other tower.</w:t>
      </w:r>
    </w:p>
    <w:p w:rsidR="004D5D6F" w:rsidRPr="00AB4842" w:rsidRDefault="004D5D6F" w:rsidP="004D5D6F">
      <w:pPr>
        <w:pStyle w:val="notetext"/>
      </w:pPr>
      <w:r w:rsidRPr="00AB4842">
        <w:t>Note 1:</w:t>
      </w:r>
      <w:r w:rsidRPr="00AB4842">
        <w:tab/>
        <w:t xml:space="preserve">For </w:t>
      </w:r>
      <w:r w:rsidRPr="00AB4842">
        <w:rPr>
          <w:b/>
          <w:i/>
        </w:rPr>
        <w:t>eligible person</w:t>
      </w:r>
      <w:r w:rsidRPr="00AB4842">
        <w:t>, see section</w:t>
      </w:r>
      <w:r w:rsidR="00AB4842">
        <w:t> </w:t>
      </w:r>
      <w:r w:rsidRPr="00AB4842">
        <w:t>19H.</w:t>
      </w:r>
    </w:p>
    <w:p w:rsidR="004D5D6F" w:rsidRPr="00AB4842" w:rsidRDefault="004D5D6F" w:rsidP="004D5D6F">
      <w:pPr>
        <w:pStyle w:val="notetext"/>
      </w:pPr>
      <w:r w:rsidRPr="00AB4842">
        <w:t>Note 2:</w:t>
      </w:r>
      <w:r w:rsidRPr="00AB4842">
        <w:tab/>
        <w:t xml:space="preserve">For </w:t>
      </w:r>
      <w:r w:rsidRPr="00AB4842">
        <w:rPr>
          <w:b/>
          <w:i/>
        </w:rPr>
        <w:t>equipment</w:t>
      </w:r>
      <w:r w:rsidRPr="00AB4842">
        <w:rPr>
          <w:i/>
        </w:rPr>
        <w:t>,</w:t>
      </w:r>
      <w:r w:rsidRPr="00AB4842">
        <w:t xml:space="preserve"> see section</w:t>
      </w:r>
      <w:r w:rsidR="00AB4842">
        <w:t> </w:t>
      </w:r>
      <w:r w:rsidRPr="00AB4842">
        <w:t>19G.</w:t>
      </w:r>
    </w:p>
    <w:p w:rsidR="004D5D6F" w:rsidRPr="00AB4842" w:rsidRDefault="004D5D6F" w:rsidP="004D5D6F">
      <w:pPr>
        <w:pStyle w:val="notetext"/>
      </w:pPr>
      <w:r w:rsidRPr="00AB4842">
        <w:t>Note 3:</w:t>
      </w:r>
      <w:r w:rsidRPr="00AB4842">
        <w:tab/>
        <w:t>See section</w:t>
      </w:r>
      <w:r w:rsidR="00AB4842">
        <w:t> </w:t>
      </w:r>
      <w:r w:rsidRPr="00AB4842">
        <w:t>19C (reasonableness).</w:t>
      </w:r>
    </w:p>
    <w:p w:rsidR="004D5D6F" w:rsidRPr="00AB4842" w:rsidRDefault="004D5D6F" w:rsidP="004D5D6F">
      <w:pPr>
        <w:pStyle w:val="SubsectionHead"/>
      </w:pPr>
      <w:r w:rsidRPr="00AB4842">
        <w:t>Exemptions from sections</w:t>
      </w:r>
      <w:r w:rsidR="00AB4842">
        <w:t> </w:t>
      </w:r>
      <w:r w:rsidRPr="00AB4842">
        <w:t>9, 18 and 19</w:t>
      </w:r>
    </w:p>
    <w:p w:rsidR="004D5D6F" w:rsidRPr="00AB4842" w:rsidRDefault="004D5D6F" w:rsidP="004D5D6F">
      <w:pPr>
        <w:pStyle w:val="subsection"/>
      </w:pPr>
      <w:r w:rsidRPr="00AB4842">
        <w:tab/>
        <w:t>(2)</w:t>
      </w:r>
      <w:r w:rsidRPr="00AB4842">
        <w:tab/>
        <w:t xml:space="preserve">If the NBN corporation gives the eligible person access to the first tower in compliance with </w:t>
      </w:r>
      <w:r w:rsidR="00AB4842">
        <w:t>subsection (</w:t>
      </w:r>
      <w:r w:rsidRPr="00AB4842">
        <w:t>1), sections</w:t>
      </w:r>
      <w:r w:rsidR="00AB4842">
        <w:t> </w:t>
      </w:r>
      <w:r w:rsidRPr="00AB4842">
        <w:t>9, 18 and 19 do not apply to:</w:t>
      </w:r>
    </w:p>
    <w:p w:rsidR="004D5D6F" w:rsidRPr="00AB4842" w:rsidRDefault="004D5D6F" w:rsidP="004D5D6F">
      <w:pPr>
        <w:pStyle w:val="paragraph"/>
      </w:pPr>
      <w:r w:rsidRPr="00AB4842">
        <w:tab/>
        <w:t>(a)</w:t>
      </w:r>
      <w:r w:rsidRPr="00AB4842">
        <w:tab/>
        <w:t>the giving of access; or</w:t>
      </w:r>
    </w:p>
    <w:p w:rsidR="004D5D6F" w:rsidRPr="00AB4842" w:rsidRDefault="004D5D6F" w:rsidP="004D5D6F">
      <w:pPr>
        <w:pStyle w:val="paragraph"/>
      </w:pPr>
      <w:r w:rsidRPr="00AB4842">
        <w:tab/>
        <w:t>(b)</w:t>
      </w:r>
      <w:r w:rsidRPr="00AB4842">
        <w:tab/>
        <w:t>the supply to the eligible person of goods that are incidental to the giving of access.</w:t>
      </w:r>
    </w:p>
    <w:p w:rsidR="004D5D6F" w:rsidRPr="00AB4842" w:rsidRDefault="004D5D6F" w:rsidP="004D5D6F">
      <w:pPr>
        <w:pStyle w:val="SubsectionHead"/>
      </w:pPr>
      <w:r w:rsidRPr="00AB4842">
        <w:t xml:space="preserve">Limits on </w:t>
      </w:r>
      <w:r w:rsidR="00AB4842">
        <w:t>subsection (</w:t>
      </w:r>
      <w:r w:rsidRPr="00AB4842">
        <w:t>1) obligation</w:t>
      </w:r>
    </w:p>
    <w:p w:rsidR="004D5D6F" w:rsidRPr="00AB4842" w:rsidRDefault="004D5D6F" w:rsidP="004D5D6F">
      <w:pPr>
        <w:pStyle w:val="subsection"/>
      </w:pPr>
      <w:r w:rsidRPr="00AB4842">
        <w:tab/>
        <w:t>(3)</w:t>
      </w:r>
      <w:r w:rsidRPr="00AB4842">
        <w:tab/>
      </w:r>
      <w:r w:rsidR="00AB4842">
        <w:t>Subsection (</w:t>
      </w:r>
      <w:r w:rsidRPr="00AB4842">
        <w:t>1) does not impose an obligation to the extent (if any) to which the imposition of the obligation would have any of the following effects:</w:t>
      </w:r>
    </w:p>
    <w:p w:rsidR="004D5D6F" w:rsidRPr="00AB4842" w:rsidRDefault="004D5D6F" w:rsidP="004D5D6F">
      <w:pPr>
        <w:pStyle w:val="paragraph"/>
      </w:pPr>
      <w:r w:rsidRPr="00AB4842">
        <w:tab/>
        <w:t>(a)</w:t>
      </w:r>
      <w:r w:rsidRPr="00AB4842">
        <w:tab/>
        <w:t>preventing an NBN corporation from reserving sufficient space on the first tower to be able to meet the NBN corporation’s reasonably anticipated requirements in relation to the installation of equipment, measured at the time when the request was made;</w:t>
      </w:r>
    </w:p>
    <w:p w:rsidR="004D5D6F" w:rsidRPr="00AB4842" w:rsidRDefault="004D5D6F" w:rsidP="004D5D6F">
      <w:pPr>
        <w:pStyle w:val="paragraph"/>
      </w:pPr>
      <w:r w:rsidRPr="00AB4842">
        <w:lastRenderedPageBreak/>
        <w:tab/>
        <w:t>(b)</w:t>
      </w:r>
      <w:r w:rsidRPr="00AB4842">
        <w:tab/>
        <w:t>preventing a person (other than an NBN corporation) who has already installed equipment on the first tower from obtaining access to sufficient space on the first tower to be able to meet the person’s reasonably anticipated requirements in relation to the installation of equipment, measured at the time when the request was made;</w:t>
      </w:r>
    </w:p>
    <w:p w:rsidR="004D5D6F" w:rsidRPr="00AB4842" w:rsidRDefault="004D5D6F" w:rsidP="004D5D6F">
      <w:pPr>
        <w:pStyle w:val="paragraph"/>
      </w:pPr>
      <w:r w:rsidRPr="00AB4842">
        <w:tab/>
        <w:t>(c)</w:t>
      </w:r>
      <w:r w:rsidRPr="00AB4842">
        <w:tab/>
        <w:t>depriving any person of a protected contractual right.</w:t>
      </w:r>
    </w:p>
    <w:p w:rsidR="004D5D6F" w:rsidRPr="00AB4842" w:rsidRDefault="004D5D6F" w:rsidP="004D5D6F">
      <w:pPr>
        <w:pStyle w:val="subsection"/>
      </w:pPr>
      <w:r w:rsidRPr="00AB4842">
        <w:tab/>
        <w:t>(4)</w:t>
      </w:r>
      <w:r w:rsidRPr="00AB4842">
        <w:tab/>
        <w:t xml:space="preserve">For the purposes of </w:t>
      </w:r>
      <w:r w:rsidR="00AB4842">
        <w:t>paragraph (</w:t>
      </w:r>
      <w:r w:rsidRPr="00AB4842">
        <w:t xml:space="preserve">3)(c), </w:t>
      </w:r>
      <w:r w:rsidRPr="00AB4842">
        <w:rPr>
          <w:b/>
          <w:i/>
          <w:lang w:eastAsia="en-US"/>
        </w:rPr>
        <w:t>protected contractual right</w:t>
      </w:r>
      <w:r w:rsidRPr="00AB4842">
        <w:rPr>
          <w:lang w:eastAsia="en-US"/>
        </w:rPr>
        <w:t xml:space="preserve"> means a right under a contract that was in force at the commencement of this section</w:t>
      </w:r>
      <w:r w:rsidRPr="00AB4842">
        <w:t>.</w:t>
      </w:r>
    </w:p>
    <w:p w:rsidR="004D5D6F" w:rsidRPr="00AB4842" w:rsidRDefault="004D5D6F" w:rsidP="004D5D6F">
      <w:pPr>
        <w:pStyle w:val="subsection"/>
      </w:pPr>
      <w:r w:rsidRPr="00AB4842">
        <w:tab/>
        <w:t>(5)</w:t>
      </w:r>
      <w:r w:rsidRPr="00AB4842">
        <w:tab/>
      </w:r>
      <w:r w:rsidR="00AB4842">
        <w:t>Subsection (</w:t>
      </w:r>
      <w:r w:rsidRPr="00AB4842">
        <w:t>1) does not impose an obligation to give an eligible person access to the first tower if:</w:t>
      </w:r>
    </w:p>
    <w:p w:rsidR="004D5D6F" w:rsidRPr="00AB4842" w:rsidRDefault="004D5D6F" w:rsidP="004D5D6F">
      <w:pPr>
        <w:pStyle w:val="paragraph"/>
      </w:pPr>
      <w:r w:rsidRPr="00AB4842">
        <w:tab/>
        <w:t>(a)</w:t>
      </w:r>
      <w:r w:rsidRPr="00AB4842">
        <w:tab/>
        <w:t>the eligible person is included in a class of persons specified under paragraph</w:t>
      </w:r>
      <w:r w:rsidR="00AB4842">
        <w:t> </w:t>
      </w:r>
      <w:r w:rsidRPr="00AB4842">
        <w:t>19H(2)(a); and</w:t>
      </w:r>
    </w:p>
    <w:p w:rsidR="004D5D6F" w:rsidRPr="00AB4842" w:rsidRDefault="004D5D6F" w:rsidP="004D5D6F">
      <w:pPr>
        <w:pStyle w:val="paragraph"/>
      </w:pPr>
      <w:r w:rsidRPr="00AB4842">
        <w:tab/>
        <w:t>(b)</w:t>
      </w:r>
      <w:r w:rsidRPr="00AB4842">
        <w:tab/>
        <w:t>the imposition of the obligation would be inconsistent with a limitation or restriction that, under paragraph</w:t>
      </w:r>
      <w:r w:rsidR="00AB4842">
        <w:t> </w:t>
      </w:r>
      <w:r w:rsidRPr="00AB4842">
        <w:t>19H(2)(b), is applicable to that class.</w:t>
      </w:r>
    </w:p>
    <w:p w:rsidR="004D5D6F" w:rsidRPr="00AB4842" w:rsidRDefault="004D5D6F" w:rsidP="004D5D6F">
      <w:pPr>
        <w:pStyle w:val="SubsectionHead"/>
      </w:pPr>
      <w:r w:rsidRPr="00AB4842">
        <w:t xml:space="preserve">Exemption from compliance with </w:t>
      </w:r>
      <w:r w:rsidR="00AB4842">
        <w:t>subsection (</w:t>
      </w:r>
      <w:r w:rsidRPr="00AB4842">
        <w:t>1)—Ministerial determination</w:t>
      </w:r>
    </w:p>
    <w:p w:rsidR="004D5D6F" w:rsidRPr="00AB4842" w:rsidRDefault="004D5D6F" w:rsidP="004D5D6F">
      <w:pPr>
        <w:pStyle w:val="subsection"/>
      </w:pPr>
      <w:r w:rsidRPr="00AB4842">
        <w:tab/>
        <w:t>(6)</w:t>
      </w:r>
      <w:r w:rsidRPr="00AB4842">
        <w:tab/>
        <w:t xml:space="preserve">The Minister may, by legislative instrument, determine that </w:t>
      </w:r>
      <w:r w:rsidR="00AB4842">
        <w:t>subsection (</w:t>
      </w:r>
      <w:r w:rsidRPr="00AB4842">
        <w:t>1) does not impose an obligation if the conditions specified in the determination are satisfied.</w:t>
      </w:r>
    </w:p>
    <w:p w:rsidR="004D5D6F" w:rsidRPr="00AB4842" w:rsidRDefault="004D5D6F" w:rsidP="004D5D6F">
      <w:pPr>
        <w:pStyle w:val="SubsectionHead"/>
      </w:pPr>
      <w:r w:rsidRPr="00AB4842">
        <w:t>Technically feasible</w:t>
      </w:r>
    </w:p>
    <w:p w:rsidR="004D5D6F" w:rsidRPr="00AB4842" w:rsidRDefault="004D5D6F" w:rsidP="004D5D6F">
      <w:pPr>
        <w:pStyle w:val="subsection"/>
      </w:pPr>
      <w:r w:rsidRPr="00AB4842">
        <w:tab/>
        <w:t>(7)</w:t>
      </w:r>
      <w:r w:rsidRPr="00AB4842">
        <w:tab/>
        <w:t>For the purposes of this section, in determining whether it is technically feasible to install particular equipment on a telecommunications transmission tower, an NBN corporation must have regard to:</w:t>
      </w:r>
    </w:p>
    <w:p w:rsidR="004D5D6F" w:rsidRPr="00AB4842" w:rsidRDefault="004D5D6F" w:rsidP="004D5D6F">
      <w:pPr>
        <w:pStyle w:val="paragraph"/>
      </w:pPr>
      <w:r w:rsidRPr="00AB4842">
        <w:tab/>
        <w:t>(a)</w:t>
      </w:r>
      <w:r w:rsidRPr="00AB4842">
        <w:tab/>
        <w:t>whether the installation of the equipment is likely to result in significant difficulties of a technical or engineering nature; and</w:t>
      </w:r>
    </w:p>
    <w:p w:rsidR="004D5D6F" w:rsidRPr="00AB4842" w:rsidRDefault="004D5D6F" w:rsidP="004D5D6F">
      <w:pPr>
        <w:pStyle w:val="paragraph"/>
      </w:pPr>
      <w:r w:rsidRPr="00AB4842">
        <w:lastRenderedPageBreak/>
        <w:tab/>
        <w:t>(b)</w:t>
      </w:r>
      <w:r w:rsidRPr="00AB4842">
        <w:tab/>
        <w:t>whether the installation of the equipment is likely to result in a significant threat to the health or safety of persons who operate, or work on, the tower; and</w:t>
      </w:r>
    </w:p>
    <w:p w:rsidR="004D5D6F" w:rsidRPr="00AB4842" w:rsidRDefault="004D5D6F" w:rsidP="004D5D6F">
      <w:pPr>
        <w:pStyle w:val="paragraph"/>
      </w:pPr>
      <w:r w:rsidRPr="00AB4842">
        <w:tab/>
        <w:t>(c)</w:t>
      </w:r>
      <w:r w:rsidRPr="00AB4842">
        <w:tab/>
        <w:t xml:space="preserve">if the installation of the equipment is likely to have a result referred to in </w:t>
      </w:r>
      <w:r w:rsidR="00AB4842">
        <w:t>paragraph (</w:t>
      </w:r>
      <w:r w:rsidRPr="00AB4842">
        <w:t>a) or (b)—whether there are practicable means of avoiding such a result, including (but not limited to):</w:t>
      </w:r>
    </w:p>
    <w:p w:rsidR="004D5D6F" w:rsidRPr="00AB4842" w:rsidRDefault="004D5D6F" w:rsidP="004D5D6F">
      <w:pPr>
        <w:pStyle w:val="paragraphsub"/>
      </w:pPr>
      <w:r w:rsidRPr="00AB4842">
        <w:tab/>
        <w:t>(i)</w:t>
      </w:r>
      <w:r w:rsidRPr="00AB4842">
        <w:tab/>
        <w:t>changing the configuration or operating parameters of a facility situated on the tower; and</w:t>
      </w:r>
    </w:p>
    <w:p w:rsidR="004D5D6F" w:rsidRPr="00AB4842" w:rsidRDefault="004D5D6F" w:rsidP="004D5D6F">
      <w:pPr>
        <w:pStyle w:val="paragraphsub"/>
      </w:pPr>
      <w:r w:rsidRPr="00AB4842">
        <w:tab/>
        <w:t>(ii)</w:t>
      </w:r>
      <w:r w:rsidRPr="00AB4842">
        <w:tab/>
        <w:t>making alterations to the tower; and</w:t>
      </w:r>
    </w:p>
    <w:p w:rsidR="004D5D6F" w:rsidRPr="00AB4842" w:rsidRDefault="004D5D6F" w:rsidP="004D5D6F">
      <w:pPr>
        <w:pStyle w:val="paragraph"/>
      </w:pPr>
      <w:r w:rsidRPr="00AB4842">
        <w:tab/>
        <w:t>(d)</w:t>
      </w:r>
      <w:r w:rsidRPr="00AB4842">
        <w:tab/>
        <w:t>such other matters (if any) as are relevant.</w:t>
      </w:r>
    </w:p>
    <w:p w:rsidR="004D5D6F" w:rsidRPr="00AB4842" w:rsidRDefault="004D5D6F" w:rsidP="004D5D6F">
      <w:pPr>
        <w:pStyle w:val="subsection"/>
      </w:pPr>
      <w:r w:rsidRPr="00AB4842">
        <w:tab/>
        <w:t>(8)</w:t>
      </w:r>
      <w:r w:rsidRPr="00AB4842">
        <w:tab/>
        <w:t xml:space="preserve">For the purposes of </w:t>
      </w:r>
      <w:r w:rsidR="00AB4842">
        <w:t>subsection (</w:t>
      </w:r>
      <w:r w:rsidRPr="00AB4842">
        <w:t xml:space="preserve">7), </w:t>
      </w:r>
      <w:r w:rsidRPr="00AB4842">
        <w:rPr>
          <w:b/>
          <w:i/>
          <w:lang w:eastAsia="en-US"/>
        </w:rPr>
        <w:t>facility</w:t>
      </w:r>
      <w:r w:rsidRPr="00AB4842">
        <w:rPr>
          <w:i/>
          <w:lang w:eastAsia="en-US"/>
        </w:rPr>
        <w:t xml:space="preserve"> </w:t>
      </w:r>
      <w:r w:rsidRPr="00AB4842">
        <w:rPr>
          <w:lang w:eastAsia="en-US"/>
        </w:rPr>
        <w:t xml:space="preserve">has the same meaning as in the </w:t>
      </w:r>
      <w:r w:rsidRPr="00AB4842">
        <w:rPr>
          <w:i/>
        </w:rPr>
        <w:t>Telecommunications Act 1997</w:t>
      </w:r>
      <w:r w:rsidRPr="00AB4842">
        <w:t>.</w:t>
      </w:r>
    </w:p>
    <w:p w:rsidR="004D5D6F" w:rsidRPr="00AB4842" w:rsidRDefault="004D5D6F" w:rsidP="004D5D6F">
      <w:pPr>
        <w:pStyle w:val="ActHead5"/>
      </w:pPr>
      <w:bookmarkStart w:id="28" w:name="_Toc2865476"/>
      <w:r w:rsidRPr="00AB4842">
        <w:rPr>
          <w:rStyle w:val="CharSectno"/>
        </w:rPr>
        <w:t>19B</w:t>
      </w:r>
      <w:r w:rsidRPr="00AB4842">
        <w:t xml:space="preserve">  Access to the site of a telecommunications transmission tower</w:t>
      </w:r>
      <w:bookmarkEnd w:id="28"/>
    </w:p>
    <w:p w:rsidR="004D5D6F" w:rsidRPr="00AB4842" w:rsidRDefault="004D5D6F" w:rsidP="004D5D6F">
      <w:pPr>
        <w:pStyle w:val="subsection"/>
      </w:pPr>
      <w:r w:rsidRPr="00AB4842">
        <w:tab/>
        <w:t>(1)</w:t>
      </w:r>
      <w:r w:rsidRPr="00AB4842">
        <w:tab/>
        <w:t>If:</w:t>
      </w:r>
    </w:p>
    <w:p w:rsidR="004D5D6F" w:rsidRPr="00AB4842" w:rsidRDefault="004D5D6F" w:rsidP="004D5D6F">
      <w:pPr>
        <w:pStyle w:val="paragraph"/>
      </w:pPr>
      <w:r w:rsidRPr="00AB4842">
        <w:tab/>
        <w:t>(a)</w:t>
      </w:r>
      <w:r w:rsidRPr="00AB4842">
        <w:tab/>
        <w:t>a telecommunications transmission tower owned or operated by an NBN corporation is situated on a particular site, and:</w:t>
      </w:r>
    </w:p>
    <w:p w:rsidR="004D5D6F" w:rsidRPr="00AB4842" w:rsidRDefault="004D5D6F" w:rsidP="004D5D6F">
      <w:pPr>
        <w:pStyle w:val="paragraphsub"/>
      </w:pPr>
      <w:r w:rsidRPr="00AB4842">
        <w:tab/>
        <w:t>(i)</w:t>
      </w:r>
      <w:r w:rsidRPr="00AB4842">
        <w:tab/>
        <w:t>the site is owned, occupied or controlled by the NBN corporation; or</w:t>
      </w:r>
    </w:p>
    <w:p w:rsidR="004D5D6F" w:rsidRPr="00AB4842" w:rsidRDefault="004D5D6F" w:rsidP="004D5D6F">
      <w:pPr>
        <w:pStyle w:val="paragraphsub"/>
      </w:pPr>
      <w:r w:rsidRPr="00AB4842">
        <w:tab/>
        <w:t>(ii)</w:t>
      </w:r>
      <w:r w:rsidRPr="00AB4842">
        <w:tab/>
        <w:t>the NBN corporation has a right (whether conditional or unconditional) to use the site; and</w:t>
      </w:r>
    </w:p>
    <w:p w:rsidR="004D5D6F" w:rsidRPr="00AB4842" w:rsidRDefault="004D5D6F" w:rsidP="004D5D6F">
      <w:pPr>
        <w:pStyle w:val="paragraph"/>
      </w:pPr>
      <w:r w:rsidRPr="00AB4842">
        <w:tab/>
        <w:t>(b)</w:t>
      </w:r>
      <w:r w:rsidRPr="00AB4842">
        <w:tab/>
        <w:t>the NBN corporation is or was required by subsection</w:t>
      </w:r>
      <w:r w:rsidR="00AB4842">
        <w:t> </w:t>
      </w:r>
      <w:r w:rsidRPr="00AB4842">
        <w:t>19A(1) to give an eligible person access to the tower for the purpose of enabling the eligible person to:</w:t>
      </w:r>
    </w:p>
    <w:p w:rsidR="004D5D6F" w:rsidRPr="00AB4842" w:rsidRDefault="004D5D6F" w:rsidP="004D5D6F">
      <w:pPr>
        <w:pStyle w:val="paragraphsub"/>
      </w:pPr>
      <w:r w:rsidRPr="00AB4842">
        <w:tab/>
        <w:t>(i)</w:t>
      </w:r>
      <w:r w:rsidRPr="00AB4842">
        <w:tab/>
        <w:t>install particular equipment on the tower; or</w:t>
      </w:r>
    </w:p>
    <w:p w:rsidR="004D5D6F" w:rsidRPr="00AB4842" w:rsidRDefault="004D5D6F" w:rsidP="004D5D6F">
      <w:pPr>
        <w:pStyle w:val="paragraphsub"/>
      </w:pPr>
      <w:r w:rsidRPr="00AB4842">
        <w:tab/>
        <w:t>(ii)</w:t>
      </w:r>
      <w:r w:rsidRPr="00AB4842">
        <w:tab/>
        <w:t>maintain, operate or remove particular equipment installed by the eligible person on the tower;</w:t>
      </w:r>
    </w:p>
    <w:p w:rsidR="004D5D6F" w:rsidRPr="00AB4842" w:rsidRDefault="004D5D6F" w:rsidP="004D5D6F">
      <w:pPr>
        <w:pStyle w:val="subsection2"/>
      </w:pPr>
      <w:r w:rsidRPr="00AB4842">
        <w:t>the NBN corporation must, if requested to do so by the eligible person:</w:t>
      </w:r>
    </w:p>
    <w:p w:rsidR="004D5D6F" w:rsidRPr="00AB4842" w:rsidRDefault="004D5D6F" w:rsidP="004D5D6F">
      <w:pPr>
        <w:pStyle w:val="paragraph"/>
      </w:pPr>
      <w:r w:rsidRPr="00AB4842">
        <w:tab/>
        <w:t>(c)</w:t>
      </w:r>
      <w:r w:rsidRPr="00AB4842">
        <w:tab/>
        <w:t>give the eligible person access to the site for the sole purpose of enabling the eligible person to:</w:t>
      </w:r>
    </w:p>
    <w:p w:rsidR="004D5D6F" w:rsidRPr="00AB4842" w:rsidRDefault="004D5D6F" w:rsidP="004D5D6F">
      <w:pPr>
        <w:pStyle w:val="paragraphsub"/>
      </w:pPr>
      <w:r w:rsidRPr="00AB4842">
        <w:tab/>
        <w:t>(i)</w:t>
      </w:r>
      <w:r w:rsidRPr="00AB4842">
        <w:tab/>
        <w:t>install the equipment on the tower; or</w:t>
      </w:r>
    </w:p>
    <w:p w:rsidR="004D5D6F" w:rsidRPr="00AB4842" w:rsidRDefault="004D5D6F" w:rsidP="004D5D6F">
      <w:pPr>
        <w:pStyle w:val="paragraphsub"/>
      </w:pPr>
      <w:r w:rsidRPr="00AB4842">
        <w:lastRenderedPageBreak/>
        <w:tab/>
        <w:t>(ii)</w:t>
      </w:r>
      <w:r w:rsidRPr="00AB4842">
        <w:tab/>
        <w:t>maintain, operate or remove the equipment installed by the eligible person on the tower; and</w:t>
      </w:r>
    </w:p>
    <w:p w:rsidR="004D5D6F" w:rsidRPr="00AB4842" w:rsidRDefault="004D5D6F" w:rsidP="004D5D6F">
      <w:pPr>
        <w:pStyle w:val="paragraph"/>
      </w:pPr>
      <w:r w:rsidRPr="00AB4842">
        <w:tab/>
        <w:t>(d)</w:t>
      </w:r>
      <w:r w:rsidRPr="00AB4842">
        <w:tab/>
        <w:t>give the eligible person access to the site for the sole purpose of enabling the eligible person to:</w:t>
      </w:r>
    </w:p>
    <w:p w:rsidR="004D5D6F" w:rsidRPr="00AB4842" w:rsidRDefault="004D5D6F" w:rsidP="004D5D6F">
      <w:pPr>
        <w:pStyle w:val="paragraphsub"/>
      </w:pPr>
      <w:r w:rsidRPr="00AB4842">
        <w:tab/>
        <w:t>(i)</w:t>
      </w:r>
      <w:r w:rsidRPr="00AB4842">
        <w:tab/>
        <w:t xml:space="preserve">install particular equipment on the site, where that equipment is for use in connection with the equipment mentioned in </w:t>
      </w:r>
      <w:r w:rsidR="00AB4842">
        <w:t>paragraph (</w:t>
      </w:r>
      <w:r w:rsidRPr="00AB4842">
        <w:t>b); or</w:t>
      </w:r>
    </w:p>
    <w:p w:rsidR="004D5D6F" w:rsidRPr="00AB4842" w:rsidRDefault="004D5D6F" w:rsidP="004D5D6F">
      <w:pPr>
        <w:pStyle w:val="paragraphsub"/>
      </w:pPr>
      <w:r w:rsidRPr="00AB4842">
        <w:tab/>
        <w:t>(ii)</w:t>
      </w:r>
      <w:r w:rsidRPr="00AB4842">
        <w:tab/>
        <w:t xml:space="preserve">maintain, operate or remove the equipment first mentioned in </w:t>
      </w:r>
      <w:r w:rsidR="00AB4842">
        <w:t>subparagraph (</w:t>
      </w:r>
      <w:r w:rsidRPr="00AB4842">
        <w:t>i).</w:t>
      </w:r>
    </w:p>
    <w:p w:rsidR="004D5D6F" w:rsidRPr="00AB4842" w:rsidRDefault="004D5D6F" w:rsidP="004D5D6F">
      <w:pPr>
        <w:pStyle w:val="notetext"/>
      </w:pPr>
      <w:r w:rsidRPr="00AB4842">
        <w:t>Note 1:</w:t>
      </w:r>
      <w:r w:rsidRPr="00AB4842">
        <w:tab/>
        <w:t xml:space="preserve">For </w:t>
      </w:r>
      <w:r w:rsidRPr="00AB4842">
        <w:rPr>
          <w:b/>
          <w:i/>
        </w:rPr>
        <w:t>eligible person</w:t>
      </w:r>
      <w:r w:rsidRPr="00AB4842">
        <w:t>, see section</w:t>
      </w:r>
      <w:r w:rsidR="00AB4842">
        <w:t> </w:t>
      </w:r>
      <w:r w:rsidRPr="00AB4842">
        <w:t>19H.</w:t>
      </w:r>
    </w:p>
    <w:p w:rsidR="004D5D6F" w:rsidRPr="00AB4842" w:rsidRDefault="004D5D6F" w:rsidP="004D5D6F">
      <w:pPr>
        <w:pStyle w:val="notetext"/>
      </w:pPr>
      <w:r w:rsidRPr="00AB4842">
        <w:t>Note 2:</w:t>
      </w:r>
      <w:r w:rsidRPr="00AB4842">
        <w:tab/>
        <w:t xml:space="preserve">For </w:t>
      </w:r>
      <w:r w:rsidRPr="00AB4842">
        <w:rPr>
          <w:b/>
          <w:i/>
        </w:rPr>
        <w:t>site</w:t>
      </w:r>
      <w:r w:rsidRPr="00AB4842">
        <w:rPr>
          <w:i/>
        </w:rPr>
        <w:t>,</w:t>
      </w:r>
      <w:r w:rsidRPr="00AB4842">
        <w:t xml:space="preserve"> see section</w:t>
      </w:r>
      <w:r w:rsidR="00AB4842">
        <w:t> </w:t>
      </w:r>
      <w:r w:rsidRPr="00AB4842">
        <w:t>19J.</w:t>
      </w:r>
    </w:p>
    <w:p w:rsidR="004D5D6F" w:rsidRPr="00AB4842" w:rsidRDefault="004D5D6F" w:rsidP="004D5D6F">
      <w:pPr>
        <w:pStyle w:val="notetext"/>
      </w:pPr>
      <w:r w:rsidRPr="00AB4842">
        <w:t>Note 3:</w:t>
      </w:r>
      <w:r w:rsidRPr="00AB4842">
        <w:tab/>
        <w:t xml:space="preserve">For </w:t>
      </w:r>
      <w:r w:rsidRPr="00AB4842">
        <w:rPr>
          <w:b/>
          <w:i/>
        </w:rPr>
        <w:t>equipment</w:t>
      </w:r>
      <w:r w:rsidRPr="00AB4842">
        <w:rPr>
          <w:i/>
        </w:rPr>
        <w:t>,</w:t>
      </w:r>
      <w:r w:rsidRPr="00AB4842">
        <w:t xml:space="preserve"> see section</w:t>
      </w:r>
      <w:r w:rsidR="00AB4842">
        <w:t> </w:t>
      </w:r>
      <w:r w:rsidRPr="00AB4842">
        <w:t>19G.</w:t>
      </w:r>
    </w:p>
    <w:p w:rsidR="004D5D6F" w:rsidRPr="00AB4842" w:rsidRDefault="004D5D6F" w:rsidP="004D5D6F">
      <w:pPr>
        <w:pStyle w:val="SubsectionHead"/>
      </w:pPr>
      <w:r w:rsidRPr="00AB4842">
        <w:t>Exemptions from sections</w:t>
      </w:r>
      <w:r w:rsidR="00AB4842">
        <w:t> </w:t>
      </w:r>
      <w:r w:rsidRPr="00AB4842">
        <w:t>9, 18 and 19</w:t>
      </w:r>
    </w:p>
    <w:p w:rsidR="004D5D6F" w:rsidRPr="00AB4842" w:rsidRDefault="004D5D6F" w:rsidP="004D5D6F">
      <w:pPr>
        <w:pStyle w:val="subsection"/>
      </w:pPr>
      <w:r w:rsidRPr="00AB4842">
        <w:tab/>
        <w:t>(2)</w:t>
      </w:r>
      <w:r w:rsidRPr="00AB4842">
        <w:tab/>
        <w:t xml:space="preserve">If the NBN corporation gives the eligible person access to the site in compliance with </w:t>
      </w:r>
      <w:r w:rsidR="00AB4842">
        <w:t>subsection (</w:t>
      </w:r>
      <w:r w:rsidRPr="00AB4842">
        <w:t>1), sections</w:t>
      </w:r>
      <w:r w:rsidR="00AB4842">
        <w:t> </w:t>
      </w:r>
      <w:r w:rsidRPr="00AB4842">
        <w:t>9, 18 and 19 do not apply to:</w:t>
      </w:r>
    </w:p>
    <w:p w:rsidR="004D5D6F" w:rsidRPr="00AB4842" w:rsidRDefault="004D5D6F" w:rsidP="004D5D6F">
      <w:pPr>
        <w:pStyle w:val="paragraph"/>
      </w:pPr>
      <w:r w:rsidRPr="00AB4842">
        <w:tab/>
        <w:t>(a)</w:t>
      </w:r>
      <w:r w:rsidRPr="00AB4842">
        <w:tab/>
        <w:t>the giving of access; or</w:t>
      </w:r>
    </w:p>
    <w:p w:rsidR="004D5D6F" w:rsidRPr="00AB4842" w:rsidRDefault="004D5D6F" w:rsidP="004D5D6F">
      <w:pPr>
        <w:pStyle w:val="paragraph"/>
      </w:pPr>
      <w:r w:rsidRPr="00AB4842">
        <w:tab/>
        <w:t>(b)</w:t>
      </w:r>
      <w:r w:rsidRPr="00AB4842">
        <w:tab/>
        <w:t>the supply to the eligible person of goods that are incidental to the giving of access.</w:t>
      </w:r>
    </w:p>
    <w:p w:rsidR="004D5D6F" w:rsidRPr="00AB4842" w:rsidRDefault="004D5D6F" w:rsidP="004D5D6F">
      <w:pPr>
        <w:pStyle w:val="SubsectionHead"/>
      </w:pPr>
      <w:r w:rsidRPr="00AB4842">
        <w:t xml:space="preserve">Exemption from compliance with </w:t>
      </w:r>
      <w:r w:rsidR="00AB4842">
        <w:t>subsection (</w:t>
      </w:r>
      <w:r w:rsidRPr="00AB4842">
        <w:t>1)—Ministerial determination</w:t>
      </w:r>
    </w:p>
    <w:p w:rsidR="004D5D6F" w:rsidRPr="00AB4842" w:rsidRDefault="004D5D6F" w:rsidP="004D5D6F">
      <w:pPr>
        <w:pStyle w:val="subsection"/>
      </w:pPr>
      <w:r w:rsidRPr="00AB4842">
        <w:tab/>
        <w:t>(3)</w:t>
      </w:r>
      <w:r w:rsidRPr="00AB4842">
        <w:tab/>
        <w:t xml:space="preserve">The Minister may, by legislative instrument, determine that </w:t>
      </w:r>
      <w:r w:rsidR="00AB4842">
        <w:t>subsection (</w:t>
      </w:r>
      <w:r w:rsidRPr="00AB4842">
        <w:t>1) does not impose an obligation if the conditions specified in the determination are satisfied.</w:t>
      </w:r>
    </w:p>
    <w:p w:rsidR="004D5D6F" w:rsidRPr="00AB4842" w:rsidRDefault="004D5D6F" w:rsidP="004D5D6F">
      <w:pPr>
        <w:pStyle w:val="ActHead5"/>
      </w:pPr>
      <w:bookmarkStart w:id="29" w:name="_Toc2865477"/>
      <w:r w:rsidRPr="00AB4842">
        <w:rPr>
          <w:rStyle w:val="CharSectno"/>
        </w:rPr>
        <w:t>19C</w:t>
      </w:r>
      <w:r w:rsidRPr="00AB4842">
        <w:t xml:space="preserve">  Reasonableness—Ministerial determinations</w:t>
      </w:r>
      <w:bookmarkEnd w:id="29"/>
    </w:p>
    <w:p w:rsidR="004D5D6F" w:rsidRPr="00AB4842" w:rsidRDefault="004D5D6F" w:rsidP="004D5D6F">
      <w:pPr>
        <w:pStyle w:val="subsection"/>
      </w:pPr>
      <w:r w:rsidRPr="00AB4842">
        <w:tab/>
        <w:t>(1)</w:t>
      </w:r>
      <w:r w:rsidRPr="00AB4842">
        <w:tab/>
        <w:t>The Minister may, by legislative instrument:</w:t>
      </w:r>
    </w:p>
    <w:p w:rsidR="004D5D6F" w:rsidRPr="00AB4842" w:rsidRDefault="004D5D6F" w:rsidP="004D5D6F">
      <w:pPr>
        <w:pStyle w:val="paragraph"/>
      </w:pPr>
      <w:r w:rsidRPr="00AB4842">
        <w:tab/>
        <w:t>(a)</w:t>
      </w:r>
      <w:r w:rsidRPr="00AB4842">
        <w:tab/>
        <w:t>determine that, if a condition specified in the determination is satisfied then, for the purposes of paragraph</w:t>
      </w:r>
      <w:r w:rsidR="00AB4842">
        <w:t> </w:t>
      </w:r>
      <w:r w:rsidRPr="00AB4842">
        <w:t>19A(1)(c), it is taken to be reasonable for an eligible person to install equipment on a telecommunications transmission tower; or</w:t>
      </w:r>
    </w:p>
    <w:p w:rsidR="004D5D6F" w:rsidRPr="00AB4842" w:rsidRDefault="004D5D6F" w:rsidP="004D5D6F">
      <w:pPr>
        <w:pStyle w:val="paragraph"/>
      </w:pPr>
      <w:r w:rsidRPr="00AB4842">
        <w:lastRenderedPageBreak/>
        <w:tab/>
        <w:t>(b)</w:t>
      </w:r>
      <w:r w:rsidRPr="00AB4842">
        <w:tab/>
        <w:t>determine that, if a condition specified in the determination is satisfied then, for the purposes of paragraph</w:t>
      </w:r>
      <w:r w:rsidR="00AB4842">
        <w:t> </w:t>
      </w:r>
      <w:r w:rsidRPr="00AB4842">
        <w:t>19A(1)(c), it is taken not to be reasonable for an eligible person to install equipment on a telecommunications transmission tower.</w:t>
      </w:r>
    </w:p>
    <w:p w:rsidR="004D5D6F" w:rsidRPr="00AB4842" w:rsidRDefault="004D5D6F" w:rsidP="004D5D6F">
      <w:pPr>
        <w:pStyle w:val="notetext"/>
      </w:pPr>
      <w:r w:rsidRPr="00AB4842">
        <w:t>Note:</w:t>
      </w:r>
      <w:r w:rsidRPr="00AB4842">
        <w:tab/>
        <w:t xml:space="preserve">For </w:t>
      </w:r>
      <w:r w:rsidRPr="00AB4842">
        <w:rPr>
          <w:b/>
          <w:i/>
        </w:rPr>
        <w:t>eligible person</w:t>
      </w:r>
      <w:r w:rsidRPr="00AB4842">
        <w:t>, see section</w:t>
      </w:r>
      <w:r w:rsidR="00AB4842">
        <w:t> </w:t>
      </w:r>
      <w:r w:rsidRPr="00AB4842">
        <w:t>19H.</w:t>
      </w:r>
    </w:p>
    <w:p w:rsidR="004D5D6F" w:rsidRPr="00AB4842" w:rsidRDefault="004D5D6F" w:rsidP="004D5D6F">
      <w:pPr>
        <w:pStyle w:val="subsection"/>
      </w:pPr>
      <w:r w:rsidRPr="00AB4842">
        <w:tab/>
        <w:t>(2)</w:t>
      </w:r>
      <w:r w:rsidRPr="00AB4842">
        <w:tab/>
        <w:t xml:space="preserve">A determination under </w:t>
      </w:r>
      <w:r w:rsidR="00AB4842">
        <w:t>subsection (</w:t>
      </w:r>
      <w:r w:rsidRPr="00AB4842">
        <w:t>1) must be an instrument of a legislative character.</w:t>
      </w:r>
    </w:p>
    <w:p w:rsidR="004D5D6F" w:rsidRPr="00AB4842" w:rsidRDefault="004D5D6F" w:rsidP="004D5D6F">
      <w:pPr>
        <w:pStyle w:val="ActHead5"/>
      </w:pPr>
      <w:bookmarkStart w:id="30" w:name="_Toc2865478"/>
      <w:r w:rsidRPr="00AB4842">
        <w:rPr>
          <w:rStyle w:val="CharSectno"/>
        </w:rPr>
        <w:t>19D</w:t>
      </w:r>
      <w:r w:rsidRPr="00AB4842">
        <w:t xml:space="preserve">  Publication of access terms and conditions—towers</w:t>
      </w:r>
      <w:bookmarkEnd w:id="30"/>
    </w:p>
    <w:p w:rsidR="004D5D6F" w:rsidRPr="00AB4842" w:rsidRDefault="004D5D6F" w:rsidP="004D5D6F">
      <w:pPr>
        <w:pStyle w:val="subsection"/>
      </w:pPr>
      <w:r w:rsidRPr="00AB4842">
        <w:tab/>
        <w:t>(1)</w:t>
      </w:r>
      <w:r w:rsidRPr="00AB4842">
        <w:tab/>
        <w:t>If a telecommunications transmission tower is owned or operated by an NBN corporation, the NBN corporation must publish on its website:</w:t>
      </w:r>
    </w:p>
    <w:p w:rsidR="004D5D6F" w:rsidRPr="00AB4842" w:rsidRDefault="004D5D6F" w:rsidP="004D5D6F">
      <w:pPr>
        <w:pStyle w:val="paragraph"/>
      </w:pPr>
      <w:r w:rsidRPr="00AB4842">
        <w:tab/>
        <w:t>(a)</w:t>
      </w:r>
      <w:r w:rsidRPr="00AB4842">
        <w:tab/>
        <w:t>the terms and conditions relating to price or a method of ascertaining price; and</w:t>
      </w:r>
    </w:p>
    <w:p w:rsidR="004D5D6F" w:rsidRPr="00AB4842" w:rsidRDefault="004D5D6F" w:rsidP="004D5D6F">
      <w:pPr>
        <w:pStyle w:val="paragraph"/>
      </w:pPr>
      <w:r w:rsidRPr="00AB4842">
        <w:tab/>
        <w:t>(b)</w:t>
      </w:r>
      <w:r w:rsidRPr="00AB4842">
        <w:tab/>
        <w:t>other terms and conditions;</w:t>
      </w:r>
    </w:p>
    <w:p w:rsidR="004D5D6F" w:rsidRPr="00AB4842" w:rsidRDefault="004D5D6F" w:rsidP="004D5D6F">
      <w:pPr>
        <w:pStyle w:val="subsection2"/>
      </w:pPr>
      <w:r w:rsidRPr="00AB4842">
        <w:t>on which the NBN corporation offers to:</w:t>
      </w:r>
    </w:p>
    <w:p w:rsidR="004D5D6F" w:rsidRPr="00AB4842" w:rsidRDefault="004D5D6F" w:rsidP="004D5D6F">
      <w:pPr>
        <w:pStyle w:val="paragraph"/>
      </w:pPr>
      <w:r w:rsidRPr="00AB4842">
        <w:tab/>
        <w:t>(c)</w:t>
      </w:r>
      <w:r w:rsidRPr="00AB4842">
        <w:tab/>
        <w:t>give an eligible person access to the tower, in compliance with subsection</w:t>
      </w:r>
      <w:r w:rsidR="00AB4842">
        <w:t> </w:t>
      </w:r>
      <w:r w:rsidRPr="00AB4842">
        <w:t>19A(1), for the purpose of enabling the eligible person to:</w:t>
      </w:r>
    </w:p>
    <w:p w:rsidR="004D5D6F" w:rsidRPr="00AB4842" w:rsidRDefault="004D5D6F" w:rsidP="004D5D6F">
      <w:pPr>
        <w:pStyle w:val="paragraphsub"/>
      </w:pPr>
      <w:r w:rsidRPr="00AB4842">
        <w:tab/>
        <w:t>(i)</w:t>
      </w:r>
      <w:r w:rsidRPr="00AB4842">
        <w:tab/>
        <w:t>install particular equipment; or</w:t>
      </w:r>
    </w:p>
    <w:p w:rsidR="004D5D6F" w:rsidRPr="00AB4842" w:rsidRDefault="004D5D6F" w:rsidP="004D5D6F">
      <w:pPr>
        <w:pStyle w:val="paragraphsub"/>
      </w:pPr>
      <w:r w:rsidRPr="00AB4842">
        <w:tab/>
        <w:t>(ii)</w:t>
      </w:r>
      <w:r w:rsidRPr="00AB4842">
        <w:tab/>
        <w:t>maintain, operate or remove particular equipment; and</w:t>
      </w:r>
    </w:p>
    <w:p w:rsidR="004D5D6F" w:rsidRPr="00AB4842" w:rsidRDefault="004D5D6F" w:rsidP="004D5D6F">
      <w:pPr>
        <w:pStyle w:val="paragraph"/>
      </w:pPr>
      <w:r w:rsidRPr="00AB4842">
        <w:tab/>
        <w:t>(d)</w:t>
      </w:r>
      <w:r w:rsidRPr="00AB4842">
        <w:tab/>
        <w:t>supply to an eligible person goods that are incidental to the giving of that access.</w:t>
      </w:r>
    </w:p>
    <w:p w:rsidR="004D5D6F" w:rsidRPr="00AB4842" w:rsidRDefault="004D5D6F" w:rsidP="004D5D6F">
      <w:pPr>
        <w:pStyle w:val="notetext"/>
      </w:pPr>
      <w:r w:rsidRPr="00AB4842">
        <w:t>Note:</w:t>
      </w:r>
      <w:r w:rsidRPr="00AB4842">
        <w:tab/>
        <w:t xml:space="preserve">For </w:t>
      </w:r>
      <w:r w:rsidRPr="00AB4842">
        <w:rPr>
          <w:b/>
          <w:i/>
        </w:rPr>
        <w:t>eligible person</w:t>
      </w:r>
      <w:r w:rsidRPr="00AB4842">
        <w:t>, see section</w:t>
      </w:r>
      <w:r w:rsidR="00AB4842">
        <w:t> </w:t>
      </w:r>
      <w:r w:rsidRPr="00AB4842">
        <w:t>19H.</w:t>
      </w:r>
    </w:p>
    <w:p w:rsidR="004D5D6F" w:rsidRPr="00AB4842" w:rsidRDefault="004D5D6F" w:rsidP="004D5D6F">
      <w:pPr>
        <w:pStyle w:val="subsection"/>
      </w:pPr>
      <w:r w:rsidRPr="00AB4842">
        <w:tab/>
        <w:t>(2)</w:t>
      </w:r>
      <w:r w:rsidRPr="00AB4842">
        <w:tab/>
        <w:t>If:</w:t>
      </w:r>
    </w:p>
    <w:p w:rsidR="004D5D6F" w:rsidRPr="00AB4842" w:rsidRDefault="004D5D6F" w:rsidP="004D5D6F">
      <w:pPr>
        <w:pStyle w:val="paragraph"/>
      </w:pPr>
      <w:r w:rsidRPr="00AB4842">
        <w:tab/>
        <w:t>(a)</w:t>
      </w:r>
      <w:r w:rsidRPr="00AB4842">
        <w:tab/>
        <w:t>a telecommunications transmission tower is owned or operated by an NBN corporation; and</w:t>
      </w:r>
    </w:p>
    <w:p w:rsidR="004D5D6F" w:rsidRPr="00AB4842" w:rsidRDefault="004D5D6F" w:rsidP="004D5D6F">
      <w:pPr>
        <w:pStyle w:val="paragraph"/>
      </w:pPr>
      <w:r w:rsidRPr="00AB4842">
        <w:tab/>
        <w:t>(b)</w:t>
      </w:r>
      <w:r w:rsidRPr="00AB4842">
        <w:tab/>
        <w:t>an eligible person requests the NBN corporation to:</w:t>
      </w:r>
    </w:p>
    <w:p w:rsidR="004D5D6F" w:rsidRPr="00AB4842" w:rsidRDefault="004D5D6F" w:rsidP="004D5D6F">
      <w:pPr>
        <w:pStyle w:val="paragraphsub"/>
      </w:pPr>
      <w:r w:rsidRPr="00AB4842">
        <w:tab/>
        <w:t>(i)</w:t>
      </w:r>
      <w:r w:rsidRPr="00AB4842">
        <w:tab/>
        <w:t>give the eligible person access to the tower; or</w:t>
      </w:r>
    </w:p>
    <w:p w:rsidR="004D5D6F" w:rsidRPr="00AB4842" w:rsidRDefault="004D5D6F" w:rsidP="004D5D6F">
      <w:pPr>
        <w:pStyle w:val="paragraphsub"/>
      </w:pPr>
      <w:r w:rsidRPr="00AB4842">
        <w:tab/>
        <w:t>(ii)</w:t>
      </w:r>
      <w:r w:rsidRPr="00AB4842">
        <w:tab/>
        <w:t>supply to the eligible person goods that are incidental to giving the eligible person access to the tower; and</w:t>
      </w:r>
    </w:p>
    <w:p w:rsidR="004D5D6F" w:rsidRPr="00AB4842" w:rsidRDefault="004D5D6F" w:rsidP="004D5D6F">
      <w:pPr>
        <w:pStyle w:val="paragraph"/>
      </w:pPr>
      <w:r w:rsidRPr="00AB4842">
        <w:lastRenderedPageBreak/>
        <w:tab/>
        <w:t>(c)</w:t>
      </w:r>
      <w:r w:rsidRPr="00AB4842">
        <w:tab/>
        <w:t>as a result of the request, the NBN corporation has an obligation under subsection</w:t>
      </w:r>
      <w:r w:rsidR="00AB4842">
        <w:t> </w:t>
      </w:r>
      <w:r w:rsidRPr="00AB4842">
        <w:t>19A(1) to give access to the tower or supply the goods, as the case requires; and</w:t>
      </w:r>
    </w:p>
    <w:p w:rsidR="004D5D6F" w:rsidRPr="00AB4842" w:rsidRDefault="004D5D6F" w:rsidP="004D5D6F">
      <w:pPr>
        <w:pStyle w:val="paragraph"/>
      </w:pPr>
      <w:r w:rsidRPr="00AB4842">
        <w:tab/>
        <w:t>(d)</w:t>
      </w:r>
      <w:r w:rsidRPr="00AB4842">
        <w:tab/>
        <w:t xml:space="preserve">in accordance with </w:t>
      </w:r>
      <w:r w:rsidR="00AB4842">
        <w:t>subsection (</w:t>
      </w:r>
      <w:r w:rsidRPr="00AB4842">
        <w:t>1), the NBN corporation has published on its website:</w:t>
      </w:r>
    </w:p>
    <w:p w:rsidR="004D5D6F" w:rsidRPr="00AB4842" w:rsidRDefault="004D5D6F" w:rsidP="004D5D6F">
      <w:pPr>
        <w:pStyle w:val="paragraphsub"/>
      </w:pPr>
      <w:r w:rsidRPr="00AB4842">
        <w:tab/>
        <w:t>(i)</w:t>
      </w:r>
      <w:r w:rsidRPr="00AB4842">
        <w:tab/>
        <w:t>the terms and conditions relating to price or a method of ascertaining price; and</w:t>
      </w:r>
    </w:p>
    <w:p w:rsidR="004D5D6F" w:rsidRPr="00AB4842" w:rsidRDefault="004D5D6F" w:rsidP="004D5D6F">
      <w:pPr>
        <w:pStyle w:val="paragraphsub"/>
      </w:pPr>
      <w:r w:rsidRPr="00AB4842">
        <w:tab/>
        <w:t>(ii)</w:t>
      </w:r>
      <w:r w:rsidRPr="00AB4842">
        <w:tab/>
        <w:t>other terms and conditions;</w:t>
      </w:r>
    </w:p>
    <w:p w:rsidR="004D5D6F" w:rsidRPr="00AB4842" w:rsidRDefault="004D5D6F" w:rsidP="004D5D6F">
      <w:pPr>
        <w:pStyle w:val="paragraph"/>
      </w:pPr>
      <w:r w:rsidRPr="00AB4842">
        <w:tab/>
      </w:r>
      <w:r w:rsidRPr="00AB4842">
        <w:tab/>
        <w:t>on which the NBN corporation offers to give access to the tower or supply the goods, as the case requires; and</w:t>
      </w:r>
    </w:p>
    <w:p w:rsidR="004D5D6F" w:rsidRPr="00AB4842" w:rsidRDefault="004D5D6F" w:rsidP="004D5D6F">
      <w:pPr>
        <w:pStyle w:val="paragraph"/>
      </w:pPr>
      <w:r w:rsidRPr="00AB4842">
        <w:tab/>
        <w:t>(e)</w:t>
      </w:r>
      <w:r w:rsidRPr="00AB4842">
        <w:tab/>
        <w:t>the eligible person requests the NBN corporation to enter into an agreement that:</w:t>
      </w:r>
    </w:p>
    <w:p w:rsidR="004D5D6F" w:rsidRPr="00AB4842" w:rsidRDefault="004D5D6F" w:rsidP="004D5D6F">
      <w:pPr>
        <w:pStyle w:val="paragraphsub"/>
      </w:pPr>
      <w:r w:rsidRPr="00AB4842">
        <w:tab/>
        <w:t>(i)</w:t>
      </w:r>
      <w:r w:rsidRPr="00AB4842">
        <w:tab/>
        <w:t>relates to the access to the tower or the supply of the goods, as the case requires; and</w:t>
      </w:r>
    </w:p>
    <w:p w:rsidR="004D5D6F" w:rsidRPr="00AB4842" w:rsidRDefault="004D5D6F" w:rsidP="004D5D6F">
      <w:pPr>
        <w:pStyle w:val="paragraphsub"/>
      </w:pPr>
      <w:r w:rsidRPr="00AB4842">
        <w:tab/>
        <w:t>(ii)</w:t>
      </w:r>
      <w:r w:rsidRPr="00AB4842">
        <w:tab/>
        <w:t xml:space="preserve">sets out terms and conditions that are the same as the terms and conditions published as mentioned in </w:t>
      </w:r>
      <w:r w:rsidR="00AB4842">
        <w:t>paragraph (</w:t>
      </w:r>
      <w:r w:rsidRPr="00AB4842">
        <w:t>d);</w:t>
      </w:r>
    </w:p>
    <w:p w:rsidR="004D5D6F" w:rsidRPr="00AB4842" w:rsidRDefault="004D5D6F" w:rsidP="004D5D6F">
      <w:pPr>
        <w:pStyle w:val="subsection2"/>
      </w:pPr>
      <w:r w:rsidRPr="00AB4842">
        <w:t xml:space="preserve">the NBN corporation must comply with the request mentioned in </w:t>
      </w:r>
      <w:r w:rsidR="00AB4842">
        <w:t>paragraph (</w:t>
      </w:r>
      <w:r w:rsidRPr="00AB4842">
        <w:t>e).</w:t>
      </w:r>
    </w:p>
    <w:p w:rsidR="004D5D6F" w:rsidRPr="00AB4842" w:rsidRDefault="004D5D6F" w:rsidP="004D5D6F">
      <w:pPr>
        <w:pStyle w:val="subsection"/>
      </w:pPr>
      <w:r w:rsidRPr="00AB4842">
        <w:tab/>
        <w:t>(3)</w:t>
      </w:r>
      <w:r w:rsidRPr="00AB4842">
        <w:tab/>
        <w:t>If:</w:t>
      </w:r>
    </w:p>
    <w:p w:rsidR="004D5D6F" w:rsidRPr="00AB4842" w:rsidRDefault="004D5D6F" w:rsidP="004D5D6F">
      <w:pPr>
        <w:pStyle w:val="paragraph"/>
      </w:pPr>
      <w:r w:rsidRPr="00AB4842">
        <w:tab/>
        <w:t>(a)</w:t>
      </w:r>
      <w:r w:rsidRPr="00AB4842">
        <w:tab/>
        <w:t>a telecommunications transmission tower is owned or operated by an NBN corporation; and</w:t>
      </w:r>
    </w:p>
    <w:p w:rsidR="004D5D6F" w:rsidRPr="00AB4842" w:rsidRDefault="004D5D6F" w:rsidP="004D5D6F">
      <w:pPr>
        <w:pStyle w:val="paragraph"/>
      </w:pPr>
      <w:r w:rsidRPr="00AB4842">
        <w:tab/>
        <w:t>(b)</w:t>
      </w:r>
      <w:r w:rsidRPr="00AB4842">
        <w:tab/>
        <w:t>an eligible person requests the NBN corporation to:</w:t>
      </w:r>
    </w:p>
    <w:p w:rsidR="004D5D6F" w:rsidRPr="00AB4842" w:rsidRDefault="004D5D6F" w:rsidP="004D5D6F">
      <w:pPr>
        <w:pStyle w:val="paragraphsub"/>
      </w:pPr>
      <w:r w:rsidRPr="00AB4842">
        <w:tab/>
        <w:t>(i)</w:t>
      </w:r>
      <w:r w:rsidRPr="00AB4842">
        <w:tab/>
        <w:t>give the eligible person access to the tower; or</w:t>
      </w:r>
    </w:p>
    <w:p w:rsidR="004D5D6F" w:rsidRPr="00AB4842" w:rsidRDefault="004D5D6F" w:rsidP="004D5D6F">
      <w:pPr>
        <w:pStyle w:val="paragraphsub"/>
      </w:pPr>
      <w:r w:rsidRPr="00AB4842">
        <w:tab/>
        <w:t>(ii)</w:t>
      </w:r>
      <w:r w:rsidRPr="00AB4842">
        <w:tab/>
        <w:t>supply to the eligible person goods that are incidental to giving the eligible person access to the tower; and</w:t>
      </w:r>
    </w:p>
    <w:p w:rsidR="004D5D6F" w:rsidRPr="00AB4842" w:rsidRDefault="004D5D6F" w:rsidP="004D5D6F">
      <w:pPr>
        <w:pStyle w:val="paragraph"/>
      </w:pPr>
      <w:r w:rsidRPr="00AB4842">
        <w:tab/>
        <w:t>(c)</w:t>
      </w:r>
      <w:r w:rsidRPr="00AB4842">
        <w:tab/>
        <w:t>as a result of the request, the NBN corporation has an obligation under subsection</w:t>
      </w:r>
      <w:r w:rsidR="00AB4842">
        <w:t> </w:t>
      </w:r>
      <w:r w:rsidRPr="00AB4842">
        <w:t>19A(1) to give access to the tower or supply the goods, as the case requires; and</w:t>
      </w:r>
    </w:p>
    <w:p w:rsidR="004D5D6F" w:rsidRPr="00AB4842" w:rsidRDefault="004D5D6F" w:rsidP="004D5D6F">
      <w:pPr>
        <w:pStyle w:val="paragraph"/>
      </w:pPr>
      <w:r w:rsidRPr="00AB4842">
        <w:tab/>
        <w:t>(d)</w:t>
      </w:r>
      <w:r w:rsidRPr="00AB4842">
        <w:tab/>
        <w:t>the access to the tower, or the supply of the goods, is not covered by an agreement between the NBN corporation and the eligible person;</w:t>
      </w:r>
    </w:p>
    <w:p w:rsidR="004D5D6F" w:rsidRPr="00AB4842" w:rsidRDefault="004D5D6F" w:rsidP="004D5D6F">
      <w:pPr>
        <w:pStyle w:val="subsection2"/>
      </w:pPr>
      <w:r w:rsidRPr="00AB4842">
        <w:t xml:space="preserve">the terms and conditions on which the access is given, or the goods are supplied, as the case may be, are the terms and conditions that </w:t>
      </w:r>
      <w:r w:rsidRPr="00AB4842">
        <w:lastRenderedPageBreak/>
        <w:t xml:space="preserve">were published on the NBN corporation’s website, in accordance with </w:t>
      </w:r>
      <w:r w:rsidR="00AB4842">
        <w:t>subsection (</w:t>
      </w:r>
      <w:r w:rsidRPr="00AB4842">
        <w:t>1), at the time when the request was made.</w:t>
      </w:r>
    </w:p>
    <w:p w:rsidR="004D5D6F" w:rsidRPr="00AB4842" w:rsidRDefault="004D5D6F" w:rsidP="004D5D6F">
      <w:pPr>
        <w:pStyle w:val="ActHead5"/>
      </w:pPr>
      <w:bookmarkStart w:id="31" w:name="_Toc2865479"/>
      <w:r w:rsidRPr="00AB4842">
        <w:rPr>
          <w:rStyle w:val="CharSectno"/>
        </w:rPr>
        <w:t>19E</w:t>
      </w:r>
      <w:r w:rsidRPr="00AB4842">
        <w:t xml:space="preserve">  Publication of access terms and conditions—sites</w:t>
      </w:r>
      <w:bookmarkEnd w:id="31"/>
    </w:p>
    <w:p w:rsidR="004D5D6F" w:rsidRPr="00AB4842" w:rsidRDefault="004D5D6F" w:rsidP="004D5D6F">
      <w:pPr>
        <w:pStyle w:val="subsection"/>
      </w:pPr>
      <w:r w:rsidRPr="00AB4842">
        <w:tab/>
        <w:t>(1)</w:t>
      </w:r>
      <w:r w:rsidRPr="00AB4842">
        <w:tab/>
        <w:t>If:</w:t>
      </w:r>
    </w:p>
    <w:p w:rsidR="004D5D6F" w:rsidRPr="00AB4842" w:rsidRDefault="004D5D6F" w:rsidP="004D5D6F">
      <w:pPr>
        <w:pStyle w:val="paragraph"/>
      </w:pPr>
      <w:r w:rsidRPr="00AB4842">
        <w:tab/>
        <w:t>(a)</w:t>
      </w:r>
      <w:r w:rsidRPr="00AB4842">
        <w:tab/>
        <w:t>a telecommunications transmission tower owned or operated by an NBN corporation is situated on a particular site; and</w:t>
      </w:r>
    </w:p>
    <w:p w:rsidR="004D5D6F" w:rsidRPr="00AB4842" w:rsidRDefault="004D5D6F" w:rsidP="004D5D6F">
      <w:pPr>
        <w:pStyle w:val="paragraph"/>
      </w:pPr>
      <w:r w:rsidRPr="00AB4842">
        <w:tab/>
        <w:t>(b)</w:t>
      </w:r>
      <w:r w:rsidRPr="00AB4842">
        <w:tab/>
        <w:t>either:</w:t>
      </w:r>
    </w:p>
    <w:p w:rsidR="004D5D6F" w:rsidRPr="00AB4842" w:rsidRDefault="004D5D6F" w:rsidP="004D5D6F">
      <w:pPr>
        <w:pStyle w:val="paragraphsub"/>
      </w:pPr>
      <w:r w:rsidRPr="00AB4842">
        <w:tab/>
        <w:t>(i)</w:t>
      </w:r>
      <w:r w:rsidRPr="00AB4842">
        <w:tab/>
        <w:t>the site is owned, occupied or controlled by the NBN corporation; or</w:t>
      </w:r>
    </w:p>
    <w:p w:rsidR="004D5D6F" w:rsidRPr="00AB4842" w:rsidRDefault="004D5D6F" w:rsidP="004D5D6F">
      <w:pPr>
        <w:pStyle w:val="paragraphsub"/>
      </w:pPr>
      <w:r w:rsidRPr="00AB4842">
        <w:tab/>
        <w:t>(ii)</w:t>
      </w:r>
      <w:r w:rsidRPr="00AB4842">
        <w:tab/>
        <w:t>the NBN corporation has a right (whether conditional or unconditional) to use the site;</w:t>
      </w:r>
    </w:p>
    <w:p w:rsidR="004D5D6F" w:rsidRPr="00AB4842" w:rsidRDefault="004D5D6F" w:rsidP="004D5D6F">
      <w:pPr>
        <w:pStyle w:val="subsection2"/>
      </w:pPr>
      <w:r w:rsidRPr="00AB4842">
        <w:t>the NBN corporation must cause to be published on its website:</w:t>
      </w:r>
    </w:p>
    <w:p w:rsidR="004D5D6F" w:rsidRPr="00AB4842" w:rsidRDefault="004D5D6F" w:rsidP="004D5D6F">
      <w:pPr>
        <w:pStyle w:val="paragraph"/>
      </w:pPr>
      <w:r w:rsidRPr="00AB4842">
        <w:tab/>
        <w:t>(c)</w:t>
      </w:r>
      <w:r w:rsidRPr="00AB4842">
        <w:tab/>
        <w:t>the terms and conditions relating to price or a method of ascertaining price; and</w:t>
      </w:r>
    </w:p>
    <w:p w:rsidR="004D5D6F" w:rsidRPr="00AB4842" w:rsidRDefault="004D5D6F" w:rsidP="004D5D6F">
      <w:pPr>
        <w:pStyle w:val="paragraph"/>
      </w:pPr>
      <w:r w:rsidRPr="00AB4842">
        <w:tab/>
        <w:t>(d)</w:t>
      </w:r>
      <w:r w:rsidRPr="00AB4842">
        <w:tab/>
        <w:t>other terms and conditions;</w:t>
      </w:r>
    </w:p>
    <w:p w:rsidR="004D5D6F" w:rsidRPr="00AB4842" w:rsidRDefault="004D5D6F" w:rsidP="004D5D6F">
      <w:pPr>
        <w:pStyle w:val="subsection2"/>
      </w:pPr>
      <w:r w:rsidRPr="00AB4842">
        <w:t>on which it offers to:</w:t>
      </w:r>
    </w:p>
    <w:p w:rsidR="004D5D6F" w:rsidRPr="00AB4842" w:rsidRDefault="004D5D6F" w:rsidP="004D5D6F">
      <w:pPr>
        <w:pStyle w:val="paragraph"/>
      </w:pPr>
      <w:r w:rsidRPr="00AB4842">
        <w:tab/>
        <w:t>(e)</w:t>
      </w:r>
      <w:r w:rsidRPr="00AB4842">
        <w:tab/>
        <w:t>give an eligible person access to the site, in compliance with subsection</w:t>
      </w:r>
      <w:r w:rsidR="00AB4842">
        <w:t> </w:t>
      </w:r>
      <w:r w:rsidRPr="00AB4842">
        <w:t>19B(1), for the purpose of enabling the eligible person to:</w:t>
      </w:r>
    </w:p>
    <w:p w:rsidR="004D5D6F" w:rsidRPr="00AB4842" w:rsidRDefault="004D5D6F" w:rsidP="004D5D6F">
      <w:pPr>
        <w:pStyle w:val="paragraphsub"/>
      </w:pPr>
      <w:r w:rsidRPr="00AB4842">
        <w:tab/>
        <w:t>(i)</w:t>
      </w:r>
      <w:r w:rsidRPr="00AB4842">
        <w:tab/>
        <w:t>install particular equipment; or</w:t>
      </w:r>
    </w:p>
    <w:p w:rsidR="004D5D6F" w:rsidRPr="00AB4842" w:rsidRDefault="004D5D6F" w:rsidP="004D5D6F">
      <w:pPr>
        <w:pStyle w:val="paragraphsub"/>
      </w:pPr>
      <w:r w:rsidRPr="00AB4842">
        <w:tab/>
        <w:t>(ii)</w:t>
      </w:r>
      <w:r w:rsidRPr="00AB4842">
        <w:tab/>
        <w:t>maintain, operate or remove particular equipment; and</w:t>
      </w:r>
    </w:p>
    <w:p w:rsidR="004D5D6F" w:rsidRPr="00AB4842" w:rsidRDefault="004D5D6F" w:rsidP="004D5D6F">
      <w:pPr>
        <w:pStyle w:val="paragraph"/>
      </w:pPr>
      <w:r w:rsidRPr="00AB4842">
        <w:tab/>
        <w:t>(f)</w:t>
      </w:r>
      <w:r w:rsidRPr="00AB4842">
        <w:tab/>
        <w:t>supply to an eligible person goods that are incidental to the giving of that access.</w:t>
      </w:r>
    </w:p>
    <w:p w:rsidR="004D5D6F" w:rsidRPr="00AB4842" w:rsidRDefault="004D5D6F" w:rsidP="004D5D6F">
      <w:pPr>
        <w:pStyle w:val="notetext"/>
      </w:pPr>
      <w:r w:rsidRPr="00AB4842">
        <w:t>Note 1:</w:t>
      </w:r>
      <w:r w:rsidRPr="00AB4842">
        <w:tab/>
        <w:t xml:space="preserve">For </w:t>
      </w:r>
      <w:r w:rsidRPr="00AB4842">
        <w:rPr>
          <w:b/>
          <w:i/>
        </w:rPr>
        <w:t>site</w:t>
      </w:r>
      <w:r w:rsidRPr="00AB4842">
        <w:rPr>
          <w:i/>
        </w:rPr>
        <w:t>,</w:t>
      </w:r>
      <w:r w:rsidRPr="00AB4842">
        <w:t xml:space="preserve"> see section</w:t>
      </w:r>
      <w:r w:rsidR="00AB4842">
        <w:t> </w:t>
      </w:r>
      <w:r w:rsidRPr="00AB4842">
        <w:t>19J.</w:t>
      </w:r>
    </w:p>
    <w:p w:rsidR="004D5D6F" w:rsidRPr="00AB4842" w:rsidRDefault="004D5D6F" w:rsidP="004D5D6F">
      <w:pPr>
        <w:pStyle w:val="notetext"/>
      </w:pPr>
      <w:r w:rsidRPr="00AB4842">
        <w:t>Note 2:</w:t>
      </w:r>
      <w:r w:rsidRPr="00AB4842">
        <w:tab/>
        <w:t xml:space="preserve">For </w:t>
      </w:r>
      <w:r w:rsidRPr="00AB4842">
        <w:rPr>
          <w:b/>
          <w:i/>
        </w:rPr>
        <w:t>eligible person</w:t>
      </w:r>
      <w:r w:rsidRPr="00AB4842">
        <w:t>, see section</w:t>
      </w:r>
      <w:r w:rsidR="00AB4842">
        <w:t> </w:t>
      </w:r>
      <w:r w:rsidRPr="00AB4842">
        <w:t>19H.</w:t>
      </w:r>
    </w:p>
    <w:p w:rsidR="004D5D6F" w:rsidRPr="00AB4842" w:rsidRDefault="004D5D6F" w:rsidP="004D5D6F">
      <w:pPr>
        <w:pStyle w:val="subsection"/>
      </w:pPr>
      <w:r w:rsidRPr="00AB4842">
        <w:tab/>
        <w:t>(2)</w:t>
      </w:r>
      <w:r w:rsidRPr="00AB4842">
        <w:tab/>
        <w:t>If:</w:t>
      </w:r>
    </w:p>
    <w:p w:rsidR="004D5D6F" w:rsidRPr="00AB4842" w:rsidRDefault="004D5D6F" w:rsidP="004D5D6F">
      <w:pPr>
        <w:pStyle w:val="paragraph"/>
      </w:pPr>
      <w:r w:rsidRPr="00AB4842">
        <w:tab/>
        <w:t>(a)</w:t>
      </w:r>
      <w:r w:rsidRPr="00AB4842">
        <w:tab/>
        <w:t>a telecommunications transmission tower owned or operated by an NBN corporation is situated on a particular site; and</w:t>
      </w:r>
    </w:p>
    <w:p w:rsidR="004D5D6F" w:rsidRPr="00AB4842" w:rsidRDefault="004D5D6F" w:rsidP="004D5D6F">
      <w:pPr>
        <w:pStyle w:val="paragraph"/>
      </w:pPr>
      <w:r w:rsidRPr="00AB4842">
        <w:tab/>
        <w:t>(b)</w:t>
      </w:r>
      <w:r w:rsidRPr="00AB4842">
        <w:tab/>
        <w:t>either:</w:t>
      </w:r>
    </w:p>
    <w:p w:rsidR="004D5D6F" w:rsidRPr="00AB4842" w:rsidRDefault="004D5D6F" w:rsidP="004D5D6F">
      <w:pPr>
        <w:pStyle w:val="paragraphsub"/>
      </w:pPr>
      <w:r w:rsidRPr="00AB4842">
        <w:tab/>
        <w:t>(i)</w:t>
      </w:r>
      <w:r w:rsidRPr="00AB4842">
        <w:tab/>
        <w:t>the site is owned, occupied or controlled by the NBN corporation; or</w:t>
      </w:r>
    </w:p>
    <w:p w:rsidR="004D5D6F" w:rsidRPr="00AB4842" w:rsidRDefault="004D5D6F" w:rsidP="004D5D6F">
      <w:pPr>
        <w:pStyle w:val="paragraphsub"/>
      </w:pPr>
      <w:r w:rsidRPr="00AB4842">
        <w:lastRenderedPageBreak/>
        <w:tab/>
        <w:t>(ii)</w:t>
      </w:r>
      <w:r w:rsidRPr="00AB4842">
        <w:tab/>
        <w:t>the NBN corporation has a right (whether conditional or unconditional) to use the site; and</w:t>
      </w:r>
    </w:p>
    <w:p w:rsidR="004D5D6F" w:rsidRPr="00AB4842" w:rsidRDefault="004D5D6F" w:rsidP="004D5D6F">
      <w:pPr>
        <w:pStyle w:val="paragraph"/>
      </w:pPr>
      <w:r w:rsidRPr="00AB4842">
        <w:tab/>
        <w:t>(c)</w:t>
      </w:r>
      <w:r w:rsidRPr="00AB4842">
        <w:tab/>
        <w:t>an eligible person requests the NBN corporation to:</w:t>
      </w:r>
    </w:p>
    <w:p w:rsidR="004D5D6F" w:rsidRPr="00AB4842" w:rsidRDefault="004D5D6F" w:rsidP="004D5D6F">
      <w:pPr>
        <w:pStyle w:val="paragraphsub"/>
      </w:pPr>
      <w:r w:rsidRPr="00AB4842">
        <w:tab/>
        <w:t>(i)</w:t>
      </w:r>
      <w:r w:rsidRPr="00AB4842">
        <w:tab/>
        <w:t>give the eligible person access to the site; or</w:t>
      </w:r>
    </w:p>
    <w:p w:rsidR="004D5D6F" w:rsidRPr="00AB4842" w:rsidRDefault="004D5D6F" w:rsidP="004D5D6F">
      <w:pPr>
        <w:pStyle w:val="paragraphsub"/>
      </w:pPr>
      <w:r w:rsidRPr="00AB4842">
        <w:tab/>
        <w:t>(ii)</w:t>
      </w:r>
      <w:r w:rsidRPr="00AB4842">
        <w:tab/>
        <w:t>supply to the eligible person goods that are incidental to giving the eligible person access to the site; and</w:t>
      </w:r>
    </w:p>
    <w:p w:rsidR="004D5D6F" w:rsidRPr="00AB4842" w:rsidRDefault="004D5D6F" w:rsidP="004D5D6F">
      <w:pPr>
        <w:pStyle w:val="paragraph"/>
      </w:pPr>
      <w:r w:rsidRPr="00AB4842">
        <w:tab/>
        <w:t>(d)</w:t>
      </w:r>
      <w:r w:rsidRPr="00AB4842">
        <w:tab/>
        <w:t>as a result of the request, the NBN corporation has an obligation under subsection</w:t>
      </w:r>
      <w:r w:rsidR="00AB4842">
        <w:t> </w:t>
      </w:r>
      <w:r w:rsidRPr="00AB4842">
        <w:t>19B(1) to give access to the site or supply the goods, as the case requires; and</w:t>
      </w:r>
    </w:p>
    <w:p w:rsidR="004D5D6F" w:rsidRPr="00AB4842" w:rsidRDefault="004D5D6F" w:rsidP="004D5D6F">
      <w:pPr>
        <w:pStyle w:val="paragraph"/>
      </w:pPr>
      <w:r w:rsidRPr="00AB4842">
        <w:tab/>
        <w:t>(e)</w:t>
      </w:r>
      <w:r w:rsidRPr="00AB4842">
        <w:tab/>
        <w:t xml:space="preserve">in accordance with </w:t>
      </w:r>
      <w:r w:rsidR="00AB4842">
        <w:t>subsection (</w:t>
      </w:r>
      <w:r w:rsidRPr="00AB4842">
        <w:t>1), the NBN corporation has published on its website:</w:t>
      </w:r>
    </w:p>
    <w:p w:rsidR="004D5D6F" w:rsidRPr="00AB4842" w:rsidRDefault="004D5D6F" w:rsidP="004D5D6F">
      <w:pPr>
        <w:pStyle w:val="paragraphsub"/>
      </w:pPr>
      <w:r w:rsidRPr="00AB4842">
        <w:tab/>
        <w:t>(i)</w:t>
      </w:r>
      <w:r w:rsidRPr="00AB4842">
        <w:tab/>
        <w:t>the terms and conditions relating to price or a method of ascertaining price; and</w:t>
      </w:r>
    </w:p>
    <w:p w:rsidR="004D5D6F" w:rsidRPr="00AB4842" w:rsidRDefault="004D5D6F" w:rsidP="004D5D6F">
      <w:pPr>
        <w:pStyle w:val="paragraphsub"/>
      </w:pPr>
      <w:r w:rsidRPr="00AB4842">
        <w:tab/>
        <w:t>(ii)</w:t>
      </w:r>
      <w:r w:rsidRPr="00AB4842">
        <w:tab/>
        <w:t>other terms and conditions;</w:t>
      </w:r>
    </w:p>
    <w:p w:rsidR="004D5D6F" w:rsidRPr="00AB4842" w:rsidRDefault="004D5D6F" w:rsidP="004D5D6F">
      <w:pPr>
        <w:pStyle w:val="paragraph"/>
      </w:pPr>
      <w:r w:rsidRPr="00AB4842">
        <w:tab/>
      </w:r>
      <w:r w:rsidRPr="00AB4842">
        <w:tab/>
        <w:t>on which the NBN corporation offers to give access to the site or supply the goods, as the case requires; and</w:t>
      </w:r>
    </w:p>
    <w:p w:rsidR="004D5D6F" w:rsidRPr="00AB4842" w:rsidRDefault="004D5D6F" w:rsidP="004D5D6F">
      <w:pPr>
        <w:pStyle w:val="paragraph"/>
      </w:pPr>
      <w:r w:rsidRPr="00AB4842">
        <w:tab/>
        <w:t>(f)</w:t>
      </w:r>
      <w:r w:rsidRPr="00AB4842">
        <w:tab/>
        <w:t>the eligible person requests the NBN corporation to enter into an agreement that:</w:t>
      </w:r>
    </w:p>
    <w:p w:rsidR="004D5D6F" w:rsidRPr="00AB4842" w:rsidRDefault="004D5D6F" w:rsidP="004D5D6F">
      <w:pPr>
        <w:pStyle w:val="paragraphsub"/>
      </w:pPr>
      <w:r w:rsidRPr="00AB4842">
        <w:tab/>
        <w:t>(i)</w:t>
      </w:r>
      <w:r w:rsidRPr="00AB4842">
        <w:tab/>
        <w:t>relates to the access to the site or the supply of the goods, as the case requires; and</w:t>
      </w:r>
    </w:p>
    <w:p w:rsidR="004D5D6F" w:rsidRPr="00AB4842" w:rsidRDefault="004D5D6F" w:rsidP="004D5D6F">
      <w:pPr>
        <w:pStyle w:val="paragraphsub"/>
      </w:pPr>
      <w:r w:rsidRPr="00AB4842">
        <w:tab/>
        <w:t>(ii)</w:t>
      </w:r>
      <w:r w:rsidRPr="00AB4842">
        <w:tab/>
        <w:t xml:space="preserve">sets out terms and conditions that are the same as the terms and conditions published as mentioned in </w:t>
      </w:r>
      <w:r w:rsidR="00AB4842">
        <w:t>paragraph (</w:t>
      </w:r>
      <w:r w:rsidRPr="00AB4842">
        <w:t>e);</w:t>
      </w:r>
    </w:p>
    <w:p w:rsidR="004D5D6F" w:rsidRPr="00AB4842" w:rsidRDefault="004D5D6F" w:rsidP="004D5D6F">
      <w:pPr>
        <w:pStyle w:val="subsection2"/>
      </w:pPr>
      <w:r w:rsidRPr="00AB4842">
        <w:t xml:space="preserve">the NBN corporation must comply with the request mentioned in </w:t>
      </w:r>
      <w:r w:rsidR="00AB4842">
        <w:t>paragraph (</w:t>
      </w:r>
      <w:r w:rsidRPr="00AB4842">
        <w:t>f).</w:t>
      </w:r>
    </w:p>
    <w:p w:rsidR="004D5D6F" w:rsidRPr="00AB4842" w:rsidRDefault="004D5D6F" w:rsidP="004D5D6F">
      <w:pPr>
        <w:pStyle w:val="subsection"/>
      </w:pPr>
      <w:r w:rsidRPr="00AB4842">
        <w:tab/>
        <w:t>(3)</w:t>
      </w:r>
      <w:r w:rsidRPr="00AB4842">
        <w:tab/>
        <w:t>If:</w:t>
      </w:r>
    </w:p>
    <w:p w:rsidR="004D5D6F" w:rsidRPr="00AB4842" w:rsidRDefault="004D5D6F" w:rsidP="004D5D6F">
      <w:pPr>
        <w:pStyle w:val="paragraph"/>
      </w:pPr>
      <w:r w:rsidRPr="00AB4842">
        <w:tab/>
        <w:t>(a)</w:t>
      </w:r>
      <w:r w:rsidRPr="00AB4842">
        <w:tab/>
        <w:t>a telecommunications transmission tower owned or operated by an NBN corporation is situated on a particular site; and</w:t>
      </w:r>
    </w:p>
    <w:p w:rsidR="004D5D6F" w:rsidRPr="00AB4842" w:rsidRDefault="004D5D6F" w:rsidP="004D5D6F">
      <w:pPr>
        <w:pStyle w:val="paragraph"/>
      </w:pPr>
      <w:r w:rsidRPr="00AB4842">
        <w:tab/>
        <w:t>(b)</w:t>
      </w:r>
      <w:r w:rsidRPr="00AB4842">
        <w:tab/>
        <w:t>either:</w:t>
      </w:r>
    </w:p>
    <w:p w:rsidR="004D5D6F" w:rsidRPr="00AB4842" w:rsidRDefault="004D5D6F" w:rsidP="004D5D6F">
      <w:pPr>
        <w:pStyle w:val="paragraphsub"/>
      </w:pPr>
      <w:r w:rsidRPr="00AB4842">
        <w:tab/>
        <w:t>(i)</w:t>
      </w:r>
      <w:r w:rsidRPr="00AB4842">
        <w:tab/>
        <w:t>the site is owned, occupied or controlled by the NBN corporation; or</w:t>
      </w:r>
    </w:p>
    <w:p w:rsidR="004D5D6F" w:rsidRPr="00AB4842" w:rsidRDefault="004D5D6F" w:rsidP="004D5D6F">
      <w:pPr>
        <w:pStyle w:val="paragraphsub"/>
      </w:pPr>
      <w:r w:rsidRPr="00AB4842">
        <w:tab/>
        <w:t>(ii)</w:t>
      </w:r>
      <w:r w:rsidRPr="00AB4842">
        <w:tab/>
        <w:t>the NBN corporation has a right (whether conditional or unconditional) to use the site; and</w:t>
      </w:r>
    </w:p>
    <w:p w:rsidR="004D5D6F" w:rsidRPr="00AB4842" w:rsidRDefault="004D5D6F" w:rsidP="004D5D6F">
      <w:pPr>
        <w:pStyle w:val="paragraph"/>
      </w:pPr>
      <w:r w:rsidRPr="00AB4842">
        <w:tab/>
        <w:t>(c)</w:t>
      </w:r>
      <w:r w:rsidRPr="00AB4842">
        <w:tab/>
        <w:t>an eligible person requests the NBN corporation to:</w:t>
      </w:r>
    </w:p>
    <w:p w:rsidR="004D5D6F" w:rsidRPr="00AB4842" w:rsidRDefault="004D5D6F" w:rsidP="004D5D6F">
      <w:pPr>
        <w:pStyle w:val="paragraphsub"/>
      </w:pPr>
      <w:r w:rsidRPr="00AB4842">
        <w:lastRenderedPageBreak/>
        <w:tab/>
        <w:t>(i)</w:t>
      </w:r>
      <w:r w:rsidRPr="00AB4842">
        <w:tab/>
        <w:t>give the eligible</w:t>
      </w:r>
      <w:r w:rsidRPr="00AB4842">
        <w:rPr>
          <w:b/>
        </w:rPr>
        <w:t xml:space="preserve"> </w:t>
      </w:r>
      <w:r w:rsidRPr="00AB4842">
        <w:t>person access to the site; or</w:t>
      </w:r>
    </w:p>
    <w:p w:rsidR="004D5D6F" w:rsidRPr="00AB4842" w:rsidRDefault="004D5D6F" w:rsidP="004D5D6F">
      <w:pPr>
        <w:pStyle w:val="paragraphsub"/>
      </w:pPr>
      <w:r w:rsidRPr="00AB4842">
        <w:tab/>
        <w:t>(ii)</w:t>
      </w:r>
      <w:r w:rsidRPr="00AB4842">
        <w:tab/>
        <w:t>supply to the eligible person goods that are incidental to giving the eligible person access to the site; and</w:t>
      </w:r>
    </w:p>
    <w:p w:rsidR="004D5D6F" w:rsidRPr="00AB4842" w:rsidRDefault="004D5D6F" w:rsidP="004D5D6F">
      <w:pPr>
        <w:pStyle w:val="paragraph"/>
      </w:pPr>
      <w:r w:rsidRPr="00AB4842">
        <w:tab/>
        <w:t>(d)</w:t>
      </w:r>
      <w:r w:rsidRPr="00AB4842">
        <w:tab/>
        <w:t>as a result of the request, the NBN corporation has an obligation under subsection</w:t>
      </w:r>
      <w:r w:rsidR="00AB4842">
        <w:t> </w:t>
      </w:r>
      <w:r w:rsidRPr="00AB4842">
        <w:t>19B(1) to give access to the site or supply the goods, as the case requires; and</w:t>
      </w:r>
    </w:p>
    <w:p w:rsidR="004D5D6F" w:rsidRPr="00AB4842" w:rsidRDefault="004D5D6F" w:rsidP="004D5D6F">
      <w:pPr>
        <w:pStyle w:val="paragraph"/>
      </w:pPr>
      <w:r w:rsidRPr="00AB4842">
        <w:tab/>
        <w:t>(e)</w:t>
      </w:r>
      <w:r w:rsidRPr="00AB4842">
        <w:tab/>
        <w:t>the access to the site, or the supply of the goods, is not covered by an agreement between the NBN corporation and the eligible person;</w:t>
      </w:r>
    </w:p>
    <w:p w:rsidR="004D5D6F" w:rsidRPr="00AB4842" w:rsidRDefault="004D5D6F" w:rsidP="004D5D6F">
      <w:pPr>
        <w:pStyle w:val="subsection2"/>
      </w:pPr>
      <w:r w:rsidRPr="00AB4842">
        <w:t xml:space="preserve">the terms and conditions on which the access is given, or the goods are supplied, as the case may be, are the terms and conditions that were published on the NBN corporation’s website, in accordance with </w:t>
      </w:r>
      <w:r w:rsidR="00AB4842">
        <w:t>subsection (</w:t>
      </w:r>
      <w:r w:rsidRPr="00AB4842">
        <w:t>1), at the time when the request was made.</w:t>
      </w:r>
    </w:p>
    <w:p w:rsidR="004D5D6F" w:rsidRPr="00AB4842" w:rsidRDefault="004D5D6F" w:rsidP="004D5D6F">
      <w:pPr>
        <w:pStyle w:val="ActHead5"/>
      </w:pPr>
      <w:bookmarkStart w:id="32" w:name="_Toc2865480"/>
      <w:r w:rsidRPr="00AB4842">
        <w:rPr>
          <w:rStyle w:val="CharSectno"/>
        </w:rPr>
        <w:t>19F</w:t>
      </w:r>
      <w:r w:rsidRPr="00AB4842">
        <w:t xml:space="preserve">  Terms and conditions of access to be on a non</w:t>
      </w:r>
      <w:r w:rsidR="00AB4842">
        <w:noBreakHyphen/>
      </w:r>
      <w:r w:rsidRPr="00AB4842">
        <w:t>discriminatory basis</w:t>
      </w:r>
      <w:bookmarkEnd w:id="32"/>
    </w:p>
    <w:p w:rsidR="004D5D6F" w:rsidRPr="00AB4842" w:rsidRDefault="004D5D6F" w:rsidP="004D5D6F">
      <w:pPr>
        <w:pStyle w:val="SubsectionHead"/>
      </w:pPr>
      <w:r w:rsidRPr="00AB4842">
        <w:t>Telecommunications transmission towers</w:t>
      </w:r>
    </w:p>
    <w:p w:rsidR="004D5D6F" w:rsidRPr="00AB4842" w:rsidRDefault="004D5D6F" w:rsidP="004D5D6F">
      <w:pPr>
        <w:pStyle w:val="subsection"/>
      </w:pPr>
      <w:r w:rsidRPr="00AB4842">
        <w:tab/>
        <w:t>(1)</w:t>
      </w:r>
      <w:r w:rsidRPr="00AB4842">
        <w:tab/>
        <w:t>If a telecommunications transmission tower is owned or operated by an NBN corporation, the NBN corporation must not, in determining:</w:t>
      </w:r>
    </w:p>
    <w:p w:rsidR="004D5D6F" w:rsidRPr="00AB4842" w:rsidRDefault="004D5D6F" w:rsidP="004D5D6F">
      <w:pPr>
        <w:pStyle w:val="paragraph"/>
      </w:pPr>
      <w:r w:rsidRPr="00AB4842">
        <w:tab/>
        <w:t>(a)</w:t>
      </w:r>
      <w:r w:rsidRPr="00AB4842">
        <w:tab/>
        <w:t>the terms and conditions relating to price or a method of ascertaining price; and</w:t>
      </w:r>
    </w:p>
    <w:p w:rsidR="004D5D6F" w:rsidRPr="00AB4842" w:rsidRDefault="004D5D6F" w:rsidP="004D5D6F">
      <w:pPr>
        <w:pStyle w:val="paragraph"/>
      </w:pPr>
      <w:r w:rsidRPr="00AB4842">
        <w:tab/>
        <w:t>(b)</w:t>
      </w:r>
      <w:r w:rsidRPr="00AB4842">
        <w:tab/>
        <w:t>other terms and conditions;</w:t>
      </w:r>
    </w:p>
    <w:p w:rsidR="004D5D6F" w:rsidRPr="00AB4842" w:rsidRDefault="004D5D6F" w:rsidP="004D5D6F">
      <w:pPr>
        <w:pStyle w:val="subsection2"/>
      </w:pPr>
      <w:r w:rsidRPr="00AB4842">
        <w:t>on which the NBN corporation:</w:t>
      </w:r>
    </w:p>
    <w:p w:rsidR="004D5D6F" w:rsidRPr="00AB4842" w:rsidRDefault="004D5D6F" w:rsidP="004D5D6F">
      <w:pPr>
        <w:pStyle w:val="paragraph"/>
      </w:pPr>
      <w:r w:rsidRPr="00AB4842">
        <w:tab/>
        <w:t>(c)</w:t>
      </w:r>
      <w:r w:rsidRPr="00AB4842">
        <w:tab/>
        <w:t>gives an eligible person access to the tower, in compliance with subsection</w:t>
      </w:r>
      <w:r w:rsidR="00AB4842">
        <w:t> </w:t>
      </w:r>
      <w:r w:rsidRPr="00AB4842">
        <w:t>19A(1), for the purpose of enabling the eligible person to:</w:t>
      </w:r>
    </w:p>
    <w:p w:rsidR="004D5D6F" w:rsidRPr="00AB4842" w:rsidRDefault="004D5D6F" w:rsidP="004D5D6F">
      <w:pPr>
        <w:pStyle w:val="paragraphsub"/>
      </w:pPr>
      <w:r w:rsidRPr="00AB4842">
        <w:tab/>
        <w:t>(i)</w:t>
      </w:r>
      <w:r w:rsidRPr="00AB4842">
        <w:tab/>
        <w:t>install particular equipment; or</w:t>
      </w:r>
    </w:p>
    <w:p w:rsidR="004D5D6F" w:rsidRPr="00AB4842" w:rsidRDefault="004D5D6F" w:rsidP="004D5D6F">
      <w:pPr>
        <w:pStyle w:val="paragraphsub"/>
      </w:pPr>
      <w:r w:rsidRPr="00AB4842">
        <w:tab/>
        <w:t>(ii)</w:t>
      </w:r>
      <w:r w:rsidRPr="00AB4842">
        <w:tab/>
        <w:t>maintain, operate or remove particular equipment; and</w:t>
      </w:r>
    </w:p>
    <w:p w:rsidR="004D5D6F" w:rsidRPr="00AB4842" w:rsidRDefault="004D5D6F" w:rsidP="004D5D6F">
      <w:pPr>
        <w:pStyle w:val="paragraph"/>
      </w:pPr>
      <w:r w:rsidRPr="00AB4842">
        <w:tab/>
        <w:t>(d)</w:t>
      </w:r>
      <w:r w:rsidRPr="00AB4842">
        <w:tab/>
        <w:t>supplies to an eligible person goods that are incidental to the giving of that access;</w:t>
      </w:r>
    </w:p>
    <w:p w:rsidR="004D5D6F" w:rsidRPr="00AB4842" w:rsidRDefault="004D5D6F" w:rsidP="004D5D6F">
      <w:pPr>
        <w:pStyle w:val="subsection2"/>
      </w:pPr>
      <w:r w:rsidRPr="00AB4842">
        <w:t>discriminate between eligible persons who seek or obtain access in such circumstances.</w:t>
      </w:r>
    </w:p>
    <w:p w:rsidR="004D5D6F" w:rsidRPr="00AB4842" w:rsidRDefault="004D5D6F" w:rsidP="004D5D6F">
      <w:pPr>
        <w:pStyle w:val="notetext"/>
      </w:pPr>
      <w:r w:rsidRPr="00AB4842">
        <w:t>Note:</w:t>
      </w:r>
      <w:r w:rsidRPr="00AB4842">
        <w:tab/>
        <w:t xml:space="preserve">For </w:t>
      </w:r>
      <w:r w:rsidRPr="00AB4842">
        <w:rPr>
          <w:b/>
          <w:i/>
        </w:rPr>
        <w:t>eligible person</w:t>
      </w:r>
      <w:r w:rsidRPr="00AB4842">
        <w:t>, see section</w:t>
      </w:r>
      <w:r w:rsidR="00AB4842">
        <w:t> </w:t>
      </w:r>
      <w:r w:rsidRPr="00AB4842">
        <w:t>19H.</w:t>
      </w:r>
    </w:p>
    <w:p w:rsidR="004D5D6F" w:rsidRPr="00AB4842" w:rsidRDefault="004D5D6F" w:rsidP="004D5D6F">
      <w:pPr>
        <w:pStyle w:val="SubsectionHead"/>
      </w:pPr>
      <w:r w:rsidRPr="00AB4842">
        <w:lastRenderedPageBreak/>
        <w:t>Sites</w:t>
      </w:r>
    </w:p>
    <w:p w:rsidR="004D5D6F" w:rsidRPr="00AB4842" w:rsidRDefault="004D5D6F" w:rsidP="004D5D6F">
      <w:pPr>
        <w:pStyle w:val="subsection"/>
      </w:pPr>
      <w:r w:rsidRPr="00AB4842">
        <w:tab/>
        <w:t>(2)</w:t>
      </w:r>
      <w:r w:rsidRPr="00AB4842">
        <w:tab/>
        <w:t>If:</w:t>
      </w:r>
    </w:p>
    <w:p w:rsidR="004D5D6F" w:rsidRPr="00AB4842" w:rsidRDefault="004D5D6F" w:rsidP="004D5D6F">
      <w:pPr>
        <w:pStyle w:val="paragraph"/>
      </w:pPr>
      <w:r w:rsidRPr="00AB4842">
        <w:tab/>
        <w:t>(a)</w:t>
      </w:r>
      <w:r w:rsidRPr="00AB4842">
        <w:tab/>
        <w:t>a telecommunications transmission tower owned or operated by an NBN corporation is situated on a particular site; and</w:t>
      </w:r>
    </w:p>
    <w:p w:rsidR="004D5D6F" w:rsidRPr="00AB4842" w:rsidRDefault="004D5D6F" w:rsidP="004D5D6F">
      <w:pPr>
        <w:pStyle w:val="paragraph"/>
      </w:pPr>
      <w:r w:rsidRPr="00AB4842">
        <w:tab/>
        <w:t>(b)</w:t>
      </w:r>
      <w:r w:rsidRPr="00AB4842">
        <w:tab/>
        <w:t>either:</w:t>
      </w:r>
    </w:p>
    <w:p w:rsidR="004D5D6F" w:rsidRPr="00AB4842" w:rsidRDefault="004D5D6F" w:rsidP="004D5D6F">
      <w:pPr>
        <w:pStyle w:val="paragraphsub"/>
      </w:pPr>
      <w:r w:rsidRPr="00AB4842">
        <w:tab/>
        <w:t>(i)</w:t>
      </w:r>
      <w:r w:rsidRPr="00AB4842">
        <w:tab/>
        <w:t>the site is owned, occupied or controlled by the NBN corporation; or</w:t>
      </w:r>
    </w:p>
    <w:p w:rsidR="004D5D6F" w:rsidRPr="00AB4842" w:rsidRDefault="004D5D6F" w:rsidP="004D5D6F">
      <w:pPr>
        <w:pStyle w:val="paragraphsub"/>
      </w:pPr>
      <w:r w:rsidRPr="00AB4842">
        <w:tab/>
        <w:t>(ii)</w:t>
      </w:r>
      <w:r w:rsidRPr="00AB4842">
        <w:tab/>
        <w:t>the NBN corporation has a right (whether conditional or unconditional) to use the site;</w:t>
      </w:r>
    </w:p>
    <w:p w:rsidR="004D5D6F" w:rsidRPr="00AB4842" w:rsidRDefault="004D5D6F" w:rsidP="004D5D6F">
      <w:pPr>
        <w:pStyle w:val="subsection2"/>
      </w:pPr>
      <w:r w:rsidRPr="00AB4842">
        <w:t>the NBN corporation must not, in determining:</w:t>
      </w:r>
    </w:p>
    <w:p w:rsidR="004D5D6F" w:rsidRPr="00AB4842" w:rsidRDefault="004D5D6F" w:rsidP="004D5D6F">
      <w:pPr>
        <w:pStyle w:val="paragraph"/>
      </w:pPr>
      <w:r w:rsidRPr="00AB4842">
        <w:tab/>
        <w:t>(c)</w:t>
      </w:r>
      <w:r w:rsidRPr="00AB4842">
        <w:tab/>
        <w:t>the terms and conditions relating to price or a method of ascertaining price; and</w:t>
      </w:r>
    </w:p>
    <w:p w:rsidR="004D5D6F" w:rsidRPr="00AB4842" w:rsidRDefault="004D5D6F" w:rsidP="004D5D6F">
      <w:pPr>
        <w:pStyle w:val="paragraph"/>
      </w:pPr>
      <w:r w:rsidRPr="00AB4842">
        <w:tab/>
        <w:t>(d)</w:t>
      </w:r>
      <w:r w:rsidRPr="00AB4842">
        <w:tab/>
        <w:t>other terms and conditions;</w:t>
      </w:r>
    </w:p>
    <w:p w:rsidR="004D5D6F" w:rsidRPr="00AB4842" w:rsidRDefault="004D5D6F" w:rsidP="004D5D6F">
      <w:pPr>
        <w:pStyle w:val="subsection2"/>
      </w:pPr>
      <w:r w:rsidRPr="00AB4842">
        <w:t>on which the NBN corporation:</w:t>
      </w:r>
    </w:p>
    <w:p w:rsidR="004D5D6F" w:rsidRPr="00AB4842" w:rsidRDefault="004D5D6F" w:rsidP="004D5D6F">
      <w:pPr>
        <w:pStyle w:val="paragraph"/>
      </w:pPr>
      <w:r w:rsidRPr="00AB4842">
        <w:tab/>
        <w:t>(e)</w:t>
      </w:r>
      <w:r w:rsidRPr="00AB4842">
        <w:tab/>
        <w:t>gives an eligible person access to the site, in compliance with subsection</w:t>
      </w:r>
      <w:r w:rsidR="00AB4842">
        <w:t> </w:t>
      </w:r>
      <w:r w:rsidRPr="00AB4842">
        <w:t>19B(1), for the purpose of enabling the eligible person to:</w:t>
      </w:r>
    </w:p>
    <w:p w:rsidR="004D5D6F" w:rsidRPr="00AB4842" w:rsidRDefault="004D5D6F" w:rsidP="004D5D6F">
      <w:pPr>
        <w:pStyle w:val="paragraphsub"/>
      </w:pPr>
      <w:r w:rsidRPr="00AB4842">
        <w:tab/>
        <w:t>(i)</w:t>
      </w:r>
      <w:r w:rsidRPr="00AB4842">
        <w:tab/>
        <w:t>install particular equipment; or</w:t>
      </w:r>
    </w:p>
    <w:p w:rsidR="004D5D6F" w:rsidRPr="00AB4842" w:rsidRDefault="004D5D6F" w:rsidP="004D5D6F">
      <w:pPr>
        <w:pStyle w:val="paragraphsub"/>
      </w:pPr>
      <w:r w:rsidRPr="00AB4842">
        <w:tab/>
        <w:t>(ii)</w:t>
      </w:r>
      <w:r w:rsidRPr="00AB4842">
        <w:tab/>
        <w:t>maintain, operate or remove particular equipment; and</w:t>
      </w:r>
    </w:p>
    <w:p w:rsidR="004D5D6F" w:rsidRPr="00AB4842" w:rsidRDefault="004D5D6F" w:rsidP="004D5D6F">
      <w:pPr>
        <w:pStyle w:val="paragraph"/>
      </w:pPr>
      <w:r w:rsidRPr="00AB4842">
        <w:tab/>
        <w:t>(f)</w:t>
      </w:r>
      <w:r w:rsidRPr="00AB4842">
        <w:tab/>
        <w:t>supplies to an eligible person goods that are incidental to the giving of that access;</w:t>
      </w:r>
    </w:p>
    <w:p w:rsidR="004D5D6F" w:rsidRPr="00AB4842" w:rsidRDefault="004D5D6F" w:rsidP="004D5D6F">
      <w:pPr>
        <w:pStyle w:val="subsection2"/>
      </w:pPr>
      <w:r w:rsidRPr="00AB4842">
        <w:t>discriminate between eligible persons who seek or obtain access in such circumstances.</w:t>
      </w:r>
    </w:p>
    <w:p w:rsidR="004D5D6F" w:rsidRPr="00AB4842" w:rsidRDefault="004D5D6F" w:rsidP="004D5D6F">
      <w:pPr>
        <w:pStyle w:val="ActHead5"/>
      </w:pPr>
      <w:bookmarkStart w:id="33" w:name="_Toc2865481"/>
      <w:r w:rsidRPr="00AB4842">
        <w:rPr>
          <w:rStyle w:val="CharSectno"/>
        </w:rPr>
        <w:t>19G</w:t>
      </w:r>
      <w:r w:rsidRPr="00AB4842">
        <w:t xml:space="preserve">  Equipment</w:t>
      </w:r>
      <w:bookmarkEnd w:id="33"/>
    </w:p>
    <w:p w:rsidR="004D5D6F" w:rsidRPr="00AB4842" w:rsidRDefault="004D5D6F" w:rsidP="004D5D6F">
      <w:pPr>
        <w:pStyle w:val="subsection"/>
      </w:pPr>
      <w:r w:rsidRPr="00AB4842">
        <w:tab/>
        <w:t>(1)</w:t>
      </w:r>
      <w:r w:rsidRPr="00AB4842">
        <w:tab/>
        <w:t xml:space="preserve">For the purposes of this Subdivision, </w:t>
      </w:r>
      <w:r w:rsidRPr="00AB4842">
        <w:rPr>
          <w:b/>
          <w:i/>
        </w:rPr>
        <w:t>equipment</w:t>
      </w:r>
      <w:r w:rsidRPr="00AB4842">
        <w:t xml:space="preserve"> means:</w:t>
      </w:r>
    </w:p>
    <w:p w:rsidR="004D5D6F" w:rsidRPr="00AB4842" w:rsidRDefault="004D5D6F" w:rsidP="004D5D6F">
      <w:pPr>
        <w:pStyle w:val="paragraph"/>
      </w:pPr>
      <w:r w:rsidRPr="00AB4842">
        <w:tab/>
        <w:t>(a)</w:t>
      </w:r>
      <w:r w:rsidRPr="00AB4842">
        <w:tab/>
        <w:t xml:space="preserve">a facility (within the meaning of the </w:t>
      </w:r>
      <w:r w:rsidRPr="00AB4842">
        <w:rPr>
          <w:i/>
        </w:rPr>
        <w:t>Telecommunications Act 1997</w:t>
      </w:r>
      <w:r w:rsidRPr="00AB4842">
        <w:t>); or</w:t>
      </w:r>
    </w:p>
    <w:p w:rsidR="004D5D6F" w:rsidRPr="00AB4842" w:rsidRDefault="004D5D6F" w:rsidP="004D5D6F">
      <w:pPr>
        <w:pStyle w:val="paragraph"/>
      </w:pPr>
      <w:r w:rsidRPr="00AB4842">
        <w:tab/>
        <w:t>(b)</w:t>
      </w:r>
      <w:r w:rsidRPr="00AB4842">
        <w:tab/>
        <w:t>an antenna; or</w:t>
      </w:r>
    </w:p>
    <w:p w:rsidR="004D5D6F" w:rsidRPr="00AB4842" w:rsidRDefault="004D5D6F" w:rsidP="004D5D6F">
      <w:pPr>
        <w:pStyle w:val="paragraph"/>
      </w:pPr>
      <w:r w:rsidRPr="00AB4842">
        <w:tab/>
        <w:t>(c)</w:t>
      </w:r>
      <w:r w:rsidRPr="00AB4842">
        <w:tab/>
        <w:t>a measuring device; or</w:t>
      </w:r>
    </w:p>
    <w:p w:rsidR="004D5D6F" w:rsidRPr="00AB4842" w:rsidRDefault="004D5D6F" w:rsidP="004D5D6F">
      <w:pPr>
        <w:pStyle w:val="paragraph"/>
      </w:pPr>
      <w:r w:rsidRPr="00AB4842">
        <w:tab/>
        <w:t>(d)</w:t>
      </w:r>
      <w:r w:rsidRPr="00AB4842">
        <w:tab/>
        <w:t>an apparatus; or</w:t>
      </w:r>
    </w:p>
    <w:p w:rsidR="004D5D6F" w:rsidRPr="00AB4842" w:rsidRDefault="004D5D6F" w:rsidP="004D5D6F">
      <w:pPr>
        <w:pStyle w:val="paragraph"/>
      </w:pPr>
      <w:r w:rsidRPr="00AB4842">
        <w:tab/>
        <w:t>(e)</w:t>
      </w:r>
      <w:r w:rsidRPr="00AB4842">
        <w:tab/>
        <w:t xml:space="preserve">a thing that belongs to a class of things specified under </w:t>
      </w:r>
      <w:r w:rsidR="00AB4842">
        <w:t>subsection (</w:t>
      </w:r>
      <w:r w:rsidRPr="00AB4842">
        <w:t>2).</w:t>
      </w:r>
    </w:p>
    <w:p w:rsidR="004D5D6F" w:rsidRPr="00AB4842" w:rsidRDefault="004D5D6F" w:rsidP="004D5D6F">
      <w:pPr>
        <w:pStyle w:val="subsection"/>
      </w:pPr>
      <w:r w:rsidRPr="00AB4842">
        <w:lastRenderedPageBreak/>
        <w:tab/>
        <w:t>(2)</w:t>
      </w:r>
      <w:r w:rsidRPr="00AB4842">
        <w:tab/>
        <w:t xml:space="preserve">The Minister may, by legislative instrument, specify one or more classes of things for the purposes of </w:t>
      </w:r>
      <w:r w:rsidR="00AB4842">
        <w:t>paragraph (</w:t>
      </w:r>
      <w:r w:rsidRPr="00AB4842">
        <w:t>1)(e).</w:t>
      </w:r>
    </w:p>
    <w:p w:rsidR="004D5D6F" w:rsidRPr="00AB4842" w:rsidRDefault="004D5D6F" w:rsidP="004D5D6F">
      <w:pPr>
        <w:pStyle w:val="ActHead5"/>
      </w:pPr>
      <w:bookmarkStart w:id="34" w:name="_Toc2865482"/>
      <w:r w:rsidRPr="00AB4842">
        <w:rPr>
          <w:rStyle w:val="CharSectno"/>
        </w:rPr>
        <w:t>19H</w:t>
      </w:r>
      <w:r w:rsidRPr="00AB4842">
        <w:t xml:space="preserve">  Eligible person</w:t>
      </w:r>
      <w:bookmarkEnd w:id="34"/>
    </w:p>
    <w:p w:rsidR="004D5D6F" w:rsidRPr="00AB4842" w:rsidRDefault="004D5D6F" w:rsidP="004D5D6F">
      <w:pPr>
        <w:pStyle w:val="subsection"/>
      </w:pPr>
      <w:r w:rsidRPr="00AB4842">
        <w:tab/>
        <w:t>(1)</w:t>
      </w:r>
      <w:r w:rsidRPr="00AB4842">
        <w:tab/>
        <w:t xml:space="preserve">For the purposes of this Subdivision, </w:t>
      </w:r>
      <w:r w:rsidRPr="00AB4842">
        <w:rPr>
          <w:b/>
          <w:i/>
        </w:rPr>
        <w:t>eligible person</w:t>
      </w:r>
      <w:r w:rsidRPr="00AB4842">
        <w:t xml:space="preserve"> means:</w:t>
      </w:r>
    </w:p>
    <w:p w:rsidR="004D5D6F" w:rsidRPr="00AB4842" w:rsidRDefault="004D5D6F" w:rsidP="004D5D6F">
      <w:pPr>
        <w:pStyle w:val="paragraph"/>
      </w:pPr>
      <w:r w:rsidRPr="00AB4842">
        <w:tab/>
        <w:t>(a)</w:t>
      </w:r>
      <w:r w:rsidRPr="00AB4842">
        <w:tab/>
        <w:t>a police force or service; or</w:t>
      </w:r>
    </w:p>
    <w:p w:rsidR="004D5D6F" w:rsidRPr="00AB4842" w:rsidRDefault="004D5D6F" w:rsidP="004D5D6F">
      <w:pPr>
        <w:pStyle w:val="paragraph"/>
      </w:pPr>
      <w:r w:rsidRPr="00AB4842">
        <w:tab/>
        <w:t>(b)</w:t>
      </w:r>
      <w:r w:rsidRPr="00AB4842">
        <w:tab/>
        <w:t>a fire service; or</w:t>
      </w:r>
    </w:p>
    <w:p w:rsidR="004D5D6F" w:rsidRPr="00AB4842" w:rsidRDefault="004D5D6F" w:rsidP="004D5D6F">
      <w:pPr>
        <w:pStyle w:val="paragraph"/>
      </w:pPr>
      <w:r w:rsidRPr="00AB4842">
        <w:tab/>
        <w:t>(c)</w:t>
      </w:r>
      <w:r w:rsidRPr="00AB4842">
        <w:tab/>
        <w:t>an ambulance service; or</w:t>
      </w:r>
    </w:p>
    <w:p w:rsidR="004D5D6F" w:rsidRPr="00AB4842" w:rsidRDefault="004D5D6F" w:rsidP="004D5D6F">
      <w:pPr>
        <w:pStyle w:val="paragraph"/>
      </w:pPr>
      <w:r w:rsidRPr="00AB4842">
        <w:tab/>
        <w:t>(d)</w:t>
      </w:r>
      <w:r w:rsidRPr="00AB4842">
        <w:tab/>
        <w:t>a State or Territory emergency services organisation; or</w:t>
      </w:r>
    </w:p>
    <w:p w:rsidR="004D5D6F" w:rsidRPr="00AB4842" w:rsidRDefault="004D5D6F" w:rsidP="004D5D6F">
      <w:pPr>
        <w:pStyle w:val="paragraph"/>
      </w:pPr>
      <w:r w:rsidRPr="00AB4842">
        <w:tab/>
        <w:t>(e)</w:t>
      </w:r>
      <w:r w:rsidRPr="00AB4842">
        <w:tab/>
        <w:t xml:space="preserve">a person who is included in a class of persons specified under </w:t>
      </w:r>
      <w:r w:rsidR="00AB4842">
        <w:t>paragraph (</w:t>
      </w:r>
      <w:r w:rsidRPr="00AB4842">
        <w:t>2)(a).</w:t>
      </w:r>
    </w:p>
    <w:p w:rsidR="004D5D6F" w:rsidRPr="00AB4842" w:rsidRDefault="004D5D6F" w:rsidP="004D5D6F">
      <w:pPr>
        <w:pStyle w:val="subsection"/>
      </w:pPr>
      <w:r w:rsidRPr="00AB4842">
        <w:tab/>
        <w:t>(2)</w:t>
      </w:r>
      <w:r w:rsidRPr="00AB4842">
        <w:tab/>
        <w:t>The Minister may, by legislative instrument, do any or all of the following:</w:t>
      </w:r>
    </w:p>
    <w:p w:rsidR="004D5D6F" w:rsidRPr="00AB4842" w:rsidRDefault="004D5D6F" w:rsidP="004D5D6F">
      <w:pPr>
        <w:pStyle w:val="paragraph"/>
      </w:pPr>
      <w:r w:rsidRPr="00AB4842">
        <w:tab/>
        <w:t>(a)</w:t>
      </w:r>
      <w:r w:rsidRPr="00AB4842">
        <w:tab/>
        <w:t xml:space="preserve">specify one or more classes of persons for the purposes of </w:t>
      </w:r>
      <w:r w:rsidR="00AB4842">
        <w:t>paragraph (</w:t>
      </w:r>
      <w:r w:rsidRPr="00AB4842">
        <w:t>1)(e);</w:t>
      </w:r>
    </w:p>
    <w:p w:rsidR="004D5D6F" w:rsidRPr="00AB4842" w:rsidRDefault="004D5D6F" w:rsidP="004D5D6F">
      <w:pPr>
        <w:pStyle w:val="paragraph"/>
      </w:pPr>
      <w:r w:rsidRPr="00AB4842">
        <w:tab/>
        <w:t>(b)</w:t>
      </w:r>
      <w:r w:rsidRPr="00AB4842">
        <w:tab/>
        <w:t xml:space="preserve">for a class specified under </w:t>
      </w:r>
      <w:r w:rsidR="00AB4842">
        <w:t>paragraph (</w:t>
      </w:r>
      <w:r w:rsidRPr="00AB4842">
        <w:t>a)—declare that one or more specified limitations or restrictions are applicable to that class for the purposes of subsection</w:t>
      </w:r>
      <w:r w:rsidR="00AB4842">
        <w:t> </w:t>
      </w:r>
      <w:r w:rsidRPr="00AB4842">
        <w:t>19A(5).</w:t>
      </w:r>
    </w:p>
    <w:p w:rsidR="004D5D6F" w:rsidRPr="00AB4842" w:rsidRDefault="004D5D6F" w:rsidP="004D5D6F">
      <w:pPr>
        <w:pStyle w:val="subsection"/>
      </w:pPr>
      <w:r w:rsidRPr="00AB4842">
        <w:tab/>
        <w:t>(3)</w:t>
      </w:r>
      <w:r w:rsidRPr="00AB4842">
        <w:tab/>
        <w:t xml:space="preserve">The Minister must not make a legislative instrument under </w:t>
      </w:r>
      <w:r w:rsidR="00AB4842">
        <w:t>subsection (</w:t>
      </w:r>
      <w:r w:rsidRPr="00AB4842">
        <w:t>2) unless the Minister is satisfied that it is in the public interest to do so.</w:t>
      </w:r>
    </w:p>
    <w:p w:rsidR="004D5D6F" w:rsidRPr="00AB4842" w:rsidRDefault="004D5D6F" w:rsidP="004D5D6F">
      <w:pPr>
        <w:pStyle w:val="subsection"/>
      </w:pPr>
      <w:r w:rsidRPr="00AB4842">
        <w:tab/>
        <w:t>(4)</w:t>
      </w:r>
      <w:r w:rsidRPr="00AB4842">
        <w:tab/>
        <w:t xml:space="preserve">Before making a legislative instrument under </w:t>
      </w:r>
      <w:r w:rsidR="00AB4842">
        <w:t>subsection (</w:t>
      </w:r>
      <w:r w:rsidRPr="00AB4842">
        <w:t xml:space="preserve">2), the Minister must consult the Minister who administers the </w:t>
      </w:r>
      <w:r w:rsidRPr="00AB4842">
        <w:rPr>
          <w:i/>
        </w:rPr>
        <w:t>Australian Federal Police Act 1979</w:t>
      </w:r>
      <w:r w:rsidRPr="00AB4842">
        <w:t>.</w:t>
      </w:r>
    </w:p>
    <w:p w:rsidR="004D5D6F" w:rsidRPr="00AB4842" w:rsidRDefault="004D5D6F" w:rsidP="004D5D6F">
      <w:pPr>
        <w:pStyle w:val="ActHead5"/>
      </w:pPr>
      <w:bookmarkStart w:id="35" w:name="_Toc2865483"/>
      <w:r w:rsidRPr="00AB4842">
        <w:rPr>
          <w:rStyle w:val="CharSectno"/>
        </w:rPr>
        <w:t>19J</w:t>
      </w:r>
      <w:r w:rsidRPr="00AB4842">
        <w:t xml:space="preserve">  Site</w:t>
      </w:r>
      <w:bookmarkEnd w:id="35"/>
    </w:p>
    <w:p w:rsidR="004D5D6F" w:rsidRPr="00AB4842" w:rsidRDefault="004D5D6F" w:rsidP="004D5D6F">
      <w:pPr>
        <w:pStyle w:val="subsection"/>
      </w:pPr>
      <w:r w:rsidRPr="00AB4842">
        <w:tab/>
      </w:r>
      <w:r w:rsidRPr="00AB4842">
        <w:tab/>
        <w:t xml:space="preserve">For the purposes of this Subdivision, </w:t>
      </w:r>
      <w:r w:rsidRPr="00AB4842">
        <w:rPr>
          <w:b/>
          <w:i/>
        </w:rPr>
        <w:t>site</w:t>
      </w:r>
      <w:r w:rsidRPr="00AB4842">
        <w:t xml:space="preserve"> means:</w:t>
      </w:r>
    </w:p>
    <w:p w:rsidR="004D5D6F" w:rsidRPr="00AB4842" w:rsidRDefault="004D5D6F" w:rsidP="004D5D6F">
      <w:pPr>
        <w:pStyle w:val="paragraph"/>
      </w:pPr>
      <w:r w:rsidRPr="00AB4842">
        <w:tab/>
        <w:t>(a)</w:t>
      </w:r>
      <w:r w:rsidRPr="00AB4842">
        <w:tab/>
        <w:t>land; or</w:t>
      </w:r>
    </w:p>
    <w:p w:rsidR="004D5D6F" w:rsidRPr="00AB4842" w:rsidRDefault="004D5D6F" w:rsidP="004D5D6F">
      <w:pPr>
        <w:pStyle w:val="paragraph"/>
      </w:pPr>
      <w:r w:rsidRPr="00AB4842">
        <w:tab/>
        <w:t>(b)</w:t>
      </w:r>
      <w:r w:rsidRPr="00AB4842">
        <w:tab/>
        <w:t>a building on land; or</w:t>
      </w:r>
    </w:p>
    <w:p w:rsidR="004D5D6F" w:rsidRPr="00AB4842" w:rsidRDefault="004D5D6F" w:rsidP="004D5D6F">
      <w:pPr>
        <w:pStyle w:val="paragraph"/>
      </w:pPr>
      <w:r w:rsidRPr="00AB4842">
        <w:tab/>
        <w:t>(c)</w:t>
      </w:r>
      <w:r w:rsidRPr="00AB4842">
        <w:tab/>
        <w:t>a structure on land.</w:t>
      </w:r>
    </w:p>
    <w:p w:rsidR="004D5D6F" w:rsidRPr="00AB4842" w:rsidRDefault="004D5D6F" w:rsidP="004D5D6F">
      <w:pPr>
        <w:pStyle w:val="ActHead5"/>
      </w:pPr>
      <w:bookmarkStart w:id="36" w:name="_Toc2865484"/>
      <w:r w:rsidRPr="00AB4842">
        <w:rPr>
          <w:rStyle w:val="CharSectno"/>
        </w:rPr>
        <w:lastRenderedPageBreak/>
        <w:t>19K</w:t>
      </w:r>
      <w:r w:rsidRPr="00AB4842">
        <w:t xml:space="preserve">  Goods</w:t>
      </w:r>
      <w:bookmarkEnd w:id="36"/>
    </w:p>
    <w:p w:rsidR="004D5D6F" w:rsidRPr="00AB4842" w:rsidRDefault="004D5D6F" w:rsidP="004D5D6F">
      <w:pPr>
        <w:pStyle w:val="subsection"/>
      </w:pPr>
      <w:r w:rsidRPr="00AB4842">
        <w:tab/>
      </w:r>
      <w:r w:rsidRPr="00AB4842">
        <w:tab/>
        <w:t xml:space="preserve">For the purposes of this Subdivision, </w:t>
      </w:r>
      <w:r w:rsidRPr="00AB4842">
        <w:rPr>
          <w:b/>
          <w:i/>
        </w:rPr>
        <w:t>goods</w:t>
      </w:r>
      <w:r w:rsidRPr="00AB4842">
        <w:t xml:space="preserve"> includes electricity.</w:t>
      </w:r>
    </w:p>
    <w:p w:rsidR="008C35E7" w:rsidRPr="00AB4842" w:rsidRDefault="008C35E7" w:rsidP="00B26BB8">
      <w:pPr>
        <w:pStyle w:val="ActHead4"/>
      </w:pPr>
      <w:bookmarkStart w:id="37" w:name="_Toc2865485"/>
      <w:r w:rsidRPr="00AB4842">
        <w:rPr>
          <w:rStyle w:val="CharSubdNo"/>
        </w:rPr>
        <w:t>Subdivision C</w:t>
      </w:r>
      <w:r w:rsidRPr="00AB4842">
        <w:t>—</w:t>
      </w:r>
      <w:r w:rsidRPr="00AB4842">
        <w:rPr>
          <w:rStyle w:val="CharSubdText"/>
        </w:rPr>
        <w:t>Investment activities</w:t>
      </w:r>
      <w:bookmarkEnd w:id="37"/>
    </w:p>
    <w:p w:rsidR="008C35E7" w:rsidRPr="00AB4842" w:rsidRDefault="002A377F" w:rsidP="00B26BB8">
      <w:pPr>
        <w:pStyle w:val="ActHead5"/>
      </w:pPr>
      <w:bookmarkStart w:id="38" w:name="_Toc2865486"/>
      <w:r w:rsidRPr="00AB4842">
        <w:rPr>
          <w:rStyle w:val="CharSectno"/>
        </w:rPr>
        <w:t>20</w:t>
      </w:r>
      <w:r w:rsidR="008C35E7" w:rsidRPr="00AB4842">
        <w:t xml:space="preserve">  Restriction of investment activities</w:t>
      </w:r>
      <w:bookmarkEnd w:id="38"/>
    </w:p>
    <w:p w:rsidR="008C35E7" w:rsidRPr="00AB4842" w:rsidRDefault="008C35E7" w:rsidP="00B26BB8">
      <w:pPr>
        <w:pStyle w:val="subsection"/>
      </w:pPr>
      <w:r w:rsidRPr="00AB4842">
        <w:tab/>
        <w:t>(1)</w:t>
      </w:r>
      <w:r w:rsidRPr="00AB4842">
        <w:tab/>
        <w:t>An NBN corporation must not invest money of the NBN corporation unless:</w:t>
      </w:r>
    </w:p>
    <w:p w:rsidR="008C35E7" w:rsidRPr="00AB4842" w:rsidRDefault="008C35E7" w:rsidP="00B26BB8">
      <w:pPr>
        <w:pStyle w:val="paragraph"/>
      </w:pPr>
      <w:r w:rsidRPr="00AB4842">
        <w:tab/>
        <w:t>(a)</w:t>
      </w:r>
      <w:r w:rsidRPr="00AB4842">
        <w:tab/>
        <w:t>the investment is related to the supply, or prospective supply, of eligible services by the NBN corporation; or</w:t>
      </w:r>
    </w:p>
    <w:p w:rsidR="008C35E7" w:rsidRPr="00AB4842" w:rsidRDefault="008C35E7" w:rsidP="00B26BB8">
      <w:pPr>
        <w:pStyle w:val="paragraph"/>
      </w:pPr>
      <w:r w:rsidRPr="00AB4842">
        <w:tab/>
        <w:t>(b)</w:t>
      </w:r>
      <w:r w:rsidRPr="00AB4842">
        <w:tab/>
        <w:t>both:</w:t>
      </w:r>
    </w:p>
    <w:p w:rsidR="008C35E7" w:rsidRPr="00AB4842" w:rsidRDefault="008C35E7" w:rsidP="00B26BB8">
      <w:pPr>
        <w:pStyle w:val="paragraphsub"/>
      </w:pPr>
      <w:r w:rsidRPr="00AB4842">
        <w:tab/>
        <w:t>(i)</w:t>
      </w:r>
      <w:r w:rsidRPr="00AB4842">
        <w:tab/>
        <w:t>the investment is related to the supply, or prospective supply, of goods; and</w:t>
      </w:r>
    </w:p>
    <w:p w:rsidR="008C35E7" w:rsidRPr="00AB4842" w:rsidRDefault="008C35E7" w:rsidP="00B26BB8">
      <w:pPr>
        <w:pStyle w:val="paragraphsub"/>
      </w:pPr>
      <w:r w:rsidRPr="00AB4842">
        <w:tab/>
        <w:t>(ii)</w:t>
      </w:r>
      <w:r w:rsidRPr="00AB4842">
        <w:tab/>
        <w:t>the goods are for use in connection with the supply, or prospective supply, of an eligible service by the NBN corporation; or</w:t>
      </w:r>
    </w:p>
    <w:p w:rsidR="008C35E7" w:rsidRPr="00AB4842" w:rsidRDefault="008C35E7" w:rsidP="00B26BB8">
      <w:pPr>
        <w:pStyle w:val="paragraph"/>
      </w:pPr>
      <w:r w:rsidRPr="00AB4842">
        <w:tab/>
        <w:t>(c)</w:t>
      </w:r>
      <w:r w:rsidRPr="00AB4842">
        <w:tab/>
        <w:t>both:</w:t>
      </w:r>
    </w:p>
    <w:p w:rsidR="008C35E7" w:rsidRPr="00AB4842" w:rsidRDefault="008C35E7" w:rsidP="00B26BB8">
      <w:pPr>
        <w:pStyle w:val="paragraphsub"/>
      </w:pPr>
      <w:r w:rsidRPr="00AB4842">
        <w:tab/>
        <w:t>(i)</w:t>
      </w:r>
      <w:r w:rsidRPr="00AB4842">
        <w:tab/>
        <w:t>the investment is in shares in a company; and</w:t>
      </w:r>
    </w:p>
    <w:p w:rsidR="008C35E7" w:rsidRPr="00AB4842" w:rsidRDefault="008C35E7" w:rsidP="00B26BB8">
      <w:pPr>
        <w:pStyle w:val="paragraphsub"/>
      </w:pPr>
      <w:r w:rsidRPr="00AB4842">
        <w:tab/>
        <w:t>(ii)</w:t>
      </w:r>
      <w:r w:rsidRPr="00AB4842">
        <w:tab/>
        <w:t>the company carries on, proposes to carry on, or has the object of carrying on, a business that consists of or includes the supply of a carriage service; or</w:t>
      </w:r>
    </w:p>
    <w:p w:rsidR="008C35E7" w:rsidRPr="00AB4842" w:rsidRDefault="008C35E7" w:rsidP="00B26BB8">
      <w:pPr>
        <w:pStyle w:val="paragraph"/>
      </w:pPr>
      <w:r w:rsidRPr="00AB4842">
        <w:tab/>
        <w:t>(d)</w:t>
      </w:r>
      <w:r w:rsidRPr="00AB4842">
        <w:tab/>
        <w:t>the investment is:</w:t>
      </w:r>
    </w:p>
    <w:p w:rsidR="008C35E7" w:rsidRPr="00AB4842" w:rsidRDefault="008C35E7" w:rsidP="00B26BB8">
      <w:pPr>
        <w:pStyle w:val="paragraphsub"/>
      </w:pPr>
      <w:r w:rsidRPr="00AB4842">
        <w:tab/>
        <w:t>(i)</w:t>
      </w:r>
      <w:r w:rsidRPr="00AB4842">
        <w:tab/>
        <w:t>an investment in securities of the Commonwealth or of a State or Territory; or</w:t>
      </w:r>
    </w:p>
    <w:p w:rsidR="008C35E7" w:rsidRPr="00AB4842" w:rsidRDefault="008C35E7" w:rsidP="00B26BB8">
      <w:pPr>
        <w:pStyle w:val="paragraphsub"/>
      </w:pPr>
      <w:r w:rsidRPr="00AB4842">
        <w:tab/>
        <w:t>(ii)</w:t>
      </w:r>
      <w:r w:rsidRPr="00AB4842">
        <w:tab/>
        <w:t>an investment in securities guaranteed by the Commonwealth, a State or a Territory; or</w:t>
      </w:r>
    </w:p>
    <w:p w:rsidR="008C35E7" w:rsidRPr="00AB4842" w:rsidRDefault="008C35E7" w:rsidP="00B26BB8">
      <w:pPr>
        <w:pStyle w:val="paragraphsub"/>
      </w:pPr>
      <w:r w:rsidRPr="00AB4842">
        <w:tab/>
        <w:t>(iii)</w:t>
      </w:r>
      <w:r w:rsidRPr="00AB4842">
        <w:tab/>
        <w:t>a deposit with a bank, including a deposit evidenced by a certificate of deposit; or</w:t>
      </w:r>
    </w:p>
    <w:p w:rsidR="00F771D6" w:rsidRPr="00AB4842" w:rsidRDefault="00F771D6" w:rsidP="00F771D6">
      <w:pPr>
        <w:pStyle w:val="paragraphsub"/>
      </w:pPr>
      <w:r w:rsidRPr="00AB4842">
        <w:tab/>
        <w:t>(iv)</w:t>
      </w:r>
      <w:r w:rsidRPr="00AB4842">
        <w:tab/>
        <w:t>any other form of investment prescribed by rules made for the purposes of subparagraph</w:t>
      </w:r>
      <w:r w:rsidR="00AB4842">
        <w:t> </w:t>
      </w:r>
      <w:r w:rsidRPr="00AB4842">
        <w:t xml:space="preserve">58(8)(a)(iii) of the </w:t>
      </w:r>
      <w:r w:rsidRPr="00AB4842">
        <w:rPr>
          <w:i/>
        </w:rPr>
        <w:t>Public Governance, Performance and Accountability Act 2013</w:t>
      </w:r>
      <w:r w:rsidRPr="00AB4842">
        <w:t xml:space="preserve"> (section</w:t>
      </w:r>
      <w:r w:rsidR="00AB4842">
        <w:t> </w:t>
      </w:r>
      <w:r w:rsidRPr="00AB4842">
        <w:t>58 of that Act deals with investment by the Commonwealth).</w:t>
      </w:r>
    </w:p>
    <w:p w:rsidR="008C35E7" w:rsidRPr="00AB4842" w:rsidRDefault="008C35E7" w:rsidP="00B26BB8">
      <w:pPr>
        <w:pStyle w:val="subsection"/>
      </w:pPr>
      <w:r w:rsidRPr="00AB4842">
        <w:tab/>
        <w:t>(2)</w:t>
      </w:r>
      <w:r w:rsidRPr="00AB4842">
        <w:tab/>
      </w:r>
      <w:r w:rsidR="00AB4842">
        <w:t>Paragraphs (</w:t>
      </w:r>
      <w:r w:rsidRPr="00AB4842">
        <w:t>1)(c) and (d) apply both within and outside Australia.</w:t>
      </w:r>
    </w:p>
    <w:p w:rsidR="008C35E7" w:rsidRPr="00AB4842" w:rsidRDefault="008C35E7" w:rsidP="00B26BB8">
      <w:pPr>
        <w:pStyle w:val="ActHead4"/>
      </w:pPr>
      <w:bookmarkStart w:id="39" w:name="_Toc2865487"/>
      <w:r w:rsidRPr="00AB4842">
        <w:rPr>
          <w:rStyle w:val="CharSubdNo"/>
        </w:rPr>
        <w:lastRenderedPageBreak/>
        <w:t>Subdivision D</w:t>
      </w:r>
      <w:r w:rsidRPr="00AB4842">
        <w:t>—</w:t>
      </w:r>
      <w:r w:rsidRPr="00AB4842">
        <w:rPr>
          <w:rStyle w:val="CharSubdText"/>
        </w:rPr>
        <w:t>Transitional</w:t>
      </w:r>
      <w:bookmarkEnd w:id="39"/>
    </w:p>
    <w:p w:rsidR="008C35E7" w:rsidRPr="00AB4842" w:rsidRDefault="002A377F" w:rsidP="00B26BB8">
      <w:pPr>
        <w:pStyle w:val="ActHead5"/>
      </w:pPr>
      <w:bookmarkStart w:id="40" w:name="_Toc2865488"/>
      <w:r w:rsidRPr="00AB4842">
        <w:rPr>
          <w:rStyle w:val="CharSectno"/>
        </w:rPr>
        <w:t>21</w:t>
      </w:r>
      <w:r w:rsidR="008C35E7" w:rsidRPr="00AB4842">
        <w:t xml:space="preserve">  Transitional—pre</w:t>
      </w:r>
      <w:r w:rsidR="00AB4842">
        <w:noBreakHyphen/>
      </w:r>
      <w:r w:rsidR="008C35E7" w:rsidRPr="00AB4842">
        <w:t>commencement contractual obligations</w:t>
      </w:r>
      <w:bookmarkEnd w:id="40"/>
    </w:p>
    <w:p w:rsidR="008C35E7" w:rsidRPr="00AB4842" w:rsidRDefault="008C35E7" w:rsidP="00B26BB8">
      <w:pPr>
        <w:pStyle w:val="SubsectionHead"/>
      </w:pPr>
      <w:r w:rsidRPr="00AB4842">
        <w:t>Scope</w:t>
      </w:r>
    </w:p>
    <w:p w:rsidR="008C35E7" w:rsidRPr="00AB4842" w:rsidRDefault="008C35E7" w:rsidP="00B26BB8">
      <w:pPr>
        <w:pStyle w:val="subsection"/>
      </w:pPr>
      <w:r w:rsidRPr="00AB4842">
        <w:tab/>
        <w:t>(1)</w:t>
      </w:r>
      <w:r w:rsidRPr="00AB4842">
        <w:tab/>
        <w:t xml:space="preserve">This section applies if, immediately before this section commences, an NBN corporation has an obligation (the </w:t>
      </w:r>
      <w:r w:rsidRPr="00AB4842">
        <w:rPr>
          <w:b/>
          <w:i/>
        </w:rPr>
        <w:t>pre</w:t>
      </w:r>
      <w:r w:rsidR="00AB4842">
        <w:rPr>
          <w:b/>
          <w:i/>
        </w:rPr>
        <w:noBreakHyphen/>
      </w:r>
      <w:r w:rsidRPr="00AB4842">
        <w:rPr>
          <w:b/>
          <w:i/>
        </w:rPr>
        <w:t>existing obligation</w:t>
      </w:r>
      <w:r w:rsidRPr="00AB4842">
        <w:t>) under a contract to:</w:t>
      </w:r>
    </w:p>
    <w:p w:rsidR="008C35E7" w:rsidRPr="00AB4842" w:rsidRDefault="008C35E7" w:rsidP="00B26BB8">
      <w:pPr>
        <w:pStyle w:val="paragraph"/>
      </w:pPr>
      <w:r w:rsidRPr="00AB4842">
        <w:tab/>
        <w:t>(a)</w:t>
      </w:r>
      <w:r w:rsidRPr="00AB4842">
        <w:tab/>
        <w:t>supply services; or</w:t>
      </w:r>
    </w:p>
    <w:p w:rsidR="008C35E7" w:rsidRPr="00AB4842" w:rsidRDefault="008C35E7" w:rsidP="00B26BB8">
      <w:pPr>
        <w:pStyle w:val="paragraph"/>
      </w:pPr>
      <w:r w:rsidRPr="00AB4842">
        <w:tab/>
        <w:t>(b)</w:t>
      </w:r>
      <w:r w:rsidRPr="00AB4842">
        <w:tab/>
        <w:t>supply goods; or</w:t>
      </w:r>
    </w:p>
    <w:p w:rsidR="008C35E7" w:rsidRPr="00AB4842" w:rsidRDefault="008C35E7" w:rsidP="00B26BB8">
      <w:pPr>
        <w:pStyle w:val="paragraph"/>
      </w:pPr>
      <w:r w:rsidRPr="00AB4842">
        <w:tab/>
        <w:t>(c)</w:t>
      </w:r>
      <w:r w:rsidRPr="00AB4842">
        <w:tab/>
        <w:t>invest money.</w:t>
      </w:r>
    </w:p>
    <w:p w:rsidR="008C35E7" w:rsidRPr="00AB4842" w:rsidRDefault="008C35E7" w:rsidP="00B26BB8">
      <w:pPr>
        <w:pStyle w:val="subsection2"/>
      </w:pPr>
      <w:r w:rsidRPr="00AB4842">
        <w:t>For this purpose, it is immaterial whether the obligation is a contingent obligation</w:t>
      </w:r>
    </w:p>
    <w:p w:rsidR="008C35E7" w:rsidRPr="00AB4842" w:rsidRDefault="008C35E7" w:rsidP="00B26BB8">
      <w:pPr>
        <w:pStyle w:val="SubsectionHead"/>
      </w:pPr>
      <w:r w:rsidRPr="00AB4842">
        <w:t>Exemption</w:t>
      </w:r>
    </w:p>
    <w:p w:rsidR="008C35E7" w:rsidRPr="00AB4842" w:rsidRDefault="008C35E7" w:rsidP="00B26BB8">
      <w:pPr>
        <w:pStyle w:val="subsection"/>
      </w:pPr>
      <w:r w:rsidRPr="00AB4842">
        <w:tab/>
        <w:t>(2)</w:t>
      </w:r>
      <w:r w:rsidRPr="00AB4842">
        <w:tab/>
        <w:t>Sections</w:t>
      </w:r>
      <w:r w:rsidR="00AB4842">
        <w:t> </w:t>
      </w:r>
      <w:r w:rsidR="002A377F" w:rsidRPr="00AB4842">
        <w:t>18</w:t>
      </w:r>
      <w:r w:rsidRPr="00AB4842">
        <w:t xml:space="preserve"> to </w:t>
      </w:r>
      <w:r w:rsidR="002A377F" w:rsidRPr="00AB4842">
        <w:t>20</w:t>
      </w:r>
      <w:r w:rsidRPr="00AB4842">
        <w:t xml:space="preserve"> do not apply to:</w:t>
      </w:r>
    </w:p>
    <w:p w:rsidR="008C35E7" w:rsidRPr="00AB4842" w:rsidRDefault="008C35E7" w:rsidP="00B26BB8">
      <w:pPr>
        <w:pStyle w:val="paragraph"/>
      </w:pPr>
      <w:r w:rsidRPr="00AB4842">
        <w:tab/>
        <w:t>(a)</w:t>
      </w:r>
      <w:r w:rsidRPr="00AB4842">
        <w:tab/>
        <w:t>a supply of goods; or</w:t>
      </w:r>
    </w:p>
    <w:p w:rsidR="008C35E7" w:rsidRPr="00AB4842" w:rsidRDefault="008C35E7" w:rsidP="00B26BB8">
      <w:pPr>
        <w:pStyle w:val="paragraph"/>
      </w:pPr>
      <w:r w:rsidRPr="00AB4842">
        <w:tab/>
        <w:t>(b)</w:t>
      </w:r>
      <w:r w:rsidRPr="00AB4842">
        <w:tab/>
        <w:t>a supply of services; or</w:t>
      </w:r>
    </w:p>
    <w:p w:rsidR="008C35E7" w:rsidRPr="00AB4842" w:rsidRDefault="008C35E7" w:rsidP="00B26BB8">
      <w:pPr>
        <w:pStyle w:val="paragraph"/>
      </w:pPr>
      <w:r w:rsidRPr="00AB4842">
        <w:tab/>
        <w:t>(c)</w:t>
      </w:r>
      <w:r w:rsidRPr="00AB4842">
        <w:tab/>
        <w:t>an investment;</w:t>
      </w:r>
    </w:p>
    <w:p w:rsidR="008C35E7" w:rsidRPr="00AB4842" w:rsidRDefault="008C35E7" w:rsidP="00B26BB8">
      <w:pPr>
        <w:pStyle w:val="subsection2"/>
      </w:pPr>
      <w:r w:rsidRPr="00AB4842">
        <w:t>to the extent that the supply or investment is in fulfilment of the pre</w:t>
      </w:r>
      <w:r w:rsidR="00AB4842">
        <w:noBreakHyphen/>
      </w:r>
      <w:r w:rsidRPr="00AB4842">
        <w:t>existing obligation.</w:t>
      </w:r>
    </w:p>
    <w:p w:rsidR="008C35E7" w:rsidRPr="00AB4842" w:rsidRDefault="002A377F" w:rsidP="00B26BB8">
      <w:pPr>
        <w:pStyle w:val="ActHead5"/>
      </w:pPr>
      <w:bookmarkStart w:id="41" w:name="_Toc2865489"/>
      <w:r w:rsidRPr="00AB4842">
        <w:rPr>
          <w:rStyle w:val="CharSectno"/>
        </w:rPr>
        <w:t>22</w:t>
      </w:r>
      <w:r w:rsidR="008C35E7" w:rsidRPr="00AB4842">
        <w:t xml:space="preserve">  Transitional—pre</w:t>
      </w:r>
      <w:r w:rsidR="00AB4842">
        <w:noBreakHyphen/>
      </w:r>
      <w:r w:rsidR="008C35E7" w:rsidRPr="00AB4842">
        <w:t>acquisition contractual obligations</w:t>
      </w:r>
      <w:bookmarkEnd w:id="41"/>
    </w:p>
    <w:p w:rsidR="008C35E7" w:rsidRPr="00AB4842" w:rsidRDefault="008C35E7" w:rsidP="00B26BB8">
      <w:pPr>
        <w:pStyle w:val="SubsectionHead"/>
      </w:pPr>
      <w:r w:rsidRPr="00AB4842">
        <w:t>Scope</w:t>
      </w:r>
    </w:p>
    <w:p w:rsidR="008C35E7" w:rsidRPr="00AB4842" w:rsidRDefault="008C35E7" w:rsidP="00B26BB8">
      <w:pPr>
        <w:pStyle w:val="subsection"/>
      </w:pPr>
      <w:r w:rsidRPr="00AB4842">
        <w:tab/>
        <w:t>(1)</w:t>
      </w:r>
      <w:r w:rsidRPr="00AB4842">
        <w:tab/>
        <w:t>This section applies if:</w:t>
      </w:r>
    </w:p>
    <w:p w:rsidR="008C35E7" w:rsidRPr="00AB4842" w:rsidRDefault="008C35E7" w:rsidP="00B26BB8">
      <w:pPr>
        <w:pStyle w:val="paragraph"/>
      </w:pPr>
      <w:r w:rsidRPr="00AB4842">
        <w:tab/>
        <w:t>(a)</w:t>
      </w:r>
      <w:r w:rsidRPr="00AB4842">
        <w:tab/>
        <w:t xml:space="preserve">at a particular time (the </w:t>
      </w:r>
      <w:r w:rsidRPr="00AB4842">
        <w:rPr>
          <w:b/>
          <w:i/>
        </w:rPr>
        <w:t>start time</w:t>
      </w:r>
      <w:r w:rsidRPr="00AB4842">
        <w:t>), a company other than NBN Co becomes an NBN corporation; and</w:t>
      </w:r>
    </w:p>
    <w:p w:rsidR="008C35E7" w:rsidRPr="00AB4842" w:rsidRDefault="008C35E7" w:rsidP="00B26BB8">
      <w:pPr>
        <w:pStyle w:val="paragraph"/>
      </w:pPr>
      <w:r w:rsidRPr="00AB4842">
        <w:tab/>
        <w:t>(b)</w:t>
      </w:r>
      <w:r w:rsidRPr="00AB4842">
        <w:tab/>
        <w:t xml:space="preserve">immediately before the start time, the company has an obligation (the </w:t>
      </w:r>
      <w:r w:rsidRPr="00AB4842">
        <w:rPr>
          <w:b/>
          <w:i/>
        </w:rPr>
        <w:t>pre</w:t>
      </w:r>
      <w:r w:rsidR="00AB4842">
        <w:rPr>
          <w:b/>
          <w:i/>
        </w:rPr>
        <w:noBreakHyphen/>
      </w:r>
      <w:r w:rsidRPr="00AB4842">
        <w:rPr>
          <w:b/>
          <w:i/>
        </w:rPr>
        <w:t>existing obligation</w:t>
      </w:r>
      <w:r w:rsidRPr="00AB4842">
        <w:t>) under a contract to:</w:t>
      </w:r>
    </w:p>
    <w:p w:rsidR="008C35E7" w:rsidRPr="00AB4842" w:rsidRDefault="008C35E7" w:rsidP="00B26BB8">
      <w:pPr>
        <w:pStyle w:val="paragraphsub"/>
      </w:pPr>
      <w:r w:rsidRPr="00AB4842">
        <w:tab/>
        <w:t>(i)</w:t>
      </w:r>
      <w:r w:rsidRPr="00AB4842">
        <w:tab/>
        <w:t>supply services; or</w:t>
      </w:r>
    </w:p>
    <w:p w:rsidR="008C35E7" w:rsidRPr="00AB4842" w:rsidRDefault="008C35E7" w:rsidP="00B26BB8">
      <w:pPr>
        <w:pStyle w:val="paragraphsub"/>
      </w:pPr>
      <w:r w:rsidRPr="00AB4842">
        <w:tab/>
        <w:t>(ii)</w:t>
      </w:r>
      <w:r w:rsidRPr="00AB4842">
        <w:tab/>
        <w:t>supply goods; or</w:t>
      </w:r>
    </w:p>
    <w:p w:rsidR="008C35E7" w:rsidRPr="00AB4842" w:rsidRDefault="008C35E7" w:rsidP="00B26BB8">
      <w:pPr>
        <w:pStyle w:val="paragraphsub"/>
      </w:pPr>
      <w:r w:rsidRPr="00AB4842">
        <w:tab/>
        <w:t>(iii)</w:t>
      </w:r>
      <w:r w:rsidRPr="00AB4842">
        <w:tab/>
        <w:t>invest money.</w:t>
      </w:r>
    </w:p>
    <w:p w:rsidR="008C35E7" w:rsidRPr="00AB4842" w:rsidRDefault="008C35E7" w:rsidP="00B26BB8">
      <w:pPr>
        <w:pStyle w:val="subsection2"/>
      </w:pPr>
      <w:r w:rsidRPr="00AB4842">
        <w:lastRenderedPageBreak/>
        <w:t>For this purpose, it is immaterial whether the obligation is a contingent obligation</w:t>
      </w:r>
    </w:p>
    <w:p w:rsidR="008C35E7" w:rsidRPr="00AB4842" w:rsidRDefault="008C35E7" w:rsidP="00B26BB8">
      <w:pPr>
        <w:pStyle w:val="SubsectionHead"/>
      </w:pPr>
      <w:r w:rsidRPr="00AB4842">
        <w:t>Exemption</w:t>
      </w:r>
    </w:p>
    <w:p w:rsidR="008C35E7" w:rsidRPr="00AB4842" w:rsidRDefault="008C35E7" w:rsidP="00B26BB8">
      <w:pPr>
        <w:pStyle w:val="subsection"/>
      </w:pPr>
      <w:r w:rsidRPr="00AB4842">
        <w:tab/>
        <w:t>(2)</w:t>
      </w:r>
      <w:r w:rsidRPr="00AB4842">
        <w:tab/>
        <w:t>Sections</w:t>
      </w:r>
      <w:r w:rsidR="00AB4842">
        <w:t> </w:t>
      </w:r>
      <w:r w:rsidR="002A377F" w:rsidRPr="00AB4842">
        <w:t>18</w:t>
      </w:r>
      <w:r w:rsidRPr="00AB4842">
        <w:t xml:space="preserve"> to </w:t>
      </w:r>
      <w:r w:rsidR="002A377F" w:rsidRPr="00AB4842">
        <w:t>20</w:t>
      </w:r>
      <w:r w:rsidRPr="00AB4842">
        <w:t xml:space="preserve"> do not apply to:</w:t>
      </w:r>
    </w:p>
    <w:p w:rsidR="008C35E7" w:rsidRPr="00AB4842" w:rsidRDefault="008C35E7" w:rsidP="00B26BB8">
      <w:pPr>
        <w:pStyle w:val="paragraph"/>
      </w:pPr>
      <w:r w:rsidRPr="00AB4842">
        <w:tab/>
        <w:t>(a)</w:t>
      </w:r>
      <w:r w:rsidRPr="00AB4842">
        <w:tab/>
        <w:t>a supply of goods; or</w:t>
      </w:r>
    </w:p>
    <w:p w:rsidR="008C35E7" w:rsidRPr="00AB4842" w:rsidRDefault="008C35E7" w:rsidP="00B26BB8">
      <w:pPr>
        <w:pStyle w:val="paragraph"/>
      </w:pPr>
      <w:r w:rsidRPr="00AB4842">
        <w:tab/>
        <w:t>(b)</w:t>
      </w:r>
      <w:r w:rsidRPr="00AB4842">
        <w:tab/>
        <w:t>a supply of services; or</w:t>
      </w:r>
    </w:p>
    <w:p w:rsidR="008C35E7" w:rsidRPr="00AB4842" w:rsidRDefault="008C35E7" w:rsidP="00B26BB8">
      <w:pPr>
        <w:pStyle w:val="paragraph"/>
      </w:pPr>
      <w:r w:rsidRPr="00AB4842">
        <w:tab/>
        <w:t>(c)</w:t>
      </w:r>
      <w:r w:rsidRPr="00AB4842">
        <w:tab/>
        <w:t>an investment;</w:t>
      </w:r>
    </w:p>
    <w:p w:rsidR="008C35E7" w:rsidRPr="00AB4842" w:rsidRDefault="008C35E7" w:rsidP="00B26BB8">
      <w:pPr>
        <w:pStyle w:val="subsection2"/>
      </w:pPr>
      <w:r w:rsidRPr="00AB4842">
        <w:t>to the extent that the supply or investment is in fulfilment of the pre</w:t>
      </w:r>
      <w:r w:rsidR="00AB4842">
        <w:noBreakHyphen/>
      </w:r>
      <w:r w:rsidRPr="00AB4842">
        <w:t>existing obligation.</w:t>
      </w:r>
    </w:p>
    <w:p w:rsidR="008C35E7" w:rsidRPr="00AB4842" w:rsidRDefault="008C35E7" w:rsidP="00E84084">
      <w:pPr>
        <w:pStyle w:val="ActHead3"/>
        <w:pageBreakBefore/>
      </w:pPr>
      <w:bookmarkStart w:id="42" w:name="_Toc2865490"/>
      <w:r w:rsidRPr="00AB4842">
        <w:rPr>
          <w:rStyle w:val="CharDivNo"/>
        </w:rPr>
        <w:lastRenderedPageBreak/>
        <w:t>Division</w:t>
      </w:r>
      <w:r w:rsidR="00AB4842" w:rsidRPr="00AB4842">
        <w:rPr>
          <w:rStyle w:val="CharDivNo"/>
        </w:rPr>
        <w:t> </w:t>
      </w:r>
      <w:r w:rsidRPr="00AB4842">
        <w:rPr>
          <w:rStyle w:val="CharDivNo"/>
        </w:rPr>
        <w:t>3</w:t>
      </w:r>
      <w:r w:rsidRPr="00AB4842">
        <w:t>—</w:t>
      </w:r>
      <w:r w:rsidRPr="00AB4842">
        <w:rPr>
          <w:rStyle w:val="CharDivText"/>
        </w:rPr>
        <w:t>Functional separation of NBN corporations</w:t>
      </w:r>
      <w:bookmarkEnd w:id="42"/>
    </w:p>
    <w:p w:rsidR="008C35E7" w:rsidRPr="00AB4842" w:rsidRDefault="002A377F" w:rsidP="00B26BB8">
      <w:pPr>
        <w:pStyle w:val="ActHead5"/>
      </w:pPr>
      <w:bookmarkStart w:id="43" w:name="_Toc2865491"/>
      <w:r w:rsidRPr="00AB4842">
        <w:rPr>
          <w:rStyle w:val="CharSectno"/>
        </w:rPr>
        <w:t>23</w:t>
      </w:r>
      <w:r w:rsidR="008C35E7" w:rsidRPr="00AB4842">
        <w:t xml:space="preserve">  Contents of draft or final functional separation undertaking</w:t>
      </w:r>
      <w:bookmarkEnd w:id="43"/>
    </w:p>
    <w:p w:rsidR="008C35E7" w:rsidRPr="00AB4842" w:rsidRDefault="008C35E7" w:rsidP="00B26BB8">
      <w:pPr>
        <w:pStyle w:val="subsection"/>
      </w:pPr>
      <w:r w:rsidRPr="00AB4842">
        <w:tab/>
        <w:t>(1)</w:t>
      </w:r>
      <w:r w:rsidRPr="00AB4842">
        <w:tab/>
        <w:t>A draft or final functional separation undertaking given by an NBN corporation must:</w:t>
      </w:r>
    </w:p>
    <w:p w:rsidR="008C35E7" w:rsidRPr="00AB4842" w:rsidRDefault="008C35E7" w:rsidP="00B26BB8">
      <w:pPr>
        <w:pStyle w:val="paragraph"/>
      </w:pPr>
      <w:r w:rsidRPr="00AB4842">
        <w:tab/>
        <w:t>(a)</w:t>
      </w:r>
      <w:r w:rsidRPr="00AB4842">
        <w:tab/>
        <w:t>comply with the functional separation principles that are applicable to the NBN corporation; and</w:t>
      </w:r>
    </w:p>
    <w:p w:rsidR="008C35E7" w:rsidRPr="00AB4842" w:rsidRDefault="008C35E7" w:rsidP="00B26BB8">
      <w:pPr>
        <w:pStyle w:val="paragraph"/>
      </w:pPr>
      <w:r w:rsidRPr="00AB4842">
        <w:tab/>
        <w:t>(b)</w:t>
      </w:r>
      <w:r w:rsidRPr="00AB4842">
        <w:tab/>
        <w:t>comply with such requirements as are specified in a functional separation requirements determination that is applicable to the NBN corporation.</w:t>
      </w:r>
    </w:p>
    <w:p w:rsidR="008C35E7" w:rsidRPr="00AB4842" w:rsidRDefault="008C35E7" w:rsidP="00B26BB8">
      <w:pPr>
        <w:pStyle w:val="notetext"/>
      </w:pPr>
      <w:r w:rsidRPr="00AB4842">
        <w:t>Note 1:</w:t>
      </w:r>
      <w:r w:rsidRPr="00AB4842">
        <w:tab/>
        <w:t>For the functional separation principles, see section</w:t>
      </w:r>
      <w:r w:rsidR="00AB4842">
        <w:t> </w:t>
      </w:r>
      <w:r w:rsidR="002A377F" w:rsidRPr="00AB4842">
        <w:t>24</w:t>
      </w:r>
      <w:r w:rsidRPr="00AB4842">
        <w:t>.</w:t>
      </w:r>
    </w:p>
    <w:p w:rsidR="008C35E7" w:rsidRPr="00AB4842" w:rsidRDefault="008C35E7" w:rsidP="00B26BB8">
      <w:pPr>
        <w:pStyle w:val="notetext"/>
      </w:pPr>
      <w:r w:rsidRPr="00AB4842">
        <w:t>Note 2:</w:t>
      </w:r>
      <w:r w:rsidRPr="00AB4842">
        <w:tab/>
        <w:t>For the functional separation requirements determination, see section</w:t>
      </w:r>
      <w:r w:rsidR="00AB4842">
        <w:t> </w:t>
      </w:r>
      <w:r w:rsidR="002A377F" w:rsidRPr="00AB4842">
        <w:t>25</w:t>
      </w:r>
      <w:r w:rsidRPr="00AB4842">
        <w:t>.</w:t>
      </w:r>
    </w:p>
    <w:p w:rsidR="008C35E7" w:rsidRPr="00AB4842" w:rsidRDefault="008C35E7" w:rsidP="00B26BB8">
      <w:pPr>
        <w:pStyle w:val="subsection"/>
      </w:pPr>
      <w:r w:rsidRPr="00AB4842">
        <w:tab/>
        <w:t>(2)</w:t>
      </w:r>
      <w:r w:rsidRPr="00AB4842">
        <w:tab/>
        <w:t>If a final functional separation undertaking provides for the ACCC to perform functions or exercise powers in relation to the undertaking, the ACCC may perform those functions and exercise those powers in accordance with the undertaking.</w:t>
      </w:r>
    </w:p>
    <w:p w:rsidR="008C35E7" w:rsidRPr="00AB4842" w:rsidRDefault="002A377F" w:rsidP="00B26BB8">
      <w:pPr>
        <w:pStyle w:val="ActHead5"/>
      </w:pPr>
      <w:bookmarkStart w:id="44" w:name="_Toc2865492"/>
      <w:r w:rsidRPr="00AB4842">
        <w:rPr>
          <w:rStyle w:val="CharSectno"/>
        </w:rPr>
        <w:t>24</w:t>
      </w:r>
      <w:r w:rsidR="008C35E7" w:rsidRPr="00AB4842">
        <w:t xml:space="preserve">  Functional separation principles</w:t>
      </w:r>
      <w:bookmarkEnd w:id="44"/>
    </w:p>
    <w:p w:rsidR="008C35E7" w:rsidRPr="00AB4842" w:rsidRDefault="00E17925" w:rsidP="00B26BB8">
      <w:pPr>
        <w:pStyle w:val="subsection"/>
      </w:pPr>
      <w:r w:rsidRPr="00AB4842">
        <w:tab/>
        <w:t>(1)</w:t>
      </w:r>
      <w:r w:rsidRPr="00AB4842">
        <w:tab/>
      </w:r>
      <w:r w:rsidR="008C35E7" w:rsidRPr="00AB4842">
        <w:t xml:space="preserve">The Communications Minister </w:t>
      </w:r>
      <w:r w:rsidR="00084A88" w:rsidRPr="00AB4842">
        <w:t xml:space="preserve">and the Finance Minister </w:t>
      </w:r>
      <w:r w:rsidR="008C35E7" w:rsidRPr="00AB4842">
        <w:t xml:space="preserve">may, by writing, determine that specified principles are </w:t>
      </w:r>
      <w:r w:rsidR="008C35E7" w:rsidRPr="00AB4842">
        <w:rPr>
          <w:b/>
          <w:i/>
        </w:rPr>
        <w:t>functional separation principles</w:t>
      </w:r>
      <w:r w:rsidR="008C35E7" w:rsidRPr="00AB4842">
        <w:t xml:space="preserve"> for the purposes of the application of this Act to a specified NBN corporation.</w:t>
      </w:r>
    </w:p>
    <w:p w:rsidR="008C35E7" w:rsidRPr="00AB4842" w:rsidRDefault="008C35E7" w:rsidP="00B26BB8">
      <w:pPr>
        <w:pStyle w:val="notetext"/>
      </w:pPr>
      <w:r w:rsidRPr="00AB4842">
        <w:t>Note:</w:t>
      </w:r>
      <w:r w:rsidRPr="00AB4842">
        <w:tab/>
        <w:t>For variation and revocation, see subsection</w:t>
      </w:r>
      <w:r w:rsidR="00AB4842">
        <w:t> </w:t>
      </w:r>
      <w:r w:rsidRPr="00AB4842">
        <w:t xml:space="preserve">33(3) of the </w:t>
      </w:r>
      <w:r w:rsidRPr="00AB4842">
        <w:rPr>
          <w:i/>
        </w:rPr>
        <w:t>Acts Interpretation Act 1901</w:t>
      </w:r>
      <w:r w:rsidRPr="00AB4842">
        <w:t>.</w:t>
      </w:r>
    </w:p>
    <w:p w:rsidR="008C35E7" w:rsidRPr="00AB4842" w:rsidRDefault="00E17925" w:rsidP="00B26BB8">
      <w:pPr>
        <w:pStyle w:val="subsection"/>
      </w:pPr>
      <w:r w:rsidRPr="00AB4842">
        <w:tab/>
        <w:t>(2)</w:t>
      </w:r>
      <w:r w:rsidRPr="00AB4842">
        <w:tab/>
      </w:r>
      <w:r w:rsidR="008C35E7" w:rsidRPr="00AB4842">
        <w:t xml:space="preserve">Principles determined under </w:t>
      </w:r>
      <w:r w:rsidR="00AB4842">
        <w:t>subsection (</w:t>
      </w:r>
      <w:r w:rsidR="008C35E7" w:rsidRPr="00AB4842">
        <w:t>1) must include:</w:t>
      </w:r>
    </w:p>
    <w:p w:rsidR="008C35E7" w:rsidRPr="00AB4842" w:rsidRDefault="008C35E7" w:rsidP="00B26BB8">
      <w:pPr>
        <w:pStyle w:val="paragraph"/>
      </w:pPr>
      <w:r w:rsidRPr="00AB4842">
        <w:tab/>
        <w:t>(a)</w:t>
      </w:r>
      <w:r w:rsidRPr="00AB4842">
        <w:tab/>
        <w:t>the principle that the NBN corporation should maintain 2 or more specified business units; and</w:t>
      </w:r>
    </w:p>
    <w:p w:rsidR="008C35E7" w:rsidRPr="00AB4842" w:rsidRDefault="008C35E7" w:rsidP="00B26BB8">
      <w:pPr>
        <w:pStyle w:val="paragraph"/>
      </w:pPr>
      <w:r w:rsidRPr="00AB4842">
        <w:tab/>
        <w:t>(b)</w:t>
      </w:r>
      <w:r w:rsidRPr="00AB4842">
        <w:tab/>
        <w:t>the principle that the NBN corporation should maintain arm</w:t>
      </w:r>
      <w:r w:rsidR="00830A78" w:rsidRPr="00AB4842">
        <w:t>’</w:t>
      </w:r>
      <w:r w:rsidRPr="00AB4842">
        <w:t>s length functional separation between the specified business units; and</w:t>
      </w:r>
    </w:p>
    <w:p w:rsidR="008C35E7" w:rsidRPr="00AB4842" w:rsidRDefault="008C35E7" w:rsidP="00B26BB8">
      <w:pPr>
        <w:pStyle w:val="paragraph"/>
        <w:keepNext/>
      </w:pPr>
      <w:r w:rsidRPr="00AB4842">
        <w:lastRenderedPageBreak/>
        <w:tab/>
        <w:t>(c)</w:t>
      </w:r>
      <w:r w:rsidRPr="00AB4842">
        <w:tab/>
        <w:t>the principle that the NBN corporation should have</w:t>
      </w:r>
      <w:r w:rsidRPr="00AB4842">
        <w:rPr>
          <w:i/>
        </w:rPr>
        <w:t xml:space="preserve"> </w:t>
      </w:r>
      <w:r w:rsidRPr="00AB4842">
        <w:t>systems, procedures and practices that relate to:</w:t>
      </w:r>
    </w:p>
    <w:p w:rsidR="008C35E7" w:rsidRPr="00AB4842" w:rsidRDefault="008C35E7" w:rsidP="00B26BB8">
      <w:pPr>
        <w:pStyle w:val="paragraphsub"/>
      </w:pPr>
      <w:r w:rsidRPr="00AB4842">
        <w:tab/>
        <w:t>(i)</w:t>
      </w:r>
      <w:r w:rsidRPr="00AB4842">
        <w:tab/>
        <w:t>compliance with a final functional separation undertaking given by the NBN corporation; and</w:t>
      </w:r>
    </w:p>
    <w:p w:rsidR="008C35E7" w:rsidRPr="00AB4842" w:rsidRDefault="008C35E7" w:rsidP="00B26BB8">
      <w:pPr>
        <w:pStyle w:val="paragraphsub"/>
      </w:pPr>
      <w:r w:rsidRPr="00AB4842">
        <w:tab/>
        <w:t>(ii)</w:t>
      </w:r>
      <w:r w:rsidRPr="00AB4842">
        <w:tab/>
        <w:t>monitoring of, and reporting on, compliance with the final functional separation undertaking; and</w:t>
      </w:r>
    </w:p>
    <w:p w:rsidR="008C35E7" w:rsidRPr="00AB4842" w:rsidRDefault="008C35E7" w:rsidP="00B26BB8">
      <w:pPr>
        <w:pStyle w:val="paragraphsub"/>
      </w:pPr>
      <w:r w:rsidRPr="00AB4842">
        <w:tab/>
        <w:t>(iii)</w:t>
      </w:r>
      <w:r w:rsidRPr="00AB4842">
        <w:tab/>
        <w:t>the development of performance measures relating to compliance with the final functional separation undertaking; and</w:t>
      </w:r>
    </w:p>
    <w:p w:rsidR="008C35E7" w:rsidRPr="00AB4842" w:rsidRDefault="008C35E7" w:rsidP="00B26BB8">
      <w:pPr>
        <w:pStyle w:val="paragraphsub"/>
      </w:pPr>
      <w:r w:rsidRPr="00AB4842">
        <w:tab/>
        <w:t>(iv)</w:t>
      </w:r>
      <w:r w:rsidRPr="00AB4842">
        <w:tab/>
        <w:t>independent audit, and other checks, of compliance with the final functional separation undertaking.</w:t>
      </w:r>
    </w:p>
    <w:p w:rsidR="008C35E7" w:rsidRPr="00AB4842" w:rsidRDefault="00E17925" w:rsidP="00B26BB8">
      <w:pPr>
        <w:pStyle w:val="subsection"/>
      </w:pPr>
      <w:r w:rsidRPr="00AB4842">
        <w:tab/>
        <w:t>(3)</w:t>
      </w:r>
      <w:r w:rsidRPr="00AB4842">
        <w:tab/>
      </w:r>
      <w:r w:rsidR="00AB4842">
        <w:t>Subsection (</w:t>
      </w:r>
      <w:r w:rsidR="008C35E7" w:rsidRPr="00AB4842">
        <w:t xml:space="preserve">2) does not limit </w:t>
      </w:r>
      <w:r w:rsidR="00AB4842">
        <w:t>subsection (</w:t>
      </w:r>
      <w:r w:rsidR="008C35E7" w:rsidRPr="00AB4842">
        <w:t>1).</w:t>
      </w:r>
    </w:p>
    <w:p w:rsidR="008C35E7" w:rsidRPr="00AB4842" w:rsidRDefault="00E17925" w:rsidP="00B26BB8">
      <w:pPr>
        <w:pStyle w:val="subsection"/>
      </w:pPr>
      <w:r w:rsidRPr="00AB4842">
        <w:tab/>
        <w:t>(5)</w:t>
      </w:r>
      <w:r w:rsidRPr="00AB4842">
        <w:tab/>
      </w:r>
      <w:r w:rsidR="008C35E7" w:rsidRPr="00AB4842">
        <w:t xml:space="preserve">A determination under </w:t>
      </w:r>
      <w:r w:rsidR="00AB4842">
        <w:t>subsection (</w:t>
      </w:r>
      <w:r w:rsidR="008C35E7" w:rsidRPr="00AB4842">
        <w:t>1) is not a legislative instrument.</w:t>
      </w:r>
    </w:p>
    <w:p w:rsidR="008C35E7" w:rsidRPr="00AB4842" w:rsidRDefault="002A377F" w:rsidP="00B26BB8">
      <w:pPr>
        <w:pStyle w:val="ActHead5"/>
      </w:pPr>
      <w:bookmarkStart w:id="45" w:name="_Toc2865493"/>
      <w:r w:rsidRPr="00AB4842">
        <w:rPr>
          <w:rStyle w:val="CharSectno"/>
        </w:rPr>
        <w:t>25</w:t>
      </w:r>
      <w:r w:rsidR="008C35E7" w:rsidRPr="00AB4842">
        <w:t xml:space="preserve">  Functional separation requirements determination</w:t>
      </w:r>
      <w:bookmarkEnd w:id="45"/>
    </w:p>
    <w:p w:rsidR="008C35E7" w:rsidRPr="00AB4842" w:rsidRDefault="00E17925" w:rsidP="00B26BB8">
      <w:pPr>
        <w:pStyle w:val="subsection"/>
      </w:pPr>
      <w:r w:rsidRPr="00AB4842">
        <w:tab/>
        <w:t>(1)</w:t>
      </w:r>
      <w:r w:rsidRPr="00AB4842">
        <w:tab/>
      </w:r>
      <w:r w:rsidR="008C35E7" w:rsidRPr="00AB4842">
        <w:t xml:space="preserve">The Communications Minister and the Finance Minister may make a written determination (a </w:t>
      </w:r>
      <w:r w:rsidR="008C35E7" w:rsidRPr="00AB4842">
        <w:rPr>
          <w:b/>
          <w:i/>
        </w:rPr>
        <w:t>functional separation requirements determination</w:t>
      </w:r>
      <w:r w:rsidR="008C35E7" w:rsidRPr="00AB4842">
        <w:t>) specifying requirements to be complied with by a draft or final functional separation undertaking given by a specified NBN corporation.</w:t>
      </w:r>
    </w:p>
    <w:p w:rsidR="008C35E7" w:rsidRPr="00AB4842" w:rsidRDefault="00E17925" w:rsidP="00B26BB8">
      <w:pPr>
        <w:pStyle w:val="subsection"/>
      </w:pPr>
      <w:r w:rsidRPr="00AB4842">
        <w:tab/>
        <w:t>(2)</w:t>
      </w:r>
      <w:r w:rsidRPr="00AB4842">
        <w:tab/>
      </w:r>
      <w:r w:rsidR="008C35E7" w:rsidRPr="00AB4842">
        <w:t>A functional separation requirements determination may deal with the manner in which the functional separation principles are to be implemented.</w:t>
      </w:r>
    </w:p>
    <w:p w:rsidR="008C35E7" w:rsidRPr="00AB4842" w:rsidRDefault="00E17925" w:rsidP="00B26BB8">
      <w:pPr>
        <w:pStyle w:val="subsection"/>
      </w:pPr>
      <w:r w:rsidRPr="00AB4842">
        <w:tab/>
        <w:t>(3)</w:t>
      </w:r>
      <w:r w:rsidRPr="00AB4842">
        <w:tab/>
      </w:r>
      <w:r w:rsidR="00AB4842">
        <w:t>Subsection (</w:t>
      </w:r>
      <w:r w:rsidR="008C35E7" w:rsidRPr="00AB4842">
        <w:t xml:space="preserve">2) does not limit </w:t>
      </w:r>
      <w:r w:rsidR="00AB4842">
        <w:t>subsection (</w:t>
      </w:r>
      <w:r w:rsidR="008C35E7" w:rsidRPr="00AB4842">
        <w:t>1).</w:t>
      </w:r>
    </w:p>
    <w:p w:rsidR="008C35E7" w:rsidRPr="00AB4842" w:rsidRDefault="00E17925" w:rsidP="00B26BB8">
      <w:pPr>
        <w:pStyle w:val="subsection"/>
      </w:pPr>
      <w:r w:rsidRPr="00AB4842">
        <w:tab/>
        <w:t>(4)</w:t>
      </w:r>
      <w:r w:rsidRPr="00AB4842">
        <w:tab/>
      </w:r>
      <w:r w:rsidR="008C35E7" w:rsidRPr="00AB4842">
        <w:t>The Communications Minister and the Finance Minister must ensure that a functional separation requirements determination relating to an NBN corporation comes into force within 90 days after the first or only determination is made under subsection</w:t>
      </w:r>
      <w:r w:rsidR="00AB4842">
        <w:t> </w:t>
      </w:r>
      <w:r w:rsidR="002A377F" w:rsidRPr="00AB4842">
        <w:t>24</w:t>
      </w:r>
      <w:r w:rsidR="008C35E7" w:rsidRPr="00AB4842">
        <w:t>(1) in relation to the NBN corporation.</w:t>
      </w:r>
    </w:p>
    <w:p w:rsidR="008C35E7" w:rsidRPr="00AB4842" w:rsidRDefault="00E17925" w:rsidP="00B26BB8">
      <w:pPr>
        <w:pStyle w:val="subsection"/>
      </w:pPr>
      <w:r w:rsidRPr="00AB4842">
        <w:tab/>
        <w:t>(5)</w:t>
      </w:r>
      <w:r w:rsidRPr="00AB4842">
        <w:tab/>
      </w:r>
      <w:r w:rsidR="008C35E7" w:rsidRPr="00AB4842">
        <w:t xml:space="preserve">A determination under </w:t>
      </w:r>
      <w:r w:rsidR="00AB4842">
        <w:t>subsection (</w:t>
      </w:r>
      <w:r w:rsidR="008C35E7" w:rsidRPr="00AB4842">
        <w:t>1) is not a legislative instrument.</w:t>
      </w:r>
    </w:p>
    <w:p w:rsidR="008C35E7" w:rsidRPr="00AB4842" w:rsidRDefault="002A377F" w:rsidP="00B26BB8">
      <w:pPr>
        <w:pStyle w:val="ActHead5"/>
      </w:pPr>
      <w:bookmarkStart w:id="46" w:name="_Toc2865494"/>
      <w:r w:rsidRPr="00AB4842">
        <w:rPr>
          <w:rStyle w:val="CharSectno"/>
        </w:rPr>
        <w:lastRenderedPageBreak/>
        <w:t>26</w:t>
      </w:r>
      <w:r w:rsidR="008C35E7" w:rsidRPr="00AB4842">
        <w:t xml:space="preserve">  Draft functional separation undertaking to be given to the Communications Minister and the Finance Minister</w:t>
      </w:r>
      <w:bookmarkEnd w:id="46"/>
    </w:p>
    <w:p w:rsidR="008C35E7" w:rsidRPr="00AB4842" w:rsidRDefault="008C35E7" w:rsidP="00B26BB8">
      <w:pPr>
        <w:pStyle w:val="subsection"/>
      </w:pPr>
      <w:r w:rsidRPr="00AB4842">
        <w:tab/>
        <w:t>(1)</w:t>
      </w:r>
      <w:r w:rsidRPr="00AB4842">
        <w:tab/>
        <w:t>An NBN corporation must give the Communications Minister and the Finance Minister a draft functional separation undertaking:</w:t>
      </w:r>
    </w:p>
    <w:p w:rsidR="008C35E7" w:rsidRPr="00AB4842" w:rsidRDefault="008C35E7" w:rsidP="00B26BB8">
      <w:pPr>
        <w:pStyle w:val="paragraph"/>
      </w:pPr>
      <w:r w:rsidRPr="00AB4842">
        <w:tab/>
        <w:t>(a)</w:t>
      </w:r>
      <w:r w:rsidRPr="00AB4842">
        <w:tab/>
        <w:t>within 90 days after the first or only functional separation requirements determination in relation to the NBN corporation comes into force; or</w:t>
      </w:r>
    </w:p>
    <w:p w:rsidR="008C35E7" w:rsidRPr="00AB4842" w:rsidRDefault="008C35E7" w:rsidP="00B26BB8">
      <w:pPr>
        <w:pStyle w:val="paragraph"/>
      </w:pPr>
      <w:r w:rsidRPr="00AB4842">
        <w:tab/>
        <w:t>(b)</w:t>
      </w:r>
      <w:r w:rsidRPr="00AB4842">
        <w:tab/>
        <w:t xml:space="preserve">if a longer period is specified in an instrument under </w:t>
      </w:r>
      <w:r w:rsidR="00AB4842">
        <w:t>subsection (</w:t>
      </w:r>
      <w:r w:rsidRPr="00AB4842">
        <w:t>2)—within that longer period.</w:t>
      </w:r>
    </w:p>
    <w:p w:rsidR="008C35E7" w:rsidRPr="00AB4842" w:rsidRDefault="008C35E7" w:rsidP="00B26BB8">
      <w:pPr>
        <w:pStyle w:val="subsection"/>
      </w:pPr>
      <w:r w:rsidRPr="00AB4842">
        <w:tab/>
        <w:t>(2)</w:t>
      </w:r>
      <w:r w:rsidRPr="00AB4842">
        <w:tab/>
        <w:t xml:space="preserve">The Communications Minister and the Finance Minister may, by writing, specify a period for the purposes of </w:t>
      </w:r>
      <w:r w:rsidR="00AB4842">
        <w:t>paragraph (</w:t>
      </w:r>
      <w:r w:rsidRPr="00AB4842">
        <w:t>1)(b).</w:t>
      </w:r>
    </w:p>
    <w:p w:rsidR="008C35E7" w:rsidRPr="00AB4842" w:rsidRDefault="008C35E7" w:rsidP="00B26BB8">
      <w:pPr>
        <w:pStyle w:val="subsection"/>
      </w:pPr>
      <w:r w:rsidRPr="00AB4842">
        <w:tab/>
        <w:t>(3)</w:t>
      </w:r>
      <w:r w:rsidRPr="00AB4842">
        <w:tab/>
        <w:t xml:space="preserve">The Communications Minister and the Finance Minister may, by writing, vary a </w:t>
      </w:r>
      <w:r w:rsidR="00AB4842">
        <w:t>subsection (</w:t>
      </w:r>
      <w:r w:rsidRPr="00AB4842">
        <w:t>2) instrument.</w:t>
      </w:r>
    </w:p>
    <w:p w:rsidR="008C35E7" w:rsidRPr="00AB4842" w:rsidRDefault="008C35E7" w:rsidP="00B26BB8">
      <w:pPr>
        <w:pStyle w:val="subsection"/>
      </w:pPr>
      <w:r w:rsidRPr="00AB4842">
        <w:tab/>
        <w:t>(4)</w:t>
      </w:r>
      <w:r w:rsidRPr="00AB4842">
        <w:tab/>
        <w:t xml:space="preserve">A period specified in a </w:t>
      </w:r>
      <w:r w:rsidR="00AB4842">
        <w:t>subsection (</w:t>
      </w:r>
      <w:r w:rsidRPr="00AB4842">
        <w:t>2) instrument may be a period ascertained wholly or partly by reference to the occurrence of a specified event.</w:t>
      </w:r>
    </w:p>
    <w:p w:rsidR="008C35E7" w:rsidRPr="00AB4842" w:rsidRDefault="008C35E7" w:rsidP="00B26BB8">
      <w:pPr>
        <w:pStyle w:val="subsection"/>
      </w:pPr>
      <w:r w:rsidRPr="00AB4842">
        <w:tab/>
        <w:t>(5)</w:t>
      </w:r>
      <w:r w:rsidRPr="00AB4842">
        <w:tab/>
        <w:t xml:space="preserve">The Communications Minister and the Finance Minister do not have a duty to consider whether to exercise the power to make or vary a </w:t>
      </w:r>
      <w:r w:rsidR="00AB4842">
        <w:t>subsection (</w:t>
      </w:r>
      <w:r w:rsidRPr="00AB4842">
        <w:t>2) instrument, whether they are requested to do so by the NBN corporation or by any other person, or in any other circumstances.</w:t>
      </w:r>
    </w:p>
    <w:p w:rsidR="008C35E7" w:rsidRPr="00AB4842" w:rsidRDefault="008C35E7" w:rsidP="00B26BB8">
      <w:pPr>
        <w:pStyle w:val="subsection"/>
      </w:pPr>
      <w:r w:rsidRPr="00AB4842">
        <w:tab/>
        <w:t>(6)</w:t>
      </w:r>
      <w:r w:rsidRPr="00AB4842">
        <w:tab/>
        <w:t xml:space="preserve">The Communications Minister and the Finance Minister must cause a copy of an instrument under </w:t>
      </w:r>
      <w:r w:rsidR="00AB4842">
        <w:t>subsection (</w:t>
      </w:r>
      <w:r w:rsidRPr="00AB4842">
        <w:t>2) or (3) to be published on the Department</w:t>
      </w:r>
      <w:r w:rsidR="00830A78" w:rsidRPr="00AB4842">
        <w:t>’</w:t>
      </w:r>
      <w:r w:rsidRPr="00AB4842">
        <w:t>s website.</w:t>
      </w:r>
    </w:p>
    <w:p w:rsidR="008C35E7" w:rsidRPr="00AB4842" w:rsidRDefault="008C35E7" w:rsidP="00B26BB8">
      <w:pPr>
        <w:pStyle w:val="subsection"/>
      </w:pPr>
      <w:r w:rsidRPr="00AB4842">
        <w:tab/>
        <w:t>(7)</w:t>
      </w:r>
      <w:r w:rsidRPr="00AB4842">
        <w:tab/>
        <w:t xml:space="preserve">An instrument under </w:t>
      </w:r>
      <w:r w:rsidR="00AB4842">
        <w:t>subsection (</w:t>
      </w:r>
      <w:r w:rsidRPr="00AB4842">
        <w:t>2) or (3) is not a legislative instrument.</w:t>
      </w:r>
    </w:p>
    <w:p w:rsidR="008C35E7" w:rsidRPr="00AB4842" w:rsidRDefault="002A377F" w:rsidP="00B26BB8">
      <w:pPr>
        <w:pStyle w:val="ActHead5"/>
      </w:pPr>
      <w:bookmarkStart w:id="47" w:name="_Toc2865495"/>
      <w:r w:rsidRPr="00AB4842">
        <w:rPr>
          <w:rStyle w:val="CharSectno"/>
        </w:rPr>
        <w:t>27</w:t>
      </w:r>
      <w:r w:rsidR="008C35E7" w:rsidRPr="00AB4842">
        <w:t xml:space="preserve">  Approval of draft functional separation undertaking by the Communications Minister and the Finance Minister</w:t>
      </w:r>
      <w:bookmarkEnd w:id="47"/>
    </w:p>
    <w:p w:rsidR="008C35E7" w:rsidRPr="00AB4842" w:rsidRDefault="008C35E7" w:rsidP="00B26BB8">
      <w:pPr>
        <w:pStyle w:val="subsection"/>
      </w:pPr>
      <w:r w:rsidRPr="00AB4842">
        <w:tab/>
        <w:t>(1)</w:t>
      </w:r>
      <w:r w:rsidRPr="00AB4842">
        <w:tab/>
        <w:t xml:space="preserve">This section applies if an NBN corporation gives the Communications Minister and the Finance Minister a draft functional separation undertaking (the </w:t>
      </w:r>
      <w:r w:rsidRPr="00AB4842">
        <w:rPr>
          <w:b/>
          <w:i/>
        </w:rPr>
        <w:t>original undertaking</w:t>
      </w:r>
      <w:r w:rsidRPr="00AB4842">
        <w:t>).</w:t>
      </w:r>
    </w:p>
    <w:p w:rsidR="008C35E7" w:rsidRPr="00AB4842" w:rsidRDefault="008C35E7" w:rsidP="00B26BB8">
      <w:pPr>
        <w:pStyle w:val="subsection"/>
      </w:pPr>
      <w:r w:rsidRPr="00AB4842">
        <w:lastRenderedPageBreak/>
        <w:tab/>
        <w:t>(2)</w:t>
      </w:r>
      <w:r w:rsidRPr="00AB4842">
        <w:tab/>
        <w:t>The Communications Minister and the Finance Minister must, by writing:</w:t>
      </w:r>
    </w:p>
    <w:p w:rsidR="008C35E7" w:rsidRPr="00AB4842" w:rsidRDefault="008C35E7" w:rsidP="00B26BB8">
      <w:pPr>
        <w:pStyle w:val="paragraph"/>
      </w:pPr>
      <w:r w:rsidRPr="00AB4842">
        <w:tab/>
        <w:t>(a)</w:t>
      </w:r>
      <w:r w:rsidRPr="00AB4842">
        <w:tab/>
        <w:t>approve the original undertaking; or</w:t>
      </w:r>
    </w:p>
    <w:p w:rsidR="008C35E7" w:rsidRPr="00AB4842" w:rsidRDefault="008C35E7" w:rsidP="00B26BB8">
      <w:pPr>
        <w:pStyle w:val="paragraph"/>
      </w:pPr>
      <w:r w:rsidRPr="00AB4842">
        <w:tab/>
        <w:t>(b)</w:t>
      </w:r>
      <w:r w:rsidRPr="00AB4842">
        <w:tab/>
        <w:t>both:</w:t>
      </w:r>
    </w:p>
    <w:p w:rsidR="008C35E7" w:rsidRPr="00AB4842" w:rsidRDefault="008C35E7" w:rsidP="00B26BB8">
      <w:pPr>
        <w:pStyle w:val="paragraphsub"/>
      </w:pPr>
      <w:r w:rsidRPr="00AB4842">
        <w:tab/>
        <w:t>(i)</w:t>
      </w:r>
      <w:r w:rsidRPr="00AB4842">
        <w:tab/>
        <w:t>vary the original undertaking; and</w:t>
      </w:r>
    </w:p>
    <w:p w:rsidR="008C35E7" w:rsidRPr="00AB4842" w:rsidRDefault="008C35E7" w:rsidP="00B26BB8">
      <w:pPr>
        <w:pStyle w:val="paragraphsub"/>
      </w:pPr>
      <w:r w:rsidRPr="00AB4842">
        <w:tab/>
        <w:t>(ii)</w:t>
      </w:r>
      <w:r w:rsidRPr="00AB4842">
        <w:tab/>
        <w:t>approve the original undertaking as varied; or</w:t>
      </w:r>
    </w:p>
    <w:p w:rsidR="008C35E7" w:rsidRPr="00AB4842" w:rsidRDefault="008C35E7" w:rsidP="00937619">
      <w:pPr>
        <w:pStyle w:val="paragraph"/>
        <w:keepNext/>
      </w:pPr>
      <w:r w:rsidRPr="00AB4842">
        <w:tab/>
        <w:t>(c)</w:t>
      </w:r>
      <w:r w:rsidRPr="00AB4842">
        <w:tab/>
        <w:t>both:</w:t>
      </w:r>
    </w:p>
    <w:p w:rsidR="008C35E7" w:rsidRPr="00AB4842" w:rsidRDefault="008C35E7" w:rsidP="00B26BB8">
      <w:pPr>
        <w:pStyle w:val="paragraphsub"/>
      </w:pPr>
      <w:r w:rsidRPr="00AB4842">
        <w:tab/>
        <w:t>(i)</w:t>
      </w:r>
      <w:r w:rsidRPr="00AB4842">
        <w:tab/>
        <w:t xml:space="preserve">determine that the NBN corporation is taken to have given the Communications Minister and the Finance Minister another draft functional separation undertaking (the </w:t>
      </w:r>
      <w:r w:rsidRPr="00AB4842">
        <w:rPr>
          <w:b/>
          <w:i/>
        </w:rPr>
        <w:t>replacement undertaking</w:t>
      </w:r>
      <w:r w:rsidRPr="00AB4842">
        <w:t>) in the terms specified in the determination, instead of the original undertaking; and</w:t>
      </w:r>
    </w:p>
    <w:p w:rsidR="008C35E7" w:rsidRPr="00AB4842" w:rsidRDefault="008C35E7" w:rsidP="00B26BB8">
      <w:pPr>
        <w:pStyle w:val="paragraphsub"/>
      </w:pPr>
      <w:r w:rsidRPr="00AB4842">
        <w:tab/>
        <w:t>(ii)</w:t>
      </w:r>
      <w:r w:rsidRPr="00AB4842">
        <w:tab/>
        <w:t>approve the replacement undertaking.</w:t>
      </w:r>
    </w:p>
    <w:p w:rsidR="008C35E7" w:rsidRPr="00AB4842" w:rsidRDefault="008C35E7" w:rsidP="00B26BB8">
      <w:pPr>
        <w:pStyle w:val="SubsectionHead"/>
      </w:pPr>
      <w:r w:rsidRPr="00AB4842">
        <w:t>Consultation</w:t>
      </w:r>
    </w:p>
    <w:p w:rsidR="008C35E7" w:rsidRPr="00AB4842" w:rsidRDefault="008C35E7" w:rsidP="00B26BB8">
      <w:pPr>
        <w:pStyle w:val="subsection"/>
      </w:pPr>
      <w:r w:rsidRPr="00AB4842">
        <w:tab/>
        <w:t>(3)</w:t>
      </w:r>
      <w:r w:rsidRPr="00AB4842">
        <w:tab/>
        <w:t xml:space="preserve">Before making a decision under </w:t>
      </w:r>
      <w:r w:rsidR="00AB4842">
        <w:t>subsection (</w:t>
      </w:r>
      <w:r w:rsidRPr="00AB4842">
        <w:t>2), the Communications Minister and the Finance Minister must:</w:t>
      </w:r>
    </w:p>
    <w:p w:rsidR="008C35E7" w:rsidRPr="00AB4842" w:rsidRDefault="008C35E7" w:rsidP="00B26BB8">
      <w:pPr>
        <w:pStyle w:val="paragraph"/>
      </w:pPr>
      <w:r w:rsidRPr="00AB4842">
        <w:tab/>
        <w:t>(a)</w:t>
      </w:r>
      <w:r w:rsidRPr="00AB4842">
        <w:tab/>
        <w:t>cause to be published on the Department</w:t>
      </w:r>
      <w:r w:rsidR="00830A78" w:rsidRPr="00AB4842">
        <w:t>’</w:t>
      </w:r>
      <w:r w:rsidRPr="00AB4842">
        <w:t>s website a notice:</w:t>
      </w:r>
    </w:p>
    <w:p w:rsidR="008C35E7" w:rsidRPr="00AB4842" w:rsidRDefault="008C35E7" w:rsidP="00B26BB8">
      <w:pPr>
        <w:pStyle w:val="paragraphsub"/>
      </w:pPr>
      <w:r w:rsidRPr="00AB4842">
        <w:tab/>
        <w:t>(i)</w:t>
      </w:r>
      <w:r w:rsidRPr="00AB4842">
        <w:tab/>
        <w:t>setting out the original undertaking; and</w:t>
      </w:r>
    </w:p>
    <w:p w:rsidR="008C35E7" w:rsidRPr="00AB4842" w:rsidRDefault="008C35E7" w:rsidP="00B26BB8">
      <w:pPr>
        <w:pStyle w:val="paragraphsub"/>
      </w:pPr>
      <w:r w:rsidRPr="00AB4842">
        <w:tab/>
        <w:t>(ii)</w:t>
      </w:r>
      <w:r w:rsidRPr="00AB4842">
        <w:tab/>
        <w:t>inviting persons to make submissions to the Communications Minister and the Finance Minister about the original undertaking within 14 days after the notice is published; and</w:t>
      </w:r>
    </w:p>
    <w:p w:rsidR="008C35E7" w:rsidRPr="00AB4842" w:rsidRDefault="008C35E7" w:rsidP="00B26BB8">
      <w:pPr>
        <w:pStyle w:val="paragraph"/>
      </w:pPr>
      <w:r w:rsidRPr="00AB4842">
        <w:tab/>
        <w:t>(b)</w:t>
      </w:r>
      <w:r w:rsidRPr="00AB4842">
        <w:tab/>
        <w:t>give the ACCC a copy of the notice; and</w:t>
      </w:r>
    </w:p>
    <w:p w:rsidR="008C35E7" w:rsidRPr="00AB4842" w:rsidRDefault="008C35E7" w:rsidP="00B26BB8">
      <w:pPr>
        <w:pStyle w:val="paragraph"/>
      </w:pPr>
      <w:r w:rsidRPr="00AB4842">
        <w:tab/>
        <w:t>(c)</w:t>
      </w:r>
      <w:r w:rsidRPr="00AB4842">
        <w:tab/>
        <w:t>cause to be published on the Department</w:t>
      </w:r>
      <w:r w:rsidR="00830A78" w:rsidRPr="00AB4842">
        <w:t>’</w:t>
      </w:r>
      <w:r w:rsidRPr="00AB4842">
        <w:t>s website a copy of each submission received within the 14</w:t>
      </w:r>
      <w:r w:rsidR="00AB4842">
        <w:noBreakHyphen/>
      </w:r>
      <w:r w:rsidRPr="00AB4842">
        <w:t xml:space="preserve">day period mentioned in </w:t>
      </w:r>
      <w:r w:rsidR="00AB4842">
        <w:t>paragraph (</w:t>
      </w:r>
      <w:r w:rsidRPr="00AB4842">
        <w:t>a); and</w:t>
      </w:r>
    </w:p>
    <w:p w:rsidR="008C35E7" w:rsidRPr="00AB4842" w:rsidRDefault="008C35E7" w:rsidP="00B26BB8">
      <w:pPr>
        <w:pStyle w:val="paragraph"/>
      </w:pPr>
      <w:r w:rsidRPr="00AB4842">
        <w:tab/>
        <w:t>(d)</w:t>
      </w:r>
      <w:r w:rsidRPr="00AB4842">
        <w:tab/>
        <w:t>consider any submissions received within the 14</w:t>
      </w:r>
      <w:r w:rsidR="00AB4842">
        <w:noBreakHyphen/>
      </w:r>
      <w:r w:rsidRPr="00AB4842">
        <w:t xml:space="preserve">day period mentioned in </w:t>
      </w:r>
      <w:r w:rsidR="00AB4842">
        <w:t>paragraph (</w:t>
      </w:r>
      <w:r w:rsidRPr="00AB4842">
        <w:t>a); and</w:t>
      </w:r>
    </w:p>
    <w:p w:rsidR="008C35E7" w:rsidRPr="00AB4842" w:rsidRDefault="008C35E7" w:rsidP="00B26BB8">
      <w:pPr>
        <w:pStyle w:val="paragraph"/>
      </w:pPr>
      <w:r w:rsidRPr="00AB4842">
        <w:tab/>
        <w:t>(e)</w:t>
      </w:r>
      <w:r w:rsidRPr="00AB4842">
        <w:tab/>
        <w:t>ask the ACCC to give advice to the Communications Minister and the Finance Minister, within 44 days after the notice is published, about the original undertaking; and</w:t>
      </w:r>
    </w:p>
    <w:p w:rsidR="008C35E7" w:rsidRPr="00AB4842" w:rsidRDefault="008C35E7" w:rsidP="00B26BB8">
      <w:pPr>
        <w:pStyle w:val="paragraph"/>
      </w:pPr>
      <w:r w:rsidRPr="00AB4842">
        <w:tab/>
        <w:t>(f)</w:t>
      </w:r>
      <w:r w:rsidRPr="00AB4842">
        <w:tab/>
        <w:t>have regard to any advice given by the ACCC.</w:t>
      </w:r>
    </w:p>
    <w:p w:rsidR="008C35E7" w:rsidRPr="00AB4842" w:rsidRDefault="008C35E7" w:rsidP="00B26BB8">
      <w:pPr>
        <w:pStyle w:val="SubsectionHead"/>
      </w:pPr>
      <w:r w:rsidRPr="00AB4842">
        <w:lastRenderedPageBreak/>
        <w:t>Consultation—variation of original undertaking</w:t>
      </w:r>
    </w:p>
    <w:p w:rsidR="008C35E7" w:rsidRPr="00AB4842" w:rsidRDefault="008C35E7" w:rsidP="00B26BB8">
      <w:pPr>
        <w:pStyle w:val="subsection"/>
      </w:pPr>
      <w:r w:rsidRPr="00AB4842">
        <w:tab/>
        <w:t>(4)</w:t>
      </w:r>
      <w:r w:rsidRPr="00AB4842">
        <w:tab/>
        <w:t xml:space="preserve">Before making a decision under </w:t>
      </w:r>
      <w:r w:rsidR="00AB4842">
        <w:t>paragraph (</w:t>
      </w:r>
      <w:r w:rsidRPr="00AB4842">
        <w:t>2)(b) to approve the original undertaking as varied, the Communications Minister and the Finance Minister must:</w:t>
      </w:r>
    </w:p>
    <w:p w:rsidR="008C35E7" w:rsidRPr="00AB4842" w:rsidRDefault="008C35E7" w:rsidP="00B26BB8">
      <w:pPr>
        <w:pStyle w:val="paragraph"/>
      </w:pPr>
      <w:r w:rsidRPr="00AB4842">
        <w:tab/>
        <w:t>(a)</w:t>
      </w:r>
      <w:r w:rsidRPr="00AB4842">
        <w:tab/>
        <w:t>give the NBN corporation a notice:</w:t>
      </w:r>
    </w:p>
    <w:p w:rsidR="008C35E7" w:rsidRPr="00AB4842" w:rsidRDefault="008C35E7" w:rsidP="00B26BB8">
      <w:pPr>
        <w:pStyle w:val="paragraphsub"/>
      </w:pPr>
      <w:r w:rsidRPr="00AB4842">
        <w:tab/>
        <w:t>(i)</w:t>
      </w:r>
      <w:r w:rsidRPr="00AB4842">
        <w:tab/>
        <w:t>setting out the original undertaking as proposed to be varied; and</w:t>
      </w:r>
    </w:p>
    <w:p w:rsidR="008C35E7" w:rsidRPr="00AB4842" w:rsidRDefault="008C35E7" w:rsidP="00B26BB8">
      <w:pPr>
        <w:pStyle w:val="paragraphsub"/>
      </w:pPr>
      <w:r w:rsidRPr="00AB4842">
        <w:tab/>
        <w:t>(ii)</w:t>
      </w:r>
      <w:r w:rsidRPr="00AB4842">
        <w:tab/>
        <w:t>inviting the NBN corporation to make submissions to the Communications Minister and the Finance Minister, within 14 days after the notice is given, about the original undertaking as proposed to be varied; and</w:t>
      </w:r>
    </w:p>
    <w:p w:rsidR="008C35E7" w:rsidRPr="00AB4842" w:rsidRDefault="008C35E7" w:rsidP="00B26BB8">
      <w:pPr>
        <w:pStyle w:val="paragraph"/>
      </w:pPr>
      <w:r w:rsidRPr="00AB4842">
        <w:tab/>
        <w:t>(b)</w:t>
      </w:r>
      <w:r w:rsidRPr="00AB4842">
        <w:tab/>
        <w:t>consider any submissions received from the NBN corporation within the 14</w:t>
      </w:r>
      <w:r w:rsidR="00AB4842">
        <w:noBreakHyphen/>
      </w:r>
      <w:r w:rsidRPr="00AB4842">
        <w:t xml:space="preserve">day period mentioned in </w:t>
      </w:r>
      <w:r w:rsidR="00AB4842">
        <w:t>paragraph (</w:t>
      </w:r>
      <w:r w:rsidRPr="00AB4842">
        <w:t>a).</w:t>
      </w:r>
    </w:p>
    <w:p w:rsidR="008C35E7" w:rsidRPr="00AB4842" w:rsidRDefault="008C35E7" w:rsidP="00B26BB8">
      <w:pPr>
        <w:pStyle w:val="SubsectionHead"/>
      </w:pPr>
      <w:r w:rsidRPr="00AB4842">
        <w:t>Consultation—replacement undertaking</w:t>
      </w:r>
    </w:p>
    <w:p w:rsidR="008C35E7" w:rsidRPr="00AB4842" w:rsidRDefault="008C35E7" w:rsidP="00B26BB8">
      <w:pPr>
        <w:pStyle w:val="subsection"/>
      </w:pPr>
      <w:r w:rsidRPr="00AB4842">
        <w:tab/>
        <w:t>(5)</w:t>
      </w:r>
      <w:r w:rsidRPr="00AB4842">
        <w:tab/>
        <w:t xml:space="preserve">Before making a decision under </w:t>
      </w:r>
      <w:r w:rsidR="00AB4842">
        <w:t>paragraph (</w:t>
      </w:r>
      <w:r w:rsidRPr="00AB4842">
        <w:t>2)(c) to approve the replacement undertaking, the Communications Minister and the Finance Minister must:</w:t>
      </w:r>
    </w:p>
    <w:p w:rsidR="008C35E7" w:rsidRPr="00AB4842" w:rsidRDefault="008C35E7" w:rsidP="00B26BB8">
      <w:pPr>
        <w:pStyle w:val="paragraph"/>
      </w:pPr>
      <w:r w:rsidRPr="00AB4842">
        <w:tab/>
        <w:t>(a)</w:t>
      </w:r>
      <w:r w:rsidRPr="00AB4842">
        <w:tab/>
        <w:t>give the NBN corporation a notice:</w:t>
      </w:r>
    </w:p>
    <w:p w:rsidR="008C35E7" w:rsidRPr="00AB4842" w:rsidRDefault="008C35E7" w:rsidP="00B26BB8">
      <w:pPr>
        <w:pStyle w:val="paragraphsub"/>
      </w:pPr>
      <w:r w:rsidRPr="00AB4842">
        <w:tab/>
        <w:t>(i)</w:t>
      </w:r>
      <w:r w:rsidRPr="00AB4842">
        <w:tab/>
        <w:t>setting out the proposed replacement undertaking; and</w:t>
      </w:r>
    </w:p>
    <w:p w:rsidR="008C35E7" w:rsidRPr="00AB4842" w:rsidRDefault="008C35E7" w:rsidP="00B26BB8">
      <w:pPr>
        <w:pStyle w:val="paragraphsub"/>
      </w:pPr>
      <w:r w:rsidRPr="00AB4842">
        <w:tab/>
        <w:t>(ii)</w:t>
      </w:r>
      <w:r w:rsidRPr="00AB4842">
        <w:tab/>
        <w:t>inviting the NBN corporation to make submissions to the Communications Minister and the Finance Minister about the proposed replacement undertaking within 14 days after the notice is given; and</w:t>
      </w:r>
    </w:p>
    <w:p w:rsidR="008C35E7" w:rsidRPr="00AB4842" w:rsidRDefault="008C35E7" w:rsidP="00B26BB8">
      <w:pPr>
        <w:pStyle w:val="paragraph"/>
      </w:pPr>
      <w:r w:rsidRPr="00AB4842">
        <w:tab/>
        <w:t>(b)</w:t>
      </w:r>
      <w:r w:rsidRPr="00AB4842">
        <w:tab/>
        <w:t>consider any submissions received from the NBN corporation within the 14</w:t>
      </w:r>
      <w:r w:rsidR="00AB4842">
        <w:noBreakHyphen/>
      </w:r>
      <w:r w:rsidRPr="00AB4842">
        <w:t xml:space="preserve">day period mentioned in </w:t>
      </w:r>
      <w:r w:rsidR="00AB4842">
        <w:t>paragraph (</w:t>
      </w:r>
      <w:r w:rsidRPr="00AB4842">
        <w:t>a).</w:t>
      </w:r>
    </w:p>
    <w:p w:rsidR="008C35E7" w:rsidRPr="00AB4842" w:rsidRDefault="008C35E7" w:rsidP="00B26BB8">
      <w:pPr>
        <w:pStyle w:val="SubsectionHead"/>
      </w:pPr>
      <w:r w:rsidRPr="00AB4842">
        <w:t>Advice by the ACCC</w:t>
      </w:r>
    </w:p>
    <w:p w:rsidR="008C35E7" w:rsidRPr="00AB4842" w:rsidRDefault="008C35E7" w:rsidP="00B26BB8">
      <w:pPr>
        <w:pStyle w:val="subsection"/>
      </w:pPr>
      <w:r w:rsidRPr="00AB4842">
        <w:tab/>
        <w:t>(6)</w:t>
      </w:r>
      <w:r w:rsidRPr="00AB4842">
        <w:tab/>
      </w:r>
      <w:r w:rsidR="00AB4842">
        <w:t>Subsection (</w:t>
      </w:r>
      <w:r w:rsidRPr="00AB4842">
        <w:t>3) does not, by implication, prevent the Communications Minister and the Finance Minister from asking the ACCC to give the Communications Minister and the Finance Minister additional advice about a matter arising under this section.</w:t>
      </w:r>
    </w:p>
    <w:p w:rsidR="008C35E7" w:rsidRPr="00AB4842" w:rsidRDefault="008C35E7" w:rsidP="00B26BB8">
      <w:pPr>
        <w:pStyle w:val="SubsectionHead"/>
      </w:pPr>
      <w:r w:rsidRPr="00AB4842">
        <w:lastRenderedPageBreak/>
        <w:t>Notification of decision</w:t>
      </w:r>
    </w:p>
    <w:p w:rsidR="008C35E7" w:rsidRPr="00AB4842" w:rsidRDefault="008C35E7" w:rsidP="00B26BB8">
      <w:pPr>
        <w:pStyle w:val="subsection"/>
      </w:pPr>
      <w:r w:rsidRPr="00AB4842">
        <w:tab/>
        <w:t>(7)</w:t>
      </w:r>
      <w:r w:rsidRPr="00AB4842">
        <w:tab/>
        <w:t xml:space="preserve">As soon as practicable after making a decision under </w:t>
      </w:r>
      <w:r w:rsidR="00AB4842">
        <w:t>subsection (</w:t>
      </w:r>
      <w:r w:rsidRPr="00AB4842">
        <w:t>2), the Communications Minister and the Finance Minister must notify the NBN corporation in writing of the decision.</w:t>
      </w:r>
    </w:p>
    <w:p w:rsidR="008C35E7" w:rsidRPr="00AB4842" w:rsidRDefault="008C35E7" w:rsidP="00B26BB8">
      <w:pPr>
        <w:pStyle w:val="SubsectionHead"/>
      </w:pPr>
      <w:r w:rsidRPr="00AB4842">
        <w:t>Instrument is not a legislative instrument</w:t>
      </w:r>
    </w:p>
    <w:p w:rsidR="008C35E7" w:rsidRPr="00AB4842" w:rsidRDefault="008C35E7" w:rsidP="00B26BB8">
      <w:pPr>
        <w:pStyle w:val="subsection"/>
      </w:pPr>
      <w:r w:rsidRPr="00AB4842">
        <w:tab/>
        <w:t>(8)</w:t>
      </w:r>
      <w:r w:rsidRPr="00AB4842">
        <w:tab/>
        <w:t xml:space="preserve">An instrument made under </w:t>
      </w:r>
      <w:r w:rsidR="00AB4842">
        <w:t>subsection (</w:t>
      </w:r>
      <w:r w:rsidRPr="00AB4842">
        <w:t>2) is not a legislative instrument.</w:t>
      </w:r>
    </w:p>
    <w:p w:rsidR="008C35E7" w:rsidRPr="00AB4842" w:rsidRDefault="002A377F" w:rsidP="00B26BB8">
      <w:pPr>
        <w:pStyle w:val="ActHead5"/>
      </w:pPr>
      <w:bookmarkStart w:id="48" w:name="_Toc2865496"/>
      <w:r w:rsidRPr="00AB4842">
        <w:rPr>
          <w:rStyle w:val="CharSectno"/>
        </w:rPr>
        <w:t>28</w:t>
      </w:r>
      <w:r w:rsidR="008C35E7" w:rsidRPr="00AB4842">
        <w:t xml:space="preserve">  Time limit for making an approval decision</w:t>
      </w:r>
      <w:bookmarkEnd w:id="48"/>
    </w:p>
    <w:p w:rsidR="008C35E7" w:rsidRPr="00AB4842" w:rsidRDefault="008C35E7" w:rsidP="00B26BB8">
      <w:pPr>
        <w:pStyle w:val="subsection"/>
      </w:pPr>
      <w:r w:rsidRPr="00AB4842">
        <w:tab/>
        <w:t>(1)</w:t>
      </w:r>
      <w:r w:rsidRPr="00AB4842">
        <w:tab/>
        <w:t xml:space="preserve">This section applies if an NBN corporation gives the Communications Minister and the Finance Minister a draft functional separation undertaking (the </w:t>
      </w:r>
      <w:r w:rsidRPr="00AB4842">
        <w:rPr>
          <w:b/>
          <w:i/>
        </w:rPr>
        <w:t>original undertaking</w:t>
      </w:r>
      <w:r w:rsidRPr="00AB4842">
        <w:t>).</w:t>
      </w:r>
    </w:p>
    <w:p w:rsidR="008C35E7" w:rsidRPr="00AB4842" w:rsidRDefault="008C35E7" w:rsidP="00B26BB8">
      <w:pPr>
        <w:pStyle w:val="subsection"/>
      </w:pPr>
      <w:r w:rsidRPr="00AB4842">
        <w:tab/>
        <w:t>(2)</w:t>
      </w:r>
      <w:r w:rsidRPr="00AB4842">
        <w:tab/>
        <w:t>The Communications Minister and the Finance Minister must use their best endeavours to make a decision under subsection</w:t>
      </w:r>
      <w:r w:rsidR="00AB4842">
        <w:t> </w:t>
      </w:r>
      <w:r w:rsidR="002A377F" w:rsidRPr="00AB4842">
        <w:t>27</w:t>
      </w:r>
      <w:r w:rsidRPr="00AB4842">
        <w:t>(2) in relation to the original undertaking within 6 months after the original undertaking was given to the Communications Minister and the Finance Minister.</w:t>
      </w:r>
    </w:p>
    <w:p w:rsidR="008C35E7" w:rsidRPr="00AB4842" w:rsidRDefault="002A377F" w:rsidP="00B26BB8">
      <w:pPr>
        <w:pStyle w:val="ActHead5"/>
      </w:pPr>
      <w:bookmarkStart w:id="49" w:name="_Toc2865497"/>
      <w:r w:rsidRPr="00AB4842">
        <w:rPr>
          <w:rStyle w:val="CharSectno"/>
        </w:rPr>
        <w:t>29</w:t>
      </w:r>
      <w:r w:rsidR="008C35E7" w:rsidRPr="00AB4842">
        <w:t xml:space="preserve">  Effect of approval</w:t>
      </w:r>
      <w:bookmarkEnd w:id="49"/>
    </w:p>
    <w:p w:rsidR="008C35E7" w:rsidRPr="00AB4842" w:rsidRDefault="008C35E7" w:rsidP="00B26BB8">
      <w:pPr>
        <w:pStyle w:val="subsection"/>
      </w:pPr>
      <w:r w:rsidRPr="00AB4842">
        <w:tab/>
        <w:t>(1)</w:t>
      </w:r>
      <w:r w:rsidRPr="00AB4842">
        <w:tab/>
        <w:t>If the Communications Minister and the Finance Minister approve a draft functional separation undertaking under subsection</w:t>
      </w:r>
      <w:r w:rsidR="00AB4842">
        <w:t> </w:t>
      </w:r>
      <w:r w:rsidR="002A377F" w:rsidRPr="00AB4842">
        <w:t>27</w:t>
      </w:r>
      <w:r w:rsidRPr="00AB4842">
        <w:t>(2), the undertaking becomes a final functional separation undertaking.</w:t>
      </w:r>
    </w:p>
    <w:p w:rsidR="008C35E7" w:rsidRPr="00AB4842" w:rsidRDefault="008C35E7" w:rsidP="00B26BB8">
      <w:pPr>
        <w:pStyle w:val="subsection"/>
      </w:pPr>
      <w:r w:rsidRPr="00AB4842">
        <w:tab/>
        <w:t>(2)</w:t>
      </w:r>
      <w:r w:rsidRPr="00AB4842">
        <w:tab/>
        <w:t>A final functional separation undertaking given by an NBN corporation comes into force on the day after notice of the relevant decision is given to the NBN corporation in accordance with subsection</w:t>
      </w:r>
      <w:r w:rsidR="00AB4842">
        <w:t> </w:t>
      </w:r>
      <w:r w:rsidR="002A377F" w:rsidRPr="00AB4842">
        <w:t>27</w:t>
      </w:r>
      <w:r w:rsidRPr="00AB4842">
        <w:t>(7).</w:t>
      </w:r>
    </w:p>
    <w:p w:rsidR="008C35E7" w:rsidRPr="00AB4842" w:rsidRDefault="008C35E7" w:rsidP="00B26BB8">
      <w:pPr>
        <w:pStyle w:val="subsection"/>
      </w:pPr>
      <w:r w:rsidRPr="00AB4842">
        <w:tab/>
        <w:t>(3)</w:t>
      </w:r>
      <w:r w:rsidRPr="00AB4842">
        <w:tab/>
        <w:t>A final functional separation undertaking may not be withdrawn.</w:t>
      </w:r>
    </w:p>
    <w:p w:rsidR="008C35E7" w:rsidRPr="00AB4842" w:rsidRDefault="008C35E7" w:rsidP="00B26BB8">
      <w:pPr>
        <w:pStyle w:val="SubsectionHead"/>
      </w:pPr>
      <w:r w:rsidRPr="00AB4842">
        <w:lastRenderedPageBreak/>
        <w:t>Undertaking is not a legislative instrument</w:t>
      </w:r>
    </w:p>
    <w:p w:rsidR="008C35E7" w:rsidRPr="00AB4842" w:rsidRDefault="008C35E7" w:rsidP="00B26BB8">
      <w:pPr>
        <w:pStyle w:val="subsection"/>
      </w:pPr>
      <w:r w:rsidRPr="00AB4842">
        <w:tab/>
        <w:t>(4)</w:t>
      </w:r>
      <w:r w:rsidRPr="00AB4842">
        <w:tab/>
        <w:t>A final functional separation undertaking is not a legislative instrument.</w:t>
      </w:r>
    </w:p>
    <w:p w:rsidR="008C35E7" w:rsidRPr="00AB4842" w:rsidRDefault="002A377F" w:rsidP="00B26BB8">
      <w:pPr>
        <w:pStyle w:val="ActHead5"/>
      </w:pPr>
      <w:bookmarkStart w:id="50" w:name="_Toc2865498"/>
      <w:r w:rsidRPr="00AB4842">
        <w:rPr>
          <w:rStyle w:val="CharSectno"/>
        </w:rPr>
        <w:t>30</w:t>
      </w:r>
      <w:r w:rsidR="008C35E7" w:rsidRPr="00AB4842">
        <w:t xml:space="preserve">  Variation of final functional separation undertaking</w:t>
      </w:r>
      <w:bookmarkEnd w:id="50"/>
    </w:p>
    <w:p w:rsidR="008C35E7" w:rsidRPr="00AB4842" w:rsidRDefault="008C35E7" w:rsidP="00B26BB8">
      <w:pPr>
        <w:pStyle w:val="subsection"/>
      </w:pPr>
      <w:r w:rsidRPr="00AB4842">
        <w:tab/>
        <w:t>(1)</w:t>
      </w:r>
      <w:r w:rsidRPr="00AB4842">
        <w:tab/>
        <w:t>This section applies if a final functional separation undertaking given by an NBN corporation is in force.</w:t>
      </w:r>
    </w:p>
    <w:p w:rsidR="008C35E7" w:rsidRPr="00AB4842" w:rsidRDefault="008C35E7" w:rsidP="00B26BB8">
      <w:pPr>
        <w:pStyle w:val="SubsectionHead"/>
      </w:pPr>
      <w:r w:rsidRPr="00AB4842">
        <w:t>Variation</w:t>
      </w:r>
    </w:p>
    <w:p w:rsidR="008C35E7" w:rsidRPr="00AB4842" w:rsidRDefault="008C35E7" w:rsidP="00B26BB8">
      <w:pPr>
        <w:pStyle w:val="subsection"/>
      </w:pPr>
      <w:r w:rsidRPr="00AB4842">
        <w:tab/>
        <w:t>(2)</w:t>
      </w:r>
      <w:r w:rsidRPr="00AB4842">
        <w:tab/>
        <w:t>The Communications Minister and the Finance Minister may, in writing, vary the final functional separation undertaking:</w:t>
      </w:r>
    </w:p>
    <w:p w:rsidR="008C35E7" w:rsidRPr="00AB4842" w:rsidRDefault="008C35E7" w:rsidP="00B26BB8">
      <w:pPr>
        <w:pStyle w:val="paragraph"/>
      </w:pPr>
      <w:r w:rsidRPr="00AB4842">
        <w:tab/>
        <w:t>(a)</w:t>
      </w:r>
      <w:r w:rsidRPr="00AB4842">
        <w:tab/>
        <w:t>at the request of the NBN corporation or another person; or</w:t>
      </w:r>
    </w:p>
    <w:p w:rsidR="008C35E7" w:rsidRPr="00AB4842" w:rsidRDefault="008C35E7" w:rsidP="00B26BB8">
      <w:pPr>
        <w:pStyle w:val="paragraph"/>
      </w:pPr>
      <w:r w:rsidRPr="00AB4842">
        <w:tab/>
        <w:t>(b)</w:t>
      </w:r>
      <w:r w:rsidRPr="00AB4842">
        <w:tab/>
        <w:t>on the initiative of the Communications Minister and the Finance Minister.</w:t>
      </w:r>
    </w:p>
    <w:p w:rsidR="008C35E7" w:rsidRPr="00AB4842" w:rsidRDefault="008C35E7" w:rsidP="00B26BB8">
      <w:pPr>
        <w:pStyle w:val="subsection"/>
      </w:pPr>
      <w:r w:rsidRPr="00AB4842">
        <w:tab/>
        <w:t>(3)</w:t>
      </w:r>
      <w:r w:rsidRPr="00AB4842">
        <w:tab/>
        <w:t>The Communications Minister and the Finance Minister do not have a duty to consider whether to exercise the power to vary a final functional separation undertaking, whether they are requested to do so by the NBN corporation or by any other person, or in any other circumstances.</w:t>
      </w:r>
    </w:p>
    <w:p w:rsidR="008C35E7" w:rsidRPr="00AB4842" w:rsidRDefault="008C35E7" w:rsidP="00B26BB8">
      <w:pPr>
        <w:pStyle w:val="SubsectionHead"/>
      </w:pPr>
      <w:r w:rsidRPr="00AB4842">
        <w:t>Consultation</w:t>
      </w:r>
    </w:p>
    <w:p w:rsidR="008C35E7" w:rsidRPr="00AB4842" w:rsidRDefault="008C35E7" w:rsidP="00B26BB8">
      <w:pPr>
        <w:pStyle w:val="subsection"/>
      </w:pPr>
      <w:r w:rsidRPr="00AB4842">
        <w:tab/>
        <w:t>(4)</w:t>
      </w:r>
      <w:r w:rsidRPr="00AB4842">
        <w:tab/>
        <w:t>Before varying a final functional separation undertaking, the Communications Minister and the Finance Minister must:</w:t>
      </w:r>
    </w:p>
    <w:p w:rsidR="008C35E7" w:rsidRPr="00AB4842" w:rsidRDefault="008C35E7" w:rsidP="00B26BB8">
      <w:pPr>
        <w:pStyle w:val="paragraph"/>
      </w:pPr>
      <w:r w:rsidRPr="00AB4842">
        <w:tab/>
        <w:t>(a)</w:t>
      </w:r>
      <w:r w:rsidRPr="00AB4842">
        <w:tab/>
        <w:t>cause to be published on the Department</w:t>
      </w:r>
      <w:r w:rsidR="00830A78" w:rsidRPr="00AB4842">
        <w:t>’</w:t>
      </w:r>
      <w:r w:rsidRPr="00AB4842">
        <w:t>s website a notice:</w:t>
      </w:r>
    </w:p>
    <w:p w:rsidR="008C35E7" w:rsidRPr="00AB4842" w:rsidRDefault="008C35E7" w:rsidP="00B26BB8">
      <w:pPr>
        <w:pStyle w:val="paragraphsub"/>
      </w:pPr>
      <w:r w:rsidRPr="00AB4842">
        <w:tab/>
        <w:t>(i)</w:t>
      </w:r>
      <w:r w:rsidRPr="00AB4842">
        <w:tab/>
        <w:t>setting out the proposed variation; and</w:t>
      </w:r>
    </w:p>
    <w:p w:rsidR="008C35E7" w:rsidRPr="00AB4842" w:rsidRDefault="008C35E7" w:rsidP="00B26BB8">
      <w:pPr>
        <w:pStyle w:val="paragraphsub"/>
      </w:pPr>
      <w:r w:rsidRPr="00AB4842">
        <w:tab/>
        <w:t>(ii)</w:t>
      </w:r>
      <w:r w:rsidRPr="00AB4842">
        <w:tab/>
        <w:t>inviting persons to make submissions to the Communications Minister and the Finance Minister about the proposed variation within 14 days after the notice is published; and</w:t>
      </w:r>
    </w:p>
    <w:p w:rsidR="008C35E7" w:rsidRPr="00AB4842" w:rsidRDefault="008C35E7" w:rsidP="00B26BB8">
      <w:pPr>
        <w:pStyle w:val="paragraph"/>
      </w:pPr>
      <w:r w:rsidRPr="00AB4842">
        <w:tab/>
        <w:t>(b)</w:t>
      </w:r>
      <w:r w:rsidRPr="00AB4842">
        <w:tab/>
        <w:t>give the ACCC a copy of the notice; and</w:t>
      </w:r>
    </w:p>
    <w:p w:rsidR="008C35E7" w:rsidRPr="00AB4842" w:rsidRDefault="008C35E7" w:rsidP="00B26BB8">
      <w:pPr>
        <w:pStyle w:val="paragraph"/>
      </w:pPr>
      <w:r w:rsidRPr="00AB4842">
        <w:tab/>
        <w:t>(c)</w:t>
      </w:r>
      <w:r w:rsidRPr="00AB4842">
        <w:tab/>
        <w:t>cause to be published on the Department</w:t>
      </w:r>
      <w:r w:rsidR="00830A78" w:rsidRPr="00AB4842">
        <w:t>’</w:t>
      </w:r>
      <w:r w:rsidRPr="00AB4842">
        <w:t>s website a copy of each submission received within the 14</w:t>
      </w:r>
      <w:r w:rsidR="00AB4842">
        <w:noBreakHyphen/>
      </w:r>
      <w:r w:rsidRPr="00AB4842">
        <w:t xml:space="preserve">day period mentioned in </w:t>
      </w:r>
      <w:r w:rsidR="00AB4842">
        <w:t>paragraph (</w:t>
      </w:r>
      <w:r w:rsidRPr="00AB4842">
        <w:t>a); and</w:t>
      </w:r>
    </w:p>
    <w:p w:rsidR="008C35E7" w:rsidRPr="00AB4842" w:rsidRDefault="008C35E7" w:rsidP="00B26BB8">
      <w:pPr>
        <w:pStyle w:val="paragraph"/>
      </w:pPr>
      <w:r w:rsidRPr="00AB4842">
        <w:lastRenderedPageBreak/>
        <w:tab/>
        <w:t>(d)</w:t>
      </w:r>
      <w:r w:rsidRPr="00AB4842">
        <w:tab/>
        <w:t>consider any submissions received within the 14</w:t>
      </w:r>
      <w:r w:rsidR="00AB4842">
        <w:noBreakHyphen/>
      </w:r>
      <w:r w:rsidRPr="00AB4842">
        <w:t xml:space="preserve">day period mentioned in </w:t>
      </w:r>
      <w:r w:rsidR="00AB4842">
        <w:t>paragraph (</w:t>
      </w:r>
      <w:r w:rsidRPr="00AB4842">
        <w:t>a); and</w:t>
      </w:r>
    </w:p>
    <w:p w:rsidR="008C35E7" w:rsidRPr="00AB4842" w:rsidRDefault="008C35E7" w:rsidP="00B26BB8">
      <w:pPr>
        <w:pStyle w:val="paragraph"/>
      </w:pPr>
      <w:r w:rsidRPr="00AB4842">
        <w:tab/>
        <w:t>(e)</w:t>
      </w:r>
      <w:r w:rsidRPr="00AB4842">
        <w:tab/>
        <w:t>ask the ACCC to give advice to the Communications Minister and the Finance Minister, within 44 days after the notice is published, about the proposed variation; and</w:t>
      </w:r>
    </w:p>
    <w:p w:rsidR="008C35E7" w:rsidRPr="00AB4842" w:rsidRDefault="008C35E7" w:rsidP="00B26BB8">
      <w:pPr>
        <w:pStyle w:val="paragraph"/>
      </w:pPr>
      <w:r w:rsidRPr="00AB4842">
        <w:tab/>
        <w:t>(f)</w:t>
      </w:r>
      <w:r w:rsidRPr="00AB4842">
        <w:tab/>
        <w:t>have regard to any advice given by the ACCC.</w:t>
      </w:r>
    </w:p>
    <w:p w:rsidR="008C35E7" w:rsidRPr="00AB4842" w:rsidRDefault="008C35E7" w:rsidP="00B26BB8">
      <w:pPr>
        <w:pStyle w:val="SubsectionHead"/>
      </w:pPr>
      <w:r w:rsidRPr="00AB4842">
        <w:t>Minor variation</w:t>
      </w:r>
    </w:p>
    <w:p w:rsidR="008C35E7" w:rsidRPr="00AB4842" w:rsidRDefault="008C35E7" w:rsidP="00B26BB8">
      <w:pPr>
        <w:pStyle w:val="subsection"/>
      </w:pPr>
      <w:r w:rsidRPr="00AB4842">
        <w:tab/>
        <w:t>(5)</w:t>
      </w:r>
      <w:r w:rsidRPr="00AB4842">
        <w:tab/>
      </w:r>
      <w:r w:rsidR="00AB4842">
        <w:t>Subsection (</w:t>
      </w:r>
      <w:r w:rsidRPr="00AB4842">
        <w:t>4) does not apply to a proposed variation if the variation is of a minor nature.</w:t>
      </w:r>
    </w:p>
    <w:p w:rsidR="008C35E7" w:rsidRPr="00AB4842" w:rsidRDefault="008C35E7" w:rsidP="00B26BB8">
      <w:pPr>
        <w:pStyle w:val="subsection"/>
      </w:pPr>
      <w:r w:rsidRPr="00AB4842">
        <w:tab/>
        <w:t>(6)</w:t>
      </w:r>
      <w:r w:rsidRPr="00AB4842">
        <w:tab/>
        <w:t>If the proposed variation:</w:t>
      </w:r>
    </w:p>
    <w:p w:rsidR="008C35E7" w:rsidRPr="00AB4842" w:rsidRDefault="008C35E7" w:rsidP="00B26BB8">
      <w:pPr>
        <w:pStyle w:val="paragraph"/>
      </w:pPr>
      <w:r w:rsidRPr="00AB4842">
        <w:tab/>
        <w:t>(a)</w:t>
      </w:r>
      <w:r w:rsidRPr="00AB4842">
        <w:tab/>
        <w:t>is of a minor nature; and</w:t>
      </w:r>
    </w:p>
    <w:p w:rsidR="008C35E7" w:rsidRPr="00AB4842" w:rsidRDefault="008C35E7" w:rsidP="00B26BB8">
      <w:pPr>
        <w:pStyle w:val="paragraph"/>
      </w:pPr>
      <w:r w:rsidRPr="00AB4842">
        <w:tab/>
        <w:t>(b)</w:t>
      </w:r>
      <w:r w:rsidRPr="00AB4842">
        <w:tab/>
        <w:t>is not made at the request of the NBN corporation;</w:t>
      </w:r>
    </w:p>
    <w:p w:rsidR="008C35E7" w:rsidRPr="00AB4842" w:rsidRDefault="008C35E7" w:rsidP="00B26BB8">
      <w:pPr>
        <w:pStyle w:val="subsection2"/>
      </w:pPr>
      <w:r w:rsidRPr="00AB4842">
        <w:t>then, before making the proposed variation, the Communications Minister and the Finance Minister must:</w:t>
      </w:r>
    </w:p>
    <w:p w:rsidR="008C35E7" w:rsidRPr="00AB4842" w:rsidRDefault="008C35E7" w:rsidP="00B26BB8">
      <w:pPr>
        <w:pStyle w:val="paragraph"/>
      </w:pPr>
      <w:r w:rsidRPr="00AB4842">
        <w:tab/>
        <w:t>(c)</w:t>
      </w:r>
      <w:r w:rsidRPr="00AB4842">
        <w:tab/>
        <w:t>give the NBN corporation a notice:</w:t>
      </w:r>
    </w:p>
    <w:p w:rsidR="008C35E7" w:rsidRPr="00AB4842" w:rsidRDefault="008C35E7" w:rsidP="00B26BB8">
      <w:pPr>
        <w:pStyle w:val="paragraphsub"/>
      </w:pPr>
      <w:r w:rsidRPr="00AB4842">
        <w:tab/>
        <w:t>(i)</w:t>
      </w:r>
      <w:r w:rsidRPr="00AB4842">
        <w:tab/>
        <w:t>setting out the proposed variation; and</w:t>
      </w:r>
    </w:p>
    <w:p w:rsidR="008C35E7" w:rsidRPr="00AB4842" w:rsidRDefault="008C35E7" w:rsidP="00B26BB8">
      <w:pPr>
        <w:pStyle w:val="paragraphsub"/>
      </w:pPr>
      <w:r w:rsidRPr="00AB4842">
        <w:tab/>
        <w:t>(ii)</w:t>
      </w:r>
      <w:r w:rsidRPr="00AB4842">
        <w:tab/>
        <w:t>inviting the NBN corporation to make submissions to the Communications Minister and the Finance Minister about the proposed variation within 14 days after the notice is given; and</w:t>
      </w:r>
    </w:p>
    <w:p w:rsidR="008C35E7" w:rsidRPr="00AB4842" w:rsidRDefault="008C35E7" w:rsidP="00B26BB8">
      <w:pPr>
        <w:pStyle w:val="paragraph"/>
      </w:pPr>
      <w:r w:rsidRPr="00AB4842">
        <w:tab/>
        <w:t>(d)</w:t>
      </w:r>
      <w:r w:rsidRPr="00AB4842">
        <w:tab/>
        <w:t>consider any submissions received from the NBN corporation within that 14</w:t>
      </w:r>
      <w:r w:rsidR="00AB4842">
        <w:noBreakHyphen/>
      </w:r>
      <w:r w:rsidRPr="00AB4842">
        <w:t>day period.</w:t>
      </w:r>
    </w:p>
    <w:p w:rsidR="008C35E7" w:rsidRPr="00AB4842" w:rsidRDefault="008C35E7" w:rsidP="00B26BB8">
      <w:pPr>
        <w:pStyle w:val="SubsectionHead"/>
      </w:pPr>
      <w:r w:rsidRPr="00AB4842">
        <w:t>Advice by the ACCC</w:t>
      </w:r>
    </w:p>
    <w:p w:rsidR="008C35E7" w:rsidRPr="00AB4842" w:rsidRDefault="008C35E7" w:rsidP="00B26BB8">
      <w:pPr>
        <w:pStyle w:val="subsection"/>
      </w:pPr>
      <w:r w:rsidRPr="00AB4842">
        <w:tab/>
        <w:t>(7)</w:t>
      </w:r>
      <w:r w:rsidRPr="00AB4842">
        <w:tab/>
      </w:r>
      <w:r w:rsidR="00AB4842">
        <w:t>Subsection (</w:t>
      </w:r>
      <w:r w:rsidRPr="00AB4842">
        <w:t>4) does not, by implication, prevent the Communications Minister and the Finance Minister from asking the ACCC to give the Communications Minister and the Finance Minister additional advice about a matter arising under this section.</w:t>
      </w:r>
    </w:p>
    <w:p w:rsidR="008C35E7" w:rsidRPr="00AB4842" w:rsidRDefault="008C35E7" w:rsidP="00B26BB8">
      <w:pPr>
        <w:pStyle w:val="SubsectionHead"/>
      </w:pPr>
      <w:r w:rsidRPr="00AB4842">
        <w:t>Notification of variation</w:t>
      </w:r>
    </w:p>
    <w:p w:rsidR="008C35E7" w:rsidRPr="00AB4842" w:rsidRDefault="008C35E7" w:rsidP="00B26BB8">
      <w:pPr>
        <w:pStyle w:val="subsection"/>
      </w:pPr>
      <w:r w:rsidRPr="00AB4842">
        <w:tab/>
        <w:t>(8)</w:t>
      </w:r>
      <w:r w:rsidRPr="00AB4842">
        <w:tab/>
        <w:t xml:space="preserve">As soon as practicable after varying a final functional separation undertaking, the Communications Minister and the Finance </w:t>
      </w:r>
      <w:r w:rsidRPr="00AB4842">
        <w:lastRenderedPageBreak/>
        <w:t>Minister must notify the NBN corporation in writing of the variation.</w:t>
      </w:r>
    </w:p>
    <w:p w:rsidR="008C35E7" w:rsidRPr="00AB4842" w:rsidRDefault="008C35E7" w:rsidP="00B26BB8">
      <w:pPr>
        <w:pStyle w:val="SubsectionHead"/>
      </w:pPr>
      <w:r w:rsidRPr="00AB4842">
        <w:t>When variation comes into force</w:t>
      </w:r>
    </w:p>
    <w:p w:rsidR="008C35E7" w:rsidRPr="00AB4842" w:rsidRDefault="008C35E7" w:rsidP="00B26BB8">
      <w:pPr>
        <w:pStyle w:val="subsection"/>
      </w:pPr>
      <w:r w:rsidRPr="00AB4842">
        <w:tab/>
        <w:t>(9)</w:t>
      </w:r>
      <w:r w:rsidRPr="00AB4842">
        <w:tab/>
        <w:t xml:space="preserve">A variation of a final functional separation undertaking comes into force on the day after the notice of the variation is given to the NBN corporation in accordance with </w:t>
      </w:r>
      <w:r w:rsidR="00AB4842">
        <w:t>subsection (</w:t>
      </w:r>
      <w:r w:rsidRPr="00AB4842">
        <w:t>8).</w:t>
      </w:r>
    </w:p>
    <w:p w:rsidR="008C35E7" w:rsidRPr="00AB4842" w:rsidRDefault="008C35E7" w:rsidP="00B26BB8">
      <w:pPr>
        <w:pStyle w:val="SubsectionHead"/>
      </w:pPr>
      <w:r w:rsidRPr="00AB4842">
        <w:t>Variation is not a legislative instrument</w:t>
      </w:r>
    </w:p>
    <w:p w:rsidR="008C35E7" w:rsidRPr="00AB4842" w:rsidRDefault="008C35E7" w:rsidP="00B26BB8">
      <w:pPr>
        <w:pStyle w:val="subsection"/>
      </w:pPr>
      <w:r w:rsidRPr="00AB4842">
        <w:tab/>
        <w:t>(10)</w:t>
      </w:r>
      <w:r w:rsidRPr="00AB4842">
        <w:tab/>
        <w:t>A variation of a final functional separation undertaking is not a legislative instrument.</w:t>
      </w:r>
    </w:p>
    <w:p w:rsidR="008C35E7" w:rsidRPr="00AB4842" w:rsidRDefault="002A377F" w:rsidP="00B26BB8">
      <w:pPr>
        <w:pStyle w:val="ActHead5"/>
      </w:pPr>
      <w:bookmarkStart w:id="51" w:name="_Toc2865499"/>
      <w:r w:rsidRPr="00AB4842">
        <w:rPr>
          <w:rStyle w:val="CharSectno"/>
        </w:rPr>
        <w:t>31</w:t>
      </w:r>
      <w:r w:rsidR="008C35E7" w:rsidRPr="00AB4842">
        <w:t xml:space="preserve">  Publication of final functional separation undertaking</w:t>
      </w:r>
      <w:bookmarkEnd w:id="51"/>
    </w:p>
    <w:p w:rsidR="008C35E7" w:rsidRPr="00AB4842" w:rsidRDefault="008C35E7" w:rsidP="00B26BB8">
      <w:pPr>
        <w:pStyle w:val="subsection"/>
      </w:pPr>
      <w:r w:rsidRPr="00AB4842">
        <w:tab/>
        <w:t>(1)</w:t>
      </w:r>
      <w:r w:rsidRPr="00AB4842">
        <w:tab/>
        <w:t>As soon as practicable after a final functional separation undertaking given by an NBN corporation comes into force, the NBN corporation must make a copy of the undertaking available on the NBN corporation</w:t>
      </w:r>
      <w:r w:rsidR="00830A78" w:rsidRPr="00AB4842">
        <w:t>’</w:t>
      </w:r>
      <w:r w:rsidRPr="00AB4842">
        <w:t>s website.</w:t>
      </w:r>
    </w:p>
    <w:p w:rsidR="008C35E7" w:rsidRPr="00AB4842" w:rsidRDefault="008C35E7" w:rsidP="00B26BB8">
      <w:pPr>
        <w:pStyle w:val="subsection"/>
      </w:pPr>
      <w:r w:rsidRPr="00AB4842">
        <w:tab/>
        <w:t>(2)</w:t>
      </w:r>
      <w:r w:rsidRPr="00AB4842">
        <w:tab/>
        <w:t>As soon as practicable after a variation of a final functional separation undertaking given by an NBN corporation comes into force, the NBN corporation must make a copy of the varied final functional separation undertaking available on the NBN corporation</w:t>
      </w:r>
      <w:r w:rsidR="00830A78" w:rsidRPr="00AB4842">
        <w:t>’</w:t>
      </w:r>
      <w:r w:rsidRPr="00AB4842">
        <w:t>s website.</w:t>
      </w:r>
    </w:p>
    <w:p w:rsidR="008C35E7" w:rsidRPr="00AB4842" w:rsidRDefault="002A377F" w:rsidP="00B26BB8">
      <w:pPr>
        <w:pStyle w:val="ActHead5"/>
      </w:pPr>
      <w:bookmarkStart w:id="52" w:name="_Toc2865500"/>
      <w:r w:rsidRPr="00AB4842">
        <w:rPr>
          <w:rStyle w:val="CharSectno"/>
        </w:rPr>
        <w:t>32</w:t>
      </w:r>
      <w:r w:rsidR="008C35E7" w:rsidRPr="00AB4842">
        <w:t xml:space="preserve">  Compliance with final functional separation undertaking</w:t>
      </w:r>
      <w:bookmarkEnd w:id="52"/>
    </w:p>
    <w:p w:rsidR="008C35E7" w:rsidRPr="00AB4842" w:rsidRDefault="008C35E7" w:rsidP="00B26BB8">
      <w:pPr>
        <w:pStyle w:val="subsection"/>
      </w:pPr>
      <w:r w:rsidRPr="00AB4842">
        <w:tab/>
      </w:r>
      <w:r w:rsidRPr="00AB4842">
        <w:tab/>
        <w:t>If a final functional separation undertaking given by an NBN corporation is in force, the NBN corporation must comply with the undertaking.</w:t>
      </w:r>
    </w:p>
    <w:p w:rsidR="008C35E7" w:rsidRPr="00AB4842" w:rsidRDefault="008C35E7" w:rsidP="00E84084">
      <w:pPr>
        <w:pStyle w:val="ActHead3"/>
        <w:pageBreakBefore/>
      </w:pPr>
      <w:bookmarkStart w:id="53" w:name="_Toc2865501"/>
      <w:r w:rsidRPr="00AB4842">
        <w:rPr>
          <w:rStyle w:val="CharDivNo"/>
        </w:rPr>
        <w:lastRenderedPageBreak/>
        <w:t>Division</w:t>
      </w:r>
      <w:r w:rsidR="00AB4842" w:rsidRPr="00AB4842">
        <w:rPr>
          <w:rStyle w:val="CharDivNo"/>
        </w:rPr>
        <w:t> </w:t>
      </w:r>
      <w:r w:rsidRPr="00AB4842">
        <w:rPr>
          <w:rStyle w:val="CharDivNo"/>
        </w:rPr>
        <w:t>4</w:t>
      </w:r>
      <w:r w:rsidRPr="00AB4842">
        <w:t>—</w:t>
      </w:r>
      <w:r w:rsidRPr="00AB4842">
        <w:rPr>
          <w:rStyle w:val="CharDivText"/>
        </w:rPr>
        <w:t>Divestiture of assets by NBN corporations</w:t>
      </w:r>
      <w:bookmarkEnd w:id="53"/>
    </w:p>
    <w:p w:rsidR="008C35E7" w:rsidRPr="00AB4842" w:rsidRDefault="002A377F" w:rsidP="00B26BB8">
      <w:pPr>
        <w:pStyle w:val="ActHead5"/>
      </w:pPr>
      <w:bookmarkStart w:id="54" w:name="_Toc2865502"/>
      <w:r w:rsidRPr="00AB4842">
        <w:rPr>
          <w:rStyle w:val="CharSectno"/>
        </w:rPr>
        <w:t>33</w:t>
      </w:r>
      <w:r w:rsidR="008C35E7" w:rsidRPr="00AB4842">
        <w:t xml:space="preserve">  Directions about disposal of assets</w:t>
      </w:r>
      <w:bookmarkEnd w:id="54"/>
    </w:p>
    <w:p w:rsidR="008C35E7" w:rsidRPr="00AB4842" w:rsidRDefault="008C35E7" w:rsidP="00B26BB8">
      <w:pPr>
        <w:pStyle w:val="subsection"/>
      </w:pPr>
      <w:r w:rsidRPr="00AB4842">
        <w:tab/>
        <w:t>(1)</w:t>
      </w:r>
      <w:r w:rsidRPr="00AB4842">
        <w:tab/>
        <w:t>The Communications Minister and the Finance Minister may, by written notice given to an NBN corporation:</w:t>
      </w:r>
    </w:p>
    <w:p w:rsidR="008C35E7" w:rsidRPr="00AB4842" w:rsidRDefault="008C35E7" w:rsidP="00B26BB8">
      <w:pPr>
        <w:pStyle w:val="paragraph"/>
      </w:pPr>
      <w:r w:rsidRPr="00AB4842">
        <w:tab/>
        <w:t>(a)</w:t>
      </w:r>
      <w:r w:rsidRPr="00AB4842">
        <w:tab/>
        <w:t>direct the NBN corporation:</w:t>
      </w:r>
    </w:p>
    <w:p w:rsidR="008C35E7" w:rsidRPr="00AB4842" w:rsidRDefault="008C35E7" w:rsidP="00B26BB8">
      <w:pPr>
        <w:pStyle w:val="paragraphsub"/>
      </w:pPr>
      <w:r w:rsidRPr="00AB4842">
        <w:tab/>
        <w:t>(i)</w:t>
      </w:r>
      <w:r w:rsidRPr="00AB4842">
        <w:tab/>
        <w:t>to dispose of one or more specified assets of the NBN corporation (otherwise than by transferring the asset to another NBN corporation); and</w:t>
      </w:r>
    </w:p>
    <w:p w:rsidR="008C35E7" w:rsidRPr="00AB4842" w:rsidRDefault="008C35E7" w:rsidP="00B26BB8">
      <w:pPr>
        <w:pStyle w:val="paragraphsub"/>
      </w:pPr>
      <w:r w:rsidRPr="00AB4842">
        <w:tab/>
        <w:t>(ii)</w:t>
      </w:r>
      <w:r w:rsidRPr="00AB4842">
        <w:tab/>
        <w:t>to do so within the period specified in the notice; and</w:t>
      </w:r>
    </w:p>
    <w:p w:rsidR="008C35E7" w:rsidRPr="00AB4842" w:rsidRDefault="008C35E7" w:rsidP="00B26BB8">
      <w:pPr>
        <w:pStyle w:val="paragraph"/>
      </w:pPr>
      <w:r w:rsidRPr="00AB4842">
        <w:tab/>
        <w:t>(b)</w:t>
      </w:r>
      <w:r w:rsidRPr="00AB4842">
        <w:tab/>
        <w:t>give such other directions to the NBN corporation as the Communications Minister and the Finance Minister consider necessary for the purposes of securing the disposal.</w:t>
      </w:r>
    </w:p>
    <w:p w:rsidR="008C35E7" w:rsidRPr="00AB4842" w:rsidRDefault="008C35E7" w:rsidP="00B26BB8">
      <w:pPr>
        <w:pStyle w:val="subsection"/>
      </w:pPr>
      <w:r w:rsidRPr="00AB4842">
        <w:tab/>
        <w:t>(2)</w:t>
      </w:r>
      <w:r w:rsidRPr="00AB4842">
        <w:tab/>
        <w:t xml:space="preserve">In deciding whether to give a direction under </w:t>
      </w:r>
      <w:r w:rsidR="00AB4842">
        <w:t>subsection (</w:t>
      </w:r>
      <w:r w:rsidRPr="00AB4842">
        <w:t>1), the Communications Minister and the Finance Minister must have regard to the following:</w:t>
      </w:r>
    </w:p>
    <w:p w:rsidR="008C35E7" w:rsidRPr="00AB4842" w:rsidRDefault="008C35E7" w:rsidP="00B26BB8">
      <w:pPr>
        <w:pStyle w:val="paragraph"/>
      </w:pPr>
      <w:r w:rsidRPr="00AB4842">
        <w:tab/>
        <w:t>(a)</w:t>
      </w:r>
      <w:r w:rsidRPr="00AB4842">
        <w:tab/>
        <w:t>whether the direction will promote the long</w:t>
      </w:r>
      <w:r w:rsidR="00AB4842">
        <w:noBreakHyphen/>
      </w:r>
      <w:r w:rsidRPr="00AB4842">
        <w:t>term interests of end</w:t>
      </w:r>
      <w:r w:rsidR="00AB4842">
        <w:noBreakHyphen/>
      </w:r>
      <w:r w:rsidRPr="00AB4842">
        <w:t>users of carriage services or of services provided by means of carriage services;</w:t>
      </w:r>
    </w:p>
    <w:p w:rsidR="008C35E7" w:rsidRPr="00AB4842" w:rsidRDefault="008C35E7" w:rsidP="00B26BB8">
      <w:pPr>
        <w:pStyle w:val="paragraph"/>
      </w:pPr>
      <w:r w:rsidRPr="00AB4842">
        <w:tab/>
        <w:t>(b)</w:t>
      </w:r>
      <w:r w:rsidRPr="00AB4842">
        <w:tab/>
        <w:t>if the Communications Minister and the Finance Minister have required the ACCC under section</w:t>
      </w:r>
      <w:r w:rsidR="00AB4842">
        <w:t> </w:t>
      </w:r>
      <w:r w:rsidR="002A377F" w:rsidRPr="00AB4842">
        <w:t>35</w:t>
      </w:r>
      <w:r w:rsidRPr="00AB4842">
        <w:t xml:space="preserve"> to give advice about the giving of the direction—the advice given in compliance with the requirement;</w:t>
      </w:r>
    </w:p>
    <w:p w:rsidR="008C35E7" w:rsidRPr="00AB4842" w:rsidRDefault="008C35E7" w:rsidP="00B26BB8">
      <w:pPr>
        <w:pStyle w:val="paragraph"/>
      </w:pPr>
      <w:r w:rsidRPr="00AB4842">
        <w:tab/>
        <w:t>(c)</w:t>
      </w:r>
      <w:r w:rsidRPr="00AB4842">
        <w:tab/>
        <w:t>such other matters (if any) as the Communications Minister and the Finance Minister consider relevant.</w:t>
      </w:r>
    </w:p>
    <w:p w:rsidR="008C35E7" w:rsidRPr="00AB4842" w:rsidRDefault="008C35E7" w:rsidP="00B26BB8">
      <w:pPr>
        <w:pStyle w:val="notetext"/>
      </w:pPr>
      <w:r w:rsidRPr="00AB4842">
        <w:t>Note:</w:t>
      </w:r>
      <w:r w:rsidRPr="00AB4842">
        <w:tab/>
        <w:t>For long</w:t>
      </w:r>
      <w:r w:rsidR="00AB4842">
        <w:noBreakHyphen/>
      </w:r>
      <w:r w:rsidRPr="00AB4842">
        <w:t>term interests of end</w:t>
      </w:r>
      <w:r w:rsidR="00AB4842">
        <w:noBreakHyphen/>
      </w:r>
      <w:r w:rsidRPr="00AB4842">
        <w:t>users of carriage services or of services provided by means of carriage services, see section</w:t>
      </w:r>
      <w:r w:rsidR="00AB4842">
        <w:t> </w:t>
      </w:r>
      <w:r w:rsidR="002A377F" w:rsidRPr="00AB4842">
        <w:t>94</w:t>
      </w:r>
      <w:r w:rsidRPr="00AB4842">
        <w:t>.</w:t>
      </w:r>
    </w:p>
    <w:p w:rsidR="008C35E7" w:rsidRPr="00AB4842" w:rsidRDefault="008C35E7" w:rsidP="00B26BB8">
      <w:pPr>
        <w:pStyle w:val="subsection"/>
      </w:pPr>
      <w:r w:rsidRPr="00AB4842">
        <w:tab/>
        <w:t>(3)</w:t>
      </w:r>
      <w:r w:rsidRPr="00AB4842">
        <w:tab/>
        <w:t xml:space="preserve">The Communications Minister and the Finance Minister must not give a direction under </w:t>
      </w:r>
      <w:r w:rsidR="00AB4842">
        <w:t>subsection (</w:t>
      </w:r>
      <w:r w:rsidRPr="00AB4842">
        <w:t>1) to an NBN corporation unless the NBN corporation is a constitutional corporation.</w:t>
      </w:r>
    </w:p>
    <w:p w:rsidR="008C35E7" w:rsidRPr="00AB4842" w:rsidRDefault="008C35E7" w:rsidP="00B26BB8">
      <w:pPr>
        <w:pStyle w:val="subsection"/>
      </w:pPr>
      <w:r w:rsidRPr="00AB4842">
        <w:tab/>
        <w:t>(4)</w:t>
      </w:r>
      <w:r w:rsidRPr="00AB4842">
        <w:tab/>
        <w:t xml:space="preserve">An NBN corporation must comply with a direction under </w:t>
      </w:r>
      <w:r w:rsidR="00AB4842">
        <w:t>subsection (</w:t>
      </w:r>
      <w:r w:rsidRPr="00AB4842">
        <w:t>1) that is applicable to the NBN corporation.</w:t>
      </w:r>
    </w:p>
    <w:p w:rsidR="008C35E7" w:rsidRPr="00AB4842" w:rsidRDefault="008C35E7" w:rsidP="00B26BB8">
      <w:pPr>
        <w:pStyle w:val="subsection"/>
      </w:pPr>
      <w:r w:rsidRPr="00AB4842">
        <w:lastRenderedPageBreak/>
        <w:tab/>
        <w:t>(5)</w:t>
      </w:r>
      <w:r w:rsidRPr="00AB4842">
        <w:tab/>
        <w:t xml:space="preserve">A direction under </w:t>
      </w:r>
      <w:r w:rsidR="00AB4842">
        <w:t>subsection (</w:t>
      </w:r>
      <w:r w:rsidRPr="00AB4842">
        <w:t>1) is not a legislative instrument.</w:t>
      </w:r>
    </w:p>
    <w:p w:rsidR="008C35E7" w:rsidRPr="00AB4842" w:rsidRDefault="002A377F" w:rsidP="00B26BB8">
      <w:pPr>
        <w:pStyle w:val="ActHead5"/>
      </w:pPr>
      <w:bookmarkStart w:id="55" w:name="_Toc2865503"/>
      <w:r w:rsidRPr="00AB4842">
        <w:rPr>
          <w:rStyle w:val="CharSectno"/>
        </w:rPr>
        <w:t>34</w:t>
      </w:r>
      <w:r w:rsidR="008C35E7" w:rsidRPr="00AB4842">
        <w:t xml:space="preserve">  Directions about transfer of assets to another NBN corporation</w:t>
      </w:r>
      <w:bookmarkEnd w:id="55"/>
    </w:p>
    <w:p w:rsidR="008C35E7" w:rsidRPr="00AB4842" w:rsidRDefault="008C35E7" w:rsidP="00B26BB8">
      <w:pPr>
        <w:pStyle w:val="subsection"/>
      </w:pPr>
      <w:r w:rsidRPr="00AB4842">
        <w:tab/>
        <w:t>(1)</w:t>
      </w:r>
      <w:r w:rsidRPr="00AB4842">
        <w:tab/>
        <w:t>The Communications Minister and the Finance Minister may:</w:t>
      </w:r>
    </w:p>
    <w:p w:rsidR="008C35E7" w:rsidRPr="00AB4842" w:rsidRDefault="008C35E7" w:rsidP="00B26BB8">
      <w:pPr>
        <w:pStyle w:val="paragraph"/>
      </w:pPr>
      <w:r w:rsidRPr="00AB4842">
        <w:tab/>
        <w:t>(a)</w:t>
      </w:r>
      <w:r w:rsidRPr="00AB4842">
        <w:tab/>
        <w:t xml:space="preserve">by written notice given to an NBN corporation (the </w:t>
      </w:r>
      <w:r w:rsidRPr="00AB4842">
        <w:rPr>
          <w:b/>
          <w:i/>
        </w:rPr>
        <w:t>transferor</w:t>
      </w:r>
      <w:r w:rsidRPr="00AB4842">
        <w:t>), direct the transferor:</w:t>
      </w:r>
    </w:p>
    <w:p w:rsidR="008C35E7" w:rsidRPr="00AB4842" w:rsidRDefault="008C35E7" w:rsidP="00B26BB8">
      <w:pPr>
        <w:pStyle w:val="paragraphsub"/>
      </w:pPr>
      <w:r w:rsidRPr="00AB4842">
        <w:tab/>
        <w:t>(i)</w:t>
      </w:r>
      <w:r w:rsidRPr="00AB4842">
        <w:tab/>
        <w:t xml:space="preserve">to transfer one or more specified assets of the transferor to another NBN corporation specified in the notice (the </w:t>
      </w:r>
      <w:r w:rsidRPr="00AB4842">
        <w:rPr>
          <w:b/>
          <w:i/>
        </w:rPr>
        <w:t>transferee</w:t>
      </w:r>
      <w:r w:rsidRPr="00AB4842">
        <w:t>); and</w:t>
      </w:r>
    </w:p>
    <w:p w:rsidR="008C35E7" w:rsidRPr="00AB4842" w:rsidRDefault="008C35E7" w:rsidP="00B26BB8">
      <w:pPr>
        <w:pStyle w:val="paragraphsub"/>
      </w:pPr>
      <w:r w:rsidRPr="00AB4842">
        <w:tab/>
        <w:t>(ii)</w:t>
      </w:r>
      <w:r w:rsidRPr="00AB4842">
        <w:tab/>
        <w:t>to do so within the period specified in the notice; and</w:t>
      </w:r>
    </w:p>
    <w:p w:rsidR="008C35E7" w:rsidRPr="00AB4842" w:rsidRDefault="008C35E7" w:rsidP="00B26BB8">
      <w:pPr>
        <w:pStyle w:val="paragraph"/>
      </w:pPr>
      <w:r w:rsidRPr="00AB4842">
        <w:tab/>
        <w:t>(b)</w:t>
      </w:r>
      <w:r w:rsidRPr="00AB4842">
        <w:tab/>
        <w:t>by written notice given to the transferor or the transferee, give such other directions to the transferor or transferee as the Communications Minister and the Finance Minister consider necessary for the purposes of securing the transfer.</w:t>
      </w:r>
    </w:p>
    <w:p w:rsidR="008C35E7" w:rsidRPr="00AB4842" w:rsidRDefault="008C35E7" w:rsidP="00B26BB8">
      <w:pPr>
        <w:pStyle w:val="subsection"/>
      </w:pPr>
      <w:r w:rsidRPr="00AB4842">
        <w:tab/>
        <w:t>(2)</w:t>
      </w:r>
      <w:r w:rsidRPr="00AB4842">
        <w:tab/>
        <w:t xml:space="preserve">The Communications Minister and the Finance Minister must not give a direction under </w:t>
      </w:r>
      <w:r w:rsidR="00AB4842">
        <w:t>subsection (</w:t>
      </w:r>
      <w:r w:rsidRPr="00AB4842">
        <w:t>1) after the Commonwealth ownership provisions have ceased to have effect under section</w:t>
      </w:r>
      <w:r w:rsidR="00AB4842">
        <w:t> </w:t>
      </w:r>
      <w:r w:rsidR="002A377F" w:rsidRPr="00AB4842">
        <w:t>51</w:t>
      </w:r>
      <w:r w:rsidRPr="00AB4842">
        <w:t>.</w:t>
      </w:r>
    </w:p>
    <w:p w:rsidR="008C35E7" w:rsidRPr="00AB4842" w:rsidRDefault="008C35E7" w:rsidP="00B26BB8">
      <w:pPr>
        <w:pStyle w:val="subsection"/>
      </w:pPr>
      <w:r w:rsidRPr="00AB4842">
        <w:tab/>
        <w:t>(3)</w:t>
      </w:r>
      <w:r w:rsidRPr="00AB4842">
        <w:tab/>
        <w:t xml:space="preserve">In deciding whether to give a direction under </w:t>
      </w:r>
      <w:r w:rsidR="00AB4842">
        <w:t>subsection (</w:t>
      </w:r>
      <w:r w:rsidRPr="00AB4842">
        <w:t>1), the Communications Minister and the Finance Minister must have regard to the following:</w:t>
      </w:r>
    </w:p>
    <w:p w:rsidR="008C35E7" w:rsidRPr="00AB4842" w:rsidRDefault="008C35E7" w:rsidP="00B26BB8">
      <w:pPr>
        <w:pStyle w:val="paragraph"/>
      </w:pPr>
      <w:r w:rsidRPr="00AB4842">
        <w:tab/>
        <w:t>(a)</w:t>
      </w:r>
      <w:r w:rsidRPr="00AB4842">
        <w:tab/>
        <w:t>whether the direction will promote the long</w:t>
      </w:r>
      <w:r w:rsidR="00AB4842">
        <w:noBreakHyphen/>
      </w:r>
      <w:r w:rsidRPr="00AB4842">
        <w:t>term interests of end</w:t>
      </w:r>
      <w:r w:rsidR="00AB4842">
        <w:noBreakHyphen/>
      </w:r>
      <w:r w:rsidRPr="00AB4842">
        <w:t>users of carriage services or of services provided by means of carriage services;</w:t>
      </w:r>
    </w:p>
    <w:p w:rsidR="008C35E7" w:rsidRPr="00AB4842" w:rsidRDefault="008C35E7" w:rsidP="00B26BB8">
      <w:pPr>
        <w:pStyle w:val="paragraph"/>
      </w:pPr>
      <w:r w:rsidRPr="00AB4842">
        <w:tab/>
        <w:t>(b)</w:t>
      </w:r>
      <w:r w:rsidRPr="00AB4842">
        <w:tab/>
        <w:t>if the Communications Minister and the Finance Minister have required the ACCC under section</w:t>
      </w:r>
      <w:r w:rsidR="00AB4842">
        <w:t> </w:t>
      </w:r>
      <w:r w:rsidR="002A377F" w:rsidRPr="00AB4842">
        <w:t>35</w:t>
      </w:r>
      <w:r w:rsidRPr="00AB4842">
        <w:t xml:space="preserve"> to give advice about the giving of the direction—the advice given in compliance with the requirement;</w:t>
      </w:r>
    </w:p>
    <w:p w:rsidR="008C35E7" w:rsidRPr="00AB4842" w:rsidRDefault="008C35E7" w:rsidP="00B26BB8">
      <w:pPr>
        <w:pStyle w:val="paragraph"/>
      </w:pPr>
      <w:r w:rsidRPr="00AB4842">
        <w:tab/>
        <w:t>(c)</w:t>
      </w:r>
      <w:r w:rsidRPr="00AB4842">
        <w:tab/>
        <w:t>such other matters (if any) as the Communications Minister and the Finance Minister consider relevant.</w:t>
      </w:r>
    </w:p>
    <w:p w:rsidR="008C35E7" w:rsidRPr="00AB4842" w:rsidRDefault="008C35E7" w:rsidP="00B26BB8">
      <w:pPr>
        <w:pStyle w:val="notetext"/>
      </w:pPr>
      <w:r w:rsidRPr="00AB4842">
        <w:t>Note:</w:t>
      </w:r>
      <w:r w:rsidRPr="00AB4842">
        <w:tab/>
        <w:t>For long</w:t>
      </w:r>
      <w:r w:rsidR="00AB4842">
        <w:noBreakHyphen/>
      </w:r>
      <w:r w:rsidRPr="00AB4842">
        <w:t>term interests of end</w:t>
      </w:r>
      <w:r w:rsidR="00AB4842">
        <w:noBreakHyphen/>
      </w:r>
      <w:r w:rsidRPr="00AB4842">
        <w:t>users of carriage services or of services provided by means of carriage services, see section</w:t>
      </w:r>
      <w:r w:rsidR="00AB4842">
        <w:t> </w:t>
      </w:r>
      <w:r w:rsidR="002A377F" w:rsidRPr="00AB4842">
        <w:t>94</w:t>
      </w:r>
      <w:r w:rsidRPr="00AB4842">
        <w:t>.</w:t>
      </w:r>
    </w:p>
    <w:p w:rsidR="008C35E7" w:rsidRPr="00AB4842" w:rsidRDefault="008C35E7" w:rsidP="00B26BB8">
      <w:pPr>
        <w:pStyle w:val="subsection"/>
      </w:pPr>
      <w:r w:rsidRPr="00AB4842">
        <w:tab/>
        <w:t>(4)</w:t>
      </w:r>
      <w:r w:rsidRPr="00AB4842">
        <w:tab/>
        <w:t xml:space="preserve">The Communications Minister and the Finance Minister must not give a direction under </w:t>
      </w:r>
      <w:r w:rsidR="00AB4842">
        <w:t>subsection (</w:t>
      </w:r>
      <w:r w:rsidRPr="00AB4842">
        <w:t>1) to an NBN corporation unless the NBN corporation is a constitutional corporation.</w:t>
      </w:r>
    </w:p>
    <w:p w:rsidR="008C35E7" w:rsidRPr="00AB4842" w:rsidRDefault="008C35E7" w:rsidP="00B26BB8">
      <w:pPr>
        <w:pStyle w:val="subsection"/>
      </w:pPr>
      <w:r w:rsidRPr="00AB4842">
        <w:lastRenderedPageBreak/>
        <w:tab/>
        <w:t>(5)</w:t>
      </w:r>
      <w:r w:rsidRPr="00AB4842">
        <w:tab/>
        <w:t xml:space="preserve">An NBN corporation must comply with a direction under </w:t>
      </w:r>
      <w:r w:rsidR="00AB4842">
        <w:t>subsection (</w:t>
      </w:r>
      <w:r w:rsidRPr="00AB4842">
        <w:t>1) that is applicable to the NBN corporation.</w:t>
      </w:r>
    </w:p>
    <w:p w:rsidR="008C35E7" w:rsidRPr="00AB4842" w:rsidRDefault="008C35E7" w:rsidP="00B26BB8">
      <w:pPr>
        <w:pStyle w:val="subsection"/>
      </w:pPr>
      <w:r w:rsidRPr="00AB4842">
        <w:tab/>
        <w:t>(6)</w:t>
      </w:r>
      <w:r w:rsidRPr="00AB4842">
        <w:tab/>
        <w:t xml:space="preserve">A direction under </w:t>
      </w:r>
      <w:r w:rsidR="00AB4842">
        <w:t>subsection (</w:t>
      </w:r>
      <w:r w:rsidRPr="00AB4842">
        <w:t>1) is not a legislative instrument.</w:t>
      </w:r>
    </w:p>
    <w:p w:rsidR="008C35E7" w:rsidRPr="00AB4842" w:rsidRDefault="002A377F" w:rsidP="00B26BB8">
      <w:pPr>
        <w:pStyle w:val="ActHead5"/>
      </w:pPr>
      <w:bookmarkStart w:id="56" w:name="_Toc2865504"/>
      <w:r w:rsidRPr="00AB4842">
        <w:rPr>
          <w:rStyle w:val="CharSectno"/>
        </w:rPr>
        <w:t>35</w:t>
      </w:r>
      <w:r w:rsidR="008C35E7" w:rsidRPr="00AB4842">
        <w:t xml:space="preserve">  Advice from ACCC about disposal or transfer directions</w:t>
      </w:r>
      <w:bookmarkEnd w:id="56"/>
    </w:p>
    <w:p w:rsidR="008C35E7" w:rsidRPr="00AB4842" w:rsidRDefault="008C35E7" w:rsidP="00B26BB8">
      <w:pPr>
        <w:pStyle w:val="subsection"/>
      </w:pPr>
      <w:r w:rsidRPr="00AB4842">
        <w:tab/>
        <w:t>(1)</w:t>
      </w:r>
      <w:r w:rsidRPr="00AB4842">
        <w:tab/>
        <w:t>The Communications Minister and the Finance Minister may, by written notice given to the ACCC, require the ACCC:</w:t>
      </w:r>
    </w:p>
    <w:p w:rsidR="008C35E7" w:rsidRPr="00AB4842" w:rsidRDefault="008C35E7" w:rsidP="00B26BB8">
      <w:pPr>
        <w:pStyle w:val="paragraph"/>
      </w:pPr>
      <w:r w:rsidRPr="00AB4842">
        <w:tab/>
        <w:t>(a)</w:t>
      </w:r>
      <w:r w:rsidRPr="00AB4842">
        <w:tab/>
        <w:t>to give advice to the Communications Minister and the Finance Minister about whether the Communications Minister and the Finance Minister should give one or more directions under subsection</w:t>
      </w:r>
      <w:r w:rsidR="00AB4842">
        <w:t> </w:t>
      </w:r>
      <w:r w:rsidR="002A377F" w:rsidRPr="00AB4842">
        <w:t>33</w:t>
      </w:r>
      <w:r w:rsidRPr="00AB4842">
        <w:t xml:space="preserve">(1) or </w:t>
      </w:r>
      <w:r w:rsidR="002A377F" w:rsidRPr="00AB4842">
        <w:t>34</w:t>
      </w:r>
      <w:r w:rsidRPr="00AB4842">
        <w:t>(1); and</w:t>
      </w:r>
    </w:p>
    <w:p w:rsidR="008C35E7" w:rsidRPr="00AB4842" w:rsidRDefault="008C35E7" w:rsidP="00B26BB8">
      <w:pPr>
        <w:pStyle w:val="paragraph"/>
      </w:pPr>
      <w:r w:rsidRPr="00AB4842">
        <w:tab/>
        <w:t>(b)</w:t>
      </w:r>
      <w:r w:rsidRPr="00AB4842">
        <w:tab/>
        <w:t>to do so within the period specified in the notice.</w:t>
      </w:r>
    </w:p>
    <w:p w:rsidR="008C35E7" w:rsidRPr="00AB4842" w:rsidRDefault="008C35E7" w:rsidP="00B26BB8">
      <w:pPr>
        <w:pStyle w:val="subsection"/>
      </w:pPr>
      <w:r w:rsidRPr="00AB4842">
        <w:tab/>
        <w:t>(2)</w:t>
      </w:r>
      <w:r w:rsidRPr="00AB4842">
        <w:tab/>
        <w:t>The ACCC must comply with the requirement.</w:t>
      </w:r>
    </w:p>
    <w:p w:rsidR="008C35E7" w:rsidRPr="00AB4842" w:rsidRDefault="008C35E7" w:rsidP="00B26BB8">
      <w:pPr>
        <w:pStyle w:val="notetext"/>
      </w:pPr>
      <w:r w:rsidRPr="00AB4842">
        <w:t>Note:</w:t>
      </w:r>
      <w:r w:rsidRPr="00AB4842">
        <w:tab/>
        <w:t>Under section</w:t>
      </w:r>
      <w:r w:rsidR="00AB4842">
        <w:t> </w:t>
      </w:r>
      <w:r w:rsidRPr="00AB4842">
        <w:t xml:space="preserve">497 of the </w:t>
      </w:r>
      <w:r w:rsidRPr="00AB4842">
        <w:rPr>
          <w:i/>
        </w:rPr>
        <w:t>Telecommunications Act 1997</w:t>
      </w:r>
      <w:r w:rsidRPr="00AB4842">
        <w:t>, the ACCC could hold a public inquiry under Part</w:t>
      </w:r>
      <w:r w:rsidR="00AB4842">
        <w:t> </w:t>
      </w:r>
      <w:r w:rsidRPr="00AB4842">
        <w:t>25 about a matter relating to the performance of this function.</w:t>
      </w:r>
    </w:p>
    <w:p w:rsidR="008C35E7" w:rsidRPr="00AB4842" w:rsidRDefault="008C35E7" w:rsidP="00B26BB8">
      <w:pPr>
        <w:pStyle w:val="subsection"/>
      </w:pPr>
      <w:r w:rsidRPr="00AB4842">
        <w:tab/>
        <w:t>(3)</w:t>
      </w:r>
      <w:r w:rsidRPr="00AB4842">
        <w:tab/>
        <w:t>For the purposes of section</w:t>
      </w:r>
      <w:r w:rsidR="00AB4842">
        <w:t> </w:t>
      </w:r>
      <w:r w:rsidRPr="00AB4842">
        <w:t xml:space="preserve">496 of the </w:t>
      </w:r>
      <w:r w:rsidRPr="00AB4842">
        <w:rPr>
          <w:i/>
        </w:rPr>
        <w:t>Telecommunications Act 1997</w:t>
      </w:r>
      <w:r w:rsidRPr="00AB4842">
        <w:t xml:space="preserve">, the giving of advice by the ACCC in compliance with a requirement under </w:t>
      </w:r>
      <w:r w:rsidR="00AB4842">
        <w:t>subsection (</w:t>
      </w:r>
      <w:r w:rsidRPr="00AB4842">
        <w:t>1) is taken to be a matter concerning the telecommunications industry.</w:t>
      </w:r>
    </w:p>
    <w:p w:rsidR="008C35E7" w:rsidRPr="00AB4842" w:rsidRDefault="008C35E7" w:rsidP="00B26BB8">
      <w:pPr>
        <w:pStyle w:val="notetext"/>
      </w:pPr>
      <w:r w:rsidRPr="00AB4842">
        <w:t>Note:</w:t>
      </w:r>
      <w:r w:rsidRPr="00AB4842">
        <w:tab/>
        <w:t>Section</w:t>
      </w:r>
      <w:r w:rsidR="00AB4842">
        <w:t> </w:t>
      </w:r>
      <w:r w:rsidRPr="00AB4842">
        <w:t xml:space="preserve">496 of the </w:t>
      </w:r>
      <w:r w:rsidRPr="00AB4842">
        <w:rPr>
          <w:i/>
        </w:rPr>
        <w:t>Telecommunications Act 1997</w:t>
      </w:r>
      <w:r w:rsidRPr="00AB4842">
        <w:t xml:space="preserve"> allows the Minister to direct the ACCC to hold a public inquiry under Part</w:t>
      </w:r>
      <w:r w:rsidR="00AB4842">
        <w:t> </w:t>
      </w:r>
      <w:r w:rsidRPr="00AB4842">
        <w:t>25 about a specified matter concerning the telecommunications industry.</w:t>
      </w:r>
    </w:p>
    <w:p w:rsidR="008C35E7" w:rsidRPr="00AB4842" w:rsidRDefault="008C35E7" w:rsidP="00B26BB8">
      <w:pPr>
        <w:pStyle w:val="subsection"/>
      </w:pPr>
      <w:r w:rsidRPr="00AB4842">
        <w:tab/>
        <w:t>(4)</w:t>
      </w:r>
      <w:r w:rsidRPr="00AB4842">
        <w:tab/>
      </w:r>
      <w:r w:rsidR="00AB4842">
        <w:t>Subsection (</w:t>
      </w:r>
      <w:r w:rsidRPr="00AB4842">
        <w:t>3) is enacted for the avoidance of doubt.</w:t>
      </w:r>
    </w:p>
    <w:p w:rsidR="008C35E7" w:rsidRPr="00AB4842" w:rsidRDefault="008C35E7" w:rsidP="00B26BB8">
      <w:pPr>
        <w:pStyle w:val="subsection"/>
      </w:pPr>
      <w:r w:rsidRPr="00AB4842">
        <w:tab/>
        <w:t>(5)</w:t>
      </w:r>
      <w:r w:rsidRPr="00AB4842">
        <w:tab/>
        <w:t>If the ACCC holds a public inquiry under Part</w:t>
      </w:r>
      <w:r w:rsidR="00AB4842">
        <w:t> </w:t>
      </w:r>
      <w:r w:rsidRPr="00AB4842">
        <w:t xml:space="preserve">25 of the </w:t>
      </w:r>
      <w:r w:rsidRPr="00AB4842">
        <w:rPr>
          <w:i/>
        </w:rPr>
        <w:t>Telecommunications Act 1997</w:t>
      </w:r>
      <w:r w:rsidRPr="00AB4842">
        <w:t xml:space="preserve"> about the giving of advice to the Communications Minister and the Finance Minister in compliance with a requirement under </w:t>
      </w:r>
      <w:r w:rsidR="00AB4842">
        <w:t>subsection (</w:t>
      </w:r>
      <w:r w:rsidRPr="00AB4842">
        <w:t>1), the ACCC must, in holding the inquiry and preparing its report on the inquiry, have regard to the following:</w:t>
      </w:r>
    </w:p>
    <w:p w:rsidR="008C35E7" w:rsidRPr="00AB4842" w:rsidRDefault="008C35E7" w:rsidP="00B26BB8">
      <w:pPr>
        <w:pStyle w:val="paragraph"/>
      </w:pPr>
      <w:r w:rsidRPr="00AB4842">
        <w:tab/>
        <w:t>(a)</w:t>
      </w:r>
      <w:r w:rsidRPr="00AB4842">
        <w:tab/>
        <w:t>whether giving the relevant direction or directions under subsection</w:t>
      </w:r>
      <w:r w:rsidR="00AB4842">
        <w:t> </w:t>
      </w:r>
      <w:r w:rsidR="002A377F" w:rsidRPr="00AB4842">
        <w:t>33</w:t>
      </w:r>
      <w:r w:rsidRPr="00AB4842">
        <w:t xml:space="preserve">(1) or </w:t>
      </w:r>
      <w:r w:rsidR="002A377F" w:rsidRPr="00AB4842">
        <w:t>34</w:t>
      </w:r>
      <w:r w:rsidRPr="00AB4842">
        <w:t>(1) will promote the long</w:t>
      </w:r>
      <w:r w:rsidR="00AB4842">
        <w:noBreakHyphen/>
      </w:r>
      <w:r w:rsidRPr="00AB4842">
        <w:t xml:space="preserve">term </w:t>
      </w:r>
      <w:r w:rsidRPr="00AB4842">
        <w:lastRenderedPageBreak/>
        <w:t>interests of end</w:t>
      </w:r>
      <w:r w:rsidR="00AB4842">
        <w:noBreakHyphen/>
      </w:r>
      <w:r w:rsidRPr="00AB4842">
        <w:t>users of carriage services or of services provided by means of carriage services;</w:t>
      </w:r>
    </w:p>
    <w:p w:rsidR="008C35E7" w:rsidRPr="00AB4842" w:rsidRDefault="008C35E7" w:rsidP="00B26BB8">
      <w:pPr>
        <w:pStyle w:val="paragraph"/>
      </w:pPr>
      <w:r w:rsidRPr="00AB4842">
        <w:tab/>
        <w:t>(b)</w:t>
      </w:r>
      <w:r w:rsidRPr="00AB4842">
        <w:tab/>
        <w:t>such other matters (if any) as the ACCC considers relevant.</w:t>
      </w:r>
    </w:p>
    <w:p w:rsidR="008C35E7" w:rsidRPr="00AB4842" w:rsidRDefault="008C35E7" w:rsidP="00B26BB8">
      <w:pPr>
        <w:pStyle w:val="notetext"/>
      </w:pPr>
      <w:r w:rsidRPr="00AB4842">
        <w:t>Note:</w:t>
      </w:r>
      <w:r w:rsidRPr="00AB4842">
        <w:tab/>
        <w:t>For long</w:t>
      </w:r>
      <w:r w:rsidR="00AB4842">
        <w:noBreakHyphen/>
      </w:r>
      <w:r w:rsidRPr="00AB4842">
        <w:t>term interests of end</w:t>
      </w:r>
      <w:r w:rsidR="00AB4842">
        <w:noBreakHyphen/>
      </w:r>
      <w:r w:rsidRPr="00AB4842">
        <w:t>users of carriage services or of services provided by means of carriage services, see section</w:t>
      </w:r>
      <w:r w:rsidR="00AB4842">
        <w:t> </w:t>
      </w:r>
      <w:r w:rsidR="002A377F" w:rsidRPr="00AB4842">
        <w:t>94</w:t>
      </w:r>
      <w:r w:rsidRPr="00AB4842">
        <w:t>.</w:t>
      </w:r>
    </w:p>
    <w:p w:rsidR="008C35E7" w:rsidRPr="00AB4842" w:rsidRDefault="008C35E7" w:rsidP="00B26BB8">
      <w:pPr>
        <w:pStyle w:val="subsection"/>
      </w:pPr>
      <w:r w:rsidRPr="00AB4842">
        <w:tab/>
        <w:t>(6)</w:t>
      </w:r>
      <w:r w:rsidRPr="00AB4842">
        <w:tab/>
        <w:t>This section does not, by implication, prevent the Communications Minister and the Finance Minister from asking the ACCC to give the Communications Minister and the Finance Minister additional advice about a matter arising under this Division.</w:t>
      </w:r>
    </w:p>
    <w:p w:rsidR="008C35E7" w:rsidRPr="00AB4842" w:rsidRDefault="008C35E7" w:rsidP="00B26BB8">
      <w:pPr>
        <w:pStyle w:val="subsection"/>
      </w:pPr>
      <w:r w:rsidRPr="00AB4842">
        <w:tab/>
        <w:t>(7)</w:t>
      </w:r>
      <w:r w:rsidRPr="00AB4842">
        <w:tab/>
        <w:t xml:space="preserve">A requirement under </w:t>
      </w:r>
      <w:r w:rsidR="00AB4842">
        <w:t>subsection (</w:t>
      </w:r>
      <w:r w:rsidRPr="00AB4842">
        <w:t>1) is not a legislative instrument.</w:t>
      </w:r>
    </w:p>
    <w:p w:rsidR="008C35E7" w:rsidRPr="00AB4842" w:rsidRDefault="002A377F" w:rsidP="00B26BB8">
      <w:pPr>
        <w:pStyle w:val="ActHead5"/>
      </w:pPr>
      <w:bookmarkStart w:id="57" w:name="_Toc2865505"/>
      <w:r w:rsidRPr="00AB4842">
        <w:rPr>
          <w:rStyle w:val="CharSectno"/>
        </w:rPr>
        <w:t>36</w:t>
      </w:r>
      <w:r w:rsidR="008C35E7" w:rsidRPr="00AB4842">
        <w:t xml:space="preserve">  Exemption from stamp duty—transfer in compliance with transfer direction</w:t>
      </w:r>
      <w:bookmarkEnd w:id="57"/>
    </w:p>
    <w:p w:rsidR="008C35E7" w:rsidRPr="00AB4842" w:rsidRDefault="008C35E7" w:rsidP="00B26BB8">
      <w:pPr>
        <w:pStyle w:val="subsection"/>
      </w:pPr>
      <w:r w:rsidRPr="00AB4842">
        <w:tab/>
        <w:t>(1)</w:t>
      </w:r>
      <w:r w:rsidRPr="00AB4842">
        <w:tab/>
        <w:t>Stamp duty or other tax is not payable under a law of a State or Territory in respect of:</w:t>
      </w:r>
    </w:p>
    <w:p w:rsidR="008C35E7" w:rsidRPr="00AB4842" w:rsidRDefault="008C35E7" w:rsidP="00B26BB8">
      <w:pPr>
        <w:pStyle w:val="paragraph"/>
      </w:pPr>
      <w:r w:rsidRPr="00AB4842">
        <w:tab/>
        <w:t>(a)</w:t>
      </w:r>
      <w:r w:rsidRPr="00AB4842">
        <w:tab/>
        <w:t>a transfer of an asset in compliance with a direction under subsection</w:t>
      </w:r>
      <w:r w:rsidR="00AB4842">
        <w:t> </w:t>
      </w:r>
      <w:r w:rsidR="002A377F" w:rsidRPr="00AB4842">
        <w:t>34</w:t>
      </w:r>
      <w:r w:rsidRPr="00AB4842">
        <w:t>(1); or</w:t>
      </w:r>
    </w:p>
    <w:p w:rsidR="008C35E7" w:rsidRPr="00AB4842" w:rsidRDefault="008C35E7" w:rsidP="00B26BB8">
      <w:pPr>
        <w:pStyle w:val="paragraph"/>
      </w:pPr>
      <w:r w:rsidRPr="00AB4842">
        <w:tab/>
        <w:t>(b)</w:t>
      </w:r>
      <w:r w:rsidRPr="00AB4842">
        <w:tab/>
        <w:t xml:space="preserve">an agreement relating to a transfer covered by </w:t>
      </w:r>
      <w:r w:rsidR="00AB4842">
        <w:t>paragraph (</w:t>
      </w:r>
      <w:r w:rsidRPr="00AB4842">
        <w:t>a);</w:t>
      </w:r>
    </w:p>
    <w:p w:rsidR="008C35E7" w:rsidRPr="00AB4842" w:rsidRDefault="008C35E7" w:rsidP="00B26BB8">
      <w:pPr>
        <w:pStyle w:val="paragraph"/>
      </w:pPr>
      <w:r w:rsidRPr="00AB4842">
        <w:tab/>
        <w:t>(c)</w:t>
      </w:r>
      <w:r w:rsidRPr="00AB4842">
        <w:tab/>
        <w:t xml:space="preserve">the receipt of money by an NBN corporation, or by a person acting on behalf of an NBN corporation, in respect of a transfer covered by </w:t>
      </w:r>
      <w:r w:rsidR="00AB4842">
        <w:t>paragraph (</w:t>
      </w:r>
      <w:r w:rsidRPr="00AB4842">
        <w:t>a);</w:t>
      </w:r>
    </w:p>
    <w:p w:rsidR="008C35E7" w:rsidRPr="00AB4842" w:rsidRDefault="008C35E7" w:rsidP="00B26BB8">
      <w:pPr>
        <w:pStyle w:val="paragraph"/>
      </w:pPr>
      <w:r w:rsidRPr="00AB4842">
        <w:tab/>
        <w:t>(d)</w:t>
      </w:r>
      <w:r w:rsidRPr="00AB4842">
        <w:tab/>
        <w:t xml:space="preserve">anything done (including a transaction entered into or an instrument or document made, executed, lodged or given) because of, or for a purpose connected with or arising out of, a matter covered by </w:t>
      </w:r>
      <w:r w:rsidR="00AB4842">
        <w:t>paragraph (</w:t>
      </w:r>
      <w:r w:rsidRPr="00AB4842">
        <w:t>a), (b) or (c).</w:t>
      </w:r>
    </w:p>
    <w:p w:rsidR="008C35E7" w:rsidRPr="00AB4842" w:rsidRDefault="008C35E7" w:rsidP="00B26BB8">
      <w:pPr>
        <w:pStyle w:val="subsection"/>
      </w:pPr>
      <w:r w:rsidRPr="00AB4842">
        <w:tab/>
        <w:t>(2)</w:t>
      </w:r>
      <w:r w:rsidRPr="00AB4842">
        <w:tab/>
        <w:t xml:space="preserve">However, the rule in </w:t>
      </w:r>
      <w:r w:rsidR="00AB4842">
        <w:t>subsection (</w:t>
      </w:r>
      <w:r w:rsidRPr="00AB4842">
        <w:t>1) does not apply:</w:t>
      </w:r>
    </w:p>
    <w:p w:rsidR="008C35E7" w:rsidRPr="00AB4842" w:rsidRDefault="008C35E7" w:rsidP="00B26BB8">
      <w:pPr>
        <w:pStyle w:val="paragraph"/>
      </w:pPr>
      <w:r w:rsidRPr="00AB4842">
        <w:tab/>
        <w:t>(a)</w:t>
      </w:r>
      <w:r w:rsidRPr="00AB4842">
        <w:tab/>
        <w:t>in such circumstances as are specified in the regulations; or</w:t>
      </w:r>
    </w:p>
    <w:p w:rsidR="008C35E7" w:rsidRPr="00AB4842" w:rsidRDefault="008C35E7" w:rsidP="00B26BB8">
      <w:pPr>
        <w:pStyle w:val="paragraph"/>
      </w:pPr>
      <w:r w:rsidRPr="00AB4842">
        <w:tab/>
        <w:t>(b)</w:t>
      </w:r>
      <w:r w:rsidRPr="00AB4842">
        <w:tab/>
        <w:t>in relation to stamp duty, or other tax, of a kind specified in the regulations; or</w:t>
      </w:r>
    </w:p>
    <w:p w:rsidR="008C35E7" w:rsidRPr="00AB4842" w:rsidRDefault="008C35E7" w:rsidP="00B26BB8">
      <w:pPr>
        <w:pStyle w:val="paragraph"/>
      </w:pPr>
      <w:r w:rsidRPr="00AB4842">
        <w:tab/>
        <w:t>(c)</w:t>
      </w:r>
      <w:r w:rsidRPr="00AB4842">
        <w:tab/>
        <w:t>in relation to stamp duty, or other tax, of a kind specified in the regulations, in such circumstances as are specified in the regulations.</w:t>
      </w:r>
    </w:p>
    <w:p w:rsidR="008C35E7" w:rsidRPr="00AB4842" w:rsidRDefault="008C35E7" w:rsidP="00E84084">
      <w:pPr>
        <w:pStyle w:val="ActHead3"/>
        <w:pageBreakBefore/>
      </w:pPr>
      <w:bookmarkStart w:id="58" w:name="_Toc2865506"/>
      <w:r w:rsidRPr="00AB4842">
        <w:rPr>
          <w:rStyle w:val="CharDivNo"/>
        </w:rPr>
        <w:lastRenderedPageBreak/>
        <w:t>Division</w:t>
      </w:r>
      <w:r w:rsidR="00AB4842" w:rsidRPr="00AB4842">
        <w:rPr>
          <w:rStyle w:val="CharDivNo"/>
        </w:rPr>
        <w:t> </w:t>
      </w:r>
      <w:r w:rsidRPr="00AB4842">
        <w:rPr>
          <w:rStyle w:val="CharDivNo"/>
        </w:rPr>
        <w:t>5</w:t>
      </w:r>
      <w:r w:rsidRPr="00AB4842">
        <w:t>—</w:t>
      </w:r>
      <w:r w:rsidRPr="00AB4842">
        <w:rPr>
          <w:rStyle w:val="CharDivText"/>
        </w:rPr>
        <w:t>Carrier licence conditions etc.</w:t>
      </w:r>
      <w:bookmarkEnd w:id="58"/>
    </w:p>
    <w:p w:rsidR="008C35E7" w:rsidRPr="00AB4842" w:rsidRDefault="002A377F" w:rsidP="00B26BB8">
      <w:pPr>
        <w:pStyle w:val="ActHead5"/>
      </w:pPr>
      <w:bookmarkStart w:id="59" w:name="_Toc2865507"/>
      <w:r w:rsidRPr="00AB4842">
        <w:rPr>
          <w:rStyle w:val="CharSectno"/>
        </w:rPr>
        <w:t>37</w:t>
      </w:r>
      <w:r w:rsidR="008C35E7" w:rsidRPr="00AB4842">
        <w:t xml:space="preserve">  Carrier licence condition</w:t>
      </w:r>
      <w:bookmarkEnd w:id="59"/>
    </w:p>
    <w:p w:rsidR="008C35E7" w:rsidRPr="00AB4842" w:rsidRDefault="008C35E7" w:rsidP="00B26BB8">
      <w:pPr>
        <w:pStyle w:val="subsection"/>
      </w:pPr>
      <w:r w:rsidRPr="00AB4842">
        <w:tab/>
      </w:r>
      <w:r w:rsidRPr="00AB4842">
        <w:tab/>
        <w:t>A carrier licence held by an NBN corporation is subject to a condition that the NBN corporation must comply with any rules in section</w:t>
      </w:r>
      <w:r w:rsidR="00AB4842">
        <w:t> </w:t>
      </w:r>
      <w:r w:rsidR="002A377F" w:rsidRPr="00AB4842">
        <w:t>9</w:t>
      </w:r>
      <w:r w:rsidRPr="00AB4842">
        <w:t xml:space="preserve">, </w:t>
      </w:r>
      <w:r w:rsidR="002A377F" w:rsidRPr="00AB4842">
        <w:t>17</w:t>
      </w:r>
      <w:r w:rsidRPr="00AB4842">
        <w:t xml:space="preserve">, </w:t>
      </w:r>
      <w:r w:rsidR="002A377F" w:rsidRPr="00AB4842">
        <w:t>18</w:t>
      </w:r>
      <w:r w:rsidRPr="00AB4842">
        <w:t xml:space="preserve">, </w:t>
      </w:r>
      <w:r w:rsidR="002A377F" w:rsidRPr="00AB4842">
        <w:t>19</w:t>
      </w:r>
      <w:r w:rsidRPr="00AB4842">
        <w:t xml:space="preserve">, </w:t>
      </w:r>
      <w:r w:rsidR="004D5D6F" w:rsidRPr="00AB4842">
        <w:t xml:space="preserve">19A, 19B, 19D, 19E, 19F, </w:t>
      </w:r>
      <w:r w:rsidR="002A377F" w:rsidRPr="00AB4842">
        <w:t>20</w:t>
      </w:r>
      <w:r w:rsidRPr="00AB4842">
        <w:t xml:space="preserve">, </w:t>
      </w:r>
      <w:r w:rsidR="002A377F" w:rsidRPr="00AB4842">
        <w:t>26</w:t>
      </w:r>
      <w:r w:rsidRPr="00AB4842">
        <w:t xml:space="preserve">, </w:t>
      </w:r>
      <w:r w:rsidR="002A377F" w:rsidRPr="00AB4842">
        <w:t>32</w:t>
      </w:r>
      <w:r w:rsidRPr="00AB4842">
        <w:t xml:space="preserve">, </w:t>
      </w:r>
      <w:r w:rsidR="002A377F" w:rsidRPr="00AB4842">
        <w:t>33</w:t>
      </w:r>
      <w:r w:rsidRPr="00AB4842">
        <w:t xml:space="preserve"> or </w:t>
      </w:r>
      <w:r w:rsidR="002A377F" w:rsidRPr="00AB4842">
        <w:t>34</w:t>
      </w:r>
      <w:r w:rsidRPr="00AB4842">
        <w:t xml:space="preserve"> that are applicable to the NBN corporation.</w:t>
      </w:r>
    </w:p>
    <w:p w:rsidR="008C35E7" w:rsidRPr="00AB4842" w:rsidRDefault="008C35E7" w:rsidP="00B26BB8">
      <w:pPr>
        <w:pStyle w:val="notetext"/>
      </w:pPr>
      <w:r w:rsidRPr="00AB4842">
        <w:t>Note:</w:t>
      </w:r>
      <w:r w:rsidRPr="00AB4842">
        <w:tab/>
        <w:t>See also section</w:t>
      </w:r>
      <w:r w:rsidR="00AB4842">
        <w:t> </w:t>
      </w:r>
      <w:r w:rsidRPr="00AB4842">
        <w:t xml:space="preserve">62E of the </w:t>
      </w:r>
      <w:r w:rsidRPr="00AB4842">
        <w:rPr>
          <w:i/>
        </w:rPr>
        <w:t>Telecommunications Act 1997</w:t>
      </w:r>
      <w:r w:rsidRPr="00AB4842">
        <w:t>.</w:t>
      </w:r>
    </w:p>
    <w:p w:rsidR="008C35E7" w:rsidRPr="00AB4842" w:rsidRDefault="002A377F" w:rsidP="00B26BB8">
      <w:pPr>
        <w:pStyle w:val="ActHead5"/>
      </w:pPr>
      <w:bookmarkStart w:id="60" w:name="_Toc2865508"/>
      <w:r w:rsidRPr="00AB4842">
        <w:rPr>
          <w:rStyle w:val="CharSectno"/>
        </w:rPr>
        <w:t>38</w:t>
      </w:r>
      <w:r w:rsidR="008C35E7" w:rsidRPr="00AB4842">
        <w:t xml:space="preserve">  Service provider rule</w:t>
      </w:r>
      <w:bookmarkEnd w:id="60"/>
    </w:p>
    <w:p w:rsidR="008C35E7" w:rsidRPr="00AB4842" w:rsidRDefault="008C35E7" w:rsidP="00B26BB8">
      <w:pPr>
        <w:pStyle w:val="subsection"/>
      </w:pPr>
      <w:r w:rsidRPr="00AB4842">
        <w:tab/>
        <w:t>(1)</w:t>
      </w:r>
      <w:r w:rsidRPr="00AB4842">
        <w:tab/>
        <w:t>In addition to the rules mentioned in section</w:t>
      </w:r>
      <w:r w:rsidR="00AB4842">
        <w:t> </w:t>
      </w:r>
      <w:r w:rsidRPr="00AB4842">
        <w:t xml:space="preserve">98 of the </w:t>
      </w:r>
      <w:r w:rsidRPr="00AB4842">
        <w:rPr>
          <w:i/>
        </w:rPr>
        <w:t>Telecommunications Act 1997</w:t>
      </w:r>
      <w:r w:rsidRPr="00AB4842">
        <w:t xml:space="preserve">, the rule set out in </w:t>
      </w:r>
      <w:r w:rsidR="00AB4842">
        <w:t>subsection (</w:t>
      </w:r>
      <w:r w:rsidRPr="00AB4842">
        <w:t>2) of this section is a service provider rule for the purposes of that Act.</w:t>
      </w:r>
    </w:p>
    <w:p w:rsidR="008C35E7" w:rsidRPr="00AB4842" w:rsidRDefault="008C35E7" w:rsidP="00B26BB8">
      <w:pPr>
        <w:pStyle w:val="subsection"/>
      </w:pPr>
      <w:r w:rsidRPr="00AB4842">
        <w:tab/>
        <w:t>(2)</w:t>
      </w:r>
      <w:r w:rsidRPr="00AB4842">
        <w:tab/>
        <w:t>If an NB</w:t>
      </w:r>
      <w:r w:rsidRPr="00AB4842">
        <w:t>N corporation is a service provider, the NBN corporation must comply with any rules in section</w:t>
      </w:r>
      <w:r w:rsidR="00AB4842">
        <w:t> </w:t>
      </w:r>
      <w:r w:rsidR="002A377F" w:rsidRPr="00AB4842">
        <w:t>9</w:t>
      </w:r>
      <w:r w:rsidRPr="00AB4842">
        <w:t xml:space="preserve">, </w:t>
      </w:r>
      <w:r w:rsidR="002A377F" w:rsidRPr="00AB4842">
        <w:t>17</w:t>
      </w:r>
      <w:r w:rsidRPr="00AB4842">
        <w:t xml:space="preserve">, </w:t>
      </w:r>
      <w:r w:rsidR="002A377F" w:rsidRPr="00AB4842">
        <w:t>18</w:t>
      </w:r>
      <w:r w:rsidRPr="00AB4842">
        <w:t xml:space="preserve">, </w:t>
      </w:r>
      <w:r w:rsidR="002A377F" w:rsidRPr="00AB4842">
        <w:t>19</w:t>
      </w:r>
      <w:r w:rsidRPr="00AB4842">
        <w:t xml:space="preserve">, </w:t>
      </w:r>
      <w:r w:rsidR="004D5D6F" w:rsidRPr="00AB4842">
        <w:t xml:space="preserve">19A, 19B, 19D, 19E, 19F, </w:t>
      </w:r>
      <w:r w:rsidR="002A377F" w:rsidRPr="00AB4842">
        <w:t>20</w:t>
      </w:r>
      <w:r w:rsidRPr="00AB4842">
        <w:t xml:space="preserve">, </w:t>
      </w:r>
      <w:r w:rsidR="002A377F" w:rsidRPr="00AB4842">
        <w:t>26</w:t>
      </w:r>
      <w:r w:rsidRPr="00AB4842">
        <w:t xml:space="preserve">, </w:t>
      </w:r>
      <w:r w:rsidR="002A377F" w:rsidRPr="00AB4842">
        <w:t>32</w:t>
      </w:r>
      <w:r w:rsidRPr="00AB4842">
        <w:t xml:space="preserve">, </w:t>
      </w:r>
      <w:r w:rsidR="002A377F" w:rsidRPr="00AB4842">
        <w:t>33</w:t>
      </w:r>
      <w:r w:rsidRPr="00AB4842">
        <w:t xml:space="preserve"> or </w:t>
      </w:r>
      <w:r w:rsidR="002A377F" w:rsidRPr="00AB4842">
        <w:t>34</w:t>
      </w:r>
      <w:r w:rsidRPr="00AB4842">
        <w:t xml:space="preserve"> that are applicable to the NBN corporation.</w:t>
      </w:r>
    </w:p>
    <w:p w:rsidR="008C35E7" w:rsidRPr="00AB4842" w:rsidRDefault="002A377F" w:rsidP="00B26BB8">
      <w:pPr>
        <w:pStyle w:val="ActHead5"/>
      </w:pPr>
      <w:bookmarkStart w:id="61" w:name="_Toc2865509"/>
      <w:r w:rsidRPr="00AB4842">
        <w:rPr>
          <w:rStyle w:val="CharSectno"/>
        </w:rPr>
        <w:t>39</w:t>
      </w:r>
      <w:r w:rsidR="008C35E7" w:rsidRPr="00AB4842">
        <w:t xml:space="preserve">  Power to declare carrier licence conditions not limited</w:t>
      </w:r>
      <w:bookmarkEnd w:id="61"/>
    </w:p>
    <w:p w:rsidR="008C35E7" w:rsidRPr="00AB4842" w:rsidRDefault="008C35E7" w:rsidP="00B26BB8">
      <w:pPr>
        <w:pStyle w:val="subsection"/>
      </w:pPr>
      <w:r w:rsidRPr="00AB4842">
        <w:tab/>
      </w:r>
      <w:r w:rsidRPr="00AB4842">
        <w:tab/>
        <w:t>Sections</w:t>
      </w:r>
      <w:r w:rsidR="00AB4842">
        <w:t> </w:t>
      </w:r>
      <w:r w:rsidR="002A377F" w:rsidRPr="00AB4842">
        <w:t>9</w:t>
      </w:r>
      <w:r w:rsidRPr="00AB4842">
        <w:t xml:space="preserve">, </w:t>
      </w:r>
      <w:r w:rsidR="002A377F" w:rsidRPr="00AB4842">
        <w:t>17</w:t>
      </w:r>
      <w:r w:rsidRPr="00AB4842">
        <w:t xml:space="preserve">, </w:t>
      </w:r>
      <w:r w:rsidR="002A377F" w:rsidRPr="00AB4842">
        <w:t>18</w:t>
      </w:r>
      <w:r w:rsidRPr="00AB4842">
        <w:t>,</w:t>
      </w:r>
      <w:r w:rsidRPr="00AB4842">
        <w:t xml:space="preserve"> </w:t>
      </w:r>
      <w:r w:rsidR="002A377F" w:rsidRPr="00AB4842">
        <w:t>19</w:t>
      </w:r>
      <w:r w:rsidRPr="00AB4842">
        <w:t xml:space="preserve">, </w:t>
      </w:r>
      <w:r w:rsidR="004D5D6F" w:rsidRPr="00AB4842">
        <w:t xml:space="preserve">19A, 19B, 19D, 19E, 19F, </w:t>
      </w:r>
      <w:r w:rsidR="002A377F" w:rsidRPr="00AB4842">
        <w:t>20</w:t>
      </w:r>
      <w:r w:rsidRPr="00AB4842">
        <w:t xml:space="preserve">, </w:t>
      </w:r>
      <w:r w:rsidR="002A377F" w:rsidRPr="00AB4842">
        <w:t>26</w:t>
      </w:r>
      <w:r w:rsidRPr="00AB4842">
        <w:t xml:space="preserve">, </w:t>
      </w:r>
      <w:r w:rsidR="002A377F" w:rsidRPr="00AB4842">
        <w:t>32</w:t>
      </w:r>
      <w:r w:rsidRPr="00AB4842">
        <w:t xml:space="preserve">, </w:t>
      </w:r>
      <w:r w:rsidR="002A377F" w:rsidRPr="00AB4842">
        <w:t>33</w:t>
      </w:r>
      <w:r w:rsidRPr="00AB4842">
        <w:t xml:space="preserve"> and </w:t>
      </w:r>
      <w:r w:rsidR="002A377F" w:rsidRPr="00AB4842">
        <w:t>34</w:t>
      </w:r>
      <w:r w:rsidRPr="00AB4842">
        <w:t xml:space="preserve"> do not, by implication, limit the conditions that may be declared under section</w:t>
      </w:r>
      <w:r w:rsidR="00AB4842">
        <w:t> </w:t>
      </w:r>
      <w:r w:rsidRPr="00AB4842">
        <w:t xml:space="preserve">63 of the </w:t>
      </w:r>
      <w:r w:rsidRPr="00AB4842">
        <w:rPr>
          <w:i/>
        </w:rPr>
        <w:t>Telecommunications Act 1997</w:t>
      </w:r>
      <w:r w:rsidRPr="00AB4842">
        <w:t>.</w:t>
      </w:r>
    </w:p>
    <w:p w:rsidR="008C35E7" w:rsidRPr="00AB4842" w:rsidRDefault="002A377F" w:rsidP="00B26BB8">
      <w:pPr>
        <w:pStyle w:val="ActHead5"/>
      </w:pPr>
      <w:bookmarkStart w:id="62" w:name="_Toc2865510"/>
      <w:r w:rsidRPr="00AB4842">
        <w:rPr>
          <w:rStyle w:val="CharSectno"/>
        </w:rPr>
        <w:t>40</w:t>
      </w:r>
      <w:r w:rsidR="008C35E7" w:rsidRPr="00AB4842">
        <w:t xml:space="preserve">  Power to determine service provider rules not limited</w:t>
      </w:r>
      <w:bookmarkEnd w:id="62"/>
    </w:p>
    <w:p w:rsidR="008C35E7" w:rsidRPr="00AB4842" w:rsidRDefault="008C35E7" w:rsidP="00B26BB8">
      <w:pPr>
        <w:pStyle w:val="subsection"/>
      </w:pPr>
      <w:r w:rsidRPr="00AB4842">
        <w:tab/>
      </w:r>
      <w:r w:rsidRPr="00AB4842">
        <w:tab/>
        <w:t>Sections</w:t>
      </w:r>
      <w:r w:rsidR="00AB4842">
        <w:t> </w:t>
      </w:r>
      <w:r w:rsidR="002A377F" w:rsidRPr="00AB4842">
        <w:t>9</w:t>
      </w:r>
      <w:r w:rsidRPr="00AB4842">
        <w:t xml:space="preserve">, </w:t>
      </w:r>
      <w:r w:rsidR="002A377F" w:rsidRPr="00AB4842">
        <w:t>17</w:t>
      </w:r>
      <w:r w:rsidRPr="00AB4842">
        <w:t xml:space="preserve">, </w:t>
      </w:r>
      <w:r w:rsidR="002A377F" w:rsidRPr="00AB4842">
        <w:t>18</w:t>
      </w:r>
      <w:r w:rsidRPr="00AB4842">
        <w:t xml:space="preserve">, </w:t>
      </w:r>
      <w:r w:rsidR="002A377F" w:rsidRPr="00AB4842">
        <w:t>1</w:t>
      </w:r>
      <w:r w:rsidR="002A377F" w:rsidRPr="00AB4842">
        <w:t>9</w:t>
      </w:r>
      <w:r w:rsidRPr="00AB4842">
        <w:t xml:space="preserve">, </w:t>
      </w:r>
      <w:r w:rsidR="004D5D6F" w:rsidRPr="00AB4842">
        <w:t xml:space="preserve">19A, 19B, 19D, 19E, 19F, </w:t>
      </w:r>
      <w:r w:rsidR="002A377F" w:rsidRPr="00AB4842">
        <w:t>20</w:t>
      </w:r>
      <w:r w:rsidRPr="00AB4842">
        <w:t xml:space="preserve">, </w:t>
      </w:r>
      <w:r w:rsidR="002A377F" w:rsidRPr="00AB4842">
        <w:t>26</w:t>
      </w:r>
      <w:r w:rsidRPr="00AB4842">
        <w:t xml:space="preserve">, </w:t>
      </w:r>
      <w:r w:rsidR="002A377F" w:rsidRPr="00AB4842">
        <w:t>32</w:t>
      </w:r>
      <w:r w:rsidRPr="00AB4842">
        <w:t xml:space="preserve">, </w:t>
      </w:r>
      <w:r w:rsidR="002A377F" w:rsidRPr="00AB4842">
        <w:t>33</w:t>
      </w:r>
      <w:r w:rsidRPr="00AB4842">
        <w:t xml:space="preserve"> and </w:t>
      </w:r>
      <w:r w:rsidR="002A377F" w:rsidRPr="00AB4842">
        <w:t>34</w:t>
      </w:r>
      <w:r w:rsidRPr="00AB4842">
        <w:t xml:space="preserve"> do not, by implication, limit the rules that may be determined under section</w:t>
      </w:r>
      <w:r w:rsidR="00AB4842">
        <w:t> </w:t>
      </w:r>
      <w:r w:rsidRPr="00AB4842">
        <w:t xml:space="preserve">99 of the </w:t>
      </w:r>
      <w:r w:rsidRPr="00AB4842">
        <w:rPr>
          <w:i/>
        </w:rPr>
        <w:t>Telecommunications Act 1997</w:t>
      </w:r>
      <w:r w:rsidRPr="00AB4842">
        <w:t>.</w:t>
      </w:r>
    </w:p>
    <w:p w:rsidR="008C35E7" w:rsidRPr="00AB4842" w:rsidRDefault="008C35E7" w:rsidP="00E84084">
      <w:pPr>
        <w:pStyle w:val="ActHead3"/>
        <w:pageBreakBefore/>
      </w:pPr>
      <w:bookmarkStart w:id="63" w:name="_Toc2865511"/>
      <w:r w:rsidRPr="00AB4842">
        <w:rPr>
          <w:rStyle w:val="CharDivNo"/>
        </w:rPr>
        <w:lastRenderedPageBreak/>
        <w:t>Division</w:t>
      </w:r>
      <w:r w:rsidR="00AB4842" w:rsidRPr="00AB4842">
        <w:rPr>
          <w:rStyle w:val="CharDivNo"/>
        </w:rPr>
        <w:t> </w:t>
      </w:r>
      <w:r w:rsidRPr="00AB4842">
        <w:rPr>
          <w:rStyle w:val="CharDivNo"/>
        </w:rPr>
        <w:t>6</w:t>
      </w:r>
      <w:r w:rsidRPr="00AB4842">
        <w:t>—</w:t>
      </w:r>
      <w:r w:rsidRPr="00AB4842">
        <w:rPr>
          <w:rStyle w:val="CharDivText"/>
        </w:rPr>
        <w:t>Special carrier licence conditions</w:t>
      </w:r>
      <w:bookmarkEnd w:id="63"/>
    </w:p>
    <w:p w:rsidR="008C35E7" w:rsidRPr="00AB4842" w:rsidRDefault="002A377F" w:rsidP="00B26BB8">
      <w:pPr>
        <w:pStyle w:val="ActHead5"/>
      </w:pPr>
      <w:bookmarkStart w:id="64" w:name="_Toc2865512"/>
      <w:r w:rsidRPr="00AB4842">
        <w:rPr>
          <w:rStyle w:val="CharSectno"/>
        </w:rPr>
        <w:t>41</w:t>
      </w:r>
      <w:r w:rsidR="008C35E7" w:rsidRPr="00AB4842">
        <w:t xml:space="preserve">  Conditions about supply of carriage services by NBN corporations</w:t>
      </w:r>
      <w:bookmarkEnd w:id="64"/>
    </w:p>
    <w:p w:rsidR="008C35E7" w:rsidRPr="00AB4842" w:rsidRDefault="008C35E7" w:rsidP="00B26BB8">
      <w:pPr>
        <w:pStyle w:val="SubsectionHead"/>
      </w:pPr>
      <w:r w:rsidRPr="00AB4842">
        <w:t>Mandatory services</w:t>
      </w:r>
    </w:p>
    <w:p w:rsidR="008C35E7" w:rsidRPr="00AB4842" w:rsidRDefault="008C35E7" w:rsidP="00B26BB8">
      <w:pPr>
        <w:pStyle w:val="subsection"/>
      </w:pPr>
      <w:r w:rsidRPr="00AB4842">
        <w:tab/>
        <w:t>(1)</w:t>
      </w:r>
      <w:r w:rsidRPr="00AB4842">
        <w:tab/>
        <w:t>A condition of a carrier licence held by an NBN corporation may require the NBN corporation to comply with section</w:t>
      </w:r>
      <w:r w:rsidR="00AB4842">
        <w:t> </w:t>
      </w:r>
      <w:r w:rsidRPr="00AB4842">
        <w:t xml:space="preserve">152CJB of the </w:t>
      </w:r>
      <w:r w:rsidRPr="00AB4842">
        <w:rPr>
          <w:i/>
        </w:rPr>
        <w:t>Competition and Consumer Act 2010</w:t>
      </w:r>
      <w:r w:rsidRPr="00AB4842">
        <w:t xml:space="preserve"> in relation to a specified eligible service that is supplied, or is capable of being supplied, by the NBN corporation (whether to itself or other persons).</w:t>
      </w:r>
    </w:p>
    <w:p w:rsidR="008C35E7" w:rsidRPr="00AB4842" w:rsidRDefault="008C35E7" w:rsidP="00B26BB8">
      <w:pPr>
        <w:pStyle w:val="notetext"/>
      </w:pPr>
      <w:r w:rsidRPr="00AB4842">
        <w:t>Note 1:</w:t>
      </w:r>
      <w:r w:rsidRPr="00AB4842">
        <w:tab/>
        <w:t>This means that the service will become a declared service, and the NBN corporation will be subject to a standard access obligation to supply the service under section</w:t>
      </w:r>
      <w:r w:rsidR="00AB4842">
        <w:t> </w:t>
      </w:r>
      <w:r w:rsidRPr="00AB4842">
        <w:t xml:space="preserve">152AXB of the </w:t>
      </w:r>
      <w:r w:rsidRPr="00AB4842">
        <w:rPr>
          <w:i/>
        </w:rPr>
        <w:t>Competition and Consumer Act 2010</w:t>
      </w:r>
      <w:r w:rsidRPr="00AB4842">
        <w:t>.</w:t>
      </w:r>
    </w:p>
    <w:p w:rsidR="008C35E7" w:rsidRPr="00AB4842" w:rsidRDefault="008C35E7" w:rsidP="00B26BB8">
      <w:pPr>
        <w:pStyle w:val="notetext"/>
      </w:pPr>
      <w:r w:rsidRPr="00AB4842">
        <w:t>Note 2:</w:t>
      </w:r>
      <w:r w:rsidRPr="00AB4842">
        <w:tab/>
        <w:t>For declaration of carrier licence conditions, see section</w:t>
      </w:r>
      <w:r w:rsidR="00AB4842">
        <w:t> </w:t>
      </w:r>
      <w:r w:rsidRPr="00AB4842">
        <w:t xml:space="preserve">63 of the </w:t>
      </w:r>
      <w:r w:rsidRPr="00AB4842">
        <w:rPr>
          <w:i/>
        </w:rPr>
        <w:t>Telecommunications Act 1997</w:t>
      </w:r>
      <w:r w:rsidRPr="00AB4842">
        <w:t>.</w:t>
      </w:r>
    </w:p>
    <w:p w:rsidR="008C35E7" w:rsidRPr="00AB4842" w:rsidRDefault="008C35E7" w:rsidP="00B26BB8">
      <w:pPr>
        <w:pStyle w:val="notetext"/>
      </w:pPr>
      <w:r w:rsidRPr="00AB4842">
        <w:t>Note 3:</w:t>
      </w:r>
      <w:r w:rsidRPr="00AB4842">
        <w:tab/>
        <w:t>For specification by class, see subsection</w:t>
      </w:r>
      <w:r w:rsidR="00AB4842">
        <w:t> </w:t>
      </w:r>
      <w:r w:rsidRPr="00AB4842">
        <w:t xml:space="preserve">13(3) of the </w:t>
      </w:r>
      <w:r w:rsidR="00AD1206" w:rsidRPr="00AB4842">
        <w:rPr>
          <w:i/>
        </w:rPr>
        <w:t>Legislation Act 2003</w:t>
      </w:r>
      <w:r w:rsidRPr="00AB4842">
        <w:t>.</w:t>
      </w:r>
    </w:p>
    <w:p w:rsidR="008C35E7" w:rsidRPr="00AB4842" w:rsidRDefault="008C35E7" w:rsidP="00B26BB8">
      <w:pPr>
        <w:pStyle w:val="subsection"/>
      </w:pPr>
      <w:r w:rsidRPr="00AB4842">
        <w:tab/>
        <w:t>(2)</w:t>
      </w:r>
      <w:r w:rsidRPr="00AB4842">
        <w:tab/>
        <w:t xml:space="preserve">A condition covered by </w:t>
      </w:r>
      <w:r w:rsidR="00AB4842">
        <w:t>subsection (</w:t>
      </w:r>
      <w:r w:rsidRPr="00AB4842">
        <w:t>1) has no effect in relation to an eligible service if, immediately before the time when the condition comes into force, the service, to the extent that it is capable of being supplied by the NBN corporation concerned, is a declared service.</w:t>
      </w:r>
    </w:p>
    <w:p w:rsidR="008C35E7" w:rsidRPr="00AB4842" w:rsidRDefault="008C35E7" w:rsidP="00B26BB8">
      <w:pPr>
        <w:pStyle w:val="SubsectionHead"/>
      </w:pPr>
      <w:r w:rsidRPr="00AB4842">
        <w:t>Prohibited services</w:t>
      </w:r>
    </w:p>
    <w:p w:rsidR="008C35E7" w:rsidRPr="00AB4842" w:rsidRDefault="008C35E7" w:rsidP="00B26BB8">
      <w:pPr>
        <w:pStyle w:val="subsection"/>
      </w:pPr>
      <w:r w:rsidRPr="00AB4842">
        <w:tab/>
        <w:t>(3)</w:t>
      </w:r>
      <w:r w:rsidRPr="00AB4842">
        <w:tab/>
        <w:t>A condition of a carrier licence held by an NBN corporation may prohibit the NBN corporation from supplying a specified carriage service to carriers or service providers.</w:t>
      </w:r>
    </w:p>
    <w:p w:rsidR="008C35E7" w:rsidRPr="00AB4842" w:rsidRDefault="008C35E7" w:rsidP="00B26BB8">
      <w:pPr>
        <w:pStyle w:val="notetext"/>
      </w:pPr>
      <w:r w:rsidRPr="00AB4842">
        <w:t>Note 1:</w:t>
      </w:r>
      <w:r w:rsidRPr="00AB4842">
        <w:tab/>
        <w:t>For declaration of carrier licence conditions, see section</w:t>
      </w:r>
      <w:r w:rsidR="00AB4842">
        <w:t> </w:t>
      </w:r>
      <w:r w:rsidRPr="00AB4842">
        <w:t xml:space="preserve">63 of the </w:t>
      </w:r>
      <w:r w:rsidRPr="00AB4842">
        <w:rPr>
          <w:i/>
        </w:rPr>
        <w:t>Telecommunications Act 1997</w:t>
      </w:r>
      <w:r w:rsidRPr="00AB4842">
        <w:t>.</w:t>
      </w:r>
    </w:p>
    <w:p w:rsidR="008C35E7" w:rsidRPr="00AB4842" w:rsidRDefault="008C35E7" w:rsidP="00B26BB8">
      <w:pPr>
        <w:pStyle w:val="notetext"/>
      </w:pPr>
      <w:r w:rsidRPr="00AB4842">
        <w:t>Note 2:</w:t>
      </w:r>
      <w:r w:rsidRPr="00AB4842">
        <w:tab/>
        <w:t>For specification by class, see subsection</w:t>
      </w:r>
      <w:r w:rsidR="00AB4842">
        <w:t> </w:t>
      </w:r>
      <w:r w:rsidRPr="00AB4842">
        <w:t xml:space="preserve">13(3) of the </w:t>
      </w:r>
      <w:r w:rsidR="00AD1206" w:rsidRPr="00AB4842">
        <w:rPr>
          <w:i/>
        </w:rPr>
        <w:t>Legislation Act 2003</w:t>
      </w:r>
      <w:r w:rsidRPr="00AB4842">
        <w:t>.</w:t>
      </w:r>
    </w:p>
    <w:p w:rsidR="008C35E7" w:rsidRPr="00AB4842" w:rsidRDefault="008C35E7" w:rsidP="00B26BB8">
      <w:pPr>
        <w:pStyle w:val="SubsectionHead"/>
      </w:pPr>
      <w:r w:rsidRPr="00AB4842">
        <w:lastRenderedPageBreak/>
        <w:t>Power to declare carrier licence conditions not limited</w:t>
      </w:r>
    </w:p>
    <w:p w:rsidR="008C35E7" w:rsidRPr="00AB4842" w:rsidRDefault="008C35E7" w:rsidP="00B26BB8">
      <w:pPr>
        <w:pStyle w:val="subsection"/>
      </w:pPr>
      <w:r w:rsidRPr="00AB4842">
        <w:tab/>
        <w:t>(4)</w:t>
      </w:r>
      <w:r w:rsidRPr="00AB4842">
        <w:tab/>
      </w:r>
      <w:r w:rsidR="00AB4842">
        <w:t>Subsections (</w:t>
      </w:r>
      <w:r w:rsidRPr="00AB4842">
        <w:t>1) and (3) do not, by implication, limit the conditions that may be declared under section</w:t>
      </w:r>
      <w:r w:rsidR="00AB4842">
        <w:t> </w:t>
      </w:r>
      <w:r w:rsidRPr="00AB4842">
        <w:t xml:space="preserve">63 of the </w:t>
      </w:r>
      <w:r w:rsidRPr="00AB4842">
        <w:rPr>
          <w:i/>
        </w:rPr>
        <w:t>Telecommunications Act 1997</w:t>
      </w:r>
      <w:r w:rsidRPr="00AB4842">
        <w:t>.</w:t>
      </w:r>
    </w:p>
    <w:p w:rsidR="008C35E7" w:rsidRPr="00AB4842" w:rsidRDefault="002A377F" w:rsidP="00B26BB8">
      <w:pPr>
        <w:pStyle w:val="ActHead5"/>
      </w:pPr>
      <w:bookmarkStart w:id="65" w:name="_Toc2865513"/>
      <w:r w:rsidRPr="00AB4842">
        <w:rPr>
          <w:rStyle w:val="CharSectno"/>
        </w:rPr>
        <w:t>42</w:t>
      </w:r>
      <w:r w:rsidR="008C35E7" w:rsidRPr="00AB4842">
        <w:t xml:space="preserve">  Consultation with ACCC</w:t>
      </w:r>
      <w:bookmarkEnd w:id="65"/>
    </w:p>
    <w:p w:rsidR="008C35E7" w:rsidRPr="00AB4842" w:rsidRDefault="008C35E7" w:rsidP="00B26BB8">
      <w:pPr>
        <w:pStyle w:val="SubsectionHead"/>
      </w:pPr>
      <w:r w:rsidRPr="00AB4842">
        <w:t>Scope</w:t>
      </w:r>
    </w:p>
    <w:p w:rsidR="008C35E7" w:rsidRPr="00AB4842" w:rsidRDefault="008C35E7" w:rsidP="00B26BB8">
      <w:pPr>
        <w:pStyle w:val="subsection"/>
      </w:pPr>
      <w:r w:rsidRPr="00AB4842">
        <w:tab/>
        <w:t>(1)</w:t>
      </w:r>
      <w:r w:rsidRPr="00AB4842">
        <w:tab/>
        <w:t>This section applies if the Communications Minister is required under section</w:t>
      </w:r>
      <w:r w:rsidR="00AB4842">
        <w:t> </w:t>
      </w:r>
      <w:r w:rsidRPr="00AB4842">
        <w:t xml:space="preserve">64 of the </w:t>
      </w:r>
      <w:r w:rsidRPr="00AB4842">
        <w:rPr>
          <w:i/>
        </w:rPr>
        <w:t>Telecommunications Act 1997</w:t>
      </w:r>
      <w:r w:rsidRPr="00AB4842">
        <w:rPr>
          <w:b/>
          <w:i/>
        </w:rPr>
        <w:t xml:space="preserve"> </w:t>
      </w:r>
      <w:r w:rsidRPr="00AB4842">
        <w:t>to give an NBN corporation a notice in relation to a condition covered by subsection</w:t>
      </w:r>
      <w:r w:rsidR="00AB4842">
        <w:t> </w:t>
      </w:r>
      <w:r w:rsidR="002A377F" w:rsidRPr="00AB4842">
        <w:t>41</w:t>
      </w:r>
      <w:r w:rsidRPr="00AB4842">
        <w:t>(1) or (3) of this Act.</w:t>
      </w:r>
    </w:p>
    <w:p w:rsidR="008C35E7" w:rsidRPr="00AB4842" w:rsidRDefault="008C35E7" w:rsidP="00B26BB8">
      <w:pPr>
        <w:pStyle w:val="SubsectionHead"/>
      </w:pPr>
      <w:r w:rsidRPr="00AB4842">
        <w:t>Consultation with ACCC</w:t>
      </w:r>
    </w:p>
    <w:p w:rsidR="008C35E7" w:rsidRPr="00AB4842" w:rsidRDefault="008C35E7" w:rsidP="00B26BB8">
      <w:pPr>
        <w:pStyle w:val="subsection"/>
      </w:pPr>
      <w:r w:rsidRPr="00AB4842">
        <w:tab/>
        <w:t>(2)</w:t>
      </w:r>
      <w:r w:rsidRPr="00AB4842">
        <w:tab/>
        <w:t>Before giving the notice, the Communications Minister must consult the ACCC.</w:t>
      </w:r>
    </w:p>
    <w:p w:rsidR="008C35E7" w:rsidRPr="00AB4842" w:rsidRDefault="008C35E7" w:rsidP="00E84084">
      <w:pPr>
        <w:pStyle w:val="ActHead2"/>
        <w:pageBreakBefore/>
      </w:pPr>
      <w:bookmarkStart w:id="66" w:name="_Toc2865514"/>
      <w:r w:rsidRPr="00AB4842">
        <w:rPr>
          <w:rStyle w:val="CharPartNo"/>
        </w:rPr>
        <w:lastRenderedPageBreak/>
        <w:t>Part</w:t>
      </w:r>
      <w:r w:rsidR="00AB4842" w:rsidRPr="00AB4842">
        <w:rPr>
          <w:rStyle w:val="CharPartNo"/>
        </w:rPr>
        <w:t> </w:t>
      </w:r>
      <w:r w:rsidRPr="00AB4842">
        <w:rPr>
          <w:rStyle w:val="CharPartNo"/>
        </w:rPr>
        <w:t>3</w:t>
      </w:r>
      <w:r w:rsidRPr="00AB4842">
        <w:t>—</w:t>
      </w:r>
      <w:r w:rsidRPr="00AB4842">
        <w:rPr>
          <w:rStyle w:val="CharPartText"/>
        </w:rPr>
        <w:t>Ownership and control of NBN Co</w:t>
      </w:r>
      <w:bookmarkEnd w:id="66"/>
    </w:p>
    <w:p w:rsidR="008C35E7" w:rsidRPr="00AB4842" w:rsidRDefault="008C35E7" w:rsidP="00B26BB8">
      <w:pPr>
        <w:pStyle w:val="ActHead3"/>
      </w:pPr>
      <w:bookmarkStart w:id="67" w:name="_Toc2865515"/>
      <w:r w:rsidRPr="00AB4842">
        <w:rPr>
          <w:rStyle w:val="CharDivNo"/>
        </w:rPr>
        <w:t>Division</w:t>
      </w:r>
      <w:r w:rsidR="00AB4842" w:rsidRPr="00AB4842">
        <w:rPr>
          <w:rStyle w:val="CharDivNo"/>
        </w:rPr>
        <w:t> </w:t>
      </w:r>
      <w:r w:rsidRPr="00AB4842">
        <w:rPr>
          <w:rStyle w:val="CharDivNo"/>
        </w:rPr>
        <w:t>1</w:t>
      </w:r>
      <w:r w:rsidRPr="00AB4842">
        <w:t>—</w:t>
      </w:r>
      <w:r w:rsidRPr="00AB4842">
        <w:rPr>
          <w:rStyle w:val="CharDivText"/>
        </w:rPr>
        <w:t>Simplified outline</w:t>
      </w:r>
      <w:bookmarkEnd w:id="67"/>
    </w:p>
    <w:p w:rsidR="008C35E7" w:rsidRPr="00AB4842" w:rsidRDefault="002A377F" w:rsidP="00B26BB8">
      <w:pPr>
        <w:pStyle w:val="ActHead5"/>
      </w:pPr>
      <w:bookmarkStart w:id="68" w:name="_Toc2865516"/>
      <w:r w:rsidRPr="00AB4842">
        <w:rPr>
          <w:rStyle w:val="CharSectno"/>
        </w:rPr>
        <w:t>43</w:t>
      </w:r>
      <w:r w:rsidR="008C35E7" w:rsidRPr="00AB4842">
        <w:t xml:space="preserve">  Simplified outline</w:t>
      </w:r>
      <w:bookmarkEnd w:id="68"/>
    </w:p>
    <w:p w:rsidR="008C35E7" w:rsidRPr="00AB4842" w:rsidRDefault="008C35E7" w:rsidP="00B26BB8">
      <w:pPr>
        <w:pStyle w:val="subsection"/>
      </w:pPr>
      <w:r w:rsidRPr="00AB4842">
        <w:tab/>
      </w:r>
      <w:r w:rsidRPr="00AB4842">
        <w:tab/>
        <w:t>The following is a simplified outline of this Part:</w:t>
      </w:r>
    </w:p>
    <w:p w:rsidR="008C35E7" w:rsidRPr="00AB4842" w:rsidRDefault="008C35E7" w:rsidP="00B26BB8">
      <w:pPr>
        <w:pStyle w:val="BoxList"/>
      </w:pPr>
      <w:r w:rsidRPr="00AB4842">
        <w:t>•</w:t>
      </w:r>
      <w:r w:rsidRPr="00AB4842">
        <w:tab/>
        <w:t>Under provisions called the Commonwealth ownership provisions, the Commonwealth must retain ownership of NBN Co.</w:t>
      </w:r>
    </w:p>
    <w:p w:rsidR="008C35E7" w:rsidRPr="00AB4842" w:rsidRDefault="008C35E7" w:rsidP="00B26BB8">
      <w:pPr>
        <w:pStyle w:val="BoxList"/>
      </w:pPr>
      <w:r w:rsidRPr="00AB4842">
        <w:t>•</w:t>
      </w:r>
      <w:r w:rsidRPr="00AB4842">
        <w:tab/>
        <w:t>The Commonwealth ownership provisions cease to have effect after the following events have occurred:</w:t>
      </w:r>
    </w:p>
    <w:p w:rsidR="008C35E7" w:rsidRPr="00AB4842" w:rsidRDefault="008C35E7" w:rsidP="00B26BB8">
      <w:pPr>
        <w:pStyle w:val="BoxPara"/>
      </w:pPr>
      <w:r w:rsidRPr="00AB4842">
        <w:tab/>
        <w:t>(a)</w:t>
      </w:r>
      <w:r w:rsidRPr="00AB4842">
        <w:tab/>
        <w:t>the Communications Minister has declared that, in his or her opinion, the national broadband network should be treated as built and fully operational;</w:t>
      </w:r>
    </w:p>
    <w:p w:rsidR="00701859" w:rsidRPr="00AB4842" w:rsidRDefault="00701859" w:rsidP="00B26BB8">
      <w:pPr>
        <w:pStyle w:val="BoxPara"/>
      </w:pPr>
      <w:r w:rsidRPr="00AB4842">
        <w:tab/>
        <w:t>(b)</w:t>
      </w:r>
      <w:r w:rsidRPr="00AB4842">
        <w:tab/>
        <w:t>the Productivity Minister has caused to be tabled in both Houses of Parliament a report of an inquiry by the Productivity Commission;</w:t>
      </w:r>
    </w:p>
    <w:p w:rsidR="00080511" w:rsidRPr="00AB4842" w:rsidRDefault="00080511" w:rsidP="00B26BB8">
      <w:pPr>
        <w:pStyle w:val="BoxPara"/>
      </w:pPr>
      <w:r w:rsidRPr="00AB4842">
        <w:tab/>
        <w:t>(c)</w:t>
      </w:r>
      <w:r w:rsidRPr="00AB4842">
        <w:tab/>
        <w:t>the Parliamentary Joint Committee on the Ownership of NBN Co has examined the Productivity Commission’s report;</w:t>
      </w:r>
    </w:p>
    <w:p w:rsidR="008C35E7" w:rsidRPr="00AB4842" w:rsidRDefault="00701859" w:rsidP="00B26BB8">
      <w:pPr>
        <w:pStyle w:val="BoxPara"/>
      </w:pPr>
      <w:r w:rsidRPr="00AB4842">
        <w:tab/>
        <w:t>(d</w:t>
      </w:r>
      <w:r w:rsidR="008C35E7" w:rsidRPr="00AB4842">
        <w:t>)</w:t>
      </w:r>
      <w:r w:rsidR="008C35E7" w:rsidRPr="00AB4842">
        <w:tab/>
        <w:t>the Finance Minister has declared that, in his or her opinion, conditions are suitable for the entering into and carrying out of an NBN Co sale scheme, and the declaration has taken effect.</w:t>
      </w:r>
    </w:p>
    <w:p w:rsidR="008C35E7" w:rsidRPr="00AB4842" w:rsidRDefault="008C35E7" w:rsidP="00B26BB8">
      <w:pPr>
        <w:pStyle w:val="BoxList"/>
      </w:pPr>
      <w:r w:rsidRPr="00AB4842">
        <w:t>•</w:t>
      </w:r>
      <w:r w:rsidRPr="00AB4842">
        <w:tab/>
        <w:t>This Part sets out rules about how an NBN Co sale scheme is to be carried out.</w:t>
      </w:r>
    </w:p>
    <w:p w:rsidR="008C35E7" w:rsidRPr="00AB4842" w:rsidRDefault="008C35E7" w:rsidP="00B26BB8">
      <w:pPr>
        <w:pStyle w:val="BoxList"/>
      </w:pPr>
      <w:r w:rsidRPr="00AB4842">
        <w:lastRenderedPageBreak/>
        <w:t>•</w:t>
      </w:r>
      <w:r w:rsidRPr="00AB4842">
        <w:tab/>
        <w:t>NBN Co must take all reasonable steps to ensure that an unacceptable private ownership or control situation does not exist in relation to NBN Co.</w:t>
      </w:r>
    </w:p>
    <w:p w:rsidR="008C35E7" w:rsidRPr="00AB4842" w:rsidRDefault="008C35E7" w:rsidP="00E84084">
      <w:pPr>
        <w:pStyle w:val="ActHead3"/>
        <w:pageBreakBefore/>
      </w:pPr>
      <w:bookmarkStart w:id="69" w:name="_Toc2865517"/>
      <w:r w:rsidRPr="00AB4842">
        <w:rPr>
          <w:rStyle w:val="CharDivNo"/>
        </w:rPr>
        <w:lastRenderedPageBreak/>
        <w:t>Division</w:t>
      </w:r>
      <w:r w:rsidR="00AB4842" w:rsidRPr="00AB4842">
        <w:rPr>
          <w:rStyle w:val="CharDivNo"/>
        </w:rPr>
        <w:t> </w:t>
      </w:r>
      <w:r w:rsidRPr="00AB4842">
        <w:rPr>
          <w:rStyle w:val="CharDivNo"/>
        </w:rPr>
        <w:t>2</w:t>
      </w:r>
      <w:r w:rsidRPr="00AB4842">
        <w:t>—</w:t>
      </w:r>
      <w:r w:rsidRPr="00AB4842">
        <w:rPr>
          <w:rStyle w:val="CharDivText"/>
        </w:rPr>
        <w:t>Commonwealth ownership and control of NBN Co</w:t>
      </w:r>
      <w:bookmarkEnd w:id="69"/>
    </w:p>
    <w:p w:rsidR="008C35E7" w:rsidRPr="00AB4842" w:rsidRDefault="008C35E7" w:rsidP="00B26BB8">
      <w:pPr>
        <w:pStyle w:val="ActHead4"/>
      </w:pPr>
      <w:bookmarkStart w:id="70" w:name="_Toc2865518"/>
      <w:r w:rsidRPr="00AB4842">
        <w:rPr>
          <w:rStyle w:val="CharSubdNo"/>
        </w:rPr>
        <w:t>Subdivision A</w:t>
      </w:r>
      <w:r w:rsidRPr="00AB4842">
        <w:t>—</w:t>
      </w:r>
      <w:r w:rsidRPr="00AB4842">
        <w:rPr>
          <w:rStyle w:val="CharSubdText"/>
        </w:rPr>
        <w:t>Commonwealth ownership provisions</w:t>
      </w:r>
      <w:bookmarkEnd w:id="70"/>
    </w:p>
    <w:p w:rsidR="008C35E7" w:rsidRPr="00AB4842" w:rsidRDefault="002A377F" w:rsidP="00B26BB8">
      <w:pPr>
        <w:pStyle w:val="ActHead5"/>
      </w:pPr>
      <w:bookmarkStart w:id="71" w:name="_Toc2865519"/>
      <w:r w:rsidRPr="00AB4842">
        <w:rPr>
          <w:rStyle w:val="CharSectno"/>
        </w:rPr>
        <w:t>44</w:t>
      </w:r>
      <w:r w:rsidR="008C35E7" w:rsidRPr="00AB4842">
        <w:t xml:space="preserve">  Commonwealth ownership provisions</w:t>
      </w:r>
      <w:bookmarkEnd w:id="71"/>
    </w:p>
    <w:p w:rsidR="008C35E7" w:rsidRPr="00AB4842" w:rsidRDefault="008C35E7" w:rsidP="00B26BB8">
      <w:pPr>
        <w:pStyle w:val="subsection"/>
      </w:pPr>
      <w:r w:rsidRPr="00AB4842">
        <w:tab/>
      </w:r>
      <w:r w:rsidRPr="00AB4842">
        <w:tab/>
        <w:t>This Subdivision sets out the Commonwealth ownership provisions.</w:t>
      </w:r>
    </w:p>
    <w:p w:rsidR="008C35E7" w:rsidRPr="00AB4842" w:rsidRDefault="002A377F" w:rsidP="00B26BB8">
      <w:pPr>
        <w:pStyle w:val="ActHead5"/>
      </w:pPr>
      <w:bookmarkStart w:id="72" w:name="_Toc2865520"/>
      <w:r w:rsidRPr="00AB4842">
        <w:rPr>
          <w:rStyle w:val="CharSectno"/>
        </w:rPr>
        <w:t>45</w:t>
      </w:r>
      <w:r w:rsidR="008C35E7" w:rsidRPr="00AB4842">
        <w:t xml:space="preserve">  Commonwealth to retain ownership of NBN Co</w:t>
      </w:r>
      <w:bookmarkEnd w:id="72"/>
    </w:p>
    <w:p w:rsidR="008C35E7" w:rsidRPr="00AB4842" w:rsidRDefault="008C35E7" w:rsidP="00B26BB8">
      <w:pPr>
        <w:pStyle w:val="subsection"/>
      </w:pPr>
      <w:r w:rsidRPr="00AB4842">
        <w:tab/>
        <w:t>(1)</w:t>
      </w:r>
      <w:r w:rsidRPr="00AB4842">
        <w:tab/>
        <w:t xml:space="preserve">The Commonwealth must not transfer any of its shares in NBN Co if the transfer results in a breach of </w:t>
      </w:r>
      <w:r w:rsidR="00AB4842">
        <w:t>subsection (</w:t>
      </w:r>
      <w:r w:rsidRPr="00AB4842">
        <w:t>2).</w:t>
      </w:r>
    </w:p>
    <w:p w:rsidR="008C35E7" w:rsidRPr="00AB4842" w:rsidRDefault="008C35E7" w:rsidP="00B26BB8">
      <w:pPr>
        <w:pStyle w:val="subsection"/>
      </w:pPr>
      <w:r w:rsidRPr="00AB4842">
        <w:tab/>
        <w:t>(2)</w:t>
      </w:r>
      <w:r w:rsidRPr="00AB4842">
        <w:tab/>
        <w:t>Neither the Commonwealth nor NBN Co is allowed to do anything to cause or contribute to any of the following results:</w:t>
      </w:r>
    </w:p>
    <w:p w:rsidR="008C35E7" w:rsidRPr="00AB4842" w:rsidRDefault="008C35E7" w:rsidP="00B26BB8">
      <w:pPr>
        <w:pStyle w:val="paragraph"/>
      </w:pPr>
      <w:r w:rsidRPr="00AB4842">
        <w:tab/>
        <w:t>(a)</w:t>
      </w:r>
      <w:r w:rsidRPr="00AB4842">
        <w:tab/>
        <w:t>that the Commonwealth no longer holds shares in NBN Co that carry the rights to exercise all of the voting rights attached to the voting shares in NBN Co;</w:t>
      </w:r>
    </w:p>
    <w:p w:rsidR="008C35E7" w:rsidRPr="00AB4842" w:rsidRDefault="008C35E7" w:rsidP="00B26BB8">
      <w:pPr>
        <w:pStyle w:val="paragraph"/>
      </w:pPr>
      <w:r w:rsidRPr="00AB4842">
        <w:tab/>
        <w:t>(b)</w:t>
      </w:r>
      <w:r w:rsidRPr="00AB4842">
        <w:tab/>
        <w:t>that the Commonwealth no longer controls the exercise of all of the voting rights attached to the voting shares in NBN Co;</w:t>
      </w:r>
    </w:p>
    <w:p w:rsidR="008C35E7" w:rsidRPr="00AB4842" w:rsidRDefault="008C35E7" w:rsidP="00B26BB8">
      <w:pPr>
        <w:pStyle w:val="paragraph"/>
      </w:pPr>
      <w:r w:rsidRPr="00AB4842">
        <w:tab/>
        <w:t>(c)</w:t>
      </w:r>
      <w:r w:rsidRPr="00AB4842">
        <w:tab/>
        <w:t>that the Commonwealth no longer holds all of the paid</w:t>
      </w:r>
      <w:r w:rsidR="00AB4842">
        <w:noBreakHyphen/>
      </w:r>
      <w:r w:rsidRPr="00AB4842">
        <w:t>up share capital of NBN Co;</w:t>
      </w:r>
    </w:p>
    <w:p w:rsidR="008C35E7" w:rsidRPr="00AB4842" w:rsidRDefault="008C35E7" w:rsidP="00B26BB8">
      <w:pPr>
        <w:pStyle w:val="paragraph"/>
      </w:pPr>
      <w:r w:rsidRPr="00AB4842">
        <w:tab/>
        <w:t>(d)</w:t>
      </w:r>
      <w:r w:rsidRPr="00AB4842">
        <w:tab/>
        <w:t>that the Commonwealth is no longer entitled to hold all of the rights to any distribution of capital or profits of NBN Co on winding</w:t>
      </w:r>
      <w:r w:rsidR="00AB4842">
        <w:noBreakHyphen/>
      </w:r>
      <w:r w:rsidRPr="00AB4842">
        <w:t>up;</w:t>
      </w:r>
    </w:p>
    <w:p w:rsidR="008C35E7" w:rsidRPr="00AB4842" w:rsidRDefault="008C35E7" w:rsidP="00B26BB8">
      <w:pPr>
        <w:pStyle w:val="paragraph"/>
      </w:pPr>
      <w:r w:rsidRPr="00AB4842">
        <w:tab/>
        <w:t>(e)</w:t>
      </w:r>
      <w:r w:rsidRPr="00AB4842">
        <w:tab/>
        <w:t>that the Commonwealth is no longer entitled to hold all of the rights to any distribution of capital or profits of NBN Co, otherwise than on winding</w:t>
      </w:r>
      <w:r w:rsidR="00AB4842">
        <w:noBreakHyphen/>
      </w:r>
      <w:r w:rsidRPr="00AB4842">
        <w:t>up.</w:t>
      </w:r>
    </w:p>
    <w:p w:rsidR="008C35E7" w:rsidRPr="00AB4842" w:rsidRDefault="008C35E7" w:rsidP="00B26BB8">
      <w:pPr>
        <w:pStyle w:val="notetext"/>
      </w:pPr>
      <w:r w:rsidRPr="00AB4842">
        <w:t>Note:</w:t>
      </w:r>
      <w:r w:rsidRPr="00AB4842">
        <w:tab/>
        <w:t>This section ceases to have effect at the time worked out under section</w:t>
      </w:r>
      <w:r w:rsidR="00AB4842">
        <w:t> </w:t>
      </w:r>
      <w:r w:rsidR="002A377F" w:rsidRPr="00AB4842">
        <w:t>51</w:t>
      </w:r>
      <w:r w:rsidRPr="00AB4842">
        <w:t>.</w:t>
      </w:r>
    </w:p>
    <w:p w:rsidR="008C35E7" w:rsidRPr="00AB4842" w:rsidRDefault="002A377F" w:rsidP="00B26BB8">
      <w:pPr>
        <w:pStyle w:val="ActHead5"/>
      </w:pPr>
      <w:bookmarkStart w:id="73" w:name="_Toc2865521"/>
      <w:r w:rsidRPr="00AB4842">
        <w:rPr>
          <w:rStyle w:val="CharSectno"/>
        </w:rPr>
        <w:lastRenderedPageBreak/>
        <w:t>46</w:t>
      </w:r>
      <w:r w:rsidR="008C35E7" w:rsidRPr="00AB4842">
        <w:t xml:space="preserve">  Compliance by NBN Co</w:t>
      </w:r>
      <w:bookmarkEnd w:id="73"/>
    </w:p>
    <w:p w:rsidR="008C35E7" w:rsidRPr="00AB4842" w:rsidRDefault="008C35E7" w:rsidP="00B26BB8">
      <w:pPr>
        <w:pStyle w:val="subsection"/>
      </w:pPr>
      <w:r w:rsidRPr="00AB4842">
        <w:tab/>
        <w:t>(1)</w:t>
      </w:r>
      <w:r w:rsidRPr="00AB4842">
        <w:tab/>
        <w:t>NBN Co must take all reasonable steps to ensure that a situation described in paragraph</w:t>
      </w:r>
      <w:r w:rsidR="00AB4842">
        <w:t> </w:t>
      </w:r>
      <w:r w:rsidR="002A377F" w:rsidRPr="00AB4842">
        <w:t>45</w:t>
      </w:r>
      <w:r w:rsidRPr="00AB4842">
        <w:t>(2)(a), (b), (c), (d) or (e) does not exist.</w:t>
      </w:r>
    </w:p>
    <w:p w:rsidR="008C35E7" w:rsidRPr="00AB4842" w:rsidRDefault="008C35E7" w:rsidP="00B26BB8">
      <w:pPr>
        <w:pStyle w:val="subsection"/>
      </w:pPr>
      <w:r w:rsidRPr="00AB4842">
        <w:tab/>
        <w:t>(2)</w:t>
      </w:r>
      <w:r w:rsidRPr="00AB4842">
        <w:tab/>
        <w:t>NBN Co commits an offence if:</w:t>
      </w:r>
    </w:p>
    <w:p w:rsidR="008C35E7" w:rsidRPr="00AB4842" w:rsidRDefault="008C35E7" w:rsidP="00B26BB8">
      <w:pPr>
        <w:pStyle w:val="paragraph"/>
      </w:pPr>
      <w:r w:rsidRPr="00AB4842">
        <w:tab/>
        <w:t>(a)</w:t>
      </w:r>
      <w:r w:rsidRPr="00AB4842">
        <w:tab/>
        <w:t>NBN Co engages in conduct; and</w:t>
      </w:r>
    </w:p>
    <w:p w:rsidR="008C35E7" w:rsidRPr="00AB4842" w:rsidRDefault="008C35E7" w:rsidP="00B26BB8">
      <w:pPr>
        <w:pStyle w:val="paragraph"/>
      </w:pPr>
      <w:r w:rsidRPr="00AB4842">
        <w:tab/>
        <w:t>(b)</w:t>
      </w:r>
      <w:r w:rsidRPr="00AB4842">
        <w:tab/>
        <w:t>NBN Co</w:t>
      </w:r>
      <w:r w:rsidR="00830A78" w:rsidRPr="00AB4842">
        <w:t>’</w:t>
      </w:r>
      <w:r w:rsidRPr="00AB4842">
        <w:t xml:space="preserve">s conduct contravenes </w:t>
      </w:r>
      <w:r w:rsidR="00AB4842">
        <w:t>subsection (</w:t>
      </w:r>
      <w:r w:rsidRPr="00AB4842">
        <w:t>1).</w:t>
      </w:r>
    </w:p>
    <w:p w:rsidR="008C35E7" w:rsidRPr="00AB4842" w:rsidRDefault="008C35E7" w:rsidP="00B26BB8">
      <w:pPr>
        <w:pStyle w:val="Penalty"/>
      </w:pPr>
      <w:r w:rsidRPr="00AB4842">
        <w:t>Penalty for contravention of this subsection:</w:t>
      </w:r>
      <w:r w:rsidRPr="00AB4842">
        <w:tab/>
        <w:t>500 penalty units.</w:t>
      </w:r>
    </w:p>
    <w:p w:rsidR="008C35E7" w:rsidRPr="00AB4842" w:rsidRDefault="008C35E7" w:rsidP="00B26BB8">
      <w:pPr>
        <w:pStyle w:val="notetext"/>
      </w:pPr>
      <w:r w:rsidRPr="00AB4842">
        <w:t>Note:</w:t>
      </w:r>
      <w:r w:rsidRPr="00AB4842">
        <w:tab/>
        <w:t>This section ceases to have effect at the time worked out under section</w:t>
      </w:r>
      <w:r w:rsidR="00AB4842">
        <w:t> </w:t>
      </w:r>
      <w:r w:rsidR="002A377F" w:rsidRPr="00AB4842">
        <w:t>51</w:t>
      </w:r>
      <w:r w:rsidRPr="00AB4842">
        <w:t>.</w:t>
      </w:r>
    </w:p>
    <w:p w:rsidR="008C35E7" w:rsidRPr="00AB4842" w:rsidRDefault="008C35E7" w:rsidP="00B26BB8">
      <w:pPr>
        <w:pStyle w:val="ActHead4"/>
      </w:pPr>
      <w:bookmarkStart w:id="74" w:name="_Toc2865522"/>
      <w:r w:rsidRPr="00AB4842">
        <w:rPr>
          <w:rStyle w:val="CharSubdNo"/>
        </w:rPr>
        <w:t>Subdivision B</w:t>
      </w:r>
      <w:r w:rsidRPr="00AB4842">
        <w:t>—</w:t>
      </w:r>
      <w:r w:rsidRPr="00AB4842">
        <w:rPr>
          <w:rStyle w:val="CharSubdText"/>
        </w:rPr>
        <w:t>Termination of Commonwealth ownership provisions</w:t>
      </w:r>
      <w:bookmarkEnd w:id="74"/>
    </w:p>
    <w:p w:rsidR="008C35E7" w:rsidRPr="00AB4842" w:rsidRDefault="002A377F" w:rsidP="00B26BB8">
      <w:pPr>
        <w:pStyle w:val="ActHead5"/>
      </w:pPr>
      <w:bookmarkStart w:id="75" w:name="_Toc2865523"/>
      <w:r w:rsidRPr="00AB4842">
        <w:rPr>
          <w:rStyle w:val="CharSectno"/>
        </w:rPr>
        <w:t>47</w:t>
      </w:r>
      <w:r w:rsidR="008C35E7" w:rsidRPr="00AB4842">
        <w:t xml:space="preserve">  Object of this Subdivision</w:t>
      </w:r>
      <w:bookmarkEnd w:id="75"/>
    </w:p>
    <w:p w:rsidR="008C35E7" w:rsidRPr="00AB4842" w:rsidRDefault="008C35E7" w:rsidP="00B26BB8">
      <w:pPr>
        <w:pStyle w:val="subsection"/>
      </w:pPr>
      <w:r w:rsidRPr="00AB4842">
        <w:tab/>
      </w:r>
      <w:r w:rsidRPr="00AB4842">
        <w:tab/>
        <w:t>The object of this Subdivision is to provide for the termination of the Commonwealth ownership provisions after the following events have occurred:</w:t>
      </w:r>
    </w:p>
    <w:p w:rsidR="008C35E7" w:rsidRPr="00AB4842" w:rsidRDefault="00701859" w:rsidP="00B26BB8">
      <w:pPr>
        <w:pStyle w:val="paragraph"/>
      </w:pPr>
      <w:r w:rsidRPr="00AB4842">
        <w:tab/>
        <w:t>(a)</w:t>
      </w:r>
      <w:r w:rsidRPr="00AB4842">
        <w:tab/>
      </w:r>
      <w:r w:rsidR="008C35E7" w:rsidRPr="00AB4842">
        <w:t>the Communications Minister has declared that, in his or her opinion, the national broadband network should be treated as built and fully operational (see section</w:t>
      </w:r>
      <w:r w:rsidR="00AB4842">
        <w:t> </w:t>
      </w:r>
      <w:r w:rsidR="002A377F" w:rsidRPr="00AB4842">
        <w:t>48</w:t>
      </w:r>
      <w:r w:rsidR="008C35E7" w:rsidRPr="00AB4842">
        <w:t>);</w:t>
      </w:r>
    </w:p>
    <w:p w:rsidR="00701859" w:rsidRPr="00AB4842" w:rsidRDefault="00701859" w:rsidP="00B26BB8">
      <w:pPr>
        <w:pStyle w:val="paragraph"/>
      </w:pPr>
      <w:r w:rsidRPr="00AB4842">
        <w:tab/>
        <w:t>(b)</w:t>
      </w:r>
      <w:r w:rsidRPr="00AB4842">
        <w:tab/>
        <w:t xml:space="preserve">the Productivity Minister has caused to be tabled in both Houses of Parliament a report of an inquiry by the Productivity Commission </w:t>
      </w:r>
      <w:r w:rsidR="00833DB3" w:rsidRPr="00AB4842">
        <w:t>(see section</w:t>
      </w:r>
      <w:r w:rsidR="00AB4842">
        <w:t> </w:t>
      </w:r>
      <w:r w:rsidRPr="00AB4842">
        <w:t>49);</w:t>
      </w:r>
    </w:p>
    <w:p w:rsidR="00DF757D" w:rsidRPr="00AB4842" w:rsidRDefault="00701859" w:rsidP="00B26BB8">
      <w:pPr>
        <w:pStyle w:val="paragraph"/>
      </w:pPr>
      <w:r w:rsidRPr="00AB4842">
        <w:tab/>
        <w:t>(c)</w:t>
      </w:r>
      <w:r w:rsidRPr="00AB4842">
        <w:tab/>
      </w:r>
      <w:r w:rsidR="00080511" w:rsidRPr="00AB4842">
        <w:t>the Parliamentary Joint Committee on the Ownership of NBN Co has examined the Productivity Commission’s report</w:t>
      </w:r>
      <w:r w:rsidR="00833DB3" w:rsidRPr="00AB4842">
        <w:t xml:space="preserve"> (see Schedule</w:t>
      </w:r>
      <w:r w:rsidR="00AB4842">
        <w:t> </w:t>
      </w:r>
      <w:r w:rsidR="00833DB3" w:rsidRPr="00AB4842">
        <w:t>2)</w:t>
      </w:r>
      <w:r w:rsidR="00080511" w:rsidRPr="00AB4842">
        <w:t>;</w:t>
      </w:r>
    </w:p>
    <w:p w:rsidR="008C35E7" w:rsidRPr="00AB4842" w:rsidRDefault="00701859" w:rsidP="00B26BB8">
      <w:pPr>
        <w:pStyle w:val="paragraph"/>
      </w:pPr>
      <w:r w:rsidRPr="00AB4842">
        <w:tab/>
        <w:t>(d)</w:t>
      </w:r>
      <w:r w:rsidRPr="00AB4842">
        <w:tab/>
      </w:r>
      <w:r w:rsidR="008C35E7" w:rsidRPr="00AB4842">
        <w:t>the Finance Minister has declared that, in his or her opinion, conditions are suitable for the entering into and carrying out of an NBN Co sale scheme, and the declaration has taken effect (see section</w:t>
      </w:r>
      <w:r w:rsidR="00AB4842">
        <w:t> </w:t>
      </w:r>
      <w:r w:rsidR="002A377F" w:rsidRPr="00AB4842">
        <w:t>50</w:t>
      </w:r>
      <w:r w:rsidR="008C35E7" w:rsidRPr="00AB4842">
        <w:t>).</w:t>
      </w:r>
    </w:p>
    <w:p w:rsidR="008C35E7" w:rsidRPr="00AB4842" w:rsidRDefault="002A377F" w:rsidP="00B26BB8">
      <w:pPr>
        <w:pStyle w:val="ActHead5"/>
      </w:pPr>
      <w:bookmarkStart w:id="76" w:name="_Toc2865524"/>
      <w:r w:rsidRPr="00AB4842">
        <w:rPr>
          <w:rStyle w:val="CharSectno"/>
        </w:rPr>
        <w:lastRenderedPageBreak/>
        <w:t>48</w:t>
      </w:r>
      <w:r w:rsidR="008C35E7" w:rsidRPr="00AB4842">
        <w:t xml:space="preserve">  Declaration by Communications Minister—whether national broadband network should be treated as built and fully operational</w:t>
      </w:r>
      <w:bookmarkEnd w:id="76"/>
    </w:p>
    <w:p w:rsidR="008C35E7" w:rsidRPr="00AB4842" w:rsidRDefault="008C35E7" w:rsidP="00B26BB8">
      <w:pPr>
        <w:pStyle w:val="SubsectionHead"/>
      </w:pPr>
      <w:r w:rsidRPr="00AB4842">
        <w:t>Initial declaration</w:t>
      </w:r>
    </w:p>
    <w:p w:rsidR="008C35E7" w:rsidRPr="00AB4842" w:rsidRDefault="008C35E7" w:rsidP="00B26BB8">
      <w:pPr>
        <w:pStyle w:val="subsection"/>
      </w:pPr>
      <w:r w:rsidRPr="00AB4842">
        <w:tab/>
        <w:t>(1)</w:t>
      </w:r>
      <w:r w:rsidRPr="00AB4842">
        <w:tab/>
        <w:t>During the period:</w:t>
      </w:r>
    </w:p>
    <w:p w:rsidR="008C35E7" w:rsidRPr="00AB4842" w:rsidRDefault="008C35E7" w:rsidP="00B26BB8">
      <w:pPr>
        <w:pStyle w:val="paragraph"/>
      </w:pPr>
      <w:r w:rsidRPr="00AB4842">
        <w:tab/>
        <w:t>(a)</w:t>
      </w:r>
      <w:r w:rsidRPr="00AB4842">
        <w:tab/>
        <w:t>starting at the commencement of this section; and</w:t>
      </w:r>
    </w:p>
    <w:p w:rsidR="008C35E7" w:rsidRPr="00AB4842" w:rsidRDefault="008C35E7" w:rsidP="00B26BB8">
      <w:pPr>
        <w:pStyle w:val="paragraph"/>
      </w:pPr>
      <w:r w:rsidRPr="00AB4842">
        <w:tab/>
        <w:t>(b)</w:t>
      </w:r>
      <w:r w:rsidRPr="00AB4842">
        <w:tab/>
        <w:t xml:space="preserve">ending at the end of </w:t>
      </w:r>
      <w:r w:rsidR="0085314B" w:rsidRPr="00AB4842">
        <w:t>31</w:t>
      </w:r>
      <w:r w:rsidR="00AB4842">
        <w:t> </w:t>
      </w:r>
      <w:r w:rsidR="0085314B" w:rsidRPr="00AB4842">
        <w:t>December 2020</w:t>
      </w:r>
      <w:r w:rsidRPr="00AB4842">
        <w:t>;</w:t>
      </w:r>
    </w:p>
    <w:p w:rsidR="008C35E7" w:rsidRPr="00AB4842" w:rsidRDefault="008C35E7" w:rsidP="00B26BB8">
      <w:pPr>
        <w:pStyle w:val="subsection2"/>
      </w:pPr>
      <w:r w:rsidRPr="00AB4842">
        <w:t>the Communications Minister must:</w:t>
      </w:r>
    </w:p>
    <w:p w:rsidR="008C35E7" w:rsidRPr="00AB4842" w:rsidRDefault="008C35E7" w:rsidP="00B26BB8">
      <w:pPr>
        <w:pStyle w:val="paragraph"/>
      </w:pPr>
      <w:r w:rsidRPr="00AB4842">
        <w:tab/>
        <w:t>(c)</w:t>
      </w:r>
      <w:r w:rsidRPr="00AB4842">
        <w:tab/>
        <w:t>declare, in writing, that, in his or her opinion, the national broadband network should be treated as built and fully operational; or</w:t>
      </w:r>
    </w:p>
    <w:p w:rsidR="008C35E7" w:rsidRPr="00AB4842" w:rsidRDefault="008C35E7" w:rsidP="00B26BB8">
      <w:pPr>
        <w:pStyle w:val="paragraph"/>
      </w:pPr>
      <w:r w:rsidRPr="00AB4842">
        <w:tab/>
        <w:t>(d)</w:t>
      </w:r>
      <w:r w:rsidRPr="00AB4842">
        <w:tab/>
        <w:t>declare, in writing, that the period:</w:t>
      </w:r>
    </w:p>
    <w:p w:rsidR="008C35E7" w:rsidRPr="00AB4842" w:rsidRDefault="008C35E7" w:rsidP="00B26BB8">
      <w:pPr>
        <w:pStyle w:val="paragraphsub"/>
      </w:pPr>
      <w:r w:rsidRPr="00AB4842">
        <w:tab/>
        <w:t>(i)</w:t>
      </w:r>
      <w:r w:rsidRPr="00AB4842">
        <w:tab/>
        <w:t>starting immediately after the declaration is made; and</w:t>
      </w:r>
    </w:p>
    <w:p w:rsidR="008C35E7" w:rsidRPr="00AB4842" w:rsidRDefault="008C35E7" w:rsidP="00B26BB8">
      <w:pPr>
        <w:pStyle w:val="paragraphsub"/>
      </w:pPr>
      <w:r w:rsidRPr="00AB4842">
        <w:tab/>
        <w:t>(ii)</w:t>
      </w:r>
      <w:r w:rsidRPr="00AB4842">
        <w:tab/>
        <w:t>ending at a specified time;</w:t>
      </w:r>
    </w:p>
    <w:p w:rsidR="008C35E7" w:rsidRPr="00AB4842" w:rsidRDefault="008C35E7" w:rsidP="00B26BB8">
      <w:pPr>
        <w:pStyle w:val="paragraph"/>
      </w:pPr>
      <w:r w:rsidRPr="00AB4842">
        <w:tab/>
      </w:r>
      <w:r w:rsidRPr="00AB4842">
        <w:tab/>
        <w:t xml:space="preserve">is a </w:t>
      </w:r>
      <w:r w:rsidRPr="00AB4842">
        <w:rPr>
          <w:b/>
          <w:i/>
        </w:rPr>
        <w:t>declared pre</w:t>
      </w:r>
      <w:r w:rsidR="00AB4842">
        <w:rPr>
          <w:b/>
          <w:i/>
        </w:rPr>
        <w:noBreakHyphen/>
      </w:r>
      <w:r w:rsidRPr="00AB4842">
        <w:rPr>
          <w:b/>
          <w:i/>
        </w:rPr>
        <w:t>termination period</w:t>
      </w:r>
      <w:r w:rsidRPr="00AB4842">
        <w:t xml:space="preserve"> for the purposes of this Act.</w:t>
      </w:r>
    </w:p>
    <w:p w:rsidR="008C35E7" w:rsidRPr="00AB4842" w:rsidRDefault="008C35E7" w:rsidP="00B26BB8">
      <w:pPr>
        <w:pStyle w:val="SubsectionHead"/>
        <w:ind w:left="414" w:firstLine="720"/>
      </w:pPr>
      <w:r w:rsidRPr="00AB4842">
        <w:t>Subsequent declarations</w:t>
      </w:r>
    </w:p>
    <w:p w:rsidR="008C35E7" w:rsidRPr="00AB4842" w:rsidRDefault="008C35E7" w:rsidP="00B26BB8">
      <w:pPr>
        <w:pStyle w:val="subsection"/>
      </w:pPr>
      <w:r w:rsidRPr="00AB4842">
        <w:tab/>
        <w:t>(2)</w:t>
      </w:r>
      <w:r w:rsidRPr="00AB4842">
        <w:tab/>
        <w:t>During a declared pre</w:t>
      </w:r>
      <w:r w:rsidR="00AB4842">
        <w:noBreakHyphen/>
      </w:r>
      <w:r w:rsidRPr="00AB4842">
        <w:t>termination period, the Communications Minister must:</w:t>
      </w:r>
    </w:p>
    <w:p w:rsidR="008C35E7" w:rsidRPr="00AB4842" w:rsidRDefault="008C35E7" w:rsidP="00B26BB8">
      <w:pPr>
        <w:pStyle w:val="paragraph"/>
      </w:pPr>
      <w:r w:rsidRPr="00AB4842">
        <w:tab/>
        <w:t>(a)</w:t>
      </w:r>
      <w:r w:rsidRPr="00AB4842">
        <w:tab/>
        <w:t>declare, in writing, that, in his or her opinion, the national broadband network should be treated as built and fully operational; or</w:t>
      </w:r>
    </w:p>
    <w:p w:rsidR="008C35E7" w:rsidRPr="00AB4842" w:rsidRDefault="008C35E7" w:rsidP="00B26BB8">
      <w:pPr>
        <w:pStyle w:val="paragraph"/>
      </w:pPr>
      <w:r w:rsidRPr="00AB4842">
        <w:tab/>
        <w:t>(b)</w:t>
      </w:r>
      <w:r w:rsidRPr="00AB4842">
        <w:tab/>
        <w:t>declare, in writing, that the period:</w:t>
      </w:r>
    </w:p>
    <w:p w:rsidR="008C35E7" w:rsidRPr="00AB4842" w:rsidRDefault="008C35E7" w:rsidP="00B26BB8">
      <w:pPr>
        <w:pStyle w:val="paragraphsub"/>
      </w:pPr>
      <w:r w:rsidRPr="00AB4842">
        <w:tab/>
        <w:t>(i)</w:t>
      </w:r>
      <w:r w:rsidRPr="00AB4842">
        <w:tab/>
        <w:t>starting immediately after the declaration is made; and</w:t>
      </w:r>
    </w:p>
    <w:p w:rsidR="008C35E7" w:rsidRPr="00AB4842" w:rsidRDefault="008C35E7" w:rsidP="00B26BB8">
      <w:pPr>
        <w:pStyle w:val="paragraphsub"/>
      </w:pPr>
      <w:r w:rsidRPr="00AB4842">
        <w:tab/>
        <w:t>(ii)</w:t>
      </w:r>
      <w:r w:rsidRPr="00AB4842">
        <w:tab/>
        <w:t>ending at a specified time;</w:t>
      </w:r>
    </w:p>
    <w:p w:rsidR="008C35E7" w:rsidRPr="00AB4842" w:rsidRDefault="008C35E7" w:rsidP="00B26BB8">
      <w:pPr>
        <w:pStyle w:val="paragraph"/>
      </w:pPr>
      <w:r w:rsidRPr="00AB4842">
        <w:tab/>
      </w:r>
      <w:r w:rsidRPr="00AB4842">
        <w:tab/>
        <w:t xml:space="preserve">is a </w:t>
      </w:r>
      <w:r w:rsidRPr="00AB4842">
        <w:rPr>
          <w:b/>
          <w:i/>
        </w:rPr>
        <w:t>declared pre</w:t>
      </w:r>
      <w:r w:rsidR="00AB4842">
        <w:rPr>
          <w:b/>
          <w:i/>
        </w:rPr>
        <w:noBreakHyphen/>
      </w:r>
      <w:r w:rsidRPr="00AB4842">
        <w:rPr>
          <w:b/>
          <w:i/>
        </w:rPr>
        <w:t>termination period</w:t>
      </w:r>
      <w:r w:rsidRPr="00AB4842">
        <w:t xml:space="preserve"> for the purposes of this Act.</w:t>
      </w:r>
    </w:p>
    <w:p w:rsidR="008C35E7" w:rsidRPr="00AB4842" w:rsidRDefault="008C35E7" w:rsidP="00B26BB8">
      <w:pPr>
        <w:pStyle w:val="subsection"/>
      </w:pPr>
      <w:r w:rsidRPr="00AB4842">
        <w:tab/>
        <w:t>(3)</w:t>
      </w:r>
      <w:r w:rsidRPr="00AB4842">
        <w:tab/>
      </w:r>
      <w:r w:rsidR="00AB4842">
        <w:t>Subsection (</w:t>
      </w:r>
      <w:r w:rsidRPr="00AB4842">
        <w:t>2) is recursive, that is, the first reference in that subsection to a declared pre</w:t>
      </w:r>
      <w:r w:rsidR="00AB4842">
        <w:noBreakHyphen/>
      </w:r>
      <w:r w:rsidRPr="00AB4842">
        <w:t>termination period includes a reference to a period that is a declared pre</w:t>
      </w:r>
      <w:r w:rsidR="00AB4842">
        <w:noBreakHyphen/>
      </w:r>
      <w:r w:rsidRPr="00AB4842">
        <w:t xml:space="preserve">termination period because of any other application or applications of </w:t>
      </w:r>
      <w:r w:rsidR="00AB4842">
        <w:t>paragraph (</w:t>
      </w:r>
      <w:r w:rsidRPr="00AB4842">
        <w:t>2)(b).</w:t>
      </w:r>
    </w:p>
    <w:p w:rsidR="008C35E7" w:rsidRPr="00AB4842" w:rsidRDefault="008C35E7" w:rsidP="00B26BB8">
      <w:pPr>
        <w:pStyle w:val="SubsectionHead"/>
      </w:pPr>
      <w:r w:rsidRPr="00AB4842">
        <w:lastRenderedPageBreak/>
        <w:t>Maximum duration of declared pre</w:t>
      </w:r>
      <w:r w:rsidR="00AB4842">
        <w:noBreakHyphen/>
      </w:r>
      <w:r w:rsidRPr="00AB4842">
        <w:t>termination period</w:t>
      </w:r>
    </w:p>
    <w:p w:rsidR="008C35E7" w:rsidRPr="00AB4842" w:rsidRDefault="008C35E7" w:rsidP="00B26BB8">
      <w:pPr>
        <w:pStyle w:val="subsection"/>
      </w:pPr>
      <w:r w:rsidRPr="00AB4842">
        <w:tab/>
        <w:t>(4)</w:t>
      </w:r>
      <w:r w:rsidRPr="00AB4842">
        <w:tab/>
        <w:t>A declared pre</w:t>
      </w:r>
      <w:r w:rsidR="00AB4842">
        <w:noBreakHyphen/>
      </w:r>
      <w:r w:rsidRPr="00AB4842">
        <w:t>termination period must not be longer than 12 months.</w:t>
      </w:r>
    </w:p>
    <w:p w:rsidR="008C35E7" w:rsidRPr="00AB4842" w:rsidRDefault="008C35E7" w:rsidP="00B26BB8">
      <w:pPr>
        <w:pStyle w:val="SubsectionHead"/>
      </w:pPr>
      <w:r w:rsidRPr="00AB4842">
        <w:t>Matters to which Communications Minister must have regard</w:t>
      </w:r>
    </w:p>
    <w:p w:rsidR="008C35E7" w:rsidRPr="00AB4842" w:rsidRDefault="008C35E7" w:rsidP="00B26BB8">
      <w:pPr>
        <w:pStyle w:val="subsection"/>
      </w:pPr>
      <w:r w:rsidRPr="00AB4842">
        <w:tab/>
        <w:t>(5)</w:t>
      </w:r>
      <w:r w:rsidRPr="00AB4842">
        <w:tab/>
        <w:t>In deciding whether to make a declaration under this section, the Communications Minister must have regard to the following matters:</w:t>
      </w:r>
    </w:p>
    <w:p w:rsidR="008C35E7" w:rsidRPr="00AB4842" w:rsidRDefault="008C35E7" w:rsidP="00B26BB8">
      <w:pPr>
        <w:pStyle w:val="paragraph"/>
      </w:pPr>
      <w:r w:rsidRPr="00AB4842">
        <w:tab/>
        <w:t>(a)</w:t>
      </w:r>
      <w:r w:rsidRPr="00AB4842">
        <w:tab/>
        <w:t>the extent to which the national broadband network has been built;</w:t>
      </w:r>
    </w:p>
    <w:p w:rsidR="008C35E7" w:rsidRPr="00AB4842" w:rsidRDefault="008C35E7" w:rsidP="00B26BB8">
      <w:pPr>
        <w:pStyle w:val="paragraph"/>
      </w:pPr>
      <w:r w:rsidRPr="00AB4842">
        <w:tab/>
        <w:t>(b)</w:t>
      </w:r>
      <w:r w:rsidRPr="00AB4842">
        <w:tab/>
        <w:t>the extent to which the national broadband network is operational;</w:t>
      </w:r>
    </w:p>
    <w:p w:rsidR="008C35E7" w:rsidRPr="00AB4842" w:rsidRDefault="008C35E7" w:rsidP="00B26BB8">
      <w:pPr>
        <w:pStyle w:val="paragraph"/>
      </w:pPr>
      <w:r w:rsidRPr="00AB4842">
        <w:tab/>
        <w:t>(c)</w:t>
      </w:r>
      <w:r w:rsidRPr="00AB4842">
        <w:tab/>
        <w:t>matters relating to the security of the national broadband network;</w:t>
      </w:r>
    </w:p>
    <w:p w:rsidR="008C35E7" w:rsidRPr="00AB4842" w:rsidRDefault="008C35E7" w:rsidP="00B26BB8">
      <w:pPr>
        <w:pStyle w:val="paragraph"/>
      </w:pPr>
      <w:r w:rsidRPr="00AB4842">
        <w:tab/>
        <w:t>(d)</w:t>
      </w:r>
      <w:r w:rsidRPr="00AB4842">
        <w:tab/>
        <w:t>such other matters (if any) as the Communications Minister considers relevant.</w:t>
      </w:r>
    </w:p>
    <w:p w:rsidR="008C35E7" w:rsidRPr="00AB4842" w:rsidRDefault="008C35E7" w:rsidP="00B26BB8">
      <w:pPr>
        <w:pStyle w:val="SubsectionHead"/>
      </w:pPr>
      <w:r w:rsidRPr="00AB4842">
        <w:t>Tabling in Parliament</w:t>
      </w:r>
    </w:p>
    <w:p w:rsidR="008C35E7" w:rsidRPr="00AB4842" w:rsidRDefault="008C35E7" w:rsidP="00B26BB8">
      <w:pPr>
        <w:pStyle w:val="subsection"/>
      </w:pPr>
      <w:r w:rsidRPr="00AB4842">
        <w:tab/>
        <w:t>(6)</w:t>
      </w:r>
      <w:r w:rsidRPr="00AB4842">
        <w:tab/>
        <w:t>The Communications Minister must cause a copy of a declaration under this section to be tabled in each House of the Parliament within 15 sitting days of that House after making the declaration.</w:t>
      </w:r>
    </w:p>
    <w:p w:rsidR="008C35E7" w:rsidRPr="00AB4842" w:rsidRDefault="008C35E7" w:rsidP="00B26BB8">
      <w:pPr>
        <w:pStyle w:val="subsection"/>
      </w:pPr>
      <w:r w:rsidRPr="00AB4842">
        <w:tab/>
        <w:t>(7)</w:t>
      </w:r>
      <w:r w:rsidRPr="00AB4842">
        <w:tab/>
        <w:t xml:space="preserve">If a declaration under </w:t>
      </w:r>
      <w:r w:rsidR="00AB4842">
        <w:t>paragraph (</w:t>
      </w:r>
      <w:r w:rsidRPr="00AB4842">
        <w:t xml:space="preserve">1)(d) or (2)(b) is tabled in accordance with </w:t>
      </w:r>
      <w:r w:rsidR="00AB4842">
        <w:t>subsection (</w:t>
      </w:r>
      <w:r w:rsidRPr="00AB4842">
        <w:t>6), the Communications Minister must also table a statement to the effect that the Commonwealth ownership provisions continue in operation.</w:t>
      </w:r>
    </w:p>
    <w:p w:rsidR="008C35E7" w:rsidRPr="00AB4842" w:rsidRDefault="008C35E7" w:rsidP="00B26BB8">
      <w:pPr>
        <w:pStyle w:val="SubsectionHead"/>
      </w:pPr>
      <w:r w:rsidRPr="00AB4842">
        <w:t>Declaration is not a legislative instrument</w:t>
      </w:r>
    </w:p>
    <w:p w:rsidR="008C35E7" w:rsidRPr="00AB4842" w:rsidRDefault="008C35E7" w:rsidP="00B26BB8">
      <w:pPr>
        <w:pStyle w:val="subsection"/>
      </w:pPr>
      <w:r w:rsidRPr="00AB4842">
        <w:tab/>
        <w:t>(8)</w:t>
      </w:r>
      <w:r w:rsidRPr="00AB4842">
        <w:tab/>
        <w:t>A declaration under this section is not a legislative instrument.</w:t>
      </w:r>
    </w:p>
    <w:p w:rsidR="00701859" w:rsidRPr="00AB4842" w:rsidRDefault="00701859" w:rsidP="00B26BB8">
      <w:pPr>
        <w:pStyle w:val="ActHead5"/>
        <w:ind w:left="0" w:firstLine="0"/>
      </w:pPr>
      <w:bookmarkStart w:id="77" w:name="_Toc2865525"/>
      <w:r w:rsidRPr="00AB4842">
        <w:rPr>
          <w:rStyle w:val="CharSectno"/>
        </w:rPr>
        <w:lastRenderedPageBreak/>
        <w:t>49</w:t>
      </w:r>
      <w:r w:rsidRPr="00AB4842">
        <w:t xml:space="preserve">  Productivity Commission inquiry</w:t>
      </w:r>
      <w:bookmarkEnd w:id="77"/>
    </w:p>
    <w:p w:rsidR="00701859" w:rsidRPr="00AB4842" w:rsidRDefault="00701859" w:rsidP="00B26BB8">
      <w:pPr>
        <w:pStyle w:val="SubsectionHead"/>
      </w:pPr>
      <w:r w:rsidRPr="00AB4842">
        <w:t>Scope</w:t>
      </w:r>
    </w:p>
    <w:p w:rsidR="00701859" w:rsidRPr="00AB4842" w:rsidRDefault="00133950" w:rsidP="00B26BB8">
      <w:pPr>
        <w:pStyle w:val="subsection"/>
      </w:pPr>
      <w:r w:rsidRPr="00AB4842">
        <w:tab/>
        <w:t>(1)</w:t>
      </w:r>
      <w:r w:rsidRPr="00AB4842">
        <w:tab/>
      </w:r>
      <w:r w:rsidR="00701859" w:rsidRPr="00AB4842">
        <w:t xml:space="preserve">This section applies if the Communications Minister </w:t>
      </w:r>
      <w:r w:rsidR="00B13909" w:rsidRPr="00AB4842">
        <w:t xml:space="preserve">has </w:t>
      </w:r>
      <w:r w:rsidR="00701859" w:rsidRPr="00AB4842">
        <w:t>ma</w:t>
      </w:r>
      <w:r w:rsidR="00B13909" w:rsidRPr="00AB4842">
        <w:t>de</w:t>
      </w:r>
      <w:r w:rsidR="00701859" w:rsidRPr="00AB4842">
        <w:t xml:space="preserve"> a declaration under paragraph</w:t>
      </w:r>
      <w:r w:rsidR="00AB4842">
        <w:t> </w:t>
      </w:r>
      <w:r w:rsidR="00701859" w:rsidRPr="00AB4842">
        <w:t>48(1)(c) or (2)(a) that, in the Communications Minister’s opinion, the national broadband network should be treated as built and fully operational.</w:t>
      </w:r>
    </w:p>
    <w:p w:rsidR="00701859" w:rsidRPr="00AB4842" w:rsidRDefault="00701859" w:rsidP="00B26BB8">
      <w:pPr>
        <w:pStyle w:val="SubsectionHead"/>
      </w:pPr>
      <w:r w:rsidRPr="00AB4842">
        <w:t>Inquiry by Productivity Commission</w:t>
      </w:r>
    </w:p>
    <w:p w:rsidR="00701859" w:rsidRPr="00AB4842" w:rsidRDefault="00133950" w:rsidP="00B26BB8">
      <w:pPr>
        <w:pStyle w:val="subsection"/>
      </w:pPr>
      <w:r w:rsidRPr="00AB4842">
        <w:tab/>
        <w:t>(2)</w:t>
      </w:r>
      <w:r w:rsidRPr="00AB4842">
        <w:tab/>
      </w:r>
      <w:r w:rsidR="00B13909" w:rsidRPr="00AB4842">
        <w:t>T</w:t>
      </w:r>
      <w:r w:rsidR="00701859" w:rsidRPr="00AB4842">
        <w:t>he Productivity Minister may, under paragraph</w:t>
      </w:r>
      <w:r w:rsidR="00AB4842">
        <w:t> </w:t>
      </w:r>
      <w:r w:rsidR="00701859" w:rsidRPr="00AB4842">
        <w:t xml:space="preserve">6(1)(a) of the </w:t>
      </w:r>
      <w:r w:rsidR="00701859" w:rsidRPr="00AB4842">
        <w:rPr>
          <w:i/>
        </w:rPr>
        <w:t>Productivity Commission Act 1998</w:t>
      </w:r>
      <w:r w:rsidR="00701859" w:rsidRPr="00AB4842">
        <w:t>, refer the following matters to the Productivity Commission for inquiry:</w:t>
      </w:r>
    </w:p>
    <w:p w:rsidR="00701859" w:rsidRPr="00AB4842" w:rsidRDefault="00DC1BC1" w:rsidP="00B26BB8">
      <w:pPr>
        <w:pStyle w:val="paragraph"/>
      </w:pPr>
      <w:r w:rsidRPr="00AB4842">
        <w:tab/>
        <w:t>(a)</w:t>
      </w:r>
      <w:r w:rsidRPr="00AB4842">
        <w:tab/>
      </w:r>
      <w:r w:rsidR="00701859" w:rsidRPr="00AB4842">
        <w:t>the matter of the regulatory framework for the national broadband network;</w:t>
      </w:r>
    </w:p>
    <w:p w:rsidR="00701859" w:rsidRPr="00AB4842" w:rsidRDefault="00DC1BC1" w:rsidP="00B26BB8">
      <w:pPr>
        <w:pStyle w:val="paragraph"/>
      </w:pPr>
      <w:r w:rsidRPr="00AB4842">
        <w:tab/>
        <w:t>(b)</w:t>
      </w:r>
      <w:r w:rsidRPr="00AB4842">
        <w:tab/>
      </w:r>
      <w:r w:rsidR="00701859" w:rsidRPr="00AB4842">
        <w:t xml:space="preserve">the matter of the impact on future annual Commonwealth budgets of a sale of the </w:t>
      </w:r>
      <w:r w:rsidR="00431DFB" w:rsidRPr="00AB4842">
        <w:t>Commonwealth’s equity in NBN Co;</w:t>
      </w:r>
    </w:p>
    <w:p w:rsidR="00431DFB" w:rsidRPr="00AB4842" w:rsidRDefault="00DC1BC1" w:rsidP="00B26BB8">
      <w:pPr>
        <w:pStyle w:val="paragraph"/>
      </w:pPr>
      <w:r w:rsidRPr="00AB4842">
        <w:tab/>
        <w:t>(c)</w:t>
      </w:r>
      <w:r w:rsidRPr="00AB4842">
        <w:tab/>
        <w:t>the matter of the impact on:</w:t>
      </w:r>
    </w:p>
    <w:p w:rsidR="00431DFB" w:rsidRPr="00AB4842" w:rsidRDefault="00431DFB" w:rsidP="00B26BB8">
      <w:pPr>
        <w:pStyle w:val="paragraphsub"/>
      </w:pPr>
      <w:r w:rsidRPr="00AB4842">
        <w:tab/>
        <w:t>(i)</w:t>
      </w:r>
      <w:r w:rsidRPr="00AB4842">
        <w:tab/>
      </w:r>
      <w:r w:rsidR="00360453" w:rsidRPr="00AB4842">
        <w:t xml:space="preserve">the supply of affordable </w:t>
      </w:r>
      <w:r w:rsidRPr="00AB4842">
        <w:t>broadband carriage services; and</w:t>
      </w:r>
    </w:p>
    <w:p w:rsidR="00431DFB" w:rsidRPr="00AB4842" w:rsidRDefault="00431DFB" w:rsidP="00B26BB8">
      <w:pPr>
        <w:pStyle w:val="paragraphsub"/>
      </w:pPr>
      <w:r w:rsidRPr="00AB4842">
        <w:tab/>
        <w:t>(ii)</w:t>
      </w:r>
      <w:r w:rsidRPr="00AB4842">
        <w:tab/>
      </w:r>
      <w:r w:rsidR="00360453" w:rsidRPr="00AB4842">
        <w:t>the supply of affordable</w:t>
      </w:r>
      <w:r w:rsidRPr="00AB4842">
        <w:t xml:space="preserve"> carriage services</w:t>
      </w:r>
      <w:r w:rsidR="00360453" w:rsidRPr="00AB4842">
        <w:t xml:space="preserve"> (other than broadband carriage services)</w:t>
      </w:r>
      <w:r w:rsidRPr="00AB4842">
        <w:t>;</w:t>
      </w:r>
      <w:r w:rsidR="00DC1BC1" w:rsidRPr="00AB4842">
        <w:t xml:space="preserve"> and</w:t>
      </w:r>
    </w:p>
    <w:p w:rsidR="00DC1BC1" w:rsidRPr="00AB4842" w:rsidRDefault="00DC1BC1" w:rsidP="00B26BB8">
      <w:pPr>
        <w:pStyle w:val="paragraphsub"/>
      </w:pPr>
      <w:r w:rsidRPr="00AB4842">
        <w:tab/>
        <w:t>(iii)</w:t>
      </w:r>
      <w:r w:rsidRPr="00AB4842">
        <w:tab/>
        <w:t>equity and social inclusion;</w:t>
      </w:r>
    </w:p>
    <w:p w:rsidR="00431DFB" w:rsidRPr="00AB4842" w:rsidRDefault="00431DFB" w:rsidP="00B26BB8">
      <w:pPr>
        <w:pStyle w:val="paragraph"/>
      </w:pPr>
      <w:r w:rsidRPr="00AB4842">
        <w:tab/>
      </w:r>
      <w:r w:rsidRPr="00AB4842">
        <w:tab/>
        <w:t>of a sale of the Commonwealth’s equity in NBN Co;</w:t>
      </w:r>
    </w:p>
    <w:p w:rsidR="00431DFB" w:rsidRPr="00AB4842" w:rsidRDefault="00DC1BC1" w:rsidP="00B26BB8">
      <w:pPr>
        <w:pStyle w:val="paragraph"/>
      </w:pPr>
      <w:r w:rsidRPr="00AB4842">
        <w:tab/>
        <w:t>(d)</w:t>
      </w:r>
      <w:r w:rsidRPr="00AB4842">
        <w:tab/>
      </w:r>
      <w:r w:rsidR="00431DFB" w:rsidRPr="00AB4842">
        <w:t xml:space="preserve">the matter of the impact on competition in telecommunications markets of a sale of the </w:t>
      </w:r>
      <w:r w:rsidR="00215253" w:rsidRPr="00AB4842">
        <w:t>Commonwealth’s equity in NBN Co.</w:t>
      </w:r>
    </w:p>
    <w:p w:rsidR="00701859" w:rsidRPr="00AB4842" w:rsidRDefault="00133950" w:rsidP="00B26BB8">
      <w:pPr>
        <w:pStyle w:val="subsection"/>
      </w:pPr>
      <w:r w:rsidRPr="00AB4842">
        <w:tab/>
        <w:t>(3)</w:t>
      </w:r>
      <w:r w:rsidRPr="00AB4842">
        <w:tab/>
      </w:r>
      <w:r w:rsidR="00701859" w:rsidRPr="00AB4842">
        <w:t>In referring the matters to the Productivity Commission for inquiry, the Productivity Minister must, under paragraph</w:t>
      </w:r>
      <w:r w:rsidR="00AB4842">
        <w:t> </w:t>
      </w:r>
      <w:r w:rsidR="00852F9C" w:rsidRPr="00AB4842">
        <w:t>11(1)(b)</w:t>
      </w:r>
      <w:r w:rsidR="00701859" w:rsidRPr="00AB4842">
        <w:t xml:space="preserve"> of the </w:t>
      </w:r>
      <w:r w:rsidR="00701859" w:rsidRPr="00AB4842">
        <w:rPr>
          <w:i/>
        </w:rPr>
        <w:t>Productivity Commission Act 1998</w:t>
      </w:r>
      <w:r w:rsidR="00701859" w:rsidRPr="00AB4842">
        <w:t>, specify the period of 12 months beginning when the reference is made as the period within which the Productivity Commission must submit its report on the inquiry to the Productivity Minister.</w:t>
      </w:r>
    </w:p>
    <w:p w:rsidR="00B13909" w:rsidRPr="00AB4842" w:rsidRDefault="00B13909" w:rsidP="00B26BB8">
      <w:pPr>
        <w:pStyle w:val="notetext"/>
      </w:pPr>
      <w:r w:rsidRPr="00AB4842">
        <w:t>Note 1:</w:t>
      </w:r>
      <w:r w:rsidRPr="00AB4842">
        <w:tab/>
      </w:r>
      <w:r w:rsidR="00B14685" w:rsidRPr="00AB4842">
        <w:t>Under s</w:t>
      </w:r>
      <w:r w:rsidRPr="00AB4842">
        <w:t>ection</w:t>
      </w:r>
      <w:r w:rsidR="00AB4842">
        <w:t> </w:t>
      </w:r>
      <w:r w:rsidRPr="00AB4842">
        <w:t xml:space="preserve">12 of the </w:t>
      </w:r>
      <w:r w:rsidRPr="00AB4842">
        <w:rPr>
          <w:i/>
        </w:rPr>
        <w:t>Productivity Commission Act 1998</w:t>
      </w:r>
      <w:r w:rsidR="00B14685" w:rsidRPr="00AB4842">
        <w:t>,</w:t>
      </w:r>
      <w:r w:rsidRPr="00AB4842">
        <w:t xml:space="preserve"> the Productivity Minister </w:t>
      </w:r>
      <w:r w:rsidR="00B14685" w:rsidRPr="00AB4842">
        <w:t xml:space="preserve">must </w:t>
      </w:r>
      <w:r w:rsidRPr="00AB4842">
        <w:t xml:space="preserve">cause a copy of the </w:t>
      </w:r>
      <w:r w:rsidR="00B14685" w:rsidRPr="00AB4842">
        <w:t xml:space="preserve">Productivity </w:t>
      </w:r>
      <w:r w:rsidRPr="00AB4842">
        <w:t>Commission’s report to be tabled in each House of the Parliament.</w:t>
      </w:r>
    </w:p>
    <w:p w:rsidR="00B14685" w:rsidRPr="00AB4842" w:rsidRDefault="00B13909" w:rsidP="00B26BB8">
      <w:pPr>
        <w:pStyle w:val="notetext"/>
      </w:pPr>
      <w:r w:rsidRPr="00AB4842">
        <w:lastRenderedPageBreak/>
        <w:t>Note 2:</w:t>
      </w:r>
      <w:r w:rsidRPr="00AB4842">
        <w:tab/>
        <w:t xml:space="preserve">Under </w:t>
      </w:r>
      <w:r w:rsidR="00B14685" w:rsidRPr="00AB4842">
        <w:t>clause</w:t>
      </w:r>
      <w:r w:rsidR="00AB4842">
        <w:t> </w:t>
      </w:r>
      <w:r w:rsidRPr="00AB4842">
        <w:t>3 of Schedule</w:t>
      </w:r>
      <w:r w:rsidR="00AB4842">
        <w:t> </w:t>
      </w:r>
      <w:r w:rsidRPr="00AB4842">
        <w:t xml:space="preserve">2, the Parliamentary Joint Committee on the Ownership of NBN Co </w:t>
      </w:r>
      <w:r w:rsidR="00B14685" w:rsidRPr="00AB4842">
        <w:t>must:</w:t>
      </w:r>
    </w:p>
    <w:p w:rsidR="00B14685" w:rsidRPr="00AB4842" w:rsidRDefault="00B14685" w:rsidP="00B26BB8">
      <w:pPr>
        <w:pStyle w:val="notepara"/>
      </w:pPr>
      <w:r w:rsidRPr="00AB4842">
        <w:t>(a)</w:t>
      </w:r>
      <w:r w:rsidRPr="00AB4842">
        <w:tab/>
      </w:r>
      <w:r w:rsidR="00B13909" w:rsidRPr="00AB4842">
        <w:t xml:space="preserve">examine the </w:t>
      </w:r>
      <w:r w:rsidRPr="00AB4842">
        <w:t xml:space="preserve">Productivity Commission’s </w:t>
      </w:r>
      <w:r w:rsidR="00B13909" w:rsidRPr="00AB4842">
        <w:t>report</w:t>
      </w:r>
      <w:r w:rsidRPr="00AB4842">
        <w:t>; and</w:t>
      </w:r>
    </w:p>
    <w:p w:rsidR="00B13909" w:rsidRPr="00AB4842" w:rsidRDefault="00B14685" w:rsidP="00B26BB8">
      <w:pPr>
        <w:pStyle w:val="notepara"/>
      </w:pPr>
      <w:r w:rsidRPr="00AB4842">
        <w:t>(b)</w:t>
      </w:r>
      <w:r w:rsidRPr="00AB4842">
        <w:tab/>
        <w:t>report to both Houses of the Parliament on that examination</w:t>
      </w:r>
      <w:r w:rsidR="00B13909" w:rsidRPr="00AB4842">
        <w:t>.</w:t>
      </w:r>
    </w:p>
    <w:p w:rsidR="00360453" w:rsidRPr="00AB4842" w:rsidRDefault="00360453" w:rsidP="00B26BB8">
      <w:pPr>
        <w:pStyle w:val="SubsectionHead"/>
      </w:pPr>
      <w:r w:rsidRPr="00AB4842">
        <w:t>Matters to which Productivity Commission must have regard</w:t>
      </w:r>
    </w:p>
    <w:p w:rsidR="00360453" w:rsidRPr="00AB4842" w:rsidRDefault="00133950" w:rsidP="00B26BB8">
      <w:pPr>
        <w:pStyle w:val="subsection"/>
      </w:pPr>
      <w:r w:rsidRPr="00AB4842">
        <w:tab/>
        <w:t>(4)</w:t>
      </w:r>
      <w:r w:rsidRPr="00AB4842">
        <w:tab/>
      </w:r>
      <w:r w:rsidR="00360453" w:rsidRPr="00AB4842">
        <w:t>In holding the inquiry, and in preparing its report on the inquiry, the Productivity Commission must have regard to the following matters:</w:t>
      </w:r>
    </w:p>
    <w:p w:rsidR="00360453" w:rsidRPr="00AB4842" w:rsidRDefault="00FC5E07" w:rsidP="00B26BB8">
      <w:pPr>
        <w:pStyle w:val="paragraph"/>
      </w:pPr>
      <w:r w:rsidRPr="00AB4842">
        <w:tab/>
        <w:t>(a)</w:t>
      </w:r>
      <w:r w:rsidRPr="00AB4842">
        <w:tab/>
      </w:r>
      <w:r w:rsidR="00360453" w:rsidRPr="00AB4842">
        <w:t>equity of access to broadband carriage services in:</w:t>
      </w:r>
    </w:p>
    <w:p w:rsidR="00360453" w:rsidRPr="00AB4842" w:rsidRDefault="00360453" w:rsidP="00B26BB8">
      <w:pPr>
        <w:pStyle w:val="paragraphsub"/>
      </w:pPr>
      <w:r w:rsidRPr="00AB4842">
        <w:tab/>
        <w:t>(i)</w:t>
      </w:r>
      <w:r w:rsidRPr="00AB4842">
        <w:tab/>
        <w:t>metropolitan areas; and</w:t>
      </w:r>
    </w:p>
    <w:p w:rsidR="00360453" w:rsidRPr="00AB4842" w:rsidRDefault="00360453" w:rsidP="00B26BB8">
      <w:pPr>
        <w:pStyle w:val="paragraphsub"/>
      </w:pPr>
      <w:r w:rsidRPr="00AB4842">
        <w:tab/>
        <w:t>(ii)</w:t>
      </w:r>
      <w:r w:rsidRPr="00AB4842">
        <w:tab/>
        <w:t>regional areas; and</w:t>
      </w:r>
    </w:p>
    <w:p w:rsidR="00360453" w:rsidRPr="00AB4842" w:rsidRDefault="00360453" w:rsidP="00B26BB8">
      <w:pPr>
        <w:pStyle w:val="paragraphsub"/>
      </w:pPr>
      <w:r w:rsidRPr="00AB4842">
        <w:tab/>
        <w:t>(iii)</w:t>
      </w:r>
      <w:r w:rsidRPr="00AB4842">
        <w:tab/>
        <w:t>rural areas; and</w:t>
      </w:r>
    </w:p>
    <w:p w:rsidR="00360453" w:rsidRPr="00AB4842" w:rsidRDefault="00360453" w:rsidP="00B26BB8">
      <w:pPr>
        <w:pStyle w:val="paragraphsub"/>
      </w:pPr>
      <w:r w:rsidRPr="00AB4842">
        <w:tab/>
        <w:t>(iv)</w:t>
      </w:r>
      <w:r w:rsidRPr="00AB4842">
        <w:tab/>
        <w:t>remote areas;</w:t>
      </w:r>
    </w:p>
    <w:p w:rsidR="00360453" w:rsidRPr="00AB4842" w:rsidRDefault="00FC5E07" w:rsidP="00B26BB8">
      <w:pPr>
        <w:pStyle w:val="paragraph"/>
      </w:pPr>
      <w:r w:rsidRPr="00AB4842">
        <w:tab/>
        <w:t>(b)</w:t>
      </w:r>
      <w:r w:rsidRPr="00AB4842">
        <w:tab/>
      </w:r>
      <w:r w:rsidR="00360453" w:rsidRPr="00AB4842">
        <w:t>competition in telecommunications markets;</w:t>
      </w:r>
    </w:p>
    <w:p w:rsidR="00360453" w:rsidRPr="00AB4842" w:rsidRDefault="00FC5E07" w:rsidP="00B26BB8">
      <w:pPr>
        <w:pStyle w:val="paragraph"/>
      </w:pPr>
      <w:r w:rsidRPr="00AB4842">
        <w:tab/>
        <w:t>(c)</w:t>
      </w:r>
      <w:r w:rsidRPr="00AB4842">
        <w:tab/>
      </w:r>
      <w:r w:rsidR="00360453" w:rsidRPr="00AB4842">
        <w:t>structural features of telecommunications markets;</w:t>
      </w:r>
    </w:p>
    <w:p w:rsidR="00360453" w:rsidRPr="00AB4842" w:rsidRDefault="00FC5E07" w:rsidP="00B26BB8">
      <w:pPr>
        <w:pStyle w:val="paragraph"/>
      </w:pPr>
      <w:r w:rsidRPr="00AB4842">
        <w:tab/>
        <w:t>(d)</w:t>
      </w:r>
      <w:r w:rsidRPr="00AB4842">
        <w:tab/>
      </w:r>
      <w:r w:rsidR="00360453" w:rsidRPr="00AB4842">
        <w:t>power in telecommunications markets, including whether an NBN corporation has a substantial degree of power in any telecommunications market;</w:t>
      </w:r>
    </w:p>
    <w:p w:rsidR="00360453" w:rsidRPr="00AB4842" w:rsidRDefault="00FC5E07" w:rsidP="00B26BB8">
      <w:pPr>
        <w:pStyle w:val="paragraph"/>
      </w:pPr>
      <w:r w:rsidRPr="00AB4842">
        <w:tab/>
        <w:t>(e)</w:t>
      </w:r>
      <w:r w:rsidRPr="00AB4842">
        <w:tab/>
      </w:r>
      <w:r w:rsidR="00360453" w:rsidRPr="00AB4842">
        <w:t>ownership and control of NBN corporations;</w:t>
      </w:r>
    </w:p>
    <w:p w:rsidR="00360453" w:rsidRPr="00AB4842" w:rsidRDefault="00FC5E07" w:rsidP="00B26BB8">
      <w:pPr>
        <w:pStyle w:val="paragraph"/>
      </w:pPr>
      <w:r w:rsidRPr="00AB4842">
        <w:tab/>
        <w:t>(f)</w:t>
      </w:r>
      <w:r w:rsidRPr="00AB4842">
        <w:tab/>
      </w:r>
      <w:r w:rsidR="00360453" w:rsidRPr="00AB4842">
        <w:t>ownership and control of carriers or service providers by NBN corporations;</w:t>
      </w:r>
    </w:p>
    <w:p w:rsidR="00360453" w:rsidRPr="00AB4842" w:rsidRDefault="00FC5E07" w:rsidP="00B26BB8">
      <w:pPr>
        <w:pStyle w:val="paragraph"/>
      </w:pPr>
      <w:r w:rsidRPr="00AB4842">
        <w:tab/>
        <w:t>(g)</w:t>
      </w:r>
      <w:r w:rsidRPr="00AB4842">
        <w:tab/>
      </w:r>
      <w:r w:rsidR="00360453" w:rsidRPr="00AB4842">
        <w:t>structural organisation of NBN corporations;</w:t>
      </w:r>
    </w:p>
    <w:p w:rsidR="00360453" w:rsidRPr="00AB4842" w:rsidRDefault="00FC5E07" w:rsidP="00B26BB8">
      <w:pPr>
        <w:pStyle w:val="paragraph"/>
      </w:pPr>
      <w:r w:rsidRPr="00AB4842">
        <w:tab/>
        <w:t>(h)</w:t>
      </w:r>
      <w:r w:rsidRPr="00AB4842">
        <w:tab/>
      </w:r>
      <w:r w:rsidR="00360453" w:rsidRPr="00AB4842">
        <w:t>bundling of services supplied, or proposed to be supplied, by NBN corporations;</w:t>
      </w:r>
    </w:p>
    <w:p w:rsidR="00FC5E07" w:rsidRPr="00AB4842" w:rsidRDefault="00FC5E07" w:rsidP="00B26BB8">
      <w:pPr>
        <w:pStyle w:val="paragraph"/>
      </w:pPr>
      <w:r w:rsidRPr="00AB4842">
        <w:tab/>
        <w:t>(i)</w:t>
      </w:r>
      <w:r w:rsidRPr="00AB4842">
        <w:tab/>
        <w:t>retail prices of services supplied using the national broadband network;</w:t>
      </w:r>
    </w:p>
    <w:p w:rsidR="00360453" w:rsidRPr="00AB4842" w:rsidRDefault="00FC5E07" w:rsidP="00B26BB8">
      <w:pPr>
        <w:pStyle w:val="paragraph"/>
      </w:pPr>
      <w:r w:rsidRPr="00AB4842">
        <w:tab/>
        <w:t>(j)</w:t>
      </w:r>
      <w:r w:rsidRPr="00AB4842">
        <w:tab/>
      </w:r>
      <w:r w:rsidR="00360453" w:rsidRPr="00AB4842">
        <w:t>restriction of the investment activities of NBN corporations;</w:t>
      </w:r>
    </w:p>
    <w:p w:rsidR="00360453" w:rsidRPr="00AB4842" w:rsidRDefault="00FC5E07" w:rsidP="00B26BB8">
      <w:pPr>
        <w:pStyle w:val="paragraph"/>
      </w:pPr>
      <w:r w:rsidRPr="00AB4842">
        <w:tab/>
        <w:t>(k)</w:t>
      </w:r>
      <w:r w:rsidRPr="00AB4842">
        <w:tab/>
      </w:r>
      <w:r w:rsidR="00360453" w:rsidRPr="00AB4842">
        <w:t>geographical coverage of the national broadband network;</w:t>
      </w:r>
    </w:p>
    <w:p w:rsidR="00360453" w:rsidRPr="00AB4842" w:rsidRDefault="00FC5E07" w:rsidP="00B26BB8">
      <w:pPr>
        <w:pStyle w:val="paragraph"/>
      </w:pPr>
      <w:r w:rsidRPr="00AB4842">
        <w:tab/>
        <w:t>(l)</w:t>
      </w:r>
      <w:r w:rsidRPr="00AB4842">
        <w:tab/>
      </w:r>
      <w:r w:rsidR="00360453" w:rsidRPr="00AB4842">
        <w:t>technology used in connection with the national broadband network;</w:t>
      </w:r>
    </w:p>
    <w:p w:rsidR="00FC5E07" w:rsidRPr="00AB4842" w:rsidRDefault="00FC5E07" w:rsidP="00B26BB8">
      <w:pPr>
        <w:pStyle w:val="paragraph"/>
      </w:pPr>
      <w:r w:rsidRPr="00AB4842">
        <w:tab/>
        <w:t>(m)</w:t>
      </w:r>
      <w:r w:rsidRPr="00AB4842">
        <w:tab/>
        <w:t>the need for maintenance, replacement and upgrading of technology used in connection with the national broadband network;</w:t>
      </w:r>
    </w:p>
    <w:p w:rsidR="00360453" w:rsidRPr="00AB4842" w:rsidRDefault="00FC5E07" w:rsidP="00B26BB8">
      <w:pPr>
        <w:pStyle w:val="paragraph"/>
      </w:pPr>
      <w:r w:rsidRPr="00AB4842">
        <w:lastRenderedPageBreak/>
        <w:tab/>
        <w:t>(n)</w:t>
      </w:r>
      <w:r w:rsidRPr="00AB4842">
        <w:tab/>
      </w:r>
      <w:r w:rsidR="00360453" w:rsidRPr="00AB4842">
        <w:t>any other matters specified in a written determination made by the Productivity Minister;</w:t>
      </w:r>
    </w:p>
    <w:p w:rsidR="00360453" w:rsidRPr="00AB4842" w:rsidRDefault="00FC5E07" w:rsidP="00B26BB8">
      <w:pPr>
        <w:pStyle w:val="paragraph"/>
      </w:pPr>
      <w:r w:rsidRPr="00AB4842">
        <w:tab/>
        <w:t>(o)</w:t>
      </w:r>
      <w:r w:rsidRPr="00AB4842">
        <w:tab/>
      </w:r>
      <w:r w:rsidR="00360453" w:rsidRPr="00AB4842">
        <w:t>such other matters (if any) as the Productivity Commission considers relevant.</w:t>
      </w:r>
    </w:p>
    <w:p w:rsidR="00360453" w:rsidRPr="00AB4842" w:rsidRDefault="00133950" w:rsidP="00B26BB8">
      <w:pPr>
        <w:pStyle w:val="subsection"/>
      </w:pPr>
      <w:r w:rsidRPr="00AB4842">
        <w:tab/>
        <w:t>(5)</w:t>
      </w:r>
      <w:r w:rsidRPr="00AB4842">
        <w:tab/>
      </w:r>
      <w:r w:rsidR="00AB4842">
        <w:t>Subsection (</w:t>
      </w:r>
      <w:r w:rsidR="00360453" w:rsidRPr="00AB4842">
        <w:t>4) of this section has effect in addition to section</w:t>
      </w:r>
      <w:r w:rsidR="00AB4842">
        <w:t> </w:t>
      </w:r>
      <w:r w:rsidR="00360453" w:rsidRPr="00AB4842">
        <w:t xml:space="preserve">8 of the </w:t>
      </w:r>
      <w:r w:rsidR="00360453" w:rsidRPr="00AB4842">
        <w:rPr>
          <w:i/>
        </w:rPr>
        <w:t>Productivity Commission Act 1998</w:t>
      </w:r>
      <w:r w:rsidR="00360453" w:rsidRPr="00AB4842">
        <w:t>.</w:t>
      </w:r>
    </w:p>
    <w:p w:rsidR="00360453" w:rsidRPr="00AB4842" w:rsidRDefault="00133950" w:rsidP="00B26BB8">
      <w:pPr>
        <w:pStyle w:val="subsection"/>
      </w:pPr>
      <w:r w:rsidRPr="00AB4842">
        <w:tab/>
        <w:t>(6)</w:t>
      </w:r>
      <w:r w:rsidRPr="00AB4842">
        <w:tab/>
      </w:r>
      <w:r w:rsidR="00360453" w:rsidRPr="00AB4842">
        <w:t xml:space="preserve">Before making a determination under </w:t>
      </w:r>
      <w:r w:rsidR="00AB4842">
        <w:t>paragraph (</w:t>
      </w:r>
      <w:r w:rsidR="00FC5E07" w:rsidRPr="00AB4842">
        <w:t>4)(n</w:t>
      </w:r>
      <w:r w:rsidR="00360453" w:rsidRPr="00AB4842">
        <w:t>), the Productivity Minister must consult:</w:t>
      </w:r>
    </w:p>
    <w:p w:rsidR="00360453" w:rsidRPr="00AB4842" w:rsidRDefault="00FC5E07" w:rsidP="00B26BB8">
      <w:pPr>
        <w:pStyle w:val="paragraph"/>
      </w:pPr>
      <w:r w:rsidRPr="00AB4842">
        <w:tab/>
        <w:t>(a)</w:t>
      </w:r>
      <w:r w:rsidRPr="00AB4842">
        <w:tab/>
      </w:r>
      <w:r w:rsidR="00360453" w:rsidRPr="00AB4842">
        <w:t>the Communications Minister; and</w:t>
      </w:r>
    </w:p>
    <w:p w:rsidR="00360453" w:rsidRPr="00AB4842" w:rsidRDefault="00FC5E07" w:rsidP="00B26BB8">
      <w:pPr>
        <w:pStyle w:val="paragraph"/>
      </w:pPr>
      <w:r w:rsidRPr="00AB4842">
        <w:tab/>
        <w:t>(b)</w:t>
      </w:r>
      <w:r w:rsidRPr="00AB4842">
        <w:tab/>
      </w:r>
      <w:r w:rsidR="00360453" w:rsidRPr="00AB4842">
        <w:t>the Finance Minister.</w:t>
      </w:r>
    </w:p>
    <w:p w:rsidR="00360453" w:rsidRPr="00AB4842" w:rsidRDefault="00133950" w:rsidP="00B26BB8">
      <w:pPr>
        <w:pStyle w:val="subsection"/>
      </w:pPr>
      <w:r w:rsidRPr="00AB4842">
        <w:tab/>
        <w:t>(7)</w:t>
      </w:r>
      <w:r w:rsidRPr="00AB4842">
        <w:tab/>
      </w:r>
      <w:r w:rsidR="00360453" w:rsidRPr="00AB4842">
        <w:t xml:space="preserve">A determination under </w:t>
      </w:r>
      <w:r w:rsidR="00AB4842">
        <w:t>paragraph (</w:t>
      </w:r>
      <w:r w:rsidR="00FC5E07" w:rsidRPr="00AB4842">
        <w:t>4)(n</w:t>
      </w:r>
      <w:r w:rsidR="00360453" w:rsidRPr="00AB4842">
        <w:t>) is a legislative instrument, but section</w:t>
      </w:r>
      <w:r w:rsidR="00AB4842">
        <w:t> </w:t>
      </w:r>
      <w:r w:rsidR="00360453" w:rsidRPr="00AB4842">
        <w:t xml:space="preserve">42 (disallowance) of the </w:t>
      </w:r>
      <w:r w:rsidR="00AD1206" w:rsidRPr="00AB4842">
        <w:rPr>
          <w:i/>
        </w:rPr>
        <w:t>Legislation Act 2003</w:t>
      </w:r>
      <w:r w:rsidR="00360453" w:rsidRPr="00AB4842">
        <w:t xml:space="preserve"> does not apply to the determination.</w:t>
      </w:r>
    </w:p>
    <w:p w:rsidR="00CC3CB5" w:rsidRPr="00AB4842" w:rsidRDefault="00CC3CB5" w:rsidP="00B26BB8">
      <w:pPr>
        <w:pStyle w:val="SubsectionHead"/>
      </w:pPr>
      <w:r w:rsidRPr="00AB4842">
        <w:t>Assumptions in report</w:t>
      </w:r>
    </w:p>
    <w:p w:rsidR="00CC3CB5" w:rsidRPr="00AB4842" w:rsidRDefault="00133950" w:rsidP="00B26BB8">
      <w:pPr>
        <w:pStyle w:val="subsection"/>
      </w:pPr>
      <w:r w:rsidRPr="00AB4842">
        <w:tab/>
        <w:t>(8)</w:t>
      </w:r>
      <w:r w:rsidRPr="00AB4842">
        <w:tab/>
      </w:r>
      <w:r w:rsidR="00CC3CB5" w:rsidRPr="00AB4842">
        <w:t>If, in arriving at a conclusion set out in its report on the inquiry, the Productivity Commission made, or had regard to, a particular assumption:</w:t>
      </w:r>
    </w:p>
    <w:p w:rsidR="00CC3CB5" w:rsidRPr="00AB4842" w:rsidRDefault="00CC3CB5" w:rsidP="00B26BB8">
      <w:pPr>
        <w:pStyle w:val="paragraph"/>
      </w:pPr>
      <w:r w:rsidRPr="00AB4842">
        <w:tab/>
        <w:t>(a)</w:t>
      </w:r>
      <w:r w:rsidRPr="00AB4842">
        <w:tab/>
        <w:t>the report must set out that assumption; and</w:t>
      </w:r>
    </w:p>
    <w:p w:rsidR="00CC3CB5" w:rsidRPr="00AB4842" w:rsidRDefault="00CC3CB5" w:rsidP="00B26BB8">
      <w:pPr>
        <w:pStyle w:val="paragraph"/>
      </w:pPr>
      <w:r w:rsidRPr="00AB4842">
        <w:tab/>
        <w:t>(b)</w:t>
      </w:r>
      <w:r w:rsidRPr="00AB4842">
        <w:tab/>
        <w:t>if making, or having regard to, an alternative plausible assumption would have had a particular effect on that conclusion—the report must set out that effect.</w:t>
      </w:r>
    </w:p>
    <w:p w:rsidR="00360453" w:rsidRPr="00AB4842" w:rsidRDefault="00360453" w:rsidP="00B26BB8">
      <w:pPr>
        <w:pStyle w:val="SubsectionHead"/>
      </w:pPr>
      <w:r w:rsidRPr="00AB4842">
        <w:t>Substantial degree of power in telecommunications market</w:t>
      </w:r>
    </w:p>
    <w:p w:rsidR="00360453" w:rsidRPr="00AB4842" w:rsidRDefault="00133950" w:rsidP="00B26BB8">
      <w:pPr>
        <w:pStyle w:val="subsection"/>
      </w:pPr>
      <w:r w:rsidRPr="00AB4842">
        <w:tab/>
        <w:t>(9)</w:t>
      </w:r>
      <w:r w:rsidRPr="00AB4842">
        <w:tab/>
      </w:r>
      <w:r w:rsidR="00360453" w:rsidRPr="00AB4842">
        <w:t>For the purposes of this section, the question of whether an NBN corporation has a substantial degree of power in a telecommunications market is to be determined under Part</w:t>
      </w:r>
      <w:r w:rsidR="00B26BB8" w:rsidRPr="00AB4842">
        <w:t> </w:t>
      </w:r>
      <w:r w:rsidR="00360453" w:rsidRPr="00AB4842">
        <w:t xml:space="preserve">XIB of the </w:t>
      </w:r>
      <w:r w:rsidR="00360453" w:rsidRPr="00AB4842">
        <w:rPr>
          <w:i/>
        </w:rPr>
        <w:t>Competition and Consumer Act 2010</w:t>
      </w:r>
      <w:r w:rsidR="00360453" w:rsidRPr="00AB4842">
        <w:t>.</w:t>
      </w:r>
    </w:p>
    <w:p w:rsidR="00701859" w:rsidRPr="00AB4842" w:rsidRDefault="00701859" w:rsidP="00B26BB8">
      <w:pPr>
        <w:pStyle w:val="SubsectionHead"/>
      </w:pPr>
      <w:r w:rsidRPr="00AB4842">
        <w:t>Matters relating to industry, industry development and productivity</w:t>
      </w:r>
    </w:p>
    <w:p w:rsidR="00701859" w:rsidRPr="00AB4842" w:rsidRDefault="00133950" w:rsidP="00B26BB8">
      <w:pPr>
        <w:pStyle w:val="subsection"/>
      </w:pPr>
      <w:r w:rsidRPr="00AB4842">
        <w:tab/>
        <w:t>(10)</w:t>
      </w:r>
      <w:r w:rsidRPr="00AB4842">
        <w:tab/>
      </w:r>
      <w:r w:rsidR="00701859" w:rsidRPr="00AB4842">
        <w:t>For the purposes of paragraph</w:t>
      </w:r>
      <w:r w:rsidR="00AB4842">
        <w:t> </w:t>
      </w:r>
      <w:r w:rsidR="00701859" w:rsidRPr="00AB4842">
        <w:t xml:space="preserve">6(1)(a) of the </w:t>
      </w:r>
      <w:r w:rsidR="00701859" w:rsidRPr="00AB4842">
        <w:rPr>
          <w:i/>
        </w:rPr>
        <w:t>Productivity Commission Act 1998</w:t>
      </w:r>
      <w:r w:rsidR="00701859" w:rsidRPr="00AB4842">
        <w:t xml:space="preserve">, </w:t>
      </w:r>
      <w:r w:rsidR="00DC1BC1" w:rsidRPr="00AB4842">
        <w:t>each</w:t>
      </w:r>
      <w:r w:rsidR="00701859" w:rsidRPr="00AB4842">
        <w:t xml:space="preserve"> matter mentioned in </w:t>
      </w:r>
      <w:r w:rsidR="00AB4842">
        <w:t>subsection (</w:t>
      </w:r>
      <w:r w:rsidR="00701859" w:rsidRPr="00AB4842">
        <w:t xml:space="preserve">2) of </w:t>
      </w:r>
      <w:r w:rsidR="00701859" w:rsidRPr="00AB4842">
        <w:lastRenderedPageBreak/>
        <w:t>this section is taken to be a matter relating to industry, industry development and productivity.</w:t>
      </w:r>
    </w:p>
    <w:p w:rsidR="008C35E7" w:rsidRPr="00AB4842" w:rsidRDefault="002A377F" w:rsidP="00B26BB8">
      <w:pPr>
        <w:pStyle w:val="ActHead5"/>
      </w:pPr>
      <w:bookmarkStart w:id="78" w:name="_Toc2865526"/>
      <w:r w:rsidRPr="00AB4842">
        <w:rPr>
          <w:rStyle w:val="CharSectno"/>
        </w:rPr>
        <w:t>50</w:t>
      </w:r>
      <w:r w:rsidR="008C35E7" w:rsidRPr="00AB4842">
        <w:t xml:space="preserve">  Declaration by Finance Minister—whether conditions suitable for an NBN Co sale scheme</w:t>
      </w:r>
      <w:bookmarkEnd w:id="78"/>
    </w:p>
    <w:p w:rsidR="008C6510" w:rsidRPr="00AB4842" w:rsidRDefault="008C6510" w:rsidP="00B26BB8">
      <w:pPr>
        <w:pStyle w:val="SubsectionHead"/>
      </w:pPr>
      <w:r w:rsidRPr="00AB4842">
        <w:t>Scope</w:t>
      </w:r>
    </w:p>
    <w:p w:rsidR="008C6510" w:rsidRPr="00AB4842" w:rsidRDefault="008C6510" w:rsidP="00B26BB8">
      <w:pPr>
        <w:pStyle w:val="subsection"/>
      </w:pPr>
      <w:r w:rsidRPr="00AB4842">
        <w:tab/>
        <w:t>(1)</w:t>
      </w:r>
      <w:r w:rsidRPr="00AB4842">
        <w:tab/>
        <w:t xml:space="preserve">This section applies if the </w:t>
      </w:r>
      <w:r w:rsidR="00471AB7" w:rsidRPr="00AB4842">
        <w:t>Parliamentary Joint Committee</w:t>
      </w:r>
      <w:r w:rsidRPr="00AB4842">
        <w:t xml:space="preserve"> on the Ownership of NBN Co has reported to </w:t>
      </w:r>
      <w:r w:rsidR="0061099A" w:rsidRPr="00AB4842">
        <w:t xml:space="preserve">both Houses of </w:t>
      </w:r>
      <w:r w:rsidRPr="00AB4842">
        <w:t>the Parliament, under paragraph</w:t>
      </w:r>
      <w:r w:rsidR="00AB4842">
        <w:t> </w:t>
      </w:r>
      <w:r w:rsidRPr="00AB4842">
        <w:t>3</w:t>
      </w:r>
      <w:r w:rsidR="00B14685" w:rsidRPr="00AB4842">
        <w:t>(1)</w:t>
      </w:r>
      <w:r w:rsidRPr="00AB4842">
        <w:t>(b) of Schedule</w:t>
      </w:r>
      <w:r w:rsidR="00AB4842">
        <w:t> </w:t>
      </w:r>
      <w:r w:rsidRPr="00AB4842">
        <w:t xml:space="preserve">2, on the </w:t>
      </w:r>
      <w:r w:rsidR="00471AB7" w:rsidRPr="00AB4842">
        <w:t>Committee</w:t>
      </w:r>
      <w:r w:rsidRPr="00AB4842">
        <w:t>’s examination of the report of the Productivity Commission inquiry mentioned in section</w:t>
      </w:r>
      <w:r w:rsidR="00AB4842">
        <w:t> </w:t>
      </w:r>
      <w:r w:rsidRPr="00AB4842">
        <w:t>49.</w:t>
      </w:r>
    </w:p>
    <w:p w:rsidR="008C35E7" w:rsidRPr="00AB4842" w:rsidRDefault="008C35E7" w:rsidP="00B26BB8">
      <w:pPr>
        <w:pStyle w:val="SubsectionHead"/>
      </w:pPr>
      <w:r w:rsidRPr="00AB4842">
        <w:t>Declaration</w:t>
      </w:r>
    </w:p>
    <w:p w:rsidR="008C35E7" w:rsidRPr="00AB4842" w:rsidRDefault="008C6510" w:rsidP="00B26BB8">
      <w:pPr>
        <w:pStyle w:val="subsection"/>
      </w:pPr>
      <w:r w:rsidRPr="00AB4842">
        <w:tab/>
        <w:t>(2)</w:t>
      </w:r>
      <w:r w:rsidRPr="00AB4842">
        <w:tab/>
        <w:t>T</w:t>
      </w:r>
      <w:r w:rsidR="00147580" w:rsidRPr="00AB4842">
        <w:t xml:space="preserve">he Finance Minister may </w:t>
      </w:r>
      <w:r w:rsidR="008C35E7" w:rsidRPr="00AB4842">
        <w:t>declare, in writing, that, in the Finance Minister</w:t>
      </w:r>
      <w:r w:rsidR="00830A78" w:rsidRPr="00AB4842">
        <w:t>’</w:t>
      </w:r>
      <w:r w:rsidR="008C35E7" w:rsidRPr="00AB4842">
        <w:t xml:space="preserve">s opinion, conditions are suitable for the entering into and carrying </w:t>
      </w:r>
      <w:r w:rsidR="00147580" w:rsidRPr="00AB4842">
        <w:t>out of an NBN Co sale scheme.</w:t>
      </w:r>
    </w:p>
    <w:p w:rsidR="008C35E7" w:rsidRPr="00AB4842" w:rsidRDefault="008C35E7" w:rsidP="00B26BB8">
      <w:pPr>
        <w:pStyle w:val="SubsectionHead"/>
      </w:pPr>
      <w:r w:rsidRPr="00AB4842">
        <w:t>Matters to which Finance Minister must have regard</w:t>
      </w:r>
    </w:p>
    <w:p w:rsidR="008C35E7" w:rsidRPr="00AB4842" w:rsidRDefault="008C6510" w:rsidP="00B26BB8">
      <w:pPr>
        <w:pStyle w:val="subsection"/>
      </w:pPr>
      <w:r w:rsidRPr="00AB4842">
        <w:tab/>
        <w:t>(3)</w:t>
      </w:r>
      <w:r w:rsidRPr="00AB4842">
        <w:tab/>
      </w:r>
      <w:r w:rsidR="008C35E7" w:rsidRPr="00AB4842">
        <w:t xml:space="preserve">In deciding whether to make a declaration under </w:t>
      </w:r>
      <w:r w:rsidR="00AB4842">
        <w:t>subsection (</w:t>
      </w:r>
      <w:r w:rsidRPr="00AB4842">
        <w:t>2)</w:t>
      </w:r>
      <w:r w:rsidR="008C35E7" w:rsidRPr="00AB4842">
        <w:t>, the Finance Minister must have regard to the following matters:</w:t>
      </w:r>
    </w:p>
    <w:p w:rsidR="008C35E7" w:rsidRPr="00AB4842" w:rsidRDefault="008C35E7" w:rsidP="00B26BB8">
      <w:pPr>
        <w:pStyle w:val="paragraph"/>
      </w:pPr>
      <w:r w:rsidRPr="00AB4842">
        <w:tab/>
        <w:t>(a)</w:t>
      </w:r>
      <w:r w:rsidRPr="00AB4842">
        <w:tab/>
        <w:t>NBN Co</w:t>
      </w:r>
      <w:r w:rsidR="00830A78" w:rsidRPr="00AB4842">
        <w:t>’</w:t>
      </w:r>
      <w:r w:rsidRPr="00AB4842">
        <w:t>s governance arrangements;</w:t>
      </w:r>
    </w:p>
    <w:p w:rsidR="008C35E7" w:rsidRPr="00AB4842" w:rsidRDefault="008C35E7" w:rsidP="00B26BB8">
      <w:pPr>
        <w:pStyle w:val="paragraph"/>
      </w:pPr>
      <w:r w:rsidRPr="00AB4842">
        <w:tab/>
        <w:t>(b)</w:t>
      </w:r>
      <w:r w:rsidRPr="00AB4842">
        <w:tab/>
        <w:t>NBN Co</w:t>
      </w:r>
      <w:r w:rsidR="00830A78" w:rsidRPr="00AB4842">
        <w:t>’</w:t>
      </w:r>
      <w:r w:rsidRPr="00AB4842">
        <w:t>s business record;</w:t>
      </w:r>
    </w:p>
    <w:p w:rsidR="008C35E7" w:rsidRPr="00AB4842" w:rsidRDefault="008C35E7" w:rsidP="00B26BB8">
      <w:pPr>
        <w:pStyle w:val="paragraph"/>
      </w:pPr>
      <w:r w:rsidRPr="00AB4842">
        <w:tab/>
        <w:t>(c)</w:t>
      </w:r>
      <w:r w:rsidRPr="00AB4842">
        <w:tab/>
        <w:t>market conditions;</w:t>
      </w:r>
    </w:p>
    <w:p w:rsidR="008C35E7" w:rsidRPr="00AB4842" w:rsidRDefault="008C35E7" w:rsidP="00B26BB8">
      <w:pPr>
        <w:pStyle w:val="paragraph"/>
      </w:pPr>
      <w:r w:rsidRPr="00AB4842">
        <w:tab/>
        <w:t>(d)</w:t>
      </w:r>
      <w:r w:rsidRPr="00AB4842">
        <w:tab/>
        <w:t>such other matters (if any) as the Finance Minister considers relevant.</w:t>
      </w:r>
    </w:p>
    <w:p w:rsidR="008C35E7" w:rsidRPr="00AB4842" w:rsidRDefault="008C35E7" w:rsidP="00B26BB8">
      <w:pPr>
        <w:pStyle w:val="SubsectionHead"/>
      </w:pPr>
      <w:r w:rsidRPr="00AB4842">
        <w:t>Disallowance</w:t>
      </w:r>
    </w:p>
    <w:p w:rsidR="008C35E7" w:rsidRPr="00AB4842" w:rsidRDefault="008C6510" w:rsidP="00B26BB8">
      <w:pPr>
        <w:pStyle w:val="subsection"/>
      </w:pPr>
      <w:r w:rsidRPr="00AB4842">
        <w:tab/>
        <w:t>(4)</w:t>
      </w:r>
      <w:r w:rsidRPr="00AB4842">
        <w:tab/>
      </w:r>
      <w:r w:rsidR="008C35E7" w:rsidRPr="00AB4842">
        <w:t xml:space="preserve">The Finance Minister must cause a copy of a declaration under </w:t>
      </w:r>
      <w:r w:rsidR="00AB4842">
        <w:t>subsection (</w:t>
      </w:r>
      <w:r w:rsidRPr="00AB4842">
        <w:t>2)</w:t>
      </w:r>
      <w:r w:rsidR="008C35E7" w:rsidRPr="00AB4842">
        <w:t xml:space="preserve"> to be tabled in each House of the Parliament within 15 sitting days of that House after making the declaration.</w:t>
      </w:r>
    </w:p>
    <w:p w:rsidR="008C35E7" w:rsidRPr="00AB4842" w:rsidRDefault="008C6510" w:rsidP="00B26BB8">
      <w:pPr>
        <w:pStyle w:val="subsection"/>
      </w:pPr>
      <w:r w:rsidRPr="00AB4842">
        <w:tab/>
        <w:t>(5)</w:t>
      </w:r>
      <w:r w:rsidRPr="00AB4842">
        <w:tab/>
      </w:r>
      <w:r w:rsidR="008C35E7" w:rsidRPr="00AB4842">
        <w:t xml:space="preserve">Either House of Parliament may, following a motion on notice, pass a resolution disallowing the declaration. To be effective, the </w:t>
      </w:r>
      <w:r w:rsidR="008C35E7" w:rsidRPr="00AB4842">
        <w:lastRenderedPageBreak/>
        <w:t>resolution must be passed within 15 sitting days of the House after the copy of the declaration was tabled in the House.</w:t>
      </w:r>
    </w:p>
    <w:p w:rsidR="008C35E7" w:rsidRPr="00AB4842" w:rsidRDefault="008C6510" w:rsidP="00B26BB8">
      <w:pPr>
        <w:pStyle w:val="subsection"/>
      </w:pPr>
      <w:r w:rsidRPr="00AB4842">
        <w:tab/>
        <w:t>(6)</w:t>
      </w:r>
      <w:r w:rsidRPr="00AB4842">
        <w:tab/>
      </w:r>
      <w:r w:rsidR="008C35E7" w:rsidRPr="00AB4842">
        <w:t>If neither House passes such a resolution, the declaration takes effect on the day immediately after the last day on which such a resolution could have been passed.</w:t>
      </w:r>
    </w:p>
    <w:p w:rsidR="00A709D7" w:rsidRPr="00AB4842" w:rsidRDefault="008C6510" w:rsidP="00B26BB8">
      <w:pPr>
        <w:pStyle w:val="subsection"/>
      </w:pPr>
      <w:r w:rsidRPr="00AB4842">
        <w:tab/>
        <w:t>(7)</w:t>
      </w:r>
      <w:r w:rsidRPr="00AB4842">
        <w:tab/>
      </w:r>
      <w:r w:rsidR="00A709D7" w:rsidRPr="00AB4842">
        <w:t xml:space="preserve">If a House of Parliament passes a resolution under </w:t>
      </w:r>
      <w:r w:rsidR="00AB4842">
        <w:t>subsection (</w:t>
      </w:r>
      <w:r w:rsidR="00F34523" w:rsidRPr="00AB4842">
        <w:t>5</w:t>
      </w:r>
      <w:r w:rsidR="00A709D7" w:rsidRPr="00AB4842">
        <w:t xml:space="preserve">) disallowing a declaration made under </w:t>
      </w:r>
      <w:r w:rsidR="00AB4842">
        <w:t>subsection (</w:t>
      </w:r>
      <w:r w:rsidRPr="00AB4842">
        <w:t>2)</w:t>
      </w:r>
      <w:r w:rsidR="00A709D7" w:rsidRPr="00AB4842">
        <w:t>, this Act does not prevent the Finance Minister from making a</w:t>
      </w:r>
      <w:r w:rsidR="005F237A" w:rsidRPr="00AB4842">
        <w:t>nother</w:t>
      </w:r>
      <w:r w:rsidR="00A709D7" w:rsidRPr="00AB4842">
        <w:t xml:space="preserve"> declaration under </w:t>
      </w:r>
      <w:r w:rsidR="00AB4842">
        <w:t>subsection (</w:t>
      </w:r>
      <w:r w:rsidRPr="00AB4842">
        <w:t>2)</w:t>
      </w:r>
      <w:r w:rsidR="00A709D7" w:rsidRPr="00AB4842">
        <w:t>.</w:t>
      </w:r>
    </w:p>
    <w:p w:rsidR="008C35E7" w:rsidRPr="00AB4842" w:rsidRDefault="008C35E7" w:rsidP="00B26BB8">
      <w:pPr>
        <w:pStyle w:val="SubsectionHead"/>
      </w:pPr>
      <w:r w:rsidRPr="00AB4842">
        <w:t>Publication</w:t>
      </w:r>
    </w:p>
    <w:p w:rsidR="008C35E7" w:rsidRPr="00AB4842" w:rsidRDefault="008C6510" w:rsidP="00B26BB8">
      <w:pPr>
        <w:pStyle w:val="subsection"/>
      </w:pPr>
      <w:r w:rsidRPr="00AB4842">
        <w:tab/>
        <w:t>(8)</w:t>
      </w:r>
      <w:r w:rsidRPr="00AB4842">
        <w:tab/>
      </w:r>
      <w:r w:rsidR="008C35E7" w:rsidRPr="00AB4842">
        <w:t xml:space="preserve">The Finance Minister must cause a copy of a declaration under </w:t>
      </w:r>
      <w:r w:rsidR="00AB4842">
        <w:t>subsection (</w:t>
      </w:r>
      <w:r w:rsidRPr="00AB4842">
        <w:t>2)</w:t>
      </w:r>
      <w:r w:rsidR="005F237A" w:rsidRPr="00AB4842">
        <w:t xml:space="preserve"> </w:t>
      </w:r>
      <w:r w:rsidR="008C35E7" w:rsidRPr="00AB4842">
        <w:t>to be published on the website of the Department of Finance.</w:t>
      </w:r>
    </w:p>
    <w:p w:rsidR="008C35E7" w:rsidRPr="00AB4842" w:rsidRDefault="008C35E7" w:rsidP="00B26BB8">
      <w:pPr>
        <w:pStyle w:val="SubsectionHead"/>
      </w:pPr>
      <w:r w:rsidRPr="00AB4842">
        <w:t>Declaration is not a legislative instrument</w:t>
      </w:r>
    </w:p>
    <w:p w:rsidR="008C35E7" w:rsidRPr="00AB4842" w:rsidRDefault="008C6510" w:rsidP="00B26BB8">
      <w:pPr>
        <w:pStyle w:val="subsection"/>
      </w:pPr>
      <w:r w:rsidRPr="00AB4842">
        <w:tab/>
        <w:t>(9)</w:t>
      </w:r>
      <w:r w:rsidRPr="00AB4842">
        <w:tab/>
      </w:r>
      <w:r w:rsidR="008C35E7" w:rsidRPr="00AB4842">
        <w:t xml:space="preserve">A declaration under </w:t>
      </w:r>
      <w:r w:rsidR="00AB4842">
        <w:t>subsection (</w:t>
      </w:r>
      <w:r w:rsidRPr="00AB4842">
        <w:t>2)</w:t>
      </w:r>
      <w:r w:rsidR="005F237A" w:rsidRPr="00AB4842">
        <w:t xml:space="preserve"> </w:t>
      </w:r>
      <w:r w:rsidR="008C35E7" w:rsidRPr="00AB4842">
        <w:t>is not a legislative instrument.</w:t>
      </w:r>
    </w:p>
    <w:p w:rsidR="008C35E7" w:rsidRPr="00AB4842" w:rsidRDefault="002A377F" w:rsidP="00B26BB8">
      <w:pPr>
        <w:pStyle w:val="ActHead5"/>
      </w:pPr>
      <w:bookmarkStart w:id="79" w:name="_Toc2865527"/>
      <w:r w:rsidRPr="00AB4842">
        <w:rPr>
          <w:rStyle w:val="CharSectno"/>
        </w:rPr>
        <w:t>51</w:t>
      </w:r>
      <w:r w:rsidR="008C35E7" w:rsidRPr="00AB4842">
        <w:t xml:space="preserve">  Termination of Commonwealth ownership provisions</w:t>
      </w:r>
      <w:bookmarkEnd w:id="79"/>
    </w:p>
    <w:p w:rsidR="008C35E7" w:rsidRPr="00AB4842" w:rsidRDefault="008C35E7" w:rsidP="00B26BB8">
      <w:pPr>
        <w:pStyle w:val="SubsectionHead"/>
      </w:pPr>
      <w:r w:rsidRPr="00AB4842">
        <w:t>Scope</w:t>
      </w:r>
    </w:p>
    <w:p w:rsidR="008C35E7" w:rsidRPr="00AB4842" w:rsidRDefault="008C35E7" w:rsidP="00B26BB8">
      <w:pPr>
        <w:pStyle w:val="subsection"/>
      </w:pPr>
      <w:r w:rsidRPr="00AB4842">
        <w:tab/>
        <w:t>(1)</w:t>
      </w:r>
      <w:r w:rsidRPr="00AB4842">
        <w:tab/>
        <w:t>This section applies if:</w:t>
      </w:r>
    </w:p>
    <w:p w:rsidR="008C35E7" w:rsidRPr="00AB4842" w:rsidRDefault="008C35E7" w:rsidP="00B26BB8">
      <w:pPr>
        <w:pStyle w:val="paragraph"/>
      </w:pPr>
      <w:r w:rsidRPr="00AB4842">
        <w:tab/>
        <w:t>(a)</w:t>
      </w:r>
      <w:r w:rsidRPr="00AB4842">
        <w:tab/>
        <w:t>the Finance M</w:t>
      </w:r>
      <w:r w:rsidR="00A709D7" w:rsidRPr="00AB4842">
        <w:t>inister declares under subsection</w:t>
      </w:r>
      <w:r w:rsidR="00AB4842">
        <w:t> </w:t>
      </w:r>
      <w:r w:rsidR="002A377F" w:rsidRPr="00AB4842">
        <w:t>50</w:t>
      </w:r>
      <w:r w:rsidRPr="00AB4842">
        <w:t>(</w:t>
      </w:r>
      <w:r w:rsidR="008C6510" w:rsidRPr="00AB4842">
        <w:t>2)</w:t>
      </w:r>
      <w:r w:rsidRPr="00AB4842">
        <w:t xml:space="preserve"> that, in his or her opinion, conditions are suitable for the entering into and carrying out of an NBN Co sale scheme; and</w:t>
      </w:r>
    </w:p>
    <w:p w:rsidR="008C35E7" w:rsidRPr="00AB4842" w:rsidRDefault="008C35E7" w:rsidP="00B26BB8">
      <w:pPr>
        <w:pStyle w:val="paragraph"/>
      </w:pPr>
      <w:r w:rsidRPr="00AB4842">
        <w:tab/>
        <w:t>(b)</w:t>
      </w:r>
      <w:r w:rsidRPr="00AB4842">
        <w:tab/>
        <w:t>the declaration takes effect under subsection</w:t>
      </w:r>
      <w:r w:rsidR="00AB4842">
        <w:t> </w:t>
      </w:r>
      <w:r w:rsidR="002A377F" w:rsidRPr="00AB4842">
        <w:t>50</w:t>
      </w:r>
      <w:r w:rsidR="00A709D7" w:rsidRPr="00AB4842">
        <w:t>(</w:t>
      </w:r>
      <w:r w:rsidR="008C6510" w:rsidRPr="00AB4842">
        <w:t>6</w:t>
      </w:r>
      <w:r w:rsidRPr="00AB4842">
        <w:t>).</w:t>
      </w:r>
    </w:p>
    <w:p w:rsidR="008C35E7" w:rsidRPr="00AB4842" w:rsidRDefault="008C35E7" w:rsidP="00B26BB8">
      <w:pPr>
        <w:pStyle w:val="SubsectionHead"/>
      </w:pPr>
      <w:r w:rsidRPr="00AB4842">
        <w:t>Termination of Commonwealth ownership provisions</w:t>
      </w:r>
    </w:p>
    <w:p w:rsidR="008C35E7" w:rsidRPr="00AB4842" w:rsidRDefault="008C35E7" w:rsidP="00B26BB8">
      <w:pPr>
        <w:pStyle w:val="subsection"/>
      </w:pPr>
      <w:r w:rsidRPr="00AB4842">
        <w:tab/>
        <w:t>(2)</w:t>
      </w:r>
      <w:r w:rsidRPr="00AB4842">
        <w:tab/>
        <w:t>The Commonwealth ownership provisions cease to have effect when the declaration takes effect under subsection</w:t>
      </w:r>
      <w:r w:rsidR="00AB4842">
        <w:t> </w:t>
      </w:r>
      <w:r w:rsidR="002A377F" w:rsidRPr="00AB4842">
        <w:t>50</w:t>
      </w:r>
      <w:r w:rsidR="00A709D7" w:rsidRPr="00AB4842">
        <w:t>(</w:t>
      </w:r>
      <w:r w:rsidR="008C6510" w:rsidRPr="00AB4842">
        <w:t>6</w:t>
      </w:r>
      <w:r w:rsidRPr="00AB4842">
        <w:t>).</w:t>
      </w:r>
    </w:p>
    <w:p w:rsidR="008C35E7" w:rsidRPr="00AB4842" w:rsidRDefault="008C35E7" w:rsidP="00B26BB8">
      <w:pPr>
        <w:pStyle w:val="ActHead4"/>
      </w:pPr>
      <w:bookmarkStart w:id="80" w:name="_Toc2865528"/>
      <w:r w:rsidRPr="00AB4842">
        <w:rPr>
          <w:rStyle w:val="CharSubdNo"/>
        </w:rPr>
        <w:lastRenderedPageBreak/>
        <w:t>Subdivision C</w:t>
      </w:r>
      <w:r w:rsidRPr="00AB4842">
        <w:t>—</w:t>
      </w:r>
      <w:r w:rsidRPr="00AB4842">
        <w:rPr>
          <w:rStyle w:val="CharSubdText"/>
        </w:rPr>
        <w:t>Sale by the Commonwealth of its shares in NBN Co</w:t>
      </w:r>
      <w:bookmarkEnd w:id="80"/>
    </w:p>
    <w:p w:rsidR="007C14A4" w:rsidRPr="00AB4842" w:rsidRDefault="007C14A4" w:rsidP="00B26BB8">
      <w:pPr>
        <w:pStyle w:val="ActHead5"/>
      </w:pPr>
      <w:bookmarkStart w:id="81" w:name="_Toc2865529"/>
      <w:r w:rsidRPr="00AB4842">
        <w:rPr>
          <w:rStyle w:val="CharSectno"/>
        </w:rPr>
        <w:t>52</w:t>
      </w:r>
      <w:r w:rsidRPr="00AB4842">
        <w:t xml:space="preserve">  Simplified outline</w:t>
      </w:r>
      <w:bookmarkEnd w:id="81"/>
    </w:p>
    <w:p w:rsidR="007C14A4" w:rsidRPr="00AB4842" w:rsidRDefault="007C14A4" w:rsidP="00B26BB8">
      <w:pPr>
        <w:pStyle w:val="subsection"/>
      </w:pPr>
      <w:r w:rsidRPr="00AB4842">
        <w:tab/>
      </w:r>
      <w:r w:rsidRPr="00AB4842">
        <w:tab/>
        <w:t>The following is a simplified outline of this Subdivision:</w:t>
      </w:r>
    </w:p>
    <w:p w:rsidR="007C14A4" w:rsidRPr="00AB4842" w:rsidRDefault="007C14A4" w:rsidP="00B26BB8">
      <w:pPr>
        <w:pStyle w:val="BoxList"/>
      </w:pPr>
      <w:r w:rsidRPr="00AB4842">
        <w:t>•</w:t>
      </w:r>
      <w:r w:rsidRPr="00AB4842">
        <w:tab/>
        <w:t>An NBN Co sale scheme must not be entered into or carried out unless the Commonwealth ownership provisions have ceased to have effect.</w:t>
      </w:r>
    </w:p>
    <w:p w:rsidR="007C14A4" w:rsidRPr="00AB4842" w:rsidRDefault="007C14A4" w:rsidP="00B26BB8">
      <w:pPr>
        <w:pStyle w:val="BoxList"/>
      </w:pPr>
      <w:r w:rsidRPr="00AB4842">
        <w:t>•</w:t>
      </w:r>
      <w:r w:rsidRPr="00AB4842">
        <w:tab/>
      </w:r>
      <w:r w:rsidRPr="00AB4842">
        <w:rPr>
          <w:szCs w:val="22"/>
        </w:rPr>
        <w:t xml:space="preserve">This </w:t>
      </w:r>
      <w:r w:rsidRPr="00AB4842">
        <w:t xml:space="preserve">Subdivision </w:t>
      </w:r>
      <w:r w:rsidRPr="00AB4842">
        <w:rPr>
          <w:szCs w:val="22"/>
        </w:rPr>
        <w:t xml:space="preserve">sets out rules about how an </w:t>
      </w:r>
      <w:r w:rsidRPr="00AB4842">
        <w:t xml:space="preserve">NBN Co sale scheme </w:t>
      </w:r>
      <w:r w:rsidRPr="00AB4842">
        <w:rPr>
          <w:szCs w:val="22"/>
        </w:rPr>
        <w:t>is to be carried out.</w:t>
      </w:r>
    </w:p>
    <w:p w:rsidR="008C35E7" w:rsidRPr="00AB4842" w:rsidRDefault="007C14A4" w:rsidP="00B26BB8">
      <w:pPr>
        <w:pStyle w:val="ActHead5"/>
      </w:pPr>
      <w:bookmarkStart w:id="82" w:name="_Toc2865530"/>
      <w:r w:rsidRPr="00AB4842">
        <w:rPr>
          <w:rStyle w:val="CharSectno"/>
        </w:rPr>
        <w:t>53</w:t>
      </w:r>
      <w:r w:rsidR="008C35E7" w:rsidRPr="00AB4842">
        <w:t xml:space="preserve">  When NBN Co sale scheme may be entered into and carried out</w:t>
      </w:r>
      <w:bookmarkEnd w:id="82"/>
    </w:p>
    <w:p w:rsidR="008C35E7" w:rsidRPr="00AB4842" w:rsidRDefault="008C35E7" w:rsidP="00B26BB8">
      <w:pPr>
        <w:pStyle w:val="subsection"/>
      </w:pPr>
      <w:r w:rsidRPr="00AB4842">
        <w:tab/>
      </w:r>
      <w:r w:rsidRPr="00AB4842">
        <w:tab/>
        <w:t>An NBN Co sale scheme must not be entered into or carried out unless the Commonwealth ownership provisions have ceased to have effect under section</w:t>
      </w:r>
      <w:r w:rsidR="00AB4842">
        <w:t> </w:t>
      </w:r>
      <w:r w:rsidR="002A377F" w:rsidRPr="00AB4842">
        <w:t>51</w:t>
      </w:r>
      <w:r w:rsidRPr="00AB4842">
        <w:t>.</w:t>
      </w:r>
    </w:p>
    <w:p w:rsidR="008C35E7" w:rsidRPr="00AB4842" w:rsidRDefault="008C35E7" w:rsidP="00B26BB8">
      <w:pPr>
        <w:pStyle w:val="notetext"/>
      </w:pPr>
      <w:r w:rsidRPr="00AB4842">
        <w:t>Note:</w:t>
      </w:r>
      <w:r w:rsidRPr="00AB4842">
        <w:tab/>
        <w:t xml:space="preserve">For </w:t>
      </w:r>
      <w:r w:rsidRPr="00AB4842">
        <w:rPr>
          <w:b/>
          <w:i/>
        </w:rPr>
        <w:t>NBN Co sale scheme</w:t>
      </w:r>
      <w:r w:rsidRPr="00AB4842">
        <w:t>, see section</w:t>
      </w:r>
      <w:r w:rsidR="00AB4842">
        <w:t> </w:t>
      </w:r>
      <w:r w:rsidR="002A377F" w:rsidRPr="00AB4842">
        <w:t>54</w:t>
      </w:r>
      <w:r w:rsidRPr="00AB4842">
        <w:t>.</w:t>
      </w:r>
    </w:p>
    <w:p w:rsidR="008C35E7" w:rsidRPr="00AB4842" w:rsidRDefault="002A377F" w:rsidP="00B26BB8">
      <w:pPr>
        <w:pStyle w:val="ActHead5"/>
      </w:pPr>
      <w:bookmarkStart w:id="83" w:name="_Toc2865531"/>
      <w:r w:rsidRPr="00AB4842">
        <w:rPr>
          <w:rStyle w:val="CharSectno"/>
        </w:rPr>
        <w:t>54</w:t>
      </w:r>
      <w:r w:rsidR="008C35E7" w:rsidRPr="00AB4842">
        <w:t xml:space="preserve">  NBN Co sale scheme</w:t>
      </w:r>
      <w:bookmarkEnd w:id="83"/>
    </w:p>
    <w:p w:rsidR="008C35E7" w:rsidRPr="00AB4842" w:rsidRDefault="008C35E7" w:rsidP="00B26BB8">
      <w:pPr>
        <w:pStyle w:val="SubsectionHead"/>
      </w:pPr>
      <w:r w:rsidRPr="00AB4842">
        <w:t>Object</w:t>
      </w:r>
    </w:p>
    <w:p w:rsidR="008C35E7" w:rsidRPr="00AB4842" w:rsidRDefault="008C35E7" w:rsidP="00B26BB8">
      <w:pPr>
        <w:pStyle w:val="subsection"/>
      </w:pPr>
      <w:r w:rsidRPr="00AB4842">
        <w:tab/>
        <w:t>(1)</w:t>
      </w:r>
      <w:r w:rsidRPr="00AB4842">
        <w:tab/>
        <w:t xml:space="preserve">The object of this section is to define the expressions </w:t>
      </w:r>
      <w:r w:rsidRPr="00AB4842">
        <w:rPr>
          <w:b/>
          <w:i/>
        </w:rPr>
        <w:t>NBN Co sale scheme</w:t>
      </w:r>
      <w:r w:rsidRPr="00AB4842">
        <w:t>,</w:t>
      </w:r>
      <w:r w:rsidRPr="00AB4842">
        <w:rPr>
          <w:b/>
          <w:i/>
        </w:rPr>
        <w:t xml:space="preserve"> sale</w:t>
      </w:r>
      <w:r w:rsidR="00AB4842">
        <w:rPr>
          <w:b/>
          <w:i/>
        </w:rPr>
        <w:noBreakHyphen/>
      </w:r>
      <w:r w:rsidRPr="00AB4842">
        <w:rPr>
          <w:b/>
          <w:i/>
        </w:rPr>
        <w:t>scheme trustee</w:t>
      </w:r>
      <w:r w:rsidRPr="00AB4842">
        <w:t>,</w:t>
      </w:r>
      <w:r w:rsidRPr="00AB4842">
        <w:rPr>
          <w:b/>
          <w:i/>
        </w:rPr>
        <w:t xml:space="preserve"> sale</w:t>
      </w:r>
      <w:r w:rsidR="00AB4842">
        <w:rPr>
          <w:b/>
          <w:i/>
        </w:rPr>
        <w:noBreakHyphen/>
      </w:r>
      <w:r w:rsidRPr="00AB4842">
        <w:rPr>
          <w:b/>
          <w:i/>
        </w:rPr>
        <w:t>scheme trust deed</w:t>
      </w:r>
      <w:r w:rsidRPr="00AB4842">
        <w:t xml:space="preserve"> and </w:t>
      </w:r>
      <w:r w:rsidRPr="00AB4842">
        <w:rPr>
          <w:b/>
          <w:i/>
        </w:rPr>
        <w:t>hybrid</w:t>
      </w:r>
      <w:r w:rsidR="00AB4842">
        <w:rPr>
          <w:b/>
          <w:i/>
        </w:rPr>
        <w:noBreakHyphen/>
      </w:r>
      <w:r w:rsidRPr="00AB4842">
        <w:rPr>
          <w:b/>
          <w:i/>
        </w:rPr>
        <w:t>security issuer company</w:t>
      </w:r>
      <w:r w:rsidRPr="00AB4842">
        <w:t>.</w:t>
      </w:r>
    </w:p>
    <w:p w:rsidR="008C35E7" w:rsidRPr="00AB4842" w:rsidRDefault="008C35E7" w:rsidP="00B26BB8">
      <w:pPr>
        <w:pStyle w:val="SubsectionHead"/>
      </w:pPr>
      <w:r w:rsidRPr="00AB4842">
        <w:t>NBN Co sale scheme</w:t>
      </w:r>
    </w:p>
    <w:p w:rsidR="008C35E7" w:rsidRPr="00AB4842" w:rsidRDefault="008C35E7" w:rsidP="00B26BB8">
      <w:pPr>
        <w:pStyle w:val="subsection"/>
      </w:pPr>
      <w:r w:rsidRPr="00AB4842">
        <w:tab/>
        <w:t>(2)</w:t>
      </w:r>
      <w:r w:rsidRPr="00AB4842">
        <w:tab/>
        <w:t xml:space="preserve">For the purposes of this Act, an </w:t>
      </w:r>
      <w:r w:rsidRPr="00AB4842">
        <w:rPr>
          <w:b/>
          <w:i/>
        </w:rPr>
        <w:t>NBN Co sale scheme</w:t>
      </w:r>
      <w:r w:rsidRPr="00AB4842">
        <w:t xml:space="preserve"> is a scheme the object of which is to achieve the transfer, or progressive transfer, of the whole or a part of the Commonwealth</w:t>
      </w:r>
      <w:r w:rsidR="00830A78" w:rsidRPr="00AB4842">
        <w:t>’</w:t>
      </w:r>
      <w:r w:rsidRPr="00AB4842">
        <w:t>s equity in NBN Co to other persons.</w:t>
      </w:r>
    </w:p>
    <w:p w:rsidR="008C35E7" w:rsidRPr="00AB4842" w:rsidRDefault="008C35E7" w:rsidP="00B26BB8">
      <w:pPr>
        <w:pStyle w:val="subsection"/>
      </w:pPr>
      <w:r w:rsidRPr="00AB4842">
        <w:tab/>
        <w:t>(3)</w:t>
      </w:r>
      <w:r w:rsidRPr="00AB4842">
        <w:tab/>
        <w:t xml:space="preserve">An NBN Co sale scheme must comply with any rules set out in a determination in force under </w:t>
      </w:r>
      <w:r w:rsidR="00AB4842">
        <w:t>subsection (</w:t>
      </w:r>
      <w:r w:rsidRPr="00AB4842">
        <w:t>4).</w:t>
      </w:r>
    </w:p>
    <w:p w:rsidR="008C35E7" w:rsidRPr="00AB4842" w:rsidRDefault="008C35E7" w:rsidP="00B26BB8">
      <w:pPr>
        <w:pStyle w:val="subsection"/>
      </w:pPr>
      <w:r w:rsidRPr="00AB4842">
        <w:lastRenderedPageBreak/>
        <w:tab/>
        <w:t>(4)</w:t>
      </w:r>
      <w:r w:rsidRPr="00AB4842">
        <w:tab/>
        <w:t>The Finance Minister may make a written determination setting out rules that are to be complied with by an NBN Co sale scheme.</w:t>
      </w:r>
    </w:p>
    <w:p w:rsidR="008C35E7" w:rsidRPr="00AB4842" w:rsidRDefault="008C35E7" w:rsidP="00B26BB8">
      <w:pPr>
        <w:pStyle w:val="subsection"/>
      </w:pPr>
      <w:r w:rsidRPr="00AB4842">
        <w:tab/>
        <w:t>(5)</w:t>
      </w:r>
      <w:r w:rsidRPr="00AB4842">
        <w:tab/>
        <w:t>An NBN Co sale scheme may involve any or all of the following:</w:t>
      </w:r>
    </w:p>
    <w:p w:rsidR="008C35E7" w:rsidRPr="00AB4842" w:rsidRDefault="008C35E7" w:rsidP="00B26BB8">
      <w:pPr>
        <w:pStyle w:val="paragraph"/>
      </w:pPr>
      <w:r w:rsidRPr="00AB4842">
        <w:tab/>
        <w:t>(a)</w:t>
      </w:r>
      <w:r w:rsidRPr="00AB4842">
        <w:tab/>
        <w:t>the transfer by the Commonwealth of any of its shares in NBN Co;</w:t>
      </w:r>
    </w:p>
    <w:p w:rsidR="008C35E7" w:rsidRPr="00AB4842" w:rsidRDefault="008C35E7" w:rsidP="00B26BB8">
      <w:pPr>
        <w:pStyle w:val="paragraph"/>
      </w:pPr>
      <w:r w:rsidRPr="00AB4842">
        <w:tab/>
        <w:t>(b)</w:t>
      </w:r>
      <w:r w:rsidRPr="00AB4842">
        <w:tab/>
        <w:t xml:space="preserve">the transfer by the Commonwealth of interests in its shares in NBN Co to a company (the </w:t>
      </w:r>
      <w:r w:rsidRPr="00AB4842">
        <w:rPr>
          <w:b/>
          <w:i/>
        </w:rPr>
        <w:t>sale</w:t>
      </w:r>
      <w:r w:rsidR="00AB4842">
        <w:rPr>
          <w:b/>
          <w:i/>
        </w:rPr>
        <w:noBreakHyphen/>
      </w:r>
      <w:r w:rsidRPr="00AB4842">
        <w:rPr>
          <w:b/>
          <w:i/>
        </w:rPr>
        <w:t>scheme trustee</w:t>
      </w:r>
      <w:r w:rsidRPr="00AB4842">
        <w:t>) in the company</w:t>
      </w:r>
      <w:r w:rsidR="00830A78" w:rsidRPr="00AB4842">
        <w:t>’</w:t>
      </w:r>
      <w:r w:rsidRPr="00AB4842">
        <w:t xml:space="preserve">s capacity as the trustee of a trust established by a trust deed (the </w:t>
      </w:r>
      <w:r w:rsidRPr="00AB4842">
        <w:rPr>
          <w:b/>
          <w:i/>
        </w:rPr>
        <w:t>sale</w:t>
      </w:r>
      <w:r w:rsidR="00AB4842">
        <w:rPr>
          <w:b/>
          <w:i/>
        </w:rPr>
        <w:noBreakHyphen/>
      </w:r>
      <w:r w:rsidRPr="00AB4842">
        <w:rPr>
          <w:b/>
          <w:i/>
        </w:rPr>
        <w:t>scheme trust deed</w:t>
      </w:r>
      <w:r w:rsidRPr="00AB4842">
        <w:t>);</w:t>
      </w:r>
    </w:p>
    <w:p w:rsidR="008C35E7" w:rsidRPr="00AB4842" w:rsidRDefault="008C35E7" w:rsidP="00B26BB8">
      <w:pPr>
        <w:pStyle w:val="paragraph"/>
      </w:pPr>
      <w:r w:rsidRPr="00AB4842">
        <w:tab/>
        <w:t>(c)</w:t>
      </w:r>
      <w:r w:rsidRPr="00AB4842">
        <w:tab/>
        <w:t>an investor in NBN Co initially acquiring a particular interest in shares in NBN Co and subsequently acquiring the remaining interests in those shares;</w:t>
      </w:r>
    </w:p>
    <w:p w:rsidR="008C35E7" w:rsidRPr="00AB4842" w:rsidRDefault="008C35E7" w:rsidP="00B26BB8">
      <w:pPr>
        <w:pStyle w:val="paragraph"/>
      </w:pPr>
      <w:r w:rsidRPr="00AB4842">
        <w:tab/>
        <w:t>(d)</w:t>
      </w:r>
      <w:r w:rsidRPr="00AB4842">
        <w:tab/>
        <w:t>the payment by NBN Co of a dividend;</w:t>
      </w:r>
    </w:p>
    <w:p w:rsidR="008C35E7" w:rsidRPr="00AB4842" w:rsidRDefault="008C35E7" w:rsidP="00B26BB8">
      <w:pPr>
        <w:pStyle w:val="paragraph"/>
      </w:pPr>
      <w:r w:rsidRPr="00AB4842">
        <w:tab/>
        <w:t>(e)</w:t>
      </w:r>
      <w:r w:rsidRPr="00AB4842">
        <w:tab/>
        <w:t>the reduction of NBN Co</w:t>
      </w:r>
      <w:r w:rsidR="00830A78" w:rsidRPr="00AB4842">
        <w:t>’</w:t>
      </w:r>
      <w:r w:rsidRPr="00AB4842">
        <w:t>s share capital;</w:t>
      </w:r>
    </w:p>
    <w:p w:rsidR="008C35E7" w:rsidRPr="00AB4842" w:rsidRDefault="008C35E7" w:rsidP="00B26BB8">
      <w:pPr>
        <w:pStyle w:val="paragraph"/>
      </w:pPr>
      <w:r w:rsidRPr="00AB4842">
        <w:tab/>
        <w:t>(f)</w:t>
      </w:r>
      <w:r w:rsidRPr="00AB4842">
        <w:tab/>
        <w:t>a return of capital by NBN Co;</w:t>
      </w:r>
    </w:p>
    <w:p w:rsidR="008C35E7" w:rsidRPr="00AB4842" w:rsidRDefault="008C35E7" w:rsidP="00B26BB8">
      <w:pPr>
        <w:pStyle w:val="paragraph"/>
      </w:pPr>
      <w:r w:rsidRPr="00AB4842">
        <w:tab/>
        <w:t>(g)</w:t>
      </w:r>
      <w:r w:rsidRPr="00AB4842">
        <w:tab/>
        <w:t>the cancellation of a particular parcel of shares in NBN Co held by the Commonwealth;</w:t>
      </w:r>
    </w:p>
    <w:p w:rsidR="008C35E7" w:rsidRPr="00AB4842" w:rsidRDefault="008C35E7" w:rsidP="00B26BB8">
      <w:pPr>
        <w:pStyle w:val="paragraph"/>
      </w:pPr>
      <w:r w:rsidRPr="00AB4842">
        <w:tab/>
        <w:t>(h)</w:t>
      </w:r>
      <w:r w:rsidRPr="00AB4842">
        <w:tab/>
        <w:t>NBN Co buying back shares in itself;</w:t>
      </w:r>
    </w:p>
    <w:p w:rsidR="008C35E7" w:rsidRPr="00AB4842" w:rsidRDefault="008C35E7" w:rsidP="00B26BB8">
      <w:pPr>
        <w:pStyle w:val="paragraph"/>
      </w:pPr>
      <w:r w:rsidRPr="00AB4842">
        <w:tab/>
        <w:t>(i)</w:t>
      </w:r>
      <w:r w:rsidRPr="00AB4842">
        <w:tab/>
        <w:t>the issue of securities in NBN Co;</w:t>
      </w:r>
    </w:p>
    <w:p w:rsidR="008C35E7" w:rsidRPr="00AB4842" w:rsidRDefault="008C35E7" w:rsidP="00B26BB8">
      <w:pPr>
        <w:pStyle w:val="paragraph"/>
      </w:pPr>
      <w:r w:rsidRPr="00AB4842">
        <w:tab/>
        <w:t>(j)</w:t>
      </w:r>
      <w:r w:rsidRPr="00AB4842">
        <w:tab/>
        <w:t>the redemption of redeemable preference shares in NBN Co held by the Commonwealth;</w:t>
      </w:r>
    </w:p>
    <w:p w:rsidR="008C35E7" w:rsidRPr="00AB4842" w:rsidRDefault="008C35E7" w:rsidP="00B26BB8">
      <w:pPr>
        <w:pStyle w:val="paragraph"/>
      </w:pPr>
      <w:r w:rsidRPr="00AB4842">
        <w:tab/>
        <w:t>(k)</w:t>
      </w:r>
      <w:r w:rsidRPr="00AB4842">
        <w:tab/>
        <w:t>the modification of NBN Co</w:t>
      </w:r>
      <w:r w:rsidR="00830A78" w:rsidRPr="00AB4842">
        <w:t>’</w:t>
      </w:r>
      <w:r w:rsidRPr="00AB4842">
        <w:t>s constitution;</w:t>
      </w:r>
    </w:p>
    <w:p w:rsidR="008C35E7" w:rsidRPr="00AB4842" w:rsidRDefault="008C35E7" w:rsidP="00B26BB8">
      <w:pPr>
        <w:pStyle w:val="paragraph"/>
      </w:pPr>
      <w:r w:rsidRPr="00AB4842">
        <w:tab/>
        <w:t>(l)</w:t>
      </w:r>
      <w:r w:rsidRPr="00AB4842">
        <w:tab/>
        <w:t>the issue by the Commonwealth or NBN Co of sale</w:t>
      </w:r>
      <w:r w:rsidR="00AB4842">
        <w:noBreakHyphen/>
      </w:r>
      <w:r w:rsidRPr="00AB4842">
        <w:t>scheme hybrid securities;</w:t>
      </w:r>
    </w:p>
    <w:p w:rsidR="008C35E7" w:rsidRPr="00AB4842" w:rsidRDefault="008C35E7" w:rsidP="00B26BB8">
      <w:pPr>
        <w:pStyle w:val="paragraph"/>
      </w:pPr>
      <w:r w:rsidRPr="00AB4842">
        <w:tab/>
        <w:t>(m)</w:t>
      </w:r>
      <w:r w:rsidRPr="00AB4842">
        <w:tab/>
        <w:t xml:space="preserve">an arrangement under which one or more designated companies (each of which is called a </w:t>
      </w:r>
      <w:r w:rsidRPr="00AB4842">
        <w:rPr>
          <w:b/>
          <w:i/>
        </w:rPr>
        <w:t>hybrid</w:t>
      </w:r>
      <w:r w:rsidR="00AB4842">
        <w:rPr>
          <w:b/>
          <w:i/>
        </w:rPr>
        <w:noBreakHyphen/>
      </w:r>
      <w:r w:rsidRPr="00AB4842">
        <w:rPr>
          <w:b/>
          <w:i/>
        </w:rPr>
        <w:t>security issuer company</w:t>
      </w:r>
      <w:r w:rsidRPr="00AB4842">
        <w:t>) issue sale</w:t>
      </w:r>
      <w:r w:rsidR="00AB4842">
        <w:noBreakHyphen/>
      </w:r>
      <w:r w:rsidRPr="00AB4842">
        <w:t>scheme hybrid securities;</w:t>
      </w:r>
    </w:p>
    <w:p w:rsidR="008C35E7" w:rsidRPr="00AB4842" w:rsidRDefault="008C35E7" w:rsidP="00B26BB8">
      <w:pPr>
        <w:pStyle w:val="paragraph"/>
      </w:pPr>
      <w:r w:rsidRPr="00AB4842">
        <w:tab/>
        <w:t>(n)</w:t>
      </w:r>
      <w:r w:rsidRPr="00AB4842">
        <w:tab/>
        <w:t>the guarantee by the Commonwealth of obligations of a hybrid</w:t>
      </w:r>
      <w:r w:rsidR="00AB4842">
        <w:noBreakHyphen/>
      </w:r>
      <w:r w:rsidRPr="00AB4842">
        <w:t>security issuer company in relation to sale</w:t>
      </w:r>
      <w:r w:rsidR="00AB4842">
        <w:noBreakHyphen/>
      </w:r>
      <w:r w:rsidRPr="00AB4842">
        <w:t>scheme hybrid securities (for example, obligations to make payments of interest or dividends);</w:t>
      </w:r>
    </w:p>
    <w:p w:rsidR="008C35E7" w:rsidRPr="00AB4842" w:rsidRDefault="008C35E7" w:rsidP="00B26BB8">
      <w:pPr>
        <w:pStyle w:val="paragraph"/>
      </w:pPr>
      <w:r w:rsidRPr="00AB4842">
        <w:tab/>
        <w:t>(o)</w:t>
      </w:r>
      <w:r w:rsidRPr="00AB4842">
        <w:tab/>
        <w:t>an agreement of the kind known as a securities lending arrangement, where the securities lending arrangement relates to shares in NBN Co.</w:t>
      </w:r>
    </w:p>
    <w:p w:rsidR="008C35E7" w:rsidRPr="00AB4842" w:rsidRDefault="008C35E7" w:rsidP="00B26BB8">
      <w:pPr>
        <w:pStyle w:val="subsection"/>
      </w:pPr>
      <w:r w:rsidRPr="00AB4842">
        <w:lastRenderedPageBreak/>
        <w:tab/>
        <w:t>(6)</w:t>
      </w:r>
      <w:r w:rsidRPr="00AB4842">
        <w:tab/>
        <w:t>In determining whether a scheme is an NBN Co sale scheme, regard must be had to the economic and commercial substance of the scheme.</w:t>
      </w:r>
    </w:p>
    <w:p w:rsidR="008C35E7" w:rsidRPr="00AB4842" w:rsidRDefault="008C35E7" w:rsidP="00B26BB8">
      <w:pPr>
        <w:pStyle w:val="subsection"/>
      </w:pPr>
      <w:r w:rsidRPr="00AB4842">
        <w:tab/>
        <w:t>(7)</w:t>
      </w:r>
      <w:r w:rsidRPr="00AB4842">
        <w:tab/>
      </w:r>
      <w:r w:rsidR="00AB4842">
        <w:t>Subsections (</w:t>
      </w:r>
      <w:r w:rsidRPr="00AB4842">
        <w:t xml:space="preserve">5) and (6) do not, by implication, limit </w:t>
      </w:r>
      <w:r w:rsidR="00AB4842">
        <w:t>subsection (</w:t>
      </w:r>
      <w:r w:rsidRPr="00AB4842">
        <w:t>2).</w:t>
      </w:r>
    </w:p>
    <w:p w:rsidR="008C35E7" w:rsidRPr="00AB4842" w:rsidRDefault="008C35E7" w:rsidP="00B26BB8">
      <w:pPr>
        <w:pStyle w:val="SubsectionHead"/>
      </w:pPr>
      <w:r w:rsidRPr="00AB4842">
        <w:t>Designated company</w:t>
      </w:r>
    </w:p>
    <w:p w:rsidR="008C35E7" w:rsidRPr="00AB4842" w:rsidRDefault="008C35E7" w:rsidP="00B26BB8">
      <w:pPr>
        <w:pStyle w:val="subsection"/>
      </w:pPr>
      <w:r w:rsidRPr="00AB4842">
        <w:tab/>
        <w:t>(8)</w:t>
      </w:r>
      <w:r w:rsidRPr="00AB4842">
        <w:tab/>
        <w:t xml:space="preserve">For the purposes of this section, a </w:t>
      </w:r>
      <w:r w:rsidRPr="00AB4842">
        <w:rPr>
          <w:b/>
          <w:i/>
        </w:rPr>
        <w:t>designated company</w:t>
      </w:r>
      <w:r w:rsidRPr="00AB4842">
        <w:t xml:space="preserve"> is:</w:t>
      </w:r>
    </w:p>
    <w:p w:rsidR="008C35E7" w:rsidRPr="00AB4842" w:rsidRDefault="008C35E7" w:rsidP="00B26BB8">
      <w:pPr>
        <w:pStyle w:val="paragraph"/>
      </w:pPr>
      <w:r w:rsidRPr="00AB4842">
        <w:tab/>
        <w:t>(a)</w:t>
      </w:r>
      <w:r w:rsidRPr="00AB4842">
        <w:tab/>
        <w:t>a wholly</w:t>
      </w:r>
      <w:r w:rsidR="00AB4842">
        <w:noBreakHyphen/>
      </w:r>
      <w:r w:rsidRPr="00AB4842">
        <w:t>owned Commonwealth company; or</w:t>
      </w:r>
    </w:p>
    <w:p w:rsidR="008C35E7" w:rsidRPr="00AB4842" w:rsidRDefault="008C35E7" w:rsidP="00B26BB8">
      <w:pPr>
        <w:pStyle w:val="paragraph"/>
      </w:pPr>
      <w:r w:rsidRPr="00AB4842">
        <w:tab/>
        <w:t>(b)</w:t>
      </w:r>
      <w:r w:rsidRPr="00AB4842">
        <w:tab/>
        <w:t>a body corporate specified in a written declaration made by the Finance Minister under this paragraph.</w:t>
      </w:r>
    </w:p>
    <w:p w:rsidR="008C35E7" w:rsidRPr="00AB4842" w:rsidRDefault="008C35E7" w:rsidP="00B26BB8">
      <w:pPr>
        <w:pStyle w:val="SubsectionHead"/>
      </w:pPr>
      <w:r w:rsidRPr="00AB4842">
        <w:t>Legislative instruments</w:t>
      </w:r>
    </w:p>
    <w:p w:rsidR="008C35E7" w:rsidRPr="00AB4842" w:rsidRDefault="008C35E7" w:rsidP="00B26BB8">
      <w:pPr>
        <w:pStyle w:val="subsection"/>
      </w:pPr>
      <w:r w:rsidRPr="00AB4842">
        <w:tab/>
        <w:t>(9)</w:t>
      </w:r>
      <w:r w:rsidRPr="00AB4842">
        <w:tab/>
        <w:t xml:space="preserve">A determination under </w:t>
      </w:r>
      <w:r w:rsidR="00AB4842">
        <w:t>subsection (</w:t>
      </w:r>
      <w:r w:rsidRPr="00AB4842">
        <w:t>4) is a legislative instrument, but section</w:t>
      </w:r>
      <w:r w:rsidR="00AB4842">
        <w:t> </w:t>
      </w:r>
      <w:r w:rsidRPr="00AB4842">
        <w:t xml:space="preserve">42 (disallowance) of the </w:t>
      </w:r>
      <w:r w:rsidR="00AD1206" w:rsidRPr="00AB4842">
        <w:rPr>
          <w:i/>
        </w:rPr>
        <w:t>Legislation Act 2003</w:t>
      </w:r>
      <w:r w:rsidRPr="00AB4842">
        <w:t xml:space="preserve"> does not apply to the determination.</w:t>
      </w:r>
    </w:p>
    <w:p w:rsidR="008C35E7" w:rsidRPr="00AB4842" w:rsidRDefault="008C35E7" w:rsidP="00B26BB8">
      <w:pPr>
        <w:pStyle w:val="subsection"/>
      </w:pPr>
      <w:r w:rsidRPr="00AB4842">
        <w:tab/>
        <w:t>(10)</w:t>
      </w:r>
      <w:r w:rsidRPr="00AB4842">
        <w:tab/>
        <w:t xml:space="preserve">A declaration under </w:t>
      </w:r>
      <w:r w:rsidR="00AB4842">
        <w:t>paragraph (</w:t>
      </w:r>
      <w:r w:rsidRPr="00AB4842">
        <w:t>8)(b) is not a legislative instrument.</w:t>
      </w:r>
    </w:p>
    <w:p w:rsidR="008C35E7" w:rsidRPr="00AB4842" w:rsidRDefault="008C35E7" w:rsidP="00B26BB8">
      <w:pPr>
        <w:pStyle w:val="subsection"/>
      </w:pPr>
      <w:r w:rsidRPr="00AB4842">
        <w:tab/>
        <w:t>(11)</w:t>
      </w:r>
      <w:r w:rsidRPr="00AB4842">
        <w:tab/>
        <w:t>To the extent that an NBN Co sale scheme is in writing, it is not a legislative instrument.</w:t>
      </w:r>
    </w:p>
    <w:p w:rsidR="008C35E7" w:rsidRPr="00AB4842" w:rsidRDefault="008C35E7" w:rsidP="00B26BB8">
      <w:pPr>
        <w:pStyle w:val="SubsectionHead"/>
      </w:pPr>
      <w:r w:rsidRPr="00AB4842">
        <w:t>Definitions</w:t>
      </w:r>
    </w:p>
    <w:p w:rsidR="008C35E7" w:rsidRPr="00AB4842" w:rsidRDefault="008C35E7" w:rsidP="00B26BB8">
      <w:pPr>
        <w:pStyle w:val="subsection"/>
      </w:pPr>
      <w:r w:rsidRPr="00AB4842">
        <w:tab/>
        <w:t>(12)</w:t>
      </w:r>
      <w:r w:rsidRPr="00AB4842">
        <w:tab/>
        <w:t>In this section:</w:t>
      </w:r>
    </w:p>
    <w:p w:rsidR="008C35E7" w:rsidRPr="00AB4842" w:rsidRDefault="008C35E7" w:rsidP="00B26BB8">
      <w:pPr>
        <w:pStyle w:val="Definition"/>
      </w:pPr>
      <w:r w:rsidRPr="00AB4842">
        <w:rPr>
          <w:b/>
          <w:i/>
        </w:rPr>
        <w:t>interest in a share</w:t>
      </w:r>
      <w:r w:rsidRPr="00AB4842">
        <w:t xml:space="preserve"> has the meaning given by section</w:t>
      </w:r>
      <w:r w:rsidR="00AB4842">
        <w:t> </w:t>
      </w:r>
      <w:r w:rsidR="002A377F" w:rsidRPr="00AB4842">
        <w:t>75</w:t>
      </w:r>
      <w:r w:rsidRPr="00AB4842">
        <w:t>.</w:t>
      </w:r>
    </w:p>
    <w:p w:rsidR="008C35E7" w:rsidRPr="00AB4842" w:rsidRDefault="008C35E7" w:rsidP="00B26BB8">
      <w:pPr>
        <w:pStyle w:val="Definition"/>
      </w:pPr>
      <w:r w:rsidRPr="00AB4842">
        <w:rPr>
          <w:b/>
          <w:i/>
        </w:rPr>
        <w:t>modification</w:t>
      </w:r>
      <w:r w:rsidRPr="00AB4842">
        <w:t xml:space="preserve"> has the same meaning as in the </w:t>
      </w:r>
      <w:r w:rsidRPr="00AB4842">
        <w:rPr>
          <w:i/>
        </w:rPr>
        <w:t>Corporations Act 2001</w:t>
      </w:r>
      <w:r w:rsidRPr="00AB4842">
        <w:t>.</w:t>
      </w:r>
    </w:p>
    <w:p w:rsidR="008C35E7" w:rsidRPr="00AB4842" w:rsidRDefault="008C35E7" w:rsidP="00B26BB8">
      <w:pPr>
        <w:pStyle w:val="Definition"/>
      </w:pPr>
      <w:r w:rsidRPr="00AB4842">
        <w:rPr>
          <w:b/>
          <w:i/>
        </w:rPr>
        <w:t>transfer</w:t>
      </w:r>
      <w:r w:rsidRPr="00AB4842">
        <w:t>, in relation to an interest in a share, includes the creation of the interest.</w:t>
      </w:r>
    </w:p>
    <w:p w:rsidR="008C35E7" w:rsidRPr="00AB4842" w:rsidRDefault="008C35E7" w:rsidP="00B26BB8">
      <w:pPr>
        <w:pStyle w:val="Definition"/>
      </w:pPr>
      <w:r w:rsidRPr="00AB4842">
        <w:rPr>
          <w:b/>
          <w:i/>
        </w:rPr>
        <w:t>wholly</w:t>
      </w:r>
      <w:r w:rsidR="00AB4842">
        <w:rPr>
          <w:b/>
          <w:i/>
        </w:rPr>
        <w:noBreakHyphen/>
      </w:r>
      <w:r w:rsidRPr="00AB4842">
        <w:rPr>
          <w:b/>
          <w:i/>
        </w:rPr>
        <w:t>owned Commonwealth company</w:t>
      </w:r>
      <w:r w:rsidRPr="00AB4842">
        <w:t xml:space="preserve"> has the same meaning as in the </w:t>
      </w:r>
      <w:r w:rsidR="008B188F" w:rsidRPr="00AB4842">
        <w:rPr>
          <w:i/>
        </w:rPr>
        <w:t>Public Governance, Performance and Accountability Act 2013</w:t>
      </w:r>
      <w:r w:rsidRPr="00AB4842">
        <w:rPr>
          <w:i/>
        </w:rPr>
        <w:t xml:space="preserve"> </w:t>
      </w:r>
      <w:r w:rsidRPr="00AB4842">
        <w:t>(in working out whether a company is covered by this definition, ignore any sale</w:t>
      </w:r>
      <w:r w:rsidR="00AB4842">
        <w:noBreakHyphen/>
      </w:r>
      <w:r w:rsidRPr="00AB4842">
        <w:t>scheme hybrid securities issued by the company).</w:t>
      </w:r>
    </w:p>
    <w:p w:rsidR="008C35E7" w:rsidRPr="00AB4842" w:rsidRDefault="002A377F" w:rsidP="00B26BB8">
      <w:pPr>
        <w:pStyle w:val="ActHead5"/>
      </w:pPr>
      <w:bookmarkStart w:id="84" w:name="_Toc2865532"/>
      <w:r w:rsidRPr="00AB4842">
        <w:rPr>
          <w:rStyle w:val="CharSectno"/>
        </w:rPr>
        <w:lastRenderedPageBreak/>
        <w:t>55</w:t>
      </w:r>
      <w:r w:rsidR="008C35E7" w:rsidRPr="00AB4842">
        <w:t xml:space="preserve">  Sale</w:t>
      </w:r>
      <w:r w:rsidR="00AB4842">
        <w:noBreakHyphen/>
      </w:r>
      <w:r w:rsidR="008C35E7" w:rsidRPr="00AB4842">
        <w:t>scheme hybrid securities</w:t>
      </w:r>
      <w:bookmarkEnd w:id="84"/>
    </w:p>
    <w:p w:rsidR="008C35E7" w:rsidRPr="00AB4842" w:rsidRDefault="008C35E7" w:rsidP="00B26BB8">
      <w:pPr>
        <w:pStyle w:val="subsection"/>
      </w:pPr>
      <w:r w:rsidRPr="00AB4842">
        <w:tab/>
        <w:t>(1)</w:t>
      </w:r>
      <w:r w:rsidRPr="00AB4842">
        <w:tab/>
        <w:t xml:space="preserve">For the purposes of this Act, a </w:t>
      </w:r>
      <w:r w:rsidRPr="00AB4842">
        <w:rPr>
          <w:b/>
          <w:i/>
        </w:rPr>
        <w:t>sale</w:t>
      </w:r>
      <w:r w:rsidR="00AB4842">
        <w:rPr>
          <w:b/>
          <w:i/>
        </w:rPr>
        <w:noBreakHyphen/>
      </w:r>
      <w:r w:rsidRPr="00AB4842">
        <w:rPr>
          <w:b/>
          <w:i/>
        </w:rPr>
        <w:t>scheme hybrid security</w:t>
      </w:r>
      <w:r w:rsidRPr="00AB4842">
        <w:t xml:space="preserve"> is:</w:t>
      </w:r>
    </w:p>
    <w:p w:rsidR="008C35E7" w:rsidRPr="00AB4842" w:rsidRDefault="008C35E7" w:rsidP="00B26BB8">
      <w:pPr>
        <w:pStyle w:val="paragraph"/>
      </w:pPr>
      <w:r w:rsidRPr="00AB4842">
        <w:tab/>
        <w:t>(a)</w:t>
      </w:r>
      <w:r w:rsidRPr="00AB4842">
        <w:tab/>
        <w:t>an interest</w:t>
      </w:r>
      <w:r w:rsidR="00AB4842">
        <w:noBreakHyphen/>
      </w:r>
      <w:r w:rsidRPr="00AB4842">
        <w:t>bearing security that is issued on the basis that it will or may be redeemed in exchange for a share or shares in NBN Co; or</w:t>
      </w:r>
    </w:p>
    <w:p w:rsidR="008C35E7" w:rsidRPr="00AB4842" w:rsidRDefault="008C35E7" w:rsidP="00B26BB8">
      <w:pPr>
        <w:pStyle w:val="paragraph"/>
      </w:pPr>
      <w:r w:rsidRPr="00AB4842">
        <w:tab/>
        <w:t>(b)</w:t>
      </w:r>
      <w:r w:rsidRPr="00AB4842">
        <w:tab/>
        <w:t>a share that is issued on the basis that it will or may be redeemed in exchange for a share or shares in NBN Co; or</w:t>
      </w:r>
    </w:p>
    <w:p w:rsidR="008C35E7" w:rsidRPr="00AB4842" w:rsidRDefault="008C35E7" w:rsidP="00B26BB8">
      <w:pPr>
        <w:pStyle w:val="paragraph"/>
      </w:pPr>
      <w:r w:rsidRPr="00AB4842">
        <w:tab/>
        <w:t>(c)</w:t>
      </w:r>
      <w:r w:rsidRPr="00AB4842">
        <w:tab/>
        <w:t>any other security or financial product that is issued on the basis that it will or may be redeemed in exchange for a share or shares in NBN Co; or</w:t>
      </w:r>
    </w:p>
    <w:p w:rsidR="008C35E7" w:rsidRPr="00AB4842" w:rsidRDefault="008C35E7" w:rsidP="00B26BB8">
      <w:pPr>
        <w:pStyle w:val="paragraph"/>
      </w:pPr>
      <w:r w:rsidRPr="00AB4842">
        <w:tab/>
        <w:t>(d)</w:t>
      </w:r>
      <w:r w:rsidRPr="00AB4842">
        <w:tab/>
        <w:t>an option to acquire a share or shares in NBN Co; or</w:t>
      </w:r>
    </w:p>
    <w:p w:rsidR="008C35E7" w:rsidRPr="00AB4842" w:rsidRDefault="008C35E7" w:rsidP="00B26BB8">
      <w:pPr>
        <w:pStyle w:val="paragraph"/>
      </w:pPr>
      <w:r w:rsidRPr="00AB4842">
        <w:tab/>
        <w:t>(e)</w:t>
      </w:r>
      <w:r w:rsidRPr="00AB4842">
        <w:tab/>
        <w:t>an interest</w:t>
      </w:r>
      <w:r w:rsidR="00AB4842">
        <w:noBreakHyphen/>
      </w:r>
      <w:r w:rsidRPr="00AB4842">
        <w:t>bearing security that is issued on the basis that it will or may be converted to a share or shares in NBN Co; or</w:t>
      </w:r>
    </w:p>
    <w:p w:rsidR="008C35E7" w:rsidRPr="00AB4842" w:rsidRDefault="008C35E7" w:rsidP="00B26BB8">
      <w:pPr>
        <w:pStyle w:val="paragraph"/>
      </w:pPr>
      <w:r w:rsidRPr="00AB4842">
        <w:tab/>
        <w:t>(f)</w:t>
      </w:r>
      <w:r w:rsidRPr="00AB4842">
        <w:tab/>
        <w:t>any other security or financial product that is issued on the basis that it will or may be converted to a share or shares in NBN Co; or</w:t>
      </w:r>
    </w:p>
    <w:p w:rsidR="008C35E7" w:rsidRPr="00AB4842" w:rsidRDefault="008C35E7" w:rsidP="00B26BB8">
      <w:pPr>
        <w:pStyle w:val="paragraph"/>
      </w:pPr>
      <w:r w:rsidRPr="00AB4842">
        <w:tab/>
        <w:t>(g)</w:t>
      </w:r>
      <w:r w:rsidRPr="00AB4842">
        <w:tab/>
        <w:t>an interest</w:t>
      </w:r>
      <w:r w:rsidR="00AB4842">
        <w:noBreakHyphen/>
      </w:r>
      <w:r w:rsidRPr="00AB4842">
        <w:t>bearing security that is issued on the basis that it will or may be exchanged for a share or shares in NBN Co; or</w:t>
      </w:r>
    </w:p>
    <w:p w:rsidR="008C35E7" w:rsidRPr="00AB4842" w:rsidRDefault="008C35E7" w:rsidP="00B26BB8">
      <w:pPr>
        <w:pStyle w:val="paragraph"/>
      </w:pPr>
      <w:r w:rsidRPr="00AB4842">
        <w:tab/>
        <w:t>(h)</w:t>
      </w:r>
      <w:r w:rsidRPr="00AB4842">
        <w:tab/>
        <w:t>any other security or financial product that is issued on the basis that it will or may be exchanged for a share or shares in NBN Co; or</w:t>
      </w:r>
    </w:p>
    <w:p w:rsidR="008C35E7" w:rsidRPr="00AB4842" w:rsidRDefault="008C35E7" w:rsidP="00B26BB8">
      <w:pPr>
        <w:pStyle w:val="paragraph"/>
      </w:pPr>
      <w:r w:rsidRPr="00AB4842">
        <w:tab/>
        <w:t>(i)</w:t>
      </w:r>
      <w:r w:rsidRPr="00AB4842">
        <w:tab/>
        <w:t>a security, or a financial product, that:</w:t>
      </w:r>
    </w:p>
    <w:p w:rsidR="008C35E7" w:rsidRPr="00AB4842" w:rsidRDefault="008C35E7" w:rsidP="00B26BB8">
      <w:pPr>
        <w:pStyle w:val="paragraphsub"/>
      </w:pPr>
      <w:r w:rsidRPr="00AB4842">
        <w:tab/>
        <w:t>(i)</w:t>
      </w:r>
      <w:r w:rsidRPr="00AB4842">
        <w:tab/>
        <w:t>is specified in a written declaration made by the Finance Minister under this subparagraph; and</w:t>
      </w:r>
    </w:p>
    <w:p w:rsidR="008C35E7" w:rsidRPr="00AB4842" w:rsidRDefault="008C35E7" w:rsidP="00B26BB8">
      <w:pPr>
        <w:pStyle w:val="paragraphsub"/>
      </w:pPr>
      <w:r w:rsidRPr="00AB4842">
        <w:tab/>
        <w:t>(ii)</w:t>
      </w:r>
      <w:r w:rsidRPr="00AB4842">
        <w:tab/>
        <w:t>relates directly or indirectly to NBN Co.</w:t>
      </w:r>
    </w:p>
    <w:p w:rsidR="008C35E7" w:rsidRPr="00AB4842" w:rsidRDefault="008C35E7" w:rsidP="00B26BB8">
      <w:pPr>
        <w:pStyle w:val="subsection"/>
      </w:pPr>
      <w:r w:rsidRPr="00AB4842">
        <w:tab/>
        <w:t>(2)</w:t>
      </w:r>
      <w:r w:rsidRPr="00AB4842">
        <w:tab/>
        <w:t xml:space="preserve">A security or financial product covered by a paragraph of </w:t>
      </w:r>
      <w:r w:rsidR="00AB4842">
        <w:t>subsection (</w:t>
      </w:r>
      <w:r w:rsidRPr="00AB4842">
        <w:t>1) may (but need not) include a charge, pledge or lien.</w:t>
      </w:r>
    </w:p>
    <w:p w:rsidR="008C35E7" w:rsidRPr="00AB4842" w:rsidRDefault="008C35E7" w:rsidP="00B26BB8">
      <w:pPr>
        <w:pStyle w:val="subsection"/>
      </w:pPr>
      <w:r w:rsidRPr="00AB4842">
        <w:tab/>
        <w:t>(3)</w:t>
      </w:r>
      <w:r w:rsidRPr="00AB4842">
        <w:tab/>
        <w:t xml:space="preserve">A security covered by </w:t>
      </w:r>
      <w:r w:rsidR="00AB4842">
        <w:t>paragraph (</w:t>
      </w:r>
      <w:r w:rsidRPr="00AB4842">
        <w:t>1)(a), (e) or (g) may be issued in or outside Australia, and may be denominated in:</w:t>
      </w:r>
    </w:p>
    <w:p w:rsidR="008C35E7" w:rsidRPr="00AB4842" w:rsidRDefault="008C35E7" w:rsidP="00B26BB8">
      <w:pPr>
        <w:pStyle w:val="paragraph"/>
      </w:pPr>
      <w:r w:rsidRPr="00AB4842">
        <w:tab/>
        <w:t>(a)</w:t>
      </w:r>
      <w:r w:rsidRPr="00AB4842">
        <w:tab/>
        <w:t>Australian currency; or</w:t>
      </w:r>
    </w:p>
    <w:p w:rsidR="008C35E7" w:rsidRPr="00AB4842" w:rsidRDefault="008C35E7" w:rsidP="00B26BB8">
      <w:pPr>
        <w:pStyle w:val="paragraph"/>
      </w:pPr>
      <w:r w:rsidRPr="00AB4842">
        <w:tab/>
        <w:t>(b)</w:t>
      </w:r>
      <w:r w:rsidRPr="00AB4842">
        <w:tab/>
        <w:t>a currency other than Australian currency.</w:t>
      </w:r>
    </w:p>
    <w:p w:rsidR="008C35E7" w:rsidRPr="00AB4842" w:rsidRDefault="008C35E7" w:rsidP="00B26BB8">
      <w:pPr>
        <w:pStyle w:val="subsection"/>
      </w:pPr>
      <w:r w:rsidRPr="00AB4842">
        <w:lastRenderedPageBreak/>
        <w:tab/>
        <w:t>(4)</w:t>
      </w:r>
      <w:r w:rsidRPr="00AB4842">
        <w:tab/>
        <w:t xml:space="preserve">A share covered by </w:t>
      </w:r>
      <w:r w:rsidR="00AB4842">
        <w:t>paragraph (</w:t>
      </w:r>
      <w:r w:rsidRPr="00AB4842">
        <w:t>1)(b) may be issued in or outside Australia, and any rights or obligations may be denominated in:</w:t>
      </w:r>
    </w:p>
    <w:p w:rsidR="008C35E7" w:rsidRPr="00AB4842" w:rsidRDefault="008C35E7" w:rsidP="00B26BB8">
      <w:pPr>
        <w:pStyle w:val="paragraph"/>
      </w:pPr>
      <w:r w:rsidRPr="00AB4842">
        <w:tab/>
        <w:t>(a)</w:t>
      </w:r>
      <w:r w:rsidRPr="00AB4842">
        <w:tab/>
        <w:t>Australian currency; or</w:t>
      </w:r>
    </w:p>
    <w:p w:rsidR="008C35E7" w:rsidRPr="00AB4842" w:rsidRDefault="008C35E7" w:rsidP="00B26BB8">
      <w:pPr>
        <w:pStyle w:val="paragraph"/>
      </w:pPr>
      <w:r w:rsidRPr="00AB4842">
        <w:tab/>
        <w:t>(b)</w:t>
      </w:r>
      <w:r w:rsidRPr="00AB4842">
        <w:tab/>
        <w:t>a currency other than Australian currency.</w:t>
      </w:r>
    </w:p>
    <w:p w:rsidR="008C35E7" w:rsidRPr="00AB4842" w:rsidRDefault="008C35E7" w:rsidP="00B26BB8">
      <w:pPr>
        <w:pStyle w:val="subsection"/>
      </w:pPr>
      <w:r w:rsidRPr="00AB4842">
        <w:tab/>
        <w:t>(5)</w:t>
      </w:r>
      <w:r w:rsidRPr="00AB4842">
        <w:tab/>
        <w:t xml:space="preserve">A security or financial product covered by </w:t>
      </w:r>
      <w:r w:rsidR="00AB4842">
        <w:t>paragraph (</w:t>
      </w:r>
      <w:r w:rsidRPr="00AB4842">
        <w:t>1)(c), (f), (h) or (i) may be issued in or outside Australia, and any rights or obligations may be denominated in:</w:t>
      </w:r>
    </w:p>
    <w:p w:rsidR="008C35E7" w:rsidRPr="00AB4842" w:rsidRDefault="008C35E7" w:rsidP="00B26BB8">
      <w:pPr>
        <w:pStyle w:val="paragraph"/>
      </w:pPr>
      <w:r w:rsidRPr="00AB4842">
        <w:tab/>
        <w:t>(a)</w:t>
      </w:r>
      <w:r w:rsidRPr="00AB4842">
        <w:tab/>
        <w:t>Australian currency; or</w:t>
      </w:r>
    </w:p>
    <w:p w:rsidR="008C35E7" w:rsidRPr="00AB4842" w:rsidRDefault="008C35E7" w:rsidP="00B26BB8">
      <w:pPr>
        <w:pStyle w:val="paragraph"/>
      </w:pPr>
      <w:r w:rsidRPr="00AB4842">
        <w:tab/>
        <w:t>(b)</w:t>
      </w:r>
      <w:r w:rsidRPr="00AB4842">
        <w:tab/>
        <w:t>a currency other than Australian currency.</w:t>
      </w:r>
    </w:p>
    <w:p w:rsidR="008C35E7" w:rsidRPr="00AB4842" w:rsidRDefault="008C35E7" w:rsidP="00B26BB8">
      <w:pPr>
        <w:pStyle w:val="subsection"/>
      </w:pPr>
      <w:r w:rsidRPr="00AB4842">
        <w:tab/>
        <w:t>(6)</w:t>
      </w:r>
      <w:r w:rsidRPr="00AB4842">
        <w:tab/>
        <w:t xml:space="preserve">An option covered by </w:t>
      </w:r>
      <w:r w:rsidR="00AB4842">
        <w:t>paragraph (</w:t>
      </w:r>
      <w:r w:rsidRPr="00AB4842">
        <w:t>1)(d) may be issued in or outside Australia, and the exercise price may be denominated in:</w:t>
      </w:r>
    </w:p>
    <w:p w:rsidR="008C35E7" w:rsidRPr="00AB4842" w:rsidRDefault="008C35E7" w:rsidP="00B26BB8">
      <w:pPr>
        <w:pStyle w:val="paragraph"/>
      </w:pPr>
      <w:r w:rsidRPr="00AB4842">
        <w:tab/>
        <w:t>(a)</w:t>
      </w:r>
      <w:r w:rsidRPr="00AB4842">
        <w:tab/>
        <w:t>Australian currency; or</w:t>
      </w:r>
    </w:p>
    <w:p w:rsidR="008C35E7" w:rsidRPr="00AB4842" w:rsidRDefault="008C35E7" w:rsidP="00B26BB8">
      <w:pPr>
        <w:pStyle w:val="paragraph"/>
      </w:pPr>
      <w:r w:rsidRPr="00AB4842">
        <w:tab/>
        <w:t>(b)</w:t>
      </w:r>
      <w:r w:rsidRPr="00AB4842">
        <w:tab/>
        <w:t>a currency other than Australian currency.</w:t>
      </w:r>
    </w:p>
    <w:p w:rsidR="008C35E7" w:rsidRPr="00AB4842" w:rsidRDefault="008C35E7" w:rsidP="00B26BB8">
      <w:pPr>
        <w:pStyle w:val="subsection"/>
      </w:pPr>
      <w:r w:rsidRPr="00AB4842">
        <w:tab/>
        <w:t>(7)</w:t>
      </w:r>
      <w:r w:rsidRPr="00AB4842">
        <w:tab/>
        <w:t xml:space="preserve">A declaration under </w:t>
      </w:r>
      <w:r w:rsidR="00AB4842">
        <w:t>subparagraph (</w:t>
      </w:r>
      <w:r w:rsidRPr="00AB4842">
        <w:t>1)(i)(i) is a legislative instrument, but section</w:t>
      </w:r>
      <w:r w:rsidR="00AB4842">
        <w:t> </w:t>
      </w:r>
      <w:r w:rsidRPr="00AB4842">
        <w:t xml:space="preserve">42 (disallowance) of the </w:t>
      </w:r>
      <w:r w:rsidR="00AD1206" w:rsidRPr="00AB4842">
        <w:rPr>
          <w:i/>
        </w:rPr>
        <w:t>Legislation Act 2003</w:t>
      </w:r>
      <w:r w:rsidRPr="00AB4842">
        <w:t xml:space="preserve"> does not apply to the declaration.</w:t>
      </w:r>
    </w:p>
    <w:p w:rsidR="008C35E7" w:rsidRPr="00AB4842" w:rsidRDefault="008C35E7" w:rsidP="00B26BB8">
      <w:pPr>
        <w:pStyle w:val="subsection"/>
        <w:keepNext/>
      </w:pPr>
      <w:r w:rsidRPr="00AB4842">
        <w:tab/>
        <w:t>(8)</w:t>
      </w:r>
      <w:r w:rsidRPr="00AB4842">
        <w:tab/>
        <w:t>In this section:</w:t>
      </w:r>
    </w:p>
    <w:p w:rsidR="008C35E7" w:rsidRPr="00AB4842" w:rsidRDefault="008C35E7" w:rsidP="00B26BB8">
      <w:pPr>
        <w:pStyle w:val="Definition"/>
      </w:pPr>
      <w:r w:rsidRPr="00AB4842">
        <w:rPr>
          <w:b/>
          <w:i/>
        </w:rPr>
        <w:t>security</w:t>
      </w:r>
      <w:r w:rsidRPr="00AB4842">
        <w:t xml:space="preserve"> has the same meaning as in Chapter</w:t>
      </w:r>
      <w:r w:rsidR="00AB4842">
        <w:t> </w:t>
      </w:r>
      <w:r w:rsidRPr="00AB4842">
        <w:t xml:space="preserve">7 of the </w:t>
      </w:r>
      <w:r w:rsidRPr="00AB4842">
        <w:rPr>
          <w:i/>
        </w:rPr>
        <w:t>Corporations Act 2001</w:t>
      </w:r>
      <w:r w:rsidRPr="00AB4842">
        <w:t>.</w:t>
      </w:r>
    </w:p>
    <w:p w:rsidR="008C35E7" w:rsidRPr="00AB4842" w:rsidRDefault="002A377F" w:rsidP="00B26BB8">
      <w:pPr>
        <w:pStyle w:val="ActHead5"/>
      </w:pPr>
      <w:bookmarkStart w:id="85" w:name="_Toc2865533"/>
      <w:r w:rsidRPr="00AB4842">
        <w:rPr>
          <w:rStyle w:val="CharSectno"/>
        </w:rPr>
        <w:t>56</w:t>
      </w:r>
      <w:r w:rsidR="008C35E7" w:rsidRPr="00AB4842">
        <w:t xml:space="preserve">  Exemption from stamp duty—transfer by the Commonwealth of its shares in NBN Co etc.</w:t>
      </w:r>
      <w:bookmarkEnd w:id="85"/>
    </w:p>
    <w:p w:rsidR="008C35E7" w:rsidRPr="00AB4842" w:rsidRDefault="008C35E7" w:rsidP="00B26BB8">
      <w:pPr>
        <w:pStyle w:val="subsection"/>
      </w:pPr>
      <w:r w:rsidRPr="00AB4842">
        <w:tab/>
        <w:t>(1)</w:t>
      </w:r>
      <w:r w:rsidRPr="00AB4842">
        <w:tab/>
        <w:t>In this section:</w:t>
      </w:r>
    </w:p>
    <w:p w:rsidR="008C35E7" w:rsidRPr="00AB4842" w:rsidRDefault="008C35E7" w:rsidP="00B26BB8">
      <w:pPr>
        <w:pStyle w:val="Definition"/>
      </w:pPr>
      <w:r w:rsidRPr="00AB4842">
        <w:rPr>
          <w:b/>
          <w:i/>
        </w:rPr>
        <w:t>designated matter</w:t>
      </w:r>
      <w:r w:rsidRPr="00AB4842">
        <w:t xml:space="preserve"> means any of the following matters, where the matter relates to the entering into or carrying out of an NBN Co sale scheme:</w:t>
      </w:r>
    </w:p>
    <w:p w:rsidR="008C35E7" w:rsidRPr="00AB4842" w:rsidRDefault="008C35E7" w:rsidP="00B26BB8">
      <w:pPr>
        <w:pStyle w:val="paragraph"/>
      </w:pPr>
      <w:r w:rsidRPr="00AB4842">
        <w:tab/>
        <w:t>(a)</w:t>
      </w:r>
      <w:r w:rsidRPr="00AB4842">
        <w:tab/>
        <w:t>the transfer by the Commonwealth of:</w:t>
      </w:r>
    </w:p>
    <w:p w:rsidR="008C35E7" w:rsidRPr="00AB4842" w:rsidRDefault="008C35E7" w:rsidP="00B26BB8">
      <w:pPr>
        <w:pStyle w:val="paragraphsub"/>
      </w:pPr>
      <w:r w:rsidRPr="00AB4842">
        <w:tab/>
        <w:t>(i)</w:t>
      </w:r>
      <w:r w:rsidRPr="00AB4842">
        <w:tab/>
        <w:t>a share in NBN Co held by the Commonwealth; or</w:t>
      </w:r>
    </w:p>
    <w:p w:rsidR="008C35E7" w:rsidRPr="00AB4842" w:rsidRDefault="008C35E7" w:rsidP="00B26BB8">
      <w:pPr>
        <w:pStyle w:val="paragraphsub"/>
      </w:pPr>
      <w:r w:rsidRPr="00AB4842">
        <w:tab/>
        <w:t>(ii)</w:t>
      </w:r>
      <w:r w:rsidRPr="00AB4842">
        <w:tab/>
        <w:t>an interest in such a share;</w:t>
      </w:r>
    </w:p>
    <w:p w:rsidR="008C35E7" w:rsidRPr="00AB4842" w:rsidRDefault="008C35E7" w:rsidP="00B26BB8">
      <w:pPr>
        <w:pStyle w:val="paragraph"/>
      </w:pPr>
      <w:r w:rsidRPr="00AB4842">
        <w:tab/>
        <w:t>(b)</w:t>
      </w:r>
      <w:r w:rsidRPr="00AB4842">
        <w:tab/>
        <w:t xml:space="preserve">an agreement relating to a transfer covered by </w:t>
      </w:r>
      <w:r w:rsidR="00AB4842">
        <w:t>paragraph (</w:t>
      </w:r>
      <w:r w:rsidRPr="00AB4842">
        <w:t>a);</w:t>
      </w:r>
    </w:p>
    <w:p w:rsidR="008C35E7" w:rsidRPr="00AB4842" w:rsidRDefault="008C35E7" w:rsidP="00B26BB8">
      <w:pPr>
        <w:pStyle w:val="paragraph"/>
      </w:pPr>
      <w:r w:rsidRPr="00AB4842">
        <w:lastRenderedPageBreak/>
        <w:tab/>
        <w:t>(c)</w:t>
      </w:r>
      <w:r w:rsidRPr="00AB4842">
        <w:tab/>
        <w:t xml:space="preserve">the receipt of money by the Commonwealth, or by a person acting on behalf of the Commonwealth, in respect of a transfer covered by </w:t>
      </w:r>
      <w:r w:rsidR="00AB4842">
        <w:t>paragraph (</w:t>
      </w:r>
      <w:r w:rsidRPr="00AB4842">
        <w:t>a);</w:t>
      </w:r>
    </w:p>
    <w:p w:rsidR="008C35E7" w:rsidRPr="00AB4842" w:rsidRDefault="008C35E7" w:rsidP="00B26BB8">
      <w:pPr>
        <w:pStyle w:val="paragraph"/>
      </w:pPr>
      <w:r w:rsidRPr="00AB4842">
        <w:tab/>
        <w:t>(d)</w:t>
      </w:r>
      <w:r w:rsidRPr="00AB4842">
        <w:tab/>
        <w:t>the transfer by the sale</w:t>
      </w:r>
      <w:r w:rsidR="00AB4842">
        <w:noBreakHyphen/>
      </w:r>
      <w:r w:rsidRPr="00AB4842">
        <w:t>scheme trustee of:</w:t>
      </w:r>
    </w:p>
    <w:p w:rsidR="008C35E7" w:rsidRPr="00AB4842" w:rsidRDefault="008C35E7" w:rsidP="00B26BB8">
      <w:pPr>
        <w:pStyle w:val="paragraphsub"/>
      </w:pPr>
      <w:r w:rsidRPr="00AB4842">
        <w:tab/>
        <w:t>(i)</w:t>
      </w:r>
      <w:r w:rsidRPr="00AB4842">
        <w:tab/>
        <w:t>a share in NBN Co held by the trustee; or</w:t>
      </w:r>
    </w:p>
    <w:p w:rsidR="008C35E7" w:rsidRPr="00AB4842" w:rsidRDefault="008C35E7" w:rsidP="00B26BB8">
      <w:pPr>
        <w:pStyle w:val="paragraphsub"/>
      </w:pPr>
      <w:r w:rsidRPr="00AB4842">
        <w:tab/>
        <w:t>(ii)</w:t>
      </w:r>
      <w:r w:rsidRPr="00AB4842">
        <w:tab/>
        <w:t>an interest in such a share;</w:t>
      </w:r>
    </w:p>
    <w:p w:rsidR="008C35E7" w:rsidRPr="00AB4842" w:rsidRDefault="008C35E7" w:rsidP="00B26BB8">
      <w:pPr>
        <w:pStyle w:val="paragraph"/>
      </w:pPr>
      <w:r w:rsidRPr="00AB4842">
        <w:tab/>
      </w:r>
      <w:r w:rsidRPr="00AB4842">
        <w:tab/>
        <w:t>where the transfer is in accordance with the sale</w:t>
      </w:r>
      <w:r w:rsidR="00AB4842">
        <w:noBreakHyphen/>
      </w:r>
      <w:r w:rsidRPr="00AB4842">
        <w:t>scheme trust deed;</w:t>
      </w:r>
    </w:p>
    <w:p w:rsidR="008C35E7" w:rsidRPr="00AB4842" w:rsidRDefault="008C35E7" w:rsidP="00B26BB8">
      <w:pPr>
        <w:pStyle w:val="paragraph"/>
      </w:pPr>
      <w:r w:rsidRPr="00AB4842">
        <w:tab/>
        <w:t>(e)</w:t>
      </w:r>
      <w:r w:rsidRPr="00AB4842">
        <w:tab/>
        <w:t xml:space="preserve">an agreement relating to a transfer covered by </w:t>
      </w:r>
      <w:r w:rsidR="00AB4842">
        <w:t>paragraph (</w:t>
      </w:r>
      <w:r w:rsidRPr="00AB4842">
        <w:t>d);</w:t>
      </w:r>
    </w:p>
    <w:p w:rsidR="008C35E7" w:rsidRPr="00AB4842" w:rsidRDefault="008C35E7" w:rsidP="00B26BB8">
      <w:pPr>
        <w:pStyle w:val="paragraph"/>
      </w:pPr>
      <w:r w:rsidRPr="00AB4842">
        <w:tab/>
        <w:t>(f)</w:t>
      </w:r>
      <w:r w:rsidRPr="00AB4842">
        <w:tab/>
        <w:t>the receipt of money by the sale</w:t>
      </w:r>
      <w:r w:rsidR="00AB4842">
        <w:noBreakHyphen/>
      </w:r>
      <w:r w:rsidRPr="00AB4842">
        <w:t>scheme trustee or by a person acting on behalf of the sale</w:t>
      </w:r>
      <w:r w:rsidR="00AB4842">
        <w:noBreakHyphen/>
      </w:r>
      <w:r w:rsidRPr="00AB4842">
        <w:t xml:space="preserve">scheme trustee, in respect of a transfer covered by </w:t>
      </w:r>
      <w:r w:rsidR="00AB4842">
        <w:t>paragraph (</w:t>
      </w:r>
      <w:r w:rsidRPr="00AB4842">
        <w:t>d);</w:t>
      </w:r>
    </w:p>
    <w:p w:rsidR="008C35E7" w:rsidRPr="00AB4842" w:rsidRDefault="008C35E7" w:rsidP="00B26BB8">
      <w:pPr>
        <w:pStyle w:val="paragraph"/>
      </w:pPr>
      <w:r w:rsidRPr="00AB4842">
        <w:tab/>
        <w:t>(g)</w:t>
      </w:r>
      <w:r w:rsidRPr="00AB4842">
        <w:tab/>
        <w:t>the reduction of NBN Co</w:t>
      </w:r>
      <w:r w:rsidR="00830A78" w:rsidRPr="00AB4842">
        <w:t>’</w:t>
      </w:r>
      <w:r w:rsidRPr="00AB4842">
        <w:t>s share capital;</w:t>
      </w:r>
    </w:p>
    <w:p w:rsidR="008C35E7" w:rsidRPr="00AB4842" w:rsidRDefault="008C35E7" w:rsidP="00B26BB8">
      <w:pPr>
        <w:pStyle w:val="paragraph"/>
      </w:pPr>
      <w:r w:rsidRPr="00AB4842">
        <w:tab/>
        <w:t>(h)</w:t>
      </w:r>
      <w:r w:rsidRPr="00AB4842">
        <w:tab/>
        <w:t>the cancellation of a particular parcel of shares in NBN Co held by the Commonwealth;</w:t>
      </w:r>
    </w:p>
    <w:p w:rsidR="008C35E7" w:rsidRPr="00AB4842" w:rsidRDefault="008C35E7" w:rsidP="00B26BB8">
      <w:pPr>
        <w:pStyle w:val="paragraph"/>
      </w:pPr>
      <w:r w:rsidRPr="00AB4842">
        <w:tab/>
        <w:t>(i)</w:t>
      </w:r>
      <w:r w:rsidRPr="00AB4842">
        <w:tab/>
        <w:t>NBN Co buying back shares in itself;</w:t>
      </w:r>
    </w:p>
    <w:p w:rsidR="008C35E7" w:rsidRPr="00AB4842" w:rsidRDefault="008C35E7" w:rsidP="00B26BB8">
      <w:pPr>
        <w:pStyle w:val="paragraph"/>
      </w:pPr>
      <w:r w:rsidRPr="00AB4842">
        <w:tab/>
        <w:t>(j)</w:t>
      </w:r>
      <w:r w:rsidRPr="00AB4842">
        <w:tab/>
        <w:t>the issue of securities in NBN Co;</w:t>
      </w:r>
    </w:p>
    <w:p w:rsidR="008C35E7" w:rsidRPr="00AB4842" w:rsidRDefault="008C35E7" w:rsidP="00B26BB8">
      <w:pPr>
        <w:pStyle w:val="paragraph"/>
      </w:pPr>
      <w:r w:rsidRPr="00AB4842">
        <w:tab/>
        <w:t>(k)</w:t>
      </w:r>
      <w:r w:rsidRPr="00AB4842">
        <w:tab/>
        <w:t>the redemption of redeemable preference shares in NBN Co held by the Commonwealth;</w:t>
      </w:r>
    </w:p>
    <w:p w:rsidR="008C35E7" w:rsidRPr="00AB4842" w:rsidRDefault="008C35E7" w:rsidP="00B26BB8">
      <w:pPr>
        <w:pStyle w:val="paragraph"/>
      </w:pPr>
      <w:r w:rsidRPr="00AB4842">
        <w:tab/>
        <w:t>(l)</w:t>
      </w:r>
      <w:r w:rsidRPr="00AB4842">
        <w:tab/>
        <w:t>the issue of sale</w:t>
      </w:r>
      <w:r w:rsidR="00AB4842">
        <w:noBreakHyphen/>
      </w:r>
      <w:r w:rsidRPr="00AB4842">
        <w:t>scheme hybrid securities;</w:t>
      </w:r>
    </w:p>
    <w:p w:rsidR="008C35E7" w:rsidRPr="00AB4842" w:rsidRDefault="008C35E7" w:rsidP="00B26BB8">
      <w:pPr>
        <w:pStyle w:val="paragraph"/>
      </w:pPr>
      <w:r w:rsidRPr="00AB4842">
        <w:tab/>
        <w:t>(m)</w:t>
      </w:r>
      <w:r w:rsidRPr="00AB4842">
        <w:tab/>
        <w:t>the receipt of money by the Commonwealth, or by a person acting on behalf of the Commonwealth, in respect of the issue of sale</w:t>
      </w:r>
      <w:r w:rsidR="00AB4842">
        <w:noBreakHyphen/>
      </w:r>
      <w:r w:rsidRPr="00AB4842">
        <w:t>scheme hybrid securities;</w:t>
      </w:r>
    </w:p>
    <w:p w:rsidR="008C35E7" w:rsidRPr="00AB4842" w:rsidRDefault="008C35E7" w:rsidP="00B26BB8">
      <w:pPr>
        <w:pStyle w:val="paragraph"/>
      </w:pPr>
      <w:r w:rsidRPr="00AB4842">
        <w:tab/>
        <w:t>(n)</w:t>
      </w:r>
      <w:r w:rsidRPr="00AB4842">
        <w:tab/>
        <w:t>the receipt of money by a hybrid</w:t>
      </w:r>
      <w:r w:rsidR="00AB4842">
        <w:noBreakHyphen/>
      </w:r>
      <w:r w:rsidRPr="00AB4842">
        <w:t>security issuer company, or by a person acting on behalf of a hybrid</w:t>
      </w:r>
      <w:r w:rsidR="00AB4842">
        <w:noBreakHyphen/>
      </w:r>
      <w:r w:rsidRPr="00AB4842">
        <w:t>security issuer company, in respect of the issue of sale</w:t>
      </w:r>
      <w:r w:rsidR="00AB4842">
        <w:noBreakHyphen/>
      </w:r>
      <w:r w:rsidRPr="00AB4842">
        <w:t>scheme hybrid securities;</w:t>
      </w:r>
    </w:p>
    <w:p w:rsidR="008C35E7" w:rsidRPr="00AB4842" w:rsidRDefault="008C35E7" w:rsidP="00B26BB8">
      <w:pPr>
        <w:pStyle w:val="paragraph"/>
      </w:pPr>
      <w:r w:rsidRPr="00AB4842">
        <w:tab/>
        <w:t>(o)</w:t>
      </w:r>
      <w:r w:rsidRPr="00AB4842">
        <w:tab/>
        <w:t>the redemption, exchange or conversion of sale</w:t>
      </w:r>
      <w:r w:rsidR="00AB4842">
        <w:noBreakHyphen/>
      </w:r>
      <w:r w:rsidRPr="00AB4842">
        <w:t>scheme hybrid securities;</w:t>
      </w:r>
    </w:p>
    <w:p w:rsidR="008C35E7" w:rsidRPr="00AB4842" w:rsidRDefault="008C35E7" w:rsidP="00B26BB8">
      <w:pPr>
        <w:pStyle w:val="paragraph"/>
      </w:pPr>
      <w:r w:rsidRPr="00AB4842">
        <w:tab/>
        <w:t>(p)</w:t>
      </w:r>
      <w:r w:rsidRPr="00AB4842">
        <w:tab/>
        <w:t>the transfer by a hybrid</w:t>
      </w:r>
      <w:r w:rsidR="00AB4842">
        <w:noBreakHyphen/>
      </w:r>
      <w:r w:rsidRPr="00AB4842">
        <w:t>security issuer company of a share in NBN Co held by the company;</w:t>
      </w:r>
    </w:p>
    <w:p w:rsidR="008C35E7" w:rsidRPr="00AB4842" w:rsidRDefault="008C35E7" w:rsidP="00B26BB8">
      <w:pPr>
        <w:pStyle w:val="paragraph"/>
      </w:pPr>
      <w:r w:rsidRPr="00AB4842">
        <w:tab/>
        <w:t>(q)</w:t>
      </w:r>
      <w:r w:rsidRPr="00AB4842">
        <w:tab/>
        <w:t>the grant of a charge, pledge or lien (whether in connection with sale</w:t>
      </w:r>
      <w:r w:rsidR="00AB4842">
        <w:noBreakHyphen/>
      </w:r>
      <w:r w:rsidRPr="00AB4842">
        <w:t>scheme hybrid securities or otherwise);</w:t>
      </w:r>
    </w:p>
    <w:p w:rsidR="008C35E7" w:rsidRPr="00AB4842" w:rsidRDefault="008C35E7" w:rsidP="00B26BB8">
      <w:pPr>
        <w:pStyle w:val="paragraph"/>
      </w:pPr>
      <w:r w:rsidRPr="00AB4842">
        <w:tab/>
        <w:t>(r)</w:t>
      </w:r>
      <w:r w:rsidRPr="00AB4842">
        <w:tab/>
        <w:t xml:space="preserve">an agreement relating to a matter covered by </w:t>
      </w:r>
      <w:r w:rsidR="00AB4842">
        <w:t>paragraph (</w:t>
      </w:r>
      <w:r w:rsidRPr="00AB4842">
        <w:t>c), (f), (g), (h), (i), (j), (k), (l), (m), (n), (o), (p) or (q);</w:t>
      </w:r>
    </w:p>
    <w:p w:rsidR="008C35E7" w:rsidRPr="00AB4842" w:rsidRDefault="008C35E7" w:rsidP="00B26BB8">
      <w:pPr>
        <w:pStyle w:val="paragraph"/>
      </w:pPr>
      <w:r w:rsidRPr="00AB4842">
        <w:lastRenderedPageBreak/>
        <w:tab/>
        <w:t>(s)</w:t>
      </w:r>
      <w:r w:rsidRPr="00AB4842">
        <w:tab/>
        <w:t>an agreement of the kind known as a securities lending arrangement, where the securities lending arrangement relates to shares in NBN Co;</w:t>
      </w:r>
    </w:p>
    <w:p w:rsidR="008C35E7" w:rsidRPr="00AB4842" w:rsidRDefault="008C35E7" w:rsidP="00B26BB8">
      <w:pPr>
        <w:pStyle w:val="paragraph"/>
      </w:pPr>
      <w:r w:rsidRPr="00AB4842">
        <w:tab/>
        <w:t>(t)</w:t>
      </w:r>
      <w:r w:rsidRPr="00AB4842">
        <w:tab/>
        <w:t>any other matter that is specified in the regulations.</w:t>
      </w:r>
    </w:p>
    <w:p w:rsidR="008C35E7" w:rsidRPr="00AB4842" w:rsidRDefault="008C35E7" w:rsidP="00B26BB8">
      <w:pPr>
        <w:pStyle w:val="Definition"/>
      </w:pPr>
      <w:r w:rsidRPr="00AB4842">
        <w:rPr>
          <w:b/>
          <w:i/>
        </w:rPr>
        <w:t>interest in a share</w:t>
      </w:r>
      <w:r w:rsidRPr="00AB4842">
        <w:t xml:space="preserve"> has the meaning given by section</w:t>
      </w:r>
      <w:r w:rsidR="00AB4842">
        <w:t> </w:t>
      </w:r>
      <w:r w:rsidR="002A377F" w:rsidRPr="00AB4842">
        <w:t>75</w:t>
      </w:r>
      <w:r w:rsidRPr="00AB4842">
        <w:t>.</w:t>
      </w:r>
    </w:p>
    <w:p w:rsidR="008C35E7" w:rsidRPr="00AB4842" w:rsidRDefault="008C35E7" w:rsidP="00B26BB8">
      <w:pPr>
        <w:pStyle w:val="Definition"/>
      </w:pPr>
      <w:r w:rsidRPr="00AB4842">
        <w:rPr>
          <w:b/>
          <w:i/>
        </w:rPr>
        <w:t>transfer</w:t>
      </w:r>
      <w:r w:rsidRPr="00AB4842">
        <w:t>, in relation to an interest in a share, includes the creation of the interest.</w:t>
      </w:r>
    </w:p>
    <w:p w:rsidR="008C35E7" w:rsidRPr="00AB4842" w:rsidRDefault="008C35E7" w:rsidP="00B26BB8">
      <w:pPr>
        <w:pStyle w:val="subsection"/>
      </w:pPr>
      <w:r w:rsidRPr="00AB4842">
        <w:tab/>
        <w:t>(2)</w:t>
      </w:r>
      <w:r w:rsidRPr="00AB4842">
        <w:tab/>
        <w:t>Stamp duty or other tax is not payable under a law of a State or Territory in respect of:</w:t>
      </w:r>
    </w:p>
    <w:p w:rsidR="008C35E7" w:rsidRPr="00AB4842" w:rsidRDefault="008C35E7" w:rsidP="00B26BB8">
      <w:pPr>
        <w:pStyle w:val="paragraph"/>
      </w:pPr>
      <w:r w:rsidRPr="00AB4842">
        <w:tab/>
        <w:t>(a)</w:t>
      </w:r>
      <w:r w:rsidRPr="00AB4842">
        <w:tab/>
        <w:t>a designated matter; or</w:t>
      </w:r>
    </w:p>
    <w:p w:rsidR="008C35E7" w:rsidRPr="00AB4842" w:rsidRDefault="008C35E7" w:rsidP="00B26BB8">
      <w:pPr>
        <w:pStyle w:val="paragraph"/>
      </w:pPr>
      <w:r w:rsidRPr="00AB4842">
        <w:tab/>
        <w:t>(b)</w:t>
      </w:r>
      <w:r w:rsidRPr="00AB4842">
        <w:tab/>
        <w:t>anything done (including a transaction entered into or an instrument or document made, executed, lodged or given) because of, or for a purpose connected with or arising out of, a designated matter.</w:t>
      </w:r>
    </w:p>
    <w:p w:rsidR="008C35E7" w:rsidRPr="00AB4842" w:rsidRDefault="008C35E7" w:rsidP="00B26BB8">
      <w:pPr>
        <w:pStyle w:val="subsection"/>
      </w:pPr>
      <w:r w:rsidRPr="00AB4842">
        <w:tab/>
        <w:t>(3)</w:t>
      </w:r>
      <w:r w:rsidRPr="00AB4842">
        <w:tab/>
        <w:t xml:space="preserve">However, the rule in </w:t>
      </w:r>
      <w:r w:rsidR="00AB4842">
        <w:t>subsection (</w:t>
      </w:r>
      <w:r w:rsidRPr="00AB4842">
        <w:t>2) does not apply:</w:t>
      </w:r>
    </w:p>
    <w:p w:rsidR="008C35E7" w:rsidRPr="00AB4842" w:rsidRDefault="008C35E7" w:rsidP="00B26BB8">
      <w:pPr>
        <w:pStyle w:val="paragraph"/>
      </w:pPr>
      <w:r w:rsidRPr="00AB4842">
        <w:tab/>
        <w:t>(a)</w:t>
      </w:r>
      <w:r w:rsidRPr="00AB4842">
        <w:tab/>
        <w:t>in such circumstances as are specified in the regulations; or</w:t>
      </w:r>
    </w:p>
    <w:p w:rsidR="008C35E7" w:rsidRPr="00AB4842" w:rsidRDefault="008C35E7" w:rsidP="00B26BB8">
      <w:pPr>
        <w:pStyle w:val="paragraph"/>
      </w:pPr>
      <w:r w:rsidRPr="00AB4842">
        <w:tab/>
        <w:t>(b)</w:t>
      </w:r>
      <w:r w:rsidRPr="00AB4842">
        <w:tab/>
        <w:t>in relation to stamp duty, or other tax, of a kind specified in the regulations; or</w:t>
      </w:r>
    </w:p>
    <w:p w:rsidR="008C35E7" w:rsidRPr="00AB4842" w:rsidRDefault="008C35E7" w:rsidP="00B26BB8">
      <w:pPr>
        <w:pStyle w:val="paragraph"/>
      </w:pPr>
      <w:r w:rsidRPr="00AB4842">
        <w:tab/>
        <w:t>(c)</w:t>
      </w:r>
      <w:r w:rsidRPr="00AB4842">
        <w:tab/>
        <w:t>in relation to stamp duty, or other tax, of a kind specified in the regulations, in such circumstances as are specified in the regulations.</w:t>
      </w:r>
    </w:p>
    <w:p w:rsidR="008C35E7" w:rsidRPr="00AB4842" w:rsidRDefault="002A377F" w:rsidP="00B26BB8">
      <w:pPr>
        <w:pStyle w:val="ActHead5"/>
      </w:pPr>
      <w:bookmarkStart w:id="86" w:name="_Toc2865534"/>
      <w:r w:rsidRPr="00AB4842">
        <w:rPr>
          <w:rStyle w:val="CharSectno"/>
        </w:rPr>
        <w:t>57</w:t>
      </w:r>
      <w:r w:rsidR="008C35E7" w:rsidRPr="00AB4842">
        <w:t xml:space="preserve">  Authorisation of borrowing—issue of sale</w:t>
      </w:r>
      <w:r w:rsidR="00AB4842">
        <w:noBreakHyphen/>
      </w:r>
      <w:r w:rsidR="008C35E7" w:rsidRPr="00AB4842">
        <w:t>scheme hybrid securities</w:t>
      </w:r>
      <w:bookmarkEnd w:id="86"/>
    </w:p>
    <w:p w:rsidR="008C35E7" w:rsidRPr="00AB4842" w:rsidRDefault="008C35E7" w:rsidP="00B26BB8">
      <w:pPr>
        <w:pStyle w:val="subsection"/>
      </w:pPr>
      <w:r w:rsidRPr="00AB4842">
        <w:tab/>
      </w:r>
      <w:r w:rsidRPr="00AB4842">
        <w:tab/>
        <w:t>To the extent to which the issue of sale</w:t>
      </w:r>
      <w:r w:rsidR="00AB4842">
        <w:noBreakHyphen/>
      </w:r>
      <w:r w:rsidRPr="00AB4842">
        <w:t>scheme hybrid securities under an NBN Co sale scheme involves a borrowing of money by the Commonwealth, that borrowing is authorised by this section.</w:t>
      </w:r>
    </w:p>
    <w:p w:rsidR="008B188F" w:rsidRPr="00AB4842" w:rsidRDefault="008B188F" w:rsidP="008B188F">
      <w:pPr>
        <w:pStyle w:val="notetext"/>
      </w:pPr>
      <w:r w:rsidRPr="00AB4842">
        <w:t>Note:</w:t>
      </w:r>
      <w:r w:rsidRPr="00AB4842">
        <w:tab/>
        <w:t>Subsection</w:t>
      </w:r>
      <w:r w:rsidR="00AB4842">
        <w:t> </w:t>
      </w:r>
      <w:r w:rsidRPr="00AB4842">
        <w:t xml:space="preserve">56(1) of the </w:t>
      </w:r>
      <w:r w:rsidRPr="00AB4842">
        <w:rPr>
          <w:i/>
        </w:rPr>
        <w:t>Public Governance, Performance and Accountability Act 2013</w:t>
      </w:r>
      <w:r w:rsidRPr="00AB4842">
        <w:t xml:space="preserve"> provides that an agreement for the borrowing of money by the Commonwealth is of no effect unless the borrowing is expressly authorised by an Act.</w:t>
      </w:r>
    </w:p>
    <w:p w:rsidR="008C35E7" w:rsidRPr="00AB4842" w:rsidRDefault="002A377F" w:rsidP="00B26BB8">
      <w:pPr>
        <w:pStyle w:val="ActHead5"/>
      </w:pPr>
      <w:bookmarkStart w:id="87" w:name="_Toc2865535"/>
      <w:r w:rsidRPr="00AB4842">
        <w:rPr>
          <w:rStyle w:val="CharSectno"/>
        </w:rPr>
        <w:lastRenderedPageBreak/>
        <w:t>58</w:t>
      </w:r>
      <w:r w:rsidR="008C35E7" w:rsidRPr="00AB4842">
        <w:t xml:space="preserve">  Appropriation—costs incurred in connection with an NBN Co sale scheme</w:t>
      </w:r>
      <w:bookmarkEnd w:id="87"/>
    </w:p>
    <w:p w:rsidR="008C35E7" w:rsidRPr="00AB4842" w:rsidRDefault="008C35E7" w:rsidP="00B26BB8">
      <w:pPr>
        <w:pStyle w:val="subsection"/>
      </w:pPr>
      <w:r w:rsidRPr="00AB4842">
        <w:tab/>
        <w:t>(1)</w:t>
      </w:r>
      <w:r w:rsidRPr="00AB4842">
        <w:tab/>
        <w:t>The Consolidated Revenue Fund is appropriated to the extent necessary for the purposes of the payment or discharge of the costs, expenses and other obligations incurred by the Commonwealth in connection with the formulation, entering into, or carrying out, of an NBN Co sale scheme.</w:t>
      </w:r>
    </w:p>
    <w:p w:rsidR="008C35E7" w:rsidRPr="00AB4842" w:rsidRDefault="008C35E7" w:rsidP="00B26BB8">
      <w:pPr>
        <w:pStyle w:val="subsection"/>
      </w:pPr>
      <w:r w:rsidRPr="00AB4842">
        <w:tab/>
        <w:t>(2)</w:t>
      </w:r>
      <w:r w:rsidRPr="00AB4842">
        <w:tab/>
        <w:t xml:space="preserve">The costs, expenses and obligations covered by </w:t>
      </w:r>
      <w:r w:rsidR="00AB4842">
        <w:t>subsection (</w:t>
      </w:r>
      <w:r w:rsidRPr="00AB4842">
        <w:t>1) include (but are not limited to) the following:</w:t>
      </w:r>
    </w:p>
    <w:p w:rsidR="008C35E7" w:rsidRPr="00AB4842" w:rsidRDefault="008C35E7" w:rsidP="00B26BB8">
      <w:pPr>
        <w:pStyle w:val="paragraph"/>
      </w:pPr>
      <w:r w:rsidRPr="00AB4842">
        <w:tab/>
        <w:t>(a)</w:t>
      </w:r>
      <w:r w:rsidRPr="00AB4842">
        <w:tab/>
        <w:t>legal and accounting fees;</w:t>
      </w:r>
    </w:p>
    <w:p w:rsidR="008C35E7" w:rsidRPr="00AB4842" w:rsidRDefault="008C35E7" w:rsidP="00B26BB8">
      <w:pPr>
        <w:pStyle w:val="paragraph"/>
      </w:pPr>
      <w:r w:rsidRPr="00AB4842">
        <w:tab/>
        <w:t>(b)</w:t>
      </w:r>
      <w:r w:rsidRPr="00AB4842">
        <w:tab/>
        <w:t>costs of undertaking due diligence inquiries;</w:t>
      </w:r>
    </w:p>
    <w:p w:rsidR="008C35E7" w:rsidRPr="00AB4842" w:rsidRDefault="008C35E7" w:rsidP="00B26BB8">
      <w:pPr>
        <w:pStyle w:val="paragraph"/>
      </w:pPr>
      <w:r w:rsidRPr="00AB4842">
        <w:tab/>
        <w:t>(c)</w:t>
      </w:r>
      <w:r w:rsidRPr="00AB4842">
        <w:tab/>
        <w:t>underwriting fees;</w:t>
      </w:r>
    </w:p>
    <w:p w:rsidR="008C35E7" w:rsidRPr="00AB4842" w:rsidRDefault="008C35E7" w:rsidP="00B26BB8">
      <w:pPr>
        <w:pStyle w:val="paragraph"/>
      </w:pPr>
      <w:r w:rsidRPr="00AB4842">
        <w:tab/>
        <w:t>(d)</w:t>
      </w:r>
      <w:r w:rsidRPr="00AB4842">
        <w:tab/>
        <w:t>costs associated with an offer document;</w:t>
      </w:r>
    </w:p>
    <w:p w:rsidR="008C35E7" w:rsidRPr="00AB4842" w:rsidRDefault="008C35E7" w:rsidP="00B26BB8">
      <w:pPr>
        <w:pStyle w:val="paragraph"/>
      </w:pPr>
      <w:r w:rsidRPr="00AB4842">
        <w:tab/>
        <w:t>(e)</w:t>
      </w:r>
      <w:r w:rsidRPr="00AB4842">
        <w:tab/>
        <w:t>marketing expenses;</w:t>
      </w:r>
    </w:p>
    <w:p w:rsidR="008C35E7" w:rsidRPr="00AB4842" w:rsidRDefault="008C35E7" w:rsidP="00B26BB8">
      <w:pPr>
        <w:pStyle w:val="paragraph"/>
      </w:pPr>
      <w:r w:rsidRPr="00AB4842">
        <w:tab/>
        <w:t>(f)</w:t>
      </w:r>
      <w:r w:rsidRPr="00AB4842">
        <w:tab/>
        <w:t>other administrative and logistical expenses;</w:t>
      </w:r>
    </w:p>
    <w:p w:rsidR="008C35E7" w:rsidRPr="00AB4842" w:rsidRDefault="008C35E7" w:rsidP="00B26BB8">
      <w:pPr>
        <w:pStyle w:val="paragraph"/>
      </w:pPr>
      <w:r w:rsidRPr="00AB4842">
        <w:tab/>
        <w:t>(g)</w:t>
      </w:r>
      <w:r w:rsidRPr="00AB4842">
        <w:tab/>
        <w:t>calls on indemnities granted by the Commonwealth;</w:t>
      </w:r>
    </w:p>
    <w:p w:rsidR="008C35E7" w:rsidRPr="00AB4842" w:rsidRDefault="008C35E7" w:rsidP="00B26BB8">
      <w:pPr>
        <w:pStyle w:val="paragraph"/>
      </w:pPr>
      <w:r w:rsidRPr="00AB4842">
        <w:tab/>
        <w:t>(h)</w:t>
      </w:r>
      <w:r w:rsidRPr="00AB4842">
        <w:tab/>
        <w:t>calls on guarantees given by the Commonwealth;</w:t>
      </w:r>
    </w:p>
    <w:p w:rsidR="008C35E7" w:rsidRPr="00AB4842" w:rsidRDefault="008C35E7" w:rsidP="00B26BB8">
      <w:pPr>
        <w:pStyle w:val="paragraph"/>
      </w:pPr>
      <w:r w:rsidRPr="00AB4842">
        <w:tab/>
        <w:t>(i)</w:t>
      </w:r>
      <w:r w:rsidRPr="00AB4842">
        <w:tab/>
        <w:t>obligations to make payments of amounts in relation to sale</w:t>
      </w:r>
      <w:r w:rsidR="00AB4842">
        <w:noBreakHyphen/>
      </w:r>
      <w:r w:rsidRPr="00AB4842">
        <w:t>scheme hybrid securities issued by the Commonwealth (for example, payments of interest).</w:t>
      </w:r>
    </w:p>
    <w:p w:rsidR="008C35E7" w:rsidRPr="00AB4842" w:rsidRDefault="002A377F" w:rsidP="00B26BB8">
      <w:pPr>
        <w:pStyle w:val="ActHead5"/>
      </w:pPr>
      <w:bookmarkStart w:id="88" w:name="_Toc2865536"/>
      <w:r w:rsidRPr="00AB4842">
        <w:rPr>
          <w:rStyle w:val="CharSectno"/>
        </w:rPr>
        <w:t>59</w:t>
      </w:r>
      <w:r w:rsidR="008C35E7" w:rsidRPr="00AB4842">
        <w:t xml:space="preserve">  Assistance given by NBN Co or the Board in connection with an NBN Co sale scheme</w:t>
      </w:r>
      <w:bookmarkEnd w:id="88"/>
    </w:p>
    <w:p w:rsidR="008C35E7" w:rsidRPr="00AB4842" w:rsidRDefault="008C35E7" w:rsidP="00B26BB8">
      <w:pPr>
        <w:pStyle w:val="SubsectionHead"/>
      </w:pPr>
      <w:r w:rsidRPr="00AB4842">
        <w:t>Giving assistance on own initiative</w:t>
      </w:r>
    </w:p>
    <w:p w:rsidR="008C35E7" w:rsidRPr="00AB4842" w:rsidRDefault="008C35E7" w:rsidP="00B26BB8">
      <w:pPr>
        <w:pStyle w:val="subsection"/>
      </w:pPr>
      <w:r w:rsidRPr="00AB4842">
        <w:tab/>
        <w:t>(1)</w:t>
      </w:r>
      <w:r w:rsidRPr="00AB4842">
        <w:tab/>
        <w:t>NBN Co may, on its own initiative, assist the Commonwealth in connection with the formulation, entering into, or carrying out, of an NBN Co sale scheme.</w:t>
      </w:r>
    </w:p>
    <w:p w:rsidR="008C35E7" w:rsidRPr="00AB4842" w:rsidRDefault="008C35E7" w:rsidP="00B26BB8">
      <w:pPr>
        <w:pStyle w:val="subsection"/>
      </w:pPr>
      <w:r w:rsidRPr="00AB4842">
        <w:tab/>
        <w:t>(2)</w:t>
      </w:r>
      <w:r w:rsidRPr="00AB4842">
        <w:tab/>
        <w:t>A member of the Board may, on the member</w:t>
      </w:r>
      <w:r w:rsidR="00830A78" w:rsidRPr="00AB4842">
        <w:t>’</w:t>
      </w:r>
      <w:r w:rsidRPr="00AB4842">
        <w:t>s own initiative, assist the Commonwealth in connection with the formulation, entering into, or carrying out, of an NBN Co sale scheme.</w:t>
      </w:r>
    </w:p>
    <w:p w:rsidR="008C35E7" w:rsidRPr="00AB4842" w:rsidRDefault="008C35E7" w:rsidP="00B26BB8">
      <w:pPr>
        <w:pStyle w:val="SubsectionHead"/>
      </w:pPr>
      <w:r w:rsidRPr="00AB4842">
        <w:lastRenderedPageBreak/>
        <w:t>Giving assistance when requested by Communications Minister and Finance Minister</w:t>
      </w:r>
    </w:p>
    <w:p w:rsidR="008C35E7" w:rsidRPr="00AB4842" w:rsidRDefault="008C35E7" w:rsidP="00B26BB8">
      <w:pPr>
        <w:pStyle w:val="subsection"/>
      </w:pPr>
      <w:r w:rsidRPr="00AB4842">
        <w:tab/>
        <w:t>(3)</w:t>
      </w:r>
      <w:r w:rsidRPr="00AB4842">
        <w:tab/>
        <w:t>NBN Co must, when requested in writing by the Communications Minister and the Finance Minister to do so, assist the Commonwealth in connection with the formulation, entering into, or carrying out, of an NBN Co sale scheme. The assistance is to be given within the period, and in the form and manner, specified in the request.</w:t>
      </w:r>
    </w:p>
    <w:p w:rsidR="008C35E7" w:rsidRPr="00AB4842" w:rsidRDefault="008C35E7" w:rsidP="00B26BB8">
      <w:pPr>
        <w:pStyle w:val="subsection"/>
      </w:pPr>
      <w:r w:rsidRPr="00AB4842">
        <w:tab/>
        <w:t>(4)</w:t>
      </w:r>
      <w:r w:rsidRPr="00AB4842">
        <w:tab/>
        <w:t>The Board must, when requested in writing by the Communications Minister and the Finance Minister to do so, assist the Commonwealth in connection with the formulation, entering into, or carrying out, of an NBN Co sale scheme. The assistance is to be given within the period, and in the form and manner, specified in the request.</w:t>
      </w:r>
    </w:p>
    <w:p w:rsidR="008C35E7" w:rsidRPr="00AB4842" w:rsidRDefault="008C35E7" w:rsidP="00B26BB8">
      <w:pPr>
        <w:pStyle w:val="SubsectionHead"/>
      </w:pPr>
      <w:r w:rsidRPr="00AB4842">
        <w:t>Directions of Communications Minister and Finance Minister</w:t>
      </w:r>
    </w:p>
    <w:p w:rsidR="008C35E7" w:rsidRPr="00AB4842" w:rsidRDefault="008C35E7" w:rsidP="00B26BB8">
      <w:pPr>
        <w:pStyle w:val="subsection"/>
      </w:pPr>
      <w:r w:rsidRPr="00AB4842">
        <w:tab/>
        <w:t>(5)</w:t>
      </w:r>
      <w:r w:rsidRPr="00AB4842">
        <w:tab/>
        <w:t>The Communications Minister and the Finance Minister may, by written notice given to NBN Co, give directions to NBN Co about the exercise of NBN Co</w:t>
      </w:r>
      <w:r w:rsidR="00830A78" w:rsidRPr="00AB4842">
        <w:t>’</w:t>
      </w:r>
      <w:r w:rsidRPr="00AB4842">
        <w:t xml:space="preserve">s powers under </w:t>
      </w:r>
      <w:r w:rsidR="00AB4842">
        <w:t>subsection (</w:t>
      </w:r>
      <w:r w:rsidRPr="00AB4842">
        <w:t>1). NBN Co must comply with the direction.</w:t>
      </w:r>
    </w:p>
    <w:p w:rsidR="008C35E7" w:rsidRPr="00AB4842" w:rsidRDefault="008C35E7" w:rsidP="00B26BB8">
      <w:pPr>
        <w:pStyle w:val="subsection"/>
      </w:pPr>
      <w:r w:rsidRPr="00AB4842">
        <w:tab/>
        <w:t>(6)</w:t>
      </w:r>
      <w:r w:rsidRPr="00AB4842">
        <w:tab/>
        <w:t>The Communications Minister and the Finance Minister may, by written notice given to a member of the Board, give directions to the member about the exercise of the member</w:t>
      </w:r>
      <w:r w:rsidR="00830A78" w:rsidRPr="00AB4842">
        <w:t>’</w:t>
      </w:r>
      <w:r w:rsidRPr="00AB4842">
        <w:t xml:space="preserve">s powers under </w:t>
      </w:r>
      <w:r w:rsidR="00AB4842">
        <w:t>subsection (</w:t>
      </w:r>
      <w:r w:rsidRPr="00AB4842">
        <w:t>2). The member must comply with the direction.</w:t>
      </w:r>
    </w:p>
    <w:p w:rsidR="008C35E7" w:rsidRPr="00AB4842" w:rsidRDefault="008C35E7" w:rsidP="00B26BB8">
      <w:pPr>
        <w:pStyle w:val="SubsectionHead"/>
      </w:pPr>
      <w:r w:rsidRPr="00AB4842">
        <w:t>Immunity</w:t>
      </w:r>
    </w:p>
    <w:p w:rsidR="008C35E7" w:rsidRPr="00AB4842" w:rsidRDefault="008C35E7" w:rsidP="00B26BB8">
      <w:pPr>
        <w:pStyle w:val="subsection"/>
      </w:pPr>
      <w:r w:rsidRPr="00AB4842">
        <w:tab/>
        <w:t>(7)</w:t>
      </w:r>
      <w:r w:rsidRPr="00AB4842">
        <w:tab/>
        <w:t xml:space="preserve">To avoid doubt, the giving of assistance as mentioned in </w:t>
      </w:r>
      <w:r w:rsidR="00AB4842">
        <w:t>subsection (</w:t>
      </w:r>
      <w:r w:rsidRPr="00AB4842">
        <w:t xml:space="preserve">1), (2), (3) or (4), the making of a request under </w:t>
      </w:r>
      <w:r w:rsidR="00AB4842">
        <w:t>subsection (</w:t>
      </w:r>
      <w:r w:rsidRPr="00AB4842">
        <w:t xml:space="preserve">3) or (4), or the giving of a direction under </w:t>
      </w:r>
      <w:r w:rsidR="00AB4842">
        <w:t>subsection (</w:t>
      </w:r>
      <w:r w:rsidRPr="00AB4842">
        <w:t>5) or (6), does not result in a contravention of, or give rise to a liability or remedy under:</w:t>
      </w:r>
    </w:p>
    <w:p w:rsidR="008C35E7" w:rsidRPr="00AB4842" w:rsidRDefault="008C35E7" w:rsidP="00B26BB8">
      <w:pPr>
        <w:pStyle w:val="paragraph"/>
      </w:pPr>
      <w:r w:rsidRPr="00AB4842">
        <w:tab/>
        <w:t>(a)</w:t>
      </w:r>
      <w:r w:rsidRPr="00AB4842">
        <w:tab/>
        <w:t xml:space="preserve">a provision of the </w:t>
      </w:r>
      <w:r w:rsidRPr="00AB4842">
        <w:rPr>
          <w:i/>
        </w:rPr>
        <w:t>Corporations Act 2001</w:t>
      </w:r>
      <w:r w:rsidRPr="00AB4842">
        <w:t>; or</w:t>
      </w:r>
    </w:p>
    <w:p w:rsidR="008C35E7" w:rsidRPr="00AB4842" w:rsidRDefault="008C35E7" w:rsidP="00B26BB8">
      <w:pPr>
        <w:pStyle w:val="paragraph"/>
      </w:pPr>
      <w:r w:rsidRPr="00AB4842">
        <w:tab/>
        <w:t>(b)</w:t>
      </w:r>
      <w:r w:rsidRPr="00AB4842">
        <w:tab/>
        <w:t>if NBN Co is a listed disclosing entity—the listing rules of a listing market in relation to NBN Co; or</w:t>
      </w:r>
    </w:p>
    <w:p w:rsidR="008C35E7" w:rsidRPr="00AB4842" w:rsidRDefault="008C35E7" w:rsidP="00B26BB8">
      <w:pPr>
        <w:pStyle w:val="paragraph"/>
      </w:pPr>
      <w:r w:rsidRPr="00AB4842">
        <w:lastRenderedPageBreak/>
        <w:tab/>
        <w:t>(c)</w:t>
      </w:r>
      <w:r w:rsidRPr="00AB4842">
        <w:tab/>
        <w:t>a rule of common law or equity (other than a rule of administrative law).</w:t>
      </w:r>
    </w:p>
    <w:p w:rsidR="008C35E7" w:rsidRPr="00AB4842" w:rsidRDefault="008C35E7" w:rsidP="00B26BB8">
      <w:pPr>
        <w:pStyle w:val="SubsectionHead"/>
      </w:pPr>
      <w:r w:rsidRPr="00AB4842">
        <w:t>Consequences of a contravention</w:t>
      </w:r>
    </w:p>
    <w:p w:rsidR="008C35E7" w:rsidRPr="00AB4842" w:rsidRDefault="008C35E7" w:rsidP="00B26BB8">
      <w:pPr>
        <w:pStyle w:val="subsection"/>
      </w:pPr>
      <w:r w:rsidRPr="00AB4842">
        <w:tab/>
        <w:t>(8)</w:t>
      </w:r>
      <w:r w:rsidRPr="00AB4842">
        <w:tab/>
        <w:t xml:space="preserve">A contravention of </w:t>
      </w:r>
      <w:r w:rsidR="00AB4842">
        <w:t>subsection (</w:t>
      </w:r>
      <w:r w:rsidRPr="00AB4842">
        <w:t xml:space="preserve">3), (4), (5) or (6) is not an offence. However, a contravention of </w:t>
      </w:r>
      <w:r w:rsidR="00AB4842">
        <w:t>subsection (</w:t>
      </w:r>
      <w:r w:rsidRPr="00AB4842">
        <w:t>3), (4), (5) or (6) is a ground for obtaining an injunction under</w:t>
      </w:r>
      <w:r w:rsidRPr="00AB4842">
        <w:rPr>
          <w:i/>
        </w:rPr>
        <w:t xml:space="preserve"> </w:t>
      </w:r>
      <w:r w:rsidRPr="00AB4842">
        <w:t>Part</w:t>
      </w:r>
      <w:r w:rsidR="00AB4842">
        <w:t> </w:t>
      </w:r>
      <w:r w:rsidRPr="00AB4842">
        <w:t>6.</w:t>
      </w:r>
    </w:p>
    <w:p w:rsidR="008C35E7" w:rsidRPr="00AB4842" w:rsidRDefault="002A377F" w:rsidP="00B26BB8">
      <w:pPr>
        <w:pStyle w:val="ActHead5"/>
      </w:pPr>
      <w:bookmarkStart w:id="89" w:name="_Toc2865537"/>
      <w:r w:rsidRPr="00AB4842">
        <w:rPr>
          <w:rStyle w:val="CharSectno"/>
        </w:rPr>
        <w:t>60</w:t>
      </w:r>
      <w:r w:rsidR="008C35E7" w:rsidRPr="00AB4842">
        <w:t xml:space="preserve">  Giving of assistance—ancillary provisions</w:t>
      </w:r>
      <w:bookmarkEnd w:id="89"/>
    </w:p>
    <w:p w:rsidR="008C35E7" w:rsidRPr="00AB4842" w:rsidRDefault="008C35E7" w:rsidP="00B26BB8">
      <w:pPr>
        <w:pStyle w:val="subsection"/>
      </w:pPr>
      <w:r w:rsidRPr="00AB4842">
        <w:tab/>
        <w:t>(1)</w:t>
      </w:r>
      <w:r w:rsidRPr="00AB4842">
        <w:tab/>
        <w:t>The assistance mentioned in subsection</w:t>
      </w:r>
      <w:r w:rsidR="00AB4842">
        <w:t> </w:t>
      </w:r>
      <w:r w:rsidR="002A377F" w:rsidRPr="00AB4842">
        <w:t>59</w:t>
      </w:r>
      <w:r w:rsidRPr="00AB4842">
        <w:t>(1), (2), (3) or (4) may take the form of:</w:t>
      </w:r>
    </w:p>
    <w:p w:rsidR="008C35E7" w:rsidRPr="00AB4842" w:rsidRDefault="008C35E7" w:rsidP="00B26BB8">
      <w:pPr>
        <w:pStyle w:val="paragraph"/>
      </w:pPr>
      <w:r w:rsidRPr="00AB4842">
        <w:tab/>
        <w:t>(a)</w:t>
      </w:r>
      <w:r w:rsidRPr="00AB4842">
        <w:tab/>
        <w:t>the giving of information; or</w:t>
      </w:r>
    </w:p>
    <w:p w:rsidR="008C35E7" w:rsidRPr="00AB4842" w:rsidRDefault="008C35E7" w:rsidP="00B26BB8">
      <w:pPr>
        <w:pStyle w:val="paragraph"/>
      </w:pPr>
      <w:r w:rsidRPr="00AB4842">
        <w:tab/>
        <w:t>(b)</w:t>
      </w:r>
      <w:r w:rsidRPr="00AB4842">
        <w:tab/>
        <w:t>the giving of financial assistance (within the meaning of Part</w:t>
      </w:r>
      <w:r w:rsidR="00AB4842">
        <w:t> </w:t>
      </w:r>
      <w:r w:rsidRPr="00AB4842">
        <w:t xml:space="preserve">2J.3 of the </w:t>
      </w:r>
      <w:r w:rsidRPr="00AB4842">
        <w:rPr>
          <w:i/>
        </w:rPr>
        <w:t>Corporations Act 2001</w:t>
      </w:r>
      <w:r w:rsidRPr="00AB4842">
        <w:t>); or</w:t>
      </w:r>
    </w:p>
    <w:p w:rsidR="008C35E7" w:rsidRPr="00AB4842" w:rsidRDefault="008C35E7" w:rsidP="00B26BB8">
      <w:pPr>
        <w:pStyle w:val="paragraph"/>
      </w:pPr>
      <w:r w:rsidRPr="00AB4842">
        <w:tab/>
        <w:t>(c)</w:t>
      </w:r>
      <w:r w:rsidRPr="00AB4842">
        <w:tab/>
        <w:t>the giving of a financial benefit to a related party (within the meaning of Chapter</w:t>
      </w:r>
      <w:r w:rsidR="00AB4842">
        <w:t> </w:t>
      </w:r>
      <w:r w:rsidRPr="00AB4842">
        <w:t xml:space="preserve">2E of the </w:t>
      </w:r>
      <w:r w:rsidRPr="00AB4842">
        <w:rPr>
          <w:i/>
        </w:rPr>
        <w:t>Corporations Act 2001</w:t>
      </w:r>
      <w:r w:rsidRPr="00AB4842">
        <w:t>); or</w:t>
      </w:r>
    </w:p>
    <w:p w:rsidR="008C35E7" w:rsidRPr="00AB4842" w:rsidRDefault="008C35E7" w:rsidP="00B26BB8">
      <w:pPr>
        <w:pStyle w:val="paragraph"/>
      </w:pPr>
      <w:r w:rsidRPr="00AB4842">
        <w:tab/>
        <w:t>(d)</w:t>
      </w:r>
      <w:r w:rsidRPr="00AB4842">
        <w:tab/>
        <w:t>the provision, by NBN Co</w:t>
      </w:r>
      <w:r w:rsidR="00830A78" w:rsidRPr="00AB4842">
        <w:t>’</w:t>
      </w:r>
      <w:r w:rsidRPr="00AB4842">
        <w:t>s directors or employees, of facilities, information and other assistance in connection with the conduct of:</w:t>
      </w:r>
    </w:p>
    <w:p w:rsidR="008C35E7" w:rsidRPr="00AB4842" w:rsidRDefault="008C35E7" w:rsidP="00B26BB8">
      <w:pPr>
        <w:pStyle w:val="paragraphsub"/>
      </w:pPr>
      <w:r w:rsidRPr="00AB4842">
        <w:tab/>
        <w:t>(i)</w:t>
      </w:r>
      <w:r w:rsidRPr="00AB4842">
        <w:tab/>
        <w:t>a due diligence procedure or a similar process; or</w:t>
      </w:r>
    </w:p>
    <w:p w:rsidR="008C35E7" w:rsidRPr="00AB4842" w:rsidRDefault="008C35E7" w:rsidP="00B26BB8">
      <w:pPr>
        <w:pStyle w:val="paragraphsub"/>
      </w:pPr>
      <w:r w:rsidRPr="00AB4842">
        <w:tab/>
        <w:t>(ii)</w:t>
      </w:r>
      <w:r w:rsidRPr="00AB4842">
        <w:tab/>
        <w:t>a market briefing or a similar process.</w:t>
      </w:r>
    </w:p>
    <w:p w:rsidR="008C35E7" w:rsidRPr="00AB4842" w:rsidRDefault="008C35E7" w:rsidP="00B26BB8">
      <w:pPr>
        <w:pStyle w:val="subsection"/>
      </w:pPr>
      <w:r w:rsidRPr="00AB4842">
        <w:tab/>
        <w:t>(2)</w:t>
      </w:r>
      <w:r w:rsidRPr="00AB4842">
        <w:tab/>
      </w:r>
      <w:r w:rsidR="00AB4842">
        <w:t>Subsection (</w:t>
      </w:r>
      <w:r w:rsidRPr="00AB4842">
        <w:t>1) does not, by implication, limit the forms in which assistance may be given.</w:t>
      </w:r>
    </w:p>
    <w:p w:rsidR="008C35E7" w:rsidRPr="00AB4842" w:rsidRDefault="008C35E7" w:rsidP="00B26BB8">
      <w:pPr>
        <w:pStyle w:val="subsection"/>
      </w:pPr>
      <w:r w:rsidRPr="00AB4842">
        <w:tab/>
        <w:t>(3)</w:t>
      </w:r>
      <w:r w:rsidRPr="00AB4842">
        <w:tab/>
        <w:t>Section</w:t>
      </w:r>
      <w:r w:rsidR="00AB4842">
        <w:t> </w:t>
      </w:r>
      <w:r w:rsidR="002A377F" w:rsidRPr="00AB4842">
        <w:t>59</w:t>
      </w:r>
      <w:r w:rsidRPr="00AB4842">
        <w:t xml:space="preserve"> does not, by implication, limit any rights that are conferred on shareholders by other laws.</w:t>
      </w:r>
    </w:p>
    <w:p w:rsidR="008C35E7" w:rsidRPr="00AB4842" w:rsidRDefault="008C35E7" w:rsidP="00B26BB8">
      <w:pPr>
        <w:pStyle w:val="subsection"/>
      </w:pPr>
      <w:r w:rsidRPr="00AB4842">
        <w:tab/>
        <w:t>(4)</w:t>
      </w:r>
      <w:r w:rsidRPr="00AB4842">
        <w:tab/>
        <w:t>Section</w:t>
      </w:r>
      <w:r w:rsidR="00AB4842">
        <w:t> </w:t>
      </w:r>
      <w:r w:rsidR="002A377F" w:rsidRPr="00AB4842">
        <w:t>59</w:t>
      </w:r>
      <w:r w:rsidRPr="00AB4842">
        <w:t xml:space="preserve"> does not authorise the imposition of taxation (within the meaning of section</w:t>
      </w:r>
      <w:r w:rsidR="00AB4842">
        <w:t> </w:t>
      </w:r>
      <w:r w:rsidRPr="00AB4842">
        <w:t>55 of the Constitution).</w:t>
      </w:r>
    </w:p>
    <w:p w:rsidR="008C35E7" w:rsidRPr="00AB4842" w:rsidRDefault="008C35E7" w:rsidP="00B26BB8">
      <w:pPr>
        <w:pStyle w:val="subsection"/>
      </w:pPr>
      <w:r w:rsidRPr="00AB4842">
        <w:tab/>
        <w:t>(5)</w:t>
      </w:r>
      <w:r w:rsidRPr="00AB4842">
        <w:tab/>
        <w:t>Section</w:t>
      </w:r>
      <w:r w:rsidR="00AB4842">
        <w:t> </w:t>
      </w:r>
      <w:r w:rsidR="002A377F" w:rsidRPr="00AB4842">
        <w:t>59</w:t>
      </w:r>
      <w:r w:rsidRPr="00AB4842">
        <w:t xml:space="preserve"> does not, by implication, limit:</w:t>
      </w:r>
    </w:p>
    <w:p w:rsidR="008C35E7" w:rsidRPr="00AB4842" w:rsidRDefault="008C35E7" w:rsidP="00B26BB8">
      <w:pPr>
        <w:pStyle w:val="paragraph"/>
      </w:pPr>
      <w:r w:rsidRPr="00AB4842">
        <w:tab/>
        <w:t>(a)</w:t>
      </w:r>
      <w:r w:rsidRPr="00AB4842">
        <w:tab/>
        <w:t>the executive power of the Commonwealth to enter into an agreement; or</w:t>
      </w:r>
    </w:p>
    <w:p w:rsidR="008C35E7" w:rsidRPr="00AB4842" w:rsidRDefault="008C35E7" w:rsidP="00B26BB8">
      <w:pPr>
        <w:pStyle w:val="paragraph"/>
      </w:pPr>
      <w:r w:rsidRPr="00AB4842">
        <w:tab/>
        <w:t>(b)</w:t>
      </w:r>
      <w:r w:rsidRPr="00AB4842">
        <w:tab/>
        <w:t>the capacity of NBN Co, or of a member of the Board, to enter into an agreement with the Commonwealth.</w:t>
      </w:r>
    </w:p>
    <w:p w:rsidR="008C35E7" w:rsidRPr="00AB4842" w:rsidRDefault="008C35E7" w:rsidP="00B26BB8">
      <w:pPr>
        <w:pStyle w:val="notetext"/>
      </w:pPr>
      <w:r w:rsidRPr="00AB4842">
        <w:lastRenderedPageBreak/>
        <w:t>Note:</w:t>
      </w:r>
      <w:r w:rsidRPr="00AB4842">
        <w:tab/>
        <w:t>This ensures, for example, that the Commonwealth can enter into a co</w:t>
      </w:r>
      <w:r w:rsidR="00AB4842">
        <w:noBreakHyphen/>
      </w:r>
      <w:r w:rsidRPr="00AB4842">
        <w:t>operation agreement with NBN Co or with a member of the Board.</w:t>
      </w:r>
    </w:p>
    <w:p w:rsidR="008C35E7" w:rsidRPr="00AB4842" w:rsidRDefault="002A377F" w:rsidP="00B26BB8">
      <w:pPr>
        <w:pStyle w:val="ActHead5"/>
      </w:pPr>
      <w:bookmarkStart w:id="90" w:name="_Toc2865538"/>
      <w:r w:rsidRPr="00AB4842">
        <w:rPr>
          <w:rStyle w:val="CharSectno"/>
        </w:rPr>
        <w:t>61</w:t>
      </w:r>
      <w:r w:rsidR="008C35E7" w:rsidRPr="00AB4842">
        <w:t xml:space="preserve">  Reimbursement of expenses incurred in giving assistance</w:t>
      </w:r>
      <w:bookmarkEnd w:id="90"/>
    </w:p>
    <w:p w:rsidR="008C35E7" w:rsidRPr="00AB4842" w:rsidRDefault="008C35E7" w:rsidP="00B26BB8">
      <w:pPr>
        <w:pStyle w:val="subsection"/>
      </w:pPr>
      <w:r w:rsidRPr="00AB4842">
        <w:tab/>
        <w:t>(1)</w:t>
      </w:r>
      <w:r w:rsidRPr="00AB4842">
        <w:tab/>
        <w:t>This section applies if:</w:t>
      </w:r>
    </w:p>
    <w:p w:rsidR="008C35E7" w:rsidRPr="00AB4842" w:rsidRDefault="008C35E7" w:rsidP="00B26BB8">
      <w:pPr>
        <w:pStyle w:val="paragraph"/>
      </w:pPr>
      <w:r w:rsidRPr="00AB4842">
        <w:tab/>
        <w:t>(a)</w:t>
      </w:r>
      <w:r w:rsidRPr="00AB4842">
        <w:tab/>
        <w:t>assistance is given under section</w:t>
      </w:r>
      <w:r w:rsidR="00AB4842">
        <w:t> </w:t>
      </w:r>
      <w:r w:rsidR="002A377F" w:rsidRPr="00AB4842">
        <w:t>59</w:t>
      </w:r>
      <w:r w:rsidRPr="00AB4842">
        <w:t>; and</w:t>
      </w:r>
    </w:p>
    <w:p w:rsidR="008C35E7" w:rsidRPr="00AB4842" w:rsidRDefault="008C35E7" w:rsidP="00B26BB8">
      <w:pPr>
        <w:pStyle w:val="paragraph"/>
      </w:pPr>
      <w:r w:rsidRPr="00AB4842">
        <w:tab/>
        <w:t>(b)</w:t>
      </w:r>
      <w:r w:rsidRPr="00AB4842">
        <w:tab/>
        <w:t>NBN Co or a member of the Board incurs expenses in relation to the giving of that assistance.</w:t>
      </w:r>
    </w:p>
    <w:p w:rsidR="008C35E7" w:rsidRPr="00AB4842" w:rsidRDefault="008C35E7" w:rsidP="00B26BB8">
      <w:pPr>
        <w:pStyle w:val="subsection"/>
      </w:pPr>
      <w:r w:rsidRPr="00AB4842">
        <w:tab/>
        <w:t>(2)</w:t>
      </w:r>
      <w:r w:rsidRPr="00AB4842">
        <w:tab/>
        <w:t>The Finance Minister may authorise the payment by the Commonwealth to NBN Co, or to the member, as the case may be, of an amount equal to so much of those expenses as the Finance Minister considers reasonable.</w:t>
      </w:r>
    </w:p>
    <w:p w:rsidR="008C35E7" w:rsidRPr="00AB4842" w:rsidRDefault="008C35E7" w:rsidP="00B26BB8">
      <w:pPr>
        <w:pStyle w:val="subsection"/>
      </w:pPr>
      <w:r w:rsidRPr="00AB4842">
        <w:tab/>
        <w:t>(3)</w:t>
      </w:r>
      <w:r w:rsidRPr="00AB4842">
        <w:tab/>
        <w:t xml:space="preserve">The Consolidated Revenue Fund is appropriated for the purposes of making payments under </w:t>
      </w:r>
      <w:r w:rsidR="00AB4842">
        <w:t>subsection (</w:t>
      </w:r>
      <w:r w:rsidRPr="00AB4842">
        <w:t>2).</w:t>
      </w:r>
    </w:p>
    <w:p w:rsidR="008C35E7" w:rsidRPr="00AB4842" w:rsidRDefault="008C35E7" w:rsidP="00B26BB8">
      <w:pPr>
        <w:pStyle w:val="subsection"/>
      </w:pPr>
      <w:r w:rsidRPr="00AB4842">
        <w:tab/>
        <w:t>(4)</w:t>
      </w:r>
      <w:r w:rsidRPr="00AB4842">
        <w:tab/>
        <w:t>This section does not, by implication, limit the executive power of the Commonwealth to make a payment to NBN Co or to a member of the Board.</w:t>
      </w:r>
    </w:p>
    <w:p w:rsidR="008C35E7" w:rsidRPr="00AB4842" w:rsidRDefault="002A377F" w:rsidP="00B26BB8">
      <w:pPr>
        <w:pStyle w:val="ActHead5"/>
      </w:pPr>
      <w:bookmarkStart w:id="91" w:name="_Toc2865539"/>
      <w:r w:rsidRPr="00AB4842">
        <w:rPr>
          <w:rStyle w:val="CharSectno"/>
        </w:rPr>
        <w:t>62</w:t>
      </w:r>
      <w:r w:rsidR="008C35E7" w:rsidRPr="00AB4842">
        <w:t xml:space="preserve">  Commonwealth to be bound by Chapters</w:t>
      </w:r>
      <w:r w:rsidR="00AB4842">
        <w:t> </w:t>
      </w:r>
      <w:r w:rsidR="008C35E7" w:rsidRPr="00AB4842">
        <w:t xml:space="preserve">6CA, 6D and 7 of the </w:t>
      </w:r>
      <w:r w:rsidR="008C35E7" w:rsidRPr="00AB4842">
        <w:rPr>
          <w:i/>
        </w:rPr>
        <w:t>Corporations Act 2001</w:t>
      </w:r>
      <w:bookmarkEnd w:id="91"/>
    </w:p>
    <w:p w:rsidR="008C35E7" w:rsidRPr="00AB4842" w:rsidRDefault="008C35E7" w:rsidP="00B26BB8">
      <w:pPr>
        <w:pStyle w:val="subsection"/>
      </w:pPr>
      <w:r w:rsidRPr="00AB4842">
        <w:tab/>
        <w:t>(1)</w:t>
      </w:r>
      <w:r w:rsidRPr="00AB4842">
        <w:tab/>
        <w:t>Despite subsection</w:t>
      </w:r>
      <w:r w:rsidR="00AB4842">
        <w:t> </w:t>
      </w:r>
      <w:r w:rsidRPr="00AB4842">
        <w:t xml:space="preserve">5A(4) of the </w:t>
      </w:r>
      <w:r w:rsidRPr="00AB4842">
        <w:rPr>
          <w:i/>
        </w:rPr>
        <w:t>Corporations Act 2001</w:t>
      </w:r>
      <w:r w:rsidRPr="00AB4842">
        <w:t xml:space="preserve"> (but subject to subsection</w:t>
      </w:r>
      <w:r w:rsidR="00AB4842">
        <w:t> </w:t>
      </w:r>
      <w:r w:rsidRPr="00AB4842">
        <w:t>5A(5) of that Act), Chapters</w:t>
      </w:r>
      <w:r w:rsidR="00AB4842">
        <w:t> </w:t>
      </w:r>
      <w:r w:rsidRPr="00AB4842">
        <w:t xml:space="preserve">6CA, 6D and 7 of the </w:t>
      </w:r>
      <w:r w:rsidRPr="00AB4842">
        <w:rPr>
          <w:i/>
        </w:rPr>
        <w:t>Corporations Act 2001</w:t>
      </w:r>
      <w:r w:rsidRPr="00AB4842">
        <w:t xml:space="preserve"> bind the Crown in right of the Commonwealth to the extent to which those Chapters deal with the formulation, entering into, or carrying out, of an NBN Co sale scheme.</w:t>
      </w:r>
    </w:p>
    <w:p w:rsidR="008C35E7" w:rsidRPr="00AB4842" w:rsidRDefault="008C35E7" w:rsidP="00B26BB8">
      <w:pPr>
        <w:pStyle w:val="subsection"/>
      </w:pPr>
      <w:r w:rsidRPr="00AB4842">
        <w:tab/>
        <w:t>(2)</w:t>
      </w:r>
      <w:r w:rsidRPr="00AB4842">
        <w:tab/>
      </w:r>
      <w:r w:rsidR="00AB4842">
        <w:t>Subsection (</w:t>
      </w:r>
      <w:r w:rsidRPr="00AB4842">
        <w:t xml:space="preserve">1) has effect despite anything in the </w:t>
      </w:r>
      <w:r w:rsidRPr="00AB4842">
        <w:rPr>
          <w:i/>
        </w:rPr>
        <w:t>Corporations Act 2001</w:t>
      </w:r>
      <w:r w:rsidRPr="00AB4842">
        <w:t>.</w:t>
      </w:r>
    </w:p>
    <w:p w:rsidR="008C35E7" w:rsidRPr="00AB4842" w:rsidRDefault="008C35E7" w:rsidP="00B26BB8">
      <w:pPr>
        <w:pStyle w:val="subsection"/>
      </w:pPr>
      <w:r w:rsidRPr="00AB4842">
        <w:tab/>
        <w:t>(3)</w:t>
      </w:r>
      <w:r w:rsidRPr="00AB4842">
        <w:tab/>
        <w:t xml:space="preserve">For the purposes of </w:t>
      </w:r>
      <w:r w:rsidR="00AB4842">
        <w:t>subsection (</w:t>
      </w:r>
      <w:r w:rsidRPr="00AB4842">
        <w:t>1), if Chapter</w:t>
      </w:r>
      <w:r w:rsidR="00AB4842">
        <w:t> </w:t>
      </w:r>
      <w:r w:rsidRPr="00AB4842">
        <w:t xml:space="preserve">6CA, 6D or 7 of the </w:t>
      </w:r>
      <w:r w:rsidRPr="00AB4842">
        <w:rPr>
          <w:i/>
        </w:rPr>
        <w:t>Corporations Act 2001</w:t>
      </w:r>
      <w:r w:rsidRPr="00AB4842">
        <w:t xml:space="preserve"> is repealed and replaced by another provision of that Act that deals with fundraising or securities regulation, the reference in that subsection to that Chapter of that Act is to be read as a reference to the replacement provision.</w:t>
      </w:r>
    </w:p>
    <w:p w:rsidR="008C35E7" w:rsidRPr="00AB4842" w:rsidRDefault="008C35E7" w:rsidP="00B26BB8">
      <w:pPr>
        <w:pStyle w:val="SubsectionHead"/>
      </w:pPr>
      <w:r w:rsidRPr="00AB4842">
        <w:lastRenderedPageBreak/>
        <w:t>Chinese wall arrangements</w:t>
      </w:r>
    </w:p>
    <w:p w:rsidR="008C35E7" w:rsidRPr="00AB4842" w:rsidRDefault="008C35E7" w:rsidP="00B26BB8">
      <w:pPr>
        <w:pStyle w:val="subsection"/>
      </w:pPr>
      <w:r w:rsidRPr="00AB4842">
        <w:tab/>
        <w:t>(4)</w:t>
      </w:r>
      <w:r w:rsidRPr="00AB4842">
        <w:tab/>
        <w:t>The Commonwealth does not contravene subsection</w:t>
      </w:r>
      <w:r w:rsidR="00AB4842">
        <w:t> </w:t>
      </w:r>
      <w:r w:rsidRPr="00AB4842">
        <w:t xml:space="preserve">1043A(1) of the </w:t>
      </w:r>
      <w:r w:rsidRPr="00AB4842">
        <w:rPr>
          <w:i/>
        </w:rPr>
        <w:t>Corporations Act 2001</w:t>
      </w:r>
      <w:r w:rsidRPr="00AB4842">
        <w:t xml:space="preserve"> by entering into a transaction or agreement at any time in relation to:</w:t>
      </w:r>
    </w:p>
    <w:p w:rsidR="008C35E7" w:rsidRPr="00AB4842" w:rsidRDefault="008C35E7" w:rsidP="00B26BB8">
      <w:pPr>
        <w:pStyle w:val="paragraph"/>
      </w:pPr>
      <w:r w:rsidRPr="00AB4842">
        <w:tab/>
        <w:t>(a)</w:t>
      </w:r>
      <w:r w:rsidRPr="00AB4842">
        <w:tab/>
        <w:t>shares in NBN Co; or</w:t>
      </w:r>
    </w:p>
    <w:p w:rsidR="008C35E7" w:rsidRPr="00AB4842" w:rsidRDefault="008C35E7" w:rsidP="00B26BB8">
      <w:pPr>
        <w:pStyle w:val="paragraph"/>
      </w:pPr>
      <w:r w:rsidRPr="00AB4842">
        <w:tab/>
        <w:t>(b)</w:t>
      </w:r>
      <w:r w:rsidRPr="00AB4842">
        <w:tab/>
        <w:t>sale</w:t>
      </w:r>
      <w:r w:rsidR="00AB4842">
        <w:noBreakHyphen/>
      </w:r>
      <w:r w:rsidRPr="00AB4842">
        <w:t>scheme hybrid securities; or</w:t>
      </w:r>
    </w:p>
    <w:p w:rsidR="008C35E7" w:rsidRPr="00AB4842" w:rsidRDefault="008C35E7" w:rsidP="00B26BB8">
      <w:pPr>
        <w:pStyle w:val="paragraph"/>
      </w:pPr>
      <w:r w:rsidRPr="00AB4842">
        <w:tab/>
        <w:t>(c)</w:t>
      </w:r>
      <w:r w:rsidRPr="00AB4842">
        <w:tab/>
        <w:t>an NBN Co sale scheme;</w:t>
      </w:r>
    </w:p>
    <w:p w:rsidR="008C35E7" w:rsidRPr="00AB4842" w:rsidRDefault="008C35E7" w:rsidP="00B26BB8">
      <w:pPr>
        <w:pStyle w:val="subsection2"/>
      </w:pPr>
      <w:r w:rsidRPr="00AB4842">
        <w:t>merely because of information in the possession of an officer or employee of the Commonwealth if:</w:t>
      </w:r>
    </w:p>
    <w:p w:rsidR="008C35E7" w:rsidRPr="00AB4842" w:rsidRDefault="008C35E7" w:rsidP="00B26BB8">
      <w:pPr>
        <w:pStyle w:val="paragraph"/>
      </w:pPr>
      <w:r w:rsidRPr="00AB4842">
        <w:tab/>
        <w:t>(d)</w:t>
      </w:r>
      <w:r w:rsidRPr="00AB4842">
        <w:tab/>
        <w:t>the decision to enter into the transaction or agreement was taken on its behalf by a person or persons other than that officer or employee; and</w:t>
      </w:r>
    </w:p>
    <w:p w:rsidR="008C35E7" w:rsidRPr="00AB4842" w:rsidRDefault="008C35E7" w:rsidP="00B26BB8">
      <w:pPr>
        <w:pStyle w:val="paragraph"/>
      </w:pPr>
      <w:r w:rsidRPr="00AB4842">
        <w:tab/>
        <w:t>(e)</w:t>
      </w:r>
      <w:r w:rsidRPr="00AB4842">
        <w:tab/>
        <w:t>it had in operation at that time arrangements that could reasonably be expected to ensure that:</w:t>
      </w:r>
    </w:p>
    <w:p w:rsidR="008C35E7" w:rsidRPr="00AB4842" w:rsidRDefault="008C35E7" w:rsidP="00B26BB8">
      <w:pPr>
        <w:pStyle w:val="paragraphsub"/>
      </w:pPr>
      <w:r w:rsidRPr="00AB4842">
        <w:tab/>
        <w:t>(i)</w:t>
      </w:r>
      <w:r w:rsidRPr="00AB4842">
        <w:tab/>
        <w:t>the information was not communicated to the person or persons who made the decision; and</w:t>
      </w:r>
    </w:p>
    <w:p w:rsidR="008C35E7" w:rsidRPr="00AB4842" w:rsidRDefault="008C35E7" w:rsidP="00B26BB8">
      <w:pPr>
        <w:pStyle w:val="paragraphsub"/>
      </w:pPr>
      <w:r w:rsidRPr="00AB4842">
        <w:tab/>
        <w:t>(ii)</w:t>
      </w:r>
      <w:r w:rsidRPr="00AB4842">
        <w:tab/>
        <w:t>no advice with respect to the transaction or agreement was given to that person or any of those persons by a person in possession of the information; and</w:t>
      </w:r>
    </w:p>
    <w:p w:rsidR="008C35E7" w:rsidRPr="00AB4842" w:rsidRDefault="008C35E7" w:rsidP="00B26BB8">
      <w:pPr>
        <w:pStyle w:val="paragraph"/>
      </w:pPr>
      <w:r w:rsidRPr="00AB4842">
        <w:tab/>
        <w:t>(f)</w:t>
      </w:r>
      <w:r w:rsidRPr="00AB4842">
        <w:tab/>
        <w:t>the information was not so communicated and no such advice was given.</w:t>
      </w:r>
    </w:p>
    <w:p w:rsidR="008C35E7" w:rsidRPr="00AB4842" w:rsidRDefault="008C35E7" w:rsidP="00B26BB8">
      <w:pPr>
        <w:pStyle w:val="subsection"/>
      </w:pPr>
      <w:r w:rsidRPr="00AB4842">
        <w:tab/>
        <w:t>(5)</w:t>
      </w:r>
      <w:r w:rsidRPr="00AB4842">
        <w:tab/>
        <w:t xml:space="preserve">A reference in </w:t>
      </w:r>
      <w:r w:rsidR="00AB4842">
        <w:t>subsection (</w:t>
      </w:r>
      <w:r w:rsidRPr="00AB4842">
        <w:t xml:space="preserve">4) to an </w:t>
      </w:r>
      <w:r w:rsidRPr="00AB4842">
        <w:rPr>
          <w:b/>
          <w:i/>
        </w:rPr>
        <w:t xml:space="preserve">officer </w:t>
      </w:r>
      <w:r w:rsidRPr="00AB4842">
        <w:t>of the Commonwealth includes a reference to the holder of an office under a law of the Commonwealth.</w:t>
      </w:r>
    </w:p>
    <w:p w:rsidR="008C35E7" w:rsidRPr="00AB4842" w:rsidRDefault="002A377F" w:rsidP="00B26BB8">
      <w:pPr>
        <w:pStyle w:val="ActHead5"/>
      </w:pPr>
      <w:bookmarkStart w:id="92" w:name="_Toc2865540"/>
      <w:r w:rsidRPr="00AB4842">
        <w:rPr>
          <w:rStyle w:val="CharSectno"/>
        </w:rPr>
        <w:t>63</w:t>
      </w:r>
      <w:r w:rsidR="008C35E7" w:rsidRPr="00AB4842">
        <w:t xml:space="preserve">  Reduction of NBN Co</w:t>
      </w:r>
      <w:r w:rsidR="00830A78" w:rsidRPr="00AB4842">
        <w:t>’</w:t>
      </w:r>
      <w:r w:rsidR="008C35E7" w:rsidRPr="00AB4842">
        <w:t>s share capital</w:t>
      </w:r>
      <w:bookmarkEnd w:id="92"/>
    </w:p>
    <w:p w:rsidR="008C35E7" w:rsidRPr="00AB4842" w:rsidRDefault="008C35E7" w:rsidP="00B26BB8">
      <w:pPr>
        <w:pStyle w:val="subsection"/>
      </w:pPr>
      <w:r w:rsidRPr="00AB4842">
        <w:tab/>
        <w:t>(1)</w:t>
      </w:r>
      <w:r w:rsidRPr="00AB4842">
        <w:tab/>
        <w:t>This section applies to a reduction of NBN Co</w:t>
      </w:r>
      <w:r w:rsidR="00830A78" w:rsidRPr="00AB4842">
        <w:t>’</w:t>
      </w:r>
      <w:r w:rsidRPr="00AB4842">
        <w:t>s share capital if:</w:t>
      </w:r>
    </w:p>
    <w:p w:rsidR="008C35E7" w:rsidRPr="00AB4842" w:rsidRDefault="008C35E7" w:rsidP="00B26BB8">
      <w:pPr>
        <w:pStyle w:val="paragraph"/>
      </w:pPr>
      <w:r w:rsidRPr="00AB4842">
        <w:tab/>
        <w:t>(a)</w:t>
      </w:r>
      <w:r w:rsidRPr="00AB4842">
        <w:tab/>
        <w:t>the reduction relates to the formulation, entering into, or carrying out, of an NBN Co sale scheme; and</w:t>
      </w:r>
    </w:p>
    <w:p w:rsidR="008C35E7" w:rsidRPr="00AB4842" w:rsidRDefault="008C35E7" w:rsidP="00B26BB8">
      <w:pPr>
        <w:pStyle w:val="paragraph"/>
      </w:pPr>
      <w:r w:rsidRPr="00AB4842">
        <w:tab/>
        <w:t>(b)</w:t>
      </w:r>
      <w:r w:rsidRPr="00AB4842">
        <w:tab/>
        <w:t>the reduction is part of an overall arrangement or plan that involves:</w:t>
      </w:r>
    </w:p>
    <w:p w:rsidR="008C35E7" w:rsidRPr="00AB4842" w:rsidRDefault="008C35E7" w:rsidP="00B26BB8">
      <w:pPr>
        <w:pStyle w:val="paragraphsub"/>
      </w:pPr>
      <w:r w:rsidRPr="00AB4842">
        <w:tab/>
        <w:t>(i)</w:t>
      </w:r>
      <w:r w:rsidRPr="00AB4842">
        <w:tab/>
        <w:t>the replacement of a particular type of share with one or more other types of share; and</w:t>
      </w:r>
    </w:p>
    <w:p w:rsidR="008C35E7" w:rsidRPr="00AB4842" w:rsidRDefault="008C35E7" w:rsidP="00B26BB8">
      <w:pPr>
        <w:pStyle w:val="paragraphsub"/>
      </w:pPr>
      <w:r w:rsidRPr="00AB4842">
        <w:tab/>
        <w:t>(ii)</w:t>
      </w:r>
      <w:r w:rsidRPr="00AB4842">
        <w:tab/>
        <w:t>the replacement of the reduced share capital.</w:t>
      </w:r>
    </w:p>
    <w:p w:rsidR="008C35E7" w:rsidRPr="00AB4842" w:rsidRDefault="008C35E7" w:rsidP="00B26BB8">
      <w:pPr>
        <w:pStyle w:val="subsection"/>
      </w:pPr>
      <w:r w:rsidRPr="00AB4842">
        <w:lastRenderedPageBreak/>
        <w:tab/>
        <w:t>(2)</w:t>
      </w:r>
      <w:r w:rsidRPr="00AB4842">
        <w:tab/>
        <w:t>Notice of the reduction does not have to be given to NBN Co</w:t>
      </w:r>
      <w:r w:rsidR="00830A78" w:rsidRPr="00AB4842">
        <w:t>’</w:t>
      </w:r>
      <w:r w:rsidRPr="00AB4842">
        <w:t>s creditors.</w:t>
      </w:r>
    </w:p>
    <w:p w:rsidR="008C35E7" w:rsidRPr="00AB4842" w:rsidRDefault="008C35E7" w:rsidP="00B26BB8">
      <w:pPr>
        <w:pStyle w:val="subsection"/>
      </w:pPr>
      <w:r w:rsidRPr="00AB4842">
        <w:tab/>
        <w:t>(3)</w:t>
      </w:r>
      <w:r w:rsidRPr="00AB4842">
        <w:tab/>
        <w:t>NBN Co</w:t>
      </w:r>
      <w:r w:rsidR="00830A78" w:rsidRPr="00AB4842">
        <w:t>’</w:t>
      </w:r>
      <w:r w:rsidRPr="00AB4842">
        <w:t>s creditors are not entitled to object to the reduction.</w:t>
      </w:r>
    </w:p>
    <w:p w:rsidR="008C35E7" w:rsidRPr="00AB4842" w:rsidRDefault="008C35E7" w:rsidP="00B26BB8">
      <w:pPr>
        <w:pStyle w:val="subsection"/>
      </w:pPr>
      <w:r w:rsidRPr="00AB4842">
        <w:tab/>
        <w:t>(4)</w:t>
      </w:r>
      <w:r w:rsidRPr="00AB4842">
        <w:tab/>
        <w:t>The reduction does not have to be confirmed by a court.</w:t>
      </w:r>
    </w:p>
    <w:p w:rsidR="008C35E7" w:rsidRPr="00AB4842" w:rsidRDefault="008C35E7" w:rsidP="00B26BB8">
      <w:pPr>
        <w:pStyle w:val="subsection"/>
      </w:pPr>
      <w:r w:rsidRPr="00AB4842">
        <w:tab/>
        <w:t>(5)</w:t>
      </w:r>
      <w:r w:rsidRPr="00AB4842">
        <w:tab/>
      </w:r>
      <w:r w:rsidR="00AB4842">
        <w:t>Subsections (</w:t>
      </w:r>
      <w:r w:rsidRPr="00AB4842">
        <w:t>2), (3) and (4) have effect despite anything in Part</w:t>
      </w:r>
      <w:r w:rsidR="00AB4842">
        <w:t> </w:t>
      </w:r>
      <w:r w:rsidRPr="00AB4842">
        <w:t xml:space="preserve">2J.1 of the </w:t>
      </w:r>
      <w:r w:rsidRPr="00AB4842">
        <w:rPr>
          <w:i/>
        </w:rPr>
        <w:t>Corporations Act 2001</w:t>
      </w:r>
      <w:r w:rsidRPr="00AB4842">
        <w:t>.</w:t>
      </w:r>
    </w:p>
    <w:p w:rsidR="008C35E7" w:rsidRPr="00AB4842" w:rsidRDefault="002A377F" w:rsidP="00B26BB8">
      <w:pPr>
        <w:pStyle w:val="ActHead5"/>
      </w:pPr>
      <w:bookmarkStart w:id="93" w:name="_Toc2865541"/>
      <w:r w:rsidRPr="00AB4842">
        <w:rPr>
          <w:rStyle w:val="CharSectno"/>
        </w:rPr>
        <w:t>64</w:t>
      </w:r>
      <w:r w:rsidR="008C35E7" w:rsidRPr="00AB4842">
        <w:t xml:space="preserve">  Alterations of NBN Co</w:t>
      </w:r>
      <w:r w:rsidR="00830A78" w:rsidRPr="00AB4842">
        <w:t>’</w:t>
      </w:r>
      <w:r w:rsidR="008C35E7" w:rsidRPr="00AB4842">
        <w:t>s constitution—notice to debenture holders</w:t>
      </w:r>
      <w:bookmarkEnd w:id="93"/>
    </w:p>
    <w:p w:rsidR="008C35E7" w:rsidRPr="00AB4842" w:rsidRDefault="008C35E7" w:rsidP="00B26BB8">
      <w:pPr>
        <w:pStyle w:val="subsection"/>
      </w:pPr>
      <w:r w:rsidRPr="00AB4842">
        <w:tab/>
        <w:t>(1)</w:t>
      </w:r>
      <w:r w:rsidRPr="00AB4842">
        <w:tab/>
        <w:t>This section applies to an alteration of NBN Co</w:t>
      </w:r>
      <w:r w:rsidR="00830A78" w:rsidRPr="00AB4842">
        <w:t>’</w:t>
      </w:r>
      <w:r w:rsidRPr="00AB4842">
        <w:t>s constitution if the alteration relates to the formulation, entering into, or carrying out, of an NBN Co sale scheme.</w:t>
      </w:r>
    </w:p>
    <w:p w:rsidR="008C35E7" w:rsidRPr="00AB4842" w:rsidRDefault="008C35E7" w:rsidP="00B26BB8">
      <w:pPr>
        <w:pStyle w:val="subsection"/>
        <w:keepNext/>
      </w:pPr>
      <w:r w:rsidRPr="00AB4842">
        <w:tab/>
        <w:t>(2)</w:t>
      </w:r>
      <w:r w:rsidRPr="00AB4842">
        <w:tab/>
        <w:t>A notice of a general meeting specifying an intention to propose a resolution for the alteration does not have to be given to:</w:t>
      </w:r>
    </w:p>
    <w:p w:rsidR="008C35E7" w:rsidRPr="00AB4842" w:rsidRDefault="008C35E7" w:rsidP="00B26BB8">
      <w:pPr>
        <w:pStyle w:val="paragraph"/>
      </w:pPr>
      <w:r w:rsidRPr="00AB4842">
        <w:tab/>
        <w:t>(a)</w:t>
      </w:r>
      <w:r w:rsidRPr="00AB4842">
        <w:tab/>
        <w:t>trustees for debenture holders; or</w:t>
      </w:r>
    </w:p>
    <w:p w:rsidR="008C35E7" w:rsidRPr="00AB4842" w:rsidRDefault="008C35E7" w:rsidP="00B26BB8">
      <w:pPr>
        <w:pStyle w:val="paragraph"/>
      </w:pPr>
      <w:r w:rsidRPr="00AB4842">
        <w:tab/>
        <w:t>(b)</w:t>
      </w:r>
      <w:r w:rsidRPr="00AB4842">
        <w:tab/>
        <w:t>debenture holders.</w:t>
      </w:r>
    </w:p>
    <w:p w:rsidR="008C35E7" w:rsidRPr="00AB4842" w:rsidRDefault="008C35E7" w:rsidP="00B26BB8">
      <w:pPr>
        <w:pStyle w:val="subsection"/>
      </w:pPr>
      <w:r w:rsidRPr="00AB4842">
        <w:tab/>
        <w:t>(3)</w:t>
      </w:r>
      <w:r w:rsidRPr="00AB4842">
        <w:tab/>
        <w:t>A court is not empowered to cancel the alteration.</w:t>
      </w:r>
    </w:p>
    <w:p w:rsidR="008C35E7" w:rsidRPr="00AB4842" w:rsidRDefault="008C35E7" w:rsidP="00B26BB8">
      <w:pPr>
        <w:pStyle w:val="subsection"/>
      </w:pPr>
      <w:r w:rsidRPr="00AB4842">
        <w:tab/>
        <w:t>(4)</w:t>
      </w:r>
      <w:r w:rsidRPr="00AB4842">
        <w:tab/>
      </w:r>
      <w:r w:rsidR="00AB4842">
        <w:t>Subsections (</w:t>
      </w:r>
      <w:r w:rsidRPr="00AB4842">
        <w:t xml:space="preserve">2) and (3) have effect despite anything in the </w:t>
      </w:r>
      <w:r w:rsidRPr="00AB4842">
        <w:rPr>
          <w:i/>
        </w:rPr>
        <w:t>Corporations Act 2001</w:t>
      </w:r>
      <w:r w:rsidRPr="00AB4842">
        <w:t>.</w:t>
      </w:r>
    </w:p>
    <w:p w:rsidR="008C35E7" w:rsidRPr="00AB4842" w:rsidRDefault="002A377F" w:rsidP="00B26BB8">
      <w:pPr>
        <w:pStyle w:val="ActHead5"/>
      </w:pPr>
      <w:bookmarkStart w:id="94" w:name="_Toc2865542"/>
      <w:r w:rsidRPr="00AB4842">
        <w:rPr>
          <w:rStyle w:val="CharSectno"/>
        </w:rPr>
        <w:t>65</w:t>
      </w:r>
      <w:r w:rsidR="008C35E7" w:rsidRPr="00AB4842">
        <w:t xml:space="preserve">  Alteration of NBN Co</w:t>
      </w:r>
      <w:r w:rsidR="00830A78" w:rsidRPr="00AB4842">
        <w:t>’</w:t>
      </w:r>
      <w:r w:rsidR="008C35E7" w:rsidRPr="00AB4842">
        <w:t>s constitution—Ministerial instrument</w:t>
      </w:r>
      <w:bookmarkEnd w:id="94"/>
    </w:p>
    <w:p w:rsidR="008C35E7" w:rsidRPr="00AB4842" w:rsidRDefault="008C35E7" w:rsidP="00B26BB8">
      <w:pPr>
        <w:pStyle w:val="subsection"/>
      </w:pPr>
      <w:r w:rsidRPr="00AB4842">
        <w:tab/>
        <w:t>(1)</w:t>
      </w:r>
      <w:r w:rsidRPr="00AB4842">
        <w:tab/>
        <w:t>The Communications Minister and the Finance Minister may, by legislative instrument, alter NBN Co</w:t>
      </w:r>
      <w:r w:rsidR="00830A78" w:rsidRPr="00AB4842">
        <w:t>’</w:t>
      </w:r>
      <w:r w:rsidRPr="00AB4842">
        <w:t>s constitution if:</w:t>
      </w:r>
    </w:p>
    <w:p w:rsidR="008C35E7" w:rsidRPr="00AB4842" w:rsidRDefault="008C35E7" w:rsidP="00B26BB8">
      <w:pPr>
        <w:pStyle w:val="paragraph"/>
      </w:pPr>
      <w:r w:rsidRPr="00AB4842">
        <w:tab/>
        <w:t>(a)</w:t>
      </w:r>
      <w:r w:rsidRPr="00AB4842">
        <w:tab/>
        <w:t>the alteration relates to the formulation, entering into, or carrying out, of an NBN Co sale scheme; and</w:t>
      </w:r>
    </w:p>
    <w:p w:rsidR="008C35E7" w:rsidRPr="00AB4842" w:rsidRDefault="008C35E7" w:rsidP="00B26BB8">
      <w:pPr>
        <w:pStyle w:val="paragraph"/>
      </w:pPr>
      <w:r w:rsidRPr="00AB4842">
        <w:tab/>
        <w:t>(b)</w:t>
      </w:r>
      <w:r w:rsidRPr="00AB4842">
        <w:tab/>
        <w:t>the effect of the alteration is to:</w:t>
      </w:r>
    </w:p>
    <w:p w:rsidR="008C35E7" w:rsidRPr="00AB4842" w:rsidRDefault="008C35E7" w:rsidP="00B26BB8">
      <w:pPr>
        <w:pStyle w:val="paragraphsub"/>
      </w:pPr>
      <w:r w:rsidRPr="00AB4842">
        <w:tab/>
        <w:t>(i)</w:t>
      </w:r>
      <w:r w:rsidRPr="00AB4842">
        <w:tab/>
        <w:t>remove, restrict or limit any rights, privileges or immunities of the Commonwealth, the Communications Minister or the Finance Minister; or</w:t>
      </w:r>
    </w:p>
    <w:p w:rsidR="008C35E7" w:rsidRPr="00AB4842" w:rsidRDefault="008C35E7" w:rsidP="00B26BB8">
      <w:pPr>
        <w:pStyle w:val="paragraphsub"/>
      </w:pPr>
      <w:r w:rsidRPr="00AB4842">
        <w:tab/>
        <w:t>(ii)</w:t>
      </w:r>
      <w:r w:rsidRPr="00AB4842">
        <w:tab/>
        <w:t>remove a provision that prohibits an act or thing without the consent of the Commonwealth; or</w:t>
      </w:r>
    </w:p>
    <w:p w:rsidR="008C35E7" w:rsidRPr="00AB4842" w:rsidRDefault="008C35E7" w:rsidP="00B26BB8">
      <w:pPr>
        <w:pStyle w:val="paragraphsub"/>
      </w:pPr>
      <w:r w:rsidRPr="00AB4842">
        <w:lastRenderedPageBreak/>
        <w:tab/>
        <w:t>(iii)</w:t>
      </w:r>
      <w:r w:rsidRPr="00AB4842">
        <w:tab/>
        <w:t>in the case of a provision that prohibits an act or thing without the consent of the Commonwealth—remove the requirement to obtain that consent; or</w:t>
      </w:r>
    </w:p>
    <w:p w:rsidR="008C35E7" w:rsidRPr="00AB4842" w:rsidRDefault="008C35E7" w:rsidP="00B26BB8">
      <w:pPr>
        <w:pStyle w:val="paragraphsub"/>
      </w:pPr>
      <w:r w:rsidRPr="00AB4842">
        <w:tab/>
        <w:t>(iv)</w:t>
      </w:r>
      <w:r w:rsidRPr="00AB4842">
        <w:tab/>
        <w:t>remove a provision that prohibits an act or thing without the consent of the Communications Minister and the Finance Minister; or</w:t>
      </w:r>
    </w:p>
    <w:p w:rsidR="008C35E7" w:rsidRPr="00AB4842" w:rsidRDefault="008C35E7" w:rsidP="00B26BB8">
      <w:pPr>
        <w:pStyle w:val="paragraphsub"/>
      </w:pPr>
      <w:r w:rsidRPr="00AB4842">
        <w:tab/>
        <w:t>(v)</w:t>
      </w:r>
      <w:r w:rsidRPr="00AB4842">
        <w:tab/>
        <w:t>in the case of a provision that prohibits an act or thing without the consent of the Communications Minister and the Finance Minister—remove the requirement to obtain that consent; or</w:t>
      </w:r>
    </w:p>
    <w:p w:rsidR="008C35E7" w:rsidRPr="00AB4842" w:rsidRDefault="008C35E7" w:rsidP="00B26BB8">
      <w:pPr>
        <w:pStyle w:val="paragraphsub"/>
      </w:pPr>
      <w:r w:rsidRPr="00AB4842">
        <w:tab/>
        <w:t>(vi)</w:t>
      </w:r>
      <w:r w:rsidRPr="00AB4842">
        <w:tab/>
        <w:t>remove a provision that prohibits an act or thing unless the Commonwealth directs otherwise; or</w:t>
      </w:r>
    </w:p>
    <w:p w:rsidR="008C35E7" w:rsidRPr="00AB4842" w:rsidRDefault="008C35E7" w:rsidP="00B26BB8">
      <w:pPr>
        <w:pStyle w:val="paragraphsub"/>
      </w:pPr>
      <w:r w:rsidRPr="00AB4842">
        <w:tab/>
        <w:t>(vii)</w:t>
      </w:r>
      <w:r w:rsidRPr="00AB4842">
        <w:tab/>
        <w:t>in the case of a provision that prohibits an act or thing unless the Commonwealth directs otherwise—remove that power of direction; or</w:t>
      </w:r>
    </w:p>
    <w:p w:rsidR="008C35E7" w:rsidRPr="00AB4842" w:rsidRDefault="008C35E7" w:rsidP="00B26BB8">
      <w:pPr>
        <w:pStyle w:val="paragraphsub"/>
      </w:pPr>
      <w:r w:rsidRPr="00AB4842">
        <w:tab/>
        <w:t>(viii)</w:t>
      </w:r>
      <w:r w:rsidRPr="00AB4842">
        <w:tab/>
        <w:t>remove a provision that prohibits an act or thing unless the Communications Minister and the Finance Minister direct otherwise; or</w:t>
      </w:r>
    </w:p>
    <w:p w:rsidR="008C35E7" w:rsidRPr="00AB4842" w:rsidRDefault="008C35E7" w:rsidP="00B26BB8">
      <w:pPr>
        <w:pStyle w:val="paragraphsub"/>
      </w:pPr>
      <w:r w:rsidRPr="00AB4842">
        <w:tab/>
        <w:t>(ix)</w:t>
      </w:r>
      <w:r w:rsidRPr="00AB4842">
        <w:tab/>
        <w:t>in the case of a provision that prohibits an act or thing unless the Communications Minister and the Finance Minister direct otherwise—remove that power of direction.</w:t>
      </w:r>
    </w:p>
    <w:p w:rsidR="008C35E7" w:rsidRPr="00AB4842" w:rsidRDefault="008C35E7" w:rsidP="00B26BB8">
      <w:pPr>
        <w:pStyle w:val="subsection"/>
      </w:pPr>
      <w:r w:rsidRPr="00AB4842">
        <w:tab/>
        <w:t>(2)</w:t>
      </w:r>
      <w:r w:rsidRPr="00AB4842">
        <w:tab/>
        <w:t xml:space="preserve">Before making an instrument under </w:t>
      </w:r>
      <w:r w:rsidR="00AB4842">
        <w:t>subsection (</w:t>
      </w:r>
      <w:r w:rsidRPr="00AB4842">
        <w:t>1), the Communications Minister and the Finance Minister must consult the members of the Board.</w:t>
      </w:r>
    </w:p>
    <w:p w:rsidR="008C35E7" w:rsidRPr="00AB4842" w:rsidRDefault="008C35E7" w:rsidP="00B26BB8">
      <w:pPr>
        <w:pStyle w:val="SubsectionHead"/>
      </w:pPr>
      <w:r w:rsidRPr="00AB4842">
        <w:t>Immunity</w:t>
      </w:r>
    </w:p>
    <w:p w:rsidR="008C35E7" w:rsidRPr="00AB4842" w:rsidRDefault="008C35E7" w:rsidP="00B26BB8">
      <w:pPr>
        <w:pStyle w:val="subsection"/>
      </w:pPr>
      <w:r w:rsidRPr="00AB4842">
        <w:tab/>
        <w:t>(3)</w:t>
      </w:r>
      <w:r w:rsidRPr="00AB4842">
        <w:tab/>
        <w:t xml:space="preserve">To avoid doubt, the making of an instrument under </w:t>
      </w:r>
      <w:r w:rsidR="00AB4842">
        <w:t>subsection (</w:t>
      </w:r>
      <w:r w:rsidRPr="00AB4842">
        <w:t>1) does not result in a contravention of, or give rise to a liability or remedy under:</w:t>
      </w:r>
    </w:p>
    <w:p w:rsidR="008C35E7" w:rsidRPr="00AB4842" w:rsidRDefault="008C35E7" w:rsidP="00B26BB8">
      <w:pPr>
        <w:pStyle w:val="paragraph"/>
      </w:pPr>
      <w:r w:rsidRPr="00AB4842">
        <w:tab/>
        <w:t>(a)</w:t>
      </w:r>
      <w:r w:rsidRPr="00AB4842">
        <w:tab/>
        <w:t xml:space="preserve">a provision of the </w:t>
      </w:r>
      <w:r w:rsidRPr="00AB4842">
        <w:rPr>
          <w:i/>
        </w:rPr>
        <w:t>Corporations Act 2001</w:t>
      </w:r>
      <w:r w:rsidRPr="00AB4842">
        <w:t>; or</w:t>
      </w:r>
    </w:p>
    <w:p w:rsidR="008C35E7" w:rsidRPr="00AB4842" w:rsidRDefault="008C35E7" w:rsidP="00B26BB8">
      <w:pPr>
        <w:pStyle w:val="paragraph"/>
      </w:pPr>
      <w:r w:rsidRPr="00AB4842">
        <w:tab/>
        <w:t>(b)</w:t>
      </w:r>
      <w:r w:rsidRPr="00AB4842">
        <w:tab/>
        <w:t>if NBN Co is a listed disclosing entity—the listing rules of a listing market in relation to NBN Co; or</w:t>
      </w:r>
    </w:p>
    <w:p w:rsidR="008C35E7" w:rsidRPr="00AB4842" w:rsidRDefault="008C35E7" w:rsidP="00B26BB8">
      <w:pPr>
        <w:pStyle w:val="paragraph"/>
      </w:pPr>
      <w:r w:rsidRPr="00AB4842">
        <w:tab/>
        <w:t>(c)</w:t>
      </w:r>
      <w:r w:rsidRPr="00AB4842">
        <w:tab/>
        <w:t>a rule of common law or equity (other than a rule of administrative law).</w:t>
      </w:r>
    </w:p>
    <w:p w:rsidR="008C35E7" w:rsidRPr="00AB4842" w:rsidRDefault="008C35E7" w:rsidP="00B26BB8">
      <w:pPr>
        <w:pStyle w:val="SubsectionHead"/>
      </w:pPr>
      <w:r w:rsidRPr="00AB4842">
        <w:lastRenderedPageBreak/>
        <w:t>Other powers not limited</w:t>
      </w:r>
    </w:p>
    <w:p w:rsidR="008C35E7" w:rsidRPr="00AB4842" w:rsidRDefault="008C35E7" w:rsidP="00B26BB8">
      <w:pPr>
        <w:pStyle w:val="subsection"/>
      </w:pPr>
      <w:r w:rsidRPr="00AB4842">
        <w:tab/>
        <w:t>(4)</w:t>
      </w:r>
      <w:r w:rsidRPr="00AB4842">
        <w:tab/>
        <w:t>If NBN Co</w:t>
      </w:r>
      <w:r w:rsidR="00830A78" w:rsidRPr="00AB4842">
        <w:t>’</w:t>
      </w:r>
      <w:r w:rsidRPr="00AB4842">
        <w:t xml:space="preserve">s constitution is altered by an instrument under </w:t>
      </w:r>
      <w:r w:rsidR="00AB4842">
        <w:t>subsection (</w:t>
      </w:r>
      <w:r w:rsidRPr="00AB4842">
        <w:t>1), this Act does not prevent the further alteration of that constitution.</w:t>
      </w:r>
    </w:p>
    <w:p w:rsidR="008C35E7" w:rsidRPr="00AB4842" w:rsidRDefault="002A377F" w:rsidP="00B26BB8">
      <w:pPr>
        <w:pStyle w:val="ActHead5"/>
      </w:pPr>
      <w:bookmarkStart w:id="95" w:name="_Toc2865543"/>
      <w:r w:rsidRPr="00AB4842">
        <w:rPr>
          <w:rStyle w:val="CharSectno"/>
        </w:rPr>
        <w:t>66</w:t>
      </w:r>
      <w:r w:rsidR="008C35E7" w:rsidRPr="00AB4842">
        <w:t xml:space="preserve">  Use by the Commonwealth of information obtained from NBN Co or the Board</w:t>
      </w:r>
      <w:bookmarkEnd w:id="95"/>
    </w:p>
    <w:p w:rsidR="008C35E7" w:rsidRPr="00AB4842" w:rsidRDefault="008C35E7" w:rsidP="00B26BB8">
      <w:pPr>
        <w:pStyle w:val="subsection"/>
      </w:pPr>
      <w:r w:rsidRPr="00AB4842">
        <w:tab/>
        <w:t>(1)</w:t>
      </w:r>
      <w:r w:rsidRPr="00AB4842">
        <w:tab/>
        <w:t>This section applies to information obtained under section</w:t>
      </w:r>
      <w:r w:rsidR="00AB4842">
        <w:t> </w:t>
      </w:r>
      <w:r w:rsidR="002A377F" w:rsidRPr="00AB4842">
        <w:t>59</w:t>
      </w:r>
      <w:r w:rsidRPr="00AB4842">
        <w:t>.</w:t>
      </w:r>
    </w:p>
    <w:p w:rsidR="008C35E7" w:rsidRPr="00AB4842" w:rsidRDefault="008C35E7" w:rsidP="00B26BB8">
      <w:pPr>
        <w:pStyle w:val="subsection"/>
      </w:pPr>
      <w:r w:rsidRPr="00AB4842">
        <w:tab/>
        <w:t>(2)</w:t>
      </w:r>
      <w:r w:rsidRPr="00AB4842">
        <w:tab/>
        <w:t>The Commonwealth, or an associated person, may use the information for a purpose in connection with the formulation, entering into, or carrying out, of an NBN Co sale scheme.</w:t>
      </w:r>
    </w:p>
    <w:p w:rsidR="008C35E7" w:rsidRPr="00AB4842" w:rsidRDefault="008C35E7" w:rsidP="00B26BB8">
      <w:pPr>
        <w:pStyle w:val="subsection"/>
      </w:pPr>
      <w:r w:rsidRPr="00AB4842">
        <w:tab/>
        <w:t>(3)</w:t>
      </w:r>
      <w:r w:rsidRPr="00AB4842">
        <w:tab/>
        <w:t>The Commonwealth, or an associated person, may disclose the information for a purpose in connection with the formulation, entering into, or carrying out, of an NBN Co sale scheme.</w:t>
      </w:r>
    </w:p>
    <w:p w:rsidR="008C35E7" w:rsidRPr="00AB4842" w:rsidRDefault="008C35E7" w:rsidP="00B26BB8">
      <w:pPr>
        <w:pStyle w:val="subsection"/>
      </w:pPr>
      <w:r w:rsidRPr="00AB4842">
        <w:tab/>
        <w:t>(4)</w:t>
      </w:r>
      <w:r w:rsidRPr="00AB4842">
        <w:tab/>
        <w:t xml:space="preserve">If </w:t>
      </w:r>
      <w:r w:rsidR="00AB4842">
        <w:t>subsection (</w:t>
      </w:r>
      <w:r w:rsidRPr="00AB4842">
        <w:t>2) or (3) does not apply, the Commonwealth, or an associated person, may use or disclose the information for a purpose in connection with the Commonwealth</w:t>
      </w:r>
      <w:r w:rsidR="00830A78" w:rsidRPr="00AB4842">
        <w:t>’</w:t>
      </w:r>
      <w:r w:rsidRPr="00AB4842">
        <w:t>s capacity as a shareholder in NBN Co, so long as the use or disclosure does not involve giving the information to a person who is not an associated person.</w:t>
      </w:r>
    </w:p>
    <w:p w:rsidR="008C35E7" w:rsidRPr="00AB4842" w:rsidRDefault="008C35E7" w:rsidP="00B26BB8">
      <w:pPr>
        <w:pStyle w:val="subsection"/>
      </w:pPr>
      <w:r w:rsidRPr="00AB4842">
        <w:tab/>
        <w:t>(5)</w:t>
      </w:r>
      <w:r w:rsidRPr="00AB4842">
        <w:tab/>
        <w:t xml:space="preserve">To avoid doubt, the use or disclosure of information as mentioned in </w:t>
      </w:r>
      <w:r w:rsidR="00AB4842">
        <w:t>subsection (</w:t>
      </w:r>
      <w:r w:rsidRPr="00AB4842">
        <w:t>2), (3) or (4) does not result in a contravention of, or give rise to a liability or remedy under:</w:t>
      </w:r>
    </w:p>
    <w:p w:rsidR="008C35E7" w:rsidRPr="00AB4842" w:rsidRDefault="008C35E7" w:rsidP="00B26BB8">
      <w:pPr>
        <w:pStyle w:val="paragraph"/>
      </w:pPr>
      <w:r w:rsidRPr="00AB4842">
        <w:tab/>
        <w:t>(a)</w:t>
      </w:r>
      <w:r w:rsidRPr="00AB4842">
        <w:tab/>
        <w:t xml:space="preserve">a provision of the </w:t>
      </w:r>
      <w:r w:rsidRPr="00AB4842">
        <w:rPr>
          <w:i/>
        </w:rPr>
        <w:t>Corporations Act 2001</w:t>
      </w:r>
      <w:r w:rsidRPr="00AB4842">
        <w:t>; or</w:t>
      </w:r>
    </w:p>
    <w:p w:rsidR="008C35E7" w:rsidRPr="00AB4842" w:rsidRDefault="008C35E7" w:rsidP="00B26BB8">
      <w:pPr>
        <w:pStyle w:val="paragraph"/>
      </w:pPr>
      <w:r w:rsidRPr="00AB4842">
        <w:tab/>
        <w:t>(b)</w:t>
      </w:r>
      <w:r w:rsidRPr="00AB4842">
        <w:tab/>
        <w:t>if NBN Co is a listed disclosing entity—the listing rules of a listing market in relation to NBN Co; or</w:t>
      </w:r>
    </w:p>
    <w:p w:rsidR="008C35E7" w:rsidRPr="00AB4842" w:rsidRDefault="008C35E7" w:rsidP="00B26BB8">
      <w:pPr>
        <w:pStyle w:val="paragraph"/>
      </w:pPr>
      <w:r w:rsidRPr="00AB4842">
        <w:tab/>
        <w:t>(c)</w:t>
      </w:r>
      <w:r w:rsidRPr="00AB4842">
        <w:tab/>
        <w:t>a rule of common law or equity (other than a rule of administrative law).</w:t>
      </w:r>
    </w:p>
    <w:p w:rsidR="008C35E7" w:rsidRPr="00AB4842" w:rsidRDefault="008C35E7" w:rsidP="00B26BB8">
      <w:pPr>
        <w:pStyle w:val="subsection"/>
      </w:pPr>
      <w:r w:rsidRPr="00AB4842">
        <w:tab/>
        <w:t>(6)</w:t>
      </w:r>
      <w:r w:rsidRPr="00AB4842">
        <w:tab/>
        <w:t>In this section:</w:t>
      </w:r>
    </w:p>
    <w:p w:rsidR="008C35E7" w:rsidRPr="00AB4842" w:rsidRDefault="008C35E7" w:rsidP="00B26BB8">
      <w:pPr>
        <w:pStyle w:val="Definition"/>
      </w:pPr>
      <w:r w:rsidRPr="00AB4842">
        <w:rPr>
          <w:b/>
          <w:i/>
        </w:rPr>
        <w:t>associated person</w:t>
      </w:r>
      <w:r w:rsidRPr="00AB4842">
        <w:t xml:space="preserve"> means:</w:t>
      </w:r>
    </w:p>
    <w:p w:rsidR="008C35E7" w:rsidRPr="00AB4842" w:rsidRDefault="008C35E7" w:rsidP="00B26BB8">
      <w:pPr>
        <w:pStyle w:val="paragraph"/>
      </w:pPr>
      <w:r w:rsidRPr="00AB4842">
        <w:tab/>
        <w:t>(a)</w:t>
      </w:r>
      <w:r w:rsidRPr="00AB4842">
        <w:tab/>
        <w:t>a Minister; or</w:t>
      </w:r>
    </w:p>
    <w:p w:rsidR="008C35E7" w:rsidRPr="00AB4842" w:rsidRDefault="008C35E7" w:rsidP="00B26BB8">
      <w:pPr>
        <w:pStyle w:val="paragraph"/>
      </w:pPr>
      <w:r w:rsidRPr="00AB4842">
        <w:lastRenderedPageBreak/>
        <w:tab/>
        <w:t>(b)</w:t>
      </w:r>
      <w:r w:rsidRPr="00AB4842">
        <w:tab/>
        <w:t>an individual who holds an office under, or is employed by, the Commonwealth; or</w:t>
      </w:r>
    </w:p>
    <w:p w:rsidR="008C35E7" w:rsidRPr="00AB4842" w:rsidRDefault="008C35E7" w:rsidP="00B26BB8">
      <w:pPr>
        <w:pStyle w:val="paragraph"/>
      </w:pPr>
      <w:r w:rsidRPr="00AB4842">
        <w:tab/>
        <w:t>(c)</w:t>
      </w:r>
      <w:r w:rsidRPr="00AB4842">
        <w:tab/>
        <w:t xml:space="preserve">a person appointed or engaged under the </w:t>
      </w:r>
      <w:r w:rsidRPr="00AB4842">
        <w:rPr>
          <w:i/>
        </w:rPr>
        <w:t>Public Service Act 1999</w:t>
      </w:r>
      <w:r w:rsidRPr="00AB4842">
        <w:t>; or</w:t>
      </w:r>
    </w:p>
    <w:p w:rsidR="008C35E7" w:rsidRPr="00AB4842" w:rsidRDefault="008C35E7" w:rsidP="00B26BB8">
      <w:pPr>
        <w:pStyle w:val="paragraph"/>
      </w:pPr>
      <w:r w:rsidRPr="00AB4842">
        <w:tab/>
        <w:t>(d)</w:t>
      </w:r>
      <w:r w:rsidRPr="00AB4842">
        <w:tab/>
        <w:t>a person who performs services for or on behalf of the Commonwealth in connection with:</w:t>
      </w:r>
    </w:p>
    <w:p w:rsidR="008C35E7" w:rsidRPr="00AB4842" w:rsidRDefault="008C35E7" w:rsidP="00B26BB8">
      <w:pPr>
        <w:pStyle w:val="paragraphsub"/>
      </w:pPr>
      <w:r w:rsidRPr="00AB4842">
        <w:tab/>
        <w:t>(i)</w:t>
      </w:r>
      <w:r w:rsidRPr="00AB4842">
        <w:tab/>
        <w:t>the formulation, entering into, or carrying out, of an NBN Co sale scheme; or</w:t>
      </w:r>
    </w:p>
    <w:p w:rsidR="008C35E7" w:rsidRPr="00AB4842" w:rsidRDefault="008C35E7" w:rsidP="00B26BB8">
      <w:pPr>
        <w:pStyle w:val="paragraphsub"/>
      </w:pPr>
      <w:r w:rsidRPr="00AB4842">
        <w:tab/>
        <w:t>(ii)</w:t>
      </w:r>
      <w:r w:rsidRPr="00AB4842">
        <w:tab/>
        <w:t>the Commonwealth</w:t>
      </w:r>
      <w:r w:rsidR="00830A78" w:rsidRPr="00AB4842">
        <w:t>’</w:t>
      </w:r>
      <w:r w:rsidRPr="00AB4842">
        <w:t>s capacity as a shareholder in NBN Co.</w:t>
      </w:r>
    </w:p>
    <w:p w:rsidR="008C35E7" w:rsidRPr="00AB4842" w:rsidRDefault="002A377F" w:rsidP="00B26BB8">
      <w:pPr>
        <w:pStyle w:val="ActHead5"/>
      </w:pPr>
      <w:bookmarkStart w:id="96" w:name="_Toc2865544"/>
      <w:r w:rsidRPr="00AB4842">
        <w:rPr>
          <w:rStyle w:val="CharSectno"/>
        </w:rPr>
        <w:t>67</w:t>
      </w:r>
      <w:r w:rsidR="008C35E7" w:rsidRPr="00AB4842">
        <w:t xml:space="preserve">  Agreements relating to the protection of information obtained from NBN Co or the Board</w:t>
      </w:r>
      <w:bookmarkEnd w:id="96"/>
    </w:p>
    <w:p w:rsidR="008C35E7" w:rsidRPr="00AB4842" w:rsidRDefault="008C35E7" w:rsidP="00B26BB8">
      <w:pPr>
        <w:pStyle w:val="subsection"/>
      </w:pPr>
      <w:r w:rsidRPr="00AB4842">
        <w:tab/>
        <w:t>(1)</w:t>
      </w:r>
      <w:r w:rsidRPr="00AB4842">
        <w:tab/>
        <w:t>The Finance Minister may, on behalf of the Commonwealth, enter into an agreement with NBN Co, or with one or more members of the Board, relating to the protection of information:</w:t>
      </w:r>
    </w:p>
    <w:p w:rsidR="008C35E7" w:rsidRPr="00AB4842" w:rsidRDefault="008C35E7" w:rsidP="00B26BB8">
      <w:pPr>
        <w:pStyle w:val="paragraph"/>
      </w:pPr>
      <w:r w:rsidRPr="00AB4842">
        <w:tab/>
        <w:t>(a)</w:t>
      </w:r>
      <w:r w:rsidRPr="00AB4842">
        <w:tab/>
        <w:t>that is obtained under section</w:t>
      </w:r>
      <w:r w:rsidR="00AB4842">
        <w:t> </w:t>
      </w:r>
      <w:r w:rsidR="002A377F" w:rsidRPr="00AB4842">
        <w:t>59</w:t>
      </w:r>
      <w:r w:rsidRPr="00AB4842">
        <w:t>; and</w:t>
      </w:r>
    </w:p>
    <w:p w:rsidR="008C35E7" w:rsidRPr="00AB4842" w:rsidRDefault="008C35E7" w:rsidP="00B26BB8">
      <w:pPr>
        <w:pStyle w:val="paragraph"/>
      </w:pPr>
      <w:r w:rsidRPr="00AB4842">
        <w:tab/>
        <w:t>(b)</w:t>
      </w:r>
      <w:r w:rsidRPr="00AB4842">
        <w:tab/>
        <w:t>the publication of which might be expected to prejudice substantially NBN Co</w:t>
      </w:r>
      <w:r w:rsidR="00830A78" w:rsidRPr="00AB4842">
        <w:t>’</w:t>
      </w:r>
      <w:r w:rsidRPr="00AB4842">
        <w:t>s commercial interests.</w:t>
      </w:r>
    </w:p>
    <w:p w:rsidR="008C35E7" w:rsidRPr="00AB4842" w:rsidRDefault="008C35E7" w:rsidP="00B26BB8">
      <w:pPr>
        <w:pStyle w:val="subsection"/>
      </w:pPr>
      <w:r w:rsidRPr="00AB4842">
        <w:tab/>
        <w:t>(2)</w:t>
      </w:r>
      <w:r w:rsidRPr="00AB4842">
        <w:tab/>
        <w:t>The agreement may be enforced as if it were a contract.</w:t>
      </w:r>
    </w:p>
    <w:p w:rsidR="008C35E7" w:rsidRPr="00AB4842" w:rsidRDefault="008C35E7" w:rsidP="00B26BB8">
      <w:pPr>
        <w:pStyle w:val="subsection"/>
      </w:pPr>
      <w:r w:rsidRPr="00AB4842">
        <w:tab/>
        <w:t>(3)</w:t>
      </w:r>
      <w:r w:rsidRPr="00AB4842">
        <w:tab/>
        <w:t>This section does not, by implication, limit the executive power of the Commonwealth to enter into agreements.</w:t>
      </w:r>
    </w:p>
    <w:p w:rsidR="008C35E7" w:rsidRPr="00AB4842" w:rsidRDefault="002A377F" w:rsidP="00B26BB8">
      <w:pPr>
        <w:pStyle w:val="ActHead5"/>
      </w:pPr>
      <w:bookmarkStart w:id="97" w:name="_Toc2865545"/>
      <w:r w:rsidRPr="00AB4842">
        <w:rPr>
          <w:rStyle w:val="CharSectno"/>
        </w:rPr>
        <w:t>68</w:t>
      </w:r>
      <w:r w:rsidR="008C35E7" w:rsidRPr="00AB4842">
        <w:t xml:space="preserve">  NBN Co</w:t>
      </w:r>
      <w:r w:rsidR="00830A78" w:rsidRPr="00AB4842">
        <w:t>’</w:t>
      </w:r>
      <w:r w:rsidR="008C35E7" w:rsidRPr="00AB4842">
        <w:t>s obligations to disclose information</w:t>
      </w:r>
      <w:bookmarkEnd w:id="97"/>
    </w:p>
    <w:p w:rsidR="008C35E7" w:rsidRPr="00AB4842" w:rsidRDefault="008C35E7" w:rsidP="00B26BB8">
      <w:pPr>
        <w:pStyle w:val="subsection"/>
      </w:pPr>
      <w:r w:rsidRPr="00AB4842">
        <w:tab/>
      </w:r>
      <w:r w:rsidRPr="00AB4842">
        <w:tab/>
        <w:t>To avoid doubt, the mere fact that particular information was requested, required or given under section</w:t>
      </w:r>
      <w:r w:rsidR="00AB4842">
        <w:t> </w:t>
      </w:r>
      <w:r w:rsidR="002A377F" w:rsidRPr="00AB4842">
        <w:t>59</w:t>
      </w:r>
      <w:r w:rsidRPr="00AB4842">
        <w:t xml:space="preserve"> is not a ground on which NBN Co can be required to disclose or notify that, or any other, information under:</w:t>
      </w:r>
    </w:p>
    <w:p w:rsidR="008C35E7" w:rsidRPr="00AB4842" w:rsidRDefault="008C35E7" w:rsidP="00B26BB8">
      <w:pPr>
        <w:pStyle w:val="paragraph"/>
      </w:pPr>
      <w:r w:rsidRPr="00AB4842">
        <w:tab/>
        <w:t>(a)</w:t>
      </w:r>
      <w:r w:rsidRPr="00AB4842">
        <w:tab/>
        <w:t xml:space="preserve">a provision of the </w:t>
      </w:r>
      <w:r w:rsidRPr="00AB4842">
        <w:rPr>
          <w:i/>
        </w:rPr>
        <w:t>Corporations Act 2001</w:t>
      </w:r>
      <w:r w:rsidRPr="00AB4842">
        <w:t>; or</w:t>
      </w:r>
    </w:p>
    <w:p w:rsidR="008C35E7" w:rsidRPr="00AB4842" w:rsidRDefault="008C35E7" w:rsidP="00B26BB8">
      <w:pPr>
        <w:pStyle w:val="paragraph"/>
      </w:pPr>
      <w:r w:rsidRPr="00AB4842">
        <w:tab/>
        <w:t>(b)</w:t>
      </w:r>
      <w:r w:rsidRPr="00AB4842">
        <w:tab/>
        <w:t>if NBN Co is a listed disclosing entity—the listing rules of a listing market in relation to NBN Co.</w:t>
      </w:r>
    </w:p>
    <w:p w:rsidR="008C35E7" w:rsidRPr="00AB4842" w:rsidRDefault="008C35E7" w:rsidP="00E84084">
      <w:pPr>
        <w:pStyle w:val="ActHead3"/>
        <w:pageBreakBefore/>
      </w:pPr>
      <w:bookmarkStart w:id="98" w:name="_Toc2865546"/>
      <w:r w:rsidRPr="00AB4842">
        <w:rPr>
          <w:rStyle w:val="CharDivNo"/>
        </w:rPr>
        <w:lastRenderedPageBreak/>
        <w:t>Division</w:t>
      </w:r>
      <w:r w:rsidR="00AB4842" w:rsidRPr="00AB4842">
        <w:rPr>
          <w:rStyle w:val="CharDivNo"/>
        </w:rPr>
        <w:t> </w:t>
      </w:r>
      <w:r w:rsidRPr="00AB4842">
        <w:rPr>
          <w:rStyle w:val="CharDivNo"/>
        </w:rPr>
        <w:t>3</w:t>
      </w:r>
      <w:r w:rsidRPr="00AB4842">
        <w:t>—</w:t>
      </w:r>
      <w:r w:rsidRPr="00AB4842">
        <w:rPr>
          <w:rStyle w:val="CharDivText"/>
        </w:rPr>
        <w:t>Private ownership and control of NBN Co</w:t>
      </w:r>
      <w:bookmarkEnd w:id="98"/>
    </w:p>
    <w:p w:rsidR="008C35E7" w:rsidRPr="00AB4842" w:rsidRDefault="002A377F" w:rsidP="00B26BB8">
      <w:pPr>
        <w:pStyle w:val="ActHead5"/>
      </w:pPr>
      <w:bookmarkStart w:id="99" w:name="_Toc2865547"/>
      <w:r w:rsidRPr="00AB4842">
        <w:rPr>
          <w:rStyle w:val="CharSectno"/>
        </w:rPr>
        <w:t>69</w:t>
      </w:r>
      <w:r w:rsidR="008C35E7" w:rsidRPr="00AB4842">
        <w:t xml:space="preserve">  Unacceptable private ownership or control situation</w:t>
      </w:r>
      <w:bookmarkEnd w:id="99"/>
    </w:p>
    <w:p w:rsidR="008C35E7" w:rsidRPr="00AB4842" w:rsidRDefault="008C35E7" w:rsidP="00B26BB8">
      <w:pPr>
        <w:pStyle w:val="subsection"/>
      </w:pPr>
      <w:r w:rsidRPr="00AB4842">
        <w:rPr>
          <w:b/>
          <w:i/>
        </w:rPr>
        <w:tab/>
      </w:r>
      <w:r w:rsidRPr="00AB4842">
        <w:t>(1)</w:t>
      </w:r>
      <w:r w:rsidRPr="00AB4842">
        <w:tab/>
        <w:t xml:space="preserve">For the purposes of this Act, an </w:t>
      </w:r>
      <w:r w:rsidRPr="00AB4842">
        <w:rPr>
          <w:b/>
          <w:i/>
        </w:rPr>
        <w:t>unacceptable private ownership or control situation</w:t>
      </w:r>
      <w:r w:rsidRPr="00AB4842">
        <w:t>, in relation to NBN Co, has the meaning given by the regulations.</w:t>
      </w:r>
    </w:p>
    <w:p w:rsidR="008C35E7" w:rsidRPr="00AB4842" w:rsidRDefault="008C35E7" w:rsidP="00B26BB8">
      <w:pPr>
        <w:pStyle w:val="subsection"/>
      </w:pPr>
      <w:r w:rsidRPr="00AB4842">
        <w:tab/>
        <w:t>(2)</w:t>
      </w:r>
      <w:r w:rsidRPr="00AB4842">
        <w:tab/>
        <w:t xml:space="preserve">Regulations made for the purposes of </w:t>
      </w:r>
      <w:r w:rsidR="00AB4842">
        <w:t>subsection (</w:t>
      </w:r>
      <w:r w:rsidRPr="00AB4842">
        <w:t>1) may make provision in relation to a matter by conferring a power to make a decision of an administrative character on the ACCC.</w:t>
      </w:r>
    </w:p>
    <w:p w:rsidR="008C35E7" w:rsidRPr="00AB4842" w:rsidRDefault="008C35E7" w:rsidP="00B26BB8">
      <w:pPr>
        <w:pStyle w:val="subsection"/>
      </w:pPr>
      <w:r w:rsidRPr="00AB4842">
        <w:tab/>
        <w:t>(3)</w:t>
      </w:r>
      <w:r w:rsidRPr="00AB4842">
        <w:tab/>
        <w:t>Before the Governor</w:t>
      </w:r>
      <w:r w:rsidR="00AB4842">
        <w:noBreakHyphen/>
      </w:r>
      <w:r w:rsidRPr="00AB4842">
        <w:t xml:space="preserve">General makes a regulation for the purposes of </w:t>
      </w:r>
      <w:r w:rsidR="00AB4842">
        <w:t>subsection (</w:t>
      </w:r>
      <w:r w:rsidRPr="00AB4842">
        <w:t>1), the Communications Minister must consult the ACCC.</w:t>
      </w:r>
    </w:p>
    <w:p w:rsidR="008C35E7" w:rsidRPr="00AB4842" w:rsidRDefault="002A377F" w:rsidP="00B26BB8">
      <w:pPr>
        <w:pStyle w:val="ActHead5"/>
      </w:pPr>
      <w:bookmarkStart w:id="100" w:name="_Toc2865548"/>
      <w:r w:rsidRPr="00AB4842">
        <w:rPr>
          <w:rStyle w:val="CharSectno"/>
        </w:rPr>
        <w:t>70</w:t>
      </w:r>
      <w:r w:rsidR="008C35E7" w:rsidRPr="00AB4842">
        <w:t xml:space="preserve">  Prohibition of unacceptable private ownership or control situation</w:t>
      </w:r>
      <w:bookmarkEnd w:id="100"/>
    </w:p>
    <w:p w:rsidR="008C35E7" w:rsidRPr="00AB4842" w:rsidRDefault="008C35E7" w:rsidP="00B26BB8">
      <w:pPr>
        <w:pStyle w:val="subsection"/>
      </w:pPr>
      <w:r w:rsidRPr="00AB4842">
        <w:tab/>
        <w:t>(1)</w:t>
      </w:r>
      <w:r w:rsidRPr="00AB4842">
        <w:tab/>
        <w:t>NBN Co must take all reasonable steps to ensure that an unacceptable private ownership or control situation does not exist in relation to NBN Co.</w:t>
      </w:r>
    </w:p>
    <w:p w:rsidR="008C35E7" w:rsidRPr="00AB4842" w:rsidRDefault="008C35E7" w:rsidP="00B26BB8">
      <w:pPr>
        <w:pStyle w:val="subsection"/>
      </w:pPr>
      <w:r w:rsidRPr="00AB4842">
        <w:tab/>
        <w:t>(2)</w:t>
      </w:r>
      <w:r w:rsidRPr="00AB4842">
        <w:tab/>
        <w:t>NBN Co commits an offence if:</w:t>
      </w:r>
    </w:p>
    <w:p w:rsidR="008C35E7" w:rsidRPr="00AB4842" w:rsidRDefault="008C35E7" w:rsidP="00B26BB8">
      <w:pPr>
        <w:pStyle w:val="paragraph"/>
      </w:pPr>
      <w:r w:rsidRPr="00AB4842">
        <w:tab/>
        <w:t>(a)</w:t>
      </w:r>
      <w:r w:rsidRPr="00AB4842">
        <w:tab/>
        <w:t>NBN Co engages in conduct; and</w:t>
      </w:r>
    </w:p>
    <w:p w:rsidR="008C35E7" w:rsidRPr="00AB4842" w:rsidRDefault="008C35E7" w:rsidP="00B26BB8">
      <w:pPr>
        <w:pStyle w:val="paragraph"/>
      </w:pPr>
      <w:r w:rsidRPr="00AB4842">
        <w:tab/>
        <w:t>(b)</w:t>
      </w:r>
      <w:r w:rsidRPr="00AB4842">
        <w:tab/>
        <w:t>NBN Co</w:t>
      </w:r>
      <w:r w:rsidR="00830A78" w:rsidRPr="00AB4842">
        <w:t>’</w:t>
      </w:r>
      <w:r w:rsidRPr="00AB4842">
        <w:t xml:space="preserve">s conduct contravenes </w:t>
      </w:r>
      <w:r w:rsidR="00AB4842">
        <w:t>subsection (</w:t>
      </w:r>
      <w:r w:rsidRPr="00AB4842">
        <w:t>1).</w:t>
      </w:r>
    </w:p>
    <w:p w:rsidR="008C35E7" w:rsidRPr="00AB4842" w:rsidRDefault="008C35E7" w:rsidP="00B26BB8">
      <w:pPr>
        <w:pStyle w:val="Penalty"/>
      </w:pPr>
      <w:r w:rsidRPr="00AB4842">
        <w:t>Penalty for contravention of this subsection:</w:t>
      </w:r>
      <w:r w:rsidRPr="00AB4842">
        <w:tab/>
        <w:t>500 penalty units.</w:t>
      </w:r>
    </w:p>
    <w:p w:rsidR="008C35E7" w:rsidRPr="00AB4842" w:rsidRDefault="002A377F" w:rsidP="00B26BB8">
      <w:pPr>
        <w:pStyle w:val="ActHead5"/>
      </w:pPr>
      <w:bookmarkStart w:id="101" w:name="_Toc2865549"/>
      <w:r w:rsidRPr="00AB4842">
        <w:rPr>
          <w:rStyle w:val="CharSectno"/>
        </w:rPr>
        <w:t>71</w:t>
      </w:r>
      <w:r w:rsidR="008C35E7" w:rsidRPr="00AB4842">
        <w:t xml:space="preserve">  Remedial orders</w:t>
      </w:r>
      <w:bookmarkEnd w:id="101"/>
    </w:p>
    <w:p w:rsidR="008C35E7" w:rsidRPr="00AB4842" w:rsidRDefault="008C35E7" w:rsidP="00B26BB8">
      <w:pPr>
        <w:pStyle w:val="subsection"/>
      </w:pPr>
      <w:r w:rsidRPr="00AB4842">
        <w:tab/>
        <w:t>(1)</w:t>
      </w:r>
      <w:r w:rsidRPr="00AB4842">
        <w:tab/>
        <w:t>If an unacceptable private ownership or control situation exists in relation to NBN Co, the Federal Court may, on application by the Communications Minister, the ACCC or NBN Co, make such orders as the court considers appropriate for the purpose of ensuring that that situation ceases to exist.</w:t>
      </w:r>
    </w:p>
    <w:p w:rsidR="008C35E7" w:rsidRPr="00AB4842" w:rsidRDefault="008C35E7" w:rsidP="00B26BB8">
      <w:pPr>
        <w:pStyle w:val="subsection"/>
      </w:pPr>
      <w:r w:rsidRPr="00AB4842">
        <w:tab/>
        <w:t>(2)</w:t>
      </w:r>
      <w:r w:rsidRPr="00AB4842">
        <w:tab/>
        <w:t>The Federal Court</w:t>
      </w:r>
      <w:r w:rsidR="00830A78" w:rsidRPr="00AB4842">
        <w:t>’</w:t>
      </w:r>
      <w:r w:rsidRPr="00AB4842">
        <w:t>s orders include:</w:t>
      </w:r>
    </w:p>
    <w:p w:rsidR="008C35E7" w:rsidRPr="00AB4842" w:rsidRDefault="008C35E7" w:rsidP="00B26BB8">
      <w:pPr>
        <w:pStyle w:val="paragraph"/>
      </w:pPr>
      <w:r w:rsidRPr="00AB4842">
        <w:lastRenderedPageBreak/>
        <w:tab/>
        <w:t>(a)</w:t>
      </w:r>
      <w:r w:rsidRPr="00AB4842">
        <w:tab/>
        <w:t>an order directing the disposal of shares; or</w:t>
      </w:r>
    </w:p>
    <w:p w:rsidR="008C35E7" w:rsidRPr="00AB4842" w:rsidRDefault="008C35E7" w:rsidP="00B26BB8">
      <w:pPr>
        <w:pStyle w:val="paragraph"/>
      </w:pPr>
      <w:r w:rsidRPr="00AB4842">
        <w:tab/>
        <w:t>(b)</w:t>
      </w:r>
      <w:r w:rsidRPr="00AB4842">
        <w:tab/>
        <w:t>an order restraining the exercise of any rights attached to shares; or</w:t>
      </w:r>
    </w:p>
    <w:p w:rsidR="008C35E7" w:rsidRPr="00AB4842" w:rsidRDefault="008C35E7" w:rsidP="00B26BB8">
      <w:pPr>
        <w:pStyle w:val="paragraph"/>
      </w:pPr>
      <w:r w:rsidRPr="00AB4842">
        <w:tab/>
        <w:t>(c)</w:t>
      </w:r>
      <w:r w:rsidRPr="00AB4842">
        <w:tab/>
        <w:t>an order prohibiting or deferring the payment of any sums due to a person in respect of shares held by the person; or</w:t>
      </w:r>
    </w:p>
    <w:p w:rsidR="008C35E7" w:rsidRPr="00AB4842" w:rsidRDefault="008C35E7" w:rsidP="00B26BB8">
      <w:pPr>
        <w:pStyle w:val="paragraph"/>
      </w:pPr>
      <w:r w:rsidRPr="00AB4842">
        <w:tab/>
        <w:t>(d)</w:t>
      </w:r>
      <w:r w:rsidRPr="00AB4842">
        <w:tab/>
        <w:t>an order that any exercise of rights attached to shares be disregarded.</w:t>
      </w:r>
    </w:p>
    <w:p w:rsidR="008C35E7" w:rsidRPr="00AB4842" w:rsidRDefault="008C35E7" w:rsidP="00B26BB8">
      <w:pPr>
        <w:pStyle w:val="subsection"/>
      </w:pPr>
      <w:r w:rsidRPr="00AB4842">
        <w:tab/>
        <w:t>(3)</w:t>
      </w:r>
      <w:r w:rsidRPr="00AB4842">
        <w:tab/>
      </w:r>
      <w:r w:rsidR="00AB4842">
        <w:t>Subsection (</w:t>
      </w:r>
      <w:r w:rsidRPr="00AB4842">
        <w:t xml:space="preserve">2) does not, by implication, limit </w:t>
      </w:r>
      <w:r w:rsidR="00AB4842">
        <w:t>subsection (</w:t>
      </w:r>
      <w:r w:rsidRPr="00AB4842">
        <w:t>1).</w:t>
      </w:r>
    </w:p>
    <w:p w:rsidR="008C35E7" w:rsidRPr="00AB4842" w:rsidRDefault="008C35E7" w:rsidP="00B26BB8">
      <w:pPr>
        <w:pStyle w:val="subsection"/>
      </w:pPr>
      <w:r w:rsidRPr="00AB4842">
        <w:tab/>
        <w:t>(4)</w:t>
      </w:r>
      <w:r w:rsidRPr="00AB4842">
        <w:tab/>
        <w:t>In addition to the Federal Court</w:t>
      </w:r>
      <w:r w:rsidR="00830A78" w:rsidRPr="00AB4842">
        <w:t>’</w:t>
      </w:r>
      <w:r w:rsidRPr="00AB4842">
        <w:t xml:space="preserve">s powers under </w:t>
      </w:r>
      <w:r w:rsidR="00AB4842">
        <w:t>subsections (</w:t>
      </w:r>
      <w:r w:rsidRPr="00AB4842">
        <w:t>1) and (2), the court:</w:t>
      </w:r>
    </w:p>
    <w:p w:rsidR="008C35E7" w:rsidRPr="00AB4842" w:rsidRDefault="008C35E7" w:rsidP="00B26BB8">
      <w:pPr>
        <w:pStyle w:val="paragraph"/>
      </w:pPr>
      <w:r w:rsidRPr="00AB4842">
        <w:tab/>
        <w:t>(a)</w:t>
      </w:r>
      <w:r w:rsidRPr="00AB4842">
        <w:tab/>
        <w:t>has power, for the purpose of securing compliance with any other order made under this section, to make an order directing any person to do or refrain from doing a specified act; and</w:t>
      </w:r>
    </w:p>
    <w:p w:rsidR="008C35E7" w:rsidRPr="00AB4842" w:rsidRDefault="008C35E7" w:rsidP="00B26BB8">
      <w:pPr>
        <w:pStyle w:val="paragraph"/>
      </w:pPr>
      <w:r w:rsidRPr="00AB4842">
        <w:tab/>
        <w:t>(b)</w:t>
      </w:r>
      <w:r w:rsidRPr="00AB4842">
        <w:tab/>
        <w:t>has power to make an order containing such ancillary or consequential provisions as the court thinks just.</w:t>
      </w:r>
    </w:p>
    <w:p w:rsidR="008C35E7" w:rsidRPr="00AB4842" w:rsidRDefault="008C35E7" w:rsidP="00B26BB8">
      <w:pPr>
        <w:pStyle w:val="subsection"/>
      </w:pPr>
      <w:r w:rsidRPr="00AB4842">
        <w:tab/>
        <w:t>(5)</w:t>
      </w:r>
      <w:r w:rsidRPr="00AB4842">
        <w:tab/>
        <w:t>The Federal Court may, before making an order under this section, direct that notice of the application be given to such persons as it thinks fit or be published in such manner as it thinks fit, or both.</w:t>
      </w:r>
    </w:p>
    <w:p w:rsidR="008C35E7" w:rsidRPr="00AB4842" w:rsidRDefault="008C35E7" w:rsidP="00B26BB8">
      <w:pPr>
        <w:pStyle w:val="subsection"/>
      </w:pPr>
      <w:r w:rsidRPr="00AB4842">
        <w:tab/>
        <w:t>(6)</w:t>
      </w:r>
      <w:r w:rsidRPr="00AB4842">
        <w:tab/>
        <w:t>The Federal Court may, by order, rescind, vary or discharge an order made by it under this section or suspend the operation of such an order.</w:t>
      </w:r>
    </w:p>
    <w:p w:rsidR="008C35E7" w:rsidRPr="00AB4842" w:rsidRDefault="002A377F" w:rsidP="00B26BB8">
      <w:pPr>
        <w:pStyle w:val="ActHead5"/>
      </w:pPr>
      <w:bookmarkStart w:id="102" w:name="_Toc2865550"/>
      <w:r w:rsidRPr="00AB4842">
        <w:rPr>
          <w:rStyle w:val="CharSectno"/>
        </w:rPr>
        <w:t>72</w:t>
      </w:r>
      <w:r w:rsidR="008C35E7" w:rsidRPr="00AB4842">
        <w:t xml:space="preserve">  Record</w:t>
      </w:r>
      <w:r w:rsidR="00AB4842">
        <w:noBreakHyphen/>
      </w:r>
      <w:r w:rsidR="008C35E7" w:rsidRPr="00AB4842">
        <w:t>keeping and giving of information</w:t>
      </w:r>
      <w:bookmarkEnd w:id="102"/>
    </w:p>
    <w:p w:rsidR="008C35E7" w:rsidRPr="00AB4842" w:rsidRDefault="008C35E7" w:rsidP="00B26BB8">
      <w:pPr>
        <w:pStyle w:val="subsection"/>
      </w:pPr>
      <w:r w:rsidRPr="00AB4842">
        <w:tab/>
        <w:t>(1)</w:t>
      </w:r>
      <w:r w:rsidRPr="00AB4842">
        <w:tab/>
        <w:t>The regulations may make provision for, or in relation to, requiring a person to do any or all of the following:</w:t>
      </w:r>
    </w:p>
    <w:p w:rsidR="008C35E7" w:rsidRPr="00AB4842" w:rsidRDefault="008C35E7" w:rsidP="00B26BB8">
      <w:pPr>
        <w:pStyle w:val="paragraph"/>
      </w:pPr>
      <w:r w:rsidRPr="00AB4842">
        <w:tab/>
        <w:t>(a)</w:t>
      </w:r>
      <w:r w:rsidRPr="00AB4842">
        <w:tab/>
        <w:t>keep and retain records, where the records are relevant to an NBN Co ownership or control matter;</w:t>
      </w:r>
    </w:p>
    <w:p w:rsidR="008C35E7" w:rsidRPr="00AB4842" w:rsidRDefault="008C35E7" w:rsidP="00B26BB8">
      <w:pPr>
        <w:pStyle w:val="paragraph"/>
      </w:pPr>
      <w:r w:rsidRPr="00AB4842">
        <w:tab/>
        <w:t>(b)</w:t>
      </w:r>
      <w:r w:rsidRPr="00AB4842">
        <w:tab/>
        <w:t>give information to the Communications Minister that is relevant to an NBN Co ownership or control matter;</w:t>
      </w:r>
    </w:p>
    <w:p w:rsidR="008C35E7" w:rsidRPr="00AB4842" w:rsidRDefault="008C35E7" w:rsidP="00B26BB8">
      <w:pPr>
        <w:pStyle w:val="paragraph"/>
      </w:pPr>
      <w:r w:rsidRPr="00AB4842">
        <w:tab/>
        <w:t>(c)</w:t>
      </w:r>
      <w:r w:rsidRPr="00AB4842">
        <w:tab/>
        <w:t>give information to the ACCC that is relevant to an NBN Co ownership or control matter;</w:t>
      </w:r>
    </w:p>
    <w:p w:rsidR="008C35E7" w:rsidRPr="00AB4842" w:rsidRDefault="008C35E7" w:rsidP="00B26BB8">
      <w:pPr>
        <w:pStyle w:val="paragraph"/>
      </w:pPr>
      <w:r w:rsidRPr="00AB4842">
        <w:lastRenderedPageBreak/>
        <w:tab/>
        <w:t>(d)</w:t>
      </w:r>
      <w:r w:rsidRPr="00AB4842">
        <w:tab/>
        <w:t>give information to NBN Co that is relevant to an NBN Co ownership or control matter.</w:t>
      </w:r>
    </w:p>
    <w:p w:rsidR="008C35E7" w:rsidRPr="00AB4842" w:rsidRDefault="008C35E7" w:rsidP="00B26BB8">
      <w:pPr>
        <w:pStyle w:val="notetext"/>
      </w:pPr>
      <w:r w:rsidRPr="00AB4842">
        <w:t>Note:</w:t>
      </w:r>
      <w:r w:rsidRPr="00AB4842">
        <w:tab/>
        <w:t xml:space="preserve">For </w:t>
      </w:r>
      <w:r w:rsidRPr="00AB4842">
        <w:rPr>
          <w:b/>
          <w:i/>
        </w:rPr>
        <w:t>NBN Co ownership or control matter</w:t>
      </w:r>
      <w:r w:rsidRPr="00AB4842">
        <w:t xml:space="preserve">, see </w:t>
      </w:r>
      <w:r w:rsidR="00AB4842">
        <w:t>subsection (</w:t>
      </w:r>
      <w:r w:rsidRPr="00AB4842">
        <w:t>6).</w:t>
      </w:r>
    </w:p>
    <w:p w:rsidR="008C35E7" w:rsidRPr="00AB4842" w:rsidRDefault="008C35E7" w:rsidP="00B26BB8">
      <w:pPr>
        <w:pStyle w:val="SubsectionHead"/>
      </w:pPr>
      <w:r w:rsidRPr="00AB4842">
        <w:t>Statutory declarations</w:t>
      </w:r>
    </w:p>
    <w:p w:rsidR="008C35E7" w:rsidRPr="00AB4842" w:rsidRDefault="008C35E7" w:rsidP="00B26BB8">
      <w:pPr>
        <w:pStyle w:val="subsection"/>
      </w:pPr>
      <w:r w:rsidRPr="00AB4842">
        <w:tab/>
        <w:t>(2)</w:t>
      </w:r>
      <w:r w:rsidRPr="00AB4842">
        <w:tab/>
        <w:t xml:space="preserve">The regulations may provide that information given in accordance with a requirement covered by </w:t>
      </w:r>
      <w:r w:rsidR="00AB4842">
        <w:t>paragraph (</w:t>
      </w:r>
      <w:r w:rsidRPr="00AB4842">
        <w:t>1)(b), (c) or (d) must be verified by statutory declaration.</w:t>
      </w:r>
    </w:p>
    <w:p w:rsidR="008C35E7" w:rsidRPr="00AB4842" w:rsidRDefault="008C35E7" w:rsidP="00B26BB8">
      <w:pPr>
        <w:pStyle w:val="SubsectionHead"/>
      </w:pPr>
      <w:r w:rsidRPr="00AB4842">
        <w:t>No self</w:t>
      </w:r>
      <w:r w:rsidR="00AB4842">
        <w:noBreakHyphen/>
      </w:r>
      <w:r w:rsidRPr="00AB4842">
        <w:t>incrimination</w:t>
      </w:r>
    </w:p>
    <w:p w:rsidR="008C35E7" w:rsidRPr="00AB4842" w:rsidRDefault="008C35E7" w:rsidP="00B26BB8">
      <w:pPr>
        <w:pStyle w:val="subsection"/>
      </w:pPr>
      <w:r w:rsidRPr="00AB4842">
        <w:tab/>
        <w:t>(3)</w:t>
      </w:r>
      <w:r w:rsidRPr="00AB4842">
        <w:tab/>
        <w:t xml:space="preserve">An individual is not required to give information in accordance with a requirement covered by </w:t>
      </w:r>
      <w:r w:rsidR="00AB4842">
        <w:t>paragraph (</w:t>
      </w:r>
      <w:r w:rsidRPr="00AB4842">
        <w:t>1)(b), (c) or (d) if the information might tend to incriminate the individual or expose the individual to a penalty.</w:t>
      </w:r>
    </w:p>
    <w:p w:rsidR="008C35E7" w:rsidRPr="00AB4842" w:rsidRDefault="008C35E7" w:rsidP="00B26BB8">
      <w:pPr>
        <w:pStyle w:val="SubsectionHead"/>
      </w:pPr>
      <w:r w:rsidRPr="00AB4842">
        <w:t>Offence</w:t>
      </w:r>
    </w:p>
    <w:p w:rsidR="008C35E7" w:rsidRPr="00AB4842" w:rsidRDefault="008C35E7" w:rsidP="00B26BB8">
      <w:pPr>
        <w:pStyle w:val="subsection"/>
      </w:pPr>
      <w:r w:rsidRPr="00AB4842">
        <w:tab/>
        <w:t>(4)</w:t>
      </w:r>
      <w:r w:rsidRPr="00AB4842">
        <w:tab/>
        <w:t>A person commits an offence if:</w:t>
      </w:r>
    </w:p>
    <w:p w:rsidR="008C35E7" w:rsidRPr="00AB4842" w:rsidRDefault="008C35E7" w:rsidP="00B26BB8">
      <w:pPr>
        <w:pStyle w:val="paragraph"/>
      </w:pPr>
      <w:r w:rsidRPr="00AB4842">
        <w:tab/>
        <w:t>(a)</w:t>
      </w:r>
      <w:r w:rsidRPr="00AB4842">
        <w:tab/>
        <w:t xml:space="preserve">a person is subject to a requirement under regulations made for the purposes of </w:t>
      </w:r>
      <w:r w:rsidR="00AB4842">
        <w:t>subsection (</w:t>
      </w:r>
      <w:r w:rsidRPr="00AB4842">
        <w:t>1); and</w:t>
      </w:r>
    </w:p>
    <w:p w:rsidR="008C35E7" w:rsidRPr="00AB4842" w:rsidRDefault="008C35E7" w:rsidP="00B26BB8">
      <w:pPr>
        <w:pStyle w:val="paragraph"/>
      </w:pPr>
      <w:r w:rsidRPr="00AB4842">
        <w:tab/>
        <w:t>(b)</w:t>
      </w:r>
      <w:r w:rsidRPr="00AB4842">
        <w:tab/>
        <w:t>the person engages in conduct; and</w:t>
      </w:r>
    </w:p>
    <w:p w:rsidR="008C35E7" w:rsidRPr="00AB4842" w:rsidRDefault="008C35E7" w:rsidP="00B26BB8">
      <w:pPr>
        <w:pStyle w:val="paragraph"/>
      </w:pPr>
      <w:r w:rsidRPr="00AB4842">
        <w:tab/>
        <w:t>(c)</w:t>
      </w:r>
      <w:r w:rsidRPr="00AB4842">
        <w:tab/>
        <w:t>the conduct breaches the requirement.</w:t>
      </w:r>
    </w:p>
    <w:p w:rsidR="008C35E7" w:rsidRPr="00AB4842" w:rsidRDefault="008C35E7" w:rsidP="00B26BB8">
      <w:pPr>
        <w:pStyle w:val="Penalty"/>
      </w:pPr>
      <w:r w:rsidRPr="00AB4842">
        <w:t>Penalty:</w:t>
      </w:r>
      <w:r w:rsidRPr="00AB4842">
        <w:tab/>
        <w:t>50 penalty units.</w:t>
      </w:r>
    </w:p>
    <w:p w:rsidR="008C35E7" w:rsidRPr="00AB4842" w:rsidRDefault="008C35E7" w:rsidP="00B26BB8">
      <w:pPr>
        <w:pStyle w:val="SubsectionHead"/>
      </w:pPr>
      <w:r w:rsidRPr="00AB4842">
        <w:t>Regulations may confer discretionary powers on the Communications Minister or the ACCC</w:t>
      </w:r>
    </w:p>
    <w:p w:rsidR="008C35E7" w:rsidRPr="00AB4842" w:rsidRDefault="008C35E7" w:rsidP="00B26BB8">
      <w:pPr>
        <w:pStyle w:val="subsection"/>
      </w:pPr>
      <w:r w:rsidRPr="00AB4842">
        <w:tab/>
        <w:t>(5)</w:t>
      </w:r>
      <w:r w:rsidRPr="00AB4842">
        <w:tab/>
        <w:t>Regulations made for the purposes of this section may make provision for, or in relation to, a matter by conferring a power on the Communications Minister or the ACCC. For example, the regulations could provide that the Communications Minister may, by written notice given to NBN Co, require NBN Co to give the Communications Minister, within the period and in the manner specified in the notice, specified information about an NBN Co ownership or control matter.</w:t>
      </w:r>
    </w:p>
    <w:p w:rsidR="008C35E7" w:rsidRPr="00AB4842" w:rsidRDefault="008C35E7" w:rsidP="00B26BB8">
      <w:pPr>
        <w:pStyle w:val="SubsectionHead"/>
      </w:pPr>
      <w:r w:rsidRPr="00AB4842">
        <w:lastRenderedPageBreak/>
        <w:t>NBN Co ownership or control matter</w:t>
      </w:r>
    </w:p>
    <w:p w:rsidR="008C35E7" w:rsidRPr="00AB4842" w:rsidRDefault="008C35E7" w:rsidP="00B26BB8">
      <w:pPr>
        <w:pStyle w:val="subsection"/>
      </w:pPr>
      <w:r w:rsidRPr="00AB4842">
        <w:tab/>
        <w:t>(6)</w:t>
      </w:r>
      <w:r w:rsidRPr="00AB4842">
        <w:tab/>
        <w:t xml:space="preserve">For the purposes of this section, an </w:t>
      </w:r>
      <w:r w:rsidRPr="00AB4842">
        <w:rPr>
          <w:b/>
          <w:i/>
        </w:rPr>
        <w:t>NBN Co ownership or control matter</w:t>
      </w:r>
      <w:r w:rsidRPr="00AB4842">
        <w:t xml:space="preserve"> means a matter relevant to:</w:t>
      </w:r>
    </w:p>
    <w:p w:rsidR="008C35E7" w:rsidRPr="00AB4842" w:rsidRDefault="008C35E7" w:rsidP="00B26BB8">
      <w:pPr>
        <w:pStyle w:val="paragraph"/>
      </w:pPr>
      <w:r w:rsidRPr="00AB4842">
        <w:tab/>
        <w:t>(a)</w:t>
      </w:r>
      <w:r w:rsidRPr="00AB4842">
        <w:tab/>
        <w:t>an unacceptable private ownership or control situation; or</w:t>
      </w:r>
    </w:p>
    <w:p w:rsidR="008C35E7" w:rsidRPr="00AB4842" w:rsidRDefault="008C35E7" w:rsidP="00B26BB8">
      <w:pPr>
        <w:pStyle w:val="paragraph"/>
      </w:pPr>
      <w:r w:rsidRPr="00AB4842">
        <w:tab/>
        <w:t>(b)</w:t>
      </w:r>
      <w:r w:rsidRPr="00AB4842">
        <w:tab/>
        <w:t>the question of whether an unacceptable private ownership or control situation has existed, is in existence, or will exist.</w:t>
      </w:r>
    </w:p>
    <w:p w:rsidR="008C35E7" w:rsidRPr="00AB4842" w:rsidRDefault="008C35E7" w:rsidP="00B26BB8">
      <w:pPr>
        <w:pStyle w:val="SubsectionHead"/>
      </w:pPr>
      <w:r w:rsidRPr="00AB4842">
        <w:t>Other information</w:t>
      </w:r>
      <w:r w:rsidR="00AB4842">
        <w:noBreakHyphen/>
      </w:r>
      <w:r w:rsidRPr="00AB4842">
        <w:t>gathering powers not limited</w:t>
      </w:r>
    </w:p>
    <w:p w:rsidR="008C35E7" w:rsidRPr="00AB4842" w:rsidRDefault="008C35E7" w:rsidP="00B26BB8">
      <w:pPr>
        <w:pStyle w:val="subsection"/>
      </w:pPr>
      <w:r w:rsidRPr="00AB4842">
        <w:tab/>
        <w:t>(7)</w:t>
      </w:r>
      <w:r w:rsidRPr="00AB4842">
        <w:tab/>
        <w:t>This section does not limit:</w:t>
      </w:r>
    </w:p>
    <w:p w:rsidR="008C35E7" w:rsidRPr="00AB4842" w:rsidRDefault="008C35E7" w:rsidP="00B26BB8">
      <w:pPr>
        <w:pStyle w:val="paragraph"/>
      </w:pPr>
      <w:r w:rsidRPr="00AB4842">
        <w:tab/>
        <w:t>(a)</w:t>
      </w:r>
      <w:r w:rsidRPr="00AB4842">
        <w:tab/>
        <w:t>Division</w:t>
      </w:r>
      <w:r w:rsidR="00AB4842">
        <w:t> </w:t>
      </w:r>
      <w:r w:rsidRPr="00AB4842">
        <w:t>6 of Part</w:t>
      </w:r>
      <w:r w:rsidR="00B26BB8" w:rsidRPr="00AB4842">
        <w:t> </w:t>
      </w:r>
      <w:r w:rsidRPr="00AB4842">
        <w:t xml:space="preserve">XIB of the </w:t>
      </w:r>
      <w:r w:rsidRPr="00AB4842">
        <w:rPr>
          <w:i/>
        </w:rPr>
        <w:t>Competition and Consumer Act 2010</w:t>
      </w:r>
      <w:r w:rsidRPr="00AB4842">
        <w:t>; or</w:t>
      </w:r>
    </w:p>
    <w:p w:rsidR="008C35E7" w:rsidRPr="00AB4842" w:rsidRDefault="008C35E7" w:rsidP="00B26BB8">
      <w:pPr>
        <w:pStyle w:val="paragraph"/>
      </w:pPr>
      <w:r w:rsidRPr="00AB4842">
        <w:tab/>
        <w:t>(b)</w:t>
      </w:r>
      <w:r w:rsidRPr="00AB4842">
        <w:tab/>
        <w:t>section</w:t>
      </w:r>
      <w:r w:rsidR="00AB4842">
        <w:t> </w:t>
      </w:r>
      <w:r w:rsidRPr="00AB4842">
        <w:t>155 of that Act.</w:t>
      </w:r>
    </w:p>
    <w:p w:rsidR="008C35E7" w:rsidRPr="00AB4842" w:rsidRDefault="002A377F" w:rsidP="00B26BB8">
      <w:pPr>
        <w:pStyle w:val="ActHead5"/>
      </w:pPr>
      <w:bookmarkStart w:id="103" w:name="_Toc2865551"/>
      <w:r w:rsidRPr="00AB4842">
        <w:rPr>
          <w:rStyle w:val="CharSectno"/>
        </w:rPr>
        <w:t>73</w:t>
      </w:r>
      <w:r w:rsidR="008C35E7" w:rsidRPr="00AB4842">
        <w:t xml:space="preserve">  Validity of acts done in contravention of this Division</w:t>
      </w:r>
      <w:bookmarkEnd w:id="103"/>
    </w:p>
    <w:p w:rsidR="008C35E7" w:rsidRPr="00AB4842" w:rsidRDefault="008C35E7" w:rsidP="00B26BB8">
      <w:pPr>
        <w:pStyle w:val="subsection"/>
      </w:pPr>
      <w:r w:rsidRPr="00AB4842">
        <w:tab/>
      </w:r>
      <w:r w:rsidRPr="00AB4842">
        <w:tab/>
        <w:t>An act is not invalidated by the fact that it constitutes an offence against this Division.</w:t>
      </w:r>
    </w:p>
    <w:p w:rsidR="008C35E7" w:rsidRPr="00AB4842" w:rsidRDefault="002A377F" w:rsidP="00B26BB8">
      <w:pPr>
        <w:pStyle w:val="ActHead5"/>
      </w:pPr>
      <w:bookmarkStart w:id="104" w:name="_Toc2865552"/>
      <w:r w:rsidRPr="00AB4842">
        <w:rPr>
          <w:rStyle w:val="CharSectno"/>
        </w:rPr>
        <w:t>74</w:t>
      </w:r>
      <w:r w:rsidR="008C35E7" w:rsidRPr="00AB4842">
        <w:t xml:space="preserve">  Acquisition of property</w:t>
      </w:r>
      <w:bookmarkEnd w:id="104"/>
    </w:p>
    <w:p w:rsidR="008C35E7" w:rsidRPr="00AB4842" w:rsidRDefault="008C35E7" w:rsidP="00B26BB8">
      <w:pPr>
        <w:pStyle w:val="subsection"/>
      </w:pPr>
      <w:r w:rsidRPr="00AB4842">
        <w:tab/>
        <w:t>(1)</w:t>
      </w:r>
      <w:r w:rsidRPr="00AB4842">
        <w:tab/>
        <w:t>The Federal Court must not make an order under this Division if:</w:t>
      </w:r>
    </w:p>
    <w:p w:rsidR="008C35E7" w:rsidRPr="00AB4842" w:rsidRDefault="008C35E7" w:rsidP="00B26BB8">
      <w:pPr>
        <w:pStyle w:val="paragraph"/>
      </w:pPr>
      <w:r w:rsidRPr="00AB4842">
        <w:tab/>
        <w:t>(a)</w:t>
      </w:r>
      <w:r w:rsidRPr="00AB4842">
        <w:tab/>
        <w:t>the order would result in the acquisition of property from a person otherwise than on just terms; and</w:t>
      </w:r>
    </w:p>
    <w:p w:rsidR="008C35E7" w:rsidRPr="00AB4842" w:rsidRDefault="008C35E7" w:rsidP="00B26BB8">
      <w:pPr>
        <w:pStyle w:val="paragraph"/>
      </w:pPr>
      <w:r w:rsidRPr="00AB4842">
        <w:tab/>
        <w:t>(b)</w:t>
      </w:r>
      <w:r w:rsidRPr="00AB4842">
        <w:tab/>
        <w:t>the order would be invalid because of paragraph</w:t>
      </w:r>
      <w:r w:rsidR="00AB4842">
        <w:t> </w:t>
      </w:r>
      <w:r w:rsidRPr="00AB4842">
        <w:t>51(xxxi) of the Constitution.</w:t>
      </w:r>
    </w:p>
    <w:p w:rsidR="008C35E7" w:rsidRPr="00AB4842" w:rsidRDefault="008C35E7" w:rsidP="00B26BB8">
      <w:pPr>
        <w:pStyle w:val="subsection"/>
      </w:pPr>
      <w:r w:rsidRPr="00AB4842">
        <w:tab/>
        <w:t>(2)</w:t>
      </w:r>
      <w:r w:rsidRPr="00AB4842">
        <w:tab/>
        <w:t>In this section:</w:t>
      </w:r>
    </w:p>
    <w:p w:rsidR="008C35E7" w:rsidRPr="00AB4842" w:rsidRDefault="008C35E7" w:rsidP="00B26BB8">
      <w:pPr>
        <w:pStyle w:val="Definition"/>
      </w:pPr>
      <w:r w:rsidRPr="00AB4842">
        <w:rPr>
          <w:b/>
          <w:i/>
        </w:rPr>
        <w:t>acquisition of property</w:t>
      </w:r>
      <w:r w:rsidRPr="00AB4842">
        <w:t xml:space="preserve"> has the same meaning as in paragraph</w:t>
      </w:r>
      <w:r w:rsidR="00AB4842">
        <w:t> </w:t>
      </w:r>
      <w:r w:rsidRPr="00AB4842">
        <w:t>51(xxxi) of the Constitution.</w:t>
      </w:r>
    </w:p>
    <w:p w:rsidR="008C35E7" w:rsidRPr="00AB4842" w:rsidRDefault="008C35E7" w:rsidP="00B26BB8">
      <w:pPr>
        <w:pStyle w:val="Definition"/>
      </w:pPr>
      <w:r w:rsidRPr="00AB4842">
        <w:rPr>
          <w:b/>
          <w:i/>
        </w:rPr>
        <w:t>just terms</w:t>
      </w:r>
      <w:r w:rsidRPr="00AB4842">
        <w:t xml:space="preserve"> has the same meaning as in paragraph</w:t>
      </w:r>
      <w:r w:rsidR="00AB4842">
        <w:t> </w:t>
      </w:r>
      <w:r w:rsidRPr="00AB4842">
        <w:t>51(xxxi) of the Constitution.</w:t>
      </w:r>
    </w:p>
    <w:p w:rsidR="008C35E7" w:rsidRPr="00AB4842" w:rsidRDefault="008C35E7" w:rsidP="00E84084">
      <w:pPr>
        <w:pStyle w:val="ActHead3"/>
        <w:pageBreakBefore/>
      </w:pPr>
      <w:bookmarkStart w:id="105" w:name="_Toc2865553"/>
      <w:r w:rsidRPr="00AB4842">
        <w:rPr>
          <w:rStyle w:val="CharDivNo"/>
        </w:rPr>
        <w:lastRenderedPageBreak/>
        <w:t>Division</w:t>
      </w:r>
      <w:r w:rsidR="00AB4842" w:rsidRPr="00AB4842">
        <w:rPr>
          <w:rStyle w:val="CharDivNo"/>
        </w:rPr>
        <w:t> </w:t>
      </w:r>
      <w:r w:rsidRPr="00AB4842">
        <w:rPr>
          <w:rStyle w:val="CharDivNo"/>
        </w:rPr>
        <w:t>4</w:t>
      </w:r>
      <w:r w:rsidRPr="00AB4842">
        <w:t>—</w:t>
      </w:r>
      <w:r w:rsidRPr="00AB4842">
        <w:rPr>
          <w:rStyle w:val="CharDivText"/>
        </w:rPr>
        <w:t>General provisions</w:t>
      </w:r>
      <w:bookmarkEnd w:id="105"/>
    </w:p>
    <w:p w:rsidR="008C35E7" w:rsidRPr="00AB4842" w:rsidRDefault="002A377F" w:rsidP="00B26BB8">
      <w:pPr>
        <w:pStyle w:val="ActHead5"/>
      </w:pPr>
      <w:bookmarkStart w:id="106" w:name="_Toc2865554"/>
      <w:r w:rsidRPr="00AB4842">
        <w:rPr>
          <w:rStyle w:val="CharSectno"/>
        </w:rPr>
        <w:t>75</w:t>
      </w:r>
      <w:r w:rsidR="008C35E7" w:rsidRPr="00AB4842">
        <w:t xml:space="preserve">  Interest in a share</w:t>
      </w:r>
      <w:bookmarkEnd w:id="106"/>
    </w:p>
    <w:p w:rsidR="008C35E7" w:rsidRPr="00AB4842" w:rsidRDefault="008C35E7" w:rsidP="00B26BB8">
      <w:pPr>
        <w:pStyle w:val="subsection"/>
      </w:pPr>
      <w:r w:rsidRPr="00AB4842">
        <w:tab/>
        <w:t>(1)</w:t>
      </w:r>
      <w:r w:rsidRPr="00AB4842">
        <w:tab/>
        <w:t xml:space="preserve">For the purposes of this Part, a person holds an </w:t>
      </w:r>
      <w:r w:rsidRPr="00AB4842">
        <w:rPr>
          <w:b/>
          <w:i/>
        </w:rPr>
        <w:t>interest in a share</w:t>
      </w:r>
      <w:r w:rsidRPr="00AB4842">
        <w:t xml:space="preserve"> if the person has any legal or equitable interest in the share.</w:t>
      </w:r>
    </w:p>
    <w:p w:rsidR="008C35E7" w:rsidRPr="00AB4842" w:rsidRDefault="008C35E7" w:rsidP="00B26BB8">
      <w:pPr>
        <w:pStyle w:val="subsection"/>
      </w:pPr>
      <w:r w:rsidRPr="00AB4842">
        <w:tab/>
        <w:t>(2)</w:t>
      </w:r>
      <w:r w:rsidRPr="00AB4842">
        <w:tab/>
        <w:t xml:space="preserve">For the purposes of this Part, a person is taken to hold an </w:t>
      </w:r>
      <w:r w:rsidRPr="00AB4842">
        <w:rPr>
          <w:b/>
          <w:i/>
        </w:rPr>
        <w:t xml:space="preserve">interest in a share </w:t>
      </w:r>
      <w:r w:rsidRPr="00AB4842">
        <w:t>if:</w:t>
      </w:r>
    </w:p>
    <w:p w:rsidR="008C35E7" w:rsidRPr="00AB4842" w:rsidRDefault="008C35E7" w:rsidP="00B26BB8">
      <w:pPr>
        <w:pStyle w:val="paragraph"/>
      </w:pPr>
      <w:r w:rsidRPr="00AB4842">
        <w:tab/>
        <w:t>(a)</w:t>
      </w:r>
      <w:r w:rsidRPr="00AB4842">
        <w:tab/>
        <w:t>the person has entered into a contract to purchase the share; or</w:t>
      </w:r>
    </w:p>
    <w:p w:rsidR="008C35E7" w:rsidRPr="00AB4842" w:rsidRDefault="008C35E7" w:rsidP="00B26BB8">
      <w:pPr>
        <w:pStyle w:val="paragraph"/>
      </w:pPr>
      <w:r w:rsidRPr="00AB4842">
        <w:tab/>
        <w:t>(b)</w:t>
      </w:r>
      <w:r w:rsidRPr="00AB4842">
        <w:tab/>
        <w:t>the person has a right (otherwise than because of having an interest under a trust) to have the share transferred to the person or to the person</w:t>
      </w:r>
      <w:r w:rsidR="00830A78" w:rsidRPr="00AB4842">
        <w:t>’</w:t>
      </w:r>
      <w:r w:rsidRPr="00AB4842">
        <w:t>s order (whether the right is exercisable presently or in the future and whether or not on the fulfilment of a condition); or</w:t>
      </w:r>
    </w:p>
    <w:p w:rsidR="008C35E7" w:rsidRPr="00AB4842" w:rsidRDefault="008C35E7" w:rsidP="00B26BB8">
      <w:pPr>
        <w:pStyle w:val="paragraph"/>
      </w:pPr>
      <w:r w:rsidRPr="00AB4842">
        <w:tab/>
        <w:t>(c)</w:t>
      </w:r>
      <w:r w:rsidRPr="00AB4842">
        <w:tab/>
        <w:t>the person has a right to acquire the share, or an interest in the share, under an option (whether the right is exercisable presently or in the future and whether or not on the fulfilment of a condition); or</w:t>
      </w:r>
    </w:p>
    <w:p w:rsidR="008C35E7" w:rsidRPr="00AB4842" w:rsidRDefault="008C35E7" w:rsidP="00B26BB8">
      <w:pPr>
        <w:pStyle w:val="paragraph"/>
      </w:pPr>
      <w:r w:rsidRPr="00AB4842">
        <w:tab/>
        <w:t>(d)</w:t>
      </w:r>
      <w:r w:rsidRPr="00AB4842">
        <w:tab/>
        <w:t>the person is otherwise entitled to acquire the share or an interest in the share; or</w:t>
      </w:r>
    </w:p>
    <w:p w:rsidR="008C35E7" w:rsidRPr="00AB4842" w:rsidRDefault="008C35E7" w:rsidP="00B26BB8">
      <w:pPr>
        <w:pStyle w:val="paragraph"/>
      </w:pPr>
      <w:r w:rsidRPr="00AB4842">
        <w:tab/>
        <w:t>(e)</w:t>
      </w:r>
      <w:r w:rsidRPr="00AB4842">
        <w:tab/>
        <w:t>the person is entitled (otherwise than because of having been appointed as a proxy or representative to vote at a meeting of members of the company or of a class of its members) to exercise or control the exercise of a right attached to the share.</w:t>
      </w:r>
    </w:p>
    <w:p w:rsidR="008C35E7" w:rsidRPr="00AB4842" w:rsidRDefault="008C35E7" w:rsidP="00B26BB8">
      <w:pPr>
        <w:pStyle w:val="subsection"/>
      </w:pPr>
      <w:r w:rsidRPr="00AB4842">
        <w:tab/>
        <w:t>(3)</w:t>
      </w:r>
      <w:r w:rsidRPr="00AB4842">
        <w:tab/>
      </w:r>
      <w:r w:rsidR="00AB4842">
        <w:t>Subsection (</w:t>
      </w:r>
      <w:r w:rsidRPr="00AB4842">
        <w:t xml:space="preserve">2) does not, by implication, limit </w:t>
      </w:r>
      <w:r w:rsidR="00AB4842">
        <w:t>subsection (</w:t>
      </w:r>
      <w:r w:rsidRPr="00AB4842">
        <w:t>1).</w:t>
      </w:r>
    </w:p>
    <w:p w:rsidR="008C35E7" w:rsidRPr="00AB4842" w:rsidRDefault="008C35E7" w:rsidP="00B26BB8">
      <w:pPr>
        <w:pStyle w:val="subsection"/>
      </w:pPr>
      <w:r w:rsidRPr="00AB4842">
        <w:tab/>
        <w:t>(4)</w:t>
      </w:r>
      <w:r w:rsidRPr="00AB4842">
        <w:tab/>
        <w:t xml:space="preserve">For the purposes of this Part, a person is taken to hold an </w:t>
      </w:r>
      <w:r w:rsidRPr="00AB4842">
        <w:rPr>
          <w:b/>
          <w:i/>
        </w:rPr>
        <w:t xml:space="preserve">interest in a share </w:t>
      </w:r>
      <w:r w:rsidRPr="00AB4842">
        <w:t>even if the person holds the interest in the share jointly with another person.</w:t>
      </w:r>
    </w:p>
    <w:p w:rsidR="008C35E7" w:rsidRPr="00AB4842" w:rsidRDefault="008C35E7" w:rsidP="00B26BB8">
      <w:pPr>
        <w:pStyle w:val="subsection"/>
      </w:pPr>
      <w:r w:rsidRPr="00AB4842">
        <w:tab/>
        <w:t>(5)</w:t>
      </w:r>
      <w:r w:rsidRPr="00AB4842">
        <w:tab/>
        <w:t>For the purpose of determining whether a person holds an interest in a share, it is immaterial that the interest cannot be related to a particular share.</w:t>
      </w:r>
    </w:p>
    <w:p w:rsidR="008C35E7" w:rsidRPr="00AB4842" w:rsidRDefault="008C35E7" w:rsidP="00B26BB8">
      <w:pPr>
        <w:pStyle w:val="subsection"/>
      </w:pPr>
      <w:r w:rsidRPr="00AB4842">
        <w:lastRenderedPageBreak/>
        <w:tab/>
        <w:t>(6)</w:t>
      </w:r>
      <w:r w:rsidRPr="00AB4842">
        <w:tab/>
        <w:t>An interest in a share is not to be disregarded only because of:</w:t>
      </w:r>
    </w:p>
    <w:p w:rsidR="008C35E7" w:rsidRPr="00AB4842" w:rsidRDefault="008C35E7" w:rsidP="00B26BB8">
      <w:pPr>
        <w:pStyle w:val="paragraph"/>
      </w:pPr>
      <w:r w:rsidRPr="00AB4842">
        <w:tab/>
        <w:t>(a)</w:t>
      </w:r>
      <w:r w:rsidRPr="00AB4842">
        <w:tab/>
        <w:t>its remoteness; or</w:t>
      </w:r>
    </w:p>
    <w:p w:rsidR="008C35E7" w:rsidRPr="00AB4842" w:rsidRDefault="008C35E7" w:rsidP="00B26BB8">
      <w:pPr>
        <w:pStyle w:val="paragraph"/>
      </w:pPr>
      <w:r w:rsidRPr="00AB4842">
        <w:tab/>
        <w:t>(b)</w:t>
      </w:r>
      <w:r w:rsidRPr="00AB4842">
        <w:tab/>
        <w:t>the manner in which it arose; or</w:t>
      </w:r>
    </w:p>
    <w:p w:rsidR="008C35E7" w:rsidRPr="00AB4842" w:rsidRDefault="008C35E7" w:rsidP="00B26BB8">
      <w:pPr>
        <w:pStyle w:val="paragraph"/>
      </w:pPr>
      <w:r w:rsidRPr="00AB4842">
        <w:tab/>
        <w:t>(c)</w:t>
      </w:r>
      <w:r w:rsidRPr="00AB4842">
        <w:tab/>
        <w:t>the fact that the exercise of a right conferred by the interest is, or is capable of being made, subject to restraint or restriction.</w:t>
      </w:r>
    </w:p>
    <w:p w:rsidR="008C35E7" w:rsidRPr="00AB4842" w:rsidRDefault="008C35E7" w:rsidP="00B26BB8">
      <w:pPr>
        <w:pStyle w:val="subsection"/>
      </w:pPr>
      <w:r w:rsidRPr="00AB4842">
        <w:tab/>
        <w:t>(7)</w:t>
      </w:r>
      <w:r w:rsidRPr="00AB4842">
        <w:tab/>
        <w:t xml:space="preserve">For the purposes of this section, a person is </w:t>
      </w:r>
      <w:r w:rsidRPr="00AB4842">
        <w:rPr>
          <w:b/>
          <w:i/>
        </w:rPr>
        <w:t>entitled to acquire</w:t>
      </w:r>
      <w:r w:rsidRPr="00AB4842">
        <w:t xml:space="preserve"> a share if the person is absolutely or contingently entitled to acquire it, whether because of any constituent document of a company, the exercise of any right or option or for any other reason.</w:t>
      </w:r>
    </w:p>
    <w:p w:rsidR="008C35E7" w:rsidRPr="00AB4842" w:rsidRDefault="002A377F" w:rsidP="00B26BB8">
      <w:pPr>
        <w:pStyle w:val="ActHead5"/>
      </w:pPr>
      <w:bookmarkStart w:id="107" w:name="_Toc2865555"/>
      <w:r w:rsidRPr="00AB4842">
        <w:rPr>
          <w:rStyle w:val="CharSectno"/>
        </w:rPr>
        <w:t>76</w:t>
      </w:r>
      <w:r w:rsidR="008C35E7" w:rsidRPr="00AB4842">
        <w:t xml:space="preserve">  Extra</w:t>
      </w:r>
      <w:r w:rsidR="00AB4842">
        <w:noBreakHyphen/>
      </w:r>
      <w:r w:rsidR="008C35E7" w:rsidRPr="00AB4842">
        <w:t>territorial application</w:t>
      </w:r>
      <w:bookmarkEnd w:id="107"/>
    </w:p>
    <w:p w:rsidR="008C35E7" w:rsidRPr="00AB4842" w:rsidRDefault="008C35E7" w:rsidP="00B26BB8">
      <w:pPr>
        <w:pStyle w:val="subsection"/>
      </w:pPr>
      <w:r w:rsidRPr="00AB4842">
        <w:tab/>
      </w:r>
      <w:r w:rsidRPr="00AB4842">
        <w:tab/>
        <w:t>This Part applies both within and outside Australia.</w:t>
      </w:r>
    </w:p>
    <w:p w:rsidR="008C35E7" w:rsidRPr="00AB4842" w:rsidRDefault="008C35E7" w:rsidP="00E84084">
      <w:pPr>
        <w:pStyle w:val="ActHead2"/>
        <w:pageBreakBefore/>
      </w:pPr>
      <w:bookmarkStart w:id="108" w:name="_Toc2865556"/>
      <w:r w:rsidRPr="00AB4842">
        <w:rPr>
          <w:rStyle w:val="CharPartNo"/>
        </w:rPr>
        <w:lastRenderedPageBreak/>
        <w:t>Part</w:t>
      </w:r>
      <w:r w:rsidR="00AB4842" w:rsidRPr="00AB4842">
        <w:rPr>
          <w:rStyle w:val="CharPartNo"/>
        </w:rPr>
        <w:t> </w:t>
      </w:r>
      <w:r w:rsidRPr="00AB4842">
        <w:rPr>
          <w:rStyle w:val="CharPartNo"/>
        </w:rPr>
        <w:t>4</w:t>
      </w:r>
      <w:r w:rsidRPr="00AB4842">
        <w:t>—</w:t>
      </w:r>
      <w:r w:rsidRPr="00AB4842">
        <w:rPr>
          <w:rStyle w:val="CharPartText"/>
        </w:rPr>
        <w:t>NBN Co</w:t>
      </w:r>
      <w:r w:rsidR="00830A78" w:rsidRPr="00AB4842">
        <w:rPr>
          <w:rStyle w:val="CharPartText"/>
        </w:rPr>
        <w:t>’</w:t>
      </w:r>
      <w:r w:rsidRPr="00AB4842">
        <w:rPr>
          <w:rStyle w:val="CharPartText"/>
        </w:rPr>
        <w:t>s reporting obligations</w:t>
      </w:r>
      <w:bookmarkEnd w:id="108"/>
    </w:p>
    <w:p w:rsidR="008C35E7" w:rsidRPr="00AB4842" w:rsidRDefault="00AD74E8" w:rsidP="00B26BB8">
      <w:pPr>
        <w:pStyle w:val="Header"/>
      </w:pPr>
      <w:r w:rsidRPr="00AB4842">
        <w:rPr>
          <w:rStyle w:val="CharDivNo"/>
        </w:rPr>
        <w:t xml:space="preserve"> </w:t>
      </w:r>
      <w:r w:rsidRPr="00AB4842">
        <w:rPr>
          <w:rStyle w:val="CharDivText"/>
        </w:rPr>
        <w:t xml:space="preserve"> </w:t>
      </w:r>
    </w:p>
    <w:p w:rsidR="008C35E7" w:rsidRPr="00AB4842" w:rsidRDefault="002A377F" w:rsidP="00B26BB8">
      <w:pPr>
        <w:pStyle w:val="ActHead5"/>
      </w:pPr>
      <w:bookmarkStart w:id="109" w:name="_Toc2865557"/>
      <w:r w:rsidRPr="00AB4842">
        <w:rPr>
          <w:rStyle w:val="CharSectno"/>
        </w:rPr>
        <w:t>77</w:t>
      </w:r>
      <w:r w:rsidR="008C35E7" w:rsidRPr="00AB4842">
        <w:t xml:space="preserve">  Simplified outline</w:t>
      </w:r>
      <w:bookmarkEnd w:id="109"/>
    </w:p>
    <w:p w:rsidR="008C35E7" w:rsidRPr="00AB4842" w:rsidRDefault="008C35E7" w:rsidP="00B26BB8">
      <w:pPr>
        <w:pStyle w:val="subsection"/>
      </w:pPr>
      <w:r w:rsidRPr="00AB4842">
        <w:tab/>
      </w:r>
      <w:r w:rsidRPr="00AB4842">
        <w:tab/>
        <w:t>The following is a simplified outline of this Part:</w:t>
      </w:r>
    </w:p>
    <w:p w:rsidR="008C35E7" w:rsidRPr="00AB4842" w:rsidRDefault="008C35E7" w:rsidP="00B26BB8">
      <w:pPr>
        <w:pStyle w:val="BoxList"/>
      </w:pPr>
      <w:r w:rsidRPr="00AB4842">
        <w:t>•</w:t>
      </w:r>
      <w:r w:rsidRPr="00AB4842">
        <w:tab/>
        <w:t>This Part imposes reporting obligations on NBN Co, so long as NBN Co is not a wholly</w:t>
      </w:r>
      <w:r w:rsidR="00AB4842">
        <w:noBreakHyphen/>
      </w:r>
      <w:r w:rsidRPr="00AB4842">
        <w:t>owned Commonwealth company.</w:t>
      </w:r>
    </w:p>
    <w:p w:rsidR="008C35E7" w:rsidRPr="00AB4842" w:rsidRDefault="008C35E7" w:rsidP="00B26BB8">
      <w:pPr>
        <w:pStyle w:val="BoxList"/>
      </w:pPr>
      <w:r w:rsidRPr="00AB4842">
        <w:t>•</w:t>
      </w:r>
      <w:r w:rsidRPr="00AB4842">
        <w:tab/>
        <w:t>This Part ceases to have effect when the Commonwealth ceases to hold a majority of the voting shares in NBN Co.</w:t>
      </w:r>
    </w:p>
    <w:p w:rsidR="008C35E7" w:rsidRPr="00AB4842" w:rsidRDefault="002A377F" w:rsidP="00B26BB8">
      <w:pPr>
        <w:pStyle w:val="ActHead5"/>
      </w:pPr>
      <w:bookmarkStart w:id="110" w:name="_Toc2865558"/>
      <w:r w:rsidRPr="00AB4842">
        <w:rPr>
          <w:rStyle w:val="CharSectno"/>
        </w:rPr>
        <w:t>78</w:t>
      </w:r>
      <w:r w:rsidR="008C35E7" w:rsidRPr="00AB4842">
        <w:t xml:space="preserve">  Application of this Part</w:t>
      </w:r>
      <w:bookmarkEnd w:id="110"/>
    </w:p>
    <w:p w:rsidR="008C35E7" w:rsidRPr="00AB4842" w:rsidRDefault="008C35E7" w:rsidP="00B26BB8">
      <w:pPr>
        <w:pStyle w:val="subsection"/>
      </w:pPr>
      <w:r w:rsidRPr="00AB4842">
        <w:tab/>
      </w:r>
      <w:r w:rsidRPr="00AB4842">
        <w:tab/>
        <w:t>This Part does not impose a requirement on:</w:t>
      </w:r>
    </w:p>
    <w:p w:rsidR="008C35E7" w:rsidRPr="00AB4842" w:rsidRDefault="008C35E7" w:rsidP="00B26BB8">
      <w:pPr>
        <w:pStyle w:val="paragraph"/>
      </w:pPr>
      <w:r w:rsidRPr="00AB4842">
        <w:tab/>
        <w:t>(a)</w:t>
      </w:r>
      <w:r w:rsidRPr="00AB4842">
        <w:tab/>
        <w:t>NBN Co; or</w:t>
      </w:r>
    </w:p>
    <w:p w:rsidR="008C35E7" w:rsidRPr="00AB4842" w:rsidRDefault="008C35E7" w:rsidP="00B26BB8">
      <w:pPr>
        <w:pStyle w:val="paragraph"/>
      </w:pPr>
      <w:r w:rsidRPr="00AB4842">
        <w:tab/>
        <w:t>(b)</w:t>
      </w:r>
      <w:r w:rsidRPr="00AB4842">
        <w:tab/>
        <w:t>the members of the Board;</w:t>
      </w:r>
    </w:p>
    <w:p w:rsidR="008C35E7" w:rsidRPr="00AB4842" w:rsidRDefault="008C35E7" w:rsidP="00B26BB8">
      <w:pPr>
        <w:pStyle w:val="subsection2"/>
      </w:pPr>
      <w:r w:rsidRPr="00AB4842">
        <w:t>if NBN Co is a wholly</w:t>
      </w:r>
      <w:r w:rsidR="00AB4842">
        <w:noBreakHyphen/>
      </w:r>
      <w:r w:rsidRPr="00AB4842">
        <w:t xml:space="preserve">owned Commonwealth company (within the meaning of the </w:t>
      </w:r>
      <w:r w:rsidR="008B188F" w:rsidRPr="00AB4842">
        <w:rPr>
          <w:i/>
        </w:rPr>
        <w:t>Public Governance, Performance and Accountability Act 2013</w:t>
      </w:r>
      <w:r w:rsidRPr="00AB4842">
        <w:t>).</w:t>
      </w:r>
    </w:p>
    <w:p w:rsidR="008C35E7" w:rsidRPr="00AB4842" w:rsidRDefault="002A377F" w:rsidP="00B26BB8">
      <w:pPr>
        <w:pStyle w:val="ActHead5"/>
      </w:pPr>
      <w:bookmarkStart w:id="111" w:name="_Toc2865559"/>
      <w:r w:rsidRPr="00AB4842">
        <w:rPr>
          <w:rStyle w:val="CharSectno"/>
        </w:rPr>
        <w:t>79</w:t>
      </w:r>
      <w:r w:rsidR="008C35E7" w:rsidRPr="00AB4842">
        <w:t xml:space="preserve">  Financial statements</w:t>
      </w:r>
      <w:bookmarkEnd w:id="111"/>
    </w:p>
    <w:p w:rsidR="008C35E7" w:rsidRPr="00AB4842" w:rsidRDefault="008C35E7" w:rsidP="00B26BB8">
      <w:pPr>
        <w:pStyle w:val="subsection"/>
      </w:pPr>
      <w:r w:rsidRPr="00AB4842">
        <w:tab/>
        <w:t>(1)</w:t>
      </w:r>
      <w:r w:rsidRPr="00AB4842">
        <w:tab/>
        <w:t>The Communications Minister and the Finance Minister may give NBN Co a written direction requiring NBN Co to give the Communications Minister and the Finance Minister a specified financial statement or statements for a specified period or for each specified period.</w:t>
      </w:r>
    </w:p>
    <w:p w:rsidR="008C35E7" w:rsidRPr="00AB4842" w:rsidRDefault="008C35E7" w:rsidP="00B26BB8">
      <w:pPr>
        <w:pStyle w:val="subsection"/>
      </w:pPr>
      <w:r w:rsidRPr="00AB4842">
        <w:tab/>
        <w:t>(2)</w:t>
      </w:r>
      <w:r w:rsidRPr="00AB4842">
        <w:tab/>
        <w:t xml:space="preserve">NBN Co must comply with a direction under </w:t>
      </w:r>
      <w:r w:rsidR="00AB4842">
        <w:t>subsection (</w:t>
      </w:r>
      <w:r w:rsidRPr="00AB4842">
        <w:t>1).</w:t>
      </w:r>
    </w:p>
    <w:p w:rsidR="008C35E7" w:rsidRPr="00AB4842" w:rsidRDefault="008C35E7" w:rsidP="00B26BB8">
      <w:pPr>
        <w:pStyle w:val="subsection"/>
      </w:pPr>
      <w:r w:rsidRPr="00AB4842">
        <w:tab/>
        <w:t>(3)</w:t>
      </w:r>
      <w:r w:rsidRPr="00AB4842">
        <w:tab/>
        <w:t xml:space="preserve">The following are examples of periods that may be specified under </w:t>
      </w:r>
      <w:r w:rsidR="00AB4842">
        <w:t>subsection (</w:t>
      </w:r>
      <w:r w:rsidRPr="00AB4842">
        <w:t>1):</w:t>
      </w:r>
    </w:p>
    <w:p w:rsidR="008C35E7" w:rsidRPr="00AB4842" w:rsidRDefault="008C35E7" w:rsidP="00B26BB8">
      <w:pPr>
        <w:pStyle w:val="paragraph"/>
      </w:pPr>
      <w:r w:rsidRPr="00AB4842">
        <w:tab/>
        <w:t>(a)</w:t>
      </w:r>
      <w:r w:rsidRPr="00AB4842">
        <w:tab/>
        <w:t>the first 3 months of each financial year;</w:t>
      </w:r>
    </w:p>
    <w:p w:rsidR="008C35E7" w:rsidRPr="00AB4842" w:rsidRDefault="008C35E7" w:rsidP="00B26BB8">
      <w:pPr>
        <w:pStyle w:val="paragraph"/>
      </w:pPr>
      <w:r w:rsidRPr="00AB4842">
        <w:tab/>
        <w:t>(b)</w:t>
      </w:r>
      <w:r w:rsidRPr="00AB4842">
        <w:tab/>
        <w:t>the first 6 months of each financial year;</w:t>
      </w:r>
    </w:p>
    <w:p w:rsidR="008C35E7" w:rsidRPr="00AB4842" w:rsidRDefault="008C35E7" w:rsidP="00B26BB8">
      <w:pPr>
        <w:pStyle w:val="paragraph"/>
      </w:pPr>
      <w:r w:rsidRPr="00AB4842">
        <w:lastRenderedPageBreak/>
        <w:tab/>
        <w:t>(c)</w:t>
      </w:r>
      <w:r w:rsidRPr="00AB4842">
        <w:tab/>
        <w:t>the first 9 months of each financial year;</w:t>
      </w:r>
    </w:p>
    <w:p w:rsidR="008C35E7" w:rsidRPr="00AB4842" w:rsidRDefault="008C35E7" w:rsidP="00B26BB8">
      <w:pPr>
        <w:pStyle w:val="paragraph"/>
      </w:pPr>
      <w:r w:rsidRPr="00AB4842">
        <w:tab/>
        <w:t>(d)</w:t>
      </w:r>
      <w:r w:rsidRPr="00AB4842">
        <w:tab/>
        <w:t>each financial year.</w:t>
      </w:r>
    </w:p>
    <w:p w:rsidR="008C35E7" w:rsidRPr="00AB4842" w:rsidRDefault="008C35E7" w:rsidP="00937619">
      <w:pPr>
        <w:pStyle w:val="subsection"/>
        <w:keepNext/>
      </w:pPr>
      <w:r w:rsidRPr="00AB4842">
        <w:tab/>
        <w:t>(4)</w:t>
      </w:r>
      <w:r w:rsidRPr="00AB4842">
        <w:tab/>
        <w:t>The members of the Board must:</w:t>
      </w:r>
    </w:p>
    <w:p w:rsidR="008C35E7" w:rsidRPr="00AB4842" w:rsidRDefault="008C35E7" w:rsidP="00B26BB8">
      <w:pPr>
        <w:pStyle w:val="paragraph"/>
      </w:pPr>
      <w:r w:rsidRPr="00AB4842">
        <w:tab/>
        <w:t>(a)</w:t>
      </w:r>
      <w:r w:rsidRPr="00AB4842">
        <w:tab/>
        <w:t>prepare each statement in accordance with written guidelines given to the Board by the Communications Minister and the Finance Minister; and</w:t>
      </w:r>
    </w:p>
    <w:p w:rsidR="008C35E7" w:rsidRPr="00AB4842" w:rsidRDefault="008C35E7" w:rsidP="00B26BB8">
      <w:pPr>
        <w:pStyle w:val="paragraph"/>
      </w:pPr>
      <w:r w:rsidRPr="00AB4842">
        <w:tab/>
        <w:t>(b)</w:t>
      </w:r>
      <w:r w:rsidRPr="00AB4842">
        <w:tab/>
        <w:t>give the statement to the Communications Minister and the Finance Minister within 2 months after the end of the period to which the statement relates.</w:t>
      </w:r>
    </w:p>
    <w:p w:rsidR="008C35E7" w:rsidRPr="00AB4842" w:rsidRDefault="008C35E7" w:rsidP="00B26BB8">
      <w:pPr>
        <w:pStyle w:val="subsection"/>
      </w:pPr>
      <w:r w:rsidRPr="00AB4842">
        <w:tab/>
        <w:t>(5)</w:t>
      </w:r>
      <w:r w:rsidRPr="00AB4842">
        <w:tab/>
        <w:t>The Communications Minister and the Finance Minister may grant extensions of time in special circumstances.</w:t>
      </w:r>
    </w:p>
    <w:p w:rsidR="008C35E7" w:rsidRPr="00AB4842" w:rsidRDefault="008C35E7" w:rsidP="00B26BB8">
      <w:pPr>
        <w:pStyle w:val="subsection"/>
      </w:pPr>
      <w:r w:rsidRPr="00AB4842">
        <w:tab/>
        <w:t>(6)</w:t>
      </w:r>
      <w:r w:rsidRPr="00AB4842">
        <w:tab/>
        <w:t xml:space="preserve">A guideline given under </w:t>
      </w:r>
      <w:r w:rsidR="00AB4842">
        <w:t>paragraph (</w:t>
      </w:r>
      <w:r w:rsidRPr="00AB4842">
        <w:t>4)(a) is not a legislative instrument.</w:t>
      </w:r>
    </w:p>
    <w:p w:rsidR="008C35E7" w:rsidRPr="00AB4842" w:rsidRDefault="008C35E7" w:rsidP="00B26BB8">
      <w:pPr>
        <w:pStyle w:val="subsection"/>
      </w:pPr>
      <w:r w:rsidRPr="00AB4842">
        <w:tab/>
        <w:t>(7)</w:t>
      </w:r>
      <w:r w:rsidRPr="00AB4842">
        <w:tab/>
        <w:t>In this section:</w:t>
      </w:r>
    </w:p>
    <w:p w:rsidR="008C35E7" w:rsidRPr="00AB4842" w:rsidRDefault="008C35E7" w:rsidP="00B26BB8">
      <w:pPr>
        <w:pStyle w:val="Definition"/>
      </w:pPr>
      <w:r w:rsidRPr="00AB4842">
        <w:rPr>
          <w:b/>
          <w:i/>
        </w:rPr>
        <w:t>financial statements</w:t>
      </w:r>
      <w:r w:rsidRPr="00AB4842">
        <w:t xml:space="preserve"> includes financial statements for the group consisting of NBN corporations.</w:t>
      </w:r>
    </w:p>
    <w:p w:rsidR="008C35E7" w:rsidRPr="00AB4842" w:rsidRDefault="002A377F" w:rsidP="00B26BB8">
      <w:pPr>
        <w:pStyle w:val="ActHead5"/>
      </w:pPr>
      <w:bookmarkStart w:id="112" w:name="_Toc2865560"/>
      <w:r w:rsidRPr="00AB4842">
        <w:rPr>
          <w:rStyle w:val="CharSectno"/>
        </w:rPr>
        <w:t>80</w:t>
      </w:r>
      <w:r w:rsidR="008C35E7" w:rsidRPr="00AB4842">
        <w:t xml:space="preserve">  Communications Minister and the Finance Minister to be notified of significant events</w:t>
      </w:r>
      <w:bookmarkEnd w:id="112"/>
    </w:p>
    <w:p w:rsidR="008C35E7" w:rsidRPr="00AB4842" w:rsidRDefault="008C35E7" w:rsidP="00B26BB8">
      <w:pPr>
        <w:pStyle w:val="subsection"/>
      </w:pPr>
      <w:r w:rsidRPr="00AB4842">
        <w:tab/>
        <w:t>(1)</w:t>
      </w:r>
      <w:r w:rsidRPr="00AB4842">
        <w:tab/>
        <w:t>If an NBN corporation proposes to do any of the following things, the members of the Board must immediately give the Communications Minister and the Finance Minister written particulars of the proposal:</w:t>
      </w:r>
    </w:p>
    <w:p w:rsidR="008C35E7" w:rsidRPr="00AB4842" w:rsidRDefault="008C35E7" w:rsidP="00B26BB8">
      <w:pPr>
        <w:pStyle w:val="paragraph"/>
      </w:pPr>
      <w:r w:rsidRPr="00AB4842">
        <w:tab/>
        <w:t>(a)</w:t>
      </w:r>
      <w:r w:rsidRPr="00AB4842">
        <w:tab/>
        <w:t>form a company or participate in the formation of a company;</w:t>
      </w:r>
    </w:p>
    <w:p w:rsidR="008C35E7" w:rsidRPr="00AB4842" w:rsidRDefault="008C35E7" w:rsidP="00B26BB8">
      <w:pPr>
        <w:pStyle w:val="paragraph"/>
      </w:pPr>
      <w:r w:rsidRPr="00AB4842">
        <w:tab/>
        <w:t>(b)</w:t>
      </w:r>
      <w:r w:rsidRPr="00AB4842">
        <w:tab/>
        <w:t>participate in a significant partnership, trust, unincorporated joint venture or similar arrangement;</w:t>
      </w:r>
    </w:p>
    <w:p w:rsidR="008C35E7" w:rsidRPr="00AB4842" w:rsidRDefault="008C35E7" w:rsidP="00B26BB8">
      <w:pPr>
        <w:pStyle w:val="paragraph"/>
      </w:pPr>
      <w:r w:rsidRPr="00AB4842">
        <w:tab/>
        <w:t>(c)</w:t>
      </w:r>
      <w:r w:rsidRPr="00AB4842">
        <w:tab/>
        <w:t>acquire or dispose of a significant shareholding in a company;</w:t>
      </w:r>
    </w:p>
    <w:p w:rsidR="008C35E7" w:rsidRPr="00AB4842" w:rsidRDefault="008C35E7" w:rsidP="00B26BB8">
      <w:pPr>
        <w:pStyle w:val="paragraph"/>
      </w:pPr>
      <w:r w:rsidRPr="00AB4842">
        <w:tab/>
        <w:t>(d)</w:t>
      </w:r>
      <w:r w:rsidRPr="00AB4842">
        <w:tab/>
        <w:t>acquire or dispose of a significant business;</w:t>
      </w:r>
    </w:p>
    <w:p w:rsidR="008C35E7" w:rsidRPr="00AB4842" w:rsidRDefault="008C35E7" w:rsidP="00B26BB8">
      <w:pPr>
        <w:pStyle w:val="paragraph"/>
      </w:pPr>
      <w:r w:rsidRPr="00AB4842">
        <w:tab/>
        <w:t>(e)</w:t>
      </w:r>
      <w:r w:rsidRPr="00AB4842">
        <w:tab/>
        <w:t>commence or cease a significant business activity;</w:t>
      </w:r>
    </w:p>
    <w:p w:rsidR="008C35E7" w:rsidRPr="00AB4842" w:rsidRDefault="008C35E7" w:rsidP="00B26BB8">
      <w:pPr>
        <w:pStyle w:val="paragraph"/>
      </w:pPr>
      <w:r w:rsidRPr="00AB4842">
        <w:lastRenderedPageBreak/>
        <w:tab/>
        <w:t>(f)</w:t>
      </w:r>
      <w:r w:rsidRPr="00AB4842">
        <w:tab/>
        <w:t>make a significant change in the nature or extent of its interests in a partnership, trust, unincorporated joint venture or similar arrangement.</w:t>
      </w:r>
    </w:p>
    <w:p w:rsidR="008C35E7" w:rsidRPr="00AB4842" w:rsidRDefault="008C35E7" w:rsidP="00B26BB8">
      <w:pPr>
        <w:pStyle w:val="subsection"/>
      </w:pPr>
      <w:r w:rsidRPr="00AB4842">
        <w:tab/>
        <w:t>(2)</w:t>
      </w:r>
      <w:r w:rsidRPr="00AB4842">
        <w:tab/>
        <w:t xml:space="preserve">The Communications Minister and the Finance Minister may, by writing, exempt the members of the Board from the requirement to notify matters covered by </w:t>
      </w:r>
      <w:r w:rsidR="00AB4842">
        <w:t>paragraph (</w:t>
      </w:r>
      <w:r w:rsidRPr="00AB4842">
        <w:t>1)(a). The exemption may be granted subject to conditions.</w:t>
      </w:r>
    </w:p>
    <w:p w:rsidR="008C35E7" w:rsidRPr="00AB4842" w:rsidRDefault="008C35E7" w:rsidP="00B26BB8">
      <w:pPr>
        <w:pStyle w:val="subsection"/>
      </w:pPr>
      <w:r w:rsidRPr="00AB4842">
        <w:tab/>
        <w:t>(3)</w:t>
      </w:r>
      <w:r w:rsidRPr="00AB4842">
        <w:tab/>
        <w:t xml:space="preserve">The Communications Minister and the Finance Minister may give written guidelines to the Board that are to be used by the members in deciding whether a proposal is covered by </w:t>
      </w:r>
      <w:r w:rsidR="00AB4842">
        <w:t>paragraph (</w:t>
      </w:r>
      <w:r w:rsidRPr="00AB4842">
        <w:t>1)(b), (c), (d), (e) or (f).</w:t>
      </w:r>
    </w:p>
    <w:p w:rsidR="008C35E7" w:rsidRPr="00AB4842" w:rsidRDefault="008C35E7" w:rsidP="00B26BB8">
      <w:pPr>
        <w:pStyle w:val="subsection"/>
      </w:pPr>
      <w:r w:rsidRPr="00AB4842">
        <w:tab/>
        <w:t>(4)</w:t>
      </w:r>
      <w:r w:rsidRPr="00AB4842">
        <w:tab/>
        <w:t xml:space="preserve">A guideline given under </w:t>
      </w:r>
      <w:r w:rsidR="00AB4842">
        <w:t>subsection (</w:t>
      </w:r>
      <w:r w:rsidRPr="00AB4842">
        <w:t>3) is not a legislative instrument.</w:t>
      </w:r>
    </w:p>
    <w:p w:rsidR="008C35E7" w:rsidRPr="00AB4842" w:rsidRDefault="002A377F" w:rsidP="00B26BB8">
      <w:pPr>
        <w:pStyle w:val="ActHead5"/>
      </w:pPr>
      <w:bookmarkStart w:id="113" w:name="_Toc2865561"/>
      <w:r w:rsidRPr="00AB4842">
        <w:rPr>
          <w:rStyle w:val="CharSectno"/>
        </w:rPr>
        <w:t>81</w:t>
      </w:r>
      <w:r w:rsidR="008C35E7" w:rsidRPr="00AB4842">
        <w:t xml:space="preserve">  Keeping the Communications Minister and the Finance Minister informed</w:t>
      </w:r>
      <w:bookmarkEnd w:id="113"/>
    </w:p>
    <w:p w:rsidR="008C35E7" w:rsidRPr="00AB4842" w:rsidRDefault="008C35E7" w:rsidP="00B26BB8">
      <w:pPr>
        <w:pStyle w:val="subsection"/>
      </w:pPr>
      <w:r w:rsidRPr="00AB4842">
        <w:tab/>
        <w:t>(1)</w:t>
      </w:r>
      <w:r w:rsidRPr="00AB4842">
        <w:tab/>
        <w:t>The members of the Board must:</w:t>
      </w:r>
    </w:p>
    <w:p w:rsidR="008C35E7" w:rsidRPr="00AB4842" w:rsidRDefault="008C35E7" w:rsidP="00B26BB8">
      <w:pPr>
        <w:pStyle w:val="paragraph"/>
      </w:pPr>
      <w:r w:rsidRPr="00AB4842">
        <w:tab/>
        <w:t>(a)</w:t>
      </w:r>
      <w:r w:rsidRPr="00AB4842">
        <w:tab/>
        <w:t>keep the Communications Minister and the Finance Minister informed of the operations of NBN corporations; and</w:t>
      </w:r>
    </w:p>
    <w:p w:rsidR="008C35E7" w:rsidRPr="00AB4842" w:rsidRDefault="008C35E7" w:rsidP="00B26BB8">
      <w:pPr>
        <w:pStyle w:val="paragraph"/>
      </w:pPr>
      <w:r w:rsidRPr="00AB4842">
        <w:tab/>
        <w:t>(b)</w:t>
      </w:r>
      <w:r w:rsidRPr="00AB4842">
        <w:tab/>
        <w:t>give the Communications Minister such reports, documents and information in relation to those operations as the Communications Minister requires; and</w:t>
      </w:r>
    </w:p>
    <w:p w:rsidR="008C35E7" w:rsidRPr="00AB4842" w:rsidRDefault="008C35E7" w:rsidP="00B26BB8">
      <w:pPr>
        <w:pStyle w:val="paragraph"/>
      </w:pPr>
      <w:r w:rsidRPr="00AB4842">
        <w:tab/>
        <w:t>(c)</w:t>
      </w:r>
      <w:r w:rsidRPr="00AB4842">
        <w:tab/>
        <w:t>give the Finance Minister such reports, documents and information in relation to those operations as the Finance Minister requires.</w:t>
      </w:r>
    </w:p>
    <w:p w:rsidR="008C35E7" w:rsidRPr="00AB4842" w:rsidRDefault="008C35E7" w:rsidP="00B26BB8">
      <w:pPr>
        <w:pStyle w:val="subsection"/>
      </w:pPr>
      <w:r w:rsidRPr="00AB4842">
        <w:tab/>
        <w:t>(2)</w:t>
      </w:r>
      <w:r w:rsidRPr="00AB4842">
        <w:tab/>
        <w:t xml:space="preserve">The members of the Board must comply with requirements under </w:t>
      </w:r>
      <w:r w:rsidR="00AB4842">
        <w:t>paragraphs (</w:t>
      </w:r>
      <w:r w:rsidRPr="00AB4842">
        <w:t>1)(b) and (c) within the time limits set by the Minister concerned.</w:t>
      </w:r>
    </w:p>
    <w:p w:rsidR="008C35E7" w:rsidRPr="00AB4842" w:rsidRDefault="002A377F" w:rsidP="00B26BB8">
      <w:pPr>
        <w:pStyle w:val="ActHead5"/>
      </w:pPr>
      <w:bookmarkStart w:id="114" w:name="_Toc2865562"/>
      <w:r w:rsidRPr="00AB4842">
        <w:rPr>
          <w:rStyle w:val="CharSectno"/>
        </w:rPr>
        <w:t>82</w:t>
      </w:r>
      <w:r w:rsidR="008C35E7" w:rsidRPr="00AB4842">
        <w:t xml:space="preserve">  Corporate plan for NBN Co</w:t>
      </w:r>
      <w:bookmarkEnd w:id="114"/>
    </w:p>
    <w:p w:rsidR="008B188F" w:rsidRPr="00AB4842" w:rsidRDefault="008B188F" w:rsidP="008B188F">
      <w:pPr>
        <w:pStyle w:val="subsection"/>
      </w:pPr>
      <w:r w:rsidRPr="00AB4842">
        <w:tab/>
        <w:t>(1)</w:t>
      </w:r>
      <w:r w:rsidRPr="00AB4842">
        <w:tab/>
        <w:t>The corporate plan for NBN Co prepared under section</w:t>
      </w:r>
      <w:r w:rsidR="00AB4842">
        <w:t> </w:t>
      </w:r>
      <w:r w:rsidRPr="00AB4842">
        <w:t xml:space="preserve">95 of the </w:t>
      </w:r>
      <w:r w:rsidRPr="00AB4842">
        <w:rPr>
          <w:i/>
        </w:rPr>
        <w:t>Public Governance, Performance and Accountability Act 2013</w:t>
      </w:r>
      <w:r w:rsidRPr="00AB4842">
        <w:t xml:space="preserve"> must cover each NBN corporation. In particular, for each NBN </w:t>
      </w:r>
      <w:r w:rsidRPr="00AB4842">
        <w:lastRenderedPageBreak/>
        <w:t xml:space="preserve">corporation the plan must include details of the matters in </w:t>
      </w:r>
      <w:r w:rsidR="00AB4842">
        <w:t>subsection (</w:t>
      </w:r>
      <w:r w:rsidRPr="00AB4842">
        <w:t>6), so far as they are applicable.</w:t>
      </w:r>
    </w:p>
    <w:p w:rsidR="008B188F" w:rsidRPr="00AB4842" w:rsidRDefault="008B188F" w:rsidP="008B188F">
      <w:pPr>
        <w:pStyle w:val="subsection"/>
      </w:pPr>
      <w:r w:rsidRPr="00AB4842">
        <w:tab/>
        <w:t>(2)</w:t>
      </w:r>
      <w:r w:rsidRPr="00AB4842">
        <w:tab/>
        <w:t>The members of the Board must keep the Finance Minister and the Communications Minister informed about changes to the plan.</w:t>
      </w:r>
    </w:p>
    <w:p w:rsidR="008B188F" w:rsidRPr="00AB4842" w:rsidRDefault="008B188F" w:rsidP="008B188F">
      <w:pPr>
        <w:pStyle w:val="subsection"/>
      </w:pPr>
      <w:r w:rsidRPr="00AB4842">
        <w:tab/>
        <w:t>(3)</w:t>
      </w:r>
      <w:r w:rsidRPr="00AB4842">
        <w:tab/>
      </w:r>
      <w:r w:rsidR="00AB4842">
        <w:t>Subsection (</w:t>
      </w:r>
      <w:r w:rsidRPr="00AB4842">
        <w:t>2) does not limit section</w:t>
      </w:r>
      <w:r w:rsidR="00AB4842">
        <w:t> </w:t>
      </w:r>
      <w:r w:rsidRPr="00AB4842">
        <w:t xml:space="preserve">91 of the </w:t>
      </w:r>
      <w:r w:rsidRPr="00AB4842">
        <w:rPr>
          <w:i/>
        </w:rPr>
        <w:t>Public Governance, Performance and Accountability Act 2013</w:t>
      </w:r>
      <w:r w:rsidRPr="00AB4842">
        <w:t xml:space="preserve"> (which deals with the duty to keep the responsible Minister and Finance Minister informed).</w:t>
      </w:r>
    </w:p>
    <w:p w:rsidR="008C35E7" w:rsidRPr="00AB4842" w:rsidRDefault="008C35E7" w:rsidP="00B26BB8">
      <w:pPr>
        <w:pStyle w:val="subsection"/>
      </w:pPr>
      <w:r w:rsidRPr="00AB4842">
        <w:tab/>
        <w:t>(6)</w:t>
      </w:r>
      <w:r w:rsidRPr="00AB4842">
        <w:tab/>
        <w:t>The plan must include details of the following matters (so far as they are applicable):</w:t>
      </w:r>
    </w:p>
    <w:p w:rsidR="008C35E7" w:rsidRPr="00AB4842" w:rsidRDefault="008C35E7" w:rsidP="00B26BB8">
      <w:pPr>
        <w:pStyle w:val="paragraph"/>
      </w:pPr>
      <w:r w:rsidRPr="00AB4842">
        <w:tab/>
        <w:t>(a)</w:t>
      </w:r>
      <w:r w:rsidRPr="00AB4842">
        <w:tab/>
        <w:t>the objectives of the company;</w:t>
      </w:r>
    </w:p>
    <w:p w:rsidR="008C35E7" w:rsidRPr="00AB4842" w:rsidRDefault="008C35E7" w:rsidP="00B26BB8">
      <w:pPr>
        <w:pStyle w:val="paragraph"/>
      </w:pPr>
      <w:r w:rsidRPr="00AB4842">
        <w:tab/>
        <w:t>(b)</w:t>
      </w:r>
      <w:r w:rsidRPr="00AB4842">
        <w:tab/>
        <w:t>assumptions about the business environment in which the company operates;</w:t>
      </w:r>
    </w:p>
    <w:p w:rsidR="008C35E7" w:rsidRPr="00AB4842" w:rsidRDefault="008C35E7" w:rsidP="00B26BB8">
      <w:pPr>
        <w:pStyle w:val="paragraph"/>
      </w:pPr>
      <w:r w:rsidRPr="00AB4842">
        <w:tab/>
        <w:t>(c)</w:t>
      </w:r>
      <w:r w:rsidRPr="00AB4842">
        <w:tab/>
        <w:t>the business strategies of the company;</w:t>
      </w:r>
    </w:p>
    <w:p w:rsidR="008C35E7" w:rsidRPr="00AB4842" w:rsidRDefault="008C35E7" w:rsidP="00B26BB8">
      <w:pPr>
        <w:pStyle w:val="paragraph"/>
      </w:pPr>
      <w:r w:rsidRPr="00AB4842">
        <w:tab/>
        <w:t>(d)</w:t>
      </w:r>
      <w:r w:rsidRPr="00AB4842">
        <w:tab/>
        <w:t>the investment and financing programs of the company, including strategies for managing financial risk;</w:t>
      </w:r>
    </w:p>
    <w:p w:rsidR="008C35E7" w:rsidRPr="00AB4842" w:rsidRDefault="008C35E7" w:rsidP="00B26BB8">
      <w:pPr>
        <w:pStyle w:val="paragraph"/>
      </w:pPr>
      <w:r w:rsidRPr="00AB4842">
        <w:tab/>
        <w:t>(e)</w:t>
      </w:r>
      <w:r w:rsidRPr="00AB4842">
        <w:tab/>
        <w:t>financial targets and projections for the company;</w:t>
      </w:r>
    </w:p>
    <w:p w:rsidR="008C35E7" w:rsidRPr="00AB4842" w:rsidRDefault="008C35E7" w:rsidP="00B26BB8">
      <w:pPr>
        <w:pStyle w:val="paragraph"/>
      </w:pPr>
      <w:r w:rsidRPr="00AB4842">
        <w:tab/>
        <w:t>(f)</w:t>
      </w:r>
      <w:r w:rsidRPr="00AB4842">
        <w:tab/>
        <w:t>the dividend policy of the company;</w:t>
      </w:r>
    </w:p>
    <w:p w:rsidR="008C35E7" w:rsidRPr="00AB4842" w:rsidRDefault="008C35E7" w:rsidP="00B26BB8">
      <w:pPr>
        <w:pStyle w:val="paragraph"/>
      </w:pPr>
      <w:r w:rsidRPr="00AB4842">
        <w:tab/>
        <w:t>(g)</w:t>
      </w:r>
      <w:r w:rsidRPr="00AB4842">
        <w:tab/>
        <w:t>non</w:t>
      </w:r>
      <w:r w:rsidR="00AB4842">
        <w:noBreakHyphen/>
      </w:r>
      <w:r w:rsidRPr="00AB4842">
        <w:t>financial performance measures for the company;</w:t>
      </w:r>
    </w:p>
    <w:p w:rsidR="008C35E7" w:rsidRPr="00AB4842" w:rsidRDefault="008C35E7" w:rsidP="00B26BB8">
      <w:pPr>
        <w:pStyle w:val="paragraph"/>
      </w:pPr>
      <w:r w:rsidRPr="00AB4842">
        <w:tab/>
        <w:t>(h)</w:t>
      </w:r>
      <w:r w:rsidRPr="00AB4842">
        <w:tab/>
        <w:t>community service obligations of the company;</w:t>
      </w:r>
    </w:p>
    <w:p w:rsidR="008C35E7" w:rsidRPr="00AB4842" w:rsidRDefault="008C35E7" w:rsidP="00B26BB8">
      <w:pPr>
        <w:pStyle w:val="paragraph"/>
      </w:pPr>
      <w:r w:rsidRPr="00AB4842">
        <w:tab/>
        <w:t>(i)</w:t>
      </w:r>
      <w:r w:rsidRPr="00AB4842">
        <w:tab/>
        <w:t>review of performance against previous corporate plans and targets;</w:t>
      </w:r>
    </w:p>
    <w:p w:rsidR="008C35E7" w:rsidRPr="00AB4842" w:rsidRDefault="008C35E7" w:rsidP="00B26BB8">
      <w:pPr>
        <w:pStyle w:val="paragraph"/>
      </w:pPr>
      <w:r w:rsidRPr="00AB4842">
        <w:tab/>
        <w:t>(j)</w:t>
      </w:r>
      <w:r w:rsidRPr="00AB4842">
        <w:tab/>
        <w:t>analysis of factors likely to affect achievement of targets or create significant financial risk for the company or for the Commonwealth;</w:t>
      </w:r>
    </w:p>
    <w:p w:rsidR="008C35E7" w:rsidRPr="00AB4842" w:rsidRDefault="008C35E7" w:rsidP="00B26BB8">
      <w:pPr>
        <w:pStyle w:val="paragraph"/>
      </w:pPr>
      <w:r w:rsidRPr="00AB4842">
        <w:tab/>
        <w:t>(k)</w:t>
      </w:r>
      <w:r w:rsidRPr="00AB4842">
        <w:tab/>
        <w:t>price control and quality control strategies for goods or services supplied by the company under a monopoly;</w:t>
      </w:r>
    </w:p>
    <w:p w:rsidR="008C35E7" w:rsidRPr="00AB4842" w:rsidRDefault="008C35E7" w:rsidP="00B26BB8">
      <w:pPr>
        <w:pStyle w:val="paragraph"/>
      </w:pPr>
      <w:r w:rsidRPr="00AB4842">
        <w:tab/>
        <w:t>(l)</w:t>
      </w:r>
      <w:r w:rsidRPr="00AB4842">
        <w:tab/>
        <w:t>human resource strategies and industrial relations strategies.</w:t>
      </w:r>
    </w:p>
    <w:p w:rsidR="008C35E7" w:rsidRPr="00AB4842" w:rsidRDefault="008C35E7" w:rsidP="00B26BB8">
      <w:pPr>
        <w:pStyle w:val="subsection"/>
      </w:pPr>
      <w:r w:rsidRPr="00AB4842">
        <w:tab/>
        <w:t>(7)</w:t>
      </w:r>
      <w:r w:rsidRPr="00AB4842">
        <w:tab/>
        <w:t xml:space="preserve">The plan must also cover any other matters required by the Communications Minister and the Finance Minister (which may include further details about the matters in </w:t>
      </w:r>
      <w:r w:rsidR="00AB4842">
        <w:t>subsection (</w:t>
      </w:r>
      <w:r w:rsidRPr="00AB4842">
        <w:t>6)).</w:t>
      </w:r>
    </w:p>
    <w:p w:rsidR="008C35E7" w:rsidRPr="00AB4842" w:rsidRDefault="002A377F" w:rsidP="00B26BB8">
      <w:pPr>
        <w:pStyle w:val="ActHead5"/>
      </w:pPr>
      <w:bookmarkStart w:id="115" w:name="_Toc2865563"/>
      <w:r w:rsidRPr="00AB4842">
        <w:rPr>
          <w:rStyle w:val="CharSectno"/>
        </w:rPr>
        <w:lastRenderedPageBreak/>
        <w:t>83</w:t>
      </w:r>
      <w:r w:rsidR="008C35E7" w:rsidRPr="00AB4842">
        <w:t xml:space="preserve">  Consequences of contraventions of this Part</w:t>
      </w:r>
      <w:bookmarkEnd w:id="115"/>
    </w:p>
    <w:p w:rsidR="008C35E7" w:rsidRPr="00AB4842" w:rsidRDefault="008C35E7" w:rsidP="00B26BB8">
      <w:pPr>
        <w:pStyle w:val="subsection"/>
      </w:pPr>
      <w:r w:rsidRPr="00AB4842">
        <w:tab/>
      </w:r>
      <w:r w:rsidRPr="00AB4842">
        <w:tab/>
        <w:t>A contravention of this Part is not an offence. However, a contravention of this Part is a ground for obtaining an injunction under Part</w:t>
      </w:r>
      <w:r w:rsidR="00AB4842">
        <w:t> </w:t>
      </w:r>
      <w:r w:rsidRPr="00AB4842">
        <w:t>6.</w:t>
      </w:r>
    </w:p>
    <w:p w:rsidR="008C35E7" w:rsidRPr="00AB4842" w:rsidRDefault="002A377F" w:rsidP="00B26BB8">
      <w:pPr>
        <w:pStyle w:val="ActHead5"/>
      </w:pPr>
      <w:bookmarkStart w:id="116" w:name="_Toc2865564"/>
      <w:r w:rsidRPr="00AB4842">
        <w:rPr>
          <w:rStyle w:val="CharSectno"/>
        </w:rPr>
        <w:t>84</w:t>
      </w:r>
      <w:r w:rsidR="008C35E7" w:rsidRPr="00AB4842">
        <w:t xml:space="preserve">  This Part has effect despite the </w:t>
      </w:r>
      <w:r w:rsidR="008C35E7" w:rsidRPr="00AB4842">
        <w:rPr>
          <w:i/>
        </w:rPr>
        <w:t>Corporations Act 2001</w:t>
      </w:r>
      <w:r w:rsidR="008C35E7" w:rsidRPr="00AB4842">
        <w:t xml:space="preserve"> etc.</w:t>
      </w:r>
      <w:bookmarkEnd w:id="116"/>
    </w:p>
    <w:p w:rsidR="008C35E7" w:rsidRPr="00AB4842" w:rsidRDefault="008C35E7" w:rsidP="00B26BB8">
      <w:pPr>
        <w:pStyle w:val="subsection"/>
      </w:pPr>
      <w:r w:rsidRPr="00AB4842">
        <w:tab/>
      </w:r>
      <w:r w:rsidRPr="00AB4842">
        <w:tab/>
        <w:t>To avoid doubt, the operation of this Part does not result in a contravention of, or give rise to a liability or remedy under:</w:t>
      </w:r>
    </w:p>
    <w:p w:rsidR="008C35E7" w:rsidRPr="00AB4842" w:rsidRDefault="008C35E7" w:rsidP="00B26BB8">
      <w:pPr>
        <w:pStyle w:val="paragraph"/>
      </w:pPr>
      <w:r w:rsidRPr="00AB4842">
        <w:tab/>
        <w:t>(a)</w:t>
      </w:r>
      <w:r w:rsidRPr="00AB4842">
        <w:tab/>
        <w:t xml:space="preserve">a provision of the </w:t>
      </w:r>
      <w:r w:rsidRPr="00AB4842">
        <w:rPr>
          <w:i/>
        </w:rPr>
        <w:t>Corporations Act 2001</w:t>
      </w:r>
      <w:r w:rsidRPr="00AB4842">
        <w:t>; or</w:t>
      </w:r>
    </w:p>
    <w:p w:rsidR="008C35E7" w:rsidRPr="00AB4842" w:rsidRDefault="008C35E7" w:rsidP="00B26BB8">
      <w:pPr>
        <w:pStyle w:val="paragraph"/>
      </w:pPr>
      <w:r w:rsidRPr="00AB4842">
        <w:tab/>
        <w:t>(b)</w:t>
      </w:r>
      <w:r w:rsidRPr="00AB4842">
        <w:tab/>
        <w:t>a rule of common law or equity (other than a rule of administrative law).</w:t>
      </w:r>
    </w:p>
    <w:p w:rsidR="008C35E7" w:rsidRPr="00AB4842" w:rsidRDefault="002A377F" w:rsidP="00B26BB8">
      <w:pPr>
        <w:pStyle w:val="ActHead5"/>
      </w:pPr>
      <w:bookmarkStart w:id="117" w:name="_Toc2865565"/>
      <w:r w:rsidRPr="00AB4842">
        <w:rPr>
          <w:rStyle w:val="CharSectno"/>
        </w:rPr>
        <w:t>85</w:t>
      </w:r>
      <w:r w:rsidR="008C35E7" w:rsidRPr="00AB4842">
        <w:t xml:space="preserve">  When this Part ceases to have effect</w:t>
      </w:r>
      <w:bookmarkEnd w:id="117"/>
    </w:p>
    <w:p w:rsidR="008C35E7" w:rsidRPr="00AB4842" w:rsidRDefault="008C35E7" w:rsidP="00B26BB8">
      <w:pPr>
        <w:pStyle w:val="subsection"/>
      </w:pPr>
      <w:r w:rsidRPr="00AB4842">
        <w:tab/>
        <w:t>(1)</w:t>
      </w:r>
      <w:r w:rsidRPr="00AB4842">
        <w:tab/>
        <w:t>This Part (other than this section) ceases to have effect at the end of the majority interest sale day for NBN Co.</w:t>
      </w:r>
    </w:p>
    <w:p w:rsidR="008C35E7" w:rsidRPr="00AB4842" w:rsidRDefault="008C35E7" w:rsidP="00B26BB8">
      <w:pPr>
        <w:pStyle w:val="SubsectionHead"/>
      </w:pPr>
      <w:r w:rsidRPr="00AB4842">
        <w:t>Majority interest sale day</w:t>
      </w:r>
    </w:p>
    <w:p w:rsidR="008C35E7" w:rsidRPr="00AB4842" w:rsidRDefault="008C35E7" w:rsidP="00B26BB8">
      <w:pPr>
        <w:pStyle w:val="subsection"/>
      </w:pPr>
      <w:r w:rsidRPr="00AB4842">
        <w:tab/>
        <w:t>(2)</w:t>
      </w:r>
      <w:r w:rsidRPr="00AB4842">
        <w:tab/>
        <w:t xml:space="preserve">If, in the opinion of the Communications Minister, a particular day is the first day on which a majority of the voting shares in NBN Co are held by a person, or persons, other than the Commonwealth, the Communications Minister must, by written instrument, declare the day to be the </w:t>
      </w:r>
      <w:r w:rsidRPr="00AB4842">
        <w:rPr>
          <w:b/>
          <w:i/>
        </w:rPr>
        <w:t xml:space="preserve">majority interest sale day </w:t>
      </w:r>
      <w:r w:rsidRPr="00AB4842">
        <w:t>for NBN Co.</w:t>
      </w:r>
    </w:p>
    <w:p w:rsidR="008C35E7" w:rsidRPr="00AB4842" w:rsidRDefault="008C35E7" w:rsidP="00B26BB8">
      <w:pPr>
        <w:pStyle w:val="subsection"/>
      </w:pPr>
      <w:r w:rsidRPr="00AB4842">
        <w:tab/>
        <w:t>(3)</w:t>
      </w:r>
      <w:r w:rsidRPr="00AB4842">
        <w:tab/>
        <w:t xml:space="preserve">The declaration under </w:t>
      </w:r>
      <w:r w:rsidR="00AB4842">
        <w:t>subsection (</w:t>
      </w:r>
      <w:r w:rsidRPr="00AB4842">
        <w:t>2) is a legislative instrument, but section</w:t>
      </w:r>
      <w:r w:rsidR="00AB4842">
        <w:t> </w:t>
      </w:r>
      <w:r w:rsidRPr="00AB4842">
        <w:t xml:space="preserve">42 (disallowance) of the </w:t>
      </w:r>
      <w:r w:rsidR="00AD1206" w:rsidRPr="00AB4842">
        <w:rPr>
          <w:i/>
        </w:rPr>
        <w:t>Legislation Act 2003</w:t>
      </w:r>
      <w:r w:rsidRPr="00AB4842">
        <w:rPr>
          <w:i/>
        </w:rPr>
        <w:t xml:space="preserve"> </w:t>
      </w:r>
      <w:r w:rsidRPr="00AB4842">
        <w:t>does not apply to the declaration.</w:t>
      </w:r>
    </w:p>
    <w:p w:rsidR="008C35E7" w:rsidRPr="00AB4842" w:rsidRDefault="008C35E7" w:rsidP="00B26BB8">
      <w:pPr>
        <w:pStyle w:val="subsection"/>
      </w:pPr>
      <w:r w:rsidRPr="00AB4842">
        <w:tab/>
        <w:t>(4)</w:t>
      </w:r>
      <w:r w:rsidRPr="00AB4842">
        <w:tab/>
        <w:t xml:space="preserve">The majority interest sale day for NBN Co may be earlier than the day on which the declaration under </w:t>
      </w:r>
      <w:r w:rsidR="00AB4842">
        <w:t>subsection (</w:t>
      </w:r>
      <w:r w:rsidRPr="00AB4842">
        <w:t xml:space="preserve">2) is registered under the </w:t>
      </w:r>
      <w:r w:rsidR="00AD1206" w:rsidRPr="00AB4842">
        <w:rPr>
          <w:i/>
        </w:rPr>
        <w:t>Legislation Act 2003</w:t>
      </w:r>
      <w:r w:rsidRPr="00AB4842">
        <w:t>.</w:t>
      </w:r>
    </w:p>
    <w:p w:rsidR="00AD1206" w:rsidRPr="00AB4842" w:rsidRDefault="00AD1206" w:rsidP="00AD1206">
      <w:pPr>
        <w:pStyle w:val="subsection"/>
      </w:pPr>
      <w:r w:rsidRPr="00AB4842">
        <w:tab/>
        <w:t>(4A)</w:t>
      </w:r>
      <w:r w:rsidRPr="00AB4842">
        <w:tab/>
        <w:t>Subsection</w:t>
      </w:r>
      <w:r w:rsidR="00AB4842">
        <w:t> </w:t>
      </w:r>
      <w:r w:rsidRPr="00AB4842">
        <w:t xml:space="preserve">12(2) of the </w:t>
      </w:r>
      <w:r w:rsidRPr="00AB4842">
        <w:rPr>
          <w:i/>
        </w:rPr>
        <w:t>Legislation Act 2003</w:t>
      </w:r>
      <w:r w:rsidRPr="00AB4842">
        <w:t xml:space="preserve"> (retrospective application of legislative instruments) does not apply to the declaration under </w:t>
      </w:r>
      <w:r w:rsidR="00AB4842">
        <w:t>subsection (</w:t>
      </w:r>
      <w:r w:rsidRPr="00AB4842">
        <w:t>2) of this section.</w:t>
      </w:r>
    </w:p>
    <w:p w:rsidR="008C35E7" w:rsidRPr="00AB4842" w:rsidRDefault="008C35E7" w:rsidP="00B26BB8">
      <w:pPr>
        <w:pStyle w:val="SubsectionHead"/>
      </w:pPr>
      <w:r w:rsidRPr="00AB4842">
        <w:lastRenderedPageBreak/>
        <w:t>Securities lending arrangements</w:t>
      </w:r>
    </w:p>
    <w:p w:rsidR="008C35E7" w:rsidRPr="00AB4842" w:rsidRDefault="008C35E7" w:rsidP="00B26BB8">
      <w:pPr>
        <w:pStyle w:val="subsection"/>
      </w:pPr>
      <w:r w:rsidRPr="00AB4842">
        <w:tab/>
        <w:t>(5)</w:t>
      </w:r>
      <w:r w:rsidRPr="00AB4842">
        <w:tab/>
        <w:t>For the purposes of this section, if, under an agreement of the kind known as a securities lending arrangement:</w:t>
      </w:r>
    </w:p>
    <w:p w:rsidR="008C35E7" w:rsidRPr="00AB4842" w:rsidRDefault="008C35E7" w:rsidP="00B26BB8">
      <w:pPr>
        <w:pStyle w:val="paragraph"/>
      </w:pPr>
      <w:r w:rsidRPr="00AB4842">
        <w:tab/>
        <w:t>(a)</w:t>
      </w:r>
      <w:r w:rsidRPr="00AB4842">
        <w:tab/>
        <w:t xml:space="preserve">at a particular time (the </w:t>
      </w:r>
      <w:r w:rsidRPr="00AB4842">
        <w:rPr>
          <w:b/>
          <w:i/>
        </w:rPr>
        <w:t>disposal time</w:t>
      </w:r>
      <w:r w:rsidRPr="00AB4842">
        <w:t xml:space="preserve">), the Commonwealth disposed of a share in NBN Co (the </w:t>
      </w:r>
      <w:r w:rsidRPr="00AB4842">
        <w:rPr>
          <w:b/>
          <w:i/>
        </w:rPr>
        <w:t>borrowed share</w:t>
      </w:r>
      <w:r w:rsidRPr="00AB4842">
        <w:t xml:space="preserve">) to another person (the </w:t>
      </w:r>
      <w:r w:rsidRPr="00AB4842">
        <w:rPr>
          <w:b/>
          <w:i/>
        </w:rPr>
        <w:t>borrower</w:t>
      </w:r>
      <w:r w:rsidRPr="00AB4842">
        <w:t>); and</w:t>
      </w:r>
    </w:p>
    <w:p w:rsidR="008C35E7" w:rsidRPr="00AB4842" w:rsidRDefault="008C35E7" w:rsidP="00B26BB8">
      <w:pPr>
        <w:pStyle w:val="paragraph"/>
      </w:pPr>
      <w:r w:rsidRPr="00AB4842">
        <w:tab/>
        <w:t>(b)</w:t>
      </w:r>
      <w:r w:rsidRPr="00AB4842">
        <w:tab/>
        <w:t>the Commonwealth may come under an obligation to:</w:t>
      </w:r>
    </w:p>
    <w:p w:rsidR="008C35E7" w:rsidRPr="00AB4842" w:rsidRDefault="008C35E7" w:rsidP="00B26BB8">
      <w:pPr>
        <w:pStyle w:val="paragraphsub"/>
      </w:pPr>
      <w:r w:rsidRPr="00AB4842">
        <w:tab/>
        <w:t>(i)</w:t>
      </w:r>
      <w:r w:rsidRPr="00AB4842">
        <w:tab/>
        <w:t>re</w:t>
      </w:r>
      <w:r w:rsidR="00AB4842">
        <w:noBreakHyphen/>
      </w:r>
      <w:r w:rsidRPr="00AB4842">
        <w:t>acquire the borrowed share from the borrower at a later time; or</w:t>
      </w:r>
    </w:p>
    <w:p w:rsidR="008C35E7" w:rsidRPr="00AB4842" w:rsidRDefault="008C35E7" w:rsidP="00B26BB8">
      <w:pPr>
        <w:pStyle w:val="paragraphsub"/>
      </w:pPr>
      <w:r w:rsidRPr="00AB4842">
        <w:tab/>
        <w:t>(ii)</w:t>
      </w:r>
      <w:r w:rsidRPr="00AB4842">
        <w:tab/>
        <w:t>acquire an identical share from the borrower at a later time;</w:t>
      </w:r>
    </w:p>
    <w:p w:rsidR="008C35E7" w:rsidRPr="00AB4842" w:rsidRDefault="008C35E7" w:rsidP="00B26BB8">
      <w:pPr>
        <w:pStyle w:val="subsection2"/>
      </w:pPr>
      <w:r w:rsidRPr="00AB4842">
        <w:t>the borrowed share is taken to be held by the Commonwealth during the period:</w:t>
      </w:r>
    </w:p>
    <w:p w:rsidR="008C35E7" w:rsidRPr="00AB4842" w:rsidRDefault="008C35E7" w:rsidP="00B26BB8">
      <w:pPr>
        <w:pStyle w:val="paragraph"/>
      </w:pPr>
      <w:r w:rsidRPr="00AB4842">
        <w:tab/>
        <w:t>(c)</w:t>
      </w:r>
      <w:r w:rsidRPr="00AB4842">
        <w:tab/>
        <w:t>beginning at the disposal time; and</w:t>
      </w:r>
    </w:p>
    <w:p w:rsidR="008C35E7" w:rsidRPr="00AB4842" w:rsidRDefault="008C35E7" w:rsidP="00B26BB8">
      <w:pPr>
        <w:pStyle w:val="paragraph"/>
      </w:pPr>
      <w:r w:rsidRPr="00AB4842">
        <w:tab/>
        <w:t>(d)</w:t>
      </w:r>
      <w:r w:rsidRPr="00AB4842">
        <w:tab/>
        <w:t xml:space="preserve">ending when the obligation mentioned in </w:t>
      </w:r>
      <w:r w:rsidR="00AB4842">
        <w:t>paragraph (</w:t>
      </w:r>
      <w:r w:rsidRPr="00AB4842">
        <w:t>b) is discharged or can no longer arise.</w:t>
      </w:r>
    </w:p>
    <w:p w:rsidR="008C35E7" w:rsidRPr="00AB4842" w:rsidRDefault="008C35E7" w:rsidP="00B26BB8">
      <w:pPr>
        <w:pStyle w:val="SubsectionHead"/>
      </w:pPr>
      <w:r w:rsidRPr="00AB4842">
        <w:t>Hybrid</w:t>
      </w:r>
      <w:r w:rsidR="00AB4842">
        <w:noBreakHyphen/>
      </w:r>
      <w:r w:rsidRPr="00AB4842">
        <w:t>security issuer company</w:t>
      </w:r>
    </w:p>
    <w:p w:rsidR="008C35E7" w:rsidRPr="00AB4842" w:rsidRDefault="008C35E7" w:rsidP="00B26BB8">
      <w:pPr>
        <w:pStyle w:val="subsection"/>
      </w:pPr>
      <w:r w:rsidRPr="00AB4842">
        <w:tab/>
        <w:t>(6)</w:t>
      </w:r>
      <w:r w:rsidRPr="00AB4842">
        <w:tab/>
        <w:t>For the purposes of this section, the</w:t>
      </w:r>
      <w:r w:rsidRPr="00AB4842">
        <w:rPr>
          <w:b/>
          <w:i/>
        </w:rPr>
        <w:t xml:space="preserve"> Commonwealth</w:t>
      </w:r>
      <w:r w:rsidRPr="00AB4842">
        <w:t xml:space="preserve"> includes a hybrid</w:t>
      </w:r>
      <w:r w:rsidR="00AB4842">
        <w:noBreakHyphen/>
      </w:r>
      <w:r w:rsidRPr="00AB4842">
        <w:t>security issuer company specified in a written declaration made by the Finance Minister under this subsection.</w:t>
      </w:r>
    </w:p>
    <w:p w:rsidR="008C35E7" w:rsidRPr="00AB4842" w:rsidRDefault="008C35E7" w:rsidP="00B26BB8">
      <w:pPr>
        <w:pStyle w:val="subsection"/>
      </w:pPr>
      <w:r w:rsidRPr="00AB4842">
        <w:tab/>
        <w:t>(7)</w:t>
      </w:r>
      <w:r w:rsidRPr="00AB4842">
        <w:tab/>
        <w:t xml:space="preserve">A declaration under </w:t>
      </w:r>
      <w:r w:rsidR="00AB4842">
        <w:t>subsection (</w:t>
      </w:r>
      <w:r w:rsidRPr="00AB4842">
        <w:t>6) is not a legislative instrument.</w:t>
      </w:r>
    </w:p>
    <w:p w:rsidR="008C35E7" w:rsidRPr="00AB4842" w:rsidRDefault="008C35E7" w:rsidP="00E84084">
      <w:pPr>
        <w:pStyle w:val="ActHead2"/>
        <w:pageBreakBefore/>
      </w:pPr>
      <w:bookmarkStart w:id="118" w:name="_Toc2865566"/>
      <w:r w:rsidRPr="00AB4842">
        <w:rPr>
          <w:rStyle w:val="CharPartNo"/>
        </w:rPr>
        <w:lastRenderedPageBreak/>
        <w:t>Part</w:t>
      </w:r>
      <w:r w:rsidR="00AB4842" w:rsidRPr="00AB4842">
        <w:rPr>
          <w:rStyle w:val="CharPartNo"/>
        </w:rPr>
        <w:t> </w:t>
      </w:r>
      <w:r w:rsidRPr="00AB4842">
        <w:rPr>
          <w:rStyle w:val="CharPartNo"/>
        </w:rPr>
        <w:t>5</w:t>
      </w:r>
      <w:r w:rsidRPr="00AB4842">
        <w:t>—</w:t>
      </w:r>
      <w:r w:rsidRPr="00AB4842">
        <w:rPr>
          <w:rStyle w:val="CharPartText"/>
        </w:rPr>
        <w:t>Anti</w:t>
      </w:r>
      <w:r w:rsidR="00AB4842" w:rsidRPr="00AB4842">
        <w:rPr>
          <w:rStyle w:val="CharPartText"/>
        </w:rPr>
        <w:noBreakHyphen/>
      </w:r>
      <w:r w:rsidRPr="00AB4842">
        <w:rPr>
          <w:rStyle w:val="CharPartText"/>
        </w:rPr>
        <w:t>avoidance</w:t>
      </w:r>
      <w:bookmarkEnd w:id="118"/>
    </w:p>
    <w:p w:rsidR="008C35E7" w:rsidRPr="00AB4842" w:rsidRDefault="00AD74E8" w:rsidP="00B26BB8">
      <w:pPr>
        <w:pStyle w:val="Header"/>
      </w:pPr>
      <w:r w:rsidRPr="00AB4842">
        <w:rPr>
          <w:rStyle w:val="CharDivNo"/>
        </w:rPr>
        <w:t xml:space="preserve"> </w:t>
      </w:r>
      <w:r w:rsidRPr="00AB4842">
        <w:rPr>
          <w:rStyle w:val="CharDivText"/>
        </w:rPr>
        <w:t xml:space="preserve"> </w:t>
      </w:r>
    </w:p>
    <w:p w:rsidR="008C35E7" w:rsidRPr="00AB4842" w:rsidRDefault="002A377F" w:rsidP="00B26BB8">
      <w:pPr>
        <w:pStyle w:val="ActHead5"/>
      </w:pPr>
      <w:bookmarkStart w:id="119" w:name="_Toc2865567"/>
      <w:r w:rsidRPr="00AB4842">
        <w:rPr>
          <w:rStyle w:val="CharSectno"/>
        </w:rPr>
        <w:t>86</w:t>
      </w:r>
      <w:r w:rsidR="008C35E7" w:rsidRPr="00AB4842">
        <w:t xml:space="preserve">  Anti</w:t>
      </w:r>
      <w:r w:rsidR="00AB4842">
        <w:noBreakHyphen/>
      </w:r>
      <w:r w:rsidR="008C35E7" w:rsidRPr="00AB4842">
        <w:t>avoidance</w:t>
      </w:r>
      <w:bookmarkEnd w:id="119"/>
    </w:p>
    <w:p w:rsidR="008C35E7" w:rsidRPr="00AB4842" w:rsidRDefault="008C35E7" w:rsidP="00B26BB8">
      <w:pPr>
        <w:pStyle w:val="subsection"/>
      </w:pPr>
      <w:r w:rsidRPr="00AB4842">
        <w:tab/>
        <w:t>(1)</w:t>
      </w:r>
      <w:r w:rsidRPr="00AB4842">
        <w:tab/>
        <w:t>An NBN corporation must not, either alone or together with one or more other persons, enter into, begin to carry out or carry out a scheme if it would be concluded that the NBN corporation did so for the sole or dominant purpose of avoiding the application of any provision of this Act in relation to:</w:t>
      </w:r>
    </w:p>
    <w:p w:rsidR="008C35E7" w:rsidRPr="00AB4842" w:rsidRDefault="008C35E7" w:rsidP="00B26BB8">
      <w:pPr>
        <w:pStyle w:val="paragraph"/>
      </w:pPr>
      <w:r w:rsidRPr="00AB4842">
        <w:tab/>
        <w:t>(a)</w:t>
      </w:r>
      <w:r w:rsidRPr="00AB4842">
        <w:tab/>
        <w:t>the NBN corporation; or</w:t>
      </w:r>
    </w:p>
    <w:p w:rsidR="008C35E7" w:rsidRPr="00AB4842" w:rsidRDefault="008C35E7" w:rsidP="00B26BB8">
      <w:pPr>
        <w:pStyle w:val="paragraph"/>
      </w:pPr>
      <w:r w:rsidRPr="00AB4842">
        <w:tab/>
        <w:t>(b)</w:t>
      </w:r>
      <w:r w:rsidRPr="00AB4842">
        <w:tab/>
        <w:t>any other NBN corporation.</w:t>
      </w:r>
    </w:p>
    <w:p w:rsidR="008C35E7" w:rsidRPr="00AB4842" w:rsidRDefault="008C35E7" w:rsidP="00B26BB8">
      <w:pPr>
        <w:pStyle w:val="subsection"/>
      </w:pPr>
      <w:r w:rsidRPr="00AB4842">
        <w:tab/>
        <w:t>(2)</w:t>
      </w:r>
      <w:r w:rsidRPr="00AB4842">
        <w:tab/>
        <w:t xml:space="preserve">A contravention of </w:t>
      </w:r>
      <w:r w:rsidR="00AB4842">
        <w:t>subsection (</w:t>
      </w:r>
      <w:r w:rsidRPr="00AB4842">
        <w:t xml:space="preserve">1) is not an offence. However, a contravention of </w:t>
      </w:r>
      <w:r w:rsidR="00AB4842">
        <w:t>subsection (</w:t>
      </w:r>
      <w:r w:rsidRPr="00AB4842">
        <w:t>1) is a ground for obtaining an injunction under Part</w:t>
      </w:r>
      <w:r w:rsidR="00AB4842">
        <w:t> </w:t>
      </w:r>
      <w:r w:rsidRPr="00AB4842">
        <w:t>6.</w:t>
      </w:r>
    </w:p>
    <w:p w:rsidR="008C35E7" w:rsidRPr="00AB4842" w:rsidRDefault="008C35E7" w:rsidP="00B26BB8">
      <w:pPr>
        <w:pStyle w:val="subsection"/>
      </w:pPr>
      <w:r w:rsidRPr="00AB4842">
        <w:tab/>
        <w:t>(3)</w:t>
      </w:r>
      <w:r w:rsidRPr="00AB4842">
        <w:tab/>
        <w:t xml:space="preserve">A contravention of </w:t>
      </w:r>
      <w:r w:rsidR="00AB4842">
        <w:t>subsection (</w:t>
      </w:r>
      <w:r w:rsidRPr="00AB4842">
        <w:t>1) does not affect the validity of any transaction.</w:t>
      </w:r>
    </w:p>
    <w:p w:rsidR="008C35E7" w:rsidRPr="00AB4842" w:rsidRDefault="008C35E7" w:rsidP="00B26BB8">
      <w:pPr>
        <w:pStyle w:val="subsection"/>
      </w:pPr>
      <w:r w:rsidRPr="00AB4842">
        <w:tab/>
        <w:t>(4)</w:t>
      </w:r>
      <w:r w:rsidRPr="00AB4842">
        <w:tab/>
        <w:t>In this section:</w:t>
      </w:r>
    </w:p>
    <w:p w:rsidR="008C35E7" w:rsidRPr="00AB4842" w:rsidRDefault="008C35E7" w:rsidP="00B26BB8">
      <w:pPr>
        <w:pStyle w:val="Definition"/>
      </w:pPr>
      <w:r w:rsidRPr="00AB4842">
        <w:rPr>
          <w:b/>
          <w:i/>
        </w:rPr>
        <w:t>scheme</w:t>
      </w:r>
      <w:r w:rsidRPr="00AB4842">
        <w:t xml:space="preserve"> means:</w:t>
      </w:r>
    </w:p>
    <w:p w:rsidR="008C35E7" w:rsidRPr="00AB4842" w:rsidRDefault="008C35E7" w:rsidP="00B26BB8">
      <w:pPr>
        <w:pStyle w:val="paragraph"/>
      </w:pPr>
      <w:r w:rsidRPr="00AB4842">
        <w:tab/>
        <w:t>(a)</w:t>
      </w:r>
      <w:r w:rsidRPr="00AB4842">
        <w:tab/>
        <w:t>any agreement, arrangement, understanding, promise or undertaking, whether express or implied; and</w:t>
      </w:r>
    </w:p>
    <w:p w:rsidR="008C35E7" w:rsidRPr="00AB4842" w:rsidRDefault="008C35E7" w:rsidP="00B26BB8">
      <w:pPr>
        <w:pStyle w:val="paragraph"/>
      </w:pPr>
      <w:r w:rsidRPr="00AB4842">
        <w:tab/>
        <w:t>(b)</w:t>
      </w:r>
      <w:r w:rsidRPr="00AB4842">
        <w:tab/>
        <w:t>any scheme, plan, proposal, action, course of action or course of conduct, whether unilateral or otherwise.</w:t>
      </w:r>
    </w:p>
    <w:p w:rsidR="008C35E7" w:rsidRPr="00AB4842" w:rsidRDefault="008C35E7" w:rsidP="00E84084">
      <w:pPr>
        <w:pStyle w:val="ActHead2"/>
        <w:pageBreakBefore/>
      </w:pPr>
      <w:bookmarkStart w:id="120" w:name="_Toc2865568"/>
      <w:r w:rsidRPr="00AB4842">
        <w:rPr>
          <w:rStyle w:val="CharPartNo"/>
        </w:rPr>
        <w:lastRenderedPageBreak/>
        <w:t>Part</w:t>
      </w:r>
      <w:r w:rsidR="00AB4842" w:rsidRPr="00AB4842">
        <w:rPr>
          <w:rStyle w:val="CharPartNo"/>
        </w:rPr>
        <w:t> </w:t>
      </w:r>
      <w:r w:rsidRPr="00AB4842">
        <w:rPr>
          <w:rStyle w:val="CharPartNo"/>
        </w:rPr>
        <w:t>6</w:t>
      </w:r>
      <w:r w:rsidRPr="00AB4842">
        <w:t>—</w:t>
      </w:r>
      <w:r w:rsidRPr="00AB4842">
        <w:rPr>
          <w:rStyle w:val="CharPartText"/>
        </w:rPr>
        <w:t>Injunctions</w:t>
      </w:r>
      <w:bookmarkEnd w:id="120"/>
    </w:p>
    <w:p w:rsidR="008C35E7" w:rsidRPr="00AB4842" w:rsidRDefault="00AD74E8" w:rsidP="00B26BB8">
      <w:pPr>
        <w:pStyle w:val="Header"/>
      </w:pPr>
      <w:r w:rsidRPr="00AB4842">
        <w:rPr>
          <w:rStyle w:val="CharDivNo"/>
        </w:rPr>
        <w:t xml:space="preserve"> </w:t>
      </w:r>
      <w:r w:rsidRPr="00AB4842">
        <w:rPr>
          <w:rStyle w:val="CharDivText"/>
        </w:rPr>
        <w:t xml:space="preserve"> </w:t>
      </w:r>
    </w:p>
    <w:p w:rsidR="008C35E7" w:rsidRPr="00AB4842" w:rsidRDefault="002A377F" w:rsidP="00B26BB8">
      <w:pPr>
        <w:pStyle w:val="ActHead5"/>
      </w:pPr>
      <w:bookmarkStart w:id="121" w:name="_Toc2865569"/>
      <w:r w:rsidRPr="00AB4842">
        <w:rPr>
          <w:rStyle w:val="CharSectno"/>
        </w:rPr>
        <w:t>87</w:t>
      </w:r>
      <w:r w:rsidR="008C35E7" w:rsidRPr="00AB4842">
        <w:t xml:space="preserve">  Simplified outline</w:t>
      </w:r>
      <w:bookmarkEnd w:id="121"/>
    </w:p>
    <w:p w:rsidR="008C35E7" w:rsidRPr="00AB4842" w:rsidRDefault="008C35E7" w:rsidP="00B26BB8">
      <w:pPr>
        <w:pStyle w:val="subsection"/>
      </w:pPr>
      <w:r w:rsidRPr="00AB4842">
        <w:tab/>
      </w:r>
      <w:r w:rsidRPr="00AB4842">
        <w:tab/>
        <w:t>The following is a simplified outline of this Part:</w:t>
      </w:r>
    </w:p>
    <w:p w:rsidR="008C35E7" w:rsidRPr="00AB4842" w:rsidRDefault="008C35E7" w:rsidP="00B26BB8">
      <w:pPr>
        <w:pStyle w:val="BoxList"/>
      </w:pPr>
      <w:r w:rsidRPr="00AB4842">
        <w:t>•</w:t>
      </w:r>
      <w:r w:rsidRPr="00AB4842">
        <w:tab/>
        <w:t>The Federal Court may grant injunctions in relation to contraventions of this Act.</w:t>
      </w:r>
    </w:p>
    <w:p w:rsidR="008C35E7" w:rsidRPr="00AB4842" w:rsidRDefault="002A377F" w:rsidP="00B26BB8">
      <w:pPr>
        <w:pStyle w:val="ActHead5"/>
      </w:pPr>
      <w:bookmarkStart w:id="122" w:name="_Toc2865570"/>
      <w:r w:rsidRPr="00AB4842">
        <w:rPr>
          <w:rStyle w:val="CharSectno"/>
        </w:rPr>
        <w:t>88</w:t>
      </w:r>
      <w:r w:rsidR="008C35E7" w:rsidRPr="00AB4842">
        <w:t xml:space="preserve">  Injunctions</w:t>
      </w:r>
      <w:bookmarkEnd w:id="122"/>
    </w:p>
    <w:p w:rsidR="008C35E7" w:rsidRPr="00AB4842" w:rsidRDefault="008C35E7" w:rsidP="00B26BB8">
      <w:pPr>
        <w:pStyle w:val="SubsectionHead"/>
      </w:pPr>
      <w:r w:rsidRPr="00AB4842">
        <w:t>Performance injunctions</w:t>
      </w:r>
    </w:p>
    <w:p w:rsidR="008C35E7" w:rsidRPr="00AB4842" w:rsidRDefault="008C35E7" w:rsidP="00B26BB8">
      <w:pPr>
        <w:pStyle w:val="subsection"/>
      </w:pPr>
      <w:r w:rsidRPr="00AB4842">
        <w:tab/>
        <w:t>(1)</w:t>
      </w:r>
      <w:r w:rsidRPr="00AB4842">
        <w:tab/>
        <w:t>If:</w:t>
      </w:r>
    </w:p>
    <w:p w:rsidR="008C35E7" w:rsidRPr="00AB4842" w:rsidRDefault="008C35E7" w:rsidP="00B26BB8">
      <w:pPr>
        <w:pStyle w:val="paragraph"/>
      </w:pPr>
      <w:r w:rsidRPr="00AB4842">
        <w:tab/>
        <w:t>(a)</w:t>
      </w:r>
      <w:r w:rsidRPr="00AB4842">
        <w:tab/>
        <w:t>a person has refused or failed, or is refusing or failing, or is proposing to refuse or fail, to do an act or thing; and</w:t>
      </w:r>
    </w:p>
    <w:p w:rsidR="008C35E7" w:rsidRPr="00AB4842" w:rsidRDefault="008C35E7" w:rsidP="00B26BB8">
      <w:pPr>
        <w:pStyle w:val="paragraph"/>
      </w:pPr>
      <w:r w:rsidRPr="00AB4842">
        <w:tab/>
        <w:t>(b)</w:t>
      </w:r>
      <w:r w:rsidRPr="00AB4842">
        <w:tab/>
        <w:t>the refusal or failure was, is or would be a contravention of this Act;</w:t>
      </w:r>
    </w:p>
    <w:p w:rsidR="008C35E7" w:rsidRPr="00AB4842" w:rsidRDefault="008C35E7" w:rsidP="00B26BB8">
      <w:pPr>
        <w:pStyle w:val="subsection2"/>
      </w:pPr>
      <w:r w:rsidRPr="00AB4842">
        <w:t>the Federal Court may, on the application of the Communications Minister or the Finance Minister, grant an injunction requiring the person to do that act or thing.</w:t>
      </w:r>
    </w:p>
    <w:p w:rsidR="008C35E7" w:rsidRPr="00AB4842" w:rsidRDefault="008C35E7" w:rsidP="00B26BB8">
      <w:pPr>
        <w:pStyle w:val="SubsectionHead"/>
      </w:pPr>
      <w:r w:rsidRPr="00AB4842">
        <w:t>Restraining injunctions</w:t>
      </w:r>
    </w:p>
    <w:p w:rsidR="008C35E7" w:rsidRPr="00AB4842" w:rsidRDefault="008C35E7" w:rsidP="00B26BB8">
      <w:pPr>
        <w:pStyle w:val="subsection"/>
      </w:pPr>
      <w:r w:rsidRPr="00AB4842">
        <w:tab/>
        <w:t>(2)</w:t>
      </w:r>
      <w:r w:rsidRPr="00AB4842">
        <w:tab/>
        <w:t>If a person has engaged, is engaging or is proposing to engage, in any conduct in contravention of this Act, the Federal Court may, on the application of the Communications Minister or the Finance Minister, grant an injunction:</w:t>
      </w:r>
    </w:p>
    <w:p w:rsidR="008C35E7" w:rsidRPr="00AB4842" w:rsidRDefault="008C35E7" w:rsidP="00B26BB8">
      <w:pPr>
        <w:pStyle w:val="paragraph"/>
      </w:pPr>
      <w:r w:rsidRPr="00AB4842">
        <w:tab/>
        <w:t>(a)</w:t>
      </w:r>
      <w:r w:rsidRPr="00AB4842">
        <w:tab/>
        <w:t>restraining the person from engaging in the conduct; and</w:t>
      </w:r>
    </w:p>
    <w:p w:rsidR="008C35E7" w:rsidRPr="00AB4842" w:rsidRDefault="008C35E7" w:rsidP="00B26BB8">
      <w:pPr>
        <w:pStyle w:val="paragraph"/>
      </w:pPr>
      <w:r w:rsidRPr="00AB4842">
        <w:tab/>
        <w:t>(b)</w:t>
      </w:r>
      <w:r w:rsidRPr="00AB4842">
        <w:tab/>
        <w:t>if, in the Court</w:t>
      </w:r>
      <w:r w:rsidR="00830A78" w:rsidRPr="00AB4842">
        <w:t>’</w:t>
      </w:r>
      <w:r w:rsidRPr="00AB4842">
        <w:t>s opinion, it is desirable to do so—requiring the person to do something.</w:t>
      </w:r>
    </w:p>
    <w:p w:rsidR="008C35E7" w:rsidRPr="00AB4842" w:rsidRDefault="002A377F" w:rsidP="00B26BB8">
      <w:pPr>
        <w:pStyle w:val="ActHead5"/>
      </w:pPr>
      <w:bookmarkStart w:id="123" w:name="_Toc2865571"/>
      <w:r w:rsidRPr="00AB4842">
        <w:rPr>
          <w:rStyle w:val="CharSectno"/>
        </w:rPr>
        <w:lastRenderedPageBreak/>
        <w:t>89</w:t>
      </w:r>
      <w:r w:rsidR="008C35E7" w:rsidRPr="00AB4842">
        <w:t xml:space="preserve">  Interim injunctions</w:t>
      </w:r>
      <w:bookmarkEnd w:id="123"/>
    </w:p>
    <w:p w:rsidR="008C35E7" w:rsidRPr="00AB4842" w:rsidRDefault="008C35E7" w:rsidP="00B26BB8">
      <w:pPr>
        <w:pStyle w:val="SubsectionHead"/>
      </w:pPr>
      <w:r w:rsidRPr="00AB4842">
        <w:t>Grant of interim injunction</w:t>
      </w:r>
    </w:p>
    <w:p w:rsidR="008C35E7" w:rsidRPr="00AB4842" w:rsidRDefault="008C35E7" w:rsidP="00B26BB8">
      <w:pPr>
        <w:pStyle w:val="subsection"/>
      </w:pPr>
      <w:r w:rsidRPr="00AB4842">
        <w:tab/>
        <w:t>(1)</w:t>
      </w:r>
      <w:r w:rsidRPr="00AB4842">
        <w:tab/>
        <w:t>If an application is made to the Federal Court for an injunction under subsection</w:t>
      </w:r>
      <w:r w:rsidR="00AB4842">
        <w:t> </w:t>
      </w:r>
      <w:r w:rsidR="002A377F" w:rsidRPr="00AB4842">
        <w:t>88</w:t>
      </w:r>
      <w:r w:rsidRPr="00AB4842">
        <w:t>(2), the Court may, before considering the application, grant an interim injunction restraining a person from engaging in conduct of a kind referred to in that subsection.</w:t>
      </w:r>
    </w:p>
    <w:p w:rsidR="008C35E7" w:rsidRPr="00AB4842" w:rsidRDefault="008C35E7" w:rsidP="00B26BB8">
      <w:pPr>
        <w:pStyle w:val="SubsectionHead"/>
      </w:pPr>
      <w:r w:rsidRPr="00AB4842">
        <w:t>No undertakings as to damages</w:t>
      </w:r>
    </w:p>
    <w:p w:rsidR="008C35E7" w:rsidRPr="00AB4842" w:rsidRDefault="008C35E7" w:rsidP="00B26BB8">
      <w:pPr>
        <w:pStyle w:val="subsection"/>
      </w:pPr>
      <w:r w:rsidRPr="00AB4842">
        <w:tab/>
        <w:t>(2)</w:t>
      </w:r>
      <w:r w:rsidRPr="00AB4842">
        <w:tab/>
        <w:t>The Federal Court is not to require the Communications Minister or the Finance Minister, as a condition of granting an interim injunction, to give any undertakings as to damages.</w:t>
      </w:r>
    </w:p>
    <w:p w:rsidR="008C35E7" w:rsidRPr="00AB4842" w:rsidRDefault="002A377F" w:rsidP="00B26BB8">
      <w:pPr>
        <w:pStyle w:val="ActHead5"/>
      </w:pPr>
      <w:bookmarkStart w:id="124" w:name="_Toc2865572"/>
      <w:r w:rsidRPr="00AB4842">
        <w:rPr>
          <w:rStyle w:val="CharSectno"/>
        </w:rPr>
        <w:t>90</w:t>
      </w:r>
      <w:r w:rsidR="008C35E7" w:rsidRPr="00AB4842">
        <w:t xml:space="preserve">  Discharge etc. of injunctions</w:t>
      </w:r>
      <w:bookmarkEnd w:id="124"/>
    </w:p>
    <w:p w:rsidR="008C35E7" w:rsidRPr="00AB4842" w:rsidRDefault="008C35E7" w:rsidP="00B26BB8">
      <w:pPr>
        <w:pStyle w:val="subsection"/>
      </w:pPr>
      <w:r w:rsidRPr="00AB4842">
        <w:tab/>
      </w:r>
      <w:r w:rsidRPr="00AB4842">
        <w:tab/>
        <w:t>The Federal Court may discharge or vary an injunction granted under this Part.</w:t>
      </w:r>
    </w:p>
    <w:p w:rsidR="008C35E7" w:rsidRPr="00AB4842" w:rsidRDefault="002A377F" w:rsidP="00B26BB8">
      <w:pPr>
        <w:pStyle w:val="ActHead5"/>
      </w:pPr>
      <w:bookmarkStart w:id="125" w:name="_Toc2865573"/>
      <w:r w:rsidRPr="00AB4842">
        <w:rPr>
          <w:rStyle w:val="CharSectno"/>
        </w:rPr>
        <w:t>91</w:t>
      </w:r>
      <w:r w:rsidR="008C35E7" w:rsidRPr="00AB4842">
        <w:t xml:space="preserve">  Certain limits on granting injunctions not to apply</w:t>
      </w:r>
      <w:bookmarkEnd w:id="125"/>
    </w:p>
    <w:p w:rsidR="008C35E7" w:rsidRPr="00AB4842" w:rsidRDefault="008C35E7" w:rsidP="00B26BB8">
      <w:pPr>
        <w:pStyle w:val="SubsectionHead"/>
      </w:pPr>
      <w:r w:rsidRPr="00AB4842">
        <w:t>Restraining injunctions</w:t>
      </w:r>
    </w:p>
    <w:p w:rsidR="008C35E7" w:rsidRPr="00AB4842" w:rsidRDefault="008C35E7" w:rsidP="00B26BB8">
      <w:pPr>
        <w:pStyle w:val="subsection"/>
      </w:pPr>
      <w:r w:rsidRPr="00AB4842">
        <w:tab/>
        <w:t>(1)</w:t>
      </w:r>
      <w:r w:rsidRPr="00AB4842">
        <w:tab/>
        <w:t>The power of the Federal Court under this Part to grant an injunction restraining a person from engaging in conduct of a particular kind may be exercised:</w:t>
      </w:r>
    </w:p>
    <w:p w:rsidR="008C35E7" w:rsidRPr="00AB4842" w:rsidRDefault="008C35E7" w:rsidP="00B26BB8">
      <w:pPr>
        <w:pStyle w:val="paragraph"/>
      </w:pPr>
      <w:r w:rsidRPr="00AB4842">
        <w:tab/>
        <w:t>(a)</w:t>
      </w:r>
      <w:r w:rsidRPr="00AB4842">
        <w:tab/>
        <w:t>if the Court is satisfied that the person has engaged in conduct of that kind—whether or not it appears to the Court that the person intends to engage again, or to continue to engage, in conduct of that kind; or</w:t>
      </w:r>
    </w:p>
    <w:p w:rsidR="008C35E7" w:rsidRPr="00AB4842" w:rsidRDefault="008C35E7" w:rsidP="00B26BB8">
      <w:pPr>
        <w:pStyle w:val="paragraph"/>
      </w:pPr>
      <w:r w:rsidRPr="00AB4842">
        <w:tab/>
        <w:t>(b)</w:t>
      </w:r>
      <w:r w:rsidRPr="00AB4842">
        <w:tab/>
        <w:t>if it appears to the Court that, if an injunction is not granted, it is likely that the person will engage in conduct of that kind—whether or not the person has previously engaged in conduct of that kind.</w:t>
      </w:r>
    </w:p>
    <w:p w:rsidR="008C35E7" w:rsidRPr="00AB4842" w:rsidRDefault="008C35E7" w:rsidP="00B26BB8">
      <w:pPr>
        <w:pStyle w:val="SubsectionHead"/>
      </w:pPr>
      <w:r w:rsidRPr="00AB4842">
        <w:lastRenderedPageBreak/>
        <w:t>Performance injunctions</w:t>
      </w:r>
    </w:p>
    <w:p w:rsidR="008C35E7" w:rsidRPr="00AB4842" w:rsidRDefault="008C35E7" w:rsidP="00B26BB8">
      <w:pPr>
        <w:pStyle w:val="subsection"/>
      </w:pPr>
      <w:r w:rsidRPr="00AB4842">
        <w:tab/>
        <w:t>(2)</w:t>
      </w:r>
      <w:r w:rsidRPr="00AB4842">
        <w:tab/>
        <w:t>The power of the Federal Court to grant an injunction requiring a person to do an act or thing may be exercised:</w:t>
      </w:r>
    </w:p>
    <w:p w:rsidR="008C35E7" w:rsidRPr="00AB4842" w:rsidRDefault="008C35E7" w:rsidP="00B26BB8">
      <w:pPr>
        <w:pStyle w:val="paragraph"/>
      </w:pPr>
      <w:r w:rsidRPr="00AB4842">
        <w:tab/>
        <w:t>(a)</w:t>
      </w:r>
      <w:r w:rsidRPr="00AB4842">
        <w:tab/>
        <w:t>if the Court is satisfied that the person has refused or failed to do that act or thing—whether or not it appears to the Court that the person intends to refuse or fail again, or to continue to refuse or fail, to do that act or thing; or</w:t>
      </w:r>
    </w:p>
    <w:p w:rsidR="008C35E7" w:rsidRPr="00AB4842" w:rsidRDefault="008C35E7" w:rsidP="00B26BB8">
      <w:pPr>
        <w:pStyle w:val="paragraph"/>
      </w:pPr>
      <w:r w:rsidRPr="00AB4842">
        <w:tab/>
        <w:t>(b)</w:t>
      </w:r>
      <w:r w:rsidRPr="00AB4842">
        <w:tab/>
        <w:t>if it appears to the Court that, if an injunction is not granted, it is likely that the person will refuse or fail to do that act or thing—whether or not the person has previously refused or failed to do that act or thing.</w:t>
      </w:r>
    </w:p>
    <w:p w:rsidR="008C35E7" w:rsidRPr="00AB4842" w:rsidRDefault="002A377F" w:rsidP="00B26BB8">
      <w:pPr>
        <w:pStyle w:val="ActHead5"/>
      </w:pPr>
      <w:bookmarkStart w:id="126" w:name="_Toc2865574"/>
      <w:r w:rsidRPr="00AB4842">
        <w:rPr>
          <w:rStyle w:val="CharSectno"/>
        </w:rPr>
        <w:t>92</w:t>
      </w:r>
      <w:r w:rsidR="008C35E7" w:rsidRPr="00AB4842">
        <w:t xml:space="preserve">  Other powers of the Federal Court unaffected</w:t>
      </w:r>
      <w:bookmarkEnd w:id="126"/>
    </w:p>
    <w:p w:rsidR="008C35E7" w:rsidRPr="00AB4842" w:rsidRDefault="008C35E7" w:rsidP="00B26BB8">
      <w:pPr>
        <w:pStyle w:val="subsection"/>
      </w:pPr>
      <w:r w:rsidRPr="00AB4842">
        <w:tab/>
      </w:r>
      <w:r w:rsidRPr="00AB4842">
        <w:tab/>
        <w:t>The powers conferred on the Federal Court under this Part are in addition to, and not instead of, any other powers of the Court, whether conferred by this Act or otherwise.</w:t>
      </w:r>
    </w:p>
    <w:p w:rsidR="008C35E7" w:rsidRPr="00AB4842" w:rsidRDefault="008C35E7" w:rsidP="00E84084">
      <w:pPr>
        <w:pStyle w:val="ActHead2"/>
        <w:pageBreakBefore/>
      </w:pPr>
      <w:bookmarkStart w:id="127" w:name="_Toc2865575"/>
      <w:r w:rsidRPr="00AB4842">
        <w:rPr>
          <w:rStyle w:val="CharPartNo"/>
        </w:rPr>
        <w:lastRenderedPageBreak/>
        <w:t>Part</w:t>
      </w:r>
      <w:r w:rsidR="00AB4842" w:rsidRPr="00AB4842">
        <w:rPr>
          <w:rStyle w:val="CharPartNo"/>
        </w:rPr>
        <w:t> </w:t>
      </w:r>
      <w:r w:rsidRPr="00AB4842">
        <w:rPr>
          <w:rStyle w:val="CharPartNo"/>
        </w:rPr>
        <w:t>7</w:t>
      </w:r>
      <w:r w:rsidRPr="00AB4842">
        <w:t>—</w:t>
      </w:r>
      <w:r w:rsidRPr="00AB4842">
        <w:rPr>
          <w:rStyle w:val="CharPartText"/>
        </w:rPr>
        <w:t>Miscellaneous</w:t>
      </w:r>
      <w:bookmarkEnd w:id="127"/>
    </w:p>
    <w:p w:rsidR="008C35E7" w:rsidRPr="00AB4842" w:rsidRDefault="00AD74E8" w:rsidP="00B26BB8">
      <w:pPr>
        <w:pStyle w:val="Header"/>
      </w:pPr>
      <w:r w:rsidRPr="00AB4842">
        <w:rPr>
          <w:rStyle w:val="CharDivNo"/>
        </w:rPr>
        <w:t xml:space="preserve"> </w:t>
      </w:r>
      <w:r w:rsidRPr="00AB4842">
        <w:rPr>
          <w:rStyle w:val="CharDivText"/>
        </w:rPr>
        <w:t xml:space="preserve"> </w:t>
      </w:r>
    </w:p>
    <w:p w:rsidR="008C35E7" w:rsidRPr="00AB4842" w:rsidRDefault="002A377F" w:rsidP="00B26BB8">
      <w:pPr>
        <w:pStyle w:val="ActHead5"/>
      </w:pPr>
      <w:bookmarkStart w:id="128" w:name="_Toc2865576"/>
      <w:r w:rsidRPr="00AB4842">
        <w:rPr>
          <w:rStyle w:val="CharSectno"/>
        </w:rPr>
        <w:t>93</w:t>
      </w:r>
      <w:r w:rsidR="008C35E7" w:rsidRPr="00AB4842">
        <w:t xml:space="preserve">  Severability</w:t>
      </w:r>
      <w:bookmarkEnd w:id="128"/>
    </w:p>
    <w:p w:rsidR="008C35E7" w:rsidRPr="00AB4842" w:rsidRDefault="008C35E7" w:rsidP="00B26BB8">
      <w:pPr>
        <w:pStyle w:val="subsection"/>
      </w:pPr>
      <w:r w:rsidRPr="00AB4842">
        <w:tab/>
        <w:t>(1)</w:t>
      </w:r>
      <w:r w:rsidRPr="00AB4842">
        <w:tab/>
        <w:t>Without limiting its effect apart from this section, this Act (other than Division</w:t>
      </w:r>
      <w:r w:rsidR="00AB4842">
        <w:t> </w:t>
      </w:r>
      <w:r w:rsidRPr="00AB4842">
        <w:t>4 of Part</w:t>
      </w:r>
      <w:r w:rsidR="00AB4842">
        <w:t> </w:t>
      </w:r>
      <w:r w:rsidRPr="00AB4842">
        <w:t>2) also has effect as provided by this section.</w:t>
      </w:r>
    </w:p>
    <w:p w:rsidR="008C35E7" w:rsidRPr="00AB4842" w:rsidRDefault="008C35E7" w:rsidP="00B26BB8">
      <w:pPr>
        <w:pStyle w:val="SubsectionHead"/>
      </w:pPr>
      <w:r w:rsidRPr="00AB4842">
        <w:t>Corporations power</w:t>
      </w:r>
    </w:p>
    <w:p w:rsidR="008C35E7" w:rsidRPr="00AB4842" w:rsidRDefault="008C35E7" w:rsidP="00B26BB8">
      <w:pPr>
        <w:pStyle w:val="subsection"/>
      </w:pPr>
      <w:r w:rsidRPr="00AB4842">
        <w:tab/>
        <w:t>(2)</w:t>
      </w:r>
      <w:r w:rsidRPr="00AB4842">
        <w:tab/>
        <w:t>This Act (other than Division</w:t>
      </w:r>
      <w:r w:rsidR="00AB4842">
        <w:t> </w:t>
      </w:r>
      <w:r w:rsidRPr="00AB4842">
        <w:t>4 of Part</w:t>
      </w:r>
      <w:r w:rsidR="00AB4842">
        <w:t> </w:t>
      </w:r>
      <w:r w:rsidRPr="00AB4842">
        <w:t>2) also has the effect it would have if:</w:t>
      </w:r>
    </w:p>
    <w:p w:rsidR="008C35E7" w:rsidRPr="00AB4842" w:rsidRDefault="008C35E7" w:rsidP="00B26BB8">
      <w:pPr>
        <w:pStyle w:val="paragraph"/>
      </w:pPr>
      <w:r w:rsidRPr="00AB4842">
        <w:tab/>
        <w:t>(a)</w:t>
      </w:r>
      <w:r w:rsidRPr="00AB4842">
        <w:tab/>
      </w:r>
      <w:r w:rsidR="00AB4842">
        <w:t>subsection (</w:t>
      </w:r>
      <w:r w:rsidRPr="00AB4842">
        <w:t>3) had not been enacted; and</w:t>
      </w:r>
    </w:p>
    <w:p w:rsidR="008C35E7" w:rsidRPr="00AB4842" w:rsidRDefault="008C35E7" w:rsidP="00B26BB8">
      <w:pPr>
        <w:pStyle w:val="paragraph"/>
      </w:pPr>
      <w:r w:rsidRPr="00AB4842">
        <w:tab/>
        <w:t>(b)</w:t>
      </w:r>
      <w:r w:rsidRPr="00AB4842">
        <w:tab/>
        <w:t>each reference in this Act (other than Division</w:t>
      </w:r>
      <w:r w:rsidR="00AB4842">
        <w:t> </w:t>
      </w:r>
      <w:r w:rsidRPr="00AB4842">
        <w:t>4 of Part</w:t>
      </w:r>
      <w:r w:rsidR="00AB4842">
        <w:t> </w:t>
      </w:r>
      <w:r w:rsidRPr="00AB4842">
        <w:t>2) to an NBN corporation were, by express provision, confined to an NBN corporation that is a constitutional corporation.</w:t>
      </w:r>
    </w:p>
    <w:p w:rsidR="008C35E7" w:rsidRPr="00AB4842" w:rsidRDefault="008C35E7" w:rsidP="00B26BB8">
      <w:pPr>
        <w:pStyle w:val="SubsectionHead"/>
      </w:pPr>
      <w:r w:rsidRPr="00AB4842">
        <w:t>Communications power</w:t>
      </w:r>
    </w:p>
    <w:p w:rsidR="008C35E7" w:rsidRPr="00AB4842" w:rsidRDefault="008C35E7" w:rsidP="00B26BB8">
      <w:pPr>
        <w:pStyle w:val="subsection"/>
      </w:pPr>
      <w:r w:rsidRPr="00AB4842">
        <w:tab/>
        <w:t>(3)</w:t>
      </w:r>
      <w:r w:rsidRPr="00AB4842">
        <w:tab/>
        <w:t>This Act (other than Division</w:t>
      </w:r>
      <w:r w:rsidR="00AB4842">
        <w:t> </w:t>
      </w:r>
      <w:r w:rsidRPr="00AB4842">
        <w:t>4 of Part</w:t>
      </w:r>
      <w:r w:rsidR="00AB4842">
        <w:t> </w:t>
      </w:r>
      <w:r w:rsidRPr="00AB4842">
        <w:t>2) also has the effect it would have if:</w:t>
      </w:r>
    </w:p>
    <w:p w:rsidR="008C35E7" w:rsidRPr="00AB4842" w:rsidRDefault="008C35E7" w:rsidP="00B26BB8">
      <w:pPr>
        <w:pStyle w:val="paragraph"/>
      </w:pPr>
      <w:r w:rsidRPr="00AB4842">
        <w:tab/>
        <w:t>(a)</w:t>
      </w:r>
      <w:r w:rsidRPr="00AB4842">
        <w:tab/>
      </w:r>
      <w:r w:rsidR="00AB4842">
        <w:t>subsection (</w:t>
      </w:r>
      <w:r w:rsidRPr="00AB4842">
        <w:t>2) had not been enacted; and</w:t>
      </w:r>
    </w:p>
    <w:p w:rsidR="008C35E7" w:rsidRPr="00AB4842" w:rsidRDefault="008C35E7" w:rsidP="00B26BB8">
      <w:pPr>
        <w:pStyle w:val="paragraph"/>
      </w:pPr>
      <w:r w:rsidRPr="00AB4842">
        <w:tab/>
        <w:t>(b)</w:t>
      </w:r>
      <w:r w:rsidRPr="00AB4842">
        <w:tab/>
        <w:t>each reference in this Act (other than Division</w:t>
      </w:r>
      <w:r w:rsidR="00AB4842">
        <w:t> </w:t>
      </w:r>
      <w:r w:rsidRPr="00AB4842">
        <w:t>4 of Part</w:t>
      </w:r>
      <w:r w:rsidR="00AB4842">
        <w:t> </w:t>
      </w:r>
      <w:r w:rsidRPr="00AB4842">
        <w:t>2) to an NBN corporation were, by express provision, confined to an NBN corporation that carries on, proposes to carry on, or has the object of carrying on, a business that consists of or includes the supply of a carriage service.</w:t>
      </w:r>
    </w:p>
    <w:p w:rsidR="008C35E7" w:rsidRPr="00AB4842" w:rsidRDefault="002A377F" w:rsidP="00B26BB8">
      <w:pPr>
        <w:pStyle w:val="ActHead5"/>
      </w:pPr>
      <w:bookmarkStart w:id="129" w:name="_Toc2865577"/>
      <w:r w:rsidRPr="00AB4842">
        <w:rPr>
          <w:rStyle w:val="CharSectno"/>
        </w:rPr>
        <w:t>94</w:t>
      </w:r>
      <w:r w:rsidR="008C35E7" w:rsidRPr="00AB4842">
        <w:t xml:space="preserve">  Promotion of the long</w:t>
      </w:r>
      <w:r w:rsidR="00AB4842">
        <w:noBreakHyphen/>
      </w:r>
      <w:r w:rsidR="008C35E7" w:rsidRPr="00AB4842">
        <w:t>term interests of end</w:t>
      </w:r>
      <w:r w:rsidR="00AB4842">
        <w:noBreakHyphen/>
      </w:r>
      <w:r w:rsidR="008C35E7" w:rsidRPr="00AB4842">
        <w:t>users of carriage services and of services supplied by means of carriage services</w:t>
      </w:r>
      <w:bookmarkEnd w:id="129"/>
    </w:p>
    <w:p w:rsidR="008C35E7" w:rsidRPr="00AB4842" w:rsidRDefault="008C35E7" w:rsidP="00B26BB8">
      <w:pPr>
        <w:pStyle w:val="subsection"/>
      </w:pPr>
      <w:r w:rsidRPr="00AB4842">
        <w:tab/>
      </w:r>
      <w:r w:rsidRPr="00AB4842">
        <w:tab/>
        <w:t>For the purposes of this Act, the question whether a particular thing promotes the long</w:t>
      </w:r>
      <w:r w:rsidR="00AB4842">
        <w:noBreakHyphen/>
      </w:r>
      <w:r w:rsidRPr="00AB4842">
        <w:t>term interests of end</w:t>
      </w:r>
      <w:r w:rsidR="00AB4842">
        <w:noBreakHyphen/>
      </w:r>
      <w:r w:rsidRPr="00AB4842">
        <w:t xml:space="preserve">users of carriage services or of services supplied by means of carriage services is to be </w:t>
      </w:r>
      <w:r w:rsidRPr="00AB4842">
        <w:lastRenderedPageBreak/>
        <w:t>determined in the same manner as it is determined for the purposes of Part</w:t>
      </w:r>
      <w:r w:rsidR="00B26BB8" w:rsidRPr="00AB4842">
        <w:t> </w:t>
      </w:r>
      <w:r w:rsidRPr="00AB4842">
        <w:t xml:space="preserve">XIC of the </w:t>
      </w:r>
      <w:r w:rsidRPr="00AB4842">
        <w:rPr>
          <w:i/>
        </w:rPr>
        <w:t>Competition and Consumer Act 2010</w:t>
      </w:r>
      <w:r w:rsidRPr="00AB4842">
        <w:t>.</w:t>
      </w:r>
    </w:p>
    <w:p w:rsidR="008C35E7" w:rsidRPr="00AB4842" w:rsidRDefault="002A377F" w:rsidP="00B26BB8">
      <w:pPr>
        <w:pStyle w:val="ActHead5"/>
      </w:pPr>
      <w:bookmarkStart w:id="130" w:name="_Toc2865578"/>
      <w:r w:rsidRPr="00AB4842">
        <w:rPr>
          <w:rStyle w:val="CharSectno"/>
        </w:rPr>
        <w:t>95</w:t>
      </w:r>
      <w:r w:rsidR="008C35E7" w:rsidRPr="00AB4842">
        <w:t xml:space="preserve">  NBN Co is not a public authority</w:t>
      </w:r>
      <w:bookmarkEnd w:id="130"/>
    </w:p>
    <w:p w:rsidR="008C35E7" w:rsidRPr="00AB4842" w:rsidRDefault="008C35E7" w:rsidP="00B26BB8">
      <w:pPr>
        <w:pStyle w:val="subsection"/>
      </w:pPr>
      <w:r w:rsidRPr="00AB4842">
        <w:tab/>
      </w:r>
      <w:r w:rsidRPr="00AB4842">
        <w:tab/>
        <w:t>NBN Co is taken for the purposes of the laws of the Commonwealth, of a State or of a Territory:</w:t>
      </w:r>
    </w:p>
    <w:p w:rsidR="008C35E7" w:rsidRPr="00AB4842" w:rsidRDefault="008C35E7" w:rsidP="00B26BB8">
      <w:pPr>
        <w:pStyle w:val="paragraph"/>
      </w:pPr>
      <w:r w:rsidRPr="00AB4842">
        <w:tab/>
        <w:t>(a)</w:t>
      </w:r>
      <w:r w:rsidRPr="00AB4842">
        <w:tab/>
        <w:t>not to have been incorporated or established for a public purpose or for a purpose of the Commonwealth; and</w:t>
      </w:r>
    </w:p>
    <w:p w:rsidR="008C35E7" w:rsidRPr="00AB4842" w:rsidRDefault="008C35E7" w:rsidP="00B26BB8">
      <w:pPr>
        <w:pStyle w:val="paragraph"/>
      </w:pPr>
      <w:r w:rsidRPr="00AB4842">
        <w:tab/>
        <w:t>(b)</w:t>
      </w:r>
      <w:r w:rsidRPr="00AB4842">
        <w:tab/>
        <w:t>not to be a public authority or an instrumentality or agency of the Crown (however described); and</w:t>
      </w:r>
    </w:p>
    <w:p w:rsidR="008C35E7" w:rsidRPr="00AB4842" w:rsidRDefault="008C35E7" w:rsidP="00B26BB8">
      <w:pPr>
        <w:pStyle w:val="paragraph"/>
      </w:pPr>
      <w:r w:rsidRPr="00AB4842">
        <w:tab/>
        <w:t>(c)</w:t>
      </w:r>
      <w:r w:rsidRPr="00AB4842">
        <w:tab/>
        <w:t>not to be entitled to any immunity or privilege of the Commonwealth;</w:t>
      </w:r>
    </w:p>
    <w:p w:rsidR="008C35E7" w:rsidRPr="00AB4842" w:rsidRDefault="008C35E7" w:rsidP="00B26BB8">
      <w:pPr>
        <w:pStyle w:val="subsection2"/>
      </w:pPr>
      <w:r w:rsidRPr="00AB4842">
        <w:t>except so far as express provision is made by this Act or any other law of the Commonwealth, or by a law of a State or of a Territory, as the case may be.</w:t>
      </w:r>
    </w:p>
    <w:p w:rsidR="008C35E7" w:rsidRPr="00AB4842" w:rsidRDefault="002A377F" w:rsidP="00B26BB8">
      <w:pPr>
        <w:pStyle w:val="ActHead5"/>
      </w:pPr>
      <w:bookmarkStart w:id="131" w:name="_Toc2865579"/>
      <w:r w:rsidRPr="00AB4842">
        <w:rPr>
          <w:rStyle w:val="CharSectno"/>
        </w:rPr>
        <w:t>96</w:t>
      </w:r>
      <w:r w:rsidR="008C35E7" w:rsidRPr="00AB4842">
        <w:t xml:space="preserve">  Public Works Committee Act</w:t>
      </w:r>
      <w:bookmarkEnd w:id="131"/>
    </w:p>
    <w:p w:rsidR="008C35E7" w:rsidRPr="00AB4842" w:rsidRDefault="008C35E7" w:rsidP="00B26BB8">
      <w:pPr>
        <w:pStyle w:val="subsection"/>
      </w:pPr>
      <w:r w:rsidRPr="00AB4842">
        <w:tab/>
      </w:r>
      <w:r w:rsidRPr="00AB4842">
        <w:tab/>
        <w:t xml:space="preserve">The </w:t>
      </w:r>
      <w:r w:rsidRPr="00AB4842">
        <w:rPr>
          <w:i/>
        </w:rPr>
        <w:t>Public Works Committee Act 1969</w:t>
      </w:r>
      <w:r w:rsidRPr="00AB4842">
        <w:t xml:space="preserve"> does not apply to an NBN corporation.</w:t>
      </w:r>
    </w:p>
    <w:p w:rsidR="008C35E7" w:rsidRPr="00AB4842" w:rsidRDefault="002A377F" w:rsidP="00B26BB8">
      <w:pPr>
        <w:pStyle w:val="ActHead5"/>
      </w:pPr>
      <w:bookmarkStart w:id="132" w:name="_Toc2865580"/>
      <w:r w:rsidRPr="00AB4842">
        <w:rPr>
          <w:rStyle w:val="CharSectno"/>
        </w:rPr>
        <w:t>97</w:t>
      </w:r>
      <w:r w:rsidR="008C35E7" w:rsidRPr="00AB4842">
        <w:t xml:space="preserve">  Winding</w:t>
      </w:r>
      <w:r w:rsidR="00AB4842">
        <w:noBreakHyphen/>
      </w:r>
      <w:r w:rsidR="008C35E7" w:rsidRPr="00AB4842">
        <w:t>up of NBN corporation not prevented by this Act</w:t>
      </w:r>
      <w:bookmarkEnd w:id="132"/>
    </w:p>
    <w:p w:rsidR="008C35E7" w:rsidRPr="00AB4842" w:rsidRDefault="008C35E7" w:rsidP="00B26BB8">
      <w:pPr>
        <w:pStyle w:val="subsection"/>
      </w:pPr>
      <w:r w:rsidRPr="00AB4842">
        <w:tab/>
      </w:r>
      <w:r w:rsidRPr="00AB4842">
        <w:tab/>
        <w:t xml:space="preserve">This Act does not, by implication, prevent an NBN corporation being wound up in accordance with the </w:t>
      </w:r>
      <w:r w:rsidRPr="00AB4842">
        <w:rPr>
          <w:i/>
        </w:rPr>
        <w:t>Corporations Act 2001</w:t>
      </w:r>
      <w:r w:rsidRPr="00AB4842">
        <w:t>.</w:t>
      </w:r>
    </w:p>
    <w:p w:rsidR="008C35E7" w:rsidRPr="00AB4842" w:rsidRDefault="002A377F" w:rsidP="00B26BB8">
      <w:pPr>
        <w:pStyle w:val="ActHead5"/>
      </w:pPr>
      <w:bookmarkStart w:id="133" w:name="_Toc2865581"/>
      <w:r w:rsidRPr="00AB4842">
        <w:rPr>
          <w:rStyle w:val="CharSectno"/>
        </w:rPr>
        <w:t>98</w:t>
      </w:r>
      <w:r w:rsidR="008C35E7" w:rsidRPr="00AB4842">
        <w:t xml:space="preserve">  Rights of NBN corporation</w:t>
      </w:r>
      <w:r w:rsidR="00830A78" w:rsidRPr="00AB4842">
        <w:t>’</w:t>
      </w:r>
      <w:r w:rsidR="008C35E7" w:rsidRPr="00AB4842">
        <w:t>s shareholders, debenture holders and creditors to be subject to this Act</w:t>
      </w:r>
      <w:bookmarkEnd w:id="133"/>
    </w:p>
    <w:p w:rsidR="008C35E7" w:rsidRPr="00AB4842" w:rsidRDefault="008C35E7" w:rsidP="00B26BB8">
      <w:pPr>
        <w:pStyle w:val="subsection"/>
      </w:pPr>
      <w:r w:rsidRPr="00AB4842">
        <w:tab/>
      </w:r>
      <w:r w:rsidRPr="00AB4842">
        <w:tab/>
        <w:t>The rights of an NBN corporation</w:t>
      </w:r>
      <w:r w:rsidR="00830A78" w:rsidRPr="00AB4842">
        <w:t>’</w:t>
      </w:r>
      <w:r w:rsidRPr="00AB4842">
        <w:t>s shareholders, debenture holders and creditors are subject to this Act.</w:t>
      </w:r>
    </w:p>
    <w:p w:rsidR="0085314B" w:rsidRPr="00AB4842" w:rsidRDefault="0085314B" w:rsidP="0085314B">
      <w:pPr>
        <w:pStyle w:val="ActHead5"/>
      </w:pPr>
      <w:bookmarkStart w:id="134" w:name="_Toc2865582"/>
      <w:r w:rsidRPr="00AB4842">
        <w:rPr>
          <w:rStyle w:val="CharSectno"/>
        </w:rPr>
        <w:t>98A</w:t>
      </w:r>
      <w:r w:rsidRPr="00AB4842">
        <w:t xml:space="preserve">  Exemption from stamp duty—matters related to the creation, development or operation of the national broadband network</w:t>
      </w:r>
      <w:bookmarkEnd w:id="134"/>
    </w:p>
    <w:p w:rsidR="0085314B" w:rsidRPr="00AB4842" w:rsidRDefault="0085314B" w:rsidP="0085314B">
      <w:pPr>
        <w:pStyle w:val="subsection"/>
      </w:pPr>
      <w:r w:rsidRPr="00AB4842">
        <w:tab/>
        <w:t>(1)</w:t>
      </w:r>
      <w:r w:rsidRPr="00AB4842">
        <w:tab/>
        <w:t>In this section:</w:t>
      </w:r>
    </w:p>
    <w:p w:rsidR="0085314B" w:rsidRPr="00AB4842" w:rsidRDefault="0085314B" w:rsidP="0085314B">
      <w:pPr>
        <w:pStyle w:val="Definition"/>
      </w:pPr>
      <w:r w:rsidRPr="00AB4842">
        <w:rPr>
          <w:b/>
          <w:i/>
        </w:rPr>
        <w:lastRenderedPageBreak/>
        <w:t>category A designated matter</w:t>
      </w:r>
      <w:r w:rsidRPr="00AB4842">
        <w:t xml:space="preserve"> means any of the following matters:</w:t>
      </w:r>
    </w:p>
    <w:p w:rsidR="0085314B" w:rsidRPr="00AB4842" w:rsidRDefault="0085314B" w:rsidP="0085314B">
      <w:pPr>
        <w:pStyle w:val="paragraph"/>
      </w:pPr>
      <w:r w:rsidRPr="00AB4842">
        <w:tab/>
        <w:t>(a)</w:t>
      </w:r>
      <w:r w:rsidRPr="00AB4842">
        <w:tab/>
        <w:t>an action taken by Telstra to cease to supply fixed</w:t>
      </w:r>
      <w:r w:rsidR="00AB4842">
        <w:noBreakHyphen/>
      </w:r>
      <w:r w:rsidRPr="00AB4842">
        <w:t>line carriage services to customers using a telecommunications network over which Telstra is in a position to exercise control, where:</w:t>
      </w:r>
    </w:p>
    <w:p w:rsidR="0085314B" w:rsidRPr="00AB4842" w:rsidRDefault="0085314B" w:rsidP="0085314B">
      <w:pPr>
        <w:pStyle w:val="paragraphsub"/>
      </w:pPr>
      <w:r w:rsidRPr="00AB4842">
        <w:tab/>
        <w:t>(i)</w:t>
      </w:r>
      <w:r w:rsidRPr="00AB4842">
        <w:tab/>
        <w:t>under section</w:t>
      </w:r>
      <w:r w:rsidR="00AB4842">
        <w:t> </w:t>
      </w:r>
      <w:r w:rsidRPr="00AB4842">
        <w:t xml:space="preserve">577BA of the </w:t>
      </w:r>
      <w:r w:rsidRPr="00AB4842">
        <w:rPr>
          <w:i/>
        </w:rPr>
        <w:t>Telecommunications Act 1997</w:t>
      </w:r>
      <w:r w:rsidRPr="00AB4842">
        <w:t>, the action is authorised for the purposes of subsection</w:t>
      </w:r>
      <w:r w:rsidR="00AB4842">
        <w:t> </w:t>
      </w:r>
      <w:r w:rsidRPr="00AB4842">
        <w:t xml:space="preserve">51(1) of the </w:t>
      </w:r>
      <w:r w:rsidRPr="00AB4842">
        <w:rPr>
          <w:i/>
        </w:rPr>
        <w:t>Competition and Consumer Act 2010</w:t>
      </w:r>
      <w:r w:rsidRPr="00AB4842">
        <w:t>; and</w:t>
      </w:r>
    </w:p>
    <w:p w:rsidR="0085314B" w:rsidRPr="00AB4842" w:rsidRDefault="0085314B" w:rsidP="0085314B">
      <w:pPr>
        <w:pStyle w:val="paragraphsub"/>
      </w:pPr>
      <w:r w:rsidRPr="00AB4842">
        <w:tab/>
        <w:t>(ii)</w:t>
      </w:r>
      <w:r w:rsidRPr="00AB4842">
        <w:tab/>
        <w:t>the cessation relates to the creation, development or operation of the national broadband network;</w:t>
      </w:r>
    </w:p>
    <w:p w:rsidR="0085314B" w:rsidRPr="00AB4842" w:rsidRDefault="0085314B" w:rsidP="0085314B">
      <w:pPr>
        <w:pStyle w:val="paragraph"/>
      </w:pPr>
      <w:r w:rsidRPr="00AB4842">
        <w:tab/>
        <w:t>(b)</w:t>
      </w:r>
      <w:r w:rsidRPr="00AB4842">
        <w:tab/>
        <w:t>an action taken by Telstra to commence to supply fixed</w:t>
      </w:r>
      <w:r w:rsidR="00AB4842">
        <w:noBreakHyphen/>
      </w:r>
      <w:r w:rsidRPr="00AB4842">
        <w:t>line carriage services to customers using the national broadband network, where, under section</w:t>
      </w:r>
      <w:r w:rsidR="00AB4842">
        <w:t> </w:t>
      </w:r>
      <w:r w:rsidRPr="00AB4842">
        <w:t xml:space="preserve">577BA of the </w:t>
      </w:r>
      <w:r w:rsidRPr="00AB4842">
        <w:rPr>
          <w:i/>
        </w:rPr>
        <w:t>Telecommunications Act 1997</w:t>
      </w:r>
      <w:r w:rsidRPr="00AB4842">
        <w:t>, the action is authorised for the purposes of subsection</w:t>
      </w:r>
      <w:r w:rsidR="00AB4842">
        <w:t> </w:t>
      </w:r>
      <w:r w:rsidRPr="00AB4842">
        <w:t xml:space="preserve">51(1) of the </w:t>
      </w:r>
      <w:r w:rsidRPr="00AB4842">
        <w:rPr>
          <w:i/>
        </w:rPr>
        <w:t>Competition and Consumer Act 2010</w:t>
      </w:r>
      <w:r w:rsidRPr="00AB4842">
        <w:t>;</w:t>
      </w:r>
    </w:p>
    <w:p w:rsidR="0085314B" w:rsidRPr="00AB4842" w:rsidRDefault="0085314B" w:rsidP="0085314B">
      <w:pPr>
        <w:pStyle w:val="paragraph"/>
      </w:pPr>
      <w:r w:rsidRPr="00AB4842">
        <w:tab/>
        <w:t>(c)</w:t>
      </w:r>
      <w:r w:rsidRPr="00AB4842">
        <w:tab/>
        <w:t xml:space="preserve">the receipt of money by a person in respect of a matter covered by </w:t>
      </w:r>
      <w:r w:rsidR="00AB4842">
        <w:t>paragraph (</w:t>
      </w:r>
      <w:r w:rsidRPr="00AB4842">
        <w:t>a) or (b);</w:t>
      </w:r>
    </w:p>
    <w:p w:rsidR="0085314B" w:rsidRPr="00AB4842" w:rsidRDefault="0085314B" w:rsidP="0085314B">
      <w:pPr>
        <w:pStyle w:val="paragraph"/>
      </w:pPr>
      <w:r w:rsidRPr="00AB4842">
        <w:tab/>
        <w:t>(d)</w:t>
      </w:r>
      <w:r w:rsidRPr="00AB4842">
        <w:tab/>
        <w:t>an agreement that:</w:t>
      </w:r>
    </w:p>
    <w:p w:rsidR="0085314B" w:rsidRPr="00AB4842" w:rsidRDefault="0085314B" w:rsidP="0085314B">
      <w:pPr>
        <w:pStyle w:val="paragraphsub"/>
      </w:pPr>
      <w:r w:rsidRPr="00AB4842">
        <w:tab/>
        <w:t>(i)</w:t>
      </w:r>
      <w:r w:rsidRPr="00AB4842">
        <w:tab/>
        <w:t>is between Telstra and an NBN corporation; and</w:t>
      </w:r>
    </w:p>
    <w:p w:rsidR="0085314B" w:rsidRPr="00AB4842" w:rsidRDefault="0085314B" w:rsidP="0085314B">
      <w:pPr>
        <w:pStyle w:val="paragraphsub"/>
      </w:pPr>
      <w:r w:rsidRPr="00AB4842">
        <w:tab/>
        <w:t>(ii)</w:t>
      </w:r>
      <w:r w:rsidRPr="00AB4842">
        <w:tab/>
        <w:t xml:space="preserve">relates to a matter covered by </w:t>
      </w:r>
      <w:r w:rsidR="00AB4842">
        <w:t>paragraph (</w:t>
      </w:r>
      <w:r w:rsidRPr="00AB4842">
        <w:t>a) or (b);</w:t>
      </w:r>
    </w:p>
    <w:p w:rsidR="0085314B" w:rsidRPr="00AB4842" w:rsidRDefault="0085314B" w:rsidP="0085314B">
      <w:pPr>
        <w:pStyle w:val="paragraph"/>
        <w:rPr>
          <w:b/>
        </w:rPr>
      </w:pPr>
      <w:r w:rsidRPr="00AB4842">
        <w:tab/>
      </w:r>
      <w:r w:rsidRPr="00AB4842">
        <w:tab/>
        <w:t>where, at the time when the agreement is entered into, an undertaking is in force under section</w:t>
      </w:r>
      <w:r w:rsidR="00AB4842">
        <w:t> </w:t>
      </w:r>
      <w:r w:rsidRPr="00AB4842">
        <w:t xml:space="preserve">577A of the </w:t>
      </w:r>
      <w:r w:rsidRPr="00AB4842">
        <w:rPr>
          <w:i/>
        </w:rPr>
        <w:t>Telecommunications Act 1997</w:t>
      </w:r>
      <w:r w:rsidRPr="00AB4842">
        <w:t>;</w:t>
      </w:r>
    </w:p>
    <w:p w:rsidR="0085314B" w:rsidRPr="00AB4842" w:rsidRDefault="0085314B" w:rsidP="0085314B">
      <w:pPr>
        <w:pStyle w:val="paragraph"/>
      </w:pPr>
      <w:r w:rsidRPr="00AB4842">
        <w:tab/>
        <w:t>(e)</w:t>
      </w:r>
      <w:r w:rsidRPr="00AB4842">
        <w:tab/>
        <w:t>an agreement that:</w:t>
      </w:r>
    </w:p>
    <w:p w:rsidR="0085314B" w:rsidRPr="00AB4842" w:rsidRDefault="0085314B" w:rsidP="0085314B">
      <w:pPr>
        <w:pStyle w:val="paragraphsub"/>
      </w:pPr>
      <w:r w:rsidRPr="00AB4842">
        <w:tab/>
        <w:t>(i)</w:t>
      </w:r>
      <w:r w:rsidRPr="00AB4842">
        <w:tab/>
        <w:t>is between Telstra and an NBN corporation; and</w:t>
      </w:r>
    </w:p>
    <w:p w:rsidR="0085314B" w:rsidRPr="00AB4842" w:rsidRDefault="0085314B" w:rsidP="0085314B">
      <w:pPr>
        <w:pStyle w:val="paragraphsub"/>
      </w:pPr>
      <w:r w:rsidRPr="00AB4842">
        <w:tab/>
        <w:t>(ii)</w:t>
      </w:r>
      <w:r w:rsidRPr="00AB4842">
        <w:tab/>
        <w:t xml:space="preserve">relates to a matter covered by </w:t>
      </w:r>
      <w:r w:rsidR="00AB4842">
        <w:t>paragraph (</w:t>
      </w:r>
      <w:r w:rsidRPr="00AB4842">
        <w:t>a) or (b);</w:t>
      </w:r>
    </w:p>
    <w:p w:rsidR="0085314B" w:rsidRPr="00AB4842" w:rsidRDefault="0085314B" w:rsidP="0085314B">
      <w:pPr>
        <w:pStyle w:val="paragraph"/>
        <w:rPr>
          <w:b/>
        </w:rPr>
      </w:pPr>
      <w:r w:rsidRPr="00AB4842">
        <w:tab/>
      </w:r>
      <w:r w:rsidRPr="00AB4842">
        <w:tab/>
        <w:t>where the operative provisions of the agreement are subject to a condition precedent, namely, the coming into force of an undertaking under section</w:t>
      </w:r>
      <w:r w:rsidR="00AB4842">
        <w:t> </w:t>
      </w:r>
      <w:r w:rsidRPr="00AB4842">
        <w:t xml:space="preserve">577A of the </w:t>
      </w:r>
      <w:r w:rsidRPr="00AB4842">
        <w:rPr>
          <w:i/>
        </w:rPr>
        <w:t>Telecommunications Act 1997</w:t>
      </w:r>
      <w:r w:rsidRPr="00AB4842">
        <w:t>.</w:t>
      </w:r>
    </w:p>
    <w:p w:rsidR="0085314B" w:rsidRPr="00AB4842" w:rsidRDefault="0085314B" w:rsidP="0085314B">
      <w:pPr>
        <w:pStyle w:val="Definition"/>
      </w:pPr>
      <w:r w:rsidRPr="00AB4842">
        <w:rPr>
          <w:b/>
          <w:i/>
        </w:rPr>
        <w:t>category B designated matter</w:t>
      </w:r>
      <w:r w:rsidRPr="00AB4842">
        <w:t xml:space="preserve"> means any of the following matters:</w:t>
      </w:r>
    </w:p>
    <w:p w:rsidR="0085314B" w:rsidRPr="00AB4842" w:rsidRDefault="0085314B" w:rsidP="0085314B">
      <w:pPr>
        <w:pStyle w:val="paragraph"/>
      </w:pPr>
      <w:r w:rsidRPr="00AB4842">
        <w:tab/>
        <w:t>(a)</w:t>
      </w:r>
      <w:r w:rsidRPr="00AB4842">
        <w:tab/>
        <w:t>the transfer, from Telstra to an NBN corporation, of:</w:t>
      </w:r>
    </w:p>
    <w:p w:rsidR="0085314B" w:rsidRPr="00AB4842" w:rsidRDefault="0085314B" w:rsidP="0085314B">
      <w:pPr>
        <w:pStyle w:val="paragraphsub"/>
      </w:pPr>
      <w:r w:rsidRPr="00AB4842">
        <w:tab/>
        <w:t>(i)</w:t>
      </w:r>
      <w:r w:rsidRPr="00AB4842">
        <w:tab/>
        <w:t>a conduit, wire or cable; or</w:t>
      </w:r>
    </w:p>
    <w:p w:rsidR="0085314B" w:rsidRPr="00AB4842" w:rsidRDefault="0085314B" w:rsidP="0085314B">
      <w:pPr>
        <w:pStyle w:val="paragraphsub"/>
      </w:pPr>
      <w:r w:rsidRPr="00AB4842">
        <w:lastRenderedPageBreak/>
        <w:tab/>
        <w:t>(ii)</w:t>
      </w:r>
      <w:r w:rsidRPr="00AB4842">
        <w:tab/>
        <w:t>any equipment, apparatus or other thing used, or for use, in or in connection with a conduit, wire or cable;</w:t>
      </w:r>
    </w:p>
    <w:p w:rsidR="0085314B" w:rsidRPr="00AB4842" w:rsidRDefault="0085314B" w:rsidP="0085314B">
      <w:pPr>
        <w:pStyle w:val="paragraph"/>
      </w:pPr>
      <w:r w:rsidRPr="00AB4842">
        <w:tab/>
      </w:r>
      <w:r w:rsidRPr="00AB4842">
        <w:tab/>
        <w:t>where:</w:t>
      </w:r>
    </w:p>
    <w:p w:rsidR="0085314B" w:rsidRPr="00AB4842" w:rsidRDefault="0085314B" w:rsidP="0085314B">
      <w:pPr>
        <w:pStyle w:val="paragraphsub"/>
      </w:pPr>
      <w:r w:rsidRPr="00AB4842">
        <w:tab/>
        <w:t>(iii)</w:t>
      </w:r>
      <w:r w:rsidRPr="00AB4842">
        <w:tab/>
        <w:t>under section</w:t>
      </w:r>
      <w:r w:rsidR="00AB4842">
        <w:t> </w:t>
      </w:r>
      <w:r w:rsidRPr="00AB4842">
        <w:t xml:space="preserve">577BA of the </w:t>
      </w:r>
      <w:r w:rsidRPr="00AB4842">
        <w:rPr>
          <w:i/>
        </w:rPr>
        <w:t>Telecommunications Act 1997</w:t>
      </w:r>
      <w:r w:rsidRPr="00AB4842">
        <w:t>, the transfer is authorised for the purposes of subsection</w:t>
      </w:r>
      <w:r w:rsidR="00AB4842">
        <w:t> </w:t>
      </w:r>
      <w:r w:rsidRPr="00AB4842">
        <w:t xml:space="preserve">51(1) of the </w:t>
      </w:r>
      <w:r w:rsidRPr="00AB4842">
        <w:rPr>
          <w:i/>
        </w:rPr>
        <w:t>Competition and Consumer Act 2010</w:t>
      </w:r>
      <w:r w:rsidRPr="00AB4842">
        <w:t>; and</w:t>
      </w:r>
    </w:p>
    <w:p w:rsidR="0085314B" w:rsidRPr="00AB4842" w:rsidRDefault="0085314B" w:rsidP="0085314B">
      <w:pPr>
        <w:pStyle w:val="paragraphsub"/>
      </w:pPr>
      <w:r w:rsidRPr="00AB4842">
        <w:tab/>
        <w:t>(iv)</w:t>
      </w:r>
      <w:r w:rsidRPr="00AB4842">
        <w:tab/>
        <w:t>the transfer relates to the creation, development or operation of the national broadband network;</w:t>
      </w:r>
    </w:p>
    <w:p w:rsidR="0085314B" w:rsidRPr="00AB4842" w:rsidRDefault="0085314B" w:rsidP="0085314B">
      <w:pPr>
        <w:pStyle w:val="paragraph"/>
      </w:pPr>
      <w:r w:rsidRPr="00AB4842">
        <w:tab/>
        <w:t>(b)</w:t>
      </w:r>
      <w:r w:rsidRPr="00AB4842">
        <w:tab/>
        <w:t>the giving to an NBN corporation, by Telstra, of access to a facility owned or operated by Telstra, where:</w:t>
      </w:r>
    </w:p>
    <w:p w:rsidR="0085314B" w:rsidRPr="00AB4842" w:rsidRDefault="0085314B" w:rsidP="0085314B">
      <w:pPr>
        <w:pStyle w:val="paragraphsub"/>
      </w:pPr>
      <w:r w:rsidRPr="00AB4842">
        <w:tab/>
        <w:t>(i)</w:t>
      </w:r>
      <w:r w:rsidRPr="00AB4842">
        <w:tab/>
        <w:t>under section</w:t>
      </w:r>
      <w:r w:rsidR="00AB4842">
        <w:t> </w:t>
      </w:r>
      <w:r w:rsidRPr="00AB4842">
        <w:t xml:space="preserve">577BA of the </w:t>
      </w:r>
      <w:r w:rsidRPr="00AB4842">
        <w:rPr>
          <w:i/>
        </w:rPr>
        <w:t>Telecommunications Act 1997</w:t>
      </w:r>
      <w:r w:rsidRPr="00AB4842">
        <w:t>, the giving of the access is authorised for the purposes of subsection</w:t>
      </w:r>
      <w:r w:rsidR="00AB4842">
        <w:t> </w:t>
      </w:r>
      <w:r w:rsidRPr="00AB4842">
        <w:t xml:space="preserve">51(1) of the </w:t>
      </w:r>
      <w:r w:rsidRPr="00AB4842">
        <w:rPr>
          <w:i/>
        </w:rPr>
        <w:t>Competition and Consumer Act 2010</w:t>
      </w:r>
      <w:r w:rsidRPr="00AB4842">
        <w:t>; and</w:t>
      </w:r>
    </w:p>
    <w:p w:rsidR="0085314B" w:rsidRPr="00AB4842" w:rsidRDefault="0085314B" w:rsidP="0085314B">
      <w:pPr>
        <w:pStyle w:val="paragraphsub"/>
      </w:pPr>
      <w:r w:rsidRPr="00AB4842">
        <w:tab/>
        <w:t>(ii)</w:t>
      </w:r>
      <w:r w:rsidRPr="00AB4842">
        <w:tab/>
        <w:t>the access relates to the creation, development or operation of the national broadband network;</w:t>
      </w:r>
    </w:p>
    <w:p w:rsidR="0085314B" w:rsidRPr="00AB4842" w:rsidRDefault="0085314B" w:rsidP="0085314B">
      <w:pPr>
        <w:pStyle w:val="paragraph"/>
      </w:pPr>
      <w:r w:rsidRPr="00AB4842">
        <w:tab/>
        <w:t>(c)</w:t>
      </w:r>
      <w:r w:rsidRPr="00AB4842">
        <w:tab/>
        <w:t>the giving to an NBN corporation, by Telstra, of access to a site:</w:t>
      </w:r>
    </w:p>
    <w:p w:rsidR="0085314B" w:rsidRPr="00AB4842" w:rsidRDefault="0085314B" w:rsidP="0085314B">
      <w:pPr>
        <w:pStyle w:val="paragraphsub"/>
      </w:pPr>
      <w:r w:rsidRPr="00AB4842">
        <w:tab/>
        <w:t>(i)</w:t>
      </w:r>
      <w:r w:rsidRPr="00AB4842">
        <w:tab/>
        <w:t>owned, occupied or controlled by Telstra; and</w:t>
      </w:r>
    </w:p>
    <w:p w:rsidR="0085314B" w:rsidRPr="00AB4842" w:rsidRDefault="0085314B" w:rsidP="0085314B">
      <w:pPr>
        <w:pStyle w:val="paragraphsub"/>
      </w:pPr>
      <w:r w:rsidRPr="00AB4842">
        <w:tab/>
        <w:t>(ii)</w:t>
      </w:r>
      <w:r w:rsidRPr="00AB4842">
        <w:tab/>
        <w:t>on which there is, or is proposed to be, situated a facility;</w:t>
      </w:r>
    </w:p>
    <w:p w:rsidR="0085314B" w:rsidRPr="00AB4842" w:rsidRDefault="0085314B" w:rsidP="0085314B">
      <w:pPr>
        <w:pStyle w:val="paragraph"/>
      </w:pPr>
      <w:r w:rsidRPr="00AB4842">
        <w:tab/>
      </w:r>
      <w:r w:rsidRPr="00AB4842">
        <w:tab/>
        <w:t>where:</w:t>
      </w:r>
    </w:p>
    <w:p w:rsidR="0085314B" w:rsidRPr="00AB4842" w:rsidRDefault="0085314B" w:rsidP="0085314B">
      <w:pPr>
        <w:pStyle w:val="paragraphsub"/>
      </w:pPr>
      <w:r w:rsidRPr="00AB4842">
        <w:tab/>
        <w:t>(iii)</w:t>
      </w:r>
      <w:r w:rsidRPr="00AB4842">
        <w:tab/>
        <w:t>under section</w:t>
      </w:r>
      <w:r w:rsidR="00AB4842">
        <w:t> </w:t>
      </w:r>
      <w:r w:rsidRPr="00AB4842">
        <w:t xml:space="preserve">577BA of the </w:t>
      </w:r>
      <w:r w:rsidRPr="00AB4842">
        <w:rPr>
          <w:i/>
        </w:rPr>
        <w:t>Telecommunications Act 1997</w:t>
      </w:r>
      <w:r w:rsidRPr="00AB4842">
        <w:t>, the giving of the access is authorised for the purposes of subsection</w:t>
      </w:r>
      <w:r w:rsidR="00AB4842">
        <w:t> </w:t>
      </w:r>
      <w:r w:rsidRPr="00AB4842">
        <w:t xml:space="preserve">51(1) of the </w:t>
      </w:r>
      <w:r w:rsidRPr="00AB4842">
        <w:rPr>
          <w:i/>
        </w:rPr>
        <w:t>Competition and Consumer Act 2010</w:t>
      </w:r>
      <w:r w:rsidRPr="00AB4842">
        <w:t>; and</w:t>
      </w:r>
    </w:p>
    <w:p w:rsidR="0085314B" w:rsidRPr="00AB4842" w:rsidRDefault="0085314B" w:rsidP="0085314B">
      <w:pPr>
        <w:pStyle w:val="paragraphsub"/>
      </w:pPr>
      <w:r w:rsidRPr="00AB4842">
        <w:tab/>
        <w:t>(iv)</w:t>
      </w:r>
      <w:r w:rsidRPr="00AB4842">
        <w:tab/>
        <w:t>the access relates to the creation, development or operation of the national broadband network;</w:t>
      </w:r>
    </w:p>
    <w:p w:rsidR="0085314B" w:rsidRPr="00AB4842" w:rsidRDefault="0085314B" w:rsidP="0085314B">
      <w:pPr>
        <w:pStyle w:val="paragraph"/>
      </w:pPr>
      <w:r w:rsidRPr="00AB4842">
        <w:tab/>
        <w:t>(d)</w:t>
      </w:r>
      <w:r w:rsidRPr="00AB4842">
        <w:tab/>
        <w:t>the supply to an NBN corporation, by Telstra, of an eligible service, where:</w:t>
      </w:r>
    </w:p>
    <w:p w:rsidR="0085314B" w:rsidRPr="00AB4842" w:rsidRDefault="0085314B" w:rsidP="0085314B">
      <w:pPr>
        <w:pStyle w:val="paragraphsub"/>
      </w:pPr>
      <w:r w:rsidRPr="00AB4842">
        <w:tab/>
        <w:t>(i)</w:t>
      </w:r>
      <w:r w:rsidRPr="00AB4842">
        <w:tab/>
        <w:t>under section</w:t>
      </w:r>
      <w:r w:rsidR="00AB4842">
        <w:t> </w:t>
      </w:r>
      <w:r w:rsidRPr="00AB4842">
        <w:t xml:space="preserve">577BA of the </w:t>
      </w:r>
      <w:r w:rsidRPr="00AB4842">
        <w:rPr>
          <w:i/>
        </w:rPr>
        <w:t>Telecommunications Act 1997</w:t>
      </w:r>
      <w:r w:rsidRPr="00AB4842">
        <w:t>, the supply of the service is authorised for the purposes of subsection</w:t>
      </w:r>
      <w:r w:rsidR="00AB4842">
        <w:t> </w:t>
      </w:r>
      <w:r w:rsidRPr="00AB4842">
        <w:t xml:space="preserve">51(1) of the </w:t>
      </w:r>
      <w:r w:rsidRPr="00AB4842">
        <w:rPr>
          <w:i/>
        </w:rPr>
        <w:t>Competition and Consumer Act 2010</w:t>
      </w:r>
      <w:r w:rsidRPr="00AB4842">
        <w:t>; and</w:t>
      </w:r>
    </w:p>
    <w:p w:rsidR="0085314B" w:rsidRPr="00AB4842" w:rsidRDefault="0085314B" w:rsidP="0085314B">
      <w:pPr>
        <w:pStyle w:val="paragraphsub"/>
      </w:pPr>
      <w:r w:rsidRPr="00AB4842">
        <w:lastRenderedPageBreak/>
        <w:tab/>
        <w:t>(ii)</w:t>
      </w:r>
      <w:r w:rsidRPr="00AB4842">
        <w:tab/>
        <w:t>the supply of the service relates to the creation, development or operation of the national broadband network;</w:t>
      </w:r>
    </w:p>
    <w:p w:rsidR="0085314B" w:rsidRPr="00AB4842" w:rsidRDefault="0085314B" w:rsidP="0085314B">
      <w:pPr>
        <w:pStyle w:val="paragraph"/>
      </w:pPr>
      <w:r w:rsidRPr="00AB4842">
        <w:tab/>
        <w:t>(e)</w:t>
      </w:r>
      <w:r w:rsidRPr="00AB4842">
        <w:tab/>
        <w:t xml:space="preserve">the receipt of money by a person in respect of a matter covered by </w:t>
      </w:r>
      <w:r w:rsidR="00AB4842">
        <w:t>paragraph (</w:t>
      </w:r>
      <w:r w:rsidRPr="00AB4842">
        <w:t>a), (b), (c) or (d);</w:t>
      </w:r>
    </w:p>
    <w:p w:rsidR="0085314B" w:rsidRPr="00AB4842" w:rsidRDefault="0085314B" w:rsidP="0085314B">
      <w:pPr>
        <w:pStyle w:val="paragraph"/>
      </w:pPr>
      <w:r w:rsidRPr="00AB4842">
        <w:tab/>
        <w:t>(f)</w:t>
      </w:r>
      <w:r w:rsidRPr="00AB4842">
        <w:tab/>
        <w:t>an agreement that:</w:t>
      </w:r>
    </w:p>
    <w:p w:rsidR="0085314B" w:rsidRPr="00AB4842" w:rsidRDefault="0085314B" w:rsidP="0085314B">
      <w:pPr>
        <w:pStyle w:val="paragraphsub"/>
      </w:pPr>
      <w:r w:rsidRPr="00AB4842">
        <w:tab/>
        <w:t>(i)</w:t>
      </w:r>
      <w:r w:rsidRPr="00AB4842">
        <w:tab/>
        <w:t>is between Telstra and an NBN corporation; and</w:t>
      </w:r>
    </w:p>
    <w:p w:rsidR="0085314B" w:rsidRPr="00AB4842" w:rsidRDefault="0085314B" w:rsidP="0085314B">
      <w:pPr>
        <w:pStyle w:val="paragraphsub"/>
      </w:pPr>
      <w:r w:rsidRPr="00AB4842">
        <w:tab/>
        <w:t>(ii)</w:t>
      </w:r>
      <w:r w:rsidRPr="00AB4842">
        <w:tab/>
        <w:t xml:space="preserve">relates to a matter covered by </w:t>
      </w:r>
      <w:r w:rsidR="00AB4842">
        <w:t>paragraph (</w:t>
      </w:r>
      <w:r w:rsidRPr="00AB4842">
        <w:t>a), (b), (c) or (d);</w:t>
      </w:r>
    </w:p>
    <w:p w:rsidR="0085314B" w:rsidRPr="00AB4842" w:rsidRDefault="0085314B" w:rsidP="0085314B">
      <w:pPr>
        <w:pStyle w:val="paragraph"/>
      </w:pPr>
      <w:r w:rsidRPr="00AB4842">
        <w:tab/>
      </w:r>
      <w:r w:rsidRPr="00AB4842">
        <w:tab/>
        <w:t>where, at the time when the agreement is entered into, an undertaking is in force under section</w:t>
      </w:r>
      <w:r w:rsidR="00AB4842">
        <w:t> </w:t>
      </w:r>
      <w:r w:rsidRPr="00AB4842">
        <w:t xml:space="preserve">577A of the </w:t>
      </w:r>
      <w:r w:rsidRPr="00AB4842">
        <w:rPr>
          <w:i/>
        </w:rPr>
        <w:t>Telecommunications Act 1997</w:t>
      </w:r>
      <w:r w:rsidRPr="00AB4842">
        <w:t>;</w:t>
      </w:r>
    </w:p>
    <w:p w:rsidR="0085314B" w:rsidRPr="00AB4842" w:rsidRDefault="0085314B" w:rsidP="00937619">
      <w:pPr>
        <w:pStyle w:val="paragraph"/>
        <w:keepNext/>
      </w:pPr>
      <w:r w:rsidRPr="00AB4842">
        <w:tab/>
        <w:t>(g)</w:t>
      </w:r>
      <w:r w:rsidRPr="00AB4842">
        <w:tab/>
        <w:t>an agreement that:</w:t>
      </w:r>
    </w:p>
    <w:p w:rsidR="0085314B" w:rsidRPr="00AB4842" w:rsidRDefault="0085314B" w:rsidP="0085314B">
      <w:pPr>
        <w:pStyle w:val="paragraphsub"/>
      </w:pPr>
      <w:r w:rsidRPr="00AB4842">
        <w:tab/>
        <w:t>(i)</w:t>
      </w:r>
      <w:r w:rsidRPr="00AB4842">
        <w:tab/>
        <w:t>is between Telstra and an NBN corporation; and</w:t>
      </w:r>
    </w:p>
    <w:p w:rsidR="0085314B" w:rsidRPr="00AB4842" w:rsidRDefault="0085314B" w:rsidP="0085314B">
      <w:pPr>
        <w:pStyle w:val="paragraphsub"/>
      </w:pPr>
      <w:r w:rsidRPr="00AB4842">
        <w:tab/>
        <w:t>(ii)</w:t>
      </w:r>
      <w:r w:rsidRPr="00AB4842">
        <w:tab/>
        <w:t xml:space="preserve">relates to a matter covered by </w:t>
      </w:r>
      <w:r w:rsidR="00AB4842">
        <w:t>paragraph (</w:t>
      </w:r>
      <w:r w:rsidRPr="00AB4842">
        <w:t>a), (b), (c) or (d);</w:t>
      </w:r>
    </w:p>
    <w:p w:rsidR="0085314B" w:rsidRPr="00AB4842" w:rsidRDefault="0085314B" w:rsidP="0085314B">
      <w:pPr>
        <w:pStyle w:val="paragraph"/>
        <w:rPr>
          <w:b/>
        </w:rPr>
      </w:pPr>
      <w:r w:rsidRPr="00AB4842">
        <w:tab/>
      </w:r>
      <w:r w:rsidRPr="00AB4842">
        <w:tab/>
        <w:t>where the operative provisions of the agreement are subject to a condition precedent, namely, the coming into force of an undertaking under section</w:t>
      </w:r>
      <w:r w:rsidR="00AB4842">
        <w:t> </w:t>
      </w:r>
      <w:r w:rsidRPr="00AB4842">
        <w:t xml:space="preserve">577A of the </w:t>
      </w:r>
      <w:r w:rsidRPr="00AB4842">
        <w:rPr>
          <w:i/>
        </w:rPr>
        <w:t>Telecommunications Act 1997</w:t>
      </w:r>
      <w:r w:rsidRPr="00AB4842">
        <w:t>.</w:t>
      </w:r>
    </w:p>
    <w:p w:rsidR="0085314B" w:rsidRPr="00AB4842" w:rsidRDefault="0085314B" w:rsidP="0085314B">
      <w:pPr>
        <w:pStyle w:val="Definition"/>
      </w:pPr>
      <w:r w:rsidRPr="00AB4842">
        <w:rPr>
          <w:b/>
          <w:i/>
        </w:rPr>
        <w:t>facility</w:t>
      </w:r>
      <w:r w:rsidRPr="00AB4842">
        <w:t xml:space="preserve"> has the same meaning as in the </w:t>
      </w:r>
      <w:r w:rsidRPr="00AB4842">
        <w:rPr>
          <w:i/>
        </w:rPr>
        <w:t>Telecommunications Act 1997</w:t>
      </w:r>
      <w:r w:rsidRPr="00AB4842">
        <w:t>.</w:t>
      </w:r>
    </w:p>
    <w:p w:rsidR="0085314B" w:rsidRPr="00AB4842" w:rsidRDefault="0085314B" w:rsidP="0085314B">
      <w:pPr>
        <w:pStyle w:val="Definition"/>
      </w:pPr>
      <w:r w:rsidRPr="00AB4842">
        <w:rPr>
          <w:b/>
          <w:i/>
        </w:rPr>
        <w:t>fixed</w:t>
      </w:r>
      <w:r w:rsidR="00AB4842">
        <w:rPr>
          <w:b/>
          <w:i/>
        </w:rPr>
        <w:noBreakHyphen/>
      </w:r>
      <w:r w:rsidRPr="00AB4842">
        <w:rPr>
          <w:b/>
          <w:i/>
        </w:rPr>
        <w:t>line carriage service</w:t>
      </w:r>
      <w:r w:rsidRPr="00AB4842">
        <w:t xml:space="preserve"> has the same meaning as in section</w:t>
      </w:r>
      <w:r w:rsidR="00AB4842">
        <w:t> </w:t>
      </w:r>
      <w:r w:rsidRPr="00AB4842">
        <w:t xml:space="preserve">577BC of the </w:t>
      </w:r>
      <w:r w:rsidRPr="00AB4842">
        <w:rPr>
          <w:i/>
        </w:rPr>
        <w:t>Telecommunications Act 1997</w:t>
      </w:r>
      <w:r w:rsidRPr="00AB4842">
        <w:t>.</w:t>
      </w:r>
    </w:p>
    <w:p w:rsidR="0085314B" w:rsidRPr="00AB4842" w:rsidRDefault="0085314B" w:rsidP="0085314B">
      <w:pPr>
        <w:pStyle w:val="Definition"/>
      </w:pPr>
      <w:r w:rsidRPr="00AB4842">
        <w:rPr>
          <w:b/>
          <w:i/>
        </w:rPr>
        <w:t>Telstra</w:t>
      </w:r>
      <w:r w:rsidRPr="00AB4842">
        <w:t xml:space="preserve"> has the same meaning as in the </w:t>
      </w:r>
      <w:r w:rsidRPr="00AB4842">
        <w:rPr>
          <w:i/>
        </w:rPr>
        <w:t>Telstra Corporation Act 1991</w:t>
      </w:r>
      <w:r w:rsidRPr="00AB4842">
        <w:t>.</w:t>
      </w:r>
    </w:p>
    <w:p w:rsidR="0085314B" w:rsidRPr="00AB4842" w:rsidRDefault="0085314B" w:rsidP="0085314B">
      <w:pPr>
        <w:pStyle w:val="SubsectionHead"/>
      </w:pPr>
      <w:r w:rsidRPr="00AB4842">
        <w:t>Category A designated matters</w:t>
      </w:r>
    </w:p>
    <w:p w:rsidR="0085314B" w:rsidRPr="00AB4842" w:rsidRDefault="0085314B" w:rsidP="0085314B">
      <w:pPr>
        <w:pStyle w:val="subsection"/>
      </w:pPr>
      <w:r w:rsidRPr="00AB4842">
        <w:tab/>
        <w:t>(2)</w:t>
      </w:r>
      <w:r w:rsidRPr="00AB4842">
        <w:tab/>
        <w:t>Stamp duty or other tax is not payable under a law of a State or Territory in respect of:</w:t>
      </w:r>
    </w:p>
    <w:p w:rsidR="0085314B" w:rsidRPr="00AB4842" w:rsidRDefault="0085314B" w:rsidP="0085314B">
      <w:pPr>
        <w:pStyle w:val="paragraph"/>
      </w:pPr>
      <w:r w:rsidRPr="00AB4842">
        <w:tab/>
        <w:t>(a)</w:t>
      </w:r>
      <w:r w:rsidRPr="00AB4842">
        <w:tab/>
        <w:t>a category A designated matter; or</w:t>
      </w:r>
    </w:p>
    <w:p w:rsidR="0085314B" w:rsidRPr="00AB4842" w:rsidRDefault="0085314B" w:rsidP="0085314B">
      <w:pPr>
        <w:pStyle w:val="paragraph"/>
      </w:pPr>
      <w:r w:rsidRPr="00AB4842">
        <w:tab/>
        <w:t>(b)</w:t>
      </w:r>
      <w:r w:rsidRPr="00AB4842">
        <w:tab/>
        <w:t xml:space="preserve">anything done (including a transaction entered into or an instrument or document made, executed, lodged or given) </w:t>
      </w:r>
      <w:r w:rsidRPr="00AB4842">
        <w:lastRenderedPageBreak/>
        <w:t>because of, or for a purpose connected with or arising out of, a category A designated matter.</w:t>
      </w:r>
    </w:p>
    <w:p w:rsidR="0085314B" w:rsidRPr="00AB4842" w:rsidRDefault="0085314B" w:rsidP="0085314B">
      <w:pPr>
        <w:pStyle w:val="subsection"/>
      </w:pPr>
      <w:r w:rsidRPr="00AB4842">
        <w:tab/>
        <w:t>(3)</w:t>
      </w:r>
      <w:r w:rsidRPr="00AB4842">
        <w:tab/>
      </w:r>
      <w:r w:rsidR="00AB4842">
        <w:t>Subsection (</w:t>
      </w:r>
      <w:r w:rsidRPr="00AB4842">
        <w:t>2) ceases to have effect 24 months after the day on which the Communications Minister makes a declaration under section</w:t>
      </w:r>
      <w:r w:rsidR="00AB4842">
        <w:t> </w:t>
      </w:r>
      <w:r w:rsidRPr="00AB4842">
        <w:t>48 that, in the Communications Minister’s opinion, the national broadband network should be treated as built and fully operational.</w:t>
      </w:r>
    </w:p>
    <w:p w:rsidR="0085314B" w:rsidRPr="00AB4842" w:rsidRDefault="0085314B" w:rsidP="0085314B">
      <w:pPr>
        <w:pStyle w:val="SubsectionHead"/>
      </w:pPr>
      <w:r w:rsidRPr="00AB4842">
        <w:t>Category B designated matters</w:t>
      </w:r>
    </w:p>
    <w:p w:rsidR="0085314B" w:rsidRPr="00AB4842" w:rsidRDefault="0085314B" w:rsidP="0085314B">
      <w:pPr>
        <w:pStyle w:val="subsection"/>
      </w:pPr>
      <w:r w:rsidRPr="00AB4842">
        <w:tab/>
        <w:t>(4)</w:t>
      </w:r>
      <w:r w:rsidRPr="00AB4842">
        <w:tab/>
        <w:t>Stamp duty or other tax is not payable under a law of a State or Territory in respect of:</w:t>
      </w:r>
    </w:p>
    <w:p w:rsidR="0085314B" w:rsidRPr="00AB4842" w:rsidRDefault="0085314B" w:rsidP="0085314B">
      <w:pPr>
        <w:pStyle w:val="paragraph"/>
      </w:pPr>
      <w:r w:rsidRPr="00AB4842">
        <w:tab/>
        <w:t>(a)</w:t>
      </w:r>
      <w:r w:rsidRPr="00AB4842">
        <w:tab/>
        <w:t>a category B designated matter; or</w:t>
      </w:r>
    </w:p>
    <w:p w:rsidR="0085314B" w:rsidRPr="00AB4842" w:rsidRDefault="0085314B" w:rsidP="0085314B">
      <w:pPr>
        <w:pStyle w:val="paragraph"/>
      </w:pPr>
      <w:r w:rsidRPr="00AB4842">
        <w:tab/>
        <w:t>(b)</w:t>
      </w:r>
      <w:r w:rsidRPr="00AB4842">
        <w:tab/>
        <w:t>anything done (including a transaction entered into or an instrument or document made, executed, lodged or given) because of, or for a purpose connected with or arising out of, a category B designated matter.</w:t>
      </w:r>
    </w:p>
    <w:p w:rsidR="0085314B" w:rsidRPr="00AB4842" w:rsidRDefault="0085314B" w:rsidP="0085314B">
      <w:pPr>
        <w:pStyle w:val="subsection"/>
      </w:pPr>
      <w:r w:rsidRPr="00AB4842">
        <w:tab/>
        <w:t>(5)</w:t>
      </w:r>
      <w:r w:rsidRPr="00AB4842">
        <w:tab/>
      </w:r>
      <w:r w:rsidR="00AB4842">
        <w:t>Subsection (</w:t>
      </w:r>
      <w:r w:rsidRPr="00AB4842">
        <w:t>4) ceases to have effect when the Communications Minister makes a declaration under section</w:t>
      </w:r>
      <w:r w:rsidR="00AB4842">
        <w:t> </w:t>
      </w:r>
      <w:r w:rsidRPr="00AB4842">
        <w:t>48 that, in the Communications Minister’s opinion, the national broadband network should be treated as built and fully operational.</w:t>
      </w:r>
    </w:p>
    <w:p w:rsidR="0085314B" w:rsidRPr="00AB4842" w:rsidRDefault="0085314B" w:rsidP="0085314B">
      <w:pPr>
        <w:pStyle w:val="SubsectionHead"/>
      </w:pPr>
      <w:r w:rsidRPr="00AB4842">
        <w:t>Position to exercise control of a telecommunications network</w:t>
      </w:r>
    </w:p>
    <w:p w:rsidR="0085314B" w:rsidRPr="00AB4842" w:rsidRDefault="0085314B" w:rsidP="0085314B">
      <w:pPr>
        <w:pStyle w:val="subsection"/>
      </w:pPr>
      <w:r w:rsidRPr="00AB4842">
        <w:tab/>
        <w:t>(6)</w:t>
      </w:r>
      <w:r w:rsidRPr="00AB4842">
        <w:tab/>
        <w:t>For the purposes of this section, the question of whether Telstra is in a position to exercise control of a telecommunications network is to be determined under Division</w:t>
      </w:r>
      <w:r w:rsidR="00AB4842">
        <w:t> </w:t>
      </w:r>
      <w:r w:rsidRPr="00AB4842">
        <w:t>7 of Part</w:t>
      </w:r>
      <w:r w:rsidR="00AB4842">
        <w:t> </w:t>
      </w:r>
      <w:r w:rsidRPr="00AB4842">
        <w:t xml:space="preserve">33 of the </w:t>
      </w:r>
      <w:r w:rsidRPr="00AB4842">
        <w:rPr>
          <w:i/>
        </w:rPr>
        <w:t>Telecommunications Act 1997</w:t>
      </w:r>
      <w:r w:rsidRPr="00AB4842">
        <w:t>.</w:t>
      </w:r>
    </w:p>
    <w:p w:rsidR="0085314B" w:rsidRPr="00AB4842" w:rsidRDefault="0085314B" w:rsidP="0085314B">
      <w:pPr>
        <w:pStyle w:val="SubsectionHead"/>
      </w:pPr>
      <w:r w:rsidRPr="00AB4842">
        <w:t>Transitional—definitions etc.</w:t>
      </w:r>
    </w:p>
    <w:p w:rsidR="0085314B" w:rsidRPr="00AB4842" w:rsidRDefault="0085314B" w:rsidP="0085314B">
      <w:pPr>
        <w:pStyle w:val="subsection"/>
      </w:pPr>
      <w:r w:rsidRPr="00AB4842">
        <w:tab/>
        <w:t>(7)</w:t>
      </w:r>
      <w:r w:rsidRPr="00AB4842">
        <w:tab/>
        <w:t>For the purposes of this section, assume that:</w:t>
      </w:r>
    </w:p>
    <w:p w:rsidR="0085314B" w:rsidRPr="00AB4842" w:rsidRDefault="0085314B" w:rsidP="0085314B">
      <w:pPr>
        <w:pStyle w:val="paragraph"/>
      </w:pPr>
      <w:r w:rsidRPr="00AB4842">
        <w:tab/>
        <w:t>(a)</w:t>
      </w:r>
      <w:r w:rsidRPr="00AB4842">
        <w:tab/>
        <w:t>sections</w:t>
      </w:r>
      <w:r w:rsidR="00AB4842">
        <w:t> </w:t>
      </w:r>
      <w:r w:rsidRPr="00AB4842">
        <w:t>5 to 7; and</w:t>
      </w:r>
    </w:p>
    <w:p w:rsidR="0085314B" w:rsidRPr="00AB4842" w:rsidRDefault="0085314B" w:rsidP="0085314B">
      <w:pPr>
        <w:pStyle w:val="paragraph"/>
      </w:pPr>
      <w:r w:rsidRPr="00AB4842">
        <w:tab/>
        <w:t>(b)</w:t>
      </w:r>
      <w:r w:rsidRPr="00AB4842">
        <w:tab/>
        <w:t>section</w:t>
      </w:r>
      <w:r w:rsidR="00AB4842">
        <w:t> </w:t>
      </w:r>
      <w:r w:rsidRPr="00AB4842">
        <w:t>93; and</w:t>
      </w:r>
    </w:p>
    <w:p w:rsidR="0085314B" w:rsidRPr="00AB4842" w:rsidRDefault="0085314B" w:rsidP="0085314B">
      <w:pPr>
        <w:pStyle w:val="paragraph"/>
      </w:pPr>
      <w:r w:rsidRPr="00AB4842">
        <w:tab/>
        <w:t>(c)</w:t>
      </w:r>
      <w:r w:rsidRPr="00AB4842">
        <w:tab/>
        <w:t>Schedule</w:t>
      </w:r>
      <w:r w:rsidR="00AB4842">
        <w:t> </w:t>
      </w:r>
      <w:r w:rsidRPr="00AB4842">
        <w:t>1;</w:t>
      </w:r>
    </w:p>
    <w:p w:rsidR="0085314B" w:rsidRPr="00AB4842" w:rsidRDefault="0085314B" w:rsidP="0085314B">
      <w:pPr>
        <w:pStyle w:val="subsection2"/>
      </w:pPr>
      <w:r w:rsidRPr="00AB4842">
        <w:t>had been in force throughout the period:</w:t>
      </w:r>
    </w:p>
    <w:p w:rsidR="0085314B" w:rsidRPr="00AB4842" w:rsidRDefault="0085314B" w:rsidP="0085314B">
      <w:pPr>
        <w:pStyle w:val="paragraph"/>
      </w:pPr>
      <w:r w:rsidRPr="00AB4842">
        <w:tab/>
        <w:t>(d)</w:t>
      </w:r>
      <w:r w:rsidRPr="00AB4842">
        <w:tab/>
        <w:t>beginning at the commencement of this section; and</w:t>
      </w:r>
    </w:p>
    <w:p w:rsidR="0085314B" w:rsidRPr="00AB4842" w:rsidRDefault="0085314B" w:rsidP="0085314B">
      <w:pPr>
        <w:pStyle w:val="paragraph"/>
      </w:pPr>
      <w:r w:rsidRPr="00AB4842">
        <w:lastRenderedPageBreak/>
        <w:tab/>
        <w:t>(e)</w:t>
      </w:r>
      <w:r w:rsidRPr="00AB4842">
        <w:tab/>
        <w:t>ending at the commencement of section</w:t>
      </w:r>
      <w:r w:rsidR="00AB4842">
        <w:t> </w:t>
      </w:r>
      <w:r w:rsidRPr="00AB4842">
        <w:t>5.</w:t>
      </w:r>
    </w:p>
    <w:p w:rsidR="008C35E7" w:rsidRPr="00AB4842" w:rsidRDefault="002A377F" w:rsidP="00B26BB8">
      <w:pPr>
        <w:pStyle w:val="ActHead5"/>
      </w:pPr>
      <w:bookmarkStart w:id="135" w:name="_Toc2865583"/>
      <w:r w:rsidRPr="00AB4842">
        <w:rPr>
          <w:rStyle w:val="CharSectno"/>
        </w:rPr>
        <w:t>99</w:t>
      </w:r>
      <w:r w:rsidR="008C35E7" w:rsidRPr="00AB4842">
        <w:t xml:space="preserve">  Delegation</w:t>
      </w:r>
      <w:bookmarkEnd w:id="135"/>
    </w:p>
    <w:p w:rsidR="008C35E7" w:rsidRPr="00AB4842" w:rsidRDefault="008C35E7" w:rsidP="00B26BB8">
      <w:pPr>
        <w:pStyle w:val="subsection"/>
      </w:pPr>
      <w:r w:rsidRPr="00AB4842">
        <w:tab/>
        <w:t>(1)</w:t>
      </w:r>
      <w:r w:rsidRPr="00AB4842">
        <w:tab/>
        <w:t>The Communications Minister may, by writing, delegate to:</w:t>
      </w:r>
    </w:p>
    <w:p w:rsidR="008C35E7" w:rsidRPr="00AB4842" w:rsidRDefault="008C35E7" w:rsidP="00B26BB8">
      <w:pPr>
        <w:pStyle w:val="paragraph"/>
      </w:pPr>
      <w:r w:rsidRPr="00AB4842">
        <w:tab/>
        <w:t>(a)</w:t>
      </w:r>
      <w:r w:rsidRPr="00AB4842">
        <w:tab/>
        <w:t>the Secretary of the Department; or</w:t>
      </w:r>
    </w:p>
    <w:p w:rsidR="008C35E7" w:rsidRPr="00AB4842" w:rsidRDefault="008C35E7" w:rsidP="00B26BB8">
      <w:pPr>
        <w:pStyle w:val="paragraph"/>
      </w:pPr>
      <w:r w:rsidRPr="00AB4842">
        <w:tab/>
        <w:t>(b)</w:t>
      </w:r>
      <w:r w:rsidRPr="00AB4842">
        <w:tab/>
        <w:t>an SES employee, or acting SES employee, in the Department;</w:t>
      </w:r>
    </w:p>
    <w:p w:rsidR="008C35E7" w:rsidRPr="00AB4842" w:rsidRDefault="008C35E7" w:rsidP="00B26BB8">
      <w:pPr>
        <w:pStyle w:val="subsection2"/>
      </w:pPr>
      <w:r w:rsidRPr="00AB4842">
        <w:t>all or any of the Communications Minister</w:t>
      </w:r>
      <w:r w:rsidR="00830A78" w:rsidRPr="00AB4842">
        <w:t>’</w:t>
      </w:r>
      <w:r w:rsidRPr="00AB4842">
        <w:t>s powers and functions under this Act (other than section</w:t>
      </w:r>
      <w:r w:rsidR="00AB4842">
        <w:t> </w:t>
      </w:r>
      <w:r w:rsidR="002A377F" w:rsidRPr="00AB4842">
        <w:t>48</w:t>
      </w:r>
      <w:r w:rsidRPr="00AB4842">
        <w:t>).</w:t>
      </w:r>
    </w:p>
    <w:p w:rsidR="008C35E7" w:rsidRPr="00AB4842" w:rsidRDefault="008C35E7" w:rsidP="00B26BB8">
      <w:pPr>
        <w:pStyle w:val="subsection"/>
      </w:pPr>
      <w:r w:rsidRPr="00AB4842">
        <w:tab/>
        <w:t>(2)</w:t>
      </w:r>
      <w:r w:rsidRPr="00AB4842">
        <w:tab/>
        <w:t>The Finance Minister may, by writing, delegate to:</w:t>
      </w:r>
    </w:p>
    <w:p w:rsidR="008C35E7" w:rsidRPr="00AB4842" w:rsidRDefault="008C35E7" w:rsidP="00B26BB8">
      <w:pPr>
        <w:pStyle w:val="paragraph"/>
      </w:pPr>
      <w:r w:rsidRPr="00AB4842">
        <w:tab/>
        <w:t>(a)</w:t>
      </w:r>
      <w:r w:rsidRPr="00AB4842">
        <w:tab/>
        <w:t>the Secretary of the Department of Finance; or</w:t>
      </w:r>
    </w:p>
    <w:p w:rsidR="008C35E7" w:rsidRPr="00AB4842" w:rsidRDefault="008C35E7" w:rsidP="00B26BB8">
      <w:pPr>
        <w:pStyle w:val="paragraph"/>
      </w:pPr>
      <w:r w:rsidRPr="00AB4842">
        <w:tab/>
        <w:t>(b)</w:t>
      </w:r>
      <w:r w:rsidRPr="00AB4842">
        <w:tab/>
        <w:t>an SES employee, or acting SES employee, in the Department of Finance;</w:t>
      </w:r>
    </w:p>
    <w:p w:rsidR="008C35E7" w:rsidRPr="00AB4842" w:rsidRDefault="008C35E7" w:rsidP="00B26BB8">
      <w:pPr>
        <w:pStyle w:val="subsection2"/>
      </w:pPr>
      <w:r w:rsidRPr="00AB4842">
        <w:t>all or any of the Finance Minister</w:t>
      </w:r>
      <w:r w:rsidR="00830A78" w:rsidRPr="00AB4842">
        <w:t>’</w:t>
      </w:r>
      <w:r w:rsidRPr="00AB4842">
        <w:t>s powers and functions under this Act (other than section</w:t>
      </w:r>
      <w:r w:rsidR="00AB4842">
        <w:t> </w:t>
      </w:r>
      <w:r w:rsidR="002A377F" w:rsidRPr="00AB4842">
        <w:t>50</w:t>
      </w:r>
      <w:r w:rsidRPr="00AB4842">
        <w:t>).</w:t>
      </w:r>
    </w:p>
    <w:p w:rsidR="008C35E7" w:rsidRPr="00AB4842" w:rsidRDefault="002A377F" w:rsidP="00B26BB8">
      <w:pPr>
        <w:pStyle w:val="ActHead5"/>
      </w:pPr>
      <w:bookmarkStart w:id="136" w:name="_Toc2865584"/>
      <w:r w:rsidRPr="00AB4842">
        <w:rPr>
          <w:rStyle w:val="CharSectno"/>
        </w:rPr>
        <w:t>100</w:t>
      </w:r>
      <w:r w:rsidR="008C35E7" w:rsidRPr="00AB4842">
        <w:t xml:space="preserve">  Compensation for acquisition of property</w:t>
      </w:r>
      <w:bookmarkEnd w:id="136"/>
    </w:p>
    <w:p w:rsidR="008C35E7" w:rsidRPr="00AB4842" w:rsidRDefault="008C35E7" w:rsidP="00B26BB8">
      <w:pPr>
        <w:pStyle w:val="SubsectionHead"/>
      </w:pPr>
      <w:r w:rsidRPr="00AB4842">
        <w:t>General</w:t>
      </w:r>
    </w:p>
    <w:p w:rsidR="008C35E7" w:rsidRPr="00AB4842" w:rsidRDefault="008C35E7" w:rsidP="00B26BB8">
      <w:pPr>
        <w:pStyle w:val="subsection"/>
      </w:pPr>
      <w:r w:rsidRPr="00AB4842">
        <w:tab/>
        <w:t>(1)</w:t>
      </w:r>
      <w:r w:rsidRPr="00AB4842">
        <w:tab/>
        <w:t>If the operation of this Act (other than section</w:t>
      </w:r>
      <w:r w:rsidR="00AB4842">
        <w:t> </w:t>
      </w:r>
      <w:r w:rsidR="002A377F" w:rsidRPr="00AB4842">
        <w:t>34</w:t>
      </w:r>
      <w:r w:rsidRPr="00AB4842">
        <w:t>) or the regulations would result in an acquisition of property from a person otherwise than on just terms, the Commonwealth is liable to pay a reasonable amount of compensation to the person.</w:t>
      </w:r>
    </w:p>
    <w:p w:rsidR="008C35E7" w:rsidRPr="00AB4842" w:rsidRDefault="008C35E7" w:rsidP="00B26BB8">
      <w:pPr>
        <w:pStyle w:val="subsection"/>
      </w:pPr>
      <w:r w:rsidRPr="00AB4842">
        <w:tab/>
        <w:t>(2)</w:t>
      </w:r>
      <w:r w:rsidRPr="00AB4842">
        <w:tab/>
        <w:t>If the Commonwealth and the person do not agree on the amount of the compensation, the person may institute proceedings in the Federal Court for the recovery from the Commonwealth of such reasonable amount of compensation as the Court determines.</w:t>
      </w:r>
    </w:p>
    <w:p w:rsidR="008C35E7" w:rsidRPr="00AB4842" w:rsidRDefault="008C35E7" w:rsidP="00B26BB8">
      <w:pPr>
        <w:pStyle w:val="SubsectionHead"/>
      </w:pPr>
      <w:r w:rsidRPr="00AB4842">
        <w:t>Direction to transfer asset</w:t>
      </w:r>
    </w:p>
    <w:p w:rsidR="008C35E7" w:rsidRPr="00AB4842" w:rsidRDefault="008C35E7" w:rsidP="00B26BB8">
      <w:pPr>
        <w:pStyle w:val="subsection"/>
      </w:pPr>
      <w:r w:rsidRPr="00AB4842">
        <w:tab/>
        <w:t>(3)</w:t>
      </w:r>
      <w:r w:rsidRPr="00AB4842">
        <w:tab/>
        <w:t>If the operation of section</w:t>
      </w:r>
      <w:r w:rsidR="00AB4842">
        <w:t> </w:t>
      </w:r>
      <w:r w:rsidR="002A377F" w:rsidRPr="00AB4842">
        <w:t>34</w:t>
      </w:r>
      <w:r w:rsidRPr="00AB4842">
        <w:t xml:space="preserve"> in relation to the transfer of an asset to the transferee mentioned in that section would result in an acquisition of property from a person otherwise than on just terms, </w:t>
      </w:r>
      <w:r w:rsidRPr="00AB4842">
        <w:lastRenderedPageBreak/>
        <w:t>the transferee is liable to pay a reasonable amount of compensation to the person.</w:t>
      </w:r>
    </w:p>
    <w:p w:rsidR="008C35E7" w:rsidRPr="00AB4842" w:rsidRDefault="008C35E7" w:rsidP="00B26BB8">
      <w:pPr>
        <w:pStyle w:val="subsection"/>
      </w:pPr>
      <w:r w:rsidRPr="00AB4842">
        <w:tab/>
        <w:t>(4)</w:t>
      </w:r>
      <w:r w:rsidRPr="00AB4842">
        <w:tab/>
        <w:t>If the transferee and the person do not agree on the amount of the compensation, the person may institute proceedings in the Federal Court for the recovery from the transferee of such reasonable amount of compensation as the Court determines.</w:t>
      </w:r>
    </w:p>
    <w:p w:rsidR="008C35E7" w:rsidRPr="00AB4842" w:rsidRDefault="008C35E7" w:rsidP="00B26BB8">
      <w:pPr>
        <w:pStyle w:val="SubsectionHead"/>
      </w:pPr>
      <w:r w:rsidRPr="00AB4842">
        <w:t>Definitions</w:t>
      </w:r>
    </w:p>
    <w:p w:rsidR="008C35E7" w:rsidRPr="00AB4842" w:rsidRDefault="008C35E7" w:rsidP="00B26BB8">
      <w:pPr>
        <w:pStyle w:val="subsection"/>
      </w:pPr>
      <w:r w:rsidRPr="00AB4842">
        <w:tab/>
        <w:t>(5)</w:t>
      </w:r>
      <w:r w:rsidRPr="00AB4842">
        <w:tab/>
        <w:t>In this section:</w:t>
      </w:r>
    </w:p>
    <w:p w:rsidR="008C35E7" w:rsidRPr="00AB4842" w:rsidRDefault="008C35E7" w:rsidP="00B26BB8">
      <w:pPr>
        <w:pStyle w:val="Definition"/>
      </w:pPr>
      <w:r w:rsidRPr="00AB4842">
        <w:rPr>
          <w:b/>
          <w:i/>
        </w:rPr>
        <w:t>acquisition of property</w:t>
      </w:r>
      <w:r w:rsidRPr="00AB4842">
        <w:t xml:space="preserve"> has the same meaning as in paragraph</w:t>
      </w:r>
      <w:r w:rsidR="00AB4842">
        <w:t> </w:t>
      </w:r>
      <w:r w:rsidRPr="00AB4842">
        <w:t>51(xxxi) of the Constitution.</w:t>
      </w:r>
    </w:p>
    <w:p w:rsidR="008C35E7" w:rsidRPr="00AB4842" w:rsidRDefault="008C35E7" w:rsidP="00B26BB8">
      <w:pPr>
        <w:pStyle w:val="Definition"/>
      </w:pPr>
      <w:r w:rsidRPr="00AB4842">
        <w:rPr>
          <w:b/>
          <w:i/>
        </w:rPr>
        <w:t>just terms</w:t>
      </w:r>
      <w:r w:rsidRPr="00AB4842">
        <w:t xml:space="preserve"> has the same meaning as in paragraph</w:t>
      </w:r>
      <w:r w:rsidR="00AB4842">
        <w:t> </w:t>
      </w:r>
      <w:r w:rsidRPr="00AB4842">
        <w:t>51(xxxi) of the Constitution.</w:t>
      </w:r>
    </w:p>
    <w:p w:rsidR="008C35E7" w:rsidRPr="00AB4842" w:rsidRDefault="002A377F" w:rsidP="00B26BB8">
      <w:pPr>
        <w:pStyle w:val="ActHead5"/>
      </w:pPr>
      <w:bookmarkStart w:id="137" w:name="_Toc2865585"/>
      <w:r w:rsidRPr="00AB4842">
        <w:rPr>
          <w:rStyle w:val="CharSectno"/>
        </w:rPr>
        <w:t>101</w:t>
      </w:r>
      <w:r w:rsidR="008C35E7" w:rsidRPr="00AB4842">
        <w:t xml:space="preserve">  Regulations</w:t>
      </w:r>
      <w:bookmarkEnd w:id="137"/>
    </w:p>
    <w:p w:rsidR="008C35E7" w:rsidRPr="00AB4842" w:rsidRDefault="008C35E7" w:rsidP="00B26BB8">
      <w:pPr>
        <w:pStyle w:val="subsection"/>
      </w:pPr>
      <w:r w:rsidRPr="00AB4842">
        <w:tab/>
      </w:r>
      <w:r w:rsidRPr="00AB4842">
        <w:tab/>
        <w:t>The Governor</w:t>
      </w:r>
      <w:r w:rsidR="00AB4842">
        <w:noBreakHyphen/>
      </w:r>
      <w:r w:rsidRPr="00AB4842">
        <w:t>General may make regulations prescribing matters:</w:t>
      </w:r>
    </w:p>
    <w:p w:rsidR="008C35E7" w:rsidRPr="00AB4842" w:rsidRDefault="008C35E7" w:rsidP="00B26BB8">
      <w:pPr>
        <w:pStyle w:val="paragraph"/>
      </w:pPr>
      <w:r w:rsidRPr="00AB4842">
        <w:tab/>
        <w:t>(a)</w:t>
      </w:r>
      <w:r w:rsidRPr="00AB4842">
        <w:tab/>
        <w:t>required or permitted by this Act to be prescribed; or</w:t>
      </w:r>
    </w:p>
    <w:p w:rsidR="008C35E7" w:rsidRPr="00AB4842" w:rsidRDefault="008C35E7" w:rsidP="00B26BB8">
      <w:pPr>
        <w:pStyle w:val="paragraph"/>
      </w:pPr>
      <w:r w:rsidRPr="00AB4842">
        <w:tab/>
        <w:t>(b)</w:t>
      </w:r>
      <w:r w:rsidRPr="00AB4842">
        <w:tab/>
        <w:t>necessary or convenient to be prescribed for carrying out or giving effect to this Act.</w:t>
      </w:r>
    </w:p>
    <w:p w:rsidR="00BB23A2" w:rsidRPr="00AB4842" w:rsidRDefault="00BB23A2" w:rsidP="003A7E10">
      <w:pPr>
        <w:sectPr w:rsidR="00BB23A2" w:rsidRPr="00AB4842" w:rsidSect="002A3311">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BE2856" w:rsidRPr="00AB4842" w:rsidRDefault="00BE2856" w:rsidP="00C7489B">
      <w:pPr>
        <w:pStyle w:val="ActHead1"/>
        <w:spacing w:before="240"/>
      </w:pPr>
      <w:bookmarkStart w:id="138" w:name="_Toc2865586"/>
      <w:r w:rsidRPr="00AB4842">
        <w:rPr>
          <w:rStyle w:val="CharChapNo"/>
        </w:rPr>
        <w:lastRenderedPageBreak/>
        <w:t>Schedule</w:t>
      </w:r>
      <w:r w:rsidR="00AB4842" w:rsidRPr="00AB4842">
        <w:rPr>
          <w:rStyle w:val="CharChapNo"/>
        </w:rPr>
        <w:t> </w:t>
      </w:r>
      <w:r w:rsidRPr="00AB4842">
        <w:rPr>
          <w:rStyle w:val="CharChapNo"/>
        </w:rPr>
        <w:t>1</w:t>
      </w:r>
      <w:r w:rsidRPr="00AB4842">
        <w:t>—</w:t>
      </w:r>
      <w:r w:rsidRPr="00AB4842">
        <w:rPr>
          <w:rStyle w:val="CharChapText"/>
        </w:rPr>
        <w:t>NBN corporations</w:t>
      </w:r>
      <w:bookmarkEnd w:id="138"/>
    </w:p>
    <w:p w:rsidR="00BE2856" w:rsidRPr="00AB4842" w:rsidRDefault="00BE2856" w:rsidP="00B26BB8">
      <w:pPr>
        <w:pStyle w:val="notemargin"/>
      </w:pPr>
      <w:r w:rsidRPr="00AB4842">
        <w:t>Note:</w:t>
      </w:r>
      <w:r w:rsidRPr="00AB4842">
        <w:tab/>
        <w:t>See section</w:t>
      </w:r>
      <w:r w:rsidR="00AB4842">
        <w:t> </w:t>
      </w:r>
      <w:r w:rsidRPr="00AB4842">
        <w:t>5.</w:t>
      </w:r>
    </w:p>
    <w:p w:rsidR="00BE2856" w:rsidRPr="00AB4842" w:rsidRDefault="00AD74E8" w:rsidP="00B26BB8">
      <w:pPr>
        <w:pStyle w:val="Header"/>
      </w:pPr>
      <w:r w:rsidRPr="00AB4842">
        <w:rPr>
          <w:rStyle w:val="CharPartNo"/>
        </w:rPr>
        <w:t xml:space="preserve"> </w:t>
      </w:r>
      <w:r w:rsidRPr="00AB4842">
        <w:rPr>
          <w:rStyle w:val="CharPartText"/>
        </w:rPr>
        <w:t xml:space="preserve"> </w:t>
      </w:r>
    </w:p>
    <w:p w:rsidR="00BE2856" w:rsidRPr="00AB4842" w:rsidRDefault="00AD74E8" w:rsidP="00B26BB8">
      <w:pPr>
        <w:pStyle w:val="Header"/>
      </w:pPr>
      <w:r w:rsidRPr="00AB4842">
        <w:rPr>
          <w:rStyle w:val="CharDivNo"/>
        </w:rPr>
        <w:t xml:space="preserve"> </w:t>
      </w:r>
      <w:r w:rsidRPr="00AB4842">
        <w:rPr>
          <w:rStyle w:val="CharDivText"/>
        </w:rPr>
        <w:t xml:space="preserve"> </w:t>
      </w:r>
    </w:p>
    <w:p w:rsidR="00BE2856" w:rsidRPr="00AB4842" w:rsidRDefault="00BE2856" w:rsidP="00B26BB8">
      <w:pPr>
        <w:pStyle w:val="ActHead5"/>
      </w:pPr>
      <w:bookmarkStart w:id="139" w:name="_Toc2865587"/>
      <w:r w:rsidRPr="00AB4842">
        <w:rPr>
          <w:rStyle w:val="CharSectno"/>
        </w:rPr>
        <w:t>1</w:t>
      </w:r>
      <w:r w:rsidRPr="00AB4842">
        <w:t xml:space="preserve">  NBN corporations</w:t>
      </w:r>
      <w:bookmarkEnd w:id="139"/>
    </w:p>
    <w:p w:rsidR="00BE2856" w:rsidRPr="00AB4842" w:rsidRDefault="00BE2856" w:rsidP="00B26BB8">
      <w:pPr>
        <w:pStyle w:val="subsection"/>
      </w:pPr>
      <w:r w:rsidRPr="00AB4842">
        <w:tab/>
        <w:t>(1)</w:t>
      </w:r>
      <w:r w:rsidRPr="00AB4842">
        <w:tab/>
        <w:t xml:space="preserve">For the purposes of this Act, each of the following is an </w:t>
      </w:r>
      <w:r w:rsidRPr="00AB4842">
        <w:rPr>
          <w:b/>
          <w:i/>
        </w:rPr>
        <w:t>NBN corporation</w:t>
      </w:r>
      <w:r w:rsidRPr="00AB4842">
        <w:t>:</w:t>
      </w:r>
    </w:p>
    <w:p w:rsidR="00BE2856" w:rsidRPr="00AB4842" w:rsidRDefault="00BE2856" w:rsidP="00B26BB8">
      <w:pPr>
        <w:pStyle w:val="paragraph"/>
      </w:pPr>
      <w:r w:rsidRPr="00AB4842">
        <w:tab/>
        <w:t>(a)</w:t>
      </w:r>
      <w:r w:rsidRPr="00AB4842">
        <w:tab/>
        <w:t>NBN Co;</w:t>
      </w:r>
    </w:p>
    <w:p w:rsidR="00BE2856" w:rsidRPr="00AB4842" w:rsidRDefault="00BE2856" w:rsidP="00B26BB8">
      <w:pPr>
        <w:pStyle w:val="paragraph"/>
      </w:pPr>
      <w:r w:rsidRPr="00AB4842">
        <w:tab/>
        <w:t>(b)</w:t>
      </w:r>
      <w:r w:rsidRPr="00AB4842">
        <w:tab/>
        <w:t>NBN Tasmania;</w:t>
      </w:r>
    </w:p>
    <w:p w:rsidR="00BE2856" w:rsidRPr="00AB4842" w:rsidRDefault="00BE2856" w:rsidP="00B26BB8">
      <w:pPr>
        <w:pStyle w:val="paragraph"/>
      </w:pPr>
      <w:r w:rsidRPr="00AB4842">
        <w:tab/>
        <w:t>(c)</w:t>
      </w:r>
      <w:r w:rsidRPr="00AB4842">
        <w:tab/>
        <w:t>a company over which NBN Co is in a position to exercise control.</w:t>
      </w:r>
    </w:p>
    <w:p w:rsidR="00BE2856" w:rsidRPr="00AB4842" w:rsidRDefault="00BE2856" w:rsidP="00B26BB8">
      <w:pPr>
        <w:pStyle w:val="subsection"/>
      </w:pPr>
      <w:r w:rsidRPr="00AB4842">
        <w:tab/>
        <w:t>(2)</w:t>
      </w:r>
      <w:r w:rsidRPr="00AB4842">
        <w:tab/>
      </w:r>
      <w:r w:rsidR="00AB4842">
        <w:t>Subclause (</w:t>
      </w:r>
      <w:r w:rsidRPr="00AB4842">
        <w:t xml:space="preserve">1) has effect subject to </w:t>
      </w:r>
      <w:r w:rsidR="00AB4842">
        <w:t>subclause (</w:t>
      </w:r>
      <w:r w:rsidRPr="00AB4842">
        <w:t>3).</w:t>
      </w:r>
    </w:p>
    <w:p w:rsidR="00BE2856" w:rsidRPr="00AB4842" w:rsidRDefault="00BE2856" w:rsidP="00B26BB8">
      <w:pPr>
        <w:pStyle w:val="subsection"/>
      </w:pPr>
      <w:r w:rsidRPr="00AB4842">
        <w:tab/>
        <w:t>(3)</w:t>
      </w:r>
      <w:r w:rsidRPr="00AB4842">
        <w:tab/>
        <w:t>For the purposes of this Act, if:</w:t>
      </w:r>
    </w:p>
    <w:p w:rsidR="00BE2856" w:rsidRPr="00AB4842" w:rsidRDefault="00BE2856" w:rsidP="00B26BB8">
      <w:pPr>
        <w:pStyle w:val="paragraph"/>
      </w:pPr>
      <w:r w:rsidRPr="00AB4842">
        <w:tab/>
        <w:t>(a)</w:t>
      </w:r>
      <w:r w:rsidRPr="00AB4842">
        <w:tab/>
        <w:t xml:space="preserve">at a particular time (the </w:t>
      </w:r>
      <w:r w:rsidRPr="00AB4842">
        <w:rPr>
          <w:b/>
          <w:i/>
        </w:rPr>
        <w:t>start time</w:t>
      </w:r>
      <w:r w:rsidRPr="00AB4842">
        <w:t>), NBN Co starts to be in a position to exercise control of a company that is a retail carriage service provider; and</w:t>
      </w:r>
    </w:p>
    <w:p w:rsidR="00BE2856" w:rsidRPr="00AB4842" w:rsidRDefault="00BE2856" w:rsidP="00B26BB8">
      <w:pPr>
        <w:pStyle w:val="paragraph"/>
      </w:pPr>
      <w:r w:rsidRPr="00AB4842">
        <w:tab/>
        <w:t>(b)</w:t>
      </w:r>
      <w:r w:rsidRPr="00AB4842">
        <w:tab/>
        <w:t>if any other conditions are specified in the regulations—those conditions are satisfied;</w:t>
      </w:r>
    </w:p>
    <w:p w:rsidR="00BE2856" w:rsidRPr="00AB4842" w:rsidRDefault="00BE2856" w:rsidP="00B26BB8">
      <w:pPr>
        <w:pStyle w:val="subsection2"/>
      </w:pPr>
      <w:r w:rsidRPr="00AB4842">
        <w:t>the company is taken not to be an NBN corporation during the period:</w:t>
      </w:r>
    </w:p>
    <w:p w:rsidR="00BE2856" w:rsidRPr="00AB4842" w:rsidRDefault="00BE2856" w:rsidP="00B26BB8">
      <w:pPr>
        <w:pStyle w:val="paragraph"/>
      </w:pPr>
      <w:r w:rsidRPr="00AB4842">
        <w:tab/>
        <w:t>(c)</w:t>
      </w:r>
      <w:r w:rsidRPr="00AB4842">
        <w:tab/>
        <w:t>beginning at the start time; and</w:t>
      </w:r>
    </w:p>
    <w:p w:rsidR="00BE2856" w:rsidRPr="00AB4842" w:rsidRDefault="00BE2856" w:rsidP="00B26BB8">
      <w:pPr>
        <w:pStyle w:val="paragraph"/>
      </w:pPr>
      <w:r w:rsidRPr="00AB4842">
        <w:tab/>
        <w:t>(d)</w:t>
      </w:r>
      <w:r w:rsidRPr="00AB4842">
        <w:tab/>
        <w:t>ending at whichever is the earlier of the following:</w:t>
      </w:r>
    </w:p>
    <w:p w:rsidR="00BE2856" w:rsidRPr="00AB4842" w:rsidRDefault="00BE2856" w:rsidP="00B26BB8">
      <w:pPr>
        <w:pStyle w:val="paragraphsub"/>
      </w:pPr>
      <w:r w:rsidRPr="00AB4842">
        <w:tab/>
        <w:t>(i)</w:t>
      </w:r>
      <w:r w:rsidRPr="00AB4842">
        <w:tab/>
        <w:t>the end of 12 months after the start time;</w:t>
      </w:r>
    </w:p>
    <w:p w:rsidR="00BE2856" w:rsidRPr="00AB4842" w:rsidRDefault="00BE2856" w:rsidP="00B26BB8">
      <w:pPr>
        <w:pStyle w:val="paragraphsub"/>
      </w:pPr>
      <w:r w:rsidRPr="00AB4842">
        <w:tab/>
        <w:t>(ii)</w:t>
      </w:r>
      <w:r w:rsidRPr="00AB4842">
        <w:tab/>
        <w:t>when NBN Co ceases to be in a position to exercise control of the company.</w:t>
      </w:r>
    </w:p>
    <w:p w:rsidR="00BE2856" w:rsidRPr="00AB4842" w:rsidRDefault="00BE2856" w:rsidP="00B26BB8">
      <w:pPr>
        <w:pStyle w:val="notetext"/>
      </w:pPr>
      <w:r w:rsidRPr="00AB4842">
        <w:t>Note:</w:t>
      </w:r>
      <w:r w:rsidRPr="00AB4842">
        <w:tab/>
        <w:t>For control of a company, see clause</w:t>
      </w:r>
      <w:r w:rsidR="00AB4842">
        <w:t> </w:t>
      </w:r>
      <w:r w:rsidRPr="00AB4842">
        <w:t>2.</w:t>
      </w:r>
    </w:p>
    <w:p w:rsidR="00BE2856" w:rsidRPr="00AB4842" w:rsidRDefault="00BE2856" w:rsidP="00B26BB8">
      <w:pPr>
        <w:pStyle w:val="ActHead5"/>
      </w:pPr>
      <w:bookmarkStart w:id="140" w:name="_Toc2865588"/>
      <w:r w:rsidRPr="00AB4842">
        <w:rPr>
          <w:rStyle w:val="CharSectno"/>
        </w:rPr>
        <w:t>2</w:t>
      </w:r>
      <w:r w:rsidRPr="00AB4842">
        <w:t xml:space="preserve">  Control of a company</w:t>
      </w:r>
      <w:bookmarkEnd w:id="140"/>
    </w:p>
    <w:p w:rsidR="00BE2856" w:rsidRPr="00AB4842" w:rsidRDefault="00BE2856" w:rsidP="00B26BB8">
      <w:pPr>
        <w:pStyle w:val="subsection"/>
      </w:pPr>
      <w:r w:rsidRPr="00AB4842">
        <w:tab/>
        <w:t>(1)</w:t>
      </w:r>
      <w:r w:rsidRPr="00AB4842">
        <w:tab/>
        <w:t>For the purposes of this Schedule, the question of whether a person is in a position to exercise control of a company is to be determined under Schedule</w:t>
      </w:r>
      <w:r w:rsidR="00AB4842">
        <w:t> </w:t>
      </w:r>
      <w:r w:rsidRPr="00AB4842">
        <w:t xml:space="preserve">1 to the </w:t>
      </w:r>
      <w:r w:rsidRPr="00AB4842">
        <w:rPr>
          <w:i/>
        </w:rPr>
        <w:t>Broadcasting Services Act 1992</w:t>
      </w:r>
      <w:r w:rsidRPr="00AB4842">
        <w:t>.</w:t>
      </w:r>
    </w:p>
    <w:p w:rsidR="00BE2856" w:rsidRPr="00AB4842" w:rsidRDefault="00BE2856" w:rsidP="00B26BB8">
      <w:pPr>
        <w:pStyle w:val="subsection"/>
      </w:pPr>
      <w:r w:rsidRPr="00AB4842">
        <w:lastRenderedPageBreak/>
        <w:tab/>
        <w:t>(2)</w:t>
      </w:r>
      <w:r w:rsidRPr="00AB4842">
        <w:tab/>
        <w:t>However, in determining that question:</w:t>
      </w:r>
    </w:p>
    <w:p w:rsidR="00BE2856" w:rsidRPr="00AB4842" w:rsidRDefault="00BE2856" w:rsidP="00B26BB8">
      <w:pPr>
        <w:pStyle w:val="paragraph"/>
      </w:pPr>
      <w:r w:rsidRPr="00AB4842">
        <w:tab/>
        <w:t>(a)</w:t>
      </w:r>
      <w:r w:rsidRPr="00AB4842">
        <w:tab/>
        <w:t xml:space="preserve">the definition of </w:t>
      </w:r>
      <w:r w:rsidRPr="00AB4842">
        <w:rPr>
          <w:b/>
          <w:i/>
        </w:rPr>
        <w:t>associate</w:t>
      </w:r>
      <w:r w:rsidRPr="00AB4842">
        <w:t xml:space="preserve"> in subsection</w:t>
      </w:r>
      <w:r w:rsidR="00AB4842">
        <w:t> </w:t>
      </w:r>
      <w:r w:rsidRPr="00AB4842">
        <w:t xml:space="preserve">6(1) of the </w:t>
      </w:r>
      <w:r w:rsidRPr="00AB4842">
        <w:rPr>
          <w:i/>
        </w:rPr>
        <w:t>Broadcasting Services Act 1992</w:t>
      </w:r>
      <w:r w:rsidRPr="00AB4842">
        <w:t xml:space="preserve"> does not apply; and</w:t>
      </w:r>
    </w:p>
    <w:p w:rsidR="00BE2856" w:rsidRPr="00AB4842" w:rsidRDefault="00BE2856" w:rsidP="00B26BB8">
      <w:pPr>
        <w:pStyle w:val="paragraph"/>
      </w:pPr>
      <w:r w:rsidRPr="00AB4842">
        <w:tab/>
        <w:t>(b)</w:t>
      </w:r>
      <w:r w:rsidRPr="00AB4842">
        <w:tab/>
        <w:t xml:space="preserve">the definition of </w:t>
      </w:r>
      <w:r w:rsidRPr="00AB4842">
        <w:rPr>
          <w:b/>
          <w:i/>
        </w:rPr>
        <w:t>associate</w:t>
      </w:r>
      <w:r w:rsidRPr="00AB4842">
        <w:t xml:space="preserve"> in clause</w:t>
      </w:r>
      <w:r w:rsidR="00AB4842">
        <w:t> </w:t>
      </w:r>
      <w:r w:rsidRPr="00AB4842">
        <w:t>3 of this Schedule applies instead.</w:t>
      </w:r>
    </w:p>
    <w:p w:rsidR="00BE2856" w:rsidRPr="00AB4842" w:rsidRDefault="00BE2856" w:rsidP="00B26BB8">
      <w:pPr>
        <w:pStyle w:val="ActHead5"/>
      </w:pPr>
      <w:bookmarkStart w:id="141" w:name="_Toc2865589"/>
      <w:r w:rsidRPr="00AB4842">
        <w:rPr>
          <w:rStyle w:val="CharSectno"/>
        </w:rPr>
        <w:t>3</w:t>
      </w:r>
      <w:r w:rsidRPr="00AB4842">
        <w:t xml:space="preserve">  Associate</w:t>
      </w:r>
      <w:bookmarkEnd w:id="141"/>
    </w:p>
    <w:p w:rsidR="00BE2856" w:rsidRPr="00AB4842" w:rsidRDefault="00BE2856" w:rsidP="00B26BB8">
      <w:pPr>
        <w:pStyle w:val="subsection"/>
      </w:pPr>
      <w:r w:rsidRPr="00AB4842">
        <w:tab/>
        <w:t>(1)</w:t>
      </w:r>
      <w:r w:rsidRPr="00AB4842">
        <w:tab/>
        <w:t xml:space="preserve">For the purposes of this Schedule, an </w:t>
      </w:r>
      <w:r w:rsidRPr="00AB4842">
        <w:rPr>
          <w:b/>
          <w:i/>
        </w:rPr>
        <w:t>associate</w:t>
      </w:r>
      <w:r w:rsidRPr="00AB4842">
        <w:t xml:space="preserve"> of NBN Co is:</w:t>
      </w:r>
    </w:p>
    <w:p w:rsidR="00BE2856" w:rsidRPr="00AB4842" w:rsidRDefault="00BE2856" w:rsidP="00B26BB8">
      <w:pPr>
        <w:pStyle w:val="paragraph"/>
      </w:pPr>
      <w:r w:rsidRPr="00AB4842">
        <w:tab/>
        <w:t>(a)</w:t>
      </w:r>
      <w:r w:rsidRPr="00AB4842">
        <w:tab/>
        <w:t>a partner of NBN Co; or</w:t>
      </w:r>
    </w:p>
    <w:p w:rsidR="00BE2856" w:rsidRPr="00AB4842" w:rsidRDefault="00BE2856" w:rsidP="00B26BB8">
      <w:pPr>
        <w:pStyle w:val="paragraph"/>
      </w:pPr>
      <w:r w:rsidRPr="00AB4842">
        <w:tab/>
        <w:t>(b)</w:t>
      </w:r>
      <w:r w:rsidRPr="00AB4842">
        <w:tab/>
        <w:t>if NBN Co or another person who is an associate of NBN Co under another paragraph receives benefits or is capable of benefiting under a trust—the trustee of the trust; or</w:t>
      </w:r>
    </w:p>
    <w:p w:rsidR="00BE2856" w:rsidRPr="00AB4842" w:rsidRDefault="00BE2856" w:rsidP="00B26BB8">
      <w:pPr>
        <w:pStyle w:val="paragraph"/>
      </w:pPr>
      <w:r w:rsidRPr="00AB4842">
        <w:tab/>
        <w:t>(c)</w:t>
      </w:r>
      <w:r w:rsidRPr="00AB4842">
        <w:tab/>
        <w:t>a person (whether a company or not) who:</w:t>
      </w:r>
    </w:p>
    <w:p w:rsidR="00BE2856" w:rsidRPr="00AB4842" w:rsidRDefault="00BE2856" w:rsidP="00B26BB8">
      <w:pPr>
        <w:pStyle w:val="paragraphsub"/>
      </w:pPr>
      <w:r w:rsidRPr="00AB4842">
        <w:tab/>
        <w:t>(i)</w:t>
      </w:r>
      <w:r w:rsidRPr="00AB4842">
        <w:tab/>
        <w:t>acts, or is accustomed to act; or</w:t>
      </w:r>
    </w:p>
    <w:p w:rsidR="00BE2856" w:rsidRPr="00AB4842" w:rsidRDefault="00BE2856" w:rsidP="00B26BB8">
      <w:pPr>
        <w:pStyle w:val="paragraphsub"/>
      </w:pPr>
      <w:r w:rsidRPr="00AB4842">
        <w:tab/>
        <w:t>(ii)</w:t>
      </w:r>
      <w:r w:rsidRPr="00AB4842">
        <w:tab/>
        <w:t>under a contract or an arrangement or understanding (whether formal or informal) is intended or expected to act;</w:t>
      </w:r>
    </w:p>
    <w:p w:rsidR="00BE2856" w:rsidRPr="00AB4842" w:rsidRDefault="00BE2856" w:rsidP="00B26BB8">
      <w:pPr>
        <w:pStyle w:val="paragraph"/>
      </w:pPr>
      <w:r w:rsidRPr="00AB4842">
        <w:tab/>
      </w:r>
      <w:r w:rsidRPr="00AB4842">
        <w:tab/>
        <w:t>in accordance with the directions, instructions or wishes of, or in concert with:</w:t>
      </w:r>
    </w:p>
    <w:p w:rsidR="00BE2856" w:rsidRPr="00AB4842" w:rsidRDefault="00BE2856" w:rsidP="00B26BB8">
      <w:pPr>
        <w:pStyle w:val="paragraphsub"/>
      </w:pPr>
      <w:r w:rsidRPr="00AB4842">
        <w:tab/>
        <w:t>(iii)</w:t>
      </w:r>
      <w:r w:rsidRPr="00AB4842">
        <w:tab/>
        <w:t>NBN Co; or</w:t>
      </w:r>
    </w:p>
    <w:p w:rsidR="00BE2856" w:rsidRPr="00AB4842" w:rsidRDefault="00BE2856" w:rsidP="00B26BB8">
      <w:pPr>
        <w:pStyle w:val="paragraphsub"/>
      </w:pPr>
      <w:r w:rsidRPr="00AB4842">
        <w:tab/>
        <w:t>(iv)</w:t>
      </w:r>
      <w:r w:rsidRPr="00AB4842">
        <w:tab/>
        <w:t>NBN Co and another person who is an associate of NBN Co under another paragraph; or</w:t>
      </w:r>
    </w:p>
    <w:p w:rsidR="00BE2856" w:rsidRPr="00AB4842" w:rsidRDefault="00BE2856" w:rsidP="00B26BB8">
      <w:pPr>
        <w:pStyle w:val="paragraph"/>
      </w:pPr>
      <w:r w:rsidRPr="00AB4842">
        <w:tab/>
        <w:t>(d)</w:t>
      </w:r>
      <w:r w:rsidRPr="00AB4842">
        <w:tab/>
        <w:t>another company if:</w:t>
      </w:r>
    </w:p>
    <w:p w:rsidR="00BE2856" w:rsidRPr="00AB4842" w:rsidRDefault="00BE2856" w:rsidP="00B26BB8">
      <w:pPr>
        <w:pStyle w:val="paragraphsub"/>
      </w:pPr>
      <w:r w:rsidRPr="00AB4842">
        <w:tab/>
        <w:t>(i)</w:t>
      </w:r>
      <w:r w:rsidRPr="00AB4842">
        <w:tab/>
        <w:t xml:space="preserve">the other company is a related body corporate of NBN Co for the purposes of the </w:t>
      </w:r>
      <w:r w:rsidRPr="00AB4842">
        <w:rPr>
          <w:i/>
        </w:rPr>
        <w:t>Corporations Act 2001</w:t>
      </w:r>
      <w:r w:rsidRPr="00AB4842">
        <w:t>; or</w:t>
      </w:r>
    </w:p>
    <w:p w:rsidR="00BE2856" w:rsidRPr="00AB4842" w:rsidRDefault="00BE2856" w:rsidP="00B26BB8">
      <w:pPr>
        <w:pStyle w:val="paragraphsub"/>
      </w:pPr>
      <w:r w:rsidRPr="00AB4842">
        <w:tab/>
        <w:t>(ii)</w:t>
      </w:r>
      <w:r w:rsidRPr="00AB4842">
        <w:tab/>
        <w:t>NBN Co, or NBN Co and another person who is an associate of NBN Co under another paragraph, is or are in a position to exercise control of the other company.</w:t>
      </w:r>
    </w:p>
    <w:p w:rsidR="00BE2856" w:rsidRPr="00AB4842" w:rsidRDefault="00BE2856" w:rsidP="00B26BB8">
      <w:pPr>
        <w:pStyle w:val="notetext"/>
      </w:pPr>
      <w:r w:rsidRPr="00AB4842">
        <w:t>Note:</w:t>
      </w:r>
      <w:r w:rsidRPr="00AB4842">
        <w:tab/>
        <w:t>For control of a company, see clause</w:t>
      </w:r>
      <w:r w:rsidR="00AB4842">
        <w:t> </w:t>
      </w:r>
      <w:r w:rsidRPr="00AB4842">
        <w:t>2.</w:t>
      </w:r>
    </w:p>
    <w:p w:rsidR="00BE2856" w:rsidRPr="00AB4842" w:rsidRDefault="00BE2856" w:rsidP="00B26BB8">
      <w:pPr>
        <w:pStyle w:val="subsection"/>
      </w:pPr>
      <w:r w:rsidRPr="00AB4842">
        <w:tab/>
        <w:t>(2)</w:t>
      </w:r>
      <w:r w:rsidRPr="00AB4842">
        <w:tab/>
        <w:t xml:space="preserve">However, for the purposes of determining whether a person is in a position to exercise control of a company, persons are not </w:t>
      </w:r>
      <w:r w:rsidRPr="00AB4842">
        <w:rPr>
          <w:b/>
          <w:i/>
        </w:rPr>
        <w:t>associates</w:t>
      </w:r>
      <w:r w:rsidRPr="00AB4842">
        <w:t xml:space="preserve"> of each other if the ACCC is satisfied that:</w:t>
      </w:r>
    </w:p>
    <w:p w:rsidR="00BE2856" w:rsidRPr="00AB4842" w:rsidRDefault="00BE2856" w:rsidP="00B26BB8">
      <w:pPr>
        <w:pStyle w:val="paragraph"/>
      </w:pPr>
      <w:r w:rsidRPr="00AB4842">
        <w:tab/>
        <w:t>(a)</w:t>
      </w:r>
      <w:r w:rsidRPr="00AB4842">
        <w:tab/>
        <w:t>they do not act together in any relevant dealings relating to the company; and</w:t>
      </w:r>
    </w:p>
    <w:p w:rsidR="00BE2856" w:rsidRPr="00AB4842" w:rsidRDefault="00BE2856" w:rsidP="00B26BB8">
      <w:pPr>
        <w:pStyle w:val="paragraph"/>
      </w:pPr>
      <w:r w:rsidRPr="00AB4842">
        <w:tab/>
        <w:t>(b)</w:t>
      </w:r>
      <w:r w:rsidRPr="00AB4842">
        <w:tab/>
        <w:t>neither of them is in a position to exert influence over the business dealings of the other in relation to the company.</w:t>
      </w:r>
    </w:p>
    <w:p w:rsidR="00B759AF" w:rsidRPr="00AB4842" w:rsidRDefault="00B759AF" w:rsidP="00C7489B">
      <w:pPr>
        <w:pStyle w:val="ActHead1"/>
        <w:pageBreakBefore/>
        <w:spacing w:before="240"/>
      </w:pPr>
      <w:bookmarkStart w:id="142" w:name="_Toc2865590"/>
      <w:r w:rsidRPr="00AB4842">
        <w:rPr>
          <w:rStyle w:val="CharChapNo"/>
        </w:rPr>
        <w:lastRenderedPageBreak/>
        <w:t>Schedule</w:t>
      </w:r>
      <w:r w:rsidR="00AB4842" w:rsidRPr="00AB4842">
        <w:rPr>
          <w:rStyle w:val="CharChapNo"/>
        </w:rPr>
        <w:t> </w:t>
      </w:r>
      <w:r w:rsidRPr="00AB4842">
        <w:rPr>
          <w:rStyle w:val="CharChapNo"/>
        </w:rPr>
        <w:t>2</w:t>
      </w:r>
      <w:r w:rsidRPr="00AB4842">
        <w:t>—</w:t>
      </w:r>
      <w:r w:rsidRPr="00AB4842">
        <w:rPr>
          <w:rStyle w:val="CharChapText"/>
        </w:rPr>
        <w:t>Parliamentary Joint Committee on the Ownership of NBN Co</w:t>
      </w:r>
      <w:bookmarkEnd w:id="142"/>
    </w:p>
    <w:p w:rsidR="00B759AF" w:rsidRPr="00AB4842" w:rsidRDefault="00B759AF" w:rsidP="00B26BB8">
      <w:pPr>
        <w:pStyle w:val="notemargin"/>
      </w:pPr>
      <w:r w:rsidRPr="00AB4842">
        <w:t>Note:</w:t>
      </w:r>
      <w:r w:rsidRPr="00AB4842">
        <w:tab/>
        <w:t>See sections</w:t>
      </w:r>
      <w:r w:rsidR="00AB4842">
        <w:t> </w:t>
      </w:r>
      <w:r w:rsidRPr="00AB4842">
        <w:t>5 and 50.</w:t>
      </w:r>
    </w:p>
    <w:p w:rsidR="00B759AF" w:rsidRPr="00AB4842" w:rsidRDefault="00AD74E8" w:rsidP="00B26BB8">
      <w:pPr>
        <w:pStyle w:val="Header"/>
      </w:pPr>
      <w:r w:rsidRPr="00AB4842">
        <w:rPr>
          <w:rStyle w:val="CharPartNo"/>
        </w:rPr>
        <w:t xml:space="preserve"> </w:t>
      </w:r>
      <w:r w:rsidRPr="00AB4842">
        <w:rPr>
          <w:rStyle w:val="CharPartText"/>
        </w:rPr>
        <w:t xml:space="preserve"> </w:t>
      </w:r>
    </w:p>
    <w:p w:rsidR="00B759AF" w:rsidRPr="00AB4842" w:rsidRDefault="00AD74E8" w:rsidP="00B26BB8">
      <w:pPr>
        <w:pStyle w:val="Header"/>
      </w:pPr>
      <w:r w:rsidRPr="00AB4842">
        <w:rPr>
          <w:rStyle w:val="CharDivNo"/>
        </w:rPr>
        <w:t xml:space="preserve"> </w:t>
      </w:r>
      <w:r w:rsidRPr="00AB4842">
        <w:rPr>
          <w:rStyle w:val="CharDivText"/>
        </w:rPr>
        <w:t xml:space="preserve"> </w:t>
      </w:r>
    </w:p>
    <w:p w:rsidR="00B759AF" w:rsidRPr="00AB4842" w:rsidRDefault="00B759AF" w:rsidP="00B26BB8">
      <w:pPr>
        <w:pStyle w:val="ActHead5"/>
      </w:pPr>
      <w:bookmarkStart w:id="143" w:name="_Toc2865591"/>
      <w:r w:rsidRPr="00AB4842">
        <w:rPr>
          <w:rStyle w:val="CharSectno"/>
        </w:rPr>
        <w:t>1</w:t>
      </w:r>
      <w:r w:rsidRPr="00AB4842">
        <w:t xml:space="preserve">  Parliamentary Joint Committee on the Ownership of NBN Co</w:t>
      </w:r>
      <w:bookmarkEnd w:id="143"/>
    </w:p>
    <w:p w:rsidR="00B759AF" w:rsidRPr="00AB4842" w:rsidRDefault="00B759AF" w:rsidP="00B26BB8">
      <w:pPr>
        <w:pStyle w:val="subsection"/>
      </w:pPr>
      <w:r w:rsidRPr="00AB4842">
        <w:tab/>
        <w:t>(1)</w:t>
      </w:r>
      <w:r w:rsidRPr="00AB4842">
        <w:tab/>
        <w:t>If a report of the Productivity Commission inquiry mentioned in section</w:t>
      </w:r>
      <w:r w:rsidR="00AB4842">
        <w:t> </w:t>
      </w:r>
      <w:r w:rsidRPr="00AB4842">
        <w:t>49 is tabled in the House of Representatives:</w:t>
      </w:r>
    </w:p>
    <w:p w:rsidR="00B759AF" w:rsidRPr="00AB4842" w:rsidRDefault="00B759AF" w:rsidP="00B26BB8">
      <w:pPr>
        <w:pStyle w:val="paragraph"/>
      </w:pPr>
      <w:r w:rsidRPr="00AB4842">
        <w:tab/>
        <w:t>(a)</w:t>
      </w:r>
      <w:r w:rsidRPr="00AB4842">
        <w:tab/>
        <w:t>a joint committee of members of the Parliament, to be known as the Parliamentary Joint Committee on the Ownership of NBN Co, is to be appointed according to the practice of the Parliament with reference to the appointment of members to serve on joint select committees of both Houses of the Parliament; and</w:t>
      </w:r>
    </w:p>
    <w:p w:rsidR="00B759AF" w:rsidRPr="00AB4842" w:rsidRDefault="00B759AF" w:rsidP="00B26BB8">
      <w:pPr>
        <w:pStyle w:val="paragraph"/>
      </w:pPr>
      <w:r w:rsidRPr="00AB4842">
        <w:tab/>
        <w:t>(b)</w:t>
      </w:r>
      <w:r w:rsidRPr="00AB4842">
        <w:tab/>
        <w:t>the appointment is to occur within 15 sitting days of the House of Representatives after the tabling of the report.</w:t>
      </w:r>
    </w:p>
    <w:p w:rsidR="00BA173A" w:rsidRPr="00AB4842" w:rsidRDefault="00CC5DBB" w:rsidP="00B26BB8">
      <w:pPr>
        <w:pStyle w:val="subsection"/>
      </w:pPr>
      <w:r w:rsidRPr="00AB4842">
        <w:tab/>
        <w:t>(2</w:t>
      </w:r>
      <w:r w:rsidR="00BA173A" w:rsidRPr="00AB4842">
        <w:t>)</w:t>
      </w:r>
      <w:r w:rsidR="00BA173A" w:rsidRPr="00AB4842">
        <w:tab/>
        <w:t>If:</w:t>
      </w:r>
    </w:p>
    <w:p w:rsidR="00BA173A" w:rsidRPr="00AB4842" w:rsidRDefault="00BA173A" w:rsidP="00B26BB8">
      <w:pPr>
        <w:pStyle w:val="paragraph"/>
      </w:pPr>
      <w:r w:rsidRPr="00AB4842">
        <w:tab/>
        <w:t>(a)</w:t>
      </w:r>
      <w:r w:rsidRPr="00AB4842">
        <w:tab/>
        <w:t xml:space="preserve">the Parliamentary Joint Committee on the Ownership of NBN Co is appointed under </w:t>
      </w:r>
      <w:r w:rsidR="00AB4842">
        <w:t>subclause (</w:t>
      </w:r>
      <w:r w:rsidRPr="00AB4842">
        <w:t>1); and</w:t>
      </w:r>
    </w:p>
    <w:p w:rsidR="00BA173A" w:rsidRPr="00AB4842" w:rsidRDefault="00BA173A" w:rsidP="00B26BB8">
      <w:pPr>
        <w:pStyle w:val="paragraph"/>
      </w:pPr>
      <w:r w:rsidRPr="00AB4842">
        <w:tab/>
        <w:t>(b)</w:t>
      </w:r>
      <w:r w:rsidRPr="00AB4842">
        <w:tab/>
        <w:t>before the Parliamentary Joint Committee reports to both Houses of the Parliament as mentioned in paragraph</w:t>
      </w:r>
      <w:r w:rsidR="00AB4842">
        <w:t> </w:t>
      </w:r>
      <w:r w:rsidRPr="00AB4842">
        <w:t>3(1)(b) of this Schedule, the House of Representatives expires by the passing of time or is dissolved;</w:t>
      </w:r>
    </w:p>
    <w:p w:rsidR="00BA173A" w:rsidRPr="00AB4842" w:rsidRDefault="00BA173A" w:rsidP="00B26BB8">
      <w:pPr>
        <w:pStyle w:val="subsection2"/>
      </w:pPr>
      <w:r w:rsidRPr="00AB4842">
        <w:t>then, as soon as practicable after the commencement of the first session of the next Parliament, a joint committee of members of the Parliament, to be known as the Parliamentary Joint Committee on the Ownership of NBN Co, is to be appointed according to the practice of the Parliament with reference to the appointment of members to serve on joint select committees of both Houses of the Parliament.</w:t>
      </w:r>
    </w:p>
    <w:p w:rsidR="00B759AF" w:rsidRPr="00AB4842" w:rsidRDefault="00CC5DBB" w:rsidP="00B26BB8">
      <w:pPr>
        <w:pStyle w:val="subsection"/>
      </w:pPr>
      <w:r w:rsidRPr="00AB4842">
        <w:tab/>
        <w:t>(3</w:t>
      </w:r>
      <w:r w:rsidR="00B759AF" w:rsidRPr="00AB4842">
        <w:t>)</w:t>
      </w:r>
      <w:r w:rsidR="00B759AF" w:rsidRPr="00AB4842">
        <w:tab/>
        <w:t xml:space="preserve">The Parliamentary Joint Committee </w:t>
      </w:r>
      <w:r w:rsidR="00215253" w:rsidRPr="00AB4842">
        <w:t xml:space="preserve">on the Ownership of NBN Co </w:t>
      </w:r>
      <w:r w:rsidR="00B759AF" w:rsidRPr="00AB4842">
        <w:t>is to consist of 10 members, as follows:</w:t>
      </w:r>
    </w:p>
    <w:p w:rsidR="00B759AF" w:rsidRPr="00AB4842" w:rsidRDefault="00B759AF" w:rsidP="00B26BB8">
      <w:pPr>
        <w:pStyle w:val="paragraph"/>
      </w:pPr>
      <w:r w:rsidRPr="00AB4842">
        <w:tab/>
        <w:t>(a)</w:t>
      </w:r>
      <w:r w:rsidRPr="00AB4842">
        <w:tab/>
        <w:t>5 Senat</w:t>
      </w:r>
      <w:r w:rsidR="00BA173A" w:rsidRPr="00AB4842">
        <w:t>ors</w:t>
      </w:r>
      <w:r w:rsidRPr="00AB4842">
        <w:t xml:space="preserve"> appointed by the Senate;</w:t>
      </w:r>
    </w:p>
    <w:p w:rsidR="00B759AF" w:rsidRPr="00AB4842" w:rsidRDefault="00B759AF" w:rsidP="00B26BB8">
      <w:pPr>
        <w:pStyle w:val="paragraph"/>
      </w:pPr>
      <w:r w:rsidRPr="00AB4842">
        <w:lastRenderedPageBreak/>
        <w:tab/>
        <w:t>(b)</w:t>
      </w:r>
      <w:r w:rsidRPr="00AB4842">
        <w:tab/>
        <w:t>5 members of the House of Representatives appointed by that House.</w:t>
      </w:r>
    </w:p>
    <w:p w:rsidR="00B759AF" w:rsidRPr="00AB4842" w:rsidRDefault="00CC5DBB" w:rsidP="00B26BB8">
      <w:pPr>
        <w:pStyle w:val="subsection"/>
      </w:pPr>
      <w:r w:rsidRPr="00AB4842">
        <w:tab/>
        <w:t>(4</w:t>
      </w:r>
      <w:r w:rsidR="00B759AF" w:rsidRPr="00AB4842">
        <w:t>)</w:t>
      </w:r>
      <w:r w:rsidR="00B759AF" w:rsidRPr="00AB4842">
        <w:tab/>
        <w:t xml:space="preserve">A member of the Parliament is not eligible for appointment as a member of the Parliamentary Joint Committee </w:t>
      </w:r>
      <w:r w:rsidR="00215253" w:rsidRPr="00AB4842">
        <w:t xml:space="preserve">on the Ownership of NBN Co </w:t>
      </w:r>
      <w:r w:rsidR="00B759AF" w:rsidRPr="00AB4842">
        <w:t>if he or she is:</w:t>
      </w:r>
    </w:p>
    <w:p w:rsidR="00B759AF" w:rsidRPr="00AB4842" w:rsidRDefault="00B759AF" w:rsidP="00B26BB8">
      <w:pPr>
        <w:pStyle w:val="paragraph"/>
      </w:pPr>
      <w:r w:rsidRPr="00AB4842">
        <w:tab/>
        <w:t>(a)</w:t>
      </w:r>
      <w:r w:rsidRPr="00AB4842">
        <w:tab/>
        <w:t>a Minister;</w:t>
      </w:r>
      <w:r w:rsidR="00215253" w:rsidRPr="00AB4842">
        <w:t xml:space="preserve"> or</w:t>
      </w:r>
    </w:p>
    <w:p w:rsidR="00B759AF" w:rsidRPr="00AB4842" w:rsidRDefault="00B759AF" w:rsidP="00B26BB8">
      <w:pPr>
        <w:pStyle w:val="paragraph"/>
      </w:pPr>
      <w:r w:rsidRPr="00AB4842">
        <w:tab/>
        <w:t>(b)</w:t>
      </w:r>
      <w:r w:rsidRPr="00AB4842">
        <w:tab/>
        <w:t>the President of the Senate;</w:t>
      </w:r>
      <w:r w:rsidR="00215253" w:rsidRPr="00AB4842">
        <w:t xml:space="preserve"> or</w:t>
      </w:r>
    </w:p>
    <w:p w:rsidR="007C14A4" w:rsidRPr="00AB4842" w:rsidRDefault="00B759AF" w:rsidP="00B26BB8">
      <w:pPr>
        <w:pStyle w:val="paragraph"/>
      </w:pPr>
      <w:r w:rsidRPr="00AB4842">
        <w:tab/>
        <w:t>(c)</w:t>
      </w:r>
      <w:r w:rsidRPr="00AB4842">
        <w:tab/>
        <w:t xml:space="preserve">the Speaker of </w:t>
      </w:r>
      <w:r w:rsidR="00755B56" w:rsidRPr="00AB4842">
        <w:t>the House of Representatives</w:t>
      </w:r>
      <w:r w:rsidR="007C14A4" w:rsidRPr="00AB4842">
        <w:t>; or</w:t>
      </w:r>
    </w:p>
    <w:p w:rsidR="00B759AF" w:rsidRPr="00AB4842" w:rsidRDefault="007C14A4" w:rsidP="00B26BB8">
      <w:pPr>
        <w:pStyle w:val="paragraph"/>
      </w:pPr>
      <w:r w:rsidRPr="00AB4842">
        <w:tab/>
        <w:t>(d)</w:t>
      </w:r>
      <w:r w:rsidRPr="00AB4842">
        <w:tab/>
        <w:t>the Deputy President and Chair of Committees of the Senate; or</w:t>
      </w:r>
    </w:p>
    <w:p w:rsidR="007C14A4" w:rsidRPr="00AB4842" w:rsidRDefault="007C14A4" w:rsidP="00B26BB8">
      <w:pPr>
        <w:pStyle w:val="paragraph"/>
      </w:pPr>
      <w:r w:rsidRPr="00AB4842">
        <w:tab/>
        <w:t>(e)</w:t>
      </w:r>
      <w:r w:rsidRPr="00AB4842">
        <w:tab/>
        <w:t>the Deputy Speaker of the House of Representatives.</w:t>
      </w:r>
    </w:p>
    <w:p w:rsidR="00B759AF" w:rsidRPr="00AB4842" w:rsidRDefault="00CC5DBB" w:rsidP="00B26BB8">
      <w:pPr>
        <w:pStyle w:val="subsection"/>
        <w:keepNext/>
        <w:keepLines/>
      </w:pPr>
      <w:r w:rsidRPr="00AB4842">
        <w:tab/>
        <w:t>(5</w:t>
      </w:r>
      <w:r w:rsidR="00B759AF" w:rsidRPr="00AB4842">
        <w:t>)</w:t>
      </w:r>
      <w:r w:rsidR="00B759AF" w:rsidRPr="00AB4842">
        <w:tab/>
        <w:t xml:space="preserve">A member </w:t>
      </w:r>
      <w:r w:rsidR="00F34523" w:rsidRPr="00AB4842">
        <w:t xml:space="preserve">of the Parliamentary Joint Committee on the Ownership of NBN Co </w:t>
      </w:r>
      <w:r w:rsidR="00B759AF" w:rsidRPr="00AB4842">
        <w:t>ceases to hold office:</w:t>
      </w:r>
    </w:p>
    <w:p w:rsidR="00B14685" w:rsidRPr="00AB4842" w:rsidRDefault="005176B1" w:rsidP="00B26BB8">
      <w:pPr>
        <w:pStyle w:val="paragraph"/>
      </w:pPr>
      <w:r w:rsidRPr="00AB4842">
        <w:tab/>
        <w:t>(a)</w:t>
      </w:r>
      <w:r w:rsidRPr="00AB4842">
        <w:tab/>
      </w:r>
      <w:r w:rsidR="00B14685" w:rsidRPr="00AB4842">
        <w:t>when the Parliamentary Joint Committee ceases to exist</w:t>
      </w:r>
      <w:r w:rsidRPr="00AB4842">
        <w:t xml:space="preserve"> (see clause</w:t>
      </w:r>
      <w:r w:rsidR="00AB4842">
        <w:t> </w:t>
      </w:r>
      <w:r w:rsidRPr="00AB4842">
        <w:t>4)</w:t>
      </w:r>
      <w:r w:rsidR="00B14685" w:rsidRPr="00AB4842">
        <w:t>; or</w:t>
      </w:r>
    </w:p>
    <w:p w:rsidR="00B759AF" w:rsidRPr="00AB4842" w:rsidRDefault="005176B1" w:rsidP="00B26BB8">
      <w:pPr>
        <w:pStyle w:val="paragraph"/>
      </w:pPr>
      <w:r w:rsidRPr="00AB4842">
        <w:tab/>
        <w:t>(b)</w:t>
      </w:r>
      <w:r w:rsidRPr="00AB4842">
        <w:tab/>
      </w:r>
      <w:r w:rsidR="00B759AF" w:rsidRPr="00AB4842">
        <w:t xml:space="preserve">when the House of Representatives expires </w:t>
      </w:r>
      <w:r w:rsidR="00BA173A" w:rsidRPr="00AB4842">
        <w:t xml:space="preserve">by the passing of time </w:t>
      </w:r>
      <w:r w:rsidR="00B759AF" w:rsidRPr="00AB4842">
        <w:t>or is dissolved; or</w:t>
      </w:r>
    </w:p>
    <w:p w:rsidR="00B759AF" w:rsidRPr="00AB4842" w:rsidRDefault="005176B1" w:rsidP="00B26BB8">
      <w:pPr>
        <w:pStyle w:val="paragraph"/>
      </w:pPr>
      <w:r w:rsidRPr="00AB4842">
        <w:tab/>
        <w:t>(c)</w:t>
      </w:r>
      <w:r w:rsidRPr="00AB4842">
        <w:tab/>
      </w:r>
      <w:r w:rsidR="00B759AF" w:rsidRPr="00AB4842">
        <w:t xml:space="preserve">if he or she becomes the holder of an office specified in any of the paragraphs of </w:t>
      </w:r>
      <w:r w:rsidR="00AB4842">
        <w:t>subclause (</w:t>
      </w:r>
      <w:r w:rsidR="005B6DF8" w:rsidRPr="00AB4842">
        <w:t>4</w:t>
      </w:r>
      <w:r w:rsidR="00B759AF" w:rsidRPr="00AB4842">
        <w:t>); or</w:t>
      </w:r>
    </w:p>
    <w:p w:rsidR="00B759AF" w:rsidRPr="00AB4842" w:rsidRDefault="005176B1" w:rsidP="00B26BB8">
      <w:pPr>
        <w:pStyle w:val="paragraph"/>
      </w:pPr>
      <w:r w:rsidRPr="00AB4842">
        <w:tab/>
        <w:t>(d)</w:t>
      </w:r>
      <w:r w:rsidRPr="00AB4842">
        <w:tab/>
      </w:r>
      <w:r w:rsidR="00B759AF" w:rsidRPr="00AB4842">
        <w:t>if he or she ceases to be a member of the House of the Parliament by which he or she was appointed; or</w:t>
      </w:r>
    </w:p>
    <w:p w:rsidR="00B759AF" w:rsidRPr="00AB4842" w:rsidRDefault="005176B1" w:rsidP="00B26BB8">
      <w:pPr>
        <w:pStyle w:val="paragraph"/>
      </w:pPr>
      <w:r w:rsidRPr="00AB4842">
        <w:tab/>
        <w:t>(e)</w:t>
      </w:r>
      <w:r w:rsidRPr="00AB4842">
        <w:tab/>
      </w:r>
      <w:r w:rsidR="00B759AF" w:rsidRPr="00AB4842">
        <w:t xml:space="preserve">if he or she resigns his or her office as provided by </w:t>
      </w:r>
      <w:r w:rsidR="00AB4842">
        <w:t>subclause (</w:t>
      </w:r>
      <w:r w:rsidR="005B6DF8" w:rsidRPr="00AB4842">
        <w:t>6) or (7</w:t>
      </w:r>
      <w:r w:rsidR="00B759AF" w:rsidRPr="00AB4842">
        <w:t>).</w:t>
      </w:r>
    </w:p>
    <w:p w:rsidR="00B759AF" w:rsidRPr="00AB4842" w:rsidRDefault="00CC5DBB" w:rsidP="00B26BB8">
      <w:pPr>
        <w:pStyle w:val="subsection"/>
      </w:pPr>
      <w:r w:rsidRPr="00AB4842">
        <w:tab/>
        <w:t>(6</w:t>
      </w:r>
      <w:r w:rsidR="00B759AF" w:rsidRPr="00AB4842">
        <w:t>)</w:t>
      </w:r>
      <w:r w:rsidR="00B759AF" w:rsidRPr="00AB4842">
        <w:tab/>
        <w:t xml:space="preserve">A member </w:t>
      </w:r>
      <w:r w:rsidR="00F34523" w:rsidRPr="00AB4842">
        <w:t xml:space="preserve">of the Parliamentary Joint Committee on the Ownership of NBN Co </w:t>
      </w:r>
      <w:r w:rsidR="00B759AF" w:rsidRPr="00AB4842">
        <w:t>appointed by the Senate may resign his or her office by writing signed by him or her and delivered to the President of the Senate.</w:t>
      </w:r>
    </w:p>
    <w:p w:rsidR="00B759AF" w:rsidRPr="00AB4842" w:rsidRDefault="00CC5DBB" w:rsidP="00B26BB8">
      <w:pPr>
        <w:pStyle w:val="subsection"/>
      </w:pPr>
      <w:r w:rsidRPr="00AB4842">
        <w:tab/>
        <w:t>(7</w:t>
      </w:r>
      <w:r w:rsidR="00B759AF" w:rsidRPr="00AB4842">
        <w:t>)</w:t>
      </w:r>
      <w:r w:rsidR="00B759AF" w:rsidRPr="00AB4842">
        <w:tab/>
        <w:t xml:space="preserve">A member </w:t>
      </w:r>
      <w:r w:rsidR="00F34523" w:rsidRPr="00AB4842">
        <w:t xml:space="preserve">of the Parliamentary Joint Committee on the Ownership of NBN Co </w:t>
      </w:r>
      <w:r w:rsidR="00B759AF" w:rsidRPr="00AB4842">
        <w:t>appointed by the House of Representatives may resign his or her office by writing signed by him or her and delivered to the Speaker of that House.</w:t>
      </w:r>
    </w:p>
    <w:p w:rsidR="00B759AF" w:rsidRPr="00AB4842" w:rsidRDefault="00CC5DBB" w:rsidP="00B26BB8">
      <w:pPr>
        <w:pStyle w:val="subsection"/>
      </w:pPr>
      <w:r w:rsidRPr="00AB4842">
        <w:tab/>
        <w:t>(8</w:t>
      </w:r>
      <w:r w:rsidR="00B759AF" w:rsidRPr="00AB4842">
        <w:t>)</w:t>
      </w:r>
      <w:r w:rsidR="00B759AF" w:rsidRPr="00AB4842">
        <w:tab/>
        <w:t xml:space="preserve">Either House of the Parliament may appoint one of its members to fill a vacancy amongst the members of the Parliamentary Joint Committee </w:t>
      </w:r>
      <w:r w:rsidR="0019539F" w:rsidRPr="00AB4842">
        <w:t xml:space="preserve">on the Ownership of NBN Co </w:t>
      </w:r>
      <w:r w:rsidR="00B759AF" w:rsidRPr="00AB4842">
        <w:t>appointed by that House.</w:t>
      </w:r>
    </w:p>
    <w:p w:rsidR="00B759AF" w:rsidRPr="00AB4842" w:rsidRDefault="00B759AF" w:rsidP="00B26BB8">
      <w:pPr>
        <w:pStyle w:val="ActHead5"/>
      </w:pPr>
      <w:bookmarkStart w:id="144" w:name="_Toc2865592"/>
      <w:r w:rsidRPr="00AB4842">
        <w:rPr>
          <w:rStyle w:val="CharSectno"/>
        </w:rPr>
        <w:lastRenderedPageBreak/>
        <w:t>2</w:t>
      </w:r>
      <w:r w:rsidRPr="00AB4842">
        <w:t xml:space="preserve">  Powers and proceedings of the Parliamentary Joint Committee</w:t>
      </w:r>
      <w:bookmarkEnd w:id="144"/>
    </w:p>
    <w:p w:rsidR="00B759AF" w:rsidRPr="00AB4842" w:rsidRDefault="00B759AF" w:rsidP="00B26BB8">
      <w:pPr>
        <w:pStyle w:val="subsection"/>
      </w:pPr>
      <w:r w:rsidRPr="00AB4842">
        <w:tab/>
      </w:r>
      <w:r w:rsidRPr="00AB4842">
        <w:tab/>
        <w:t>All matters relating to the powers and proceedings of the Parliamentary Joint Committee</w:t>
      </w:r>
      <w:r w:rsidR="00215253" w:rsidRPr="00AB4842">
        <w:t xml:space="preserve"> on the Ownership of NBN Co </w:t>
      </w:r>
      <w:r w:rsidRPr="00AB4842">
        <w:t>are to be determined by resolution of both Houses of the Parliament.</w:t>
      </w:r>
    </w:p>
    <w:p w:rsidR="00B759AF" w:rsidRPr="00AB4842" w:rsidRDefault="00B759AF" w:rsidP="00B26BB8">
      <w:pPr>
        <w:pStyle w:val="ActHead5"/>
        <w:ind w:left="0" w:firstLine="0"/>
      </w:pPr>
      <w:bookmarkStart w:id="145" w:name="_Toc2865593"/>
      <w:r w:rsidRPr="00AB4842">
        <w:rPr>
          <w:rStyle w:val="CharSectno"/>
        </w:rPr>
        <w:t>3</w:t>
      </w:r>
      <w:r w:rsidRPr="00AB4842">
        <w:t xml:space="preserve">  Duties of the Parliamentary Joint Committee</w:t>
      </w:r>
      <w:bookmarkEnd w:id="145"/>
    </w:p>
    <w:p w:rsidR="00B759AF" w:rsidRPr="00AB4842" w:rsidRDefault="00B759AF" w:rsidP="00B26BB8">
      <w:pPr>
        <w:pStyle w:val="subsection"/>
      </w:pPr>
      <w:r w:rsidRPr="00AB4842">
        <w:tab/>
        <w:t>(1)</w:t>
      </w:r>
      <w:r w:rsidRPr="00AB4842">
        <w:tab/>
        <w:t xml:space="preserve">The duties of the Parliamentary Joint Committee </w:t>
      </w:r>
      <w:r w:rsidR="00215253" w:rsidRPr="00AB4842">
        <w:t xml:space="preserve">on the Ownership of NBN Co </w:t>
      </w:r>
      <w:r w:rsidRPr="00AB4842">
        <w:t>are as follows:</w:t>
      </w:r>
    </w:p>
    <w:p w:rsidR="00B759AF" w:rsidRPr="00AB4842" w:rsidRDefault="00B759AF" w:rsidP="00B26BB8">
      <w:pPr>
        <w:pStyle w:val="paragraph"/>
      </w:pPr>
      <w:r w:rsidRPr="00AB4842">
        <w:tab/>
        <w:t>(a)</w:t>
      </w:r>
      <w:r w:rsidRPr="00AB4842">
        <w:tab/>
        <w:t>to examine the report of the Productivity Commission inquiry mentioned in section</w:t>
      </w:r>
      <w:r w:rsidR="00AB4842">
        <w:t> </w:t>
      </w:r>
      <w:r w:rsidRPr="00AB4842">
        <w:t>49;</w:t>
      </w:r>
    </w:p>
    <w:p w:rsidR="00B759AF" w:rsidRPr="00AB4842" w:rsidRDefault="00B759AF" w:rsidP="00B26BB8">
      <w:pPr>
        <w:pStyle w:val="paragraph"/>
      </w:pPr>
      <w:r w:rsidRPr="00AB4842">
        <w:tab/>
        <w:t>(b)</w:t>
      </w:r>
      <w:r w:rsidRPr="00AB4842">
        <w:tab/>
        <w:t xml:space="preserve">to report to </w:t>
      </w:r>
      <w:r w:rsidR="0061099A" w:rsidRPr="00AB4842">
        <w:t xml:space="preserve">both Houses of </w:t>
      </w:r>
      <w:r w:rsidRPr="00AB4842">
        <w:t xml:space="preserve">the Parliament on that examination within 180 days after </w:t>
      </w:r>
      <w:r w:rsidR="00862F0C" w:rsidRPr="00AB4842">
        <w:t xml:space="preserve">the </w:t>
      </w:r>
      <w:r w:rsidR="00BA173A" w:rsidRPr="00AB4842">
        <w:t>Parliamentary Joint Committee was appointed</w:t>
      </w:r>
      <w:r w:rsidRPr="00AB4842">
        <w:t>;</w:t>
      </w:r>
    </w:p>
    <w:p w:rsidR="00B759AF" w:rsidRPr="00AB4842" w:rsidRDefault="00B759AF" w:rsidP="00B26BB8">
      <w:pPr>
        <w:pStyle w:val="paragraph"/>
      </w:pPr>
      <w:r w:rsidRPr="00AB4842">
        <w:tab/>
        <w:t>(c)</w:t>
      </w:r>
      <w:r w:rsidRPr="00AB4842">
        <w:tab/>
        <w:t>to inquire into any question in connection with its duties which is referred to it by either House of the Parliament, and to report to that House on that question.</w:t>
      </w:r>
    </w:p>
    <w:p w:rsidR="00F34523" w:rsidRPr="00AB4842" w:rsidRDefault="00F34523" w:rsidP="00B26BB8">
      <w:pPr>
        <w:pStyle w:val="subsection"/>
      </w:pPr>
      <w:r w:rsidRPr="00AB4842">
        <w:tab/>
        <w:t>(2)</w:t>
      </w:r>
      <w:r w:rsidRPr="00AB4842">
        <w:tab/>
        <w:t>The Parliamentary Joint Committee’s examination of the report of the Productivity Commission inquiry may deal with any matter appearing in, or arising out of, the report of the Productivity Commission inquiry.</w:t>
      </w:r>
    </w:p>
    <w:p w:rsidR="00B14685" w:rsidRPr="00AB4842" w:rsidRDefault="005176B1" w:rsidP="00B26BB8">
      <w:pPr>
        <w:pStyle w:val="ActHead5"/>
        <w:ind w:left="0" w:firstLine="0"/>
      </w:pPr>
      <w:bookmarkStart w:id="146" w:name="_Toc2865594"/>
      <w:r w:rsidRPr="00AB4842">
        <w:rPr>
          <w:rStyle w:val="CharSectno"/>
        </w:rPr>
        <w:t>4</w:t>
      </w:r>
      <w:r w:rsidR="00B14685" w:rsidRPr="00AB4842">
        <w:t xml:space="preserve">  Winding up of the Parliamentary Joint Committee</w:t>
      </w:r>
      <w:bookmarkEnd w:id="146"/>
    </w:p>
    <w:p w:rsidR="00D83CF6" w:rsidRPr="00AB4842" w:rsidRDefault="00B14685" w:rsidP="00D83CF6">
      <w:pPr>
        <w:pStyle w:val="subsection"/>
      </w:pPr>
      <w:r w:rsidRPr="00AB4842">
        <w:tab/>
      </w:r>
      <w:r w:rsidRPr="00AB4842">
        <w:tab/>
        <w:t>The Parliamentary Joint Committee on the Ownership of NBN Co ceases to exist immediately after the Parliamentary Joint Committee has reported to both Houses of the Parliament, under paragraph</w:t>
      </w:r>
      <w:r w:rsidR="00AB4842">
        <w:t> </w:t>
      </w:r>
      <w:r w:rsidRPr="00AB4842">
        <w:t>3(1)(b)</w:t>
      </w:r>
      <w:r w:rsidR="00041FFF" w:rsidRPr="00AB4842">
        <w:t xml:space="preserve"> of this Schedule</w:t>
      </w:r>
      <w:r w:rsidRPr="00AB4842">
        <w:t>, on the Committee’s examination of the report of the Productivity Commission inquiry mentioned in section</w:t>
      </w:r>
      <w:r w:rsidR="00AB4842">
        <w:t> </w:t>
      </w:r>
      <w:r w:rsidRPr="00AB4842">
        <w:t>49.</w:t>
      </w:r>
    </w:p>
    <w:p w:rsidR="003010F5" w:rsidRPr="00AB4842" w:rsidRDefault="003010F5" w:rsidP="00190529">
      <w:pPr>
        <w:sectPr w:rsidR="003010F5" w:rsidRPr="00AB4842" w:rsidSect="002A3311">
          <w:headerReference w:type="even" r:id="rId28"/>
          <w:headerReference w:type="default" r:id="rId29"/>
          <w:footerReference w:type="even" r:id="rId30"/>
          <w:footerReference w:type="default" r:id="rId31"/>
          <w:headerReference w:type="first" r:id="rId32"/>
          <w:footerReference w:type="first" r:id="rId33"/>
          <w:pgSz w:w="11906" w:h="16838" w:code="9"/>
          <w:pgMar w:top="2098" w:right="2410" w:bottom="3827" w:left="2410" w:header="567" w:footer="3119" w:gutter="0"/>
          <w:cols w:space="708"/>
          <w:docGrid w:linePitch="360"/>
        </w:sectPr>
      </w:pPr>
    </w:p>
    <w:p w:rsidR="00AD74E8" w:rsidRPr="00AB4842" w:rsidRDefault="00AD74E8" w:rsidP="001D7A45">
      <w:pPr>
        <w:pStyle w:val="ENotesHeading1"/>
        <w:pageBreakBefore/>
        <w:spacing w:line="240" w:lineRule="auto"/>
        <w:outlineLvl w:val="9"/>
      </w:pPr>
      <w:bookmarkStart w:id="147" w:name="_Toc2865595"/>
      <w:r w:rsidRPr="00AB4842">
        <w:lastRenderedPageBreak/>
        <w:t>Endnotes</w:t>
      </w:r>
      <w:bookmarkEnd w:id="147"/>
    </w:p>
    <w:p w:rsidR="00047AEF" w:rsidRPr="00AB4842" w:rsidRDefault="00047AEF" w:rsidP="00047AEF">
      <w:pPr>
        <w:pStyle w:val="ENotesHeading2"/>
        <w:spacing w:line="240" w:lineRule="auto"/>
        <w:outlineLvl w:val="9"/>
      </w:pPr>
      <w:bookmarkStart w:id="148" w:name="_Toc2865596"/>
      <w:r w:rsidRPr="00AB4842">
        <w:t>Endnote 1—About the endnotes</w:t>
      </w:r>
      <w:bookmarkEnd w:id="148"/>
    </w:p>
    <w:p w:rsidR="00047AEF" w:rsidRPr="00AB4842" w:rsidRDefault="00047AEF" w:rsidP="00047AEF">
      <w:pPr>
        <w:spacing w:after="120"/>
      </w:pPr>
      <w:r w:rsidRPr="00AB4842">
        <w:t>The endnotes provide information about this compilation and the compiled law.</w:t>
      </w:r>
    </w:p>
    <w:p w:rsidR="00047AEF" w:rsidRPr="00AB4842" w:rsidRDefault="00047AEF" w:rsidP="00047AEF">
      <w:pPr>
        <w:spacing w:after="120"/>
      </w:pPr>
      <w:r w:rsidRPr="00AB4842">
        <w:t>The following endnotes are included in every compilation:</w:t>
      </w:r>
    </w:p>
    <w:p w:rsidR="00047AEF" w:rsidRPr="00AB4842" w:rsidRDefault="00047AEF" w:rsidP="00047AEF">
      <w:r w:rsidRPr="00AB4842">
        <w:t>Endnote 1—About the endnotes</w:t>
      </w:r>
    </w:p>
    <w:p w:rsidR="00047AEF" w:rsidRPr="00AB4842" w:rsidRDefault="00047AEF" w:rsidP="00047AEF">
      <w:r w:rsidRPr="00AB4842">
        <w:t>Endnote 2—Abbreviation key</w:t>
      </w:r>
    </w:p>
    <w:p w:rsidR="00047AEF" w:rsidRPr="00AB4842" w:rsidRDefault="00047AEF" w:rsidP="00047AEF">
      <w:r w:rsidRPr="00AB4842">
        <w:t>Endnote 3—Legislation history</w:t>
      </w:r>
    </w:p>
    <w:p w:rsidR="00047AEF" w:rsidRPr="00AB4842" w:rsidRDefault="00047AEF" w:rsidP="00047AEF">
      <w:pPr>
        <w:spacing w:after="120"/>
      </w:pPr>
      <w:r w:rsidRPr="00AB4842">
        <w:t>Endnote 4—Amendment history</w:t>
      </w:r>
    </w:p>
    <w:p w:rsidR="00047AEF" w:rsidRPr="00AB4842" w:rsidRDefault="00047AEF" w:rsidP="00047AEF">
      <w:r w:rsidRPr="00AB4842">
        <w:rPr>
          <w:b/>
        </w:rPr>
        <w:t>Abbreviation key—Endnote 2</w:t>
      </w:r>
    </w:p>
    <w:p w:rsidR="00047AEF" w:rsidRPr="00AB4842" w:rsidRDefault="00047AEF" w:rsidP="00047AEF">
      <w:pPr>
        <w:spacing w:after="120"/>
      </w:pPr>
      <w:r w:rsidRPr="00AB4842">
        <w:t>The abbreviation key sets out abbreviations that may be used in the endnotes.</w:t>
      </w:r>
    </w:p>
    <w:p w:rsidR="00047AEF" w:rsidRPr="00AB4842" w:rsidRDefault="00047AEF" w:rsidP="00047AEF">
      <w:pPr>
        <w:rPr>
          <w:b/>
        </w:rPr>
      </w:pPr>
      <w:r w:rsidRPr="00AB4842">
        <w:rPr>
          <w:b/>
        </w:rPr>
        <w:t>Legislation history and amendment history—Endnotes 3 and 4</w:t>
      </w:r>
    </w:p>
    <w:p w:rsidR="00047AEF" w:rsidRPr="00AB4842" w:rsidRDefault="00047AEF" w:rsidP="00047AEF">
      <w:pPr>
        <w:spacing w:after="120"/>
      </w:pPr>
      <w:r w:rsidRPr="00AB4842">
        <w:t>Amending laws are annotated in the legislation history and amendment history.</w:t>
      </w:r>
    </w:p>
    <w:p w:rsidR="00047AEF" w:rsidRPr="00AB4842" w:rsidRDefault="00047AEF" w:rsidP="00047AEF">
      <w:pPr>
        <w:spacing w:after="120"/>
      </w:pPr>
      <w:r w:rsidRPr="00AB484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47AEF" w:rsidRPr="00AB4842" w:rsidRDefault="00047AEF" w:rsidP="00047AEF">
      <w:pPr>
        <w:spacing w:after="120"/>
      </w:pPr>
      <w:r w:rsidRPr="00AB4842">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47AEF" w:rsidRPr="00AB4842" w:rsidRDefault="00047AEF" w:rsidP="00047AEF">
      <w:pPr>
        <w:rPr>
          <w:b/>
        </w:rPr>
      </w:pPr>
      <w:r w:rsidRPr="00AB4842">
        <w:rPr>
          <w:b/>
        </w:rPr>
        <w:t>Editorial changes</w:t>
      </w:r>
    </w:p>
    <w:p w:rsidR="00047AEF" w:rsidRPr="00AB4842" w:rsidRDefault="00047AEF" w:rsidP="00047AEF">
      <w:pPr>
        <w:spacing w:after="120"/>
      </w:pPr>
      <w:r w:rsidRPr="00AB4842">
        <w:t xml:space="preserve">The </w:t>
      </w:r>
      <w:r w:rsidRPr="00AB4842">
        <w:rPr>
          <w:i/>
        </w:rPr>
        <w:t>Legislation Act 2003</w:t>
      </w:r>
      <w:r w:rsidRPr="00AB484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47AEF" w:rsidRPr="00AB4842" w:rsidRDefault="00047AEF" w:rsidP="00047AEF">
      <w:pPr>
        <w:spacing w:after="120"/>
      </w:pPr>
      <w:r w:rsidRPr="00AB4842">
        <w:t xml:space="preserve">If the compilation includes editorial changes, the endnotes include a brief outline of the changes in general terms. Full details of any changes can be obtained from the Office of Parliamentary Counsel. </w:t>
      </w:r>
    </w:p>
    <w:p w:rsidR="00047AEF" w:rsidRPr="00AB4842" w:rsidRDefault="00047AEF" w:rsidP="00047AEF">
      <w:pPr>
        <w:keepNext/>
      </w:pPr>
      <w:r w:rsidRPr="00AB4842">
        <w:rPr>
          <w:b/>
        </w:rPr>
        <w:t>Misdescribed amendments</w:t>
      </w:r>
    </w:p>
    <w:p w:rsidR="00047AEF" w:rsidRPr="00AB4842" w:rsidRDefault="00047AEF" w:rsidP="00047AEF">
      <w:pPr>
        <w:spacing w:after="120"/>
      </w:pPr>
      <w:r w:rsidRPr="00AB4842">
        <w:t xml:space="preserve">A misdescribed amendment is an amendment that does not accurately describe the amendment to be made. If, despite the misdescription, the amendment can </w:t>
      </w:r>
      <w:r w:rsidRPr="00AB4842">
        <w:lastRenderedPageBreak/>
        <w:t xml:space="preserve">be given effect as intended, the amendment is incorporated into the compiled law and the abbreviation “(md)” added to the details of the amendment included in the amendment history. </w:t>
      </w:r>
    </w:p>
    <w:p w:rsidR="00047AEF" w:rsidRPr="00AB4842" w:rsidRDefault="00047AEF" w:rsidP="00047AEF">
      <w:pPr>
        <w:spacing w:before="120"/>
      </w:pPr>
      <w:r w:rsidRPr="00AB4842">
        <w:t>If a misdescribed amendment cannot be given effect as intended, the abbreviation “(md not incorp)” is added to the details of the amendment included in the amendment history.</w:t>
      </w:r>
    </w:p>
    <w:p w:rsidR="00047AEF" w:rsidRPr="00AB4842" w:rsidRDefault="00047AEF" w:rsidP="00047AEF"/>
    <w:p w:rsidR="00047AEF" w:rsidRPr="00AB4842" w:rsidRDefault="00047AEF" w:rsidP="00047AEF">
      <w:pPr>
        <w:pStyle w:val="ENotesHeading2"/>
        <w:pageBreakBefore/>
        <w:outlineLvl w:val="9"/>
      </w:pPr>
      <w:bookmarkStart w:id="149" w:name="_Toc2865597"/>
      <w:r w:rsidRPr="00AB4842">
        <w:lastRenderedPageBreak/>
        <w:t>Endnote 2—Abbreviation key</w:t>
      </w:r>
      <w:bookmarkEnd w:id="149"/>
    </w:p>
    <w:p w:rsidR="00047AEF" w:rsidRPr="00AB4842" w:rsidRDefault="00047AEF" w:rsidP="00047AEF">
      <w:pPr>
        <w:pStyle w:val="Tabletext"/>
      </w:pPr>
    </w:p>
    <w:tbl>
      <w:tblPr>
        <w:tblW w:w="7939" w:type="dxa"/>
        <w:tblInd w:w="108" w:type="dxa"/>
        <w:tblLayout w:type="fixed"/>
        <w:tblLook w:val="0000" w:firstRow="0" w:lastRow="0" w:firstColumn="0" w:lastColumn="0" w:noHBand="0" w:noVBand="0"/>
      </w:tblPr>
      <w:tblGrid>
        <w:gridCol w:w="4253"/>
        <w:gridCol w:w="3686"/>
      </w:tblGrid>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ad = added or inserted</w:t>
            </w:r>
          </w:p>
        </w:tc>
        <w:tc>
          <w:tcPr>
            <w:tcW w:w="3686" w:type="dxa"/>
            <w:shd w:val="clear" w:color="auto" w:fill="auto"/>
          </w:tcPr>
          <w:p w:rsidR="00047AEF" w:rsidRPr="00AB4842" w:rsidRDefault="00047AEF" w:rsidP="00047AEF">
            <w:pPr>
              <w:spacing w:before="60"/>
              <w:ind w:left="34"/>
              <w:rPr>
                <w:sz w:val="20"/>
              </w:rPr>
            </w:pPr>
            <w:r w:rsidRPr="00AB4842">
              <w:rPr>
                <w:sz w:val="20"/>
              </w:rPr>
              <w:t>o = order(s)</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am = amended</w:t>
            </w:r>
          </w:p>
        </w:tc>
        <w:tc>
          <w:tcPr>
            <w:tcW w:w="3686" w:type="dxa"/>
            <w:shd w:val="clear" w:color="auto" w:fill="auto"/>
          </w:tcPr>
          <w:p w:rsidR="00047AEF" w:rsidRPr="00AB4842" w:rsidRDefault="00047AEF" w:rsidP="00047AEF">
            <w:pPr>
              <w:spacing w:before="60"/>
              <w:ind w:left="34"/>
              <w:rPr>
                <w:sz w:val="20"/>
              </w:rPr>
            </w:pPr>
            <w:r w:rsidRPr="00AB4842">
              <w:rPr>
                <w:sz w:val="20"/>
              </w:rPr>
              <w:t>Ord = Ordinance</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amdt = amendment</w:t>
            </w:r>
          </w:p>
        </w:tc>
        <w:tc>
          <w:tcPr>
            <w:tcW w:w="3686" w:type="dxa"/>
            <w:shd w:val="clear" w:color="auto" w:fill="auto"/>
          </w:tcPr>
          <w:p w:rsidR="00047AEF" w:rsidRPr="00AB4842" w:rsidRDefault="00047AEF" w:rsidP="00047AEF">
            <w:pPr>
              <w:spacing w:before="60"/>
              <w:ind w:left="34"/>
              <w:rPr>
                <w:sz w:val="20"/>
              </w:rPr>
            </w:pPr>
            <w:r w:rsidRPr="00AB4842">
              <w:rPr>
                <w:sz w:val="20"/>
              </w:rPr>
              <w:t>orig = original</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c = clause(s)</w:t>
            </w:r>
          </w:p>
        </w:tc>
        <w:tc>
          <w:tcPr>
            <w:tcW w:w="3686" w:type="dxa"/>
            <w:shd w:val="clear" w:color="auto" w:fill="auto"/>
          </w:tcPr>
          <w:p w:rsidR="00047AEF" w:rsidRPr="00AB4842" w:rsidRDefault="00047AEF" w:rsidP="00047AEF">
            <w:pPr>
              <w:spacing w:before="60"/>
              <w:ind w:left="34"/>
              <w:rPr>
                <w:sz w:val="20"/>
              </w:rPr>
            </w:pPr>
            <w:r w:rsidRPr="00AB4842">
              <w:rPr>
                <w:sz w:val="20"/>
              </w:rPr>
              <w:t>par = paragraph(s)/subparagraph(s)</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C[x] = Compilation No. x</w:t>
            </w:r>
          </w:p>
        </w:tc>
        <w:tc>
          <w:tcPr>
            <w:tcW w:w="3686" w:type="dxa"/>
            <w:shd w:val="clear" w:color="auto" w:fill="auto"/>
          </w:tcPr>
          <w:p w:rsidR="00047AEF" w:rsidRPr="00AB4842" w:rsidRDefault="00047AEF" w:rsidP="00047AEF">
            <w:pPr>
              <w:ind w:left="34"/>
              <w:rPr>
                <w:sz w:val="20"/>
              </w:rPr>
            </w:pPr>
            <w:r w:rsidRPr="00AB4842">
              <w:rPr>
                <w:sz w:val="20"/>
              </w:rPr>
              <w:t xml:space="preserve">    /sub</w:t>
            </w:r>
            <w:r w:rsidR="00AB4842">
              <w:rPr>
                <w:sz w:val="20"/>
              </w:rPr>
              <w:noBreakHyphen/>
            </w:r>
            <w:r w:rsidRPr="00AB4842">
              <w:rPr>
                <w:sz w:val="20"/>
              </w:rPr>
              <w:t>subparagraph(s)</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Ch = Chapter(s)</w:t>
            </w:r>
          </w:p>
        </w:tc>
        <w:tc>
          <w:tcPr>
            <w:tcW w:w="3686" w:type="dxa"/>
            <w:shd w:val="clear" w:color="auto" w:fill="auto"/>
          </w:tcPr>
          <w:p w:rsidR="00047AEF" w:rsidRPr="00AB4842" w:rsidRDefault="00047AEF" w:rsidP="00047AEF">
            <w:pPr>
              <w:spacing w:before="60"/>
              <w:ind w:left="34"/>
              <w:rPr>
                <w:sz w:val="20"/>
              </w:rPr>
            </w:pPr>
            <w:r w:rsidRPr="00AB4842">
              <w:rPr>
                <w:sz w:val="20"/>
              </w:rPr>
              <w:t>pres = present</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def = definition(s)</w:t>
            </w:r>
          </w:p>
        </w:tc>
        <w:tc>
          <w:tcPr>
            <w:tcW w:w="3686" w:type="dxa"/>
            <w:shd w:val="clear" w:color="auto" w:fill="auto"/>
          </w:tcPr>
          <w:p w:rsidR="00047AEF" w:rsidRPr="00AB4842" w:rsidRDefault="00047AEF" w:rsidP="00047AEF">
            <w:pPr>
              <w:spacing w:before="60"/>
              <w:ind w:left="34"/>
              <w:rPr>
                <w:sz w:val="20"/>
              </w:rPr>
            </w:pPr>
            <w:r w:rsidRPr="00AB4842">
              <w:rPr>
                <w:sz w:val="20"/>
              </w:rPr>
              <w:t>prev = previous</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Dict = Dictionary</w:t>
            </w:r>
          </w:p>
        </w:tc>
        <w:tc>
          <w:tcPr>
            <w:tcW w:w="3686" w:type="dxa"/>
            <w:shd w:val="clear" w:color="auto" w:fill="auto"/>
          </w:tcPr>
          <w:p w:rsidR="00047AEF" w:rsidRPr="00AB4842" w:rsidRDefault="00047AEF" w:rsidP="00047AEF">
            <w:pPr>
              <w:spacing w:before="60"/>
              <w:ind w:left="34"/>
              <w:rPr>
                <w:sz w:val="20"/>
              </w:rPr>
            </w:pPr>
            <w:r w:rsidRPr="00AB4842">
              <w:rPr>
                <w:sz w:val="20"/>
              </w:rPr>
              <w:t>(prev…) = previously</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disallowed = disallowed by Parliament</w:t>
            </w:r>
          </w:p>
        </w:tc>
        <w:tc>
          <w:tcPr>
            <w:tcW w:w="3686" w:type="dxa"/>
            <w:shd w:val="clear" w:color="auto" w:fill="auto"/>
          </w:tcPr>
          <w:p w:rsidR="00047AEF" w:rsidRPr="00AB4842" w:rsidRDefault="00047AEF" w:rsidP="00047AEF">
            <w:pPr>
              <w:spacing w:before="60"/>
              <w:ind w:left="34"/>
              <w:rPr>
                <w:sz w:val="20"/>
              </w:rPr>
            </w:pPr>
            <w:r w:rsidRPr="00AB4842">
              <w:rPr>
                <w:sz w:val="20"/>
              </w:rPr>
              <w:t>Pt = Part(s)</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Div = Division(s)</w:t>
            </w:r>
          </w:p>
        </w:tc>
        <w:tc>
          <w:tcPr>
            <w:tcW w:w="3686" w:type="dxa"/>
            <w:shd w:val="clear" w:color="auto" w:fill="auto"/>
          </w:tcPr>
          <w:p w:rsidR="00047AEF" w:rsidRPr="00AB4842" w:rsidRDefault="00047AEF" w:rsidP="00047AEF">
            <w:pPr>
              <w:spacing w:before="60"/>
              <w:ind w:left="34"/>
              <w:rPr>
                <w:sz w:val="20"/>
              </w:rPr>
            </w:pPr>
            <w:r w:rsidRPr="00AB4842">
              <w:rPr>
                <w:sz w:val="20"/>
              </w:rPr>
              <w:t>r = regulation(s)/rule(s)</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ed = editorial change</w:t>
            </w:r>
          </w:p>
        </w:tc>
        <w:tc>
          <w:tcPr>
            <w:tcW w:w="3686" w:type="dxa"/>
            <w:shd w:val="clear" w:color="auto" w:fill="auto"/>
          </w:tcPr>
          <w:p w:rsidR="00047AEF" w:rsidRPr="00AB4842" w:rsidRDefault="00047AEF" w:rsidP="00047AEF">
            <w:pPr>
              <w:spacing w:before="60"/>
              <w:ind w:left="34"/>
              <w:rPr>
                <w:sz w:val="20"/>
              </w:rPr>
            </w:pPr>
            <w:r w:rsidRPr="00AB4842">
              <w:rPr>
                <w:sz w:val="20"/>
              </w:rPr>
              <w:t>reloc = relocated</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exp = expires/expired or ceases/ceased to have</w:t>
            </w:r>
          </w:p>
        </w:tc>
        <w:tc>
          <w:tcPr>
            <w:tcW w:w="3686" w:type="dxa"/>
            <w:shd w:val="clear" w:color="auto" w:fill="auto"/>
          </w:tcPr>
          <w:p w:rsidR="00047AEF" w:rsidRPr="00AB4842" w:rsidRDefault="00047AEF" w:rsidP="00047AEF">
            <w:pPr>
              <w:spacing w:before="60"/>
              <w:ind w:left="34"/>
              <w:rPr>
                <w:sz w:val="20"/>
              </w:rPr>
            </w:pPr>
            <w:r w:rsidRPr="00AB4842">
              <w:rPr>
                <w:sz w:val="20"/>
              </w:rPr>
              <w:t>renum = renumbered</w:t>
            </w:r>
          </w:p>
        </w:tc>
      </w:tr>
      <w:tr w:rsidR="00047AEF" w:rsidRPr="00AB4842" w:rsidTr="00047AEF">
        <w:tc>
          <w:tcPr>
            <w:tcW w:w="4253" w:type="dxa"/>
            <w:shd w:val="clear" w:color="auto" w:fill="auto"/>
          </w:tcPr>
          <w:p w:rsidR="00047AEF" w:rsidRPr="00AB4842" w:rsidRDefault="00047AEF" w:rsidP="00047AEF">
            <w:pPr>
              <w:ind w:left="34"/>
              <w:rPr>
                <w:sz w:val="20"/>
              </w:rPr>
            </w:pPr>
            <w:r w:rsidRPr="00AB4842">
              <w:rPr>
                <w:sz w:val="20"/>
              </w:rPr>
              <w:t xml:space="preserve">    effect</w:t>
            </w:r>
          </w:p>
        </w:tc>
        <w:tc>
          <w:tcPr>
            <w:tcW w:w="3686" w:type="dxa"/>
            <w:shd w:val="clear" w:color="auto" w:fill="auto"/>
          </w:tcPr>
          <w:p w:rsidR="00047AEF" w:rsidRPr="00AB4842" w:rsidRDefault="00047AEF" w:rsidP="00047AEF">
            <w:pPr>
              <w:spacing w:before="60"/>
              <w:ind w:left="34"/>
              <w:rPr>
                <w:sz w:val="20"/>
              </w:rPr>
            </w:pPr>
            <w:r w:rsidRPr="00AB4842">
              <w:rPr>
                <w:sz w:val="20"/>
              </w:rPr>
              <w:t>rep = repealed</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F = Federal Register of Legislation</w:t>
            </w:r>
          </w:p>
        </w:tc>
        <w:tc>
          <w:tcPr>
            <w:tcW w:w="3686" w:type="dxa"/>
            <w:shd w:val="clear" w:color="auto" w:fill="auto"/>
          </w:tcPr>
          <w:p w:rsidR="00047AEF" w:rsidRPr="00AB4842" w:rsidRDefault="00047AEF" w:rsidP="00047AEF">
            <w:pPr>
              <w:spacing w:before="60"/>
              <w:ind w:left="34"/>
              <w:rPr>
                <w:sz w:val="20"/>
              </w:rPr>
            </w:pPr>
            <w:r w:rsidRPr="00AB4842">
              <w:rPr>
                <w:sz w:val="20"/>
              </w:rPr>
              <w:t>rs = repealed and substituted</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gaz = gazette</w:t>
            </w:r>
          </w:p>
        </w:tc>
        <w:tc>
          <w:tcPr>
            <w:tcW w:w="3686" w:type="dxa"/>
            <w:shd w:val="clear" w:color="auto" w:fill="auto"/>
          </w:tcPr>
          <w:p w:rsidR="00047AEF" w:rsidRPr="00AB4842" w:rsidRDefault="00047AEF" w:rsidP="00047AEF">
            <w:pPr>
              <w:spacing w:before="60"/>
              <w:ind w:left="34"/>
              <w:rPr>
                <w:sz w:val="20"/>
              </w:rPr>
            </w:pPr>
            <w:r w:rsidRPr="00AB4842">
              <w:rPr>
                <w:sz w:val="20"/>
              </w:rPr>
              <w:t>s = section(s)/subsection(s)</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 xml:space="preserve">LA = </w:t>
            </w:r>
            <w:r w:rsidRPr="00AB4842">
              <w:rPr>
                <w:i/>
                <w:sz w:val="20"/>
              </w:rPr>
              <w:t>Legislation Act 2003</w:t>
            </w:r>
          </w:p>
        </w:tc>
        <w:tc>
          <w:tcPr>
            <w:tcW w:w="3686" w:type="dxa"/>
            <w:shd w:val="clear" w:color="auto" w:fill="auto"/>
          </w:tcPr>
          <w:p w:rsidR="00047AEF" w:rsidRPr="00AB4842" w:rsidRDefault="00047AEF" w:rsidP="00047AEF">
            <w:pPr>
              <w:spacing w:before="60"/>
              <w:ind w:left="34"/>
              <w:rPr>
                <w:sz w:val="20"/>
              </w:rPr>
            </w:pPr>
            <w:r w:rsidRPr="00AB4842">
              <w:rPr>
                <w:sz w:val="20"/>
              </w:rPr>
              <w:t>Sch = Schedule(s)</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 xml:space="preserve">LIA = </w:t>
            </w:r>
            <w:r w:rsidRPr="00AB4842">
              <w:rPr>
                <w:i/>
                <w:sz w:val="20"/>
              </w:rPr>
              <w:t>Legislative Instruments Act 2003</w:t>
            </w:r>
          </w:p>
        </w:tc>
        <w:tc>
          <w:tcPr>
            <w:tcW w:w="3686" w:type="dxa"/>
            <w:shd w:val="clear" w:color="auto" w:fill="auto"/>
          </w:tcPr>
          <w:p w:rsidR="00047AEF" w:rsidRPr="00AB4842" w:rsidRDefault="00047AEF" w:rsidP="00047AEF">
            <w:pPr>
              <w:spacing w:before="60"/>
              <w:ind w:left="34"/>
              <w:rPr>
                <w:sz w:val="20"/>
              </w:rPr>
            </w:pPr>
            <w:r w:rsidRPr="00AB4842">
              <w:rPr>
                <w:sz w:val="20"/>
              </w:rPr>
              <w:t>Sdiv = Subdivision(s)</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(md) = misdescribed amendment can be given</w:t>
            </w:r>
          </w:p>
        </w:tc>
        <w:tc>
          <w:tcPr>
            <w:tcW w:w="3686" w:type="dxa"/>
            <w:shd w:val="clear" w:color="auto" w:fill="auto"/>
          </w:tcPr>
          <w:p w:rsidR="00047AEF" w:rsidRPr="00AB4842" w:rsidRDefault="00047AEF" w:rsidP="00047AEF">
            <w:pPr>
              <w:spacing w:before="60"/>
              <w:ind w:left="34"/>
              <w:rPr>
                <w:sz w:val="20"/>
              </w:rPr>
            </w:pPr>
            <w:r w:rsidRPr="00AB4842">
              <w:rPr>
                <w:sz w:val="20"/>
              </w:rPr>
              <w:t>SLI = Select Legislative Instrument</w:t>
            </w:r>
          </w:p>
        </w:tc>
      </w:tr>
      <w:tr w:rsidR="00047AEF" w:rsidRPr="00AB4842" w:rsidTr="00047AEF">
        <w:tc>
          <w:tcPr>
            <w:tcW w:w="4253" w:type="dxa"/>
            <w:shd w:val="clear" w:color="auto" w:fill="auto"/>
          </w:tcPr>
          <w:p w:rsidR="00047AEF" w:rsidRPr="00AB4842" w:rsidRDefault="00047AEF" w:rsidP="00047AEF">
            <w:pPr>
              <w:ind w:left="34"/>
              <w:rPr>
                <w:sz w:val="20"/>
              </w:rPr>
            </w:pPr>
            <w:r w:rsidRPr="00AB4842">
              <w:rPr>
                <w:sz w:val="20"/>
              </w:rPr>
              <w:t xml:space="preserve">    effect</w:t>
            </w:r>
          </w:p>
        </w:tc>
        <w:tc>
          <w:tcPr>
            <w:tcW w:w="3686" w:type="dxa"/>
            <w:shd w:val="clear" w:color="auto" w:fill="auto"/>
          </w:tcPr>
          <w:p w:rsidR="00047AEF" w:rsidRPr="00AB4842" w:rsidRDefault="00047AEF" w:rsidP="00047AEF">
            <w:pPr>
              <w:spacing w:before="60"/>
              <w:ind w:left="34"/>
              <w:rPr>
                <w:sz w:val="20"/>
              </w:rPr>
            </w:pPr>
            <w:r w:rsidRPr="00AB4842">
              <w:rPr>
                <w:sz w:val="20"/>
              </w:rPr>
              <w:t>SR = Statutory Rules</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(md not incorp) = misdescribed amendment</w:t>
            </w:r>
          </w:p>
        </w:tc>
        <w:tc>
          <w:tcPr>
            <w:tcW w:w="3686" w:type="dxa"/>
            <w:shd w:val="clear" w:color="auto" w:fill="auto"/>
          </w:tcPr>
          <w:p w:rsidR="00047AEF" w:rsidRPr="00AB4842" w:rsidRDefault="00047AEF" w:rsidP="00047AEF">
            <w:pPr>
              <w:spacing w:before="60"/>
              <w:ind w:left="34"/>
              <w:rPr>
                <w:sz w:val="20"/>
              </w:rPr>
            </w:pPr>
            <w:r w:rsidRPr="00AB4842">
              <w:rPr>
                <w:sz w:val="20"/>
              </w:rPr>
              <w:t>Sub</w:t>
            </w:r>
            <w:r w:rsidR="00AB4842">
              <w:rPr>
                <w:sz w:val="20"/>
              </w:rPr>
              <w:noBreakHyphen/>
            </w:r>
            <w:r w:rsidRPr="00AB4842">
              <w:rPr>
                <w:sz w:val="20"/>
              </w:rPr>
              <w:t>Ch = Sub</w:t>
            </w:r>
            <w:r w:rsidR="00AB4842">
              <w:rPr>
                <w:sz w:val="20"/>
              </w:rPr>
              <w:noBreakHyphen/>
            </w:r>
            <w:r w:rsidRPr="00AB4842">
              <w:rPr>
                <w:sz w:val="20"/>
              </w:rPr>
              <w:t>Chapter(s)</w:t>
            </w:r>
          </w:p>
        </w:tc>
      </w:tr>
      <w:tr w:rsidR="00047AEF" w:rsidRPr="00AB4842" w:rsidTr="00047AEF">
        <w:tc>
          <w:tcPr>
            <w:tcW w:w="4253" w:type="dxa"/>
            <w:shd w:val="clear" w:color="auto" w:fill="auto"/>
          </w:tcPr>
          <w:p w:rsidR="00047AEF" w:rsidRPr="00AB4842" w:rsidRDefault="00047AEF" w:rsidP="00047AEF">
            <w:pPr>
              <w:ind w:left="34"/>
              <w:rPr>
                <w:sz w:val="20"/>
              </w:rPr>
            </w:pPr>
            <w:r w:rsidRPr="00AB4842">
              <w:rPr>
                <w:sz w:val="20"/>
              </w:rPr>
              <w:t xml:space="preserve">    cannot be given effect</w:t>
            </w:r>
          </w:p>
        </w:tc>
        <w:tc>
          <w:tcPr>
            <w:tcW w:w="3686" w:type="dxa"/>
            <w:shd w:val="clear" w:color="auto" w:fill="auto"/>
          </w:tcPr>
          <w:p w:rsidR="00047AEF" w:rsidRPr="00AB4842" w:rsidRDefault="00047AEF" w:rsidP="00047AEF">
            <w:pPr>
              <w:spacing w:before="60"/>
              <w:ind w:left="34"/>
              <w:rPr>
                <w:sz w:val="20"/>
              </w:rPr>
            </w:pPr>
            <w:r w:rsidRPr="00AB4842">
              <w:rPr>
                <w:sz w:val="20"/>
              </w:rPr>
              <w:t>SubPt = Subpart(s)</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mod = modified/modification</w:t>
            </w:r>
          </w:p>
        </w:tc>
        <w:tc>
          <w:tcPr>
            <w:tcW w:w="3686" w:type="dxa"/>
            <w:shd w:val="clear" w:color="auto" w:fill="auto"/>
          </w:tcPr>
          <w:p w:rsidR="00047AEF" w:rsidRPr="00AB4842" w:rsidRDefault="00047AEF" w:rsidP="00047AEF">
            <w:pPr>
              <w:spacing w:before="60"/>
              <w:ind w:left="34"/>
              <w:rPr>
                <w:sz w:val="20"/>
              </w:rPr>
            </w:pPr>
            <w:r w:rsidRPr="00AB4842">
              <w:rPr>
                <w:sz w:val="20"/>
                <w:u w:val="single"/>
              </w:rPr>
              <w:t>underlining</w:t>
            </w:r>
            <w:r w:rsidRPr="00AB4842">
              <w:rPr>
                <w:sz w:val="20"/>
              </w:rPr>
              <w:t xml:space="preserve"> = whole or part not</w:t>
            </w:r>
          </w:p>
        </w:tc>
      </w:tr>
      <w:tr w:rsidR="00047AEF" w:rsidRPr="00AB4842" w:rsidTr="00047AEF">
        <w:tc>
          <w:tcPr>
            <w:tcW w:w="4253" w:type="dxa"/>
            <w:shd w:val="clear" w:color="auto" w:fill="auto"/>
          </w:tcPr>
          <w:p w:rsidR="00047AEF" w:rsidRPr="00AB4842" w:rsidRDefault="00047AEF" w:rsidP="00047AEF">
            <w:pPr>
              <w:spacing w:before="60"/>
              <w:ind w:left="34"/>
              <w:rPr>
                <w:sz w:val="20"/>
              </w:rPr>
            </w:pPr>
            <w:r w:rsidRPr="00AB4842">
              <w:rPr>
                <w:sz w:val="20"/>
              </w:rPr>
              <w:t>No. = Number(s)</w:t>
            </w:r>
          </w:p>
        </w:tc>
        <w:tc>
          <w:tcPr>
            <w:tcW w:w="3686" w:type="dxa"/>
            <w:shd w:val="clear" w:color="auto" w:fill="auto"/>
          </w:tcPr>
          <w:p w:rsidR="00047AEF" w:rsidRPr="00AB4842" w:rsidRDefault="00047AEF" w:rsidP="00047AEF">
            <w:pPr>
              <w:ind w:left="34"/>
              <w:rPr>
                <w:sz w:val="20"/>
              </w:rPr>
            </w:pPr>
            <w:r w:rsidRPr="00AB4842">
              <w:rPr>
                <w:sz w:val="20"/>
              </w:rPr>
              <w:t xml:space="preserve">    commenced or to be commenced</w:t>
            </w:r>
          </w:p>
        </w:tc>
      </w:tr>
    </w:tbl>
    <w:p w:rsidR="00047AEF" w:rsidRPr="00AB4842" w:rsidRDefault="00047AEF" w:rsidP="00047AEF">
      <w:pPr>
        <w:pStyle w:val="Tabletext"/>
      </w:pPr>
    </w:p>
    <w:p w:rsidR="00FB1F6B" w:rsidRPr="00AB4842" w:rsidRDefault="00FB1F6B" w:rsidP="00B60DCC">
      <w:pPr>
        <w:pStyle w:val="ENotesHeading2"/>
        <w:pageBreakBefore/>
        <w:outlineLvl w:val="9"/>
      </w:pPr>
      <w:bookmarkStart w:id="150" w:name="_Toc2865598"/>
      <w:r w:rsidRPr="00AB4842">
        <w:lastRenderedPageBreak/>
        <w:t>Endnote 3—Legislation history</w:t>
      </w:r>
      <w:bookmarkEnd w:id="150"/>
    </w:p>
    <w:p w:rsidR="00AD74E8" w:rsidRPr="00AB4842" w:rsidRDefault="00AD74E8" w:rsidP="00C570C5">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2"/>
        <w:gridCol w:w="992"/>
        <w:gridCol w:w="993"/>
        <w:gridCol w:w="1845"/>
        <w:gridCol w:w="1420"/>
      </w:tblGrid>
      <w:tr w:rsidR="00AD74E8" w:rsidRPr="00AB4842" w:rsidTr="00687A5F">
        <w:trPr>
          <w:cantSplit/>
          <w:tblHeader/>
        </w:trPr>
        <w:tc>
          <w:tcPr>
            <w:tcW w:w="1842" w:type="dxa"/>
            <w:tcBorders>
              <w:top w:val="single" w:sz="12" w:space="0" w:color="auto"/>
              <w:bottom w:val="single" w:sz="12" w:space="0" w:color="auto"/>
            </w:tcBorders>
            <w:shd w:val="clear" w:color="auto" w:fill="auto"/>
          </w:tcPr>
          <w:p w:rsidR="00AD74E8" w:rsidRPr="00AB4842" w:rsidRDefault="00AD74E8" w:rsidP="00C570C5">
            <w:pPr>
              <w:pStyle w:val="ENoteTableHeading"/>
            </w:pPr>
            <w:r w:rsidRPr="00AB4842">
              <w:t>Act</w:t>
            </w:r>
          </w:p>
        </w:tc>
        <w:tc>
          <w:tcPr>
            <w:tcW w:w="992" w:type="dxa"/>
            <w:tcBorders>
              <w:top w:val="single" w:sz="12" w:space="0" w:color="auto"/>
              <w:bottom w:val="single" w:sz="12" w:space="0" w:color="auto"/>
            </w:tcBorders>
            <w:shd w:val="clear" w:color="auto" w:fill="auto"/>
          </w:tcPr>
          <w:p w:rsidR="00AD74E8" w:rsidRPr="00AB4842" w:rsidRDefault="00AD74E8" w:rsidP="00C570C5">
            <w:pPr>
              <w:pStyle w:val="ENoteTableHeading"/>
            </w:pPr>
            <w:r w:rsidRPr="00AB4842">
              <w:t>Number and year</w:t>
            </w:r>
          </w:p>
        </w:tc>
        <w:tc>
          <w:tcPr>
            <w:tcW w:w="993" w:type="dxa"/>
            <w:tcBorders>
              <w:top w:val="single" w:sz="12" w:space="0" w:color="auto"/>
              <w:bottom w:val="single" w:sz="12" w:space="0" w:color="auto"/>
            </w:tcBorders>
            <w:shd w:val="clear" w:color="auto" w:fill="auto"/>
          </w:tcPr>
          <w:p w:rsidR="00AD74E8" w:rsidRPr="00AB4842" w:rsidRDefault="00FB1F6B" w:rsidP="00C570C5">
            <w:pPr>
              <w:pStyle w:val="ENoteTableHeading"/>
            </w:pPr>
            <w:r w:rsidRPr="00AB4842">
              <w:t>Assent</w:t>
            </w:r>
          </w:p>
        </w:tc>
        <w:tc>
          <w:tcPr>
            <w:tcW w:w="1845" w:type="dxa"/>
            <w:tcBorders>
              <w:top w:val="single" w:sz="12" w:space="0" w:color="auto"/>
              <w:bottom w:val="single" w:sz="12" w:space="0" w:color="auto"/>
            </w:tcBorders>
            <w:shd w:val="clear" w:color="auto" w:fill="auto"/>
          </w:tcPr>
          <w:p w:rsidR="00AD74E8" w:rsidRPr="00AB4842" w:rsidRDefault="00FB1F6B" w:rsidP="00C570C5">
            <w:pPr>
              <w:pStyle w:val="ENoteTableHeading"/>
            </w:pPr>
            <w:r w:rsidRPr="00AB4842">
              <w:t>Commencement</w:t>
            </w:r>
          </w:p>
        </w:tc>
        <w:tc>
          <w:tcPr>
            <w:tcW w:w="1420" w:type="dxa"/>
            <w:tcBorders>
              <w:top w:val="single" w:sz="12" w:space="0" w:color="auto"/>
              <w:bottom w:val="single" w:sz="12" w:space="0" w:color="auto"/>
            </w:tcBorders>
            <w:shd w:val="clear" w:color="auto" w:fill="auto"/>
          </w:tcPr>
          <w:p w:rsidR="00AD74E8" w:rsidRPr="00AB4842" w:rsidRDefault="00AD74E8" w:rsidP="00C570C5">
            <w:pPr>
              <w:pStyle w:val="ENoteTableHeading"/>
            </w:pPr>
            <w:r w:rsidRPr="00AB4842">
              <w:t>Application, saving and transitional provisions</w:t>
            </w:r>
          </w:p>
        </w:tc>
      </w:tr>
      <w:tr w:rsidR="00AD74E8" w:rsidRPr="00AB4842" w:rsidTr="00687A5F">
        <w:trPr>
          <w:cantSplit/>
        </w:trPr>
        <w:tc>
          <w:tcPr>
            <w:tcW w:w="1842" w:type="dxa"/>
            <w:tcBorders>
              <w:top w:val="single" w:sz="12" w:space="0" w:color="auto"/>
              <w:bottom w:val="single" w:sz="4" w:space="0" w:color="auto"/>
            </w:tcBorders>
            <w:shd w:val="clear" w:color="auto" w:fill="auto"/>
          </w:tcPr>
          <w:p w:rsidR="00AD74E8" w:rsidRPr="00AB4842" w:rsidRDefault="00AD74E8" w:rsidP="00AD74E8">
            <w:pPr>
              <w:pStyle w:val="ENoteTableText"/>
            </w:pPr>
            <w:r w:rsidRPr="00AB4842">
              <w:t>National Broadband Network Companies Act 2011</w:t>
            </w:r>
          </w:p>
        </w:tc>
        <w:tc>
          <w:tcPr>
            <w:tcW w:w="992" w:type="dxa"/>
            <w:tcBorders>
              <w:top w:val="single" w:sz="12" w:space="0" w:color="auto"/>
              <w:bottom w:val="single" w:sz="4" w:space="0" w:color="auto"/>
            </w:tcBorders>
            <w:shd w:val="clear" w:color="auto" w:fill="auto"/>
          </w:tcPr>
          <w:p w:rsidR="00AD74E8" w:rsidRPr="00AB4842" w:rsidRDefault="00AD74E8" w:rsidP="00AD74E8">
            <w:pPr>
              <w:pStyle w:val="ENoteTableText"/>
            </w:pPr>
            <w:r w:rsidRPr="00AB4842">
              <w:t>22, 2011</w:t>
            </w:r>
          </w:p>
        </w:tc>
        <w:tc>
          <w:tcPr>
            <w:tcW w:w="993" w:type="dxa"/>
            <w:tcBorders>
              <w:top w:val="single" w:sz="12" w:space="0" w:color="auto"/>
              <w:bottom w:val="single" w:sz="4" w:space="0" w:color="auto"/>
            </w:tcBorders>
            <w:shd w:val="clear" w:color="auto" w:fill="auto"/>
          </w:tcPr>
          <w:p w:rsidR="00AD74E8" w:rsidRPr="00AB4842" w:rsidRDefault="00AD74E8" w:rsidP="00AD74E8">
            <w:pPr>
              <w:pStyle w:val="ENoteTableText"/>
            </w:pPr>
            <w:r w:rsidRPr="00AB4842">
              <w:t>12 Apr 2011</w:t>
            </w:r>
          </w:p>
        </w:tc>
        <w:tc>
          <w:tcPr>
            <w:tcW w:w="1845" w:type="dxa"/>
            <w:tcBorders>
              <w:top w:val="single" w:sz="12" w:space="0" w:color="auto"/>
              <w:bottom w:val="single" w:sz="4" w:space="0" w:color="auto"/>
            </w:tcBorders>
            <w:shd w:val="clear" w:color="auto" w:fill="auto"/>
          </w:tcPr>
          <w:p w:rsidR="00AD74E8" w:rsidRPr="00AB4842" w:rsidRDefault="00E84084" w:rsidP="00AD74E8">
            <w:pPr>
              <w:pStyle w:val="ENoteTableText"/>
            </w:pPr>
            <w:r w:rsidRPr="00AB4842">
              <w:t>ss.</w:t>
            </w:r>
            <w:r w:rsidR="00AB4842">
              <w:t> </w:t>
            </w:r>
            <w:r w:rsidR="00AD74E8" w:rsidRPr="00AB4842">
              <w:t>3–98, 99–101, Schedule</w:t>
            </w:r>
            <w:r w:rsidR="00AB4842">
              <w:t> </w:t>
            </w:r>
            <w:r w:rsidR="00AD74E8" w:rsidRPr="00AB4842">
              <w:t>1 and Schedule</w:t>
            </w:r>
            <w:r w:rsidR="00AB4842">
              <w:t> </w:t>
            </w:r>
            <w:r w:rsidR="00AD74E8" w:rsidRPr="00AB4842">
              <w:t>2: 13 Apr 2011</w:t>
            </w:r>
            <w:r w:rsidR="00AD74E8" w:rsidRPr="00AB4842">
              <w:br/>
            </w:r>
            <w:r w:rsidRPr="00AB4842">
              <w:t>s.</w:t>
            </w:r>
            <w:r w:rsidR="00AD74E8" w:rsidRPr="00AB4842">
              <w:t xml:space="preserve"> 98A: 22 Mar 2011</w:t>
            </w:r>
            <w:r w:rsidR="00AD74E8" w:rsidRPr="00AB4842">
              <w:br/>
              <w:t>Remainder: Royal Assent</w:t>
            </w:r>
          </w:p>
        </w:tc>
        <w:tc>
          <w:tcPr>
            <w:tcW w:w="1420" w:type="dxa"/>
            <w:tcBorders>
              <w:top w:val="single" w:sz="12" w:space="0" w:color="auto"/>
              <w:bottom w:val="single" w:sz="4" w:space="0" w:color="auto"/>
            </w:tcBorders>
            <w:shd w:val="clear" w:color="auto" w:fill="auto"/>
          </w:tcPr>
          <w:p w:rsidR="00AD74E8" w:rsidRPr="00AB4842" w:rsidRDefault="00AD74E8" w:rsidP="00AD74E8">
            <w:pPr>
              <w:pStyle w:val="ENoteTableText"/>
            </w:pPr>
          </w:p>
        </w:tc>
      </w:tr>
      <w:tr w:rsidR="00AD74E8" w:rsidRPr="00AB4842" w:rsidTr="00687A5F">
        <w:trPr>
          <w:cantSplit/>
        </w:trPr>
        <w:tc>
          <w:tcPr>
            <w:tcW w:w="1842" w:type="dxa"/>
            <w:shd w:val="clear" w:color="auto" w:fill="auto"/>
          </w:tcPr>
          <w:p w:rsidR="00AD74E8" w:rsidRPr="00AB4842" w:rsidRDefault="00AD74E8" w:rsidP="00AD74E8">
            <w:pPr>
              <w:pStyle w:val="ENoteTableText"/>
            </w:pPr>
            <w:r w:rsidRPr="00AB4842">
              <w:t>Statute Law Revision Act 2012</w:t>
            </w:r>
          </w:p>
        </w:tc>
        <w:tc>
          <w:tcPr>
            <w:tcW w:w="992" w:type="dxa"/>
            <w:shd w:val="clear" w:color="auto" w:fill="auto"/>
          </w:tcPr>
          <w:p w:rsidR="00AD74E8" w:rsidRPr="00AB4842" w:rsidRDefault="00AD74E8" w:rsidP="00AD74E8">
            <w:pPr>
              <w:pStyle w:val="ENoteTableText"/>
            </w:pPr>
            <w:r w:rsidRPr="00AB4842">
              <w:t>136, 2012</w:t>
            </w:r>
          </w:p>
        </w:tc>
        <w:tc>
          <w:tcPr>
            <w:tcW w:w="993" w:type="dxa"/>
            <w:shd w:val="clear" w:color="auto" w:fill="auto"/>
          </w:tcPr>
          <w:p w:rsidR="00AD74E8" w:rsidRPr="00AB4842" w:rsidRDefault="00AD74E8" w:rsidP="00AD74E8">
            <w:pPr>
              <w:pStyle w:val="ENoteTableText"/>
            </w:pPr>
            <w:r w:rsidRPr="00AB4842">
              <w:t>22 Sept 2012</w:t>
            </w:r>
          </w:p>
        </w:tc>
        <w:tc>
          <w:tcPr>
            <w:tcW w:w="1845" w:type="dxa"/>
            <w:shd w:val="clear" w:color="auto" w:fill="auto"/>
          </w:tcPr>
          <w:p w:rsidR="00AD74E8" w:rsidRPr="00AB4842" w:rsidRDefault="00AD74E8" w:rsidP="00AD74E8">
            <w:pPr>
              <w:pStyle w:val="ENoteTableText"/>
            </w:pPr>
            <w:r w:rsidRPr="00AB4842">
              <w:t>Schedule</w:t>
            </w:r>
            <w:r w:rsidR="00AB4842">
              <w:t> </w:t>
            </w:r>
            <w:r w:rsidRPr="00AB4842">
              <w:t>1 (item</w:t>
            </w:r>
            <w:r w:rsidR="00AB4842">
              <w:t> </w:t>
            </w:r>
            <w:r w:rsidRPr="00AB4842">
              <w:t>89): Royal Assent</w:t>
            </w:r>
          </w:p>
        </w:tc>
        <w:tc>
          <w:tcPr>
            <w:tcW w:w="1420" w:type="dxa"/>
            <w:shd w:val="clear" w:color="auto" w:fill="auto"/>
          </w:tcPr>
          <w:p w:rsidR="00AD74E8" w:rsidRPr="00AB4842" w:rsidRDefault="00AD74E8" w:rsidP="00AD74E8">
            <w:pPr>
              <w:pStyle w:val="ENoteTableText"/>
            </w:pPr>
            <w:r w:rsidRPr="00AB4842">
              <w:t>—</w:t>
            </w:r>
          </w:p>
        </w:tc>
      </w:tr>
      <w:tr w:rsidR="008B188F" w:rsidRPr="00AB4842" w:rsidTr="00687A5F">
        <w:trPr>
          <w:cantSplit/>
        </w:trPr>
        <w:tc>
          <w:tcPr>
            <w:tcW w:w="1842" w:type="dxa"/>
            <w:tcBorders>
              <w:bottom w:val="nil"/>
            </w:tcBorders>
            <w:shd w:val="clear" w:color="auto" w:fill="auto"/>
          </w:tcPr>
          <w:p w:rsidR="008B188F" w:rsidRPr="00AB4842" w:rsidRDefault="008B188F" w:rsidP="00AD74E8">
            <w:pPr>
              <w:pStyle w:val="ENoteTableText"/>
            </w:pPr>
            <w:r w:rsidRPr="00AB4842">
              <w:t>Public Governance, Performance and Accountability (Consequential and Transitional Provisions) Act 2014</w:t>
            </w:r>
          </w:p>
        </w:tc>
        <w:tc>
          <w:tcPr>
            <w:tcW w:w="992" w:type="dxa"/>
            <w:tcBorders>
              <w:bottom w:val="nil"/>
            </w:tcBorders>
            <w:shd w:val="clear" w:color="auto" w:fill="auto"/>
          </w:tcPr>
          <w:p w:rsidR="008B188F" w:rsidRPr="00AB4842" w:rsidRDefault="008B188F" w:rsidP="00AD74E8">
            <w:pPr>
              <w:pStyle w:val="ENoteTableText"/>
            </w:pPr>
            <w:r w:rsidRPr="00AB4842">
              <w:t>62, 2014</w:t>
            </w:r>
          </w:p>
        </w:tc>
        <w:tc>
          <w:tcPr>
            <w:tcW w:w="993" w:type="dxa"/>
            <w:tcBorders>
              <w:bottom w:val="nil"/>
            </w:tcBorders>
            <w:shd w:val="clear" w:color="auto" w:fill="auto"/>
          </w:tcPr>
          <w:p w:rsidR="008B188F" w:rsidRPr="00AB4842" w:rsidRDefault="008B188F" w:rsidP="00AD74E8">
            <w:pPr>
              <w:pStyle w:val="ENoteTableText"/>
            </w:pPr>
            <w:r w:rsidRPr="00AB4842">
              <w:t>30</w:t>
            </w:r>
            <w:r w:rsidR="00AB4842">
              <w:t> </w:t>
            </w:r>
            <w:r w:rsidRPr="00AB4842">
              <w:t>June 2014</w:t>
            </w:r>
          </w:p>
        </w:tc>
        <w:tc>
          <w:tcPr>
            <w:tcW w:w="1845" w:type="dxa"/>
            <w:tcBorders>
              <w:bottom w:val="nil"/>
            </w:tcBorders>
            <w:shd w:val="clear" w:color="auto" w:fill="auto"/>
          </w:tcPr>
          <w:p w:rsidR="008B188F" w:rsidRPr="00AB4842" w:rsidRDefault="008B188F" w:rsidP="00D86AB4">
            <w:pPr>
              <w:pStyle w:val="ENoteTableText"/>
              <w:rPr>
                <w:i/>
              </w:rPr>
            </w:pPr>
            <w:r w:rsidRPr="00AB4842">
              <w:t>Sch 10 (items</w:t>
            </w:r>
            <w:r w:rsidR="00AB4842">
              <w:t> </w:t>
            </w:r>
            <w:r w:rsidRPr="00AB4842">
              <w:t>25–31</w:t>
            </w:r>
            <w:r w:rsidR="00E7035D" w:rsidRPr="00AB4842">
              <w:t xml:space="preserve"> </w:t>
            </w:r>
            <w:r w:rsidR="00D86AB4" w:rsidRPr="00AB4842">
              <w:t>and Sch 14</w:t>
            </w:r>
            <w:r w:rsidRPr="00AB4842">
              <w:t xml:space="preserve">: </w:t>
            </w:r>
            <w:r w:rsidR="00570499" w:rsidRPr="00AB4842">
              <w:t>1</w:t>
            </w:r>
            <w:r w:rsidR="00AB4842">
              <w:t> </w:t>
            </w:r>
            <w:r w:rsidR="00570499" w:rsidRPr="00AB4842">
              <w:t>July 2014 (s</w:t>
            </w:r>
            <w:r w:rsidR="00D86AB4" w:rsidRPr="00AB4842">
              <w:t> </w:t>
            </w:r>
            <w:r w:rsidR="00570499" w:rsidRPr="00AB4842">
              <w:t>2(1) item</w:t>
            </w:r>
            <w:r w:rsidR="00D86AB4" w:rsidRPr="00AB4842">
              <w:t>s</w:t>
            </w:r>
            <w:r w:rsidR="00AB4842">
              <w:t> </w:t>
            </w:r>
            <w:r w:rsidR="00570499" w:rsidRPr="00AB4842">
              <w:t>6</w:t>
            </w:r>
            <w:r w:rsidR="00D86AB4" w:rsidRPr="00AB4842">
              <w:t>, 14)</w:t>
            </w:r>
            <w:r w:rsidR="00570499" w:rsidRPr="00AB4842">
              <w:t>)</w:t>
            </w:r>
          </w:p>
        </w:tc>
        <w:tc>
          <w:tcPr>
            <w:tcW w:w="1420" w:type="dxa"/>
            <w:tcBorders>
              <w:bottom w:val="nil"/>
            </w:tcBorders>
            <w:shd w:val="clear" w:color="auto" w:fill="auto"/>
          </w:tcPr>
          <w:p w:rsidR="008B188F" w:rsidRPr="00AB4842" w:rsidRDefault="00FB6663" w:rsidP="00AD74E8">
            <w:pPr>
              <w:pStyle w:val="ENoteTableText"/>
            </w:pPr>
            <w:r w:rsidRPr="00AB4842">
              <w:t>Sch 14</w:t>
            </w:r>
          </w:p>
        </w:tc>
      </w:tr>
      <w:tr w:rsidR="00FB6663" w:rsidRPr="00AB4842" w:rsidTr="00FB6663">
        <w:trPr>
          <w:cantSplit/>
        </w:trPr>
        <w:tc>
          <w:tcPr>
            <w:tcW w:w="1842" w:type="dxa"/>
            <w:tcBorders>
              <w:top w:val="nil"/>
              <w:bottom w:val="nil"/>
            </w:tcBorders>
            <w:shd w:val="clear" w:color="auto" w:fill="auto"/>
          </w:tcPr>
          <w:p w:rsidR="00FB6663" w:rsidRPr="00AB4842" w:rsidRDefault="00FB6663" w:rsidP="00FB6663">
            <w:pPr>
              <w:pStyle w:val="ENoteTTIndentHeading"/>
            </w:pPr>
            <w:r w:rsidRPr="00AB4842">
              <w:t>as amended by</w:t>
            </w:r>
          </w:p>
        </w:tc>
        <w:tc>
          <w:tcPr>
            <w:tcW w:w="992" w:type="dxa"/>
            <w:tcBorders>
              <w:top w:val="nil"/>
              <w:bottom w:val="nil"/>
            </w:tcBorders>
            <w:shd w:val="clear" w:color="auto" w:fill="auto"/>
          </w:tcPr>
          <w:p w:rsidR="00FB6663" w:rsidRPr="00AB4842" w:rsidRDefault="00FB6663" w:rsidP="00FB6663">
            <w:pPr>
              <w:pStyle w:val="ENoteTableText"/>
            </w:pPr>
          </w:p>
        </w:tc>
        <w:tc>
          <w:tcPr>
            <w:tcW w:w="993" w:type="dxa"/>
            <w:tcBorders>
              <w:top w:val="nil"/>
              <w:bottom w:val="nil"/>
            </w:tcBorders>
            <w:shd w:val="clear" w:color="auto" w:fill="auto"/>
          </w:tcPr>
          <w:p w:rsidR="00FB6663" w:rsidRPr="00AB4842" w:rsidRDefault="00FB6663" w:rsidP="00FB6663">
            <w:pPr>
              <w:pStyle w:val="ENoteTableText"/>
            </w:pPr>
          </w:p>
        </w:tc>
        <w:tc>
          <w:tcPr>
            <w:tcW w:w="1845" w:type="dxa"/>
            <w:tcBorders>
              <w:top w:val="nil"/>
              <w:bottom w:val="nil"/>
            </w:tcBorders>
            <w:shd w:val="clear" w:color="auto" w:fill="auto"/>
          </w:tcPr>
          <w:p w:rsidR="00FB6663" w:rsidRPr="00AB4842" w:rsidRDefault="00FB6663" w:rsidP="00FB6663">
            <w:pPr>
              <w:pStyle w:val="ENoteTableText"/>
            </w:pPr>
          </w:p>
        </w:tc>
        <w:tc>
          <w:tcPr>
            <w:tcW w:w="1420" w:type="dxa"/>
            <w:tcBorders>
              <w:top w:val="nil"/>
              <w:bottom w:val="nil"/>
            </w:tcBorders>
            <w:shd w:val="clear" w:color="auto" w:fill="auto"/>
          </w:tcPr>
          <w:p w:rsidR="00FB6663" w:rsidRPr="00AB4842" w:rsidRDefault="00FB6663" w:rsidP="00FB6663">
            <w:pPr>
              <w:pStyle w:val="ENoteTableText"/>
            </w:pPr>
          </w:p>
        </w:tc>
      </w:tr>
      <w:tr w:rsidR="00FB6663" w:rsidRPr="00AB4842" w:rsidTr="00FB6663">
        <w:trPr>
          <w:cantSplit/>
        </w:trPr>
        <w:tc>
          <w:tcPr>
            <w:tcW w:w="1842" w:type="dxa"/>
            <w:tcBorders>
              <w:top w:val="nil"/>
              <w:bottom w:val="nil"/>
            </w:tcBorders>
            <w:shd w:val="clear" w:color="auto" w:fill="auto"/>
          </w:tcPr>
          <w:p w:rsidR="00FB6663" w:rsidRPr="00AB4842" w:rsidRDefault="00FB6663" w:rsidP="00FB6663">
            <w:pPr>
              <w:pStyle w:val="ENoteTTi"/>
              <w:keepNext w:val="0"/>
            </w:pPr>
            <w:r w:rsidRPr="00AB4842">
              <w:t>Public Governance and Resources Legislation Amendment Act (No.</w:t>
            </w:r>
            <w:r w:rsidR="00AB4842">
              <w:t> </w:t>
            </w:r>
            <w:r w:rsidRPr="00AB4842">
              <w:t>1) 2015</w:t>
            </w:r>
          </w:p>
        </w:tc>
        <w:tc>
          <w:tcPr>
            <w:tcW w:w="992" w:type="dxa"/>
            <w:tcBorders>
              <w:top w:val="nil"/>
              <w:bottom w:val="nil"/>
            </w:tcBorders>
            <w:shd w:val="clear" w:color="auto" w:fill="auto"/>
          </w:tcPr>
          <w:p w:rsidR="00FB6663" w:rsidRPr="00AB4842" w:rsidRDefault="00FB6663" w:rsidP="00FB6663">
            <w:pPr>
              <w:pStyle w:val="ENoteTableText"/>
            </w:pPr>
            <w:r w:rsidRPr="00AB4842">
              <w:t>36, 2015</w:t>
            </w:r>
          </w:p>
        </w:tc>
        <w:tc>
          <w:tcPr>
            <w:tcW w:w="993" w:type="dxa"/>
            <w:tcBorders>
              <w:top w:val="nil"/>
              <w:bottom w:val="nil"/>
            </w:tcBorders>
            <w:shd w:val="clear" w:color="auto" w:fill="auto"/>
          </w:tcPr>
          <w:p w:rsidR="00FB6663" w:rsidRPr="00AB4842" w:rsidRDefault="00FB6663" w:rsidP="00FB6663">
            <w:pPr>
              <w:pStyle w:val="ENoteTableText"/>
            </w:pPr>
            <w:r w:rsidRPr="00AB4842">
              <w:t>13 Apr 2015</w:t>
            </w:r>
          </w:p>
        </w:tc>
        <w:tc>
          <w:tcPr>
            <w:tcW w:w="1845" w:type="dxa"/>
            <w:tcBorders>
              <w:top w:val="nil"/>
              <w:bottom w:val="nil"/>
            </w:tcBorders>
            <w:shd w:val="clear" w:color="auto" w:fill="auto"/>
          </w:tcPr>
          <w:p w:rsidR="00FB6663" w:rsidRPr="00AB4842" w:rsidRDefault="00FB6663" w:rsidP="00FB6663">
            <w:pPr>
              <w:pStyle w:val="ENoteTableText"/>
            </w:pPr>
            <w:r w:rsidRPr="00AB4842">
              <w:t>Sch 2 (items</w:t>
            </w:r>
            <w:r w:rsidR="00AB4842">
              <w:t> </w:t>
            </w:r>
            <w:r w:rsidRPr="00AB4842">
              <w:t>7</w:t>
            </w:r>
            <w:r w:rsidRPr="00AB4842">
              <w:rPr>
                <w:szCs w:val="16"/>
              </w:rPr>
              <w:t>–</w:t>
            </w:r>
            <w:r w:rsidRPr="00AB4842">
              <w:t>9) and Sch 7: 14 Apr 2015 (s 2)</w:t>
            </w:r>
          </w:p>
        </w:tc>
        <w:tc>
          <w:tcPr>
            <w:tcW w:w="1420" w:type="dxa"/>
            <w:tcBorders>
              <w:top w:val="nil"/>
              <w:bottom w:val="nil"/>
            </w:tcBorders>
            <w:shd w:val="clear" w:color="auto" w:fill="auto"/>
          </w:tcPr>
          <w:p w:rsidR="00FB6663" w:rsidRPr="00AB4842" w:rsidRDefault="00FB6663" w:rsidP="00FB6663">
            <w:pPr>
              <w:pStyle w:val="ENoteTableText"/>
            </w:pPr>
            <w:r w:rsidRPr="00AB4842">
              <w:t>Sch 7</w:t>
            </w:r>
          </w:p>
        </w:tc>
      </w:tr>
      <w:tr w:rsidR="00FB6663" w:rsidRPr="00AB4842" w:rsidTr="00FB6663">
        <w:trPr>
          <w:cantSplit/>
        </w:trPr>
        <w:tc>
          <w:tcPr>
            <w:tcW w:w="1842" w:type="dxa"/>
            <w:tcBorders>
              <w:top w:val="nil"/>
              <w:bottom w:val="nil"/>
            </w:tcBorders>
            <w:shd w:val="clear" w:color="auto" w:fill="auto"/>
          </w:tcPr>
          <w:p w:rsidR="00FB6663" w:rsidRPr="00AB4842" w:rsidRDefault="00FB6663" w:rsidP="00FB6663">
            <w:pPr>
              <w:pStyle w:val="ENoteTTIndentHeadingSub"/>
            </w:pPr>
            <w:r w:rsidRPr="00AB4842">
              <w:t>as amended by</w:t>
            </w:r>
          </w:p>
        </w:tc>
        <w:tc>
          <w:tcPr>
            <w:tcW w:w="992" w:type="dxa"/>
            <w:tcBorders>
              <w:top w:val="nil"/>
              <w:bottom w:val="nil"/>
            </w:tcBorders>
            <w:shd w:val="clear" w:color="auto" w:fill="auto"/>
          </w:tcPr>
          <w:p w:rsidR="00FB6663" w:rsidRPr="00AB4842" w:rsidRDefault="00FB6663" w:rsidP="00FB6663">
            <w:pPr>
              <w:pStyle w:val="ENoteTableText"/>
            </w:pPr>
          </w:p>
        </w:tc>
        <w:tc>
          <w:tcPr>
            <w:tcW w:w="993" w:type="dxa"/>
            <w:tcBorders>
              <w:top w:val="nil"/>
              <w:bottom w:val="nil"/>
            </w:tcBorders>
            <w:shd w:val="clear" w:color="auto" w:fill="auto"/>
          </w:tcPr>
          <w:p w:rsidR="00FB6663" w:rsidRPr="00AB4842" w:rsidRDefault="00FB6663" w:rsidP="00FB6663">
            <w:pPr>
              <w:pStyle w:val="ENoteTableText"/>
            </w:pPr>
          </w:p>
        </w:tc>
        <w:tc>
          <w:tcPr>
            <w:tcW w:w="1845" w:type="dxa"/>
            <w:tcBorders>
              <w:top w:val="nil"/>
              <w:bottom w:val="nil"/>
            </w:tcBorders>
            <w:shd w:val="clear" w:color="auto" w:fill="auto"/>
          </w:tcPr>
          <w:p w:rsidR="00FB6663" w:rsidRPr="00AB4842" w:rsidRDefault="00FB6663" w:rsidP="00FB6663">
            <w:pPr>
              <w:pStyle w:val="ENoteTableText"/>
            </w:pPr>
          </w:p>
        </w:tc>
        <w:tc>
          <w:tcPr>
            <w:tcW w:w="1420" w:type="dxa"/>
            <w:tcBorders>
              <w:top w:val="nil"/>
              <w:bottom w:val="nil"/>
            </w:tcBorders>
            <w:shd w:val="clear" w:color="auto" w:fill="auto"/>
          </w:tcPr>
          <w:p w:rsidR="00FB6663" w:rsidRPr="00AB4842" w:rsidRDefault="00FB6663" w:rsidP="00FB6663">
            <w:pPr>
              <w:pStyle w:val="ENoteTableText"/>
            </w:pPr>
          </w:p>
        </w:tc>
      </w:tr>
      <w:tr w:rsidR="00FB6663" w:rsidRPr="00AB4842" w:rsidTr="00FB6663">
        <w:trPr>
          <w:cantSplit/>
        </w:trPr>
        <w:tc>
          <w:tcPr>
            <w:tcW w:w="1842" w:type="dxa"/>
            <w:tcBorders>
              <w:top w:val="nil"/>
              <w:bottom w:val="nil"/>
            </w:tcBorders>
            <w:shd w:val="clear" w:color="auto" w:fill="auto"/>
          </w:tcPr>
          <w:p w:rsidR="00FB6663" w:rsidRPr="00AB4842" w:rsidRDefault="00FB6663" w:rsidP="00FB6663">
            <w:pPr>
              <w:pStyle w:val="ENoteTTiSub"/>
              <w:keepNext w:val="0"/>
            </w:pPr>
            <w:r w:rsidRPr="00AB4842">
              <w:t>Acts and Instruments (Framework Reform) (Consequential Provisions) Act 2015</w:t>
            </w:r>
          </w:p>
        </w:tc>
        <w:tc>
          <w:tcPr>
            <w:tcW w:w="992" w:type="dxa"/>
            <w:tcBorders>
              <w:top w:val="nil"/>
              <w:bottom w:val="nil"/>
            </w:tcBorders>
            <w:shd w:val="clear" w:color="auto" w:fill="auto"/>
          </w:tcPr>
          <w:p w:rsidR="00FB6663" w:rsidRPr="00AB4842" w:rsidRDefault="00FB6663" w:rsidP="00FB6663">
            <w:pPr>
              <w:pStyle w:val="ENoteTableText"/>
            </w:pPr>
            <w:r w:rsidRPr="00AB4842">
              <w:t>126, 2015</w:t>
            </w:r>
          </w:p>
        </w:tc>
        <w:tc>
          <w:tcPr>
            <w:tcW w:w="993" w:type="dxa"/>
            <w:tcBorders>
              <w:top w:val="nil"/>
              <w:bottom w:val="nil"/>
            </w:tcBorders>
            <w:shd w:val="clear" w:color="auto" w:fill="auto"/>
          </w:tcPr>
          <w:p w:rsidR="00FB6663" w:rsidRPr="00AB4842" w:rsidRDefault="00FB6663" w:rsidP="00FB6663">
            <w:pPr>
              <w:pStyle w:val="ENoteTableText"/>
            </w:pPr>
            <w:r w:rsidRPr="00AB4842">
              <w:t>10 Sept 2015</w:t>
            </w:r>
          </w:p>
        </w:tc>
        <w:tc>
          <w:tcPr>
            <w:tcW w:w="1845" w:type="dxa"/>
            <w:tcBorders>
              <w:top w:val="nil"/>
              <w:bottom w:val="nil"/>
            </w:tcBorders>
            <w:shd w:val="clear" w:color="auto" w:fill="auto"/>
          </w:tcPr>
          <w:p w:rsidR="00FB6663" w:rsidRPr="00AB4842" w:rsidRDefault="00FB6663" w:rsidP="00FB6663">
            <w:pPr>
              <w:pStyle w:val="ENoteTableText"/>
            </w:pPr>
            <w:r w:rsidRPr="00AB4842">
              <w:t>Sch 1 (item</w:t>
            </w:r>
            <w:r w:rsidR="00AB4842">
              <w:t> </w:t>
            </w:r>
            <w:r w:rsidRPr="00AB4842">
              <w:t>486): 5 Mar 2016 (s 2(1) item</w:t>
            </w:r>
            <w:r w:rsidR="00AB4842">
              <w:t> </w:t>
            </w:r>
            <w:r w:rsidRPr="00AB4842">
              <w:t>2)</w:t>
            </w:r>
          </w:p>
        </w:tc>
        <w:tc>
          <w:tcPr>
            <w:tcW w:w="1420" w:type="dxa"/>
            <w:tcBorders>
              <w:top w:val="nil"/>
              <w:bottom w:val="nil"/>
            </w:tcBorders>
            <w:shd w:val="clear" w:color="auto" w:fill="auto"/>
          </w:tcPr>
          <w:p w:rsidR="00FB6663" w:rsidRPr="00AB4842" w:rsidRDefault="00FB6663" w:rsidP="00FB6663">
            <w:pPr>
              <w:pStyle w:val="ENoteTableText"/>
            </w:pPr>
            <w:r w:rsidRPr="00AB4842">
              <w:t>—</w:t>
            </w:r>
          </w:p>
        </w:tc>
      </w:tr>
      <w:tr w:rsidR="00FB6663" w:rsidRPr="00AB4842" w:rsidTr="00FB6663">
        <w:trPr>
          <w:cantSplit/>
        </w:trPr>
        <w:tc>
          <w:tcPr>
            <w:tcW w:w="1842" w:type="dxa"/>
            <w:tcBorders>
              <w:top w:val="nil"/>
              <w:bottom w:val="single" w:sz="4" w:space="0" w:color="auto"/>
            </w:tcBorders>
            <w:shd w:val="clear" w:color="auto" w:fill="auto"/>
          </w:tcPr>
          <w:p w:rsidR="00FB6663" w:rsidRPr="00AB4842" w:rsidRDefault="00FB6663" w:rsidP="00FB6663">
            <w:pPr>
              <w:pStyle w:val="ENoteTTi"/>
              <w:keepNext w:val="0"/>
            </w:pPr>
            <w:r w:rsidRPr="00AB4842">
              <w:lastRenderedPageBreak/>
              <w:t>Acts and Instruments (Framework Reform) (Consequential Provisions) Act 2015</w:t>
            </w:r>
          </w:p>
        </w:tc>
        <w:tc>
          <w:tcPr>
            <w:tcW w:w="992" w:type="dxa"/>
            <w:tcBorders>
              <w:top w:val="nil"/>
              <w:bottom w:val="single" w:sz="4" w:space="0" w:color="auto"/>
            </w:tcBorders>
            <w:shd w:val="clear" w:color="auto" w:fill="auto"/>
          </w:tcPr>
          <w:p w:rsidR="00FB6663" w:rsidRPr="00AB4842" w:rsidRDefault="00FB6663" w:rsidP="00FB6663">
            <w:pPr>
              <w:pStyle w:val="ENoteTableText"/>
            </w:pPr>
            <w:r w:rsidRPr="00AB4842">
              <w:t>126, 2015</w:t>
            </w:r>
          </w:p>
        </w:tc>
        <w:tc>
          <w:tcPr>
            <w:tcW w:w="993" w:type="dxa"/>
            <w:tcBorders>
              <w:top w:val="nil"/>
              <w:bottom w:val="single" w:sz="4" w:space="0" w:color="auto"/>
            </w:tcBorders>
            <w:shd w:val="clear" w:color="auto" w:fill="auto"/>
          </w:tcPr>
          <w:p w:rsidR="00FB6663" w:rsidRPr="00AB4842" w:rsidRDefault="00FB6663" w:rsidP="00FB6663">
            <w:pPr>
              <w:pStyle w:val="ENoteTableText"/>
            </w:pPr>
            <w:r w:rsidRPr="00AB4842">
              <w:t>10 Sept 2015</w:t>
            </w:r>
          </w:p>
        </w:tc>
        <w:tc>
          <w:tcPr>
            <w:tcW w:w="1845" w:type="dxa"/>
            <w:tcBorders>
              <w:top w:val="nil"/>
              <w:bottom w:val="single" w:sz="4" w:space="0" w:color="auto"/>
            </w:tcBorders>
            <w:shd w:val="clear" w:color="auto" w:fill="auto"/>
          </w:tcPr>
          <w:p w:rsidR="00FB6663" w:rsidRPr="00AB4842" w:rsidRDefault="00FB6663" w:rsidP="00E7035D">
            <w:pPr>
              <w:pStyle w:val="ENoteTableText"/>
            </w:pPr>
            <w:r w:rsidRPr="00AB4842">
              <w:t>Sch 1 (item</w:t>
            </w:r>
            <w:r w:rsidR="00AB4842">
              <w:t> </w:t>
            </w:r>
            <w:r w:rsidRPr="00AB4842">
              <w:t>495): 5 Mar 2016 (s 2(1) item</w:t>
            </w:r>
            <w:r w:rsidR="00AB4842">
              <w:t> </w:t>
            </w:r>
            <w:r w:rsidRPr="00AB4842">
              <w:t>2)</w:t>
            </w:r>
          </w:p>
        </w:tc>
        <w:tc>
          <w:tcPr>
            <w:tcW w:w="1420" w:type="dxa"/>
            <w:tcBorders>
              <w:top w:val="nil"/>
              <w:bottom w:val="single" w:sz="4" w:space="0" w:color="auto"/>
            </w:tcBorders>
            <w:shd w:val="clear" w:color="auto" w:fill="auto"/>
          </w:tcPr>
          <w:p w:rsidR="00FB6663" w:rsidRPr="00AB4842" w:rsidRDefault="00FB6663" w:rsidP="00FB6663">
            <w:pPr>
              <w:pStyle w:val="ENoteTableText"/>
            </w:pPr>
            <w:r w:rsidRPr="00AB4842">
              <w:t>—</w:t>
            </w:r>
          </w:p>
        </w:tc>
      </w:tr>
      <w:tr w:rsidR="00035231" w:rsidRPr="00AB4842" w:rsidTr="00687A5F">
        <w:trPr>
          <w:cantSplit/>
        </w:trPr>
        <w:tc>
          <w:tcPr>
            <w:tcW w:w="1842" w:type="dxa"/>
            <w:shd w:val="clear" w:color="auto" w:fill="auto"/>
          </w:tcPr>
          <w:p w:rsidR="00035231" w:rsidRPr="00AB4842" w:rsidRDefault="00035231" w:rsidP="00AD74E8">
            <w:pPr>
              <w:pStyle w:val="ENoteTableText"/>
            </w:pPr>
            <w:r w:rsidRPr="00AB4842">
              <w:t>Omnibus Repeal Day (Autumn 2014) Act 2014</w:t>
            </w:r>
          </w:p>
        </w:tc>
        <w:tc>
          <w:tcPr>
            <w:tcW w:w="992" w:type="dxa"/>
            <w:shd w:val="clear" w:color="auto" w:fill="auto"/>
          </w:tcPr>
          <w:p w:rsidR="00035231" w:rsidRPr="00AB4842" w:rsidRDefault="00035231" w:rsidP="00AD74E8">
            <w:pPr>
              <w:pStyle w:val="ENoteTableText"/>
            </w:pPr>
            <w:r w:rsidRPr="00AB4842">
              <w:t>109, 2014</w:t>
            </w:r>
          </w:p>
        </w:tc>
        <w:tc>
          <w:tcPr>
            <w:tcW w:w="993" w:type="dxa"/>
            <w:shd w:val="clear" w:color="auto" w:fill="auto"/>
          </w:tcPr>
          <w:p w:rsidR="00035231" w:rsidRPr="00AB4842" w:rsidRDefault="00035231" w:rsidP="00AD74E8">
            <w:pPr>
              <w:pStyle w:val="ENoteTableText"/>
            </w:pPr>
            <w:r w:rsidRPr="00AB4842">
              <w:t>16 Oct 2014</w:t>
            </w:r>
          </w:p>
        </w:tc>
        <w:tc>
          <w:tcPr>
            <w:tcW w:w="1845" w:type="dxa"/>
            <w:shd w:val="clear" w:color="auto" w:fill="auto"/>
          </w:tcPr>
          <w:p w:rsidR="00035231" w:rsidRPr="00AB4842" w:rsidRDefault="00035231" w:rsidP="00570499">
            <w:pPr>
              <w:pStyle w:val="ENoteTableText"/>
            </w:pPr>
            <w:r w:rsidRPr="00AB4842">
              <w:t>Sch 2 (item</w:t>
            </w:r>
            <w:r w:rsidR="00AB4842">
              <w:t> </w:t>
            </w:r>
            <w:r w:rsidRPr="00AB4842">
              <w:t>115): 17 Oct 2014 (s 2(1) item</w:t>
            </w:r>
            <w:r w:rsidR="00AB4842">
              <w:t> </w:t>
            </w:r>
            <w:r w:rsidRPr="00AB4842">
              <w:t>2)</w:t>
            </w:r>
          </w:p>
        </w:tc>
        <w:tc>
          <w:tcPr>
            <w:tcW w:w="1420" w:type="dxa"/>
            <w:shd w:val="clear" w:color="auto" w:fill="auto"/>
          </w:tcPr>
          <w:p w:rsidR="00035231" w:rsidRPr="00AB4842" w:rsidRDefault="00035231" w:rsidP="00AD74E8">
            <w:pPr>
              <w:pStyle w:val="ENoteTableText"/>
            </w:pPr>
            <w:r w:rsidRPr="00AB4842">
              <w:t>—</w:t>
            </w:r>
          </w:p>
        </w:tc>
      </w:tr>
      <w:tr w:rsidR="00FB6663" w:rsidRPr="00AB4842" w:rsidTr="00B45C69">
        <w:trPr>
          <w:cantSplit/>
        </w:trPr>
        <w:tc>
          <w:tcPr>
            <w:tcW w:w="1842" w:type="dxa"/>
            <w:shd w:val="clear" w:color="auto" w:fill="auto"/>
          </w:tcPr>
          <w:p w:rsidR="00FB6663" w:rsidRPr="00AB4842" w:rsidRDefault="00FB6663" w:rsidP="00AD74E8">
            <w:pPr>
              <w:pStyle w:val="ENoteTableText"/>
            </w:pPr>
            <w:r w:rsidRPr="00AB4842">
              <w:t>Acts and Instruments (Framework Reform) (Consequential Provisions) Act 2015</w:t>
            </w:r>
          </w:p>
        </w:tc>
        <w:tc>
          <w:tcPr>
            <w:tcW w:w="992" w:type="dxa"/>
            <w:shd w:val="clear" w:color="auto" w:fill="auto"/>
          </w:tcPr>
          <w:p w:rsidR="00FB6663" w:rsidRPr="00AB4842" w:rsidRDefault="00FB6663" w:rsidP="00AD74E8">
            <w:pPr>
              <w:pStyle w:val="ENoteTableText"/>
            </w:pPr>
            <w:r w:rsidRPr="00AB4842">
              <w:t>126, 2015</w:t>
            </w:r>
          </w:p>
        </w:tc>
        <w:tc>
          <w:tcPr>
            <w:tcW w:w="993" w:type="dxa"/>
            <w:shd w:val="clear" w:color="auto" w:fill="auto"/>
          </w:tcPr>
          <w:p w:rsidR="00FB6663" w:rsidRPr="00AB4842" w:rsidRDefault="00FB6663" w:rsidP="00AD74E8">
            <w:pPr>
              <w:pStyle w:val="ENoteTableText"/>
            </w:pPr>
            <w:r w:rsidRPr="00AB4842">
              <w:t>10 Sept 2015</w:t>
            </w:r>
          </w:p>
        </w:tc>
        <w:tc>
          <w:tcPr>
            <w:tcW w:w="1845" w:type="dxa"/>
            <w:shd w:val="clear" w:color="auto" w:fill="auto"/>
          </w:tcPr>
          <w:p w:rsidR="00FB6663" w:rsidRPr="00AB4842" w:rsidRDefault="00FB6663" w:rsidP="00E7035D">
            <w:pPr>
              <w:pStyle w:val="ENoteTableText"/>
            </w:pPr>
            <w:r w:rsidRPr="00AB4842">
              <w:t>Sch 1 (item</w:t>
            </w:r>
            <w:r w:rsidR="00AB4842">
              <w:t> </w:t>
            </w:r>
            <w:r w:rsidRPr="00AB4842">
              <w:t>391</w:t>
            </w:r>
            <w:r w:rsidRPr="00AB4842">
              <w:rPr>
                <w:szCs w:val="16"/>
              </w:rPr>
              <w:t>–394): 5</w:t>
            </w:r>
            <w:r w:rsidR="00E7035D" w:rsidRPr="00AB4842">
              <w:rPr>
                <w:szCs w:val="16"/>
              </w:rPr>
              <w:t> </w:t>
            </w:r>
            <w:r w:rsidRPr="00AB4842">
              <w:rPr>
                <w:szCs w:val="16"/>
              </w:rPr>
              <w:t>Mar 2016 (s 2(1) item</w:t>
            </w:r>
            <w:r w:rsidR="00AB4842">
              <w:rPr>
                <w:szCs w:val="16"/>
              </w:rPr>
              <w:t> </w:t>
            </w:r>
            <w:r w:rsidRPr="00AB4842">
              <w:rPr>
                <w:szCs w:val="16"/>
              </w:rPr>
              <w:t>2)</w:t>
            </w:r>
          </w:p>
        </w:tc>
        <w:tc>
          <w:tcPr>
            <w:tcW w:w="1420" w:type="dxa"/>
            <w:shd w:val="clear" w:color="auto" w:fill="auto"/>
          </w:tcPr>
          <w:p w:rsidR="00FB6663" w:rsidRPr="00AB4842" w:rsidRDefault="00FB6663" w:rsidP="00AD74E8">
            <w:pPr>
              <w:pStyle w:val="ENoteTableText"/>
            </w:pPr>
            <w:r w:rsidRPr="00AB4842">
              <w:t>—</w:t>
            </w:r>
          </w:p>
        </w:tc>
      </w:tr>
      <w:tr w:rsidR="004D5D6F" w:rsidRPr="00AB4842" w:rsidTr="006C4083">
        <w:trPr>
          <w:cantSplit/>
        </w:trPr>
        <w:tc>
          <w:tcPr>
            <w:tcW w:w="1842" w:type="dxa"/>
            <w:tcBorders>
              <w:bottom w:val="single" w:sz="12" w:space="0" w:color="auto"/>
            </w:tcBorders>
            <w:shd w:val="clear" w:color="auto" w:fill="auto"/>
          </w:tcPr>
          <w:p w:rsidR="004D5D6F" w:rsidRPr="00AB4842" w:rsidRDefault="004D5D6F" w:rsidP="00AD74E8">
            <w:pPr>
              <w:pStyle w:val="ENoteTableText"/>
            </w:pPr>
            <w:r w:rsidRPr="00AB4842">
              <w:t>Telecommunications Legislation Amendment Act 2019</w:t>
            </w:r>
          </w:p>
        </w:tc>
        <w:tc>
          <w:tcPr>
            <w:tcW w:w="992" w:type="dxa"/>
            <w:tcBorders>
              <w:bottom w:val="single" w:sz="12" w:space="0" w:color="auto"/>
            </w:tcBorders>
            <w:shd w:val="clear" w:color="auto" w:fill="auto"/>
          </w:tcPr>
          <w:p w:rsidR="004D5D6F" w:rsidRPr="00AB4842" w:rsidRDefault="00B45C69" w:rsidP="00AD74E8">
            <w:pPr>
              <w:pStyle w:val="ENoteTableText"/>
            </w:pPr>
            <w:r w:rsidRPr="00AB4842">
              <w:t>6</w:t>
            </w:r>
            <w:r w:rsidR="004D5D6F" w:rsidRPr="00AB4842">
              <w:t>, 2019</w:t>
            </w:r>
          </w:p>
        </w:tc>
        <w:tc>
          <w:tcPr>
            <w:tcW w:w="993" w:type="dxa"/>
            <w:tcBorders>
              <w:bottom w:val="single" w:sz="12" w:space="0" w:color="auto"/>
            </w:tcBorders>
            <w:shd w:val="clear" w:color="auto" w:fill="auto"/>
          </w:tcPr>
          <w:p w:rsidR="004D5D6F" w:rsidRPr="00AB4842" w:rsidRDefault="004D5D6F" w:rsidP="00AD74E8">
            <w:pPr>
              <w:pStyle w:val="ENoteTableText"/>
            </w:pPr>
            <w:r w:rsidRPr="00AB4842">
              <w:t>1 Mar 2019</w:t>
            </w:r>
          </w:p>
        </w:tc>
        <w:tc>
          <w:tcPr>
            <w:tcW w:w="1845" w:type="dxa"/>
            <w:tcBorders>
              <w:bottom w:val="single" w:sz="12" w:space="0" w:color="auto"/>
            </w:tcBorders>
            <w:shd w:val="clear" w:color="auto" w:fill="auto"/>
          </w:tcPr>
          <w:p w:rsidR="004D5D6F" w:rsidRPr="00AB4842" w:rsidRDefault="004D5D6F" w:rsidP="00E7035D">
            <w:pPr>
              <w:pStyle w:val="ENoteTableText"/>
            </w:pPr>
            <w:r w:rsidRPr="00AB4842">
              <w:t>Sch 1: 2 Mar 2019 (s 2(1) item</w:t>
            </w:r>
            <w:r w:rsidR="00AB4842">
              <w:t> </w:t>
            </w:r>
            <w:r w:rsidRPr="00AB4842">
              <w:t>1)</w:t>
            </w:r>
          </w:p>
        </w:tc>
        <w:tc>
          <w:tcPr>
            <w:tcW w:w="1420" w:type="dxa"/>
            <w:tcBorders>
              <w:bottom w:val="single" w:sz="12" w:space="0" w:color="auto"/>
            </w:tcBorders>
            <w:shd w:val="clear" w:color="auto" w:fill="auto"/>
          </w:tcPr>
          <w:p w:rsidR="004D5D6F" w:rsidRPr="00AB4842" w:rsidRDefault="004D5D6F" w:rsidP="00AD74E8">
            <w:pPr>
              <w:pStyle w:val="ENoteTableText"/>
            </w:pPr>
            <w:r w:rsidRPr="00AB4842">
              <w:t>—</w:t>
            </w:r>
          </w:p>
        </w:tc>
      </w:tr>
    </w:tbl>
    <w:p w:rsidR="00AD74E8" w:rsidRPr="00AB4842" w:rsidRDefault="00AD74E8" w:rsidP="00C570C5">
      <w:pPr>
        <w:pStyle w:val="Tabletext"/>
      </w:pPr>
    </w:p>
    <w:p w:rsidR="00FB1F6B" w:rsidRPr="00AB4842" w:rsidRDefault="00FB1F6B" w:rsidP="00B60DCC">
      <w:pPr>
        <w:pStyle w:val="ENotesHeading2"/>
        <w:pageBreakBefore/>
        <w:outlineLvl w:val="9"/>
      </w:pPr>
      <w:bookmarkStart w:id="151" w:name="_Toc2865599"/>
      <w:r w:rsidRPr="00AB4842">
        <w:lastRenderedPageBreak/>
        <w:t>Endnote 4—Amendment history</w:t>
      </w:r>
      <w:bookmarkEnd w:id="151"/>
    </w:p>
    <w:p w:rsidR="00AD74E8" w:rsidRPr="00AB4842" w:rsidRDefault="00AD74E8" w:rsidP="00C570C5">
      <w:pPr>
        <w:pStyle w:val="Tabletext"/>
      </w:pPr>
    </w:p>
    <w:tbl>
      <w:tblPr>
        <w:tblW w:w="7082" w:type="dxa"/>
        <w:tblInd w:w="113" w:type="dxa"/>
        <w:tblLayout w:type="fixed"/>
        <w:tblLook w:val="0000" w:firstRow="0" w:lastRow="0" w:firstColumn="0" w:lastColumn="0" w:noHBand="0" w:noVBand="0"/>
      </w:tblPr>
      <w:tblGrid>
        <w:gridCol w:w="2139"/>
        <w:gridCol w:w="4943"/>
      </w:tblGrid>
      <w:tr w:rsidR="00AD74E8" w:rsidRPr="00AB4842" w:rsidTr="00FB1F6B">
        <w:trPr>
          <w:cantSplit/>
          <w:tblHeader/>
        </w:trPr>
        <w:tc>
          <w:tcPr>
            <w:tcW w:w="2139" w:type="dxa"/>
            <w:tcBorders>
              <w:top w:val="single" w:sz="12" w:space="0" w:color="auto"/>
              <w:bottom w:val="single" w:sz="12" w:space="0" w:color="auto"/>
            </w:tcBorders>
            <w:shd w:val="clear" w:color="auto" w:fill="auto"/>
          </w:tcPr>
          <w:p w:rsidR="00AD74E8" w:rsidRPr="00AB4842" w:rsidRDefault="00AD74E8" w:rsidP="00C570C5">
            <w:pPr>
              <w:pStyle w:val="ENoteTableHeading"/>
              <w:tabs>
                <w:tab w:val="center" w:leader="dot" w:pos="2268"/>
              </w:tabs>
            </w:pPr>
            <w:r w:rsidRPr="00AB4842">
              <w:t>Provision affected</w:t>
            </w:r>
          </w:p>
        </w:tc>
        <w:tc>
          <w:tcPr>
            <w:tcW w:w="4943" w:type="dxa"/>
            <w:tcBorders>
              <w:top w:val="single" w:sz="12" w:space="0" w:color="auto"/>
              <w:bottom w:val="single" w:sz="12" w:space="0" w:color="auto"/>
            </w:tcBorders>
            <w:shd w:val="clear" w:color="auto" w:fill="auto"/>
          </w:tcPr>
          <w:p w:rsidR="00AD74E8" w:rsidRPr="00AB4842" w:rsidRDefault="00AD74E8" w:rsidP="00C570C5">
            <w:pPr>
              <w:pStyle w:val="ENoteTableHeading"/>
            </w:pPr>
            <w:r w:rsidRPr="00AB4842">
              <w:t>How affected</w:t>
            </w:r>
          </w:p>
        </w:tc>
      </w:tr>
      <w:tr w:rsidR="00AD74E8" w:rsidRPr="00AB4842" w:rsidTr="00AD74E8">
        <w:trPr>
          <w:cantSplit/>
        </w:trPr>
        <w:tc>
          <w:tcPr>
            <w:tcW w:w="2139" w:type="dxa"/>
            <w:tcBorders>
              <w:top w:val="single" w:sz="12" w:space="0" w:color="auto"/>
            </w:tcBorders>
            <w:shd w:val="clear" w:color="auto" w:fill="auto"/>
          </w:tcPr>
          <w:p w:rsidR="00AD74E8" w:rsidRPr="00AB4842" w:rsidRDefault="00693D25" w:rsidP="00AD74E8">
            <w:pPr>
              <w:pStyle w:val="ENoteTableText"/>
              <w:rPr>
                <w:b/>
              </w:rPr>
            </w:pPr>
            <w:r w:rsidRPr="00AB4842">
              <w:rPr>
                <w:b/>
              </w:rPr>
              <w:t>P</w:t>
            </w:r>
            <w:r w:rsidR="00D86AB4" w:rsidRPr="00AB4842">
              <w:rPr>
                <w:b/>
              </w:rPr>
              <w:t>art</w:t>
            </w:r>
            <w:r w:rsidR="00AB4842">
              <w:rPr>
                <w:b/>
              </w:rPr>
              <w:t> </w:t>
            </w:r>
            <w:r w:rsidRPr="00AB4842">
              <w:rPr>
                <w:b/>
              </w:rPr>
              <w:t>1</w:t>
            </w:r>
          </w:p>
        </w:tc>
        <w:tc>
          <w:tcPr>
            <w:tcW w:w="4943" w:type="dxa"/>
            <w:tcBorders>
              <w:top w:val="single" w:sz="12" w:space="0" w:color="auto"/>
            </w:tcBorders>
            <w:shd w:val="clear" w:color="auto" w:fill="auto"/>
          </w:tcPr>
          <w:p w:rsidR="00AD74E8" w:rsidRPr="00AB4842" w:rsidRDefault="00AD74E8" w:rsidP="00AD74E8">
            <w:pPr>
              <w:pStyle w:val="ENoteTableText"/>
            </w:pPr>
          </w:p>
        </w:tc>
      </w:tr>
      <w:tr w:rsidR="00693D25" w:rsidRPr="00AB4842" w:rsidTr="00AD74E8">
        <w:trPr>
          <w:cantSplit/>
        </w:trPr>
        <w:tc>
          <w:tcPr>
            <w:tcW w:w="2139" w:type="dxa"/>
            <w:shd w:val="clear" w:color="auto" w:fill="auto"/>
          </w:tcPr>
          <w:p w:rsidR="00693D25" w:rsidRPr="00AB4842" w:rsidRDefault="00693D25" w:rsidP="00270CFC">
            <w:pPr>
              <w:pStyle w:val="ENoteTableText"/>
              <w:tabs>
                <w:tab w:val="center" w:leader="dot" w:pos="2268"/>
              </w:tabs>
            </w:pPr>
            <w:r w:rsidRPr="00AB4842">
              <w:t xml:space="preserve">s </w:t>
            </w:r>
            <w:r w:rsidR="00270CFC" w:rsidRPr="00AB4842">
              <w:t>5</w:t>
            </w:r>
            <w:r w:rsidRPr="00AB4842">
              <w:tab/>
            </w:r>
          </w:p>
        </w:tc>
        <w:tc>
          <w:tcPr>
            <w:tcW w:w="4943" w:type="dxa"/>
            <w:shd w:val="clear" w:color="auto" w:fill="auto"/>
          </w:tcPr>
          <w:p w:rsidR="00693D25" w:rsidRPr="00AB4842" w:rsidRDefault="00693D25" w:rsidP="00AD74E8">
            <w:pPr>
              <w:pStyle w:val="ENoteTableText"/>
            </w:pPr>
            <w:r w:rsidRPr="00AB4842">
              <w:t>am No 62, 2014</w:t>
            </w:r>
            <w:r w:rsidR="004D5D6F" w:rsidRPr="00AB4842">
              <w:t>; No 6, 2019</w:t>
            </w:r>
          </w:p>
        </w:tc>
      </w:tr>
      <w:tr w:rsidR="00693D25" w:rsidRPr="00AB4842" w:rsidTr="00AD74E8">
        <w:trPr>
          <w:cantSplit/>
        </w:trPr>
        <w:tc>
          <w:tcPr>
            <w:tcW w:w="2139" w:type="dxa"/>
            <w:shd w:val="clear" w:color="auto" w:fill="auto"/>
          </w:tcPr>
          <w:p w:rsidR="00693D25" w:rsidRPr="00AB4842" w:rsidRDefault="00693D25" w:rsidP="00693D25">
            <w:pPr>
              <w:pStyle w:val="ENoteTableText"/>
              <w:tabs>
                <w:tab w:val="center" w:leader="dot" w:pos="2268"/>
              </w:tabs>
            </w:pPr>
            <w:r w:rsidRPr="00AB4842">
              <w:rPr>
                <w:b/>
              </w:rPr>
              <w:t>P</w:t>
            </w:r>
            <w:r w:rsidR="00D86AB4" w:rsidRPr="00AB4842">
              <w:rPr>
                <w:b/>
              </w:rPr>
              <w:t>ar</w:t>
            </w:r>
            <w:r w:rsidRPr="00AB4842">
              <w:rPr>
                <w:b/>
              </w:rPr>
              <w:t>t</w:t>
            </w:r>
            <w:r w:rsidR="00AB4842">
              <w:rPr>
                <w:b/>
              </w:rPr>
              <w:t> </w:t>
            </w:r>
            <w:r w:rsidRPr="00AB4842">
              <w:rPr>
                <w:b/>
              </w:rPr>
              <w:t>2</w:t>
            </w:r>
          </w:p>
        </w:tc>
        <w:tc>
          <w:tcPr>
            <w:tcW w:w="4943" w:type="dxa"/>
            <w:shd w:val="clear" w:color="auto" w:fill="auto"/>
          </w:tcPr>
          <w:p w:rsidR="00693D25" w:rsidRPr="00AB4842" w:rsidRDefault="00693D25" w:rsidP="00AD74E8">
            <w:pPr>
              <w:pStyle w:val="ENoteTableText"/>
            </w:pPr>
          </w:p>
        </w:tc>
      </w:tr>
      <w:tr w:rsidR="00693D25" w:rsidRPr="00AB4842" w:rsidTr="00AD74E8">
        <w:trPr>
          <w:cantSplit/>
        </w:trPr>
        <w:tc>
          <w:tcPr>
            <w:tcW w:w="2139" w:type="dxa"/>
            <w:shd w:val="clear" w:color="auto" w:fill="auto"/>
          </w:tcPr>
          <w:p w:rsidR="00693D25" w:rsidRPr="00AB4842" w:rsidRDefault="00693D25" w:rsidP="00F771D6">
            <w:pPr>
              <w:pStyle w:val="ENoteTableText"/>
              <w:rPr>
                <w:b/>
              </w:rPr>
            </w:pPr>
            <w:r w:rsidRPr="00AB4842">
              <w:rPr>
                <w:b/>
              </w:rPr>
              <w:t>Div</w:t>
            </w:r>
            <w:r w:rsidR="00D86AB4" w:rsidRPr="00AB4842">
              <w:rPr>
                <w:b/>
              </w:rPr>
              <w:t>ision</w:t>
            </w:r>
            <w:r w:rsidR="00AB4842">
              <w:rPr>
                <w:b/>
              </w:rPr>
              <w:t> </w:t>
            </w:r>
            <w:r w:rsidRPr="00AB4842">
              <w:rPr>
                <w:b/>
              </w:rPr>
              <w:t>2</w:t>
            </w:r>
          </w:p>
        </w:tc>
        <w:tc>
          <w:tcPr>
            <w:tcW w:w="4943" w:type="dxa"/>
            <w:shd w:val="clear" w:color="auto" w:fill="auto"/>
          </w:tcPr>
          <w:p w:rsidR="00693D25" w:rsidRPr="00AB4842" w:rsidRDefault="00693D25" w:rsidP="00AD74E8">
            <w:pPr>
              <w:pStyle w:val="ENoteTableText"/>
            </w:pPr>
          </w:p>
        </w:tc>
      </w:tr>
      <w:tr w:rsidR="001C1482" w:rsidRPr="00AB4842" w:rsidTr="00AD74E8">
        <w:trPr>
          <w:cantSplit/>
        </w:trPr>
        <w:tc>
          <w:tcPr>
            <w:tcW w:w="2139" w:type="dxa"/>
            <w:shd w:val="clear" w:color="auto" w:fill="auto"/>
          </w:tcPr>
          <w:p w:rsidR="001C1482" w:rsidRPr="00AB4842" w:rsidRDefault="001C1482" w:rsidP="00F771D6">
            <w:pPr>
              <w:pStyle w:val="ENoteTableText"/>
              <w:rPr>
                <w:b/>
              </w:rPr>
            </w:pPr>
            <w:r w:rsidRPr="00AB4842">
              <w:rPr>
                <w:b/>
              </w:rPr>
              <w:t>Subdivision BA</w:t>
            </w:r>
          </w:p>
        </w:tc>
        <w:tc>
          <w:tcPr>
            <w:tcW w:w="4943" w:type="dxa"/>
            <w:shd w:val="clear" w:color="auto" w:fill="auto"/>
          </w:tcPr>
          <w:p w:rsidR="001C1482" w:rsidRPr="00AB4842" w:rsidRDefault="001C1482" w:rsidP="00AD74E8">
            <w:pPr>
              <w:pStyle w:val="ENoteTableText"/>
            </w:pPr>
          </w:p>
        </w:tc>
      </w:tr>
      <w:tr w:rsidR="001C1482" w:rsidRPr="00AB4842" w:rsidTr="00AD74E8">
        <w:trPr>
          <w:cantSplit/>
        </w:trPr>
        <w:tc>
          <w:tcPr>
            <w:tcW w:w="2139" w:type="dxa"/>
            <w:shd w:val="clear" w:color="auto" w:fill="auto"/>
          </w:tcPr>
          <w:p w:rsidR="001C1482" w:rsidRPr="00AB4842" w:rsidRDefault="001C1482" w:rsidP="00D04F5F">
            <w:pPr>
              <w:pStyle w:val="ENoteTableText"/>
              <w:tabs>
                <w:tab w:val="center" w:leader="dot" w:pos="2268"/>
              </w:tabs>
            </w:pPr>
            <w:r w:rsidRPr="00AB4842">
              <w:t>Subdivision BA</w:t>
            </w:r>
            <w:r w:rsidRPr="00AB4842">
              <w:tab/>
            </w:r>
          </w:p>
        </w:tc>
        <w:tc>
          <w:tcPr>
            <w:tcW w:w="4943" w:type="dxa"/>
            <w:shd w:val="clear" w:color="auto" w:fill="auto"/>
          </w:tcPr>
          <w:p w:rsidR="001C1482" w:rsidRPr="00AB4842" w:rsidRDefault="001C1482" w:rsidP="00AD74E8">
            <w:pPr>
              <w:pStyle w:val="ENoteTableText"/>
            </w:pPr>
            <w:r w:rsidRPr="00AB4842">
              <w:t>ad No 6, 2019</w:t>
            </w:r>
          </w:p>
        </w:tc>
      </w:tr>
      <w:tr w:rsidR="00D04F5F" w:rsidRPr="00AB4842" w:rsidTr="00242C80">
        <w:trPr>
          <w:cantSplit/>
        </w:trPr>
        <w:tc>
          <w:tcPr>
            <w:tcW w:w="2139" w:type="dxa"/>
            <w:shd w:val="clear" w:color="auto" w:fill="auto"/>
          </w:tcPr>
          <w:p w:rsidR="00D04F5F" w:rsidRPr="00AB4842" w:rsidRDefault="00D04F5F" w:rsidP="00D04F5F">
            <w:pPr>
              <w:pStyle w:val="ENoteTableText"/>
              <w:tabs>
                <w:tab w:val="center" w:leader="dot" w:pos="2268"/>
              </w:tabs>
            </w:pPr>
            <w:r w:rsidRPr="00AB4842">
              <w:t>s 19A</w:t>
            </w:r>
            <w:r w:rsidRPr="00AB4842">
              <w:tab/>
            </w:r>
          </w:p>
        </w:tc>
        <w:tc>
          <w:tcPr>
            <w:tcW w:w="4943" w:type="dxa"/>
            <w:shd w:val="clear" w:color="auto" w:fill="auto"/>
          </w:tcPr>
          <w:p w:rsidR="00D04F5F" w:rsidRPr="00AB4842" w:rsidRDefault="00D04F5F" w:rsidP="00242C80">
            <w:pPr>
              <w:pStyle w:val="ENoteTableText"/>
            </w:pPr>
            <w:r w:rsidRPr="00AB4842">
              <w:t>ad No 6, 2019</w:t>
            </w:r>
          </w:p>
        </w:tc>
      </w:tr>
      <w:tr w:rsidR="001C1482" w:rsidRPr="00AB4842" w:rsidTr="00AD74E8">
        <w:trPr>
          <w:cantSplit/>
        </w:trPr>
        <w:tc>
          <w:tcPr>
            <w:tcW w:w="2139" w:type="dxa"/>
            <w:shd w:val="clear" w:color="auto" w:fill="auto"/>
          </w:tcPr>
          <w:p w:rsidR="001C1482" w:rsidRPr="00AB4842" w:rsidRDefault="001C1482" w:rsidP="00D04F5F">
            <w:pPr>
              <w:pStyle w:val="ENoteTableText"/>
              <w:tabs>
                <w:tab w:val="center" w:leader="dot" w:pos="2268"/>
              </w:tabs>
            </w:pPr>
            <w:r w:rsidRPr="00AB4842">
              <w:t>s 19B</w:t>
            </w:r>
            <w:r w:rsidRPr="00AB4842">
              <w:tab/>
            </w:r>
          </w:p>
        </w:tc>
        <w:tc>
          <w:tcPr>
            <w:tcW w:w="4943" w:type="dxa"/>
            <w:shd w:val="clear" w:color="auto" w:fill="auto"/>
          </w:tcPr>
          <w:p w:rsidR="001C1482" w:rsidRPr="00AB4842" w:rsidRDefault="001C1482" w:rsidP="00AD74E8">
            <w:pPr>
              <w:pStyle w:val="ENoteTableText"/>
            </w:pPr>
            <w:r w:rsidRPr="00AB4842">
              <w:t>ad No 6, 2019</w:t>
            </w: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t>s 19C</w:t>
            </w:r>
            <w:r w:rsidRPr="00AB4842">
              <w:tab/>
            </w:r>
          </w:p>
        </w:tc>
        <w:tc>
          <w:tcPr>
            <w:tcW w:w="4943" w:type="dxa"/>
            <w:shd w:val="clear" w:color="auto" w:fill="auto"/>
          </w:tcPr>
          <w:p w:rsidR="001C1482" w:rsidRPr="00AB4842" w:rsidRDefault="001C1482" w:rsidP="00AD74E8">
            <w:pPr>
              <w:pStyle w:val="ENoteTableText"/>
            </w:pPr>
            <w:r w:rsidRPr="00AB4842">
              <w:t>ad No 6, 2019</w:t>
            </w: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t>s 19D</w:t>
            </w:r>
            <w:r w:rsidRPr="00AB4842">
              <w:tab/>
            </w:r>
          </w:p>
        </w:tc>
        <w:tc>
          <w:tcPr>
            <w:tcW w:w="4943" w:type="dxa"/>
            <w:shd w:val="clear" w:color="auto" w:fill="auto"/>
          </w:tcPr>
          <w:p w:rsidR="001C1482" w:rsidRPr="00AB4842" w:rsidRDefault="001C1482" w:rsidP="00AD74E8">
            <w:pPr>
              <w:pStyle w:val="ENoteTableText"/>
            </w:pPr>
            <w:r w:rsidRPr="00AB4842">
              <w:t>ad No 6, 2019</w:t>
            </w: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t>s 19E</w:t>
            </w:r>
            <w:r w:rsidRPr="00AB4842">
              <w:tab/>
            </w:r>
          </w:p>
        </w:tc>
        <w:tc>
          <w:tcPr>
            <w:tcW w:w="4943" w:type="dxa"/>
            <w:shd w:val="clear" w:color="auto" w:fill="auto"/>
          </w:tcPr>
          <w:p w:rsidR="001C1482" w:rsidRPr="00AB4842" w:rsidRDefault="001C1482" w:rsidP="00AD74E8">
            <w:pPr>
              <w:pStyle w:val="ENoteTableText"/>
            </w:pPr>
            <w:r w:rsidRPr="00AB4842">
              <w:t>ad No 6, 2019</w:t>
            </w: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t>s 19F</w:t>
            </w:r>
            <w:r w:rsidRPr="00AB4842">
              <w:tab/>
            </w:r>
          </w:p>
        </w:tc>
        <w:tc>
          <w:tcPr>
            <w:tcW w:w="4943" w:type="dxa"/>
            <w:shd w:val="clear" w:color="auto" w:fill="auto"/>
          </w:tcPr>
          <w:p w:rsidR="001C1482" w:rsidRPr="00AB4842" w:rsidRDefault="001C1482" w:rsidP="00AD74E8">
            <w:pPr>
              <w:pStyle w:val="ENoteTableText"/>
            </w:pPr>
            <w:r w:rsidRPr="00AB4842">
              <w:t>ad No 6, 2019</w:t>
            </w: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t>s 19G</w:t>
            </w:r>
            <w:r w:rsidRPr="00AB4842">
              <w:tab/>
            </w:r>
          </w:p>
        </w:tc>
        <w:tc>
          <w:tcPr>
            <w:tcW w:w="4943" w:type="dxa"/>
            <w:shd w:val="clear" w:color="auto" w:fill="auto"/>
          </w:tcPr>
          <w:p w:rsidR="001C1482" w:rsidRPr="00AB4842" w:rsidRDefault="001C1482" w:rsidP="00AD74E8">
            <w:pPr>
              <w:pStyle w:val="ENoteTableText"/>
            </w:pPr>
            <w:r w:rsidRPr="00AB4842">
              <w:t>ad No 6, 2019</w:t>
            </w: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t>s 19H</w:t>
            </w:r>
            <w:r w:rsidRPr="00AB4842">
              <w:tab/>
            </w:r>
          </w:p>
        </w:tc>
        <w:tc>
          <w:tcPr>
            <w:tcW w:w="4943" w:type="dxa"/>
            <w:shd w:val="clear" w:color="auto" w:fill="auto"/>
          </w:tcPr>
          <w:p w:rsidR="001C1482" w:rsidRPr="00AB4842" w:rsidRDefault="001C1482" w:rsidP="00AD74E8">
            <w:pPr>
              <w:pStyle w:val="ENoteTableText"/>
            </w:pPr>
            <w:r w:rsidRPr="00AB4842">
              <w:t>ad No 6, 2019</w:t>
            </w: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t>s 19J</w:t>
            </w:r>
            <w:r w:rsidRPr="00AB4842">
              <w:tab/>
            </w:r>
          </w:p>
        </w:tc>
        <w:tc>
          <w:tcPr>
            <w:tcW w:w="4943" w:type="dxa"/>
            <w:shd w:val="clear" w:color="auto" w:fill="auto"/>
          </w:tcPr>
          <w:p w:rsidR="001C1482" w:rsidRPr="00AB4842" w:rsidRDefault="001C1482" w:rsidP="00AD74E8">
            <w:pPr>
              <w:pStyle w:val="ENoteTableText"/>
            </w:pPr>
            <w:r w:rsidRPr="00AB4842">
              <w:t>ad No 6, 2019</w:t>
            </w: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t>s 19K</w:t>
            </w:r>
            <w:r w:rsidRPr="00AB4842">
              <w:tab/>
            </w:r>
          </w:p>
        </w:tc>
        <w:tc>
          <w:tcPr>
            <w:tcW w:w="4943" w:type="dxa"/>
            <w:shd w:val="clear" w:color="auto" w:fill="auto"/>
          </w:tcPr>
          <w:p w:rsidR="001C1482" w:rsidRPr="00AB4842" w:rsidRDefault="001C1482" w:rsidP="00AD74E8">
            <w:pPr>
              <w:pStyle w:val="ENoteTableText"/>
            </w:pPr>
            <w:r w:rsidRPr="00AB4842">
              <w:t>ad No 6, 2019</w:t>
            </w:r>
          </w:p>
        </w:tc>
      </w:tr>
      <w:tr w:rsidR="001C1482" w:rsidRPr="00AB4842" w:rsidTr="00AD74E8">
        <w:trPr>
          <w:cantSplit/>
        </w:trPr>
        <w:tc>
          <w:tcPr>
            <w:tcW w:w="2139" w:type="dxa"/>
            <w:shd w:val="clear" w:color="auto" w:fill="auto"/>
          </w:tcPr>
          <w:p w:rsidR="001C1482" w:rsidRPr="00AB4842" w:rsidRDefault="001C1482" w:rsidP="00F771D6">
            <w:pPr>
              <w:pStyle w:val="ENoteTableText"/>
              <w:rPr>
                <w:b/>
              </w:rPr>
            </w:pPr>
            <w:r w:rsidRPr="00AB4842">
              <w:rPr>
                <w:b/>
              </w:rPr>
              <w:t>Subdivision C</w:t>
            </w:r>
          </w:p>
        </w:tc>
        <w:tc>
          <w:tcPr>
            <w:tcW w:w="4943" w:type="dxa"/>
            <w:shd w:val="clear" w:color="auto" w:fill="auto"/>
          </w:tcPr>
          <w:p w:rsidR="001C1482" w:rsidRPr="00AB4842" w:rsidRDefault="001C1482" w:rsidP="00AD74E8">
            <w:pPr>
              <w:pStyle w:val="ENoteTableText"/>
            </w:pPr>
          </w:p>
        </w:tc>
      </w:tr>
      <w:tr w:rsidR="001C1482" w:rsidRPr="00AB4842" w:rsidTr="00AD74E8">
        <w:trPr>
          <w:cantSplit/>
        </w:trPr>
        <w:tc>
          <w:tcPr>
            <w:tcW w:w="2139" w:type="dxa"/>
            <w:shd w:val="clear" w:color="auto" w:fill="auto"/>
          </w:tcPr>
          <w:p w:rsidR="001C1482" w:rsidRPr="00AB4842" w:rsidRDefault="001C1482" w:rsidP="00693D25">
            <w:pPr>
              <w:pStyle w:val="ENoteTableText"/>
              <w:tabs>
                <w:tab w:val="center" w:leader="dot" w:pos="2268"/>
              </w:tabs>
            </w:pPr>
            <w:r w:rsidRPr="00AB4842">
              <w:t>s 20</w:t>
            </w:r>
            <w:r w:rsidRPr="00AB4842">
              <w:tab/>
            </w:r>
          </w:p>
        </w:tc>
        <w:tc>
          <w:tcPr>
            <w:tcW w:w="4943" w:type="dxa"/>
            <w:shd w:val="clear" w:color="auto" w:fill="auto"/>
          </w:tcPr>
          <w:p w:rsidR="001C1482" w:rsidRPr="00AB4842" w:rsidRDefault="001C1482" w:rsidP="00693D25">
            <w:pPr>
              <w:pStyle w:val="ENoteTableText"/>
            </w:pPr>
            <w:r w:rsidRPr="00AB4842">
              <w:t>am No 62, 2014</w:t>
            </w: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rPr>
                <w:b/>
              </w:rPr>
              <w:t>Division</w:t>
            </w:r>
            <w:r w:rsidR="00AB4842">
              <w:rPr>
                <w:b/>
              </w:rPr>
              <w:t> </w:t>
            </w:r>
            <w:r w:rsidRPr="00AB4842">
              <w:rPr>
                <w:b/>
              </w:rPr>
              <w:t>5</w:t>
            </w:r>
          </w:p>
        </w:tc>
        <w:tc>
          <w:tcPr>
            <w:tcW w:w="4943" w:type="dxa"/>
            <w:shd w:val="clear" w:color="auto" w:fill="auto"/>
          </w:tcPr>
          <w:p w:rsidR="001C1482" w:rsidRPr="00AB4842" w:rsidRDefault="001C1482" w:rsidP="00693D25">
            <w:pPr>
              <w:pStyle w:val="ENoteTableText"/>
            </w:pP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t>s 37</w:t>
            </w:r>
            <w:r w:rsidRPr="00AB4842">
              <w:tab/>
            </w:r>
          </w:p>
        </w:tc>
        <w:tc>
          <w:tcPr>
            <w:tcW w:w="4943" w:type="dxa"/>
            <w:shd w:val="clear" w:color="auto" w:fill="auto"/>
          </w:tcPr>
          <w:p w:rsidR="001C1482" w:rsidRPr="00AB4842" w:rsidRDefault="001C1482" w:rsidP="00693D25">
            <w:pPr>
              <w:pStyle w:val="ENoteTableText"/>
            </w:pPr>
            <w:r w:rsidRPr="00AB4842">
              <w:t>am No 6, 2019</w:t>
            </w: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t>s 38</w:t>
            </w:r>
            <w:r w:rsidRPr="00AB4842">
              <w:tab/>
            </w:r>
          </w:p>
        </w:tc>
        <w:tc>
          <w:tcPr>
            <w:tcW w:w="4943" w:type="dxa"/>
            <w:shd w:val="clear" w:color="auto" w:fill="auto"/>
          </w:tcPr>
          <w:p w:rsidR="001C1482" w:rsidRPr="00AB4842" w:rsidRDefault="001C1482" w:rsidP="00693D25">
            <w:pPr>
              <w:pStyle w:val="ENoteTableText"/>
            </w:pPr>
            <w:r w:rsidRPr="00AB4842">
              <w:t>am No 6, 2019</w:t>
            </w: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t>s 39</w:t>
            </w:r>
            <w:r w:rsidRPr="00AB4842">
              <w:tab/>
            </w:r>
          </w:p>
        </w:tc>
        <w:tc>
          <w:tcPr>
            <w:tcW w:w="4943" w:type="dxa"/>
            <w:shd w:val="clear" w:color="auto" w:fill="auto"/>
          </w:tcPr>
          <w:p w:rsidR="001C1482" w:rsidRPr="00AB4842" w:rsidRDefault="001C1482" w:rsidP="00693D25">
            <w:pPr>
              <w:pStyle w:val="ENoteTableText"/>
            </w:pPr>
            <w:r w:rsidRPr="00AB4842">
              <w:t>am No 6, 2019</w:t>
            </w:r>
          </w:p>
        </w:tc>
      </w:tr>
      <w:tr w:rsidR="001C1482" w:rsidRPr="00AB4842" w:rsidTr="00AD74E8">
        <w:trPr>
          <w:cantSplit/>
        </w:trPr>
        <w:tc>
          <w:tcPr>
            <w:tcW w:w="2139" w:type="dxa"/>
            <w:shd w:val="clear" w:color="auto" w:fill="auto"/>
          </w:tcPr>
          <w:p w:rsidR="001C1482" w:rsidRPr="00AB4842" w:rsidRDefault="001C1482" w:rsidP="00D26F8A">
            <w:pPr>
              <w:pStyle w:val="ENoteTableText"/>
              <w:tabs>
                <w:tab w:val="center" w:leader="dot" w:pos="2268"/>
              </w:tabs>
            </w:pPr>
            <w:r w:rsidRPr="00AB4842">
              <w:t>s 40</w:t>
            </w:r>
            <w:r w:rsidRPr="00AB4842">
              <w:tab/>
            </w:r>
          </w:p>
        </w:tc>
        <w:tc>
          <w:tcPr>
            <w:tcW w:w="4943" w:type="dxa"/>
            <w:shd w:val="clear" w:color="auto" w:fill="auto"/>
          </w:tcPr>
          <w:p w:rsidR="001C1482" w:rsidRPr="00AB4842" w:rsidRDefault="001C1482" w:rsidP="00693D25">
            <w:pPr>
              <w:pStyle w:val="ENoteTableText"/>
            </w:pPr>
            <w:r w:rsidRPr="00AB4842">
              <w:t>am No 6, 2019</w:t>
            </w:r>
          </w:p>
        </w:tc>
      </w:tr>
      <w:tr w:rsidR="001C1482" w:rsidRPr="00AB4842" w:rsidTr="00AD74E8">
        <w:trPr>
          <w:cantSplit/>
        </w:trPr>
        <w:tc>
          <w:tcPr>
            <w:tcW w:w="2139" w:type="dxa"/>
            <w:shd w:val="clear" w:color="auto" w:fill="auto"/>
          </w:tcPr>
          <w:p w:rsidR="001C1482" w:rsidRPr="00AB4842" w:rsidRDefault="001C1482" w:rsidP="00693D25">
            <w:pPr>
              <w:pStyle w:val="ENoteTableText"/>
              <w:tabs>
                <w:tab w:val="center" w:leader="dot" w:pos="2268"/>
              </w:tabs>
              <w:rPr>
                <w:b/>
              </w:rPr>
            </w:pPr>
            <w:r w:rsidRPr="00AB4842">
              <w:rPr>
                <w:b/>
              </w:rPr>
              <w:t>Division</w:t>
            </w:r>
            <w:r w:rsidR="00AB4842">
              <w:rPr>
                <w:b/>
              </w:rPr>
              <w:t> </w:t>
            </w:r>
            <w:r w:rsidRPr="00AB4842">
              <w:rPr>
                <w:b/>
              </w:rPr>
              <w:t>6</w:t>
            </w:r>
          </w:p>
        </w:tc>
        <w:tc>
          <w:tcPr>
            <w:tcW w:w="4943" w:type="dxa"/>
            <w:shd w:val="clear" w:color="auto" w:fill="auto"/>
          </w:tcPr>
          <w:p w:rsidR="001C1482" w:rsidRPr="00AB4842" w:rsidRDefault="001C1482" w:rsidP="00693D25">
            <w:pPr>
              <w:pStyle w:val="ENoteTableText"/>
            </w:pPr>
          </w:p>
        </w:tc>
      </w:tr>
      <w:tr w:rsidR="001C1482" w:rsidRPr="00AB4842" w:rsidTr="00AD74E8">
        <w:trPr>
          <w:cantSplit/>
        </w:trPr>
        <w:tc>
          <w:tcPr>
            <w:tcW w:w="2139" w:type="dxa"/>
            <w:shd w:val="clear" w:color="auto" w:fill="auto"/>
          </w:tcPr>
          <w:p w:rsidR="001C1482" w:rsidRPr="00AB4842" w:rsidRDefault="001C1482" w:rsidP="00693D25">
            <w:pPr>
              <w:pStyle w:val="ENoteTableText"/>
              <w:tabs>
                <w:tab w:val="center" w:leader="dot" w:pos="2268"/>
              </w:tabs>
            </w:pPr>
            <w:r w:rsidRPr="00AB4842">
              <w:t>s 41</w:t>
            </w:r>
            <w:r w:rsidRPr="00AB4842">
              <w:tab/>
            </w:r>
          </w:p>
        </w:tc>
        <w:tc>
          <w:tcPr>
            <w:tcW w:w="4943" w:type="dxa"/>
            <w:shd w:val="clear" w:color="auto" w:fill="auto"/>
          </w:tcPr>
          <w:p w:rsidR="001C1482" w:rsidRPr="00AB4842" w:rsidRDefault="001C1482" w:rsidP="00693D25">
            <w:pPr>
              <w:pStyle w:val="ENoteTableText"/>
            </w:pPr>
            <w:r w:rsidRPr="00AB4842">
              <w:t>am No 126, 2015</w:t>
            </w:r>
          </w:p>
        </w:tc>
      </w:tr>
      <w:tr w:rsidR="001C1482" w:rsidRPr="00AB4842" w:rsidTr="00AD74E8">
        <w:trPr>
          <w:cantSplit/>
        </w:trPr>
        <w:tc>
          <w:tcPr>
            <w:tcW w:w="2139" w:type="dxa"/>
            <w:shd w:val="clear" w:color="auto" w:fill="auto"/>
          </w:tcPr>
          <w:p w:rsidR="001C1482" w:rsidRPr="00AB4842" w:rsidRDefault="001C1482" w:rsidP="00F771D6">
            <w:pPr>
              <w:pStyle w:val="ENoteTableText"/>
            </w:pPr>
            <w:r w:rsidRPr="00AB4842">
              <w:rPr>
                <w:b/>
              </w:rPr>
              <w:t>Part</w:t>
            </w:r>
            <w:r w:rsidR="00AB4842">
              <w:rPr>
                <w:b/>
              </w:rPr>
              <w:t> </w:t>
            </w:r>
            <w:r w:rsidRPr="00AB4842">
              <w:rPr>
                <w:b/>
              </w:rPr>
              <w:t>3</w:t>
            </w:r>
          </w:p>
        </w:tc>
        <w:tc>
          <w:tcPr>
            <w:tcW w:w="4943" w:type="dxa"/>
            <w:shd w:val="clear" w:color="auto" w:fill="auto"/>
          </w:tcPr>
          <w:p w:rsidR="001C1482" w:rsidRPr="00AB4842" w:rsidRDefault="001C1482" w:rsidP="00AD74E8">
            <w:pPr>
              <w:pStyle w:val="ENoteTableText"/>
            </w:pPr>
          </w:p>
        </w:tc>
      </w:tr>
      <w:tr w:rsidR="001C1482" w:rsidRPr="00AB4842" w:rsidTr="00AD74E8">
        <w:trPr>
          <w:cantSplit/>
        </w:trPr>
        <w:tc>
          <w:tcPr>
            <w:tcW w:w="2139" w:type="dxa"/>
            <w:shd w:val="clear" w:color="auto" w:fill="auto"/>
          </w:tcPr>
          <w:p w:rsidR="001C1482" w:rsidRPr="00AB4842" w:rsidRDefault="001C1482" w:rsidP="00F771D6">
            <w:pPr>
              <w:pStyle w:val="ENoteTableText"/>
            </w:pPr>
            <w:r w:rsidRPr="00AB4842">
              <w:rPr>
                <w:b/>
              </w:rPr>
              <w:t>Division</w:t>
            </w:r>
            <w:r w:rsidR="00AB4842">
              <w:rPr>
                <w:b/>
              </w:rPr>
              <w:t> </w:t>
            </w:r>
            <w:r w:rsidRPr="00AB4842">
              <w:rPr>
                <w:b/>
              </w:rPr>
              <w:t>2</w:t>
            </w:r>
          </w:p>
        </w:tc>
        <w:tc>
          <w:tcPr>
            <w:tcW w:w="4943" w:type="dxa"/>
            <w:shd w:val="clear" w:color="auto" w:fill="auto"/>
          </w:tcPr>
          <w:p w:rsidR="001C1482" w:rsidRPr="00AB4842" w:rsidRDefault="001C1482" w:rsidP="00AD74E8">
            <w:pPr>
              <w:pStyle w:val="ENoteTableText"/>
            </w:pPr>
          </w:p>
        </w:tc>
      </w:tr>
      <w:tr w:rsidR="001C1482" w:rsidRPr="00AB4842" w:rsidTr="00AD74E8">
        <w:trPr>
          <w:cantSplit/>
        </w:trPr>
        <w:tc>
          <w:tcPr>
            <w:tcW w:w="2139" w:type="dxa"/>
            <w:shd w:val="clear" w:color="auto" w:fill="auto"/>
          </w:tcPr>
          <w:p w:rsidR="001C1482" w:rsidRPr="00AB4842" w:rsidRDefault="001C1482" w:rsidP="00AD74E8">
            <w:pPr>
              <w:pStyle w:val="ENoteTableText"/>
            </w:pPr>
            <w:r w:rsidRPr="00AB4842">
              <w:rPr>
                <w:b/>
              </w:rPr>
              <w:t>Subdivision B</w:t>
            </w:r>
          </w:p>
        </w:tc>
        <w:tc>
          <w:tcPr>
            <w:tcW w:w="4943" w:type="dxa"/>
            <w:shd w:val="clear" w:color="auto" w:fill="auto"/>
          </w:tcPr>
          <w:p w:rsidR="001C1482" w:rsidRPr="00AB4842" w:rsidRDefault="001C1482" w:rsidP="00AD74E8">
            <w:pPr>
              <w:pStyle w:val="ENoteTableText"/>
            </w:pPr>
          </w:p>
        </w:tc>
      </w:tr>
      <w:tr w:rsidR="001C1482" w:rsidRPr="00AB4842" w:rsidTr="00E16E14">
        <w:trPr>
          <w:cantSplit/>
        </w:trPr>
        <w:tc>
          <w:tcPr>
            <w:tcW w:w="2139" w:type="dxa"/>
            <w:shd w:val="clear" w:color="auto" w:fill="auto"/>
          </w:tcPr>
          <w:p w:rsidR="001C1482" w:rsidRPr="00AB4842" w:rsidRDefault="001C1482" w:rsidP="00E84084">
            <w:pPr>
              <w:pStyle w:val="ENoteTableText"/>
              <w:tabs>
                <w:tab w:val="center" w:leader="dot" w:pos="2268"/>
              </w:tabs>
            </w:pPr>
            <w:r w:rsidRPr="00AB4842">
              <w:lastRenderedPageBreak/>
              <w:t>s. 49</w:t>
            </w:r>
            <w:r w:rsidRPr="00AB4842">
              <w:tab/>
            </w:r>
          </w:p>
        </w:tc>
        <w:tc>
          <w:tcPr>
            <w:tcW w:w="4943" w:type="dxa"/>
            <w:shd w:val="clear" w:color="auto" w:fill="auto"/>
          </w:tcPr>
          <w:p w:rsidR="001C1482" w:rsidRPr="00AB4842" w:rsidRDefault="001C1482" w:rsidP="00AD74E8">
            <w:pPr>
              <w:pStyle w:val="ENoteTableText"/>
            </w:pPr>
            <w:r w:rsidRPr="00AB4842">
              <w:t>am. No.</w:t>
            </w:r>
            <w:r w:rsidR="00AB4842">
              <w:t> </w:t>
            </w:r>
            <w:r w:rsidRPr="00AB4842">
              <w:t>136, 2012; No 126, 2015</w:t>
            </w:r>
          </w:p>
        </w:tc>
      </w:tr>
      <w:tr w:rsidR="001C1482" w:rsidRPr="00AB4842" w:rsidTr="00E16E14">
        <w:trPr>
          <w:cantSplit/>
        </w:trPr>
        <w:tc>
          <w:tcPr>
            <w:tcW w:w="2139" w:type="dxa"/>
            <w:shd w:val="clear" w:color="auto" w:fill="auto"/>
          </w:tcPr>
          <w:p w:rsidR="001C1482" w:rsidRPr="00AB4842" w:rsidRDefault="001C1482" w:rsidP="00D86AB4">
            <w:pPr>
              <w:pStyle w:val="ENoteTableText"/>
              <w:tabs>
                <w:tab w:val="center" w:leader="dot" w:pos="2268"/>
              </w:tabs>
              <w:rPr>
                <w:b/>
              </w:rPr>
            </w:pPr>
            <w:r w:rsidRPr="00AB4842">
              <w:rPr>
                <w:b/>
              </w:rPr>
              <w:t>Subdivision C</w:t>
            </w:r>
          </w:p>
        </w:tc>
        <w:tc>
          <w:tcPr>
            <w:tcW w:w="4943" w:type="dxa"/>
            <w:shd w:val="clear" w:color="auto" w:fill="auto"/>
          </w:tcPr>
          <w:p w:rsidR="001C1482" w:rsidRPr="00AB4842" w:rsidRDefault="001C1482" w:rsidP="00AD74E8">
            <w:pPr>
              <w:pStyle w:val="ENoteTableText"/>
            </w:pPr>
          </w:p>
        </w:tc>
      </w:tr>
      <w:tr w:rsidR="001C1482" w:rsidRPr="00AB4842" w:rsidTr="00E16E14">
        <w:trPr>
          <w:cantSplit/>
        </w:trPr>
        <w:tc>
          <w:tcPr>
            <w:tcW w:w="2139" w:type="dxa"/>
            <w:shd w:val="clear" w:color="auto" w:fill="auto"/>
          </w:tcPr>
          <w:p w:rsidR="001C1482" w:rsidRPr="00AB4842" w:rsidRDefault="001C1482" w:rsidP="00E84084">
            <w:pPr>
              <w:pStyle w:val="ENoteTableText"/>
              <w:tabs>
                <w:tab w:val="center" w:leader="dot" w:pos="2268"/>
              </w:tabs>
            </w:pPr>
            <w:r w:rsidRPr="00AB4842">
              <w:t>s 54</w:t>
            </w:r>
            <w:r w:rsidRPr="00AB4842">
              <w:tab/>
            </w:r>
          </w:p>
        </w:tc>
        <w:tc>
          <w:tcPr>
            <w:tcW w:w="4943" w:type="dxa"/>
            <w:shd w:val="clear" w:color="auto" w:fill="auto"/>
          </w:tcPr>
          <w:p w:rsidR="001C1482" w:rsidRPr="00AB4842" w:rsidRDefault="001C1482" w:rsidP="00AD74E8">
            <w:pPr>
              <w:pStyle w:val="ENoteTableText"/>
            </w:pPr>
            <w:r w:rsidRPr="00AB4842">
              <w:t>am No 62, 2014; No 126, 2015</w:t>
            </w:r>
          </w:p>
        </w:tc>
      </w:tr>
      <w:tr w:rsidR="001C1482" w:rsidRPr="00AB4842" w:rsidTr="00E16E14">
        <w:trPr>
          <w:cantSplit/>
        </w:trPr>
        <w:tc>
          <w:tcPr>
            <w:tcW w:w="2139" w:type="dxa"/>
            <w:shd w:val="clear" w:color="auto" w:fill="auto"/>
          </w:tcPr>
          <w:p w:rsidR="001C1482" w:rsidRPr="00AB4842" w:rsidRDefault="001C1482" w:rsidP="00E84084">
            <w:pPr>
              <w:pStyle w:val="ENoteTableText"/>
              <w:tabs>
                <w:tab w:val="center" w:leader="dot" w:pos="2268"/>
              </w:tabs>
            </w:pPr>
            <w:r w:rsidRPr="00AB4842">
              <w:t>s 55</w:t>
            </w:r>
            <w:r w:rsidRPr="00AB4842">
              <w:tab/>
            </w:r>
          </w:p>
        </w:tc>
        <w:tc>
          <w:tcPr>
            <w:tcW w:w="4943" w:type="dxa"/>
            <w:shd w:val="clear" w:color="auto" w:fill="auto"/>
          </w:tcPr>
          <w:p w:rsidR="001C1482" w:rsidRPr="00AB4842" w:rsidRDefault="001C1482" w:rsidP="00AD74E8">
            <w:pPr>
              <w:pStyle w:val="ENoteTableText"/>
            </w:pPr>
            <w:r w:rsidRPr="00AB4842">
              <w:t>am No 126, 2015</w:t>
            </w:r>
          </w:p>
        </w:tc>
      </w:tr>
      <w:tr w:rsidR="001C1482" w:rsidRPr="00AB4842" w:rsidTr="005B27F7">
        <w:trPr>
          <w:cantSplit/>
        </w:trPr>
        <w:tc>
          <w:tcPr>
            <w:tcW w:w="2139" w:type="dxa"/>
            <w:shd w:val="clear" w:color="auto" w:fill="auto"/>
          </w:tcPr>
          <w:p w:rsidR="001C1482" w:rsidRPr="00AB4842" w:rsidRDefault="001C1482" w:rsidP="002667E8">
            <w:pPr>
              <w:pStyle w:val="ENoteTableText"/>
              <w:tabs>
                <w:tab w:val="center" w:leader="dot" w:pos="2268"/>
              </w:tabs>
            </w:pPr>
            <w:r w:rsidRPr="00AB4842">
              <w:t>s 57</w:t>
            </w:r>
            <w:r w:rsidRPr="00AB4842">
              <w:tab/>
            </w:r>
          </w:p>
        </w:tc>
        <w:tc>
          <w:tcPr>
            <w:tcW w:w="4943" w:type="dxa"/>
            <w:shd w:val="clear" w:color="auto" w:fill="auto"/>
          </w:tcPr>
          <w:p w:rsidR="001C1482" w:rsidRPr="00AB4842" w:rsidRDefault="001C1482" w:rsidP="00AD74E8">
            <w:pPr>
              <w:pStyle w:val="ENoteTableText"/>
            </w:pPr>
            <w:r w:rsidRPr="00AB4842">
              <w:t>am No 62, 2014</w:t>
            </w:r>
          </w:p>
        </w:tc>
      </w:tr>
      <w:tr w:rsidR="001C1482" w:rsidRPr="00AB4842" w:rsidTr="005B27F7">
        <w:trPr>
          <w:cantSplit/>
        </w:trPr>
        <w:tc>
          <w:tcPr>
            <w:tcW w:w="2139" w:type="dxa"/>
            <w:shd w:val="clear" w:color="auto" w:fill="auto"/>
          </w:tcPr>
          <w:p w:rsidR="001C1482" w:rsidRPr="00AB4842" w:rsidRDefault="001C1482" w:rsidP="00E84084">
            <w:pPr>
              <w:pStyle w:val="ENoteTableText"/>
              <w:tabs>
                <w:tab w:val="center" w:leader="dot" w:pos="2268"/>
              </w:tabs>
              <w:rPr>
                <w:b/>
              </w:rPr>
            </w:pPr>
            <w:r w:rsidRPr="00AB4842">
              <w:rPr>
                <w:b/>
              </w:rPr>
              <w:t>Part</w:t>
            </w:r>
            <w:r w:rsidR="00AB4842">
              <w:rPr>
                <w:b/>
              </w:rPr>
              <w:t> </w:t>
            </w:r>
            <w:r w:rsidRPr="00AB4842">
              <w:rPr>
                <w:b/>
              </w:rPr>
              <w:t>4</w:t>
            </w:r>
          </w:p>
        </w:tc>
        <w:tc>
          <w:tcPr>
            <w:tcW w:w="4943" w:type="dxa"/>
            <w:shd w:val="clear" w:color="auto" w:fill="auto"/>
          </w:tcPr>
          <w:p w:rsidR="001C1482" w:rsidRPr="00AB4842" w:rsidRDefault="001C1482" w:rsidP="00AD74E8">
            <w:pPr>
              <w:pStyle w:val="ENoteTableText"/>
            </w:pPr>
          </w:p>
        </w:tc>
      </w:tr>
      <w:tr w:rsidR="001C1482" w:rsidRPr="00AB4842" w:rsidTr="00E16E14">
        <w:trPr>
          <w:cantSplit/>
        </w:trPr>
        <w:tc>
          <w:tcPr>
            <w:tcW w:w="2139" w:type="dxa"/>
            <w:shd w:val="clear" w:color="auto" w:fill="auto"/>
          </w:tcPr>
          <w:p w:rsidR="001C1482" w:rsidRPr="00AB4842" w:rsidRDefault="001C1482" w:rsidP="00E84084">
            <w:pPr>
              <w:pStyle w:val="ENoteTableText"/>
              <w:tabs>
                <w:tab w:val="center" w:leader="dot" w:pos="2268"/>
              </w:tabs>
            </w:pPr>
            <w:r w:rsidRPr="00AB4842">
              <w:t>s 78</w:t>
            </w:r>
            <w:r w:rsidRPr="00AB4842">
              <w:tab/>
            </w:r>
          </w:p>
        </w:tc>
        <w:tc>
          <w:tcPr>
            <w:tcW w:w="4943" w:type="dxa"/>
            <w:shd w:val="clear" w:color="auto" w:fill="auto"/>
          </w:tcPr>
          <w:p w:rsidR="001C1482" w:rsidRPr="00AB4842" w:rsidRDefault="001C1482" w:rsidP="00AD74E8">
            <w:pPr>
              <w:pStyle w:val="ENoteTableText"/>
            </w:pPr>
            <w:r w:rsidRPr="00AB4842">
              <w:t>am No 62, 2014</w:t>
            </w:r>
          </w:p>
        </w:tc>
      </w:tr>
      <w:tr w:rsidR="001C1482" w:rsidRPr="00AB4842" w:rsidTr="00D31DDD">
        <w:trPr>
          <w:cantSplit/>
        </w:trPr>
        <w:tc>
          <w:tcPr>
            <w:tcW w:w="2139" w:type="dxa"/>
            <w:shd w:val="clear" w:color="auto" w:fill="auto"/>
          </w:tcPr>
          <w:p w:rsidR="001C1482" w:rsidRPr="00AB4842" w:rsidRDefault="001C1482" w:rsidP="00E84084">
            <w:pPr>
              <w:pStyle w:val="ENoteTableText"/>
              <w:tabs>
                <w:tab w:val="center" w:leader="dot" w:pos="2268"/>
              </w:tabs>
            </w:pPr>
            <w:r w:rsidRPr="00AB4842">
              <w:t>s 82</w:t>
            </w:r>
            <w:r w:rsidRPr="00AB4842">
              <w:tab/>
            </w:r>
          </w:p>
        </w:tc>
        <w:tc>
          <w:tcPr>
            <w:tcW w:w="4943" w:type="dxa"/>
            <w:shd w:val="clear" w:color="auto" w:fill="auto"/>
          </w:tcPr>
          <w:p w:rsidR="001C1482" w:rsidRPr="00AB4842" w:rsidRDefault="001C1482" w:rsidP="00AD74E8">
            <w:pPr>
              <w:pStyle w:val="ENoteTableText"/>
            </w:pPr>
            <w:r w:rsidRPr="00AB4842">
              <w:t>am No 62, 2014</w:t>
            </w:r>
          </w:p>
        </w:tc>
      </w:tr>
      <w:tr w:rsidR="001C1482" w:rsidRPr="00AB4842" w:rsidTr="00D31DDD">
        <w:trPr>
          <w:cantSplit/>
        </w:trPr>
        <w:tc>
          <w:tcPr>
            <w:tcW w:w="2139" w:type="dxa"/>
            <w:shd w:val="clear" w:color="auto" w:fill="auto"/>
          </w:tcPr>
          <w:p w:rsidR="001C1482" w:rsidRPr="00AB4842" w:rsidRDefault="001C1482" w:rsidP="00E84084">
            <w:pPr>
              <w:pStyle w:val="ENoteTableText"/>
              <w:tabs>
                <w:tab w:val="center" w:leader="dot" w:pos="2268"/>
              </w:tabs>
            </w:pPr>
            <w:r w:rsidRPr="00AB4842">
              <w:t>s 85</w:t>
            </w:r>
            <w:r w:rsidRPr="00AB4842">
              <w:tab/>
            </w:r>
          </w:p>
        </w:tc>
        <w:tc>
          <w:tcPr>
            <w:tcW w:w="4943" w:type="dxa"/>
            <w:shd w:val="clear" w:color="auto" w:fill="auto"/>
          </w:tcPr>
          <w:p w:rsidR="001C1482" w:rsidRPr="00AB4842" w:rsidRDefault="001C1482" w:rsidP="00AD74E8">
            <w:pPr>
              <w:pStyle w:val="ENoteTableText"/>
            </w:pPr>
            <w:r w:rsidRPr="00AB4842">
              <w:t>am No 126, 2015</w:t>
            </w:r>
          </w:p>
        </w:tc>
      </w:tr>
      <w:tr w:rsidR="001C1482" w:rsidRPr="00AB4842" w:rsidTr="00611BCD">
        <w:trPr>
          <w:cantSplit/>
        </w:trPr>
        <w:tc>
          <w:tcPr>
            <w:tcW w:w="2139" w:type="dxa"/>
            <w:shd w:val="clear" w:color="auto" w:fill="auto"/>
          </w:tcPr>
          <w:p w:rsidR="001C1482" w:rsidRPr="00AB4842" w:rsidRDefault="001C1482" w:rsidP="00E84084">
            <w:pPr>
              <w:pStyle w:val="ENoteTableText"/>
              <w:tabs>
                <w:tab w:val="center" w:leader="dot" w:pos="2268"/>
              </w:tabs>
              <w:rPr>
                <w:b/>
              </w:rPr>
            </w:pPr>
            <w:r w:rsidRPr="00AB4842">
              <w:rPr>
                <w:b/>
              </w:rPr>
              <w:t>Part</w:t>
            </w:r>
            <w:r w:rsidR="00AB4842">
              <w:rPr>
                <w:b/>
              </w:rPr>
              <w:t> </w:t>
            </w:r>
            <w:r w:rsidRPr="00AB4842">
              <w:rPr>
                <w:b/>
              </w:rPr>
              <w:t>7</w:t>
            </w:r>
          </w:p>
        </w:tc>
        <w:tc>
          <w:tcPr>
            <w:tcW w:w="4943" w:type="dxa"/>
            <w:shd w:val="clear" w:color="auto" w:fill="auto"/>
          </w:tcPr>
          <w:p w:rsidR="001C1482" w:rsidRPr="00AB4842" w:rsidRDefault="001C1482" w:rsidP="00AD74E8">
            <w:pPr>
              <w:pStyle w:val="ENoteTableText"/>
            </w:pPr>
          </w:p>
        </w:tc>
      </w:tr>
      <w:tr w:rsidR="001C1482" w:rsidRPr="00AB4842" w:rsidTr="00AD74E8">
        <w:trPr>
          <w:cantSplit/>
        </w:trPr>
        <w:tc>
          <w:tcPr>
            <w:tcW w:w="2139" w:type="dxa"/>
            <w:tcBorders>
              <w:bottom w:val="single" w:sz="12" w:space="0" w:color="auto"/>
            </w:tcBorders>
            <w:shd w:val="clear" w:color="auto" w:fill="auto"/>
          </w:tcPr>
          <w:p w:rsidR="001C1482" w:rsidRPr="00AB4842" w:rsidRDefault="001C1482" w:rsidP="00E84084">
            <w:pPr>
              <w:pStyle w:val="ENoteTableText"/>
              <w:tabs>
                <w:tab w:val="center" w:leader="dot" w:pos="2268"/>
              </w:tabs>
            </w:pPr>
            <w:r w:rsidRPr="00AB4842">
              <w:t>s 100A</w:t>
            </w:r>
            <w:r w:rsidRPr="00AB4842">
              <w:tab/>
            </w:r>
          </w:p>
        </w:tc>
        <w:tc>
          <w:tcPr>
            <w:tcW w:w="4943" w:type="dxa"/>
            <w:tcBorders>
              <w:bottom w:val="single" w:sz="12" w:space="0" w:color="auto"/>
            </w:tcBorders>
            <w:shd w:val="clear" w:color="auto" w:fill="auto"/>
          </w:tcPr>
          <w:p w:rsidR="001C1482" w:rsidRPr="00AB4842" w:rsidRDefault="001C1482" w:rsidP="00AD74E8">
            <w:pPr>
              <w:pStyle w:val="ENoteTableText"/>
            </w:pPr>
            <w:r w:rsidRPr="00AB4842">
              <w:t>rep No 109, 2014</w:t>
            </w:r>
          </w:p>
        </w:tc>
      </w:tr>
    </w:tbl>
    <w:p w:rsidR="00856EAA" w:rsidRPr="00AB4842" w:rsidRDefault="00856EAA" w:rsidP="00856EAA"/>
    <w:p w:rsidR="00F62C6E" w:rsidRPr="00AB4842" w:rsidRDefault="00F62C6E" w:rsidP="00C570C5">
      <w:pPr>
        <w:sectPr w:rsidR="00F62C6E" w:rsidRPr="00AB4842" w:rsidSect="002A3311">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ED30B5" w:rsidRPr="00AB4842" w:rsidRDefault="00ED30B5" w:rsidP="002B479F"/>
    <w:sectPr w:rsidR="00ED30B5" w:rsidRPr="00AB4842" w:rsidSect="002A3311">
      <w:type w:val="continuous"/>
      <w:pgSz w:w="11907" w:h="16839" w:code="9"/>
      <w:pgMar w:top="2268" w:right="2410" w:bottom="3827" w:left="2410" w:header="567" w:footer="311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F8A" w:rsidRDefault="00D26F8A" w:rsidP="00715914">
      <w:pPr>
        <w:spacing w:line="240" w:lineRule="auto"/>
      </w:pPr>
      <w:r>
        <w:separator/>
      </w:r>
    </w:p>
  </w:endnote>
  <w:endnote w:type="continuationSeparator" w:id="0">
    <w:p w:rsidR="00D26F8A" w:rsidRDefault="00D26F8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Default="00D26F8A">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B3B51" w:rsidRDefault="00D26F8A" w:rsidP="00047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26F8A" w:rsidRPr="007B3B51" w:rsidTr="00047AEF">
      <w:tc>
        <w:tcPr>
          <w:tcW w:w="1247" w:type="dxa"/>
        </w:tcPr>
        <w:p w:rsidR="00D26F8A" w:rsidRPr="007B3B51" w:rsidRDefault="00D26F8A" w:rsidP="00047AEF">
          <w:pPr>
            <w:rPr>
              <w:i/>
              <w:sz w:val="16"/>
              <w:szCs w:val="16"/>
            </w:rPr>
          </w:pPr>
        </w:p>
      </w:tc>
      <w:tc>
        <w:tcPr>
          <w:tcW w:w="5387" w:type="dxa"/>
          <w:gridSpan w:val="3"/>
        </w:tcPr>
        <w:p w:rsidR="00D26F8A" w:rsidRPr="007B3B51" w:rsidRDefault="00D26F8A" w:rsidP="00047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A3311">
            <w:rPr>
              <w:i/>
              <w:noProof/>
              <w:sz w:val="16"/>
              <w:szCs w:val="16"/>
            </w:rPr>
            <w:t>National Broadband Network Companies Act 2011</w:t>
          </w:r>
          <w:r w:rsidRPr="007B3B51">
            <w:rPr>
              <w:i/>
              <w:sz w:val="16"/>
              <w:szCs w:val="16"/>
            </w:rPr>
            <w:fldChar w:fldCharType="end"/>
          </w:r>
        </w:p>
      </w:tc>
      <w:tc>
        <w:tcPr>
          <w:tcW w:w="669" w:type="dxa"/>
        </w:tcPr>
        <w:p w:rsidR="00D26F8A" w:rsidRPr="007B3B51" w:rsidRDefault="00D26F8A" w:rsidP="00047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A3311">
            <w:rPr>
              <w:i/>
              <w:noProof/>
              <w:sz w:val="16"/>
              <w:szCs w:val="16"/>
            </w:rPr>
            <w:t>105</w:t>
          </w:r>
          <w:r w:rsidRPr="007B3B51">
            <w:rPr>
              <w:i/>
              <w:sz w:val="16"/>
              <w:szCs w:val="16"/>
            </w:rPr>
            <w:fldChar w:fldCharType="end"/>
          </w:r>
        </w:p>
      </w:tc>
    </w:tr>
    <w:tr w:rsidR="00D26F8A" w:rsidRPr="00130F37" w:rsidTr="00047AEF">
      <w:tc>
        <w:tcPr>
          <w:tcW w:w="2190" w:type="dxa"/>
          <w:gridSpan w:val="2"/>
        </w:tcPr>
        <w:p w:rsidR="00D26F8A" w:rsidRPr="00130F37" w:rsidRDefault="00D26F8A" w:rsidP="00047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4842">
            <w:rPr>
              <w:sz w:val="16"/>
              <w:szCs w:val="16"/>
            </w:rPr>
            <w:t>5</w:t>
          </w:r>
          <w:r w:rsidRPr="00130F37">
            <w:rPr>
              <w:sz w:val="16"/>
              <w:szCs w:val="16"/>
            </w:rPr>
            <w:fldChar w:fldCharType="end"/>
          </w:r>
        </w:p>
      </w:tc>
      <w:tc>
        <w:tcPr>
          <w:tcW w:w="2920" w:type="dxa"/>
        </w:tcPr>
        <w:p w:rsidR="00D26F8A" w:rsidRPr="00130F37" w:rsidRDefault="00D26F8A" w:rsidP="00047A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B4842">
            <w:rPr>
              <w:sz w:val="16"/>
              <w:szCs w:val="16"/>
            </w:rPr>
            <w:t>2/3/19</w:t>
          </w:r>
          <w:r w:rsidRPr="00130F37">
            <w:rPr>
              <w:sz w:val="16"/>
              <w:szCs w:val="16"/>
            </w:rPr>
            <w:fldChar w:fldCharType="end"/>
          </w:r>
        </w:p>
      </w:tc>
      <w:tc>
        <w:tcPr>
          <w:tcW w:w="2193" w:type="dxa"/>
          <w:gridSpan w:val="2"/>
        </w:tcPr>
        <w:p w:rsidR="00D26F8A" w:rsidRPr="00130F37" w:rsidRDefault="00D26F8A" w:rsidP="00047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4842">
            <w:rPr>
              <w:sz w:val="16"/>
              <w:szCs w:val="16"/>
            </w:rPr>
            <w:instrText>7/03/2019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B4842">
            <w:rPr>
              <w:sz w:val="16"/>
              <w:szCs w:val="16"/>
            </w:rPr>
            <w:instrText>7/3/19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4842">
            <w:rPr>
              <w:noProof/>
              <w:sz w:val="16"/>
              <w:szCs w:val="16"/>
            </w:rPr>
            <w:t>7/3/19</w:t>
          </w:r>
          <w:r w:rsidRPr="00130F37">
            <w:rPr>
              <w:sz w:val="16"/>
              <w:szCs w:val="16"/>
            </w:rPr>
            <w:fldChar w:fldCharType="end"/>
          </w:r>
        </w:p>
      </w:tc>
    </w:tr>
  </w:tbl>
  <w:p w:rsidR="00D26F8A" w:rsidRPr="00047AEF" w:rsidRDefault="00D26F8A" w:rsidP="00047AE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A1328" w:rsidRDefault="00D26F8A" w:rsidP="002E16C2">
    <w:pPr>
      <w:pBdr>
        <w:top w:val="single" w:sz="6" w:space="1" w:color="auto"/>
      </w:pBdr>
      <w:spacing w:before="120"/>
      <w:rPr>
        <w:sz w:val="18"/>
      </w:rPr>
    </w:pPr>
  </w:p>
  <w:p w:rsidR="00D26F8A" w:rsidRPr="007A1328" w:rsidRDefault="00D26F8A" w:rsidP="002E16C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B4842">
      <w:rPr>
        <w:i/>
        <w:noProof/>
        <w:sz w:val="18"/>
      </w:rPr>
      <w:t>National Broadband Network Companies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B484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111</w:t>
    </w:r>
    <w:r w:rsidRPr="007A1328">
      <w:rPr>
        <w:i/>
        <w:sz w:val="18"/>
      </w:rPr>
      <w:fldChar w:fldCharType="end"/>
    </w:r>
  </w:p>
  <w:p w:rsidR="00D26F8A" w:rsidRPr="007A1328" w:rsidRDefault="00D26F8A" w:rsidP="002E16C2">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B3B51" w:rsidRDefault="00D26F8A" w:rsidP="00047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26F8A" w:rsidRPr="007B3B51" w:rsidTr="00047AEF">
      <w:tc>
        <w:tcPr>
          <w:tcW w:w="1247" w:type="dxa"/>
        </w:tcPr>
        <w:p w:rsidR="00D26F8A" w:rsidRPr="007B3B51" w:rsidRDefault="00D26F8A" w:rsidP="00047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A3311">
            <w:rPr>
              <w:i/>
              <w:noProof/>
              <w:sz w:val="16"/>
              <w:szCs w:val="16"/>
            </w:rPr>
            <w:t>110</w:t>
          </w:r>
          <w:r w:rsidRPr="007B3B51">
            <w:rPr>
              <w:i/>
              <w:sz w:val="16"/>
              <w:szCs w:val="16"/>
            </w:rPr>
            <w:fldChar w:fldCharType="end"/>
          </w:r>
        </w:p>
      </w:tc>
      <w:tc>
        <w:tcPr>
          <w:tcW w:w="5387" w:type="dxa"/>
          <w:gridSpan w:val="3"/>
        </w:tcPr>
        <w:p w:rsidR="00D26F8A" w:rsidRPr="007B3B51" w:rsidRDefault="00D26F8A" w:rsidP="00047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A3311">
            <w:rPr>
              <w:i/>
              <w:noProof/>
              <w:sz w:val="16"/>
              <w:szCs w:val="16"/>
            </w:rPr>
            <w:t>National Broadband Network Companies Act 2011</w:t>
          </w:r>
          <w:r w:rsidRPr="007B3B51">
            <w:rPr>
              <w:i/>
              <w:sz w:val="16"/>
              <w:szCs w:val="16"/>
            </w:rPr>
            <w:fldChar w:fldCharType="end"/>
          </w:r>
        </w:p>
      </w:tc>
      <w:tc>
        <w:tcPr>
          <w:tcW w:w="669" w:type="dxa"/>
        </w:tcPr>
        <w:p w:rsidR="00D26F8A" w:rsidRPr="007B3B51" w:rsidRDefault="00D26F8A" w:rsidP="00047AEF">
          <w:pPr>
            <w:jc w:val="right"/>
            <w:rPr>
              <w:sz w:val="16"/>
              <w:szCs w:val="16"/>
            </w:rPr>
          </w:pPr>
        </w:p>
      </w:tc>
    </w:tr>
    <w:tr w:rsidR="00D26F8A" w:rsidRPr="0055472E" w:rsidTr="00047AEF">
      <w:tc>
        <w:tcPr>
          <w:tcW w:w="2190" w:type="dxa"/>
          <w:gridSpan w:val="2"/>
        </w:tcPr>
        <w:p w:rsidR="00D26F8A" w:rsidRPr="0055472E" w:rsidRDefault="00D26F8A" w:rsidP="00047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4842">
            <w:rPr>
              <w:sz w:val="16"/>
              <w:szCs w:val="16"/>
            </w:rPr>
            <w:t>5</w:t>
          </w:r>
          <w:r w:rsidRPr="0055472E">
            <w:rPr>
              <w:sz w:val="16"/>
              <w:szCs w:val="16"/>
            </w:rPr>
            <w:fldChar w:fldCharType="end"/>
          </w:r>
        </w:p>
      </w:tc>
      <w:tc>
        <w:tcPr>
          <w:tcW w:w="2920" w:type="dxa"/>
        </w:tcPr>
        <w:p w:rsidR="00D26F8A" w:rsidRPr="0055472E" w:rsidRDefault="00D26F8A" w:rsidP="00047A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B4842">
            <w:rPr>
              <w:sz w:val="16"/>
              <w:szCs w:val="16"/>
            </w:rPr>
            <w:t>2/3/19</w:t>
          </w:r>
          <w:r w:rsidRPr="0055472E">
            <w:rPr>
              <w:sz w:val="16"/>
              <w:szCs w:val="16"/>
            </w:rPr>
            <w:fldChar w:fldCharType="end"/>
          </w:r>
        </w:p>
      </w:tc>
      <w:tc>
        <w:tcPr>
          <w:tcW w:w="2193" w:type="dxa"/>
          <w:gridSpan w:val="2"/>
        </w:tcPr>
        <w:p w:rsidR="00D26F8A" w:rsidRPr="0055472E" w:rsidRDefault="00D26F8A" w:rsidP="00047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4842">
            <w:rPr>
              <w:sz w:val="16"/>
              <w:szCs w:val="16"/>
            </w:rPr>
            <w:instrText>7/03/2019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B4842">
            <w:rPr>
              <w:sz w:val="16"/>
              <w:szCs w:val="16"/>
            </w:rPr>
            <w:instrText>7/3/19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4842">
            <w:rPr>
              <w:noProof/>
              <w:sz w:val="16"/>
              <w:szCs w:val="16"/>
            </w:rPr>
            <w:t>7/3/19</w:t>
          </w:r>
          <w:r w:rsidRPr="0055472E">
            <w:rPr>
              <w:sz w:val="16"/>
              <w:szCs w:val="16"/>
            </w:rPr>
            <w:fldChar w:fldCharType="end"/>
          </w:r>
        </w:p>
      </w:tc>
    </w:tr>
  </w:tbl>
  <w:p w:rsidR="00D26F8A" w:rsidRPr="00047AEF" w:rsidRDefault="00D26F8A" w:rsidP="00047AE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B3B51" w:rsidRDefault="00D26F8A" w:rsidP="00047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26F8A" w:rsidRPr="007B3B51" w:rsidTr="00047AEF">
      <w:tc>
        <w:tcPr>
          <w:tcW w:w="1247" w:type="dxa"/>
        </w:tcPr>
        <w:p w:rsidR="00D26F8A" w:rsidRPr="007B3B51" w:rsidRDefault="00D26F8A" w:rsidP="00047AEF">
          <w:pPr>
            <w:rPr>
              <w:i/>
              <w:sz w:val="16"/>
              <w:szCs w:val="16"/>
            </w:rPr>
          </w:pPr>
        </w:p>
      </w:tc>
      <w:tc>
        <w:tcPr>
          <w:tcW w:w="5387" w:type="dxa"/>
          <w:gridSpan w:val="3"/>
        </w:tcPr>
        <w:p w:rsidR="00D26F8A" w:rsidRPr="007B3B51" w:rsidRDefault="00D26F8A" w:rsidP="00047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A3311">
            <w:rPr>
              <w:i/>
              <w:noProof/>
              <w:sz w:val="16"/>
              <w:szCs w:val="16"/>
            </w:rPr>
            <w:t>National Broadband Network Companies Act 2011</w:t>
          </w:r>
          <w:r w:rsidRPr="007B3B51">
            <w:rPr>
              <w:i/>
              <w:sz w:val="16"/>
              <w:szCs w:val="16"/>
            </w:rPr>
            <w:fldChar w:fldCharType="end"/>
          </w:r>
        </w:p>
      </w:tc>
      <w:tc>
        <w:tcPr>
          <w:tcW w:w="669" w:type="dxa"/>
        </w:tcPr>
        <w:p w:rsidR="00D26F8A" w:rsidRPr="007B3B51" w:rsidRDefault="00D26F8A" w:rsidP="00047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A3311">
            <w:rPr>
              <w:i/>
              <w:noProof/>
              <w:sz w:val="16"/>
              <w:szCs w:val="16"/>
            </w:rPr>
            <w:t>109</w:t>
          </w:r>
          <w:r w:rsidRPr="007B3B51">
            <w:rPr>
              <w:i/>
              <w:sz w:val="16"/>
              <w:szCs w:val="16"/>
            </w:rPr>
            <w:fldChar w:fldCharType="end"/>
          </w:r>
        </w:p>
      </w:tc>
    </w:tr>
    <w:tr w:rsidR="00D26F8A" w:rsidRPr="00130F37" w:rsidTr="00047AEF">
      <w:tc>
        <w:tcPr>
          <w:tcW w:w="2190" w:type="dxa"/>
          <w:gridSpan w:val="2"/>
        </w:tcPr>
        <w:p w:rsidR="00D26F8A" w:rsidRPr="00130F37" w:rsidRDefault="00D26F8A" w:rsidP="00047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4842">
            <w:rPr>
              <w:sz w:val="16"/>
              <w:szCs w:val="16"/>
            </w:rPr>
            <w:t>5</w:t>
          </w:r>
          <w:r w:rsidRPr="00130F37">
            <w:rPr>
              <w:sz w:val="16"/>
              <w:szCs w:val="16"/>
            </w:rPr>
            <w:fldChar w:fldCharType="end"/>
          </w:r>
        </w:p>
      </w:tc>
      <w:tc>
        <w:tcPr>
          <w:tcW w:w="2920" w:type="dxa"/>
        </w:tcPr>
        <w:p w:rsidR="00D26F8A" w:rsidRPr="00130F37" w:rsidRDefault="00D26F8A" w:rsidP="00047A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B4842">
            <w:rPr>
              <w:sz w:val="16"/>
              <w:szCs w:val="16"/>
            </w:rPr>
            <w:t>2/3/19</w:t>
          </w:r>
          <w:r w:rsidRPr="00130F37">
            <w:rPr>
              <w:sz w:val="16"/>
              <w:szCs w:val="16"/>
            </w:rPr>
            <w:fldChar w:fldCharType="end"/>
          </w:r>
        </w:p>
      </w:tc>
      <w:tc>
        <w:tcPr>
          <w:tcW w:w="2193" w:type="dxa"/>
          <w:gridSpan w:val="2"/>
        </w:tcPr>
        <w:p w:rsidR="00D26F8A" w:rsidRPr="00130F37" w:rsidRDefault="00D26F8A" w:rsidP="00047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4842">
            <w:rPr>
              <w:sz w:val="16"/>
              <w:szCs w:val="16"/>
            </w:rPr>
            <w:instrText>7/03/2019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B4842">
            <w:rPr>
              <w:sz w:val="16"/>
              <w:szCs w:val="16"/>
            </w:rPr>
            <w:instrText>7/3/19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4842">
            <w:rPr>
              <w:noProof/>
              <w:sz w:val="16"/>
              <w:szCs w:val="16"/>
            </w:rPr>
            <w:t>7/3/19</w:t>
          </w:r>
          <w:r w:rsidRPr="00130F37">
            <w:rPr>
              <w:sz w:val="16"/>
              <w:szCs w:val="16"/>
            </w:rPr>
            <w:fldChar w:fldCharType="end"/>
          </w:r>
        </w:p>
      </w:tc>
    </w:tr>
  </w:tbl>
  <w:p w:rsidR="00D26F8A" w:rsidRPr="00047AEF" w:rsidRDefault="00D26F8A" w:rsidP="00047AE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A1328" w:rsidRDefault="00D26F8A" w:rsidP="002E16C2">
    <w:pPr>
      <w:pBdr>
        <w:top w:val="single" w:sz="6" w:space="1" w:color="auto"/>
      </w:pBdr>
      <w:spacing w:before="120"/>
      <w:rPr>
        <w:sz w:val="18"/>
      </w:rPr>
    </w:pPr>
  </w:p>
  <w:p w:rsidR="00D26F8A" w:rsidRPr="007A1328" w:rsidRDefault="00D26F8A" w:rsidP="002E16C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B4842">
      <w:rPr>
        <w:i/>
        <w:noProof/>
        <w:sz w:val="18"/>
      </w:rPr>
      <w:t>National Broadband Network Companies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B484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111</w:t>
    </w:r>
    <w:r w:rsidRPr="007A1328">
      <w:rPr>
        <w:i/>
        <w:sz w:val="18"/>
      </w:rPr>
      <w:fldChar w:fldCharType="end"/>
    </w:r>
  </w:p>
  <w:p w:rsidR="00D26F8A" w:rsidRPr="007A1328" w:rsidRDefault="00D26F8A" w:rsidP="002E16C2">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Default="00D26F8A" w:rsidP="00047AE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ED79B6" w:rsidRDefault="00D26F8A" w:rsidP="00047AE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B3B51" w:rsidRDefault="00D26F8A" w:rsidP="00047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26F8A" w:rsidRPr="007B3B51" w:rsidTr="00047AEF">
      <w:tc>
        <w:tcPr>
          <w:tcW w:w="1247" w:type="dxa"/>
        </w:tcPr>
        <w:p w:rsidR="00D26F8A" w:rsidRPr="007B3B51" w:rsidRDefault="00D26F8A" w:rsidP="00047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A3311">
            <w:rPr>
              <w:i/>
              <w:noProof/>
              <w:sz w:val="16"/>
              <w:szCs w:val="16"/>
            </w:rPr>
            <w:t>ii</w:t>
          </w:r>
          <w:r w:rsidRPr="007B3B51">
            <w:rPr>
              <w:i/>
              <w:sz w:val="16"/>
              <w:szCs w:val="16"/>
            </w:rPr>
            <w:fldChar w:fldCharType="end"/>
          </w:r>
        </w:p>
      </w:tc>
      <w:tc>
        <w:tcPr>
          <w:tcW w:w="5387" w:type="dxa"/>
          <w:gridSpan w:val="3"/>
        </w:tcPr>
        <w:p w:rsidR="00D26F8A" w:rsidRPr="007B3B51" w:rsidRDefault="00D26F8A" w:rsidP="00047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A3311">
            <w:rPr>
              <w:i/>
              <w:noProof/>
              <w:sz w:val="16"/>
              <w:szCs w:val="16"/>
            </w:rPr>
            <w:t>National Broadband Network Companies Act 2011</w:t>
          </w:r>
          <w:r w:rsidRPr="007B3B51">
            <w:rPr>
              <w:i/>
              <w:sz w:val="16"/>
              <w:szCs w:val="16"/>
            </w:rPr>
            <w:fldChar w:fldCharType="end"/>
          </w:r>
        </w:p>
      </w:tc>
      <w:tc>
        <w:tcPr>
          <w:tcW w:w="669" w:type="dxa"/>
        </w:tcPr>
        <w:p w:rsidR="00D26F8A" w:rsidRPr="007B3B51" w:rsidRDefault="00D26F8A" w:rsidP="00047AEF">
          <w:pPr>
            <w:jc w:val="right"/>
            <w:rPr>
              <w:sz w:val="16"/>
              <w:szCs w:val="16"/>
            </w:rPr>
          </w:pPr>
        </w:p>
      </w:tc>
    </w:tr>
    <w:tr w:rsidR="00D26F8A" w:rsidRPr="0055472E" w:rsidTr="00047AEF">
      <w:tc>
        <w:tcPr>
          <w:tcW w:w="2190" w:type="dxa"/>
          <w:gridSpan w:val="2"/>
        </w:tcPr>
        <w:p w:rsidR="00D26F8A" w:rsidRPr="0055472E" w:rsidRDefault="00D26F8A" w:rsidP="00047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4842">
            <w:rPr>
              <w:sz w:val="16"/>
              <w:szCs w:val="16"/>
            </w:rPr>
            <w:t>5</w:t>
          </w:r>
          <w:r w:rsidRPr="0055472E">
            <w:rPr>
              <w:sz w:val="16"/>
              <w:szCs w:val="16"/>
            </w:rPr>
            <w:fldChar w:fldCharType="end"/>
          </w:r>
        </w:p>
      </w:tc>
      <w:tc>
        <w:tcPr>
          <w:tcW w:w="2920" w:type="dxa"/>
        </w:tcPr>
        <w:p w:rsidR="00D26F8A" w:rsidRPr="0055472E" w:rsidRDefault="00D26F8A" w:rsidP="00047A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B4842">
            <w:rPr>
              <w:sz w:val="16"/>
              <w:szCs w:val="16"/>
            </w:rPr>
            <w:t>2/3/19</w:t>
          </w:r>
          <w:r w:rsidRPr="0055472E">
            <w:rPr>
              <w:sz w:val="16"/>
              <w:szCs w:val="16"/>
            </w:rPr>
            <w:fldChar w:fldCharType="end"/>
          </w:r>
        </w:p>
      </w:tc>
      <w:tc>
        <w:tcPr>
          <w:tcW w:w="2193" w:type="dxa"/>
          <w:gridSpan w:val="2"/>
        </w:tcPr>
        <w:p w:rsidR="00D26F8A" w:rsidRPr="0055472E" w:rsidRDefault="00D26F8A" w:rsidP="00047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4842">
            <w:rPr>
              <w:sz w:val="16"/>
              <w:szCs w:val="16"/>
            </w:rPr>
            <w:instrText>7/03/2019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B4842">
            <w:rPr>
              <w:sz w:val="16"/>
              <w:szCs w:val="16"/>
            </w:rPr>
            <w:instrText>7/3/19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4842">
            <w:rPr>
              <w:noProof/>
              <w:sz w:val="16"/>
              <w:szCs w:val="16"/>
            </w:rPr>
            <w:t>7/3/19</w:t>
          </w:r>
          <w:r w:rsidRPr="0055472E">
            <w:rPr>
              <w:sz w:val="16"/>
              <w:szCs w:val="16"/>
            </w:rPr>
            <w:fldChar w:fldCharType="end"/>
          </w:r>
        </w:p>
      </w:tc>
    </w:tr>
  </w:tbl>
  <w:p w:rsidR="00D26F8A" w:rsidRPr="00047AEF" w:rsidRDefault="00D26F8A" w:rsidP="00047AE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B3B51" w:rsidRDefault="00D26F8A" w:rsidP="00047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26F8A" w:rsidRPr="007B3B51" w:rsidTr="00047AEF">
      <w:tc>
        <w:tcPr>
          <w:tcW w:w="1247" w:type="dxa"/>
        </w:tcPr>
        <w:p w:rsidR="00D26F8A" w:rsidRPr="007B3B51" w:rsidRDefault="00D26F8A" w:rsidP="00047AEF">
          <w:pPr>
            <w:rPr>
              <w:i/>
              <w:sz w:val="16"/>
              <w:szCs w:val="16"/>
            </w:rPr>
          </w:pPr>
        </w:p>
      </w:tc>
      <w:tc>
        <w:tcPr>
          <w:tcW w:w="5387" w:type="dxa"/>
          <w:gridSpan w:val="3"/>
        </w:tcPr>
        <w:p w:rsidR="00D26F8A" w:rsidRPr="007B3B51" w:rsidRDefault="00D26F8A" w:rsidP="00047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A3311">
            <w:rPr>
              <w:i/>
              <w:noProof/>
              <w:sz w:val="16"/>
              <w:szCs w:val="16"/>
            </w:rPr>
            <w:t>National Broadband Network Companies Act 2011</w:t>
          </w:r>
          <w:r w:rsidRPr="007B3B51">
            <w:rPr>
              <w:i/>
              <w:sz w:val="16"/>
              <w:szCs w:val="16"/>
            </w:rPr>
            <w:fldChar w:fldCharType="end"/>
          </w:r>
        </w:p>
      </w:tc>
      <w:tc>
        <w:tcPr>
          <w:tcW w:w="669" w:type="dxa"/>
        </w:tcPr>
        <w:p w:rsidR="00D26F8A" w:rsidRPr="007B3B51" w:rsidRDefault="00D26F8A" w:rsidP="00047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A3311">
            <w:rPr>
              <w:i/>
              <w:noProof/>
              <w:sz w:val="16"/>
              <w:szCs w:val="16"/>
            </w:rPr>
            <w:t>i</w:t>
          </w:r>
          <w:r w:rsidRPr="007B3B51">
            <w:rPr>
              <w:i/>
              <w:sz w:val="16"/>
              <w:szCs w:val="16"/>
            </w:rPr>
            <w:fldChar w:fldCharType="end"/>
          </w:r>
        </w:p>
      </w:tc>
    </w:tr>
    <w:tr w:rsidR="00D26F8A" w:rsidRPr="00130F37" w:rsidTr="00047AEF">
      <w:tc>
        <w:tcPr>
          <w:tcW w:w="2190" w:type="dxa"/>
          <w:gridSpan w:val="2"/>
        </w:tcPr>
        <w:p w:rsidR="00D26F8A" w:rsidRPr="00130F37" w:rsidRDefault="00D26F8A" w:rsidP="00047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4842">
            <w:rPr>
              <w:sz w:val="16"/>
              <w:szCs w:val="16"/>
            </w:rPr>
            <w:t>5</w:t>
          </w:r>
          <w:r w:rsidRPr="00130F37">
            <w:rPr>
              <w:sz w:val="16"/>
              <w:szCs w:val="16"/>
            </w:rPr>
            <w:fldChar w:fldCharType="end"/>
          </w:r>
        </w:p>
      </w:tc>
      <w:tc>
        <w:tcPr>
          <w:tcW w:w="2920" w:type="dxa"/>
        </w:tcPr>
        <w:p w:rsidR="00D26F8A" w:rsidRPr="00130F37" w:rsidRDefault="00D26F8A" w:rsidP="00047A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B4842">
            <w:rPr>
              <w:sz w:val="16"/>
              <w:szCs w:val="16"/>
            </w:rPr>
            <w:t>2/3/19</w:t>
          </w:r>
          <w:r w:rsidRPr="00130F37">
            <w:rPr>
              <w:sz w:val="16"/>
              <w:szCs w:val="16"/>
            </w:rPr>
            <w:fldChar w:fldCharType="end"/>
          </w:r>
        </w:p>
      </w:tc>
      <w:tc>
        <w:tcPr>
          <w:tcW w:w="2193" w:type="dxa"/>
          <w:gridSpan w:val="2"/>
        </w:tcPr>
        <w:p w:rsidR="00D26F8A" w:rsidRPr="00130F37" w:rsidRDefault="00D26F8A" w:rsidP="00047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4842">
            <w:rPr>
              <w:sz w:val="16"/>
              <w:szCs w:val="16"/>
            </w:rPr>
            <w:instrText>7/03/2019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B4842">
            <w:rPr>
              <w:sz w:val="16"/>
              <w:szCs w:val="16"/>
            </w:rPr>
            <w:instrText>7/3/19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4842">
            <w:rPr>
              <w:noProof/>
              <w:sz w:val="16"/>
              <w:szCs w:val="16"/>
            </w:rPr>
            <w:t>7/3/19</w:t>
          </w:r>
          <w:r w:rsidRPr="00130F37">
            <w:rPr>
              <w:sz w:val="16"/>
              <w:szCs w:val="16"/>
            </w:rPr>
            <w:fldChar w:fldCharType="end"/>
          </w:r>
        </w:p>
      </w:tc>
    </w:tr>
  </w:tbl>
  <w:p w:rsidR="00D26F8A" w:rsidRPr="00047AEF" w:rsidRDefault="00D26F8A" w:rsidP="00047AE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B3B51" w:rsidRDefault="00D26F8A" w:rsidP="00047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26F8A" w:rsidRPr="007B3B51" w:rsidTr="00047AEF">
      <w:tc>
        <w:tcPr>
          <w:tcW w:w="1247" w:type="dxa"/>
        </w:tcPr>
        <w:p w:rsidR="00D26F8A" w:rsidRPr="007B3B51" w:rsidRDefault="00D26F8A" w:rsidP="00047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A3311">
            <w:rPr>
              <w:i/>
              <w:noProof/>
              <w:sz w:val="16"/>
              <w:szCs w:val="16"/>
            </w:rPr>
            <w:t>4</w:t>
          </w:r>
          <w:r w:rsidRPr="007B3B51">
            <w:rPr>
              <w:i/>
              <w:sz w:val="16"/>
              <w:szCs w:val="16"/>
            </w:rPr>
            <w:fldChar w:fldCharType="end"/>
          </w:r>
        </w:p>
      </w:tc>
      <w:tc>
        <w:tcPr>
          <w:tcW w:w="5387" w:type="dxa"/>
          <w:gridSpan w:val="3"/>
        </w:tcPr>
        <w:p w:rsidR="00D26F8A" w:rsidRPr="007B3B51" w:rsidRDefault="00D26F8A" w:rsidP="00047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A3311">
            <w:rPr>
              <w:i/>
              <w:noProof/>
              <w:sz w:val="16"/>
              <w:szCs w:val="16"/>
            </w:rPr>
            <w:t>National Broadband Network Companies Act 2011</w:t>
          </w:r>
          <w:r w:rsidRPr="007B3B51">
            <w:rPr>
              <w:i/>
              <w:sz w:val="16"/>
              <w:szCs w:val="16"/>
            </w:rPr>
            <w:fldChar w:fldCharType="end"/>
          </w:r>
        </w:p>
      </w:tc>
      <w:tc>
        <w:tcPr>
          <w:tcW w:w="669" w:type="dxa"/>
        </w:tcPr>
        <w:p w:rsidR="00D26F8A" w:rsidRPr="007B3B51" w:rsidRDefault="00D26F8A" w:rsidP="00047AEF">
          <w:pPr>
            <w:jc w:val="right"/>
            <w:rPr>
              <w:sz w:val="16"/>
              <w:szCs w:val="16"/>
            </w:rPr>
          </w:pPr>
        </w:p>
      </w:tc>
    </w:tr>
    <w:tr w:rsidR="00D26F8A" w:rsidRPr="0055472E" w:rsidTr="00047AEF">
      <w:tc>
        <w:tcPr>
          <w:tcW w:w="2190" w:type="dxa"/>
          <w:gridSpan w:val="2"/>
        </w:tcPr>
        <w:p w:rsidR="00D26F8A" w:rsidRPr="0055472E" w:rsidRDefault="00D26F8A" w:rsidP="00047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4842">
            <w:rPr>
              <w:sz w:val="16"/>
              <w:szCs w:val="16"/>
            </w:rPr>
            <w:t>5</w:t>
          </w:r>
          <w:r w:rsidRPr="0055472E">
            <w:rPr>
              <w:sz w:val="16"/>
              <w:szCs w:val="16"/>
            </w:rPr>
            <w:fldChar w:fldCharType="end"/>
          </w:r>
        </w:p>
      </w:tc>
      <w:tc>
        <w:tcPr>
          <w:tcW w:w="2920" w:type="dxa"/>
        </w:tcPr>
        <w:p w:rsidR="00D26F8A" w:rsidRPr="0055472E" w:rsidRDefault="00D26F8A" w:rsidP="00047A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B4842">
            <w:rPr>
              <w:sz w:val="16"/>
              <w:szCs w:val="16"/>
            </w:rPr>
            <w:t>2/3/19</w:t>
          </w:r>
          <w:r w:rsidRPr="0055472E">
            <w:rPr>
              <w:sz w:val="16"/>
              <w:szCs w:val="16"/>
            </w:rPr>
            <w:fldChar w:fldCharType="end"/>
          </w:r>
        </w:p>
      </w:tc>
      <w:tc>
        <w:tcPr>
          <w:tcW w:w="2193" w:type="dxa"/>
          <w:gridSpan w:val="2"/>
        </w:tcPr>
        <w:p w:rsidR="00D26F8A" w:rsidRPr="0055472E" w:rsidRDefault="00D26F8A" w:rsidP="00047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4842">
            <w:rPr>
              <w:sz w:val="16"/>
              <w:szCs w:val="16"/>
            </w:rPr>
            <w:instrText>7/03/2019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B4842">
            <w:rPr>
              <w:sz w:val="16"/>
              <w:szCs w:val="16"/>
            </w:rPr>
            <w:instrText>7/3/19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4842">
            <w:rPr>
              <w:noProof/>
              <w:sz w:val="16"/>
              <w:szCs w:val="16"/>
            </w:rPr>
            <w:t>7/3/19</w:t>
          </w:r>
          <w:r w:rsidRPr="0055472E">
            <w:rPr>
              <w:sz w:val="16"/>
              <w:szCs w:val="16"/>
            </w:rPr>
            <w:fldChar w:fldCharType="end"/>
          </w:r>
        </w:p>
      </w:tc>
    </w:tr>
  </w:tbl>
  <w:p w:rsidR="00D26F8A" w:rsidRPr="00047AEF" w:rsidRDefault="00D26F8A" w:rsidP="00047AE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B3B51" w:rsidRDefault="00D26F8A" w:rsidP="00047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26F8A" w:rsidRPr="007B3B51" w:rsidTr="00047AEF">
      <w:tc>
        <w:tcPr>
          <w:tcW w:w="1247" w:type="dxa"/>
        </w:tcPr>
        <w:p w:rsidR="00D26F8A" w:rsidRPr="007B3B51" w:rsidRDefault="00D26F8A" w:rsidP="00047AEF">
          <w:pPr>
            <w:rPr>
              <w:i/>
              <w:sz w:val="16"/>
              <w:szCs w:val="16"/>
            </w:rPr>
          </w:pPr>
        </w:p>
      </w:tc>
      <w:tc>
        <w:tcPr>
          <w:tcW w:w="5387" w:type="dxa"/>
          <w:gridSpan w:val="3"/>
        </w:tcPr>
        <w:p w:rsidR="00D26F8A" w:rsidRPr="007B3B51" w:rsidRDefault="00D26F8A" w:rsidP="00047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A3311">
            <w:rPr>
              <w:i/>
              <w:noProof/>
              <w:sz w:val="16"/>
              <w:szCs w:val="16"/>
            </w:rPr>
            <w:t>National Broadband Network Companies Act 2011</w:t>
          </w:r>
          <w:r w:rsidRPr="007B3B51">
            <w:rPr>
              <w:i/>
              <w:sz w:val="16"/>
              <w:szCs w:val="16"/>
            </w:rPr>
            <w:fldChar w:fldCharType="end"/>
          </w:r>
        </w:p>
      </w:tc>
      <w:tc>
        <w:tcPr>
          <w:tcW w:w="669" w:type="dxa"/>
        </w:tcPr>
        <w:p w:rsidR="00D26F8A" w:rsidRPr="007B3B51" w:rsidRDefault="00D26F8A" w:rsidP="00047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A3311">
            <w:rPr>
              <w:i/>
              <w:noProof/>
              <w:sz w:val="16"/>
              <w:szCs w:val="16"/>
            </w:rPr>
            <w:t>1</w:t>
          </w:r>
          <w:r w:rsidRPr="007B3B51">
            <w:rPr>
              <w:i/>
              <w:sz w:val="16"/>
              <w:szCs w:val="16"/>
            </w:rPr>
            <w:fldChar w:fldCharType="end"/>
          </w:r>
        </w:p>
      </w:tc>
    </w:tr>
    <w:tr w:rsidR="00D26F8A" w:rsidRPr="00130F37" w:rsidTr="00047AEF">
      <w:tc>
        <w:tcPr>
          <w:tcW w:w="2190" w:type="dxa"/>
          <w:gridSpan w:val="2"/>
        </w:tcPr>
        <w:p w:rsidR="00D26F8A" w:rsidRPr="00130F37" w:rsidRDefault="00D26F8A" w:rsidP="00047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4842">
            <w:rPr>
              <w:sz w:val="16"/>
              <w:szCs w:val="16"/>
            </w:rPr>
            <w:t>5</w:t>
          </w:r>
          <w:r w:rsidRPr="00130F37">
            <w:rPr>
              <w:sz w:val="16"/>
              <w:szCs w:val="16"/>
            </w:rPr>
            <w:fldChar w:fldCharType="end"/>
          </w:r>
        </w:p>
      </w:tc>
      <w:tc>
        <w:tcPr>
          <w:tcW w:w="2920" w:type="dxa"/>
        </w:tcPr>
        <w:p w:rsidR="00D26F8A" w:rsidRPr="00130F37" w:rsidRDefault="00D26F8A" w:rsidP="00047A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B4842">
            <w:rPr>
              <w:sz w:val="16"/>
              <w:szCs w:val="16"/>
            </w:rPr>
            <w:t>2/3/19</w:t>
          </w:r>
          <w:r w:rsidRPr="00130F37">
            <w:rPr>
              <w:sz w:val="16"/>
              <w:szCs w:val="16"/>
            </w:rPr>
            <w:fldChar w:fldCharType="end"/>
          </w:r>
        </w:p>
      </w:tc>
      <w:tc>
        <w:tcPr>
          <w:tcW w:w="2193" w:type="dxa"/>
          <w:gridSpan w:val="2"/>
        </w:tcPr>
        <w:p w:rsidR="00D26F8A" w:rsidRPr="00130F37" w:rsidRDefault="00D26F8A" w:rsidP="00047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4842">
            <w:rPr>
              <w:sz w:val="16"/>
              <w:szCs w:val="16"/>
            </w:rPr>
            <w:instrText>7/03/2019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B4842">
            <w:rPr>
              <w:sz w:val="16"/>
              <w:szCs w:val="16"/>
            </w:rPr>
            <w:instrText>7/3/19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4842">
            <w:rPr>
              <w:noProof/>
              <w:sz w:val="16"/>
              <w:szCs w:val="16"/>
            </w:rPr>
            <w:t>7/3/19</w:t>
          </w:r>
          <w:r w:rsidRPr="00130F37">
            <w:rPr>
              <w:sz w:val="16"/>
              <w:szCs w:val="16"/>
            </w:rPr>
            <w:fldChar w:fldCharType="end"/>
          </w:r>
        </w:p>
      </w:tc>
    </w:tr>
  </w:tbl>
  <w:p w:rsidR="00D26F8A" w:rsidRPr="00047AEF" w:rsidRDefault="00D26F8A" w:rsidP="00047AE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A1328" w:rsidRDefault="00D26F8A" w:rsidP="002E16C2">
    <w:pPr>
      <w:jc w:val="right"/>
      <w:rPr>
        <w:i/>
        <w:sz w:val="18"/>
      </w:rPr>
    </w:pPr>
    <w:r w:rsidRPr="007A1328">
      <w:rPr>
        <w:i/>
        <w:sz w:val="18"/>
      </w:rPr>
      <w:t xml:space="preserve">E \p </w:t>
    </w:r>
    <w:r>
      <w:rPr>
        <w:i/>
        <w:noProof/>
        <w:sz w:val="18"/>
      </w:rPr>
      <w:t>Q:\Word\Compilations\P14ML865.docx</w:t>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B484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111</w:t>
    </w:r>
    <w:r w:rsidRPr="007A1328">
      <w:rPr>
        <w:i/>
        <w:sz w:val="18"/>
      </w:rPr>
      <w:fldChar w:fldCharType="end"/>
    </w:r>
  </w:p>
  <w:p w:rsidR="00D26F8A" w:rsidRPr="007A1328" w:rsidRDefault="00D26F8A" w:rsidP="002E16C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B3B51" w:rsidRDefault="00D26F8A" w:rsidP="00047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26F8A" w:rsidRPr="007B3B51" w:rsidTr="00047AEF">
      <w:tc>
        <w:tcPr>
          <w:tcW w:w="1247" w:type="dxa"/>
        </w:tcPr>
        <w:p w:rsidR="00D26F8A" w:rsidRPr="007B3B51" w:rsidRDefault="00D26F8A" w:rsidP="00047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A3311">
            <w:rPr>
              <w:i/>
              <w:noProof/>
              <w:sz w:val="16"/>
              <w:szCs w:val="16"/>
            </w:rPr>
            <w:t>104</w:t>
          </w:r>
          <w:r w:rsidRPr="007B3B51">
            <w:rPr>
              <w:i/>
              <w:sz w:val="16"/>
              <w:szCs w:val="16"/>
            </w:rPr>
            <w:fldChar w:fldCharType="end"/>
          </w:r>
        </w:p>
      </w:tc>
      <w:tc>
        <w:tcPr>
          <w:tcW w:w="5387" w:type="dxa"/>
          <w:gridSpan w:val="3"/>
        </w:tcPr>
        <w:p w:rsidR="00D26F8A" w:rsidRPr="007B3B51" w:rsidRDefault="00D26F8A" w:rsidP="00047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A3311">
            <w:rPr>
              <w:i/>
              <w:noProof/>
              <w:sz w:val="16"/>
              <w:szCs w:val="16"/>
            </w:rPr>
            <w:t>National Broadband Network Companies Act 2011</w:t>
          </w:r>
          <w:r w:rsidRPr="007B3B51">
            <w:rPr>
              <w:i/>
              <w:sz w:val="16"/>
              <w:szCs w:val="16"/>
            </w:rPr>
            <w:fldChar w:fldCharType="end"/>
          </w:r>
        </w:p>
      </w:tc>
      <w:tc>
        <w:tcPr>
          <w:tcW w:w="669" w:type="dxa"/>
        </w:tcPr>
        <w:p w:rsidR="00D26F8A" w:rsidRPr="007B3B51" w:rsidRDefault="00D26F8A" w:rsidP="00047AEF">
          <w:pPr>
            <w:jc w:val="right"/>
            <w:rPr>
              <w:sz w:val="16"/>
              <w:szCs w:val="16"/>
            </w:rPr>
          </w:pPr>
        </w:p>
      </w:tc>
    </w:tr>
    <w:tr w:rsidR="00D26F8A" w:rsidRPr="0055472E" w:rsidTr="00047AEF">
      <w:tc>
        <w:tcPr>
          <w:tcW w:w="2190" w:type="dxa"/>
          <w:gridSpan w:val="2"/>
        </w:tcPr>
        <w:p w:rsidR="00D26F8A" w:rsidRPr="0055472E" w:rsidRDefault="00D26F8A" w:rsidP="00047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4842">
            <w:rPr>
              <w:sz w:val="16"/>
              <w:szCs w:val="16"/>
            </w:rPr>
            <w:t>5</w:t>
          </w:r>
          <w:r w:rsidRPr="0055472E">
            <w:rPr>
              <w:sz w:val="16"/>
              <w:szCs w:val="16"/>
            </w:rPr>
            <w:fldChar w:fldCharType="end"/>
          </w:r>
        </w:p>
      </w:tc>
      <w:tc>
        <w:tcPr>
          <w:tcW w:w="2920" w:type="dxa"/>
        </w:tcPr>
        <w:p w:rsidR="00D26F8A" w:rsidRPr="0055472E" w:rsidRDefault="00D26F8A" w:rsidP="00047A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B4842">
            <w:rPr>
              <w:sz w:val="16"/>
              <w:szCs w:val="16"/>
            </w:rPr>
            <w:t>2/3/19</w:t>
          </w:r>
          <w:r w:rsidRPr="0055472E">
            <w:rPr>
              <w:sz w:val="16"/>
              <w:szCs w:val="16"/>
            </w:rPr>
            <w:fldChar w:fldCharType="end"/>
          </w:r>
        </w:p>
      </w:tc>
      <w:tc>
        <w:tcPr>
          <w:tcW w:w="2193" w:type="dxa"/>
          <w:gridSpan w:val="2"/>
        </w:tcPr>
        <w:p w:rsidR="00D26F8A" w:rsidRPr="0055472E" w:rsidRDefault="00D26F8A" w:rsidP="00047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4842">
            <w:rPr>
              <w:sz w:val="16"/>
              <w:szCs w:val="16"/>
            </w:rPr>
            <w:instrText>7/03/2019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B4842">
            <w:rPr>
              <w:sz w:val="16"/>
              <w:szCs w:val="16"/>
            </w:rPr>
            <w:instrText>7/3/19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4842">
            <w:rPr>
              <w:noProof/>
              <w:sz w:val="16"/>
              <w:szCs w:val="16"/>
            </w:rPr>
            <w:t>7/3/19</w:t>
          </w:r>
          <w:r w:rsidRPr="0055472E">
            <w:rPr>
              <w:sz w:val="16"/>
              <w:szCs w:val="16"/>
            </w:rPr>
            <w:fldChar w:fldCharType="end"/>
          </w:r>
        </w:p>
      </w:tc>
    </w:tr>
  </w:tbl>
  <w:p w:rsidR="00D26F8A" w:rsidRPr="00047AEF" w:rsidRDefault="00D26F8A" w:rsidP="00047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F8A" w:rsidRDefault="00D26F8A" w:rsidP="00715914">
      <w:pPr>
        <w:spacing w:line="240" w:lineRule="auto"/>
      </w:pPr>
      <w:r>
        <w:separator/>
      </w:r>
    </w:p>
  </w:footnote>
  <w:footnote w:type="continuationSeparator" w:id="0">
    <w:p w:rsidR="00D26F8A" w:rsidRDefault="00D26F8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Default="00D26F8A" w:rsidP="00047AEF">
    <w:pPr>
      <w:pStyle w:val="Header"/>
      <w:pBdr>
        <w:bottom w:val="single" w:sz="6" w:space="1" w:color="auto"/>
      </w:pBdr>
    </w:pPr>
  </w:p>
  <w:p w:rsidR="00D26F8A" w:rsidRDefault="00D26F8A" w:rsidP="00047AEF">
    <w:pPr>
      <w:pStyle w:val="Header"/>
      <w:pBdr>
        <w:bottom w:val="single" w:sz="6" w:space="1" w:color="auto"/>
      </w:pBdr>
    </w:pPr>
  </w:p>
  <w:p w:rsidR="00D26F8A" w:rsidRPr="001E77D2" w:rsidRDefault="00D26F8A" w:rsidP="00047AE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E140E4" w:rsidRDefault="00D26F8A">
    <w:pPr>
      <w:keepNext/>
      <w:rPr>
        <w:b/>
        <w:sz w:val="20"/>
      </w:rPr>
    </w:pPr>
    <w:r w:rsidRPr="00E140E4">
      <w:rPr>
        <w:b/>
        <w:sz w:val="20"/>
      </w:rPr>
      <w:fldChar w:fldCharType="begin"/>
    </w:r>
    <w:r w:rsidRPr="00E140E4">
      <w:rPr>
        <w:b/>
        <w:sz w:val="20"/>
      </w:rPr>
      <w:instrText xml:space="preserve"> STYLEREF  CharChapNo  \* CHARFORMAT </w:instrText>
    </w:r>
    <w:r w:rsidR="00AB4842">
      <w:rPr>
        <w:b/>
        <w:sz w:val="20"/>
      </w:rPr>
      <w:fldChar w:fldCharType="separate"/>
    </w:r>
    <w:r w:rsidR="002A3311">
      <w:rPr>
        <w:b/>
        <w:noProof/>
        <w:sz w:val="20"/>
      </w:rPr>
      <w:t>Schedule 2</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00AB4842">
      <w:rPr>
        <w:sz w:val="20"/>
      </w:rPr>
      <w:fldChar w:fldCharType="separate"/>
    </w:r>
    <w:r w:rsidR="002A3311">
      <w:rPr>
        <w:noProof/>
        <w:sz w:val="20"/>
      </w:rPr>
      <w:t>Parliamentary Joint Committee on the Ownership of NBN Co</w:t>
    </w:r>
    <w:r w:rsidRPr="00E140E4">
      <w:rPr>
        <w:sz w:val="20"/>
      </w:rPr>
      <w:fldChar w:fldCharType="end"/>
    </w:r>
  </w:p>
  <w:p w:rsidR="00D26F8A" w:rsidRPr="00E140E4" w:rsidRDefault="00D26F8A">
    <w:pPr>
      <w:keepNext/>
      <w:rPr>
        <w:b/>
        <w:sz w:val="20"/>
      </w:rPr>
    </w:pPr>
    <w:r w:rsidRPr="00E140E4">
      <w:rPr>
        <w:b/>
        <w:sz w:val="20"/>
      </w:rPr>
      <w:fldChar w:fldCharType="begin"/>
    </w:r>
    <w:r w:rsidRPr="00E140E4">
      <w:rPr>
        <w:b/>
        <w:sz w:val="20"/>
      </w:rPr>
      <w:instrText xml:space="preserve"> STYLEREF  CharPartNo  \* CHARFORMAT </w:instrTex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CharPartText  \* </w:instrText>
    </w:r>
    <w:r>
      <w:rPr>
        <w:sz w:val="20"/>
      </w:rPr>
      <w:instrText>CHAR</w:instrText>
    </w:r>
    <w:r w:rsidRPr="00E140E4">
      <w:rPr>
        <w:sz w:val="20"/>
      </w:rPr>
      <w:instrText xml:space="preserve">FORMAT </w:instrText>
    </w:r>
    <w:r w:rsidRPr="00E140E4">
      <w:rPr>
        <w:sz w:val="20"/>
      </w:rPr>
      <w:fldChar w:fldCharType="end"/>
    </w:r>
  </w:p>
  <w:p w:rsidR="00D26F8A" w:rsidRPr="00E140E4" w:rsidRDefault="00D26F8A">
    <w:pPr>
      <w:keepNext/>
      <w:rPr>
        <w:b/>
        <w:sz w:val="20"/>
      </w:rPr>
    </w:pPr>
    <w:r w:rsidRPr="00E140E4">
      <w:rPr>
        <w:b/>
        <w:sz w:val="20"/>
      </w:rPr>
      <w:fldChar w:fldCharType="begin"/>
    </w:r>
    <w:r w:rsidRPr="00E140E4">
      <w:rPr>
        <w:b/>
        <w:sz w:val="20"/>
      </w:rPr>
      <w:instrText xml:space="preserve"> STYLEREF  CharDivNo  \* </w:instrText>
    </w:r>
    <w:r>
      <w:rPr>
        <w:b/>
        <w:sz w:val="20"/>
      </w:rPr>
      <w:instrText>CHAR</w:instrText>
    </w:r>
    <w:r w:rsidRPr="00E140E4">
      <w:rPr>
        <w:b/>
        <w:sz w:val="20"/>
      </w:rPr>
      <w:instrText xml:space="preserve">FORMAT </w:instrText>
    </w:r>
    <w:r w:rsidRPr="00E140E4">
      <w:rPr>
        <w:b/>
        <w:sz w:val="20"/>
      </w:rPr>
      <w:fldChar w:fldCharType="end"/>
    </w:r>
    <w:r w:rsidRPr="00E140E4">
      <w:rPr>
        <w:sz w:val="20"/>
      </w:rPr>
      <w:t xml:space="preserve">  </w:t>
    </w:r>
    <w:r>
      <w:rPr>
        <w:sz w:val="20"/>
      </w:rPr>
      <w:fldChar w:fldCharType="begin"/>
    </w:r>
    <w:r>
      <w:rPr>
        <w:sz w:val="20"/>
      </w:rPr>
      <w:instrText xml:space="preserve"> STYLEREF  CharDivText  \* CHARFORMAT </w:instrText>
    </w:r>
    <w:r>
      <w:rPr>
        <w:sz w:val="20"/>
      </w:rPr>
      <w:fldChar w:fldCharType="end"/>
    </w:r>
  </w:p>
  <w:p w:rsidR="00D26F8A" w:rsidRPr="00E140E4" w:rsidRDefault="00D26F8A">
    <w:pPr>
      <w:keepNext/>
    </w:pPr>
  </w:p>
  <w:p w:rsidR="00D26F8A" w:rsidRPr="00E140E4" w:rsidRDefault="00D26F8A">
    <w:pPr>
      <w:keepNext/>
      <w:rPr>
        <w:b/>
      </w:rPr>
    </w:pPr>
    <w:r>
      <w:t>Clause</w:t>
    </w:r>
    <w:r w:rsidRPr="00E140E4">
      <w:t xml:space="preserve"> </w:t>
    </w:r>
    <w:fldSimple w:instr=" STYLEREF  CharSectno  \* CHARFORMAT ">
      <w:r w:rsidR="002A3311">
        <w:rPr>
          <w:noProof/>
        </w:rPr>
        <w:t>1</w:t>
      </w:r>
    </w:fldSimple>
  </w:p>
  <w:p w:rsidR="00D26F8A" w:rsidRPr="00E140E4" w:rsidRDefault="00D26F8A" w:rsidP="00C7489B">
    <w:pPr>
      <w:pStyle w:val="Header"/>
      <w:keepNext w:val="0"/>
      <w:keepLines w:val="0"/>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8B6C21" w:rsidRDefault="00D26F8A">
    <w:pPr>
      <w:keepNext/>
      <w:jc w:val="right"/>
      <w:rPr>
        <w:sz w:val="20"/>
      </w:rPr>
    </w:pPr>
    <w:r w:rsidRPr="008B6C21">
      <w:rPr>
        <w:sz w:val="20"/>
      </w:rPr>
      <w:fldChar w:fldCharType="begin"/>
    </w:r>
    <w:r w:rsidRPr="008B6C21">
      <w:rPr>
        <w:sz w:val="20"/>
      </w:rPr>
      <w:instrText xml:space="preserve"> STYLEREF  CharChapText  \* CHARFORMAT </w:instrText>
    </w:r>
    <w:r w:rsidR="00AB4842">
      <w:rPr>
        <w:sz w:val="20"/>
      </w:rPr>
      <w:fldChar w:fldCharType="separate"/>
    </w:r>
    <w:r w:rsidR="002A3311">
      <w:rPr>
        <w:noProof/>
        <w:sz w:val="20"/>
      </w:rPr>
      <w:t>Parliamentary Joint Committee on the Ownership of NBN Co</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00AB4842">
      <w:rPr>
        <w:sz w:val="20"/>
      </w:rPr>
      <w:fldChar w:fldCharType="separate"/>
    </w:r>
    <w:r w:rsidR="002A3311">
      <w:rPr>
        <w:b/>
        <w:noProof/>
        <w:sz w:val="20"/>
      </w:rPr>
      <w:t>Schedule 2</w:t>
    </w:r>
    <w:r w:rsidRPr="008B6C21">
      <w:rPr>
        <w:sz w:val="20"/>
      </w:rPr>
      <w:fldChar w:fldCharType="end"/>
    </w:r>
  </w:p>
  <w:p w:rsidR="00D26F8A" w:rsidRPr="008B6C21" w:rsidRDefault="00D26F8A">
    <w:pPr>
      <w:keepNext/>
      <w:jc w:val="right"/>
      <w:rPr>
        <w:sz w:val="20"/>
      </w:rPr>
    </w:pPr>
    <w:r w:rsidRPr="008B6C21">
      <w:rPr>
        <w:sz w:val="20"/>
      </w:rPr>
      <w:fldChar w:fldCharType="begin"/>
    </w:r>
    <w:r w:rsidRPr="008B6C21">
      <w:rPr>
        <w:sz w:val="20"/>
      </w:rPr>
      <w:instrText xml:space="preserve"> STYLEREF  CharPartText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CharPartNo  \* CHARFORMAT </w:instrText>
    </w:r>
    <w:r w:rsidRPr="008B6C21">
      <w:rPr>
        <w:sz w:val="20"/>
      </w:rPr>
      <w:fldChar w:fldCharType="end"/>
    </w:r>
  </w:p>
  <w:p w:rsidR="00D26F8A" w:rsidRPr="008B6C21" w:rsidRDefault="00D26F8A">
    <w:pPr>
      <w:keepNext/>
      <w:jc w:val="right"/>
      <w:rPr>
        <w:sz w:val="20"/>
      </w:rPr>
    </w:pPr>
    <w:r w:rsidRPr="008B6C21">
      <w:rPr>
        <w:sz w:val="20"/>
      </w:rPr>
      <w:fldChar w:fldCharType="begin"/>
    </w:r>
    <w:r w:rsidRPr="008B6C21">
      <w:rPr>
        <w:sz w:val="20"/>
      </w:rPr>
      <w:instrText xml:space="preserve"> STYLEREF  CharDivText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CharDivNo  \* CHARFORMAT </w:instrText>
    </w:r>
    <w:r w:rsidRPr="008B6C21">
      <w:rPr>
        <w:sz w:val="20"/>
      </w:rPr>
      <w:fldChar w:fldCharType="end"/>
    </w:r>
  </w:p>
  <w:p w:rsidR="00D26F8A" w:rsidRPr="00E140E4" w:rsidRDefault="00D26F8A">
    <w:pPr>
      <w:keepNext/>
      <w:jc w:val="right"/>
    </w:pPr>
  </w:p>
  <w:p w:rsidR="00D26F8A" w:rsidRPr="00E140E4" w:rsidRDefault="00D26F8A">
    <w:pPr>
      <w:keepNext/>
      <w:jc w:val="right"/>
      <w:rPr>
        <w:b/>
      </w:rPr>
    </w:pPr>
    <w:r>
      <w:t xml:space="preserve">Clause </w:t>
    </w:r>
    <w:fldSimple w:instr=" STYLEREF  CharSectno  \* CHARFORMAT ">
      <w:r w:rsidR="002A3311">
        <w:rPr>
          <w:noProof/>
        </w:rPr>
        <w:t>2</w:t>
      </w:r>
    </w:fldSimple>
  </w:p>
  <w:p w:rsidR="00D26F8A" w:rsidRPr="008C6D62" w:rsidRDefault="00D26F8A">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8C6D62" w:rsidRDefault="00D26F8A">
    <w:pPr>
      <w:keepNext/>
      <w:jc w:val="right"/>
      <w:rPr>
        <w:sz w:val="20"/>
      </w:rPr>
    </w:pPr>
  </w:p>
  <w:p w:rsidR="00D26F8A" w:rsidRPr="008C6D62" w:rsidRDefault="00D26F8A">
    <w:pPr>
      <w:keepNext/>
      <w:jc w:val="right"/>
      <w:rPr>
        <w:sz w:val="20"/>
      </w:rPr>
    </w:pPr>
  </w:p>
  <w:p w:rsidR="00D26F8A" w:rsidRPr="008C6D62" w:rsidRDefault="00D26F8A">
    <w:pPr>
      <w:keepNext/>
      <w:jc w:val="right"/>
      <w:rPr>
        <w:sz w:val="20"/>
      </w:rPr>
    </w:pPr>
  </w:p>
  <w:p w:rsidR="00D26F8A" w:rsidRPr="00E140E4" w:rsidRDefault="00D26F8A">
    <w:pPr>
      <w:keepNext/>
      <w:jc w:val="right"/>
    </w:pPr>
  </w:p>
  <w:p w:rsidR="00D26F8A" w:rsidRPr="00E140E4" w:rsidRDefault="00D26F8A">
    <w:pPr>
      <w:keepNext/>
      <w:jc w:val="right"/>
    </w:pPr>
  </w:p>
  <w:p w:rsidR="00D26F8A" w:rsidRPr="008C6D62" w:rsidRDefault="00D26F8A">
    <w:pPr>
      <w:pStyle w:val="Header"/>
      <w:pBdr>
        <w:top w:val="single" w:sz="12" w:space="1" w:color="auto"/>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E528B" w:rsidRDefault="00D26F8A" w:rsidP="00C570C5">
    <w:pPr>
      <w:rPr>
        <w:sz w:val="26"/>
        <w:szCs w:val="26"/>
      </w:rPr>
    </w:pPr>
  </w:p>
  <w:p w:rsidR="00D26F8A" w:rsidRPr="00750516" w:rsidRDefault="00D26F8A" w:rsidP="00C570C5">
    <w:pPr>
      <w:rPr>
        <w:b/>
        <w:sz w:val="20"/>
      </w:rPr>
    </w:pPr>
    <w:r w:rsidRPr="00750516">
      <w:rPr>
        <w:b/>
        <w:sz w:val="20"/>
      </w:rPr>
      <w:t>Endnotes</w:t>
    </w:r>
  </w:p>
  <w:p w:rsidR="00D26F8A" w:rsidRPr="007A1328" w:rsidRDefault="00D26F8A" w:rsidP="00C570C5">
    <w:pPr>
      <w:rPr>
        <w:sz w:val="20"/>
      </w:rPr>
    </w:pPr>
  </w:p>
  <w:p w:rsidR="00D26F8A" w:rsidRPr="007A1328" w:rsidRDefault="00D26F8A" w:rsidP="00C570C5">
    <w:pPr>
      <w:rPr>
        <w:b/>
        <w:sz w:val="24"/>
      </w:rPr>
    </w:pPr>
  </w:p>
  <w:p w:rsidR="00D26F8A" w:rsidRPr="007E528B" w:rsidRDefault="00D26F8A" w:rsidP="00C570C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A3311">
      <w:rPr>
        <w:noProof/>
        <w:szCs w:val="22"/>
      </w:rPr>
      <w:t>Endnote 3—Legislation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E528B" w:rsidRDefault="00D26F8A" w:rsidP="00C570C5">
    <w:pPr>
      <w:jc w:val="right"/>
      <w:rPr>
        <w:sz w:val="26"/>
        <w:szCs w:val="26"/>
      </w:rPr>
    </w:pPr>
  </w:p>
  <w:p w:rsidR="00D26F8A" w:rsidRPr="00750516" w:rsidRDefault="00D26F8A" w:rsidP="00C570C5">
    <w:pPr>
      <w:jc w:val="right"/>
      <w:rPr>
        <w:b/>
        <w:sz w:val="20"/>
      </w:rPr>
    </w:pPr>
    <w:r w:rsidRPr="00750516">
      <w:rPr>
        <w:b/>
        <w:sz w:val="20"/>
      </w:rPr>
      <w:t>Endnotes</w:t>
    </w:r>
  </w:p>
  <w:p w:rsidR="00D26F8A" w:rsidRPr="007A1328" w:rsidRDefault="00D26F8A" w:rsidP="00C570C5">
    <w:pPr>
      <w:jc w:val="right"/>
      <w:rPr>
        <w:sz w:val="20"/>
      </w:rPr>
    </w:pPr>
  </w:p>
  <w:p w:rsidR="00D26F8A" w:rsidRPr="007A1328" w:rsidRDefault="00D26F8A" w:rsidP="00C570C5">
    <w:pPr>
      <w:jc w:val="right"/>
      <w:rPr>
        <w:b/>
        <w:sz w:val="24"/>
      </w:rPr>
    </w:pPr>
  </w:p>
  <w:p w:rsidR="00D26F8A" w:rsidRPr="007E528B" w:rsidRDefault="00D26F8A" w:rsidP="00C570C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A3311">
      <w:rPr>
        <w:noProof/>
        <w:szCs w:val="22"/>
      </w:rPr>
      <w:t>Endnote 3—Legislation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Default="00D26F8A" w:rsidP="00047AEF">
    <w:pPr>
      <w:pStyle w:val="Header"/>
      <w:pBdr>
        <w:bottom w:val="single" w:sz="4" w:space="1" w:color="auto"/>
      </w:pBdr>
    </w:pPr>
  </w:p>
  <w:p w:rsidR="00D26F8A" w:rsidRDefault="00D26F8A" w:rsidP="00047AEF">
    <w:pPr>
      <w:pStyle w:val="Header"/>
      <w:pBdr>
        <w:bottom w:val="single" w:sz="4" w:space="1" w:color="auto"/>
      </w:pBdr>
    </w:pPr>
  </w:p>
  <w:p w:rsidR="00D26F8A" w:rsidRPr="001E77D2" w:rsidRDefault="00D26F8A" w:rsidP="00047AE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5F1388" w:rsidRDefault="00D26F8A" w:rsidP="00047AE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ED79B6" w:rsidRDefault="00D26F8A" w:rsidP="00C570C5">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ED79B6" w:rsidRDefault="00D26F8A" w:rsidP="00C570C5">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ED79B6" w:rsidRDefault="00D26F8A"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FF4C0F" w:rsidRDefault="00D26F8A">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D26F8A" w:rsidRPr="00FF4C0F" w:rsidRDefault="00D26F8A">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AB4842">
      <w:rPr>
        <w:sz w:val="20"/>
      </w:rPr>
      <w:fldChar w:fldCharType="separate"/>
    </w:r>
    <w:r w:rsidR="002A3311">
      <w:rPr>
        <w:b/>
        <w:noProof/>
        <w:sz w:val="20"/>
      </w:rPr>
      <w:t>Part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AB4842">
      <w:rPr>
        <w:sz w:val="20"/>
      </w:rPr>
      <w:fldChar w:fldCharType="separate"/>
    </w:r>
    <w:r w:rsidR="002A3311">
      <w:rPr>
        <w:noProof/>
        <w:sz w:val="20"/>
      </w:rPr>
      <w:t>Preliminary</w:t>
    </w:r>
    <w:r w:rsidRPr="00FF4C0F">
      <w:rPr>
        <w:sz w:val="20"/>
      </w:rPr>
      <w:fldChar w:fldCharType="end"/>
    </w:r>
  </w:p>
  <w:p w:rsidR="00D26F8A" w:rsidRPr="00FF4C0F" w:rsidRDefault="00D26F8A">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D26F8A" w:rsidRPr="00E140E4" w:rsidRDefault="00D26F8A">
    <w:pPr>
      <w:keepNext/>
    </w:pPr>
  </w:p>
  <w:p w:rsidR="00D26F8A" w:rsidRPr="00E140E4" w:rsidRDefault="00D26F8A">
    <w:pPr>
      <w:keepNext/>
      <w:rPr>
        <w:b/>
      </w:rPr>
    </w:pPr>
    <w:r w:rsidRPr="00E140E4">
      <w:t>Section</w:t>
    </w:r>
    <w:r w:rsidRPr="00FF4C0F">
      <w:t xml:space="preserve"> </w:t>
    </w:r>
    <w:fldSimple w:instr=" STYLEREF  CharSectno  \* CHARFORMAT ">
      <w:r w:rsidR="002A3311">
        <w:rPr>
          <w:noProof/>
        </w:rPr>
        <w:t>4</w:t>
      </w:r>
    </w:fldSimple>
  </w:p>
  <w:p w:rsidR="00D26F8A" w:rsidRPr="00E140E4" w:rsidRDefault="00D26F8A">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FF4C0F" w:rsidRDefault="00D26F8A">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D26F8A" w:rsidRPr="00FF4C0F" w:rsidRDefault="00D26F8A">
    <w:pPr>
      <w:keepNext/>
      <w:jc w:val="right"/>
      <w:rPr>
        <w:sz w:val="20"/>
      </w:rPr>
    </w:pPr>
    <w:r w:rsidRPr="00FF4C0F">
      <w:rPr>
        <w:sz w:val="20"/>
      </w:rPr>
      <w:fldChar w:fldCharType="begin"/>
    </w:r>
    <w:r w:rsidRPr="00FF4C0F">
      <w:rPr>
        <w:sz w:val="20"/>
      </w:rPr>
      <w:instrText xml:space="preserve"> STYLEREF  CharPartText  \* CHARFORMAT </w:instrText>
    </w:r>
    <w:r w:rsidR="0011690A">
      <w:rPr>
        <w:sz w:val="20"/>
      </w:rPr>
      <w:fldChar w:fldCharType="separate"/>
    </w:r>
    <w:r w:rsidR="002A3311">
      <w:rPr>
        <w:noProof/>
        <w:sz w:val="20"/>
      </w:rPr>
      <w:t>Preliminary</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11690A">
      <w:rPr>
        <w:sz w:val="20"/>
      </w:rPr>
      <w:fldChar w:fldCharType="separate"/>
    </w:r>
    <w:r w:rsidR="002A3311">
      <w:rPr>
        <w:b/>
        <w:noProof/>
        <w:sz w:val="20"/>
      </w:rPr>
      <w:t>Part 1</w:t>
    </w:r>
    <w:r w:rsidRPr="00FF4C0F">
      <w:rPr>
        <w:sz w:val="20"/>
      </w:rPr>
      <w:fldChar w:fldCharType="end"/>
    </w:r>
  </w:p>
  <w:p w:rsidR="00D26F8A" w:rsidRPr="00FF4C0F" w:rsidRDefault="00D26F8A">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D26F8A" w:rsidRPr="00E140E4" w:rsidRDefault="00D26F8A">
    <w:pPr>
      <w:keepNext/>
      <w:jc w:val="right"/>
    </w:pPr>
  </w:p>
  <w:p w:rsidR="00D26F8A" w:rsidRPr="0037294E" w:rsidRDefault="00D26F8A">
    <w:pPr>
      <w:keepNext/>
      <w:jc w:val="right"/>
    </w:pPr>
    <w:r>
      <w:t>Sectio</w:t>
    </w:r>
    <w:r w:rsidRPr="0037294E">
      <w:t xml:space="preserve">n </w:t>
    </w:r>
    <w:fldSimple w:instr=" STYLEREF  CharSectno  \* CHARFORMAT ">
      <w:r w:rsidR="002A3311">
        <w:rPr>
          <w:noProof/>
        </w:rPr>
        <w:t>1</w:t>
      </w:r>
    </w:fldSimple>
  </w:p>
  <w:p w:rsidR="00D26F8A" w:rsidRPr="008C6D62" w:rsidRDefault="00D26F8A">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8A" w:rsidRPr="007A1328" w:rsidRDefault="00D26F8A" w:rsidP="002E16C2">
    <w:pPr>
      <w:jc w:val="right"/>
      <w:rPr>
        <w:i/>
        <w:sz w:val="18"/>
      </w:rPr>
    </w:pPr>
    <w:r w:rsidRPr="007A1328">
      <w:rPr>
        <w:i/>
        <w:sz w:val="18"/>
      </w:rPr>
      <w:t>FILENA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email"/>
    <w:dataType w:val="textFile"/>
    <w:activeRecord w:val="-1"/>
    <w:odso/>
  </w:mailMerge>
  <w:defaultTabStop w:val="720"/>
  <w:evenAndOddHeaders/>
  <w:drawingGridHorizontalSpacing w:val="110"/>
  <w:displayHorizont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15"/>
    <w:rsid w:val="00001329"/>
    <w:rsid w:val="000014DA"/>
    <w:rsid w:val="0000193B"/>
    <w:rsid w:val="00001A71"/>
    <w:rsid w:val="00002225"/>
    <w:rsid w:val="000029F7"/>
    <w:rsid w:val="00005808"/>
    <w:rsid w:val="00005960"/>
    <w:rsid w:val="000066A7"/>
    <w:rsid w:val="0001062B"/>
    <w:rsid w:val="00010783"/>
    <w:rsid w:val="000118AA"/>
    <w:rsid w:val="00011B0D"/>
    <w:rsid w:val="00012245"/>
    <w:rsid w:val="000129ED"/>
    <w:rsid w:val="000136AF"/>
    <w:rsid w:val="000142B9"/>
    <w:rsid w:val="0001464E"/>
    <w:rsid w:val="0001584D"/>
    <w:rsid w:val="00020A6A"/>
    <w:rsid w:val="00020C7A"/>
    <w:rsid w:val="000211AA"/>
    <w:rsid w:val="0002124C"/>
    <w:rsid w:val="00021C6B"/>
    <w:rsid w:val="00022AE1"/>
    <w:rsid w:val="00022F5E"/>
    <w:rsid w:val="000233FC"/>
    <w:rsid w:val="0002439D"/>
    <w:rsid w:val="0002462B"/>
    <w:rsid w:val="00026034"/>
    <w:rsid w:val="00026608"/>
    <w:rsid w:val="00033553"/>
    <w:rsid w:val="000341BD"/>
    <w:rsid w:val="000346DB"/>
    <w:rsid w:val="00035046"/>
    <w:rsid w:val="00035231"/>
    <w:rsid w:val="000361DB"/>
    <w:rsid w:val="0003677D"/>
    <w:rsid w:val="00036BE0"/>
    <w:rsid w:val="00036DAB"/>
    <w:rsid w:val="00040759"/>
    <w:rsid w:val="00041FFF"/>
    <w:rsid w:val="00042E8E"/>
    <w:rsid w:val="00043C30"/>
    <w:rsid w:val="00044886"/>
    <w:rsid w:val="000455A6"/>
    <w:rsid w:val="000457A5"/>
    <w:rsid w:val="0004586A"/>
    <w:rsid w:val="00046226"/>
    <w:rsid w:val="00046C63"/>
    <w:rsid w:val="00047074"/>
    <w:rsid w:val="00047AEF"/>
    <w:rsid w:val="00047FBF"/>
    <w:rsid w:val="000509A5"/>
    <w:rsid w:val="000518E7"/>
    <w:rsid w:val="000528D8"/>
    <w:rsid w:val="000562C1"/>
    <w:rsid w:val="00056E45"/>
    <w:rsid w:val="00057D6F"/>
    <w:rsid w:val="00061222"/>
    <w:rsid w:val="00061401"/>
    <w:rsid w:val="000614BF"/>
    <w:rsid w:val="00061956"/>
    <w:rsid w:val="0006231C"/>
    <w:rsid w:val="00063D26"/>
    <w:rsid w:val="000641BF"/>
    <w:rsid w:val="00066031"/>
    <w:rsid w:val="0006675D"/>
    <w:rsid w:val="00070358"/>
    <w:rsid w:val="0007201F"/>
    <w:rsid w:val="000726BA"/>
    <w:rsid w:val="00074BC5"/>
    <w:rsid w:val="00075DA8"/>
    <w:rsid w:val="00076E54"/>
    <w:rsid w:val="00076FC9"/>
    <w:rsid w:val="00077CF5"/>
    <w:rsid w:val="000802A0"/>
    <w:rsid w:val="00080466"/>
    <w:rsid w:val="00080511"/>
    <w:rsid w:val="000808B2"/>
    <w:rsid w:val="00081394"/>
    <w:rsid w:val="00081BB6"/>
    <w:rsid w:val="0008210A"/>
    <w:rsid w:val="00084A88"/>
    <w:rsid w:val="0008558F"/>
    <w:rsid w:val="00085634"/>
    <w:rsid w:val="00085F1E"/>
    <w:rsid w:val="00086B5D"/>
    <w:rsid w:val="00090976"/>
    <w:rsid w:val="000917FD"/>
    <w:rsid w:val="000923FB"/>
    <w:rsid w:val="0009249D"/>
    <w:rsid w:val="000926A6"/>
    <w:rsid w:val="00093200"/>
    <w:rsid w:val="0009326E"/>
    <w:rsid w:val="00093447"/>
    <w:rsid w:val="0009553B"/>
    <w:rsid w:val="00096720"/>
    <w:rsid w:val="00096EA8"/>
    <w:rsid w:val="000972C1"/>
    <w:rsid w:val="00097315"/>
    <w:rsid w:val="000A2380"/>
    <w:rsid w:val="000A267C"/>
    <w:rsid w:val="000A3C82"/>
    <w:rsid w:val="000A40F9"/>
    <w:rsid w:val="000A42D8"/>
    <w:rsid w:val="000A5A9F"/>
    <w:rsid w:val="000A7A6A"/>
    <w:rsid w:val="000B0A52"/>
    <w:rsid w:val="000B0C0B"/>
    <w:rsid w:val="000B0D84"/>
    <w:rsid w:val="000B1198"/>
    <w:rsid w:val="000B1562"/>
    <w:rsid w:val="000B55DA"/>
    <w:rsid w:val="000B6F86"/>
    <w:rsid w:val="000B747F"/>
    <w:rsid w:val="000C0BAE"/>
    <w:rsid w:val="000C101F"/>
    <w:rsid w:val="000C237C"/>
    <w:rsid w:val="000C2A3B"/>
    <w:rsid w:val="000C2A51"/>
    <w:rsid w:val="000C3346"/>
    <w:rsid w:val="000C4CA1"/>
    <w:rsid w:val="000C4E39"/>
    <w:rsid w:val="000C5260"/>
    <w:rsid w:val="000C5A95"/>
    <w:rsid w:val="000C71E5"/>
    <w:rsid w:val="000D05EF"/>
    <w:rsid w:val="000D06BB"/>
    <w:rsid w:val="000D07EE"/>
    <w:rsid w:val="000D2D60"/>
    <w:rsid w:val="000D3B7A"/>
    <w:rsid w:val="000D4E48"/>
    <w:rsid w:val="000D648E"/>
    <w:rsid w:val="000D6D5F"/>
    <w:rsid w:val="000E0D3E"/>
    <w:rsid w:val="000E1A8E"/>
    <w:rsid w:val="000E1BF1"/>
    <w:rsid w:val="000E2840"/>
    <w:rsid w:val="000E2AF0"/>
    <w:rsid w:val="000E4B7D"/>
    <w:rsid w:val="000E506C"/>
    <w:rsid w:val="000F05D7"/>
    <w:rsid w:val="000F06BD"/>
    <w:rsid w:val="000F139A"/>
    <w:rsid w:val="000F1549"/>
    <w:rsid w:val="000F21C1"/>
    <w:rsid w:val="000F22C8"/>
    <w:rsid w:val="000F2E98"/>
    <w:rsid w:val="000F324D"/>
    <w:rsid w:val="000F35DC"/>
    <w:rsid w:val="000F3822"/>
    <w:rsid w:val="000F38EA"/>
    <w:rsid w:val="000F3B19"/>
    <w:rsid w:val="000F7B4A"/>
    <w:rsid w:val="00100A5E"/>
    <w:rsid w:val="00101E5A"/>
    <w:rsid w:val="0010342A"/>
    <w:rsid w:val="00103479"/>
    <w:rsid w:val="00104FF5"/>
    <w:rsid w:val="00106347"/>
    <w:rsid w:val="0010745C"/>
    <w:rsid w:val="001074A4"/>
    <w:rsid w:val="00110C81"/>
    <w:rsid w:val="00110DBF"/>
    <w:rsid w:val="00110F46"/>
    <w:rsid w:val="00112496"/>
    <w:rsid w:val="00112522"/>
    <w:rsid w:val="0011427E"/>
    <w:rsid w:val="0011492B"/>
    <w:rsid w:val="00114C02"/>
    <w:rsid w:val="00115614"/>
    <w:rsid w:val="00115813"/>
    <w:rsid w:val="00115D13"/>
    <w:rsid w:val="0011690A"/>
    <w:rsid w:val="00116F5E"/>
    <w:rsid w:val="00117206"/>
    <w:rsid w:val="00117463"/>
    <w:rsid w:val="00121790"/>
    <w:rsid w:val="001234E5"/>
    <w:rsid w:val="00123A27"/>
    <w:rsid w:val="0012445E"/>
    <w:rsid w:val="00124E6B"/>
    <w:rsid w:val="00126646"/>
    <w:rsid w:val="00126F41"/>
    <w:rsid w:val="00130937"/>
    <w:rsid w:val="00130EC3"/>
    <w:rsid w:val="00131830"/>
    <w:rsid w:val="00132A61"/>
    <w:rsid w:val="00132C3F"/>
    <w:rsid w:val="00133950"/>
    <w:rsid w:val="00137501"/>
    <w:rsid w:val="001412F1"/>
    <w:rsid w:val="001416D6"/>
    <w:rsid w:val="00143B99"/>
    <w:rsid w:val="0014509E"/>
    <w:rsid w:val="00145E76"/>
    <w:rsid w:val="00147213"/>
    <w:rsid w:val="00147580"/>
    <w:rsid w:val="00147581"/>
    <w:rsid w:val="00153173"/>
    <w:rsid w:val="00153F6A"/>
    <w:rsid w:val="00154575"/>
    <w:rsid w:val="00154C45"/>
    <w:rsid w:val="00155277"/>
    <w:rsid w:val="00156831"/>
    <w:rsid w:val="00160924"/>
    <w:rsid w:val="00161166"/>
    <w:rsid w:val="001611B9"/>
    <w:rsid w:val="00161A65"/>
    <w:rsid w:val="00161C41"/>
    <w:rsid w:val="00163F13"/>
    <w:rsid w:val="0016415E"/>
    <w:rsid w:val="00164420"/>
    <w:rsid w:val="00165FBA"/>
    <w:rsid w:val="00166C2F"/>
    <w:rsid w:val="001702DB"/>
    <w:rsid w:val="00170693"/>
    <w:rsid w:val="00170D69"/>
    <w:rsid w:val="00171679"/>
    <w:rsid w:val="00171972"/>
    <w:rsid w:val="001746AD"/>
    <w:rsid w:val="001754D2"/>
    <w:rsid w:val="0017657A"/>
    <w:rsid w:val="001771C8"/>
    <w:rsid w:val="00177D8F"/>
    <w:rsid w:val="00180A8C"/>
    <w:rsid w:val="0018318E"/>
    <w:rsid w:val="00184024"/>
    <w:rsid w:val="001877BB"/>
    <w:rsid w:val="00190529"/>
    <w:rsid w:val="00190C9F"/>
    <w:rsid w:val="00190EB9"/>
    <w:rsid w:val="00191823"/>
    <w:rsid w:val="001923EF"/>
    <w:rsid w:val="001929D6"/>
    <w:rsid w:val="001939E1"/>
    <w:rsid w:val="001944D0"/>
    <w:rsid w:val="00194795"/>
    <w:rsid w:val="00195382"/>
    <w:rsid w:val="0019539F"/>
    <w:rsid w:val="00195A20"/>
    <w:rsid w:val="00196AB6"/>
    <w:rsid w:val="00197724"/>
    <w:rsid w:val="001A02C3"/>
    <w:rsid w:val="001A0B7A"/>
    <w:rsid w:val="001A0F97"/>
    <w:rsid w:val="001A43D0"/>
    <w:rsid w:val="001A7D53"/>
    <w:rsid w:val="001A7F70"/>
    <w:rsid w:val="001B2B9D"/>
    <w:rsid w:val="001B44C6"/>
    <w:rsid w:val="001B7CCE"/>
    <w:rsid w:val="001B7FD1"/>
    <w:rsid w:val="001C1482"/>
    <w:rsid w:val="001C22BE"/>
    <w:rsid w:val="001C29D2"/>
    <w:rsid w:val="001C2BCA"/>
    <w:rsid w:val="001C3046"/>
    <w:rsid w:val="001C60BF"/>
    <w:rsid w:val="001C64A3"/>
    <w:rsid w:val="001C6856"/>
    <w:rsid w:val="001C69C4"/>
    <w:rsid w:val="001D1756"/>
    <w:rsid w:val="001D1F16"/>
    <w:rsid w:val="001D20E4"/>
    <w:rsid w:val="001D2537"/>
    <w:rsid w:val="001D297E"/>
    <w:rsid w:val="001D4A0A"/>
    <w:rsid w:val="001D55D4"/>
    <w:rsid w:val="001D5787"/>
    <w:rsid w:val="001D6E9A"/>
    <w:rsid w:val="001D756E"/>
    <w:rsid w:val="001D75ED"/>
    <w:rsid w:val="001D7A45"/>
    <w:rsid w:val="001D7AEB"/>
    <w:rsid w:val="001D7E4F"/>
    <w:rsid w:val="001D7E8A"/>
    <w:rsid w:val="001E0D5F"/>
    <w:rsid w:val="001E3125"/>
    <w:rsid w:val="001E3590"/>
    <w:rsid w:val="001E493D"/>
    <w:rsid w:val="001E4D0F"/>
    <w:rsid w:val="001E5231"/>
    <w:rsid w:val="001E693A"/>
    <w:rsid w:val="001E7407"/>
    <w:rsid w:val="001F0091"/>
    <w:rsid w:val="001F241A"/>
    <w:rsid w:val="001F2AC4"/>
    <w:rsid w:val="001F2B3E"/>
    <w:rsid w:val="001F33FB"/>
    <w:rsid w:val="001F35BA"/>
    <w:rsid w:val="001F6080"/>
    <w:rsid w:val="001F609F"/>
    <w:rsid w:val="001F631D"/>
    <w:rsid w:val="00201942"/>
    <w:rsid w:val="00201B47"/>
    <w:rsid w:val="00202408"/>
    <w:rsid w:val="002044E6"/>
    <w:rsid w:val="00204E21"/>
    <w:rsid w:val="002117A7"/>
    <w:rsid w:val="00211D36"/>
    <w:rsid w:val="002121E3"/>
    <w:rsid w:val="00212E8F"/>
    <w:rsid w:val="00213191"/>
    <w:rsid w:val="002132C3"/>
    <w:rsid w:val="00213848"/>
    <w:rsid w:val="00213ACB"/>
    <w:rsid w:val="00214B46"/>
    <w:rsid w:val="00215253"/>
    <w:rsid w:val="00215745"/>
    <w:rsid w:val="0021603A"/>
    <w:rsid w:val="00217342"/>
    <w:rsid w:val="00217A86"/>
    <w:rsid w:val="00220808"/>
    <w:rsid w:val="00221973"/>
    <w:rsid w:val="0022236F"/>
    <w:rsid w:val="00223A72"/>
    <w:rsid w:val="00223C36"/>
    <w:rsid w:val="002256F0"/>
    <w:rsid w:val="0022672F"/>
    <w:rsid w:val="00227734"/>
    <w:rsid w:val="00231AF0"/>
    <w:rsid w:val="00232DC1"/>
    <w:rsid w:val="00234155"/>
    <w:rsid w:val="00235277"/>
    <w:rsid w:val="002353A4"/>
    <w:rsid w:val="00236D17"/>
    <w:rsid w:val="0023734E"/>
    <w:rsid w:val="00237845"/>
    <w:rsid w:val="00240561"/>
    <w:rsid w:val="00240749"/>
    <w:rsid w:val="00242276"/>
    <w:rsid w:val="0024320B"/>
    <w:rsid w:val="002448C7"/>
    <w:rsid w:val="0024522E"/>
    <w:rsid w:val="00245C04"/>
    <w:rsid w:val="00245DE2"/>
    <w:rsid w:val="00246D8F"/>
    <w:rsid w:val="00246E16"/>
    <w:rsid w:val="00246E2F"/>
    <w:rsid w:val="00247134"/>
    <w:rsid w:val="0025083B"/>
    <w:rsid w:val="00252E94"/>
    <w:rsid w:val="0025322A"/>
    <w:rsid w:val="002563F4"/>
    <w:rsid w:val="002564A4"/>
    <w:rsid w:val="00256D95"/>
    <w:rsid w:val="002571DC"/>
    <w:rsid w:val="0025750C"/>
    <w:rsid w:val="00260C4A"/>
    <w:rsid w:val="00261C35"/>
    <w:rsid w:val="00261C3B"/>
    <w:rsid w:val="00261C55"/>
    <w:rsid w:val="002643E7"/>
    <w:rsid w:val="002645CB"/>
    <w:rsid w:val="00264E14"/>
    <w:rsid w:val="002656DE"/>
    <w:rsid w:val="002667E8"/>
    <w:rsid w:val="0027074A"/>
    <w:rsid w:val="0027078E"/>
    <w:rsid w:val="00270CFC"/>
    <w:rsid w:val="00270E23"/>
    <w:rsid w:val="00272F71"/>
    <w:rsid w:val="002731D9"/>
    <w:rsid w:val="00273CAF"/>
    <w:rsid w:val="00274543"/>
    <w:rsid w:val="00274C6C"/>
    <w:rsid w:val="00275E05"/>
    <w:rsid w:val="00276CC4"/>
    <w:rsid w:val="002770E7"/>
    <w:rsid w:val="0027737A"/>
    <w:rsid w:val="002777B7"/>
    <w:rsid w:val="00280452"/>
    <w:rsid w:val="0028131A"/>
    <w:rsid w:val="002814CD"/>
    <w:rsid w:val="00281F57"/>
    <w:rsid w:val="002827E0"/>
    <w:rsid w:val="00282CDA"/>
    <w:rsid w:val="00284A3A"/>
    <w:rsid w:val="00285EA1"/>
    <w:rsid w:val="002909B6"/>
    <w:rsid w:val="00292005"/>
    <w:rsid w:val="002926B2"/>
    <w:rsid w:val="00292B63"/>
    <w:rsid w:val="00292FEC"/>
    <w:rsid w:val="0029410D"/>
    <w:rsid w:val="00294376"/>
    <w:rsid w:val="00295106"/>
    <w:rsid w:val="00295BA0"/>
    <w:rsid w:val="00296480"/>
    <w:rsid w:val="00296E4F"/>
    <w:rsid w:val="00297781"/>
    <w:rsid w:val="002979C7"/>
    <w:rsid w:val="00297ECB"/>
    <w:rsid w:val="00297F7F"/>
    <w:rsid w:val="002A2CB3"/>
    <w:rsid w:val="002A3311"/>
    <w:rsid w:val="002A377F"/>
    <w:rsid w:val="002A3BC7"/>
    <w:rsid w:val="002A61E8"/>
    <w:rsid w:val="002B0D30"/>
    <w:rsid w:val="002B1D22"/>
    <w:rsid w:val="002B334B"/>
    <w:rsid w:val="002B398D"/>
    <w:rsid w:val="002B479F"/>
    <w:rsid w:val="002B583B"/>
    <w:rsid w:val="002B5A84"/>
    <w:rsid w:val="002B6070"/>
    <w:rsid w:val="002C0335"/>
    <w:rsid w:val="002C377F"/>
    <w:rsid w:val="002C421F"/>
    <w:rsid w:val="002C502D"/>
    <w:rsid w:val="002C57EE"/>
    <w:rsid w:val="002C5A03"/>
    <w:rsid w:val="002C66AF"/>
    <w:rsid w:val="002C6AAB"/>
    <w:rsid w:val="002C6C69"/>
    <w:rsid w:val="002C6CBF"/>
    <w:rsid w:val="002C70FB"/>
    <w:rsid w:val="002D043A"/>
    <w:rsid w:val="002D18F0"/>
    <w:rsid w:val="002D22DA"/>
    <w:rsid w:val="002D4AAC"/>
    <w:rsid w:val="002D4C72"/>
    <w:rsid w:val="002D4F37"/>
    <w:rsid w:val="002D5D45"/>
    <w:rsid w:val="002D6D34"/>
    <w:rsid w:val="002D7C8F"/>
    <w:rsid w:val="002E0F96"/>
    <w:rsid w:val="002E16C2"/>
    <w:rsid w:val="002E2982"/>
    <w:rsid w:val="002E572B"/>
    <w:rsid w:val="002E6D1A"/>
    <w:rsid w:val="002E7CEF"/>
    <w:rsid w:val="002F143A"/>
    <w:rsid w:val="002F4087"/>
    <w:rsid w:val="002F4DB1"/>
    <w:rsid w:val="002F5A52"/>
    <w:rsid w:val="002F5D53"/>
    <w:rsid w:val="002F5F8B"/>
    <w:rsid w:val="002F611B"/>
    <w:rsid w:val="002F6947"/>
    <w:rsid w:val="002F6B91"/>
    <w:rsid w:val="003002EC"/>
    <w:rsid w:val="003007F3"/>
    <w:rsid w:val="003010F5"/>
    <w:rsid w:val="003012BA"/>
    <w:rsid w:val="003014DF"/>
    <w:rsid w:val="00301669"/>
    <w:rsid w:val="003035A4"/>
    <w:rsid w:val="003059A8"/>
    <w:rsid w:val="003062D3"/>
    <w:rsid w:val="003062F0"/>
    <w:rsid w:val="00306B87"/>
    <w:rsid w:val="003079FE"/>
    <w:rsid w:val="00311016"/>
    <w:rsid w:val="00311F37"/>
    <w:rsid w:val="0031221B"/>
    <w:rsid w:val="00312DF5"/>
    <w:rsid w:val="0031323B"/>
    <w:rsid w:val="00314557"/>
    <w:rsid w:val="0031609C"/>
    <w:rsid w:val="0031796C"/>
    <w:rsid w:val="00320068"/>
    <w:rsid w:val="0032155C"/>
    <w:rsid w:val="003228C8"/>
    <w:rsid w:val="00322FCA"/>
    <w:rsid w:val="00324196"/>
    <w:rsid w:val="00324AC4"/>
    <w:rsid w:val="00324D29"/>
    <w:rsid w:val="0032613F"/>
    <w:rsid w:val="0032664C"/>
    <w:rsid w:val="003266F8"/>
    <w:rsid w:val="0032720E"/>
    <w:rsid w:val="003273C6"/>
    <w:rsid w:val="00327B39"/>
    <w:rsid w:val="00330765"/>
    <w:rsid w:val="00330E90"/>
    <w:rsid w:val="00332444"/>
    <w:rsid w:val="00332EB6"/>
    <w:rsid w:val="003351BF"/>
    <w:rsid w:val="00335679"/>
    <w:rsid w:val="00335734"/>
    <w:rsid w:val="0033629C"/>
    <w:rsid w:val="00336DEA"/>
    <w:rsid w:val="00341478"/>
    <w:rsid w:val="003415D3"/>
    <w:rsid w:val="00341A37"/>
    <w:rsid w:val="00341C4A"/>
    <w:rsid w:val="003420C3"/>
    <w:rsid w:val="00342D7A"/>
    <w:rsid w:val="00343445"/>
    <w:rsid w:val="00343D55"/>
    <w:rsid w:val="00344521"/>
    <w:rsid w:val="003451AB"/>
    <w:rsid w:val="003457BF"/>
    <w:rsid w:val="003468F6"/>
    <w:rsid w:val="0034799F"/>
    <w:rsid w:val="003479D4"/>
    <w:rsid w:val="00350F2E"/>
    <w:rsid w:val="0035205E"/>
    <w:rsid w:val="00352B0F"/>
    <w:rsid w:val="00352B6B"/>
    <w:rsid w:val="0035314A"/>
    <w:rsid w:val="00354298"/>
    <w:rsid w:val="0035449E"/>
    <w:rsid w:val="003564B6"/>
    <w:rsid w:val="003601B2"/>
    <w:rsid w:val="00360453"/>
    <w:rsid w:val="00360459"/>
    <w:rsid w:val="00361585"/>
    <w:rsid w:val="003618C7"/>
    <w:rsid w:val="00361DEB"/>
    <w:rsid w:val="003627E1"/>
    <w:rsid w:val="0036300D"/>
    <w:rsid w:val="00363E3D"/>
    <w:rsid w:val="00364A70"/>
    <w:rsid w:val="0036523D"/>
    <w:rsid w:val="003660A0"/>
    <w:rsid w:val="00366BD0"/>
    <w:rsid w:val="00367354"/>
    <w:rsid w:val="00370A8F"/>
    <w:rsid w:val="0037125D"/>
    <w:rsid w:val="003715E6"/>
    <w:rsid w:val="0037199E"/>
    <w:rsid w:val="00373712"/>
    <w:rsid w:val="00373D29"/>
    <w:rsid w:val="00373F56"/>
    <w:rsid w:val="0037422A"/>
    <w:rsid w:val="003763A6"/>
    <w:rsid w:val="00376645"/>
    <w:rsid w:val="00376DD2"/>
    <w:rsid w:val="003772D5"/>
    <w:rsid w:val="003813B5"/>
    <w:rsid w:val="003825B6"/>
    <w:rsid w:val="00382C7D"/>
    <w:rsid w:val="00382C98"/>
    <w:rsid w:val="0038429F"/>
    <w:rsid w:val="00385228"/>
    <w:rsid w:val="003852BD"/>
    <w:rsid w:val="00386A1F"/>
    <w:rsid w:val="00387A05"/>
    <w:rsid w:val="00387C50"/>
    <w:rsid w:val="00387E24"/>
    <w:rsid w:val="0039036B"/>
    <w:rsid w:val="0039107C"/>
    <w:rsid w:val="00392521"/>
    <w:rsid w:val="003931E0"/>
    <w:rsid w:val="00394160"/>
    <w:rsid w:val="003944CE"/>
    <w:rsid w:val="003946D1"/>
    <w:rsid w:val="00394731"/>
    <w:rsid w:val="00394F7F"/>
    <w:rsid w:val="00396113"/>
    <w:rsid w:val="00396835"/>
    <w:rsid w:val="0039697A"/>
    <w:rsid w:val="00396A57"/>
    <w:rsid w:val="003A04FD"/>
    <w:rsid w:val="003A0BC5"/>
    <w:rsid w:val="003A1738"/>
    <w:rsid w:val="003A1920"/>
    <w:rsid w:val="003A19CC"/>
    <w:rsid w:val="003A1B7A"/>
    <w:rsid w:val="003A3C68"/>
    <w:rsid w:val="003A4390"/>
    <w:rsid w:val="003A665B"/>
    <w:rsid w:val="003A728E"/>
    <w:rsid w:val="003A7E10"/>
    <w:rsid w:val="003B123F"/>
    <w:rsid w:val="003B17FB"/>
    <w:rsid w:val="003B3922"/>
    <w:rsid w:val="003B3FFF"/>
    <w:rsid w:val="003B4808"/>
    <w:rsid w:val="003B63A0"/>
    <w:rsid w:val="003B670B"/>
    <w:rsid w:val="003B697F"/>
    <w:rsid w:val="003B7433"/>
    <w:rsid w:val="003B7F3E"/>
    <w:rsid w:val="003C0097"/>
    <w:rsid w:val="003C018B"/>
    <w:rsid w:val="003C01CA"/>
    <w:rsid w:val="003C2115"/>
    <w:rsid w:val="003C3A03"/>
    <w:rsid w:val="003C4846"/>
    <w:rsid w:val="003C60BD"/>
    <w:rsid w:val="003C6486"/>
    <w:rsid w:val="003C6AFE"/>
    <w:rsid w:val="003C73F8"/>
    <w:rsid w:val="003D0660"/>
    <w:rsid w:val="003D0B6B"/>
    <w:rsid w:val="003D0BFE"/>
    <w:rsid w:val="003D0DB5"/>
    <w:rsid w:val="003D2DF9"/>
    <w:rsid w:val="003D524E"/>
    <w:rsid w:val="003D5700"/>
    <w:rsid w:val="003D62F9"/>
    <w:rsid w:val="003D6E76"/>
    <w:rsid w:val="003D7F1A"/>
    <w:rsid w:val="003E044B"/>
    <w:rsid w:val="003E0B43"/>
    <w:rsid w:val="003E185B"/>
    <w:rsid w:val="003E1E21"/>
    <w:rsid w:val="003E26C7"/>
    <w:rsid w:val="003E4640"/>
    <w:rsid w:val="003E4B59"/>
    <w:rsid w:val="003E5075"/>
    <w:rsid w:val="003E55AC"/>
    <w:rsid w:val="003E67E1"/>
    <w:rsid w:val="003E7FE2"/>
    <w:rsid w:val="003F0DC7"/>
    <w:rsid w:val="003F167E"/>
    <w:rsid w:val="003F176F"/>
    <w:rsid w:val="003F1C91"/>
    <w:rsid w:val="003F1ED3"/>
    <w:rsid w:val="003F2BBE"/>
    <w:rsid w:val="003F36B4"/>
    <w:rsid w:val="003F3B41"/>
    <w:rsid w:val="003F3D28"/>
    <w:rsid w:val="003F4661"/>
    <w:rsid w:val="003F5779"/>
    <w:rsid w:val="003F59D3"/>
    <w:rsid w:val="003F5CA1"/>
    <w:rsid w:val="003F5E77"/>
    <w:rsid w:val="003F6B03"/>
    <w:rsid w:val="003F7057"/>
    <w:rsid w:val="004004A4"/>
    <w:rsid w:val="00402B42"/>
    <w:rsid w:val="0040329E"/>
    <w:rsid w:val="004055CB"/>
    <w:rsid w:val="004059E1"/>
    <w:rsid w:val="0040608A"/>
    <w:rsid w:val="00406107"/>
    <w:rsid w:val="004068FD"/>
    <w:rsid w:val="00407DBF"/>
    <w:rsid w:val="004116CD"/>
    <w:rsid w:val="0041365D"/>
    <w:rsid w:val="00413A43"/>
    <w:rsid w:val="004140B2"/>
    <w:rsid w:val="0041560C"/>
    <w:rsid w:val="00416792"/>
    <w:rsid w:val="00416BE2"/>
    <w:rsid w:val="004170AB"/>
    <w:rsid w:val="0041748A"/>
    <w:rsid w:val="00417A1B"/>
    <w:rsid w:val="00417EB9"/>
    <w:rsid w:val="00417F13"/>
    <w:rsid w:val="0042104F"/>
    <w:rsid w:val="0042115A"/>
    <w:rsid w:val="004219DA"/>
    <w:rsid w:val="004221B2"/>
    <w:rsid w:val="00422F5A"/>
    <w:rsid w:val="004248ED"/>
    <w:rsid w:val="00424CA9"/>
    <w:rsid w:val="00424FB7"/>
    <w:rsid w:val="0042640D"/>
    <w:rsid w:val="004265B1"/>
    <w:rsid w:val="004302D2"/>
    <w:rsid w:val="00430430"/>
    <w:rsid w:val="0043060B"/>
    <w:rsid w:val="004307DC"/>
    <w:rsid w:val="00430D6D"/>
    <w:rsid w:val="00431860"/>
    <w:rsid w:val="00431DFB"/>
    <w:rsid w:val="004326CB"/>
    <w:rsid w:val="00432AC6"/>
    <w:rsid w:val="0043442C"/>
    <w:rsid w:val="00435C5B"/>
    <w:rsid w:val="00441BD6"/>
    <w:rsid w:val="0044291A"/>
    <w:rsid w:val="00443269"/>
    <w:rsid w:val="004434BC"/>
    <w:rsid w:val="0044372F"/>
    <w:rsid w:val="00446837"/>
    <w:rsid w:val="00447E01"/>
    <w:rsid w:val="00450B89"/>
    <w:rsid w:val="00451E5E"/>
    <w:rsid w:val="00452062"/>
    <w:rsid w:val="00452344"/>
    <w:rsid w:val="004523F8"/>
    <w:rsid w:val="00452661"/>
    <w:rsid w:val="00452D6B"/>
    <w:rsid w:val="00453564"/>
    <w:rsid w:val="0045388A"/>
    <w:rsid w:val="00453EFB"/>
    <w:rsid w:val="0045489E"/>
    <w:rsid w:val="00454C16"/>
    <w:rsid w:val="00455CC9"/>
    <w:rsid w:val="00455D22"/>
    <w:rsid w:val="004569A5"/>
    <w:rsid w:val="00457288"/>
    <w:rsid w:val="00457372"/>
    <w:rsid w:val="00457C9E"/>
    <w:rsid w:val="004607BC"/>
    <w:rsid w:val="00460CBA"/>
    <w:rsid w:val="00460D43"/>
    <w:rsid w:val="004625CD"/>
    <w:rsid w:val="00463BF1"/>
    <w:rsid w:val="00467C15"/>
    <w:rsid w:val="0047099B"/>
    <w:rsid w:val="004716A8"/>
    <w:rsid w:val="00471AB7"/>
    <w:rsid w:val="004725B3"/>
    <w:rsid w:val="004729F0"/>
    <w:rsid w:val="00472C94"/>
    <w:rsid w:val="00472F98"/>
    <w:rsid w:val="00473221"/>
    <w:rsid w:val="004735E4"/>
    <w:rsid w:val="004742AB"/>
    <w:rsid w:val="00475EB6"/>
    <w:rsid w:val="00477ACB"/>
    <w:rsid w:val="004801A9"/>
    <w:rsid w:val="00480356"/>
    <w:rsid w:val="004814BE"/>
    <w:rsid w:val="00481968"/>
    <w:rsid w:val="00482361"/>
    <w:rsid w:val="00482A19"/>
    <w:rsid w:val="00484AA7"/>
    <w:rsid w:val="00486B0B"/>
    <w:rsid w:val="00490A78"/>
    <w:rsid w:val="00490B44"/>
    <w:rsid w:val="00491067"/>
    <w:rsid w:val="00491183"/>
    <w:rsid w:val="00491565"/>
    <w:rsid w:val="0049394F"/>
    <w:rsid w:val="00494343"/>
    <w:rsid w:val="004946A8"/>
    <w:rsid w:val="00496F97"/>
    <w:rsid w:val="004970AE"/>
    <w:rsid w:val="004A046C"/>
    <w:rsid w:val="004A1375"/>
    <w:rsid w:val="004A1BA9"/>
    <w:rsid w:val="004A21CE"/>
    <w:rsid w:val="004A2240"/>
    <w:rsid w:val="004A4E82"/>
    <w:rsid w:val="004A5858"/>
    <w:rsid w:val="004A6ECE"/>
    <w:rsid w:val="004A7526"/>
    <w:rsid w:val="004B2570"/>
    <w:rsid w:val="004B44F4"/>
    <w:rsid w:val="004B5288"/>
    <w:rsid w:val="004B5A57"/>
    <w:rsid w:val="004B5B59"/>
    <w:rsid w:val="004B5E7C"/>
    <w:rsid w:val="004B6F01"/>
    <w:rsid w:val="004C04E6"/>
    <w:rsid w:val="004C07E9"/>
    <w:rsid w:val="004C15E7"/>
    <w:rsid w:val="004C25E6"/>
    <w:rsid w:val="004C3318"/>
    <w:rsid w:val="004C3BAD"/>
    <w:rsid w:val="004C3CBE"/>
    <w:rsid w:val="004C4BA8"/>
    <w:rsid w:val="004C532F"/>
    <w:rsid w:val="004C6E75"/>
    <w:rsid w:val="004C6EB8"/>
    <w:rsid w:val="004D1142"/>
    <w:rsid w:val="004D1759"/>
    <w:rsid w:val="004D1FBA"/>
    <w:rsid w:val="004D2B09"/>
    <w:rsid w:val="004D3D5E"/>
    <w:rsid w:val="004D42EB"/>
    <w:rsid w:val="004D5940"/>
    <w:rsid w:val="004D5D01"/>
    <w:rsid w:val="004D5D6F"/>
    <w:rsid w:val="004D6D41"/>
    <w:rsid w:val="004D6D86"/>
    <w:rsid w:val="004D7D72"/>
    <w:rsid w:val="004E005F"/>
    <w:rsid w:val="004E09C9"/>
    <w:rsid w:val="004E23C5"/>
    <w:rsid w:val="004E4177"/>
    <w:rsid w:val="004E5714"/>
    <w:rsid w:val="004E5889"/>
    <w:rsid w:val="004E5920"/>
    <w:rsid w:val="004E6D0F"/>
    <w:rsid w:val="004E76C3"/>
    <w:rsid w:val="004F15EF"/>
    <w:rsid w:val="004F196C"/>
    <w:rsid w:val="004F30B0"/>
    <w:rsid w:val="004F358F"/>
    <w:rsid w:val="004F503E"/>
    <w:rsid w:val="004F6E28"/>
    <w:rsid w:val="005007C7"/>
    <w:rsid w:val="00502CC4"/>
    <w:rsid w:val="0050324D"/>
    <w:rsid w:val="005047EB"/>
    <w:rsid w:val="0050480E"/>
    <w:rsid w:val="00504DE8"/>
    <w:rsid w:val="00505F44"/>
    <w:rsid w:val="00506195"/>
    <w:rsid w:val="005062E9"/>
    <w:rsid w:val="00506F49"/>
    <w:rsid w:val="0050776A"/>
    <w:rsid w:val="00510068"/>
    <w:rsid w:val="0051016F"/>
    <w:rsid w:val="00511825"/>
    <w:rsid w:val="00511C99"/>
    <w:rsid w:val="00515A00"/>
    <w:rsid w:val="00515D40"/>
    <w:rsid w:val="00516100"/>
    <w:rsid w:val="00516861"/>
    <w:rsid w:val="00516B8D"/>
    <w:rsid w:val="005176B1"/>
    <w:rsid w:val="0052036A"/>
    <w:rsid w:val="005239C2"/>
    <w:rsid w:val="00523EE7"/>
    <w:rsid w:val="00524477"/>
    <w:rsid w:val="00524793"/>
    <w:rsid w:val="00525E54"/>
    <w:rsid w:val="005271D9"/>
    <w:rsid w:val="00530147"/>
    <w:rsid w:val="00530385"/>
    <w:rsid w:val="00530711"/>
    <w:rsid w:val="00530804"/>
    <w:rsid w:val="00532907"/>
    <w:rsid w:val="00532EA8"/>
    <w:rsid w:val="00535324"/>
    <w:rsid w:val="00535629"/>
    <w:rsid w:val="005360A4"/>
    <w:rsid w:val="005360F4"/>
    <w:rsid w:val="00536835"/>
    <w:rsid w:val="00536DC5"/>
    <w:rsid w:val="00536EDD"/>
    <w:rsid w:val="00537AA6"/>
    <w:rsid w:val="00537B7F"/>
    <w:rsid w:val="00537D2D"/>
    <w:rsid w:val="00537FBC"/>
    <w:rsid w:val="005406BB"/>
    <w:rsid w:val="00540761"/>
    <w:rsid w:val="00540C16"/>
    <w:rsid w:val="00540F17"/>
    <w:rsid w:val="0054190C"/>
    <w:rsid w:val="00541B39"/>
    <w:rsid w:val="0054225E"/>
    <w:rsid w:val="0054229E"/>
    <w:rsid w:val="00543AB0"/>
    <w:rsid w:val="00544974"/>
    <w:rsid w:val="0054567B"/>
    <w:rsid w:val="00547D76"/>
    <w:rsid w:val="00551CCF"/>
    <w:rsid w:val="0055271B"/>
    <w:rsid w:val="00552774"/>
    <w:rsid w:val="00552CBA"/>
    <w:rsid w:val="0055316A"/>
    <w:rsid w:val="00553485"/>
    <w:rsid w:val="005538FC"/>
    <w:rsid w:val="00553B39"/>
    <w:rsid w:val="005543FD"/>
    <w:rsid w:val="00554449"/>
    <w:rsid w:val="00554626"/>
    <w:rsid w:val="00554AFB"/>
    <w:rsid w:val="00555DD4"/>
    <w:rsid w:val="00555F3E"/>
    <w:rsid w:val="005579AF"/>
    <w:rsid w:val="005607E7"/>
    <w:rsid w:val="00560B0C"/>
    <w:rsid w:val="00561B99"/>
    <w:rsid w:val="0056223A"/>
    <w:rsid w:val="005622CC"/>
    <w:rsid w:val="005622F3"/>
    <w:rsid w:val="00562634"/>
    <w:rsid w:val="00563F6D"/>
    <w:rsid w:val="00563F7E"/>
    <w:rsid w:val="005643F0"/>
    <w:rsid w:val="00564587"/>
    <w:rsid w:val="00564D49"/>
    <w:rsid w:val="00567749"/>
    <w:rsid w:val="00570499"/>
    <w:rsid w:val="00572963"/>
    <w:rsid w:val="00574D05"/>
    <w:rsid w:val="005759DE"/>
    <w:rsid w:val="00575DB5"/>
    <w:rsid w:val="00576005"/>
    <w:rsid w:val="00581F82"/>
    <w:rsid w:val="005820A7"/>
    <w:rsid w:val="005821DD"/>
    <w:rsid w:val="0058354D"/>
    <w:rsid w:val="00584811"/>
    <w:rsid w:val="00585058"/>
    <w:rsid w:val="00585CE9"/>
    <w:rsid w:val="0058613A"/>
    <w:rsid w:val="00586908"/>
    <w:rsid w:val="00586A23"/>
    <w:rsid w:val="00590D84"/>
    <w:rsid w:val="00590EF4"/>
    <w:rsid w:val="0059116D"/>
    <w:rsid w:val="005926D2"/>
    <w:rsid w:val="00592B0E"/>
    <w:rsid w:val="00593AA6"/>
    <w:rsid w:val="00593BDC"/>
    <w:rsid w:val="00594161"/>
    <w:rsid w:val="00594749"/>
    <w:rsid w:val="00596B31"/>
    <w:rsid w:val="005A1553"/>
    <w:rsid w:val="005A1A4D"/>
    <w:rsid w:val="005A3080"/>
    <w:rsid w:val="005A31DA"/>
    <w:rsid w:val="005A3936"/>
    <w:rsid w:val="005A40F0"/>
    <w:rsid w:val="005A41B0"/>
    <w:rsid w:val="005A6DED"/>
    <w:rsid w:val="005A77DA"/>
    <w:rsid w:val="005A7C0A"/>
    <w:rsid w:val="005A7E29"/>
    <w:rsid w:val="005B0D21"/>
    <w:rsid w:val="005B27F7"/>
    <w:rsid w:val="005B2B75"/>
    <w:rsid w:val="005B3EFF"/>
    <w:rsid w:val="005B4067"/>
    <w:rsid w:val="005B458C"/>
    <w:rsid w:val="005B676F"/>
    <w:rsid w:val="005B6DF8"/>
    <w:rsid w:val="005B7206"/>
    <w:rsid w:val="005C3F41"/>
    <w:rsid w:val="005C69C7"/>
    <w:rsid w:val="005C72D2"/>
    <w:rsid w:val="005C77B3"/>
    <w:rsid w:val="005D1136"/>
    <w:rsid w:val="005D245A"/>
    <w:rsid w:val="005D28D0"/>
    <w:rsid w:val="005D2A0C"/>
    <w:rsid w:val="005D3465"/>
    <w:rsid w:val="005D4CB3"/>
    <w:rsid w:val="005D501F"/>
    <w:rsid w:val="005D60BF"/>
    <w:rsid w:val="005D7568"/>
    <w:rsid w:val="005E0909"/>
    <w:rsid w:val="005E1722"/>
    <w:rsid w:val="005E1965"/>
    <w:rsid w:val="005E67EE"/>
    <w:rsid w:val="005F085F"/>
    <w:rsid w:val="005F14C3"/>
    <w:rsid w:val="005F237A"/>
    <w:rsid w:val="005F4BEF"/>
    <w:rsid w:val="005F55A9"/>
    <w:rsid w:val="005F56AC"/>
    <w:rsid w:val="005F7418"/>
    <w:rsid w:val="00600219"/>
    <w:rsid w:val="006010B3"/>
    <w:rsid w:val="00602878"/>
    <w:rsid w:val="006035BC"/>
    <w:rsid w:val="00604F19"/>
    <w:rsid w:val="006078B0"/>
    <w:rsid w:val="00607E7C"/>
    <w:rsid w:val="0061009A"/>
    <w:rsid w:val="0061099A"/>
    <w:rsid w:val="00610F70"/>
    <w:rsid w:val="00611BCD"/>
    <w:rsid w:val="0061287D"/>
    <w:rsid w:val="00612B20"/>
    <w:rsid w:val="006154CD"/>
    <w:rsid w:val="00615B49"/>
    <w:rsid w:val="00615BB2"/>
    <w:rsid w:val="00615C88"/>
    <w:rsid w:val="00616323"/>
    <w:rsid w:val="006164E6"/>
    <w:rsid w:val="0061663D"/>
    <w:rsid w:val="006174E5"/>
    <w:rsid w:val="00620910"/>
    <w:rsid w:val="00621ECA"/>
    <w:rsid w:val="006224A3"/>
    <w:rsid w:val="0062272F"/>
    <w:rsid w:val="00622C23"/>
    <w:rsid w:val="00623ACA"/>
    <w:rsid w:val="00625162"/>
    <w:rsid w:val="0062541A"/>
    <w:rsid w:val="006259DF"/>
    <w:rsid w:val="00627E5E"/>
    <w:rsid w:val="00630785"/>
    <w:rsid w:val="0063082A"/>
    <w:rsid w:val="006309DE"/>
    <w:rsid w:val="00631638"/>
    <w:rsid w:val="00631D38"/>
    <w:rsid w:val="00633320"/>
    <w:rsid w:val="0063704D"/>
    <w:rsid w:val="00637B4B"/>
    <w:rsid w:val="00637E32"/>
    <w:rsid w:val="00640B51"/>
    <w:rsid w:val="00641B6A"/>
    <w:rsid w:val="00641E0E"/>
    <w:rsid w:val="00642032"/>
    <w:rsid w:val="0064432C"/>
    <w:rsid w:val="00645128"/>
    <w:rsid w:val="006455EE"/>
    <w:rsid w:val="00646015"/>
    <w:rsid w:val="00646155"/>
    <w:rsid w:val="00650B17"/>
    <w:rsid w:val="00651449"/>
    <w:rsid w:val="006522E0"/>
    <w:rsid w:val="006527B9"/>
    <w:rsid w:val="00652B7B"/>
    <w:rsid w:val="0065702A"/>
    <w:rsid w:val="006571BA"/>
    <w:rsid w:val="00657A30"/>
    <w:rsid w:val="00660850"/>
    <w:rsid w:val="0066211D"/>
    <w:rsid w:val="0066264C"/>
    <w:rsid w:val="00663254"/>
    <w:rsid w:val="00666761"/>
    <w:rsid w:val="0066680F"/>
    <w:rsid w:val="00667A9F"/>
    <w:rsid w:val="006703FC"/>
    <w:rsid w:val="00670BC9"/>
    <w:rsid w:val="0067190D"/>
    <w:rsid w:val="00671B69"/>
    <w:rsid w:val="00672862"/>
    <w:rsid w:val="006737DF"/>
    <w:rsid w:val="006748AA"/>
    <w:rsid w:val="00675898"/>
    <w:rsid w:val="006768E9"/>
    <w:rsid w:val="00676F98"/>
    <w:rsid w:val="00677CC2"/>
    <w:rsid w:val="00681436"/>
    <w:rsid w:val="00681B8D"/>
    <w:rsid w:val="00681D99"/>
    <w:rsid w:val="006829E3"/>
    <w:rsid w:val="006830AC"/>
    <w:rsid w:val="006832DE"/>
    <w:rsid w:val="00684595"/>
    <w:rsid w:val="00684B21"/>
    <w:rsid w:val="00684E9B"/>
    <w:rsid w:val="00685D64"/>
    <w:rsid w:val="00687A5F"/>
    <w:rsid w:val="00690B22"/>
    <w:rsid w:val="00690EC0"/>
    <w:rsid w:val="00690FB8"/>
    <w:rsid w:val="0069207B"/>
    <w:rsid w:val="00692319"/>
    <w:rsid w:val="00692531"/>
    <w:rsid w:val="00693AA9"/>
    <w:rsid w:val="00693D25"/>
    <w:rsid w:val="006955D6"/>
    <w:rsid w:val="00696483"/>
    <w:rsid w:val="00696827"/>
    <w:rsid w:val="00696C25"/>
    <w:rsid w:val="006A05FF"/>
    <w:rsid w:val="006A0E3E"/>
    <w:rsid w:val="006A0EB2"/>
    <w:rsid w:val="006A1C6B"/>
    <w:rsid w:val="006A21E1"/>
    <w:rsid w:val="006A2A5C"/>
    <w:rsid w:val="006A2F96"/>
    <w:rsid w:val="006A47B1"/>
    <w:rsid w:val="006A5300"/>
    <w:rsid w:val="006A599F"/>
    <w:rsid w:val="006A5B51"/>
    <w:rsid w:val="006A64F0"/>
    <w:rsid w:val="006A7294"/>
    <w:rsid w:val="006B0039"/>
    <w:rsid w:val="006B0073"/>
    <w:rsid w:val="006B1969"/>
    <w:rsid w:val="006B364C"/>
    <w:rsid w:val="006B4C0C"/>
    <w:rsid w:val="006B4C27"/>
    <w:rsid w:val="006B625E"/>
    <w:rsid w:val="006B6EF0"/>
    <w:rsid w:val="006B759D"/>
    <w:rsid w:val="006C1489"/>
    <w:rsid w:val="006C1C41"/>
    <w:rsid w:val="006C38E8"/>
    <w:rsid w:val="006C4083"/>
    <w:rsid w:val="006C4E9D"/>
    <w:rsid w:val="006C5213"/>
    <w:rsid w:val="006C57EF"/>
    <w:rsid w:val="006C6189"/>
    <w:rsid w:val="006C6A0C"/>
    <w:rsid w:val="006C7F8C"/>
    <w:rsid w:val="006D1153"/>
    <w:rsid w:val="006D11ED"/>
    <w:rsid w:val="006D13CE"/>
    <w:rsid w:val="006D3CB6"/>
    <w:rsid w:val="006D4BCA"/>
    <w:rsid w:val="006D523D"/>
    <w:rsid w:val="006D58E5"/>
    <w:rsid w:val="006D5948"/>
    <w:rsid w:val="006D64BF"/>
    <w:rsid w:val="006E1377"/>
    <w:rsid w:val="006E1DC4"/>
    <w:rsid w:val="006E21F1"/>
    <w:rsid w:val="006E24B7"/>
    <w:rsid w:val="006E5A50"/>
    <w:rsid w:val="006E705A"/>
    <w:rsid w:val="006E743B"/>
    <w:rsid w:val="006E759E"/>
    <w:rsid w:val="006E7801"/>
    <w:rsid w:val="006F09B3"/>
    <w:rsid w:val="006F2E31"/>
    <w:rsid w:val="006F318F"/>
    <w:rsid w:val="006F31DB"/>
    <w:rsid w:val="006F4D51"/>
    <w:rsid w:val="006F4F41"/>
    <w:rsid w:val="006F79A9"/>
    <w:rsid w:val="00700B2C"/>
    <w:rsid w:val="00701859"/>
    <w:rsid w:val="0070332F"/>
    <w:rsid w:val="00704287"/>
    <w:rsid w:val="0070457C"/>
    <w:rsid w:val="00704FE5"/>
    <w:rsid w:val="00706770"/>
    <w:rsid w:val="00707656"/>
    <w:rsid w:val="00710330"/>
    <w:rsid w:val="007118EA"/>
    <w:rsid w:val="00711948"/>
    <w:rsid w:val="007126E2"/>
    <w:rsid w:val="007127D5"/>
    <w:rsid w:val="00712DE9"/>
    <w:rsid w:val="00713084"/>
    <w:rsid w:val="007149D2"/>
    <w:rsid w:val="00714E90"/>
    <w:rsid w:val="00715914"/>
    <w:rsid w:val="0072028E"/>
    <w:rsid w:val="00720DEF"/>
    <w:rsid w:val="00721740"/>
    <w:rsid w:val="00721D91"/>
    <w:rsid w:val="0072224B"/>
    <w:rsid w:val="00722E3D"/>
    <w:rsid w:val="007242B0"/>
    <w:rsid w:val="007246F7"/>
    <w:rsid w:val="00726978"/>
    <w:rsid w:val="00726A56"/>
    <w:rsid w:val="00731118"/>
    <w:rsid w:val="00731E00"/>
    <w:rsid w:val="0073291A"/>
    <w:rsid w:val="007334E2"/>
    <w:rsid w:val="0073463D"/>
    <w:rsid w:val="0073480E"/>
    <w:rsid w:val="00734B6F"/>
    <w:rsid w:val="00734EBF"/>
    <w:rsid w:val="00735F5C"/>
    <w:rsid w:val="00736657"/>
    <w:rsid w:val="007366D6"/>
    <w:rsid w:val="00736A97"/>
    <w:rsid w:val="00736FD6"/>
    <w:rsid w:val="007376F0"/>
    <w:rsid w:val="00737F81"/>
    <w:rsid w:val="007400A7"/>
    <w:rsid w:val="00740134"/>
    <w:rsid w:val="007402A6"/>
    <w:rsid w:val="00740577"/>
    <w:rsid w:val="00740D35"/>
    <w:rsid w:val="0074129E"/>
    <w:rsid w:val="007418BE"/>
    <w:rsid w:val="00741D07"/>
    <w:rsid w:val="00742351"/>
    <w:rsid w:val="007427C3"/>
    <w:rsid w:val="00742ACF"/>
    <w:rsid w:val="00742B0E"/>
    <w:rsid w:val="00742DF4"/>
    <w:rsid w:val="007440B7"/>
    <w:rsid w:val="0074530D"/>
    <w:rsid w:val="007453A3"/>
    <w:rsid w:val="007460CB"/>
    <w:rsid w:val="00746836"/>
    <w:rsid w:val="00746A1C"/>
    <w:rsid w:val="00746D18"/>
    <w:rsid w:val="00750544"/>
    <w:rsid w:val="00750D85"/>
    <w:rsid w:val="00750EBE"/>
    <w:rsid w:val="00755B56"/>
    <w:rsid w:val="00756692"/>
    <w:rsid w:val="00756904"/>
    <w:rsid w:val="0076096C"/>
    <w:rsid w:val="007622A3"/>
    <w:rsid w:val="0076326C"/>
    <w:rsid w:val="0076393F"/>
    <w:rsid w:val="00764854"/>
    <w:rsid w:val="00765C74"/>
    <w:rsid w:val="007674FF"/>
    <w:rsid w:val="00767D75"/>
    <w:rsid w:val="00770C0A"/>
    <w:rsid w:val="007715C9"/>
    <w:rsid w:val="00771944"/>
    <w:rsid w:val="007722D8"/>
    <w:rsid w:val="007723E9"/>
    <w:rsid w:val="00772D4A"/>
    <w:rsid w:val="007741D1"/>
    <w:rsid w:val="00774EDD"/>
    <w:rsid w:val="007757EC"/>
    <w:rsid w:val="007763CE"/>
    <w:rsid w:val="0077763F"/>
    <w:rsid w:val="00777D64"/>
    <w:rsid w:val="007806EE"/>
    <w:rsid w:val="00780A13"/>
    <w:rsid w:val="00780E6F"/>
    <w:rsid w:val="00782B6C"/>
    <w:rsid w:val="007833B9"/>
    <w:rsid w:val="007857E8"/>
    <w:rsid w:val="00785817"/>
    <w:rsid w:val="00786235"/>
    <w:rsid w:val="00786925"/>
    <w:rsid w:val="00786C22"/>
    <w:rsid w:val="0078723B"/>
    <w:rsid w:val="0078782B"/>
    <w:rsid w:val="007908C8"/>
    <w:rsid w:val="00791166"/>
    <w:rsid w:val="007913A3"/>
    <w:rsid w:val="00791466"/>
    <w:rsid w:val="00793874"/>
    <w:rsid w:val="00793FC8"/>
    <w:rsid w:val="00794926"/>
    <w:rsid w:val="0079508C"/>
    <w:rsid w:val="00797B0A"/>
    <w:rsid w:val="007A0095"/>
    <w:rsid w:val="007A1BC5"/>
    <w:rsid w:val="007A22B7"/>
    <w:rsid w:val="007A3A6E"/>
    <w:rsid w:val="007A78FE"/>
    <w:rsid w:val="007A7EAC"/>
    <w:rsid w:val="007B0254"/>
    <w:rsid w:val="007B03C1"/>
    <w:rsid w:val="007B1597"/>
    <w:rsid w:val="007B1D54"/>
    <w:rsid w:val="007B2FB7"/>
    <w:rsid w:val="007B63CC"/>
    <w:rsid w:val="007B6451"/>
    <w:rsid w:val="007C036D"/>
    <w:rsid w:val="007C14A4"/>
    <w:rsid w:val="007C201E"/>
    <w:rsid w:val="007C55B6"/>
    <w:rsid w:val="007C56DF"/>
    <w:rsid w:val="007C7A9C"/>
    <w:rsid w:val="007C7ED5"/>
    <w:rsid w:val="007D0568"/>
    <w:rsid w:val="007D05DD"/>
    <w:rsid w:val="007D08FD"/>
    <w:rsid w:val="007D336F"/>
    <w:rsid w:val="007D51E9"/>
    <w:rsid w:val="007D693F"/>
    <w:rsid w:val="007D6EEA"/>
    <w:rsid w:val="007D70EA"/>
    <w:rsid w:val="007D7FB5"/>
    <w:rsid w:val="007E1E54"/>
    <w:rsid w:val="007E2D3A"/>
    <w:rsid w:val="007E375B"/>
    <w:rsid w:val="007E455A"/>
    <w:rsid w:val="007E601D"/>
    <w:rsid w:val="007E6396"/>
    <w:rsid w:val="007E6E96"/>
    <w:rsid w:val="007F0E96"/>
    <w:rsid w:val="007F120D"/>
    <w:rsid w:val="007F2B63"/>
    <w:rsid w:val="007F3EF9"/>
    <w:rsid w:val="007F4FDE"/>
    <w:rsid w:val="007F5627"/>
    <w:rsid w:val="007F6C3D"/>
    <w:rsid w:val="008000BB"/>
    <w:rsid w:val="00802962"/>
    <w:rsid w:val="00803E0F"/>
    <w:rsid w:val="00804272"/>
    <w:rsid w:val="0080478F"/>
    <w:rsid w:val="00804AC0"/>
    <w:rsid w:val="00805029"/>
    <w:rsid w:val="00805819"/>
    <w:rsid w:val="00805F33"/>
    <w:rsid w:val="00806A6D"/>
    <w:rsid w:val="008070B1"/>
    <w:rsid w:val="008108BF"/>
    <w:rsid w:val="00810BB6"/>
    <w:rsid w:val="00810F68"/>
    <w:rsid w:val="00812931"/>
    <w:rsid w:val="008132E4"/>
    <w:rsid w:val="0081459D"/>
    <w:rsid w:val="008146B3"/>
    <w:rsid w:val="00814B67"/>
    <w:rsid w:val="0082238F"/>
    <w:rsid w:val="00823B0E"/>
    <w:rsid w:val="00824212"/>
    <w:rsid w:val="00826640"/>
    <w:rsid w:val="00826698"/>
    <w:rsid w:val="008266E4"/>
    <w:rsid w:val="00826EB0"/>
    <w:rsid w:val="00830429"/>
    <w:rsid w:val="0083087A"/>
    <w:rsid w:val="00830A78"/>
    <w:rsid w:val="00831981"/>
    <w:rsid w:val="00832BA9"/>
    <w:rsid w:val="00833685"/>
    <w:rsid w:val="00833DB3"/>
    <w:rsid w:val="0083554A"/>
    <w:rsid w:val="008355AE"/>
    <w:rsid w:val="0083607A"/>
    <w:rsid w:val="0083693D"/>
    <w:rsid w:val="00836F8D"/>
    <w:rsid w:val="00840DF2"/>
    <w:rsid w:val="00840FE5"/>
    <w:rsid w:val="00841D72"/>
    <w:rsid w:val="0084265B"/>
    <w:rsid w:val="00842B9F"/>
    <w:rsid w:val="00842C5E"/>
    <w:rsid w:val="008451E5"/>
    <w:rsid w:val="008468E9"/>
    <w:rsid w:val="00847298"/>
    <w:rsid w:val="008472B5"/>
    <w:rsid w:val="00850E09"/>
    <w:rsid w:val="00852054"/>
    <w:rsid w:val="008528E6"/>
    <w:rsid w:val="008529AA"/>
    <w:rsid w:val="00852E5A"/>
    <w:rsid w:val="00852F9C"/>
    <w:rsid w:val="0085314B"/>
    <w:rsid w:val="00854BC7"/>
    <w:rsid w:val="008554A1"/>
    <w:rsid w:val="0085562C"/>
    <w:rsid w:val="00856013"/>
    <w:rsid w:val="0085642C"/>
    <w:rsid w:val="00856897"/>
    <w:rsid w:val="00856A31"/>
    <w:rsid w:val="00856C8D"/>
    <w:rsid w:val="00856EAA"/>
    <w:rsid w:val="00857B76"/>
    <w:rsid w:val="00857B8D"/>
    <w:rsid w:val="0086095B"/>
    <w:rsid w:val="00860B93"/>
    <w:rsid w:val="00861C05"/>
    <w:rsid w:val="00862C3F"/>
    <w:rsid w:val="00862F0C"/>
    <w:rsid w:val="00863698"/>
    <w:rsid w:val="00863A14"/>
    <w:rsid w:val="00863DA5"/>
    <w:rsid w:val="008645DC"/>
    <w:rsid w:val="00864C33"/>
    <w:rsid w:val="00864CD6"/>
    <w:rsid w:val="0086687E"/>
    <w:rsid w:val="00867A45"/>
    <w:rsid w:val="008711F5"/>
    <w:rsid w:val="00871263"/>
    <w:rsid w:val="00872533"/>
    <w:rsid w:val="00873EDB"/>
    <w:rsid w:val="00874FA9"/>
    <w:rsid w:val="008754D0"/>
    <w:rsid w:val="00875A1F"/>
    <w:rsid w:val="0088026D"/>
    <w:rsid w:val="00881185"/>
    <w:rsid w:val="0088175D"/>
    <w:rsid w:val="00881B22"/>
    <w:rsid w:val="0088250D"/>
    <w:rsid w:val="0088311C"/>
    <w:rsid w:val="00883E31"/>
    <w:rsid w:val="00884090"/>
    <w:rsid w:val="00884184"/>
    <w:rsid w:val="0088451C"/>
    <w:rsid w:val="008857C4"/>
    <w:rsid w:val="00885BFE"/>
    <w:rsid w:val="00890DCA"/>
    <w:rsid w:val="00891CB6"/>
    <w:rsid w:val="0089545F"/>
    <w:rsid w:val="00896408"/>
    <w:rsid w:val="00897457"/>
    <w:rsid w:val="008A0BE2"/>
    <w:rsid w:val="008A1713"/>
    <w:rsid w:val="008A2AD2"/>
    <w:rsid w:val="008A3228"/>
    <w:rsid w:val="008A43BD"/>
    <w:rsid w:val="008A4D6F"/>
    <w:rsid w:val="008B089F"/>
    <w:rsid w:val="008B188F"/>
    <w:rsid w:val="008B1F7A"/>
    <w:rsid w:val="008B443B"/>
    <w:rsid w:val="008B4715"/>
    <w:rsid w:val="008B4998"/>
    <w:rsid w:val="008B56CE"/>
    <w:rsid w:val="008B7936"/>
    <w:rsid w:val="008B7E6B"/>
    <w:rsid w:val="008C09EE"/>
    <w:rsid w:val="008C1682"/>
    <w:rsid w:val="008C173C"/>
    <w:rsid w:val="008C2A05"/>
    <w:rsid w:val="008C35E7"/>
    <w:rsid w:val="008C362A"/>
    <w:rsid w:val="008C3951"/>
    <w:rsid w:val="008C4604"/>
    <w:rsid w:val="008C4804"/>
    <w:rsid w:val="008C4C29"/>
    <w:rsid w:val="008C508D"/>
    <w:rsid w:val="008C6510"/>
    <w:rsid w:val="008C6E8A"/>
    <w:rsid w:val="008C7DAC"/>
    <w:rsid w:val="008D09D3"/>
    <w:rsid w:val="008D0D3B"/>
    <w:rsid w:val="008D0EE0"/>
    <w:rsid w:val="008D2330"/>
    <w:rsid w:val="008D3418"/>
    <w:rsid w:val="008D3EFB"/>
    <w:rsid w:val="008D6C80"/>
    <w:rsid w:val="008D7508"/>
    <w:rsid w:val="008E0CA5"/>
    <w:rsid w:val="008E1A94"/>
    <w:rsid w:val="008E47DB"/>
    <w:rsid w:val="008E58AC"/>
    <w:rsid w:val="008E6F32"/>
    <w:rsid w:val="008F05A0"/>
    <w:rsid w:val="008F0931"/>
    <w:rsid w:val="008F140D"/>
    <w:rsid w:val="008F1B9F"/>
    <w:rsid w:val="008F234E"/>
    <w:rsid w:val="008F2867"/>
    <w:rsid w:val="008F36E9"/>
    <w:rsid w:val="008F3BAB"/>
    <w:rsid w:val="008F3F28"/>
    <w:rsid w:val="008F60E1"/>
    <w:rsid w:val="008F636E"/>
    <w:rsid w:val="008F6D6D"/>
    <w:rsid w:val="00900AE4"/>
    <w:rsid w:val="009020A6"/>
    <w:rsid w:val="00904D13"/>
    <w:rsid w:val="00904F4B"/>
    <w:rsid w:val="00904FB0"/>
    <w:rsid w:val="00905732"/>
    <w:rsid w:val="0090593F"/>
    <w:rsid w:val="00905F8D"/>
    <w:rsid w:val="0090640D"/>
    <w:rsid w:val="00906763"/>
    <w:rsid w:val="0091144F"/>
    <w:rsid w:val="00911F0F"/>
    <w:rsid w:val="009121FA"/>
    <w:rsid w:val="0091449B"/>
    <w:rsid w:val="00915050"/>
    <w:rsid w:val="00915C03"/>
    <w:rsid w:val="00916488"/>
    <w:rsid w:val="009174B0"/>
    <w:rsid w:val="00917D62"/>
    <w:rsid w:val="009203EB"/>
    <w:rsid w:val="009216EC"/>
    <w:rsid w:val="00921BF7"/>
    <w:rsid w:val="009220DE"/>
    <w:rsid w:val="00922B7B"/>
    <w:rsid w:val="00924AAC"/>
    <w:rsid w:val="009254B9"/>
    <w:rsid w:val="009261E0"/>
    <w:rsid w:val="00926843"/>
    <w:rsid w:val="009300D5"/>
    <w:rsid w:val="00930143"/>
    <w:rsid w:val="009318DC"/>
    <w:rsid w:val="00932377"/>
    <w:rsid w:val="00932AB6"/>
    <w:rsid w:val="00932B26"/>
    <w:rsid w:val="00932ED3"/>
    <w:rsid w:val="00933633"/>
    <w:rsid w:val="00933FF1"/>
    <w:rsid w:val="0093456E"/>
    <w:rsid w:val="009347EF"/>
    <w:rsid w:val="00934AFB"/>
    <w:rsid w:val="00937619"/>
    <w:rsid w:val="009378C3"/>
    <w:rsid w:val="009379C8"/>
    <w:rsid w:val="00937D93"/>
    <w:rsid w:val="00943A23"/>
    <w:rsid w:val="0094510E"/>
    <w:rsid w:val="0094663D"/>
    <w:rsid w:val="00947B8C"/>
    <w:rsid w:val="00947D5A"/>
    <w:rsid w:val="00952626"/>
    <w:rsid w:val="00953881"/>
    <w:rsid w:val="009538CB"/>
    <w:rsid w:val="00953E5C"/>
    <w:rsid w:val="009545AD"/>
    <w:rsid w:val="00954CF5"/>
    <w:rsid w:val="0095587A"/>
    <w:rsid w:val="00956629"/>
    <w:rsid w:val="009606A5"/>
    <w:rsid w:val="00960786"/>
    <w:rsid w:val="0096245D"/>
    <w:rsid w:val="00962A3A"/>
    <w:rsid w:val="00963D6A"/>
    <w:rsid w:val="00965011"/>
    <w:rsid w:val="009655AA"/>
    <w:rsid w:val="00966239"/>
    <w:rsid w:val="00966E8B"/>
    <w:rsid w:val="009707DD"/>
    <w:rsid w:val="00970876"/>
    <w:rsid w:val="0097089E"/>
    <w:rsid w:val="0097288B"/>
    <w:rsid w:val="0097368F"/>
    <w:rsid w:val="009745F6"/>
    <w:rsid w:val="009749C6"/>
    <w:rsid w:val="00975133"/>
    <w:rsid w:val="00980A60"/>
    <w:rsid w:val="00980F5C"/>
    <w:rsid w:val="00981655"/>
    <w:rsid w:val="009832D6"/>
    <w:rsid w:val="00984729"/>
    <w:rsid w:val="0098524E"/>
    <w:rsid w:val="00985C93"/>
    <w:rsid w:val="009868E9"/>
    <w:rsid w:val="0098767A"/>
    <w:rsid w:val="009906D9"/>
    <w:rsid w:val="009915B4"/>
    <w:rsid w:val="009919A3"/>
    <w:rsid w:val="00992040"/>
    <w:rsid w:val="00992694"/>
    <w:rsid w:val="009930F1"/>
    <w:rsid w:val="00993341"/>
    <w:rsid w:val="00997486"/>
    <w:rsid w:val="009977A6"/>
    <w:rsid w:val="00997A8E"/>
    <w:rsid w:val="009A0916"/>
    <w:rsid w:val="009A0ED5"/>
    <w:rsid w:val="009A17D6"/>
    <w:rsid w:val="009A191B"/>
    <w:rsid w:val="009A1C96"/>
    <w:rsid w:val="009A1DE5"/>
    <w:rsid w:val="009A2C25"/>
    <w:rsid w:val="009A2E06"/>
    <w:rsid w:val="009A36E3"/>
    <w:rsid w:val="009A50F1"/>
    <w:rsid w:val="009A5E56"/>
    <w:rsid w:val="009A7599"/>
    <w:rsid w:val="009A7A0F"/>
    <w:rsid w:val="009B0096"/>
    <w:rsid w:val="009B1DE4"/>
    <w:rsid w:val="009B2C10"/>
    <w:rsid w:val="009B3D6E"/>
    <w:rsid w:val="009B3DAB"/>
    <w:rsid w:val="009B40D4"/>
    <w:rsid w:val="009B63F4"/>
    <w:rsid w:val="009B69B9"/>
    <w:rsid w:val="009B6DC2"/>
    <w:rsid w:val="009B6EE6"/>
    <w:rsid w:val="009B77FF"/>
    <w:rsid w:val="009C0399"/>
    <w:rsid w:val="009C0F09"/>
    <w:rsid w:val="009C1225"/>
    <w:rsid w:val="009C160A"/>
    <w:rsid w:val="009C280D"/>
    <w:rsid w:val="009C2E02"/>
    <w:rsid w:val="009C4C9F"/>
    <w:rsid w:val="009C5B22"/>
    <w:rsid w:val="009D0C1A"/>
    <w:rsid w:val="009D1479"/>
    <w:rsid w:val="009D41C2"/>
    <w:rsid w:val="009D4DF9"/>
    <w:rsid w:val="009D5853"/>
    <w:rsid w:val="009D610E"/>
    <w:rsid w:val="009D7511"/>
    <w:rsid w:val="009D79D9"/>
    <w:rsid w:val="009E01E8"/>
    <w:rsid w:val="009E051C"/>
    <w:rsid w:val="009E1ACD"/>
    <w:rsid w:val="009E2765"/>
    <w:rsid w:val="009E3CCF"/>
    <w:rsid w:val="009E4B9A"/>
    <w:rsid w:val="009E5726"/>
    <w:rsid w:val="009E615A"/>
    <w:rsid w:val="009E626A"/>
    <w:rsid w:val="009E7EE3"/>
    <w:rsid w:val="009F056D"/>
    <w:rsid w:val="009F0AA0"/>
    <w:rsid w:val="009F3016"/>
    <w:rsid w:val="009F3A85"/>
    <w:rsid w:val="009F3F64"/>
    <w:rsid w:val="009F4A0C"/>
    <w:rsid w:val="009F4A3A"/>
    <w:rsid w:val="009F612F"/>
    <w:rsid w:val="009F7540"/>
    <w:rsid w:val="009F784E"/>
    <w:rsid w:val="00A00FE3"/>
    <w:rsid w:val="00A014B5"/>
    <w:rsid w:val="00A01803"/>
    <w:rsid w:val="00A0252D"/>
    <w:rsid w:val="00A027CA"/>
    <w:rsid w:val="00A02ED0"/>
    <w:rsid w:val="00A04141"/>
    <w:rsid w:val="00A05CAE"/>
    <w:rsid w:val="00A070D2"/>
    <w:rsid w:val="00A07114"/>
    <w:rsid w:val="00A077BB"/>
    <w:rsid w:val="00A07C9D"/>
    <w:rsid w:val="00A107DF"/>
    <w:rsid w:val="00A124F1"/>
    <w:rsid w:val="00A126B4"/>
    <w:rsid w:val="00A12B93"/>
    <w:rsid w:val="00A13146"/>
    <w:rsid w:val="00A1363E"/>
    <w:rsid w:val="00A144DC"/>
    <w:rsid w:val="00A1484B"/>
    <w:rsid w:val="00A14BF6"/>
    <w:rsid w:val="00A15CD8"/>
    <w:rsid w:val="00A16ACD"/>
    <w:rsid w:val="00A17657"/>
    <w:rsid w:val="00A17F92"/>
    <w:rsid w:val="00A2098F"/>
    <w:rsid w:val="00A21DB2"/>
    <w:rsid w:val="00A21EB0"/>
    <w:rsid w:val="00A220BB"/>
    <w:rsid w:val="00A22C98"/>
    <w:rsid w:val="00A22D37"/>
    <w:rsid w:val="00A22D41"/>
    <w:rsid w:val="00A22E23"/>
    <w:rsid w:val="00A22EDC"/>
    <w:rsid w:val="00A23013"/>
    <w:rsid w:val="00A230C0"/>
    <w:rsid w:val="00A231E2"/>
    <w:rsid w:val="00A246EE"/>
    <w:rsid w:val="00A255E1"/>
    <w:rsid w:val="00A25A7B"/>
    <w:rsid w:val="00A262EE"/>
    <w:rsid w:val="00A277E4"/>
    <w:rsid w:val="00A27F37"/>
    <w:rsid w:val="00A31E83"/>
    <w:rsid w:val="00A32D4F"/>
    <w:rsid w:val="00A330D8"/>
    <w:rsid w:val="00A3363A"/>
    <w:rsid w:val="00A339B4"/>
    <w:rsid w:val="00A33A53"/>
    <w:rsid w:val="00A35251"/>
    <w:rsid w:val="00A354DC"/>
    <w:rsid w:val="00A35CE8"/>
    <w:rsid w:val="00A36E2C"/>
    <w:rsid w:val="00A403F5"/>
    <w:rsid w:val="00A40642"/>
    <w:rsid w:val="00A40CA9"/>
    <w:rsid w:val="00A40D29"/>
    <w:rsid w:val="00A41363"/>
    <w:rsid w:val="00A4208F"/>
    <w:rsid w:val="00A42466"/>
    <w:rsid w:val="00A4539E"/>
    <w:rsid w:val="00A478AA"/>
    <w:rsid w:val="00A503FC"/>
    <w:rsid w:val="00A50595"/>
    <w:rsid w:val="00A5149E"/>
    <w:rsid w:val="00A52286"/>
    <w:rsid w:val="00A522BA"/>
    <w:rsid w:val="00A52E36"/>
    <w:rsid w:val="00A54098"/>
    <w:rsid w:val="00A55677"/>
    <w:rsid w:val="00A56923"/>
    <w:rsid w:val="00A57B46"/>
    <w:rsid w:val="00A62825"/>
    <w:rsid w:val="00A62892"/>
    <w:rsid w:val="00A628CA"/>
    <w:rsid w:val="00A6324C"/>
    <w:rsid w:val="00A63322"/>
    <w:rsid w:val="00A6435A"/>
    <w:rsid w:val="00A64446"/>
    <w:rsid w:val="00A64912"/>
    <w:rsid w:val="00A64BA7"/>
    <w:rsid w:val="00A655AC"/>
    <w:rsid w:val="00A709D7"/>
    <w:rsid w:val="00A70A74"/>
    <w:rsid w:val="00A715FD"/>
    <w:rsid w:val="00A738A0"/>
    <w:rsid w:val="00A73B88"/>
    <w:rsid w:val="00A73D97"/>
    <w:rsid w:val="00A74066"/>
    <w:rsid w:val="00A74A58"/>
    <w:rsid w:val="00A761C6"/>
    <w:rsid w:val="00A771B3"/>
    <w:rsid w:val="00A80A5D"/>
    <w:rsid w:val="00A80D31"/>
    <w:rsid w:val="00A80E8B"/>
    <w:rsid w:val="00A817CC"/>
    <w:rsid w:val="00A82C98"/>
    <w:rsid w:val="00A83387"/>
    <w:rsid w:val="00A83597"/>
    <w:rsid w:val="00A842E6"/>
    <w:rsid w:val="00A85B14"/>
    <w:rsid w:val="00A85D04"/>
    <w:rsid w:val="00A912B1"/>
    <w:rsid w:val="00A9134B"/>
    <w:rsid w:val="00A92B92"/>
    <w:rsid w:val="00A92D36"/>
    <w:rsid w:val="00A94822"/>
    <w:rsid w:val="00A94FF8"/>
    <w:rsid w:val="00A95497"/>
    <w:rsid w:val="00A95CBD"/>
    <w:rsid w:val="00A96BB1"/>
    <w:rsid w:val="00A976ED"/>
    <w:rsid w:val="00A97CA9"/>
    <w:rsid w:val="00AA0DAC"/>
    <w:rsid w:val="00AA0DC1"/>
    <w:rsid w:val="00AA1833"/>
    <w:rsid w:val="00AA3738"/>
    <w:rsid w:val="00AA4975"/>
    <w:rsid w:val="00AA519F"/>
    <w:rsid w:val="00AA5499"/>
    <w:rsid w:val="00AA549C"/>
    <w:rsid w:val="00AA6223"/>
    <w:rsid w:val="00AA6F25"/>
    <w:rsid w:val="00AB07F4"/>
    <w:rsid w:val="00AB0C46"/>
    <w:rsid w:val="00AB1063"/>
    <w:rsid w:val="00AB4842"/>
    <w:rsid w:val="00AB74A9"/>
    <w:rsid w:val="00AC04FD"/>
    <w:rsid w:val="00AC0B8A"/>
    <w:rsid w:val="00AC1BFE"/>
    <w:rsid w:val="00AC3D91"/>
    <w:rsid w:val="00AC4B06"/>
    <w:rsid w:val="00AC4EA7"/>
    <w:rsid w:val="00AC4FD5"/>
    <w:rsid w:val="00AC4FEF"/>
    <w:rsid w:val="00AC6B7E"/>
    <w:rsid w:val="00AC71AF"/>
    <w:rsid w:val="00AD0D49"/>
    <w:rsid w:val="00AD1204"/>
    <w:rsid w:val="00AD1206"/>
    <w:rsid w:val="00AD27CB"/>
    <w:rsid w:val="00AD298E"/>
    <w:rsid w:val="00AD2C0E"/>
    <w:rsid w:val="00AD4C6C"/>
    <w:rsid w:val="00AD5641"/>
    <w:rsid w:val="00AD5B1D"/>
    <w:rsid w:val="00AD64A1"/>
    <w:rsid w:val="00AD682A"/>
    <w:rsid w:val="00AD74E8"/>
    <w:rsid w:val="00AD76AA"/>
    <w:rsid w:val="00AE0695"/>
    <w:rsid w:val="00AE1F5D"/>
    <w:rsid w:val="00AE3F0F"/>
    <w:rsid w:val="00AE40BC"/>
    <w:rsid w:val="00AE5161"/>
    <w:rsid w:val="00AE5C87"/>
    <w:rsid w:val="00AE67DC"/>
    <w:rsid w:val="00AE6C3F"/>
    <w:rsid w:val="00AF01F3"/>
    <w:rsid w:val="00AF02A8"/>
    <w:rsid w:val="00AF1E6A"/>
    <w:rsid w:val="00AF3513"/>
    <w:rsid w:val="00AF486F"/>
    <w:rsid w:val="00AF60A2"/>
    <w:rsid w:val="00B002CC"/>
    <w:rsid w:val="00B00887"/>
    <w:rsid w:val="00B01340"/>
    <w:rsid w:val="00B0169F"/>
    <w:rsid w:val="00B01FAA"/>
    <w:rsid w:val="00B03174"/>
    <w:rsid w:val="00B0351F"/>
    <w:rsid w:val="00B0374F"/>
    <w:rsid w:val="00B0392B"/>
    <w:rsid w:val="00B03AB7"/>
    <w:rsid w:val="00B04AE0"/>
    <w:rsid w:val="00B05A94"/>
    <w:rsid w:val="00B05FC4"/>
    <w:rsid w:val="00B063FF"/>
    <w:rsid w:val="00B114F7"/>
    <w:rsid w:val="00B11A23"/>
    <w:rsid w:val="00B11BE5"/>
    <w:rsid w:val="00B124C9"/>
    <w:rsid w:val="00B13909"/>
    <w:rsid w:val="00B14685"/>
    <w:rsid w:val="00B15E4C"/>
    <w:rsid w:val="00B160AF"/>
    <w:rsid w:val="00B1681E"/>
    <w:rsid w:val="00B17CD5"/>
    <w:rsid w:val="00B206D1"/>
    <w:rsid w:val="00B215FA"/>
    <w:rsid w:val="00B2395D"/>
    <w:rsid w:val="00B23C12"/>
    <w:rsid w:val="00B23CF8"/>
    <w:rsid w:val="00B24152"/>
    <w:rsid w:val="00B24E66"/>
    <w:rsid w:val="00B2553D"/>
    <w:rsid w:val="00B25961"/>
    <w:rsid w:val="00B262E6"/>
    <w:rsid w:val="00B26BB8"/>
    <w:rsid w:val="00B27F01"/>
    <w:rsid w:val="00B30BE8"/>
    <w:rsid w:val="00B3181F"/>
    <w:rsid w:val="00B31AA1"/>
    <w:rsid w:val="00B31B03"/>
    <w:rsid w:val="00B3285C"/>
    <w:rsid w:val="00B337E1"/>
    <w:rsid w:val="00B33B3C"/>
    <w:rsid w:val="00B35006"/>
    <w:rsid w:val="00B35F30"/>
    <w:rsid w:val="00B3613E"/>
    <w:rsid w:val="00B365DA"/>
    <w:rsid w:val="00B369B7"/>
    <w:rsid w:val="00B3768B"/>
    <w:rsid w:val="00B40265"/>
    <w:rsid w:val="00B40985"/>
    <w:rsid w:val="00B40F6B"/>
    <w:rsid w:val="00B4154F"/>
    <w:rsid w:val="00B417FE"/>
    <w:rsid w:val="00B41851"/>
    <w:rsid w:val="00B423E5"/>
    <w:rsid w:val="00B438E6"/>
    <w:rsid w:val="00B44589"/>
    <w:rsid w:val="00B45210"/>
    <w:rsid w:val="00B45928"/>
    <w:rsid w:val="00B45A1A"/>
    <w:rsid w:val="00B45BAB"/>
    <w:rsid w:val="00B45C69"/>
    <w:rsid w:val="00B51ACA"/>
    <w:rsid w:val="00B51F80"/>
    <w:rsid w:val="00B51FD7"/>
    <w:rsid w:val="00B525F1"/>
    <w:rsid w:val="00B535A7"/>
    <w:rsid w:val="00B5382E"/>
    <w:rsid w:val="00B53CB7"/>
    <w:rsid w:val="00B53F26"/>
    <w:rsid w:val="00B54464"/>
    <w:rsid w:val="00B5497F"/>
    <w:rsid w:val="00B562C5"/>
    <w:rsid w:val="00B564D3"/>
    <w:rsid w:val="00B57481"/>
    <w:rsid w:val="00B60A2D"/>
    <w:rsid w:val="00B60DCC"/>
    <w:rsid w:val="00B60EC4"/>
    <w:rsid w:val="00B61845"/>
    <w:rsid w:val="00B62072"/>
    <w:rsid w:val="00B6411F"/>
    <w:rsid w:val="00B6490F"/>
    <w:rsid w:val="00B64BDE"/>
    <w:rsid w:val="00B64DB5"/>
    <w:rsid w:val="00B65E85"/>
    <w:rsid w:val="00B65EF5"/>
    <w:rsid w:val="00B66CAC"/>
    <w:rsid w:val="00B70015"/>
    <w:rsid w:val="00B70737"/>
    <w:rsid w:val="00B70CB4"/>
    <w:rsid w:val="00B71678"/>
    <w:rsid w:val="00B73CAD"/>
    <w:rsid w:val="00B759AF"/>
    <w:rsid w:val="00B7623F"/>
    <w:rsid w:val="00B76E39"/>
    <w:rsid w:val="00B76E49"/>
    <w:rsid w:val="00B805EC"/>
    <w:rsid w:val="00B81C49"/>
    <w:rsid w:val="00B820BD"/>
    <w:rsid w:val="00B8419B"/>
    <w:rsid w:val="00B84BE8"/>
    <w:rsid w:val="00B84BFD"/>
    <w:rsid w:val="00B84C57"/>
    <w:rsid w:val="00B84C92"/>
    <w:rsid w:val="00B855F5"/>
    <w:rsid w:val="00B86F4D"/>
    <w:rsid w:val="00B872C5"/>
    <w:rsid w:val="00B90B1B"/>
    <w:rsid w:val="00B91AB0"/>
    <w:rsid w:val="00B91F3C"/>
    <w:rsid w:val="00B92068"/>
    <w:rsid w:val="00B923E3"/>
    <w:rsid w:val="00B92D7D"/>
    <w:rsid w:val="00B92FC2"/>
    <w:rsid w:val="00B933DE"/>
    <w:rsid w:val="00B93443"/>
    <w:rsid w:val="00B946F8"/>
    <w:rsid w:val="00B9558D"/>
    <w:rsid w:val="00BA02FB"/>
    <w:rsid w:val="00BA0488"/>
    <w:rsid w:val="00BA1735"/>
    <w:rsid w:val="00BA173A"/>
    <w:rsid w:val="00BA21F5"/>
    <w:rsid w:val="00BA2619"/>
    <w:rsid w:val="00BA2C5B"/>
    <w:rsid w:val="00BA4156"/>
    <w:rsid w:val="00BA4DC9"/>
    <w:rsid w:val="00BA575A"/>
    <w:rsid w:val="00BA62EE"/>
    <w:rsid w:val="00BA64D4"/>
    <w:rsid w:val="00BB0CBD"/>
    <w:rsid w:val="00BB14E0"/>
    <w:rsid w:val="00BB23A2"/>
    <w:rsid w:val="00BB32A0"/>
    <w:rsid w:val="00BB4F07"/>
    <w:rsid w:val="00BB4F2D"/>
    <w:rsid w:val="00BB54F0"/>
    <w:rsid w:val="00BB5F38"/>
    <w:rsid w:val="00BB6BDD"/>
    <w:rsid w:val="00BC11A0"/>
    <w:rsid w:val="00BC381C"/>
    <w:rsid w:val="00BC4145"/>
    <w:rsid w:val="00BC4816"/>
    <w:rsid w:val="00BC526F"/>
    <w:rsid w:val="00BC53DC"/>
    <w:rsid w:val="00BC5679"/>
    <w:rsid w:val="00BC5FD8"/>
    <w:rsid w:val="00BC6C58"/>
    <w:rsid w:val="00BC7FEA"/>
    <w:rsid w:val="00BD0902"/>
    <w:rsid w:val="00BD10A8"/>
    <w:rsid w:val="00BD14FF"/>
    <w:rsid w:val="00BD1D71"/>
    <w:rsid w:val="00BD1D75"/>
    <w:rsid w:val="00BD1E22"/>
    <w:rsid w:val="00BD2FD6"/>
    <w:rsid w:val="00BD40AE"/>
    <w:rsid w:val="00BD6132"/>
    <w:rsid w:val="00BD6D51"/>
    <w:rsid w:val="00BD7080"/>
    <w:rsid w:val="00BE0055"/>
    <w:rsid w:val="00BE01C9"/>
    <w:rsid w:val="00BE12EF"/>
    <w:rsid w:val="00BE280D"/>
    <w:rsid w:val="00BE2856"/>
    <w:rsid w:val="00BE5086"/>
    <w:rsid w:val="00BE719A"/>
    <w:rsid w:val="00BE720A"/>
    <w:rsid w:val="00BE7515"/>
    <w:rsid w:val="00BF2F1E"/>
    <w:rsid w:val="00BF3820"/>
    <w:rsid w:val="00BF44DA"/>
    <w:rsid w:val="00BF4B96"/>
    <w:rsid w:val="00BF5358"/>
    <w:rsid w:val="00BF5D8B"/>
    <w:rsid w:val="00C005F5"/>
    <w:rsid w:val="00C018EB"/>
    <w:rsid w:val="00C034DB"/>
    <w:rsid w:val="00C0456C"/>
    <w:rsid w:val="00C0710D"/>
    <w:rsid w:val="00C07110"/>
    <w:rsid w:val="00C07D25"/>
    <w:rsid w:val="00C1432D"/>
    <w:rsid w:val="00C150D9"/>
    <w:rsid w:val="00C1516D"/>
    <w:rsid w:val="00C15237"/>
    <w:rsid w:val="00C157B2"/>
    <w:rsid w:val="00C15A77"/>
    <w:rsid w:val="00C16666"/>
    <w:rsid w:val="00C168CF"/>
    <w:rsid w:val="00C17CAB"/>
    <w:rsid w:val="00C215A2"/>
    <w:rsid w:val="00C22CC0"/>
    <w:rsid w:val="00C234F2"/>
    <w:rsid w:val="00C24375"/>
    <w:rsid w:val="00C2556F"/>
    <w:rsid w:val="00C26E4B"/>
    <w:rsid w:val="00C27994"/>
    <w:rsid w:val="00C279EA"/>
    <w:rsid w:val="00C3050C"/>
    <w:rsid w:val="00C310D9"/>
    <w:rsid w:val="00C32D5A"/>
    <w:rsid w:val="00C34B6D"/>
    <w:rsid w:val="00C35060"/>
    <w:rsid w:val="00C3539A"/>
    <w:rsid w:val="00C36324"/>
    <w:rsid w:val="00C367DF"/>
    <w:rsid w:val="00C36AFE"/>
    <w:rsid w:val="00C36BDE"/>
    <w:rsid w:val="00C36DAE"/>
    <w:rsid w:val="00C3726B"/>
    <w:rsid w:val="00C37446"/>
    <w:rsid w:val="00C4103A"/>
    <w:rsid w:val="00C41160"/>
    <w:rsid w:val="00C41697"/>
    <w:rsid w:val="00C42A58"/>
    <w:rsid w:val="00C42BF8"/>
    <w:rsid w:val="00C42F9A"/>
    <w:rsid w:val="00C438B6"/>
    <w:rsid w:val="00C443E2"/>
    <w:rsid w:val="00C444EF"/>
    <w:rsid w:val="00C4473E"/>
    <w:rsid w:val="00C46170"/>
    <w:rsid w:val="00C4696C"/>
    <w:rsid w:val="00C46F5A"/>
    <w:rsid w:val="00C479C8"/>
    <w:rsid w:val="00C47E83"/>
    <w:rsid w:val="00C50043"/>
    <w:rsid w:val="00C50700"/>
    <w:rsid w:val="00C509E2"/>
    <w:rsid w:val="00C51767"/>
    <w:rsid w:val="00C5187E"/>
    <w:rsid w:val="00C5496D"/>
    <w:rsid w:val="00C552CB"/>
    <w:rsid w:val="00C55700"/>
    <w:rsid w:val="00C55B20"/>
    <w:rsid w:val="00C56939"/>
    <w:rsid w:val="00C570C5"/>
    <w:rsid w:val="00C6040D"/>
    <w:rsid w:val="00C60567"/>
    <w:rsid w:val="00C615BB"/>
    <w:rsid w:val="00C61E29"/>
    <w:rsid w:val="00C62E36"/>
    <w:rsid w:val="00C63574"/>
    <w:rsid w:val="00C63B30"/>
    <w:rsid w:val="00C6580E"/>
    <w:rsid w:val="00C6722D"/>
    <w:rsid w:val="00C67943"/>
    <w:rsid w:val="00C70021"/>
    <w:rsid w:val="00C71338"/>
    <w:rsid w:val="00C71A1F"/>
    <w:rsid w:val="00C71A8E"/>
    <w:rsid w:val="00C72316"/>
    <w:rsid w:val="00C72868"/>
    <w:rsid w:val="00C72E09"/>
    <w:rsid w:val="00C742F1"/>
    <w:rsid w:val="00C74896"/>
    <w:rsid w:val="00C7489B"/>
    <w:rsid w:val="00C7573B"/>
    <w:rsid w:val="00C76720"/>
    <w:rsid w:val="00C76B6E"/>
    <w:rsid w:val="00C76CA6"/>
    <w:rsid w:val="00C773AA"/>
    <w:rsid w:val="00C775F3"/>
    <w:rsid w:val="00C77EE7"/>
    <w:rsid w:val="00C81D4F"/>
    <w:rsid w:val="00C8286A"/>
    <w:rsid w:val="00C82F29"/>
    <w:rsid w:val="00C83025"/>
    <w:rsid w:val="00C84301"/>
    <w:rsid w:val="00C845EB"/>
    <w:rsid w:val="00C858A4"/>
    <w:rsid w:val="00C8734E"/>
    <w:rsid w:val="00C87A59"/>
    <w:rsid w:val="00C90292"/>
    <w:rsid w:val="00C9194B"/>
    <w:rsid w:val="00C91D8E"/>
    <w:rsid w:val="00C92A3B"/>
    <w:rsid w:val="00C92B39"/>
    <w:rsid w:val="00C93510"/>
    <w:rsid w:val="00C94149"/>
    <w:rsid w:val="00C94215"/>
    <w:rsid w:val="00C9583C"/>
    <w:rsid w:val="00CA0A42"/>
    <w:rsid w:val="00CA163F"/>
    <w:rsid w:val="00CA2C0B"/>
    <w:rsid w:val="00CA2ED2"/>
    <w:rsid w:val="00CA33BF"/>
    <w:rsid w:val="00CA39FB"/>
    <w:rsid w:val="00CA3CE8"/>
    <w:rsid w:val="00CA4904"/>
    <w:rsid w:val="00CA594E"/>
    <w:rsid w:val="00CA65F2"/>
    <w:rsid w:val="00CA71BE"/>
    <w:rsid w:val="00CB0026"/>
    <w:rsid w:val="00CB00C4"/>
    <w:rsid w:val="00CB123C"/>
    <w:rsid w:val="00CB25B0"/>
    <w:rsid w:val="00CB3B9E"/>
    <w:rsid w:val="00CB4208"/>
    <w:rsid w:val="00CB4C91"/>
    <w:rsid w:val="00CB7726"/>
    <w:rsid w:val="00CB7790"/>
    <w:rsid w:val="00CC03A0"/>
    <w:rsid w:val="00CC1C86"/>
    <w:rsid w:val="00CC2403"/>
    <w:rsid w:val="00CC2483"/>
    <w:rsid w:val="00CC2FCC"/>
    <w:rsid w:val="00CC3CB5"/>
    <w:rsid w:val="00CC3D43"/>
    <w:rsid w:val="00CC4AF0"/>
    <w:rsid w:val="00CC4DC2"/>
    <w:rsid w:val="00CC5A0B"/>
    <w:rsid w:val="00CC5DBB"/>
    <w:rsid w:val="00CC68F9"/>
    <w:rsid w:val="00CC69F8"/>
    <w:rsid w:val="00CC6B67"/>
    <w:rsid w:val="00CC7866"/>
    <w:rsid w:val="00CD0608"/>
    <w:rsid w:val="00CD1BEC"/>
    <w:rsid w:val="00CD1CD8"/>
    <w:rsid w:val="00CD20BF"/>
    <w:rsid w:val="00CD4E5E"/>
    <w:rsid w:val="00CD5067"/>
    <w:rsid w:val="00CD5664"/>
    <w:rsid w:val="00CD612F"/>
    <w:rsid w:val="00CD73F7"/>
    <w:rsid w:val="00CD7AEE"/>
    <w:rsid w:val="00CE025D"/>
    <w:rsid w:val="00CE053F"/>
    <w:rsid w:val="00CE2F47"/>
    <w:rsid w:val="00CE5E9F"/>
    <w:rsid w:val="00CE7150"/>
    <w:rsid w:val="00CE72D0"/>
    <w:rsid w:val="00CE75DF"/>
    <w:rsid w:val="00CE7660"/>
    <w:rsid w:val="00CE7C4A"/>
    <w:rsid w:val="00CE7E92"/>
    <w:rsid w:val="00CF0BB2"/>
    <w:rsid w:val="00CF0F65"/>
    <w:rsid w:val="00CF17A4"/>
    <w:rsid w:val="00CF2CF5"/>
    <w:rsid w:val="00CF341C"/>
    <w:rsid w:val="00CF36AF"/>
    <w:rsid w:val="00CF3EE8"/>
    <w:rsid w:val="00CF4D8E"/>
    <w:rsid w:val="00CF5BDC"/>
    <w:rsid w:val="00CF6824"/>
    <w:rsid w:val="00CF7706"/>
    <w:rsid w:val="00CF7877"/>
    <w:rsid w:val="00D00EFA"/>
    <w:rsid w:val="00D01B72"/>
    <w:rsid w:val="00D02CFC"/>
    <w:rsid w:val="00D03A0E"/>
    <w:rsid w:val="00D04578"/>
    <w:rsid w:val="00D04B87"/>
    <w:rsid w:val="00D04F5F"/>
    <w:rsid w:val="00D050E8"/>
    <w:rsid w:val="00D064C9"/>
    <w:rsid w:val="00D06588"/>
    <w:rsid w:val="00D10FA9"/>
    <w:rsid w:val="00D11D2B"/>
    <w:rsid w:val="00D12C34"/>
    <w:rsid w:val="00D12D1F"/>
    <w:rsid w:val="00D13441"/>
    <w:rsid w:val="00D1386D"/>
    <w:rsid w:val="00D14E02"/>
    <w:rsid w:val="00D16AC5"/>
    <w:rsid w:val="00D2039C"/>
    <w:rsid w:val="00D21603"/>
    <w:rsid w:val="00D22DC6"/>
    <w:rsid w:val="00D238A9"/>
    <w:rsid w:val="00D2407C"/>
    <w:rsid w:val="00D2512C"/>
    <w:rsid w:val="00D25643"/>
    <w:rsid w:val="00D25695"/>
    <w:rsid w:val="00D25818"/>
    <w:rsid w:val="00D2606C"/>
    <w:rsid w:val="00D26DC5"/>
    <w:rsid w:val="00D26EB7"/>
    <w:rsid w:val="00D26F8A"/>
    <w:rsid w:val="00D270CA"/>
    <w:rsid w:val="00D27E84"/>
    <w:rsid w:val="00D3047C"/>
    <w:rsid w:val="00D30492"/>
    <w:rsid w:val="00D30F94"/>
    <w:rsid w:val="00D31A21"/>
    <w:rsid w:val="00D31DDD"/>
    <w:rsid w:val="00D32124"/>
    <w:rsid w:val="00D323DA"/>
    <w:rsid w:val="00D32BC4"/>
    <w:rsid w:val="00D32FB4"/>
    <w:rsid w:val="00D375C5"/>
    <w:rsid w:val="00D37F00"/>
    <w:rsid w:val="00D402BD"/>
    <w:rsid w:val="00D4333D"/>
    <w:rsid w:val="00D44F3A"/>
    <w:rsid w:val="00D45DDF"/>
    <w:rsid w:val="00D4766B"/>
    <w:rsid w:val="00D507EF"/>
    <w:rsid w:val="00D50E69"/>
    <w:rsid w:val="00D51E21"/>
    <w:rsid w:val="00D523A8"/>
    <w:rsid w:val="00D52B52"/>
    <w:rsid w:val="00D54C8C"/>
    <w:rsid w:val="00D569FA"/>
    <w:rsid w:val="00D609BF"/>
    <w:rsid w:val="00D63991"/>
    <w:rsid w:val="00D66B38"/>
    <w:rsid w:val="00D67928"/>
    <w:rsid w:val="00D70C6C"/>
    <w:rsid w:val="00D70DFB"/>
    <w:rsid w:val="00D73CE8"/>
    <w:rsid w:val="00D766DF"/>
    <w:rsid w:val="00D817E4"/>
    <w:rsid w:val="00D828BE"/>
    <w:rsid w:val="00D8321E"/>
    <w:rsid w:val="00D83CF6"/>
    <w:rsid w:val="00D84084"/>
    <w:rsid w:val="00D86487"/>
    <w:rsid w:val="00D86AB4"/>
    <w:rsid w:val="00D8787C"/>
    <w:rsid w:val="00D878A6"/>
    <w:rsid w:val="00D913E6"/>
    <w:rsid w:val="00D925F7"/>
    <w:rsid w:val="00D92ABA"/>
    <w:rsid w:val="00D93302"/>
    <w:rsid w:val="00D940F9"/>
    <w:rsid w:val="00D9598C"/>
    <w:rsid w:val="00D96415"/>
    <w:rsid w:val="00D96C24"/>
    <w:rsid w:val="00D96D64"/>
    <w:rsid w:val="00D97423"/>
    <w:rsid w:val="00DA1502"/>
    <w:rsid w:val="00DA1DBF"/>
    <w:rsid w:val="00DA2AF6"/>
    <w:rsid w:val="00DA421A"/>
    <w:rsid w:val="00DA51A7"/>
    <w:rsid w:val="00DA63B4"/>
    <w:rsid w:val="00DA66EA"/>
    <w:rsid w:val="00DA742F"/>
    <w:rsid w:val="00DB066C"/>
    <w:rsid w:val="00DB1657"/>
    <w:rsid w:val="00DB2B26"/>
    <w:rsid w:val="00DB384A"/>
    <w:rsid w:val="00DB390B"/>
    <w:rsid w:val="00DB5357"/>
    <w:rsid w:val="00DB64FE"/>
    <w:rsid w:val="00DB7510"/>
    <w:rsid w:val="00DC1757"/>
    <w:rsid w:val="00DC19A3"/>
    <w:rsid w:val="00DC1BC1"/>
    <w:rsid w:val="00DC24C2"/>
    <w:rsid w:val="00DC48D9"/>
    <w:rsid w:val="00DC4A00"/>
    <w:rsid w:val="00DC4C7E"/>
    <w:rsid w:val="00DC5012"/>
    <w:rsid w:val="00DC69CD"/>
    <w:rsid w:val="00DD03A1"/>
    <w:rsid w:val="00DD04BE"/>
    <w:rsid w:val="00DD0846"/>
    <w:rsid w:val="00DD1A6E"/>
    <w:rsid w:val="00DD28CF"/>
    <w:rsid w:val="00DD37CD"/>
    <w:rsid w:val="00DD4419"/>
    <w:rsid w:val="00DD4ED3"/>
    <w:rsid w:val="00DD55DE"/>
    <w:rsid w:val="00DD55F6"/>
    <w:rsid w:val="00DD63E3"/>
    <w:rsid w:val="00DD7896"/>
    <w:rsid w:val="00DD7BA1"/>
    <w:rsid w:val="00DD7D00"/>
    <w:rsid w:val="00DD7E42"/>
    <w:rsid w:val="00DE12ED"/>
    <w:rsid w:val="00DE48EC"/>
    <w:rsid w:val="00DE532B"/>
    <w:rsid w:val="00DE571E"/>
    <w:rsid w:val="00DE57A2"/>
    <w:rsid w:val="00DF1007"/>
    <w:rsid w:val="00DF401C"/>
    <w:rsid w:val="00DF4248"/>
    <w:rsid w:val="00DF4B29"/>
    <w:rsid w:val="00DF529D"/>
    <w:rsid w:val="00DF6188"/>
    <w:rsid w:val="00DF7305"/>
    <w:rsid w:val="00DF757D"/>
    <w:rsid w:val="00E0014A"/>
    <w:rsid w:val="00E006FB"/>
    <w:rsid w:val="00E00C3D"/>
    <w:rsid w:val="00E0244D"/>
    <w:rsid w:val="00E02748"/>
    <w:rsid w:val="00E03242"/>
    <w:rsid w:val="00E03915"/>
    <w:rsid w:val="00E0438A"/>
    <w:rsid w:val="00E05524"/>
    <w:rsid w:val="00E05704"/>
    <w:rsid w:val="00E05DC0"/>
    <w:rsid w:val="00E07C39"/>
    <w:rsid w:val="00E10871"/>
    <w:rsid w:val="00E11C5C"/>
    <w:rsid w:val="00E12B27"/>
    <w:rsid w:val="00E13517"/>
    <w:rsid w:val="00E15686"/>
    <w:rsid w:val="00E15869"/>
    <w:rsid w:val="00E1630F"/>
    <w:rsid w:val="00E16B27"/>
    <w:rsid w:val="00E16E14"/>
    <w:rsid w:val="00E172E4"/>
    <w:rsid w:val="00E17925"/>
    <w:rsid w:val="00E21926"/>
    <w:rsid w:val="00E221E7"/>
    <w:rsid w:val="00E23762"/>
    <w:rsid w:val="00E23F8E"/>
    <w:rsid w:val="00E24ED3"/>
    <w:rsid w:val="00E24EF1"/>
    <w:rsid w:val="00E24FC6"/>
    <w:rsid w:val="00E253F0"/>
    <w:rsid w:val="00E25CFD"/>
    <w:rsid w:val="00E2737B"/>
    <w:rsid w:val="00E277DF"/>
    <w:rsid w:val="00E27B43"/>
    <w:rsid w:val="00E27D97"/>
    <w:rsid w:val="00E27EA3"/>
    <w:rsid w:val="00E303EE"/>
    <w:rsid w:val="00E30CCB"/>
    <w:rsid w:val="00E33FC0"/>
    <w:rsid w:val="00E34151"/>
    <w:rsid w:val="00E3530C"/>
    <w:rsid w:val="00E36C60"/>
    <w:rsid w:val="00E37DB4"/>
    <w:rsid w:val="00E40F5E"/>
    <w:rsid w:val="00E41A1D"/>
    <w:rsid w:val="00E41EE7"/>
    <w:rsid w:val="00E43388"/>
    <w:rsid w:val="00E43447"/>
    <w:rsid w:val="00E4403E"/>
    <w:rsid w:val="00E45E3C"/>
    <w:rsid w:val="00E4614C"/>
    <w:rsid w:val="00E5041E"/>
    <w:rsid w:val="00E55B49"/>
    <w:rsid w:val="00E5638F"/>
    <w:rsid w:val="00E5665B"/>
    <w:rsid w:val="00E5718B"/>
    <w:rsid w:val="00E6055F"/>
    <w:rsid w:val="00E618D3"/>
    <w:rsid w:val="00E6192B"/>
    <w:rsid w:val="00E640DF"/>
    <w:rsid w:val="00E7035D"/>
    <w:rsid w:val="00E7134A"/>
    <w:rsid w:val="00E7235E"/>
    <w:rsid w:val="00E727BA"/>
    <w:rsid w:val="00E73DCA"/>
    <w:rsid w:val="00E74DC7"/>
    <w:rsid w:val="00E755B8"/>
    <w:rsid w:val="00E75AAC"/>
    <w:rsid w:val="00E7639D"/>
    <w:rsid w:val="00E779AF"/>
    <w:rsid w:val="00E80664"/>
    <w:rsid w:val="00E80D31"/>
    <w:rsid w:val="00E80DB5"/>
    <w:rsid w:val="00E81BD1"/>
    <w:rsid w:val="00E81C47"/>
    <w:rsid w:val="00E81ED0"/>
    <w:rsid w:val="00E8233B"/>
    <w:rsid w:val="00E82DE0"/>
    <w:rsid w:val="00E82F7C"/>
    <w:rsid w:val="00E8341D"/>
    <w:rsid w:val="00E84084"/>
    <w:rsid w:val="00E84794"/>
    <w:rsid w:val="00E84DE6"/>
    <w:rsid w:val="00E85311"/>
    <w:rsid w:val="00E859BF"/>
    <w:rsid w:val="00E862D6"/>
    <w:rsid w:val="00E8719A"/>
    <w:rsid w:val="00E87C2A"/>
    <w:rsid w:val="00E90466"/>
    <w:rsid w:val="00E90E85"/>
    <w:rsid w:val="00E9165C"/>
    <w:rsid w:val="00E9180B"/>
    <w:rsid w:val="00E918E3"/>
    <w:rsid w:val="00E92CDD"/>
    <w:rsid w:val="00E93CF2"/>
    <w:rsid w:val="00E93D76"/>
    <w:rsid w:val="00E949ED"/>
    <w:rsid w:val="00EA09DE"/>
    <w:rsid w:val="00EA1598"/>
    <w:rsid w:val="00EA1C34"/>
    <w:rsid w:val="00EA1E3F"/>
    <w:rsid w:val="00EA322D"/>
    <w:rsid w:val="00EA3581"/>
    <w:rsid w:val="00EA6022"/>
    <w:rsid w:val="00EA6529"/>
    <w:rsid w:val="00EA6822"/>
    <w:rsid w:val="00EA6F5B"/>
    <w:rsid w:val="00EA7100"/>
    <w:rsid w:val="00EA7A70"/>
    <w:rsid w:val="00EB1495"/>
    <w:rsid w:val="00EB14B0"/>
    <w:rsid w:val="00EB337D"/>
    <w:rsid w:val="00EB3873"/>
    <w:rsid w:val="00EB4547"/>
    <w:rsid w:val="00EB5A09"/>
    <w:rsid w:val="00EB7660"/>
    <w:rsid w:val="00EB7BA4"/>
    <w:rsid w:val="00EC1154"/>
    <w:rsid w:val="00EC1E8D"/>
    <w:rsid w:val="00EC1F96"/>
    <w:rsid w:val="00EC3A78"/>
    <w:rsid w:val="00EC3AFE"/>
    <w:rsid w:val="00EC4331"/>
    <w:rsid w:val="00EC5564"/>
    <w:rsid w:val="00EC6658"/>
    <w:rsid w:val="00EC67D6"/>
    <w:rsid w:val="00EC75A5"/>
    <w:rsid w:val="00EC78D2"/>
    <w:rsid w:val="00ED068A"/>
    <w:rsid w:val="00ED12E1"/>
    <w:rsid w:val="00ED1301"/>
    <w:rsid w:val="00ED20C4"/>
    <w:rsid w:val="00ED2A03"/>
    <w:rsid w:val="00ED2CDE"/>
    <w:rsid w:val="00ED30B5"/>
    <w:rsid w:val="00ED3AC9"/>
    <w:rsid w:val="00ED4142"/>
    <w:rsid w:val="00ED44D4"/>
    <w:rsid w:val="00ED4988"/>
    <w:rsid w:val="00ED538C"/>
    <w:rsid w:val="00ED5628"/>
    <w:rsid w:val="00ED590F"/>
    <w:rsid w:val="00ED61D6"/>
    <w:rsid w:val="00ED6710"/>
    <w:rsid w:val="00ED6C94"/>
    <w:rsid w:val="00ED7055"/>
    <w:rsid w:val="00ED7BC0"/>
    <w:rsid w:val="00EE121E"/>
    <w:rsid w:val="00EE342F"/>
    <w:rsid w:val="00EE39E6"/>
    <w:rsid w:val="00EE5226"/>
    <w:rsid w:val="00EE533B"/>
    <w:rsid w:val="00EE647F"/>
    <w:rsid w:val="00EF0C7C"/>
    <w:rsid w:val="00EF14C0"/>
    <w:rsid w:val="00EF2E3A"/>
    <w:rsid w:val="00EF3049"/>
    <w:rsid w:val="00EF4D2F"/>
    <w:rsid w:val="00EF4DC5"/>
    <w:rsid w:val="00EF6602"/>
    <w:rsid w:val="00EF6A32"/>
    <w:rsid w:val="00F001D0"/>
    <w:rsid w:val="00F01114"/>
    <w:rsid w:val="00F01B50"/>
    <w:rsid w:val="00F026A2"/>
    <w:rsid w:val="00F02714"/>
    <w:rsid w:val="00F03100"/>
    <w:rsid w:val="00F037E9"/>
    <w:rsid w:val="00F03B00"/>
    <w:rsid w:val="00F04984"/>
    <w:rsid w:val="00F04C8B"/>
    <w:rsid w:val="00F05C9B"/>
    <w:rsid w:val="00F06521"/>
    <w:rsid w:val="00F06F3C"/>
    <w:rsid w:val="00F0735B"/>
    <w:rsid w:val="00F078DC"/>
    <w:rsid w:val="00F10064"/>
    <w:rsid w:val="00F11754"/>
    <w:rsid w:val="00F124DE"/>
    <w:rsid w:val="00F158C6"/>
    <w:rsid w:val="00F1618F"/>
    <w:rsid w:val="00F16984"/>
    <w:rsid w:val="00F17107"/>
    <w:rsid w:val="00F172D1"/>
    <w:rsid w:val="00F17AB7"/>
    <w:rsid w:val="00F20FBB"/>
    <w:rsid w:val="00F24D68"/>
    <w:rsid w:val="00F24E8F"/>
    <w:rsid w:val="00F24FBE"/>
    <w:rsid w:val="00F26F25"/>
    <w:rsid w:val="00F27F68"/>
    <w:rsid w:val="00F313D0"/>
    <w:rsid w:val="00F330AF"/>
    <w:rsid w:val="00F33177"/>
    <w:rsid w:val="00F34523"/>
    <w:rsid w:val="00F34C86"/>
    <w:rsid w:val="00F40E40"/>
    <w:rsid w:val="00F44237"/>
    <w:rsid w:val="00F44531"/>
    <w:rsid w:val="00F45254"/>
    <w:rsid w:val="00F4613C"/>
    <w:rsid w:val="00F46B8A"/>
    <w:rsid w:val="00F4787D"/>
    <w:rsid w:val="00F479E3"/>
    <w:rsid w:val="00F5113E"/>
    <w:rsid w:val="00F5462C"/>
    <w:rsid w:val="00F54C74"/>
    <w:rsid w:val="00F5599B"/>
    <w:rsid w:val="00F55E16"/>
    <w:rsid w:val="00F56A5B"/>
    <w:rsid w:val="00F56A9D"/>
    <w:rsid w:val="00F56CEE"/>
    <w:rsid w:val="00F60D0B"/>
    <w:rsid w:val="00F61510"/>
    <w:rsid w:val="00F6240F"/>
    <w:rsid w:val="00F629C0"/>
    <w:rsid w:val="00F62A25"/>
    <w:rsid w:val="00F62C6E"/>
    <w:rsid w:val="00F639F6"/>
    <w:rsid w:val="00F63BCC"/>
    <w:rsid w:val="00F6638E"/>
    <w:rsid w:val="00F67034"/>
    <w:rsid w:val="00F7023C"/>
    <w:rsid w:val="00F72679"/>
    <w:rsid w:val="00F73D1C"/>
    <w:rsid w:val="00F74ADA"/>
    <w:rsid w:val="00F75390"/>
    <w:rsid w:val="00F7609B"/>
    <w:rsid w:val="00F763FB"/>
    <w:rsid w:val="00F76851"/>
    <w:rsid w:val="00F771D6"/>
    <w:rsid w:val="00F775A9"/>
    <w:rsid w:val="00F77709"/>
    <w:rsid w:val="00F77C66"/>
    <w:rsid w:val="00F80065"/>
    <w:rsid w:val="00F80345"/>
    <w:rsid w:val="00F80C04"/>
    <w:rsid w:val="00F80FCD"/>
    <w:rsid w:val="00F81081"/>
    <w:rsid w:val="00F81633"/>
    <w:rsid w:val="00F84878"/>
    <w:rsid w:val="00F85BEF"/>
    <w:rsid w:val="00F8724C"/>
    <w:rsid w:val="00F87650"/>
    <w:rsid w:val="00F9136B"/>
    <w:rsid w:val="00F91746"/>
    <w:rsid w:val="00F917E9"/>
    <w:rsid w:val="00F92A0A"/>
    <w:rsid w:val="00F93545"/>
    <w:rsid w:val="00F94A40"/>
    <w:rsid w:val="00F951F5"/>
    <w:rsid w:val="00F952FB"/>
    <w:rsid w:val="00F9583A"/>
    <w:rsid w:val="00F96101"/>
    <w:rsid w:val="00F962A8"/>
    <w:rsid w:val="00F9681A"/>
    <w:rsid w:val="00F96B1F"/>
    <w:rsid w:val="00F977E5"/>
    <w:rsid w:val="00FA05DD"/>
    <w:rsid w:val="00FA0748"/>
    <w:rsid w:val="00FA155F"/>
    <w:rsid w:val="00FA3D61"/>
    <w:rsid w:val="00FA42C2"/>
    <w:rsid w:val="00FA504A"/>
    <w:rsid w:val="00FA5829"/>
    <w:rsid w:val="00FA6032"/>
    <w:rsid w:val="00FA6201"/>
    <w:rsid w:val="00FA6410"/>
    <w:rsid w:val="00FA75C3"/>
    <w:rsid w:val="00FA77CF"/>
    <w:rsid w:val="00FB01A3"/>
    <w:rsid w:val="00FB1A09"/>
    <w:rsid w:val="00FB1F6B"/>
    <w:rsid w:val="00FB2477"/>
    <w:rsid w:val="00FB2820"/>
    <w:rsid w:val="00FB3EA0"/>
    <w:rsid w:val="00FB4315"/>
    <w:rsid w:val="00FB4913"/>
    <w:rsid w:val="00FB5005"/>
    <w:rsid w:val="00FB648A"/>
    <w:rsid w:val="00FB6663"/>
    <w:rsid w:val="00FB6B59"/>
    <w:rsid w:val="00FB7661"/>
    <w:rsid w:val="00FB7CEF"/>
    <w:rsid w:val="00FB7D21"/>
    <w:rsid w:val="00FC01D0"/>
    <w:rsid w:val="00FC1A6A"/>
    <w:rsid w:val="00FC201C"/>
    <w:rsid w:val="00FC204F"/>
    <w:rsid w:val="00FC2D56"/>
    <w:rsid w:val="00FC3F55"/>
    <w:rsid w:val="00FC3F85"/>
    <w:rsid w:val="00FC5D6B"/>
    <w:rsid w:val="00FC5E07"/>
    <w:rsid w:val="00FC6255"/>
    <w:rsid w:val="00FD054F"/>
    <w:rsid w:val="00FD075D"/>
    <w:rsid w:val="00FD08F0"/>
    <w:rsid w:val="00FD0D3E"/>
    <w:rsid w:val="00FD1F88"/>
    <w:rsid w:val="00FD33A5"/>
    <w:rsid w:val="00FD379A"/>
    <w:rsid w:val="00FD4453"/>
    <w:rsid w:val="00FD4C38"/>
    <w:rsid w:val="00FE0753"/>
    <w:rsid w:val="00FE174D"/>
    <w:rsid w:val="00FE1E1B"/>
    <w:rsid w:val="00FE29B0"/>
    <w:rsid w:val="00FE2FCD"/>
    <w:rsid w:val="00FE4D5B"/>
    <w:rsid w:val="00FE512A"/>
    <w:rsid w:val="00FE7B71"/>
    <w:rsid w:val="00FF13EB"/>
    <w:rsid w:val="00FF3E82"/>
    <w:rsid w:val="00FF4614"/>
    <w:rsid w:val="00FF554A"/>
    <w:rsid w:val="00FF6C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690A"/>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110C81"/>
    <w:pPr>
      <w:keepNext/>
      <w:keepLines/>
      <w:spacing w:before="480"/>
      <w:outlineLvl w:val="0"/>
    </w:pPr>
    <w:rPr>
      <w:rFonts w:ascii="Cambria" w:eastAsia="Times New Roman" w:hAnsi="Cambria" w:cs="Times New Roman"/>
      <w:b/>
      <w:bCs/>
      <w:color w:val="365F91"/>
      <w:sz w:val="28"/>
      <w:szCs w:val="28"/>
      <w:lang w:eastAsia="en-AU"/>
    </w:rPr>
  </w:style>
  <w:style w:type="paragraph" w:styleId="Heading2">
    <w:name w:val="heading 2"/>
    <w:basedOn w:val="Normal"/>
    <w:next w:val="Normal"/>
    <w:link w:val="Heading2Char"/>
    <w:uiPriority w:val="9"/>
    <w:semiHidden/>
    <w:unhideWhenUsed/>
    <w:qFormat/>
    <w:rsid w:val="00110C81"/>
    <w:pPr>
      <w:keepNext/>
      <w:keepLines/>
      <w:spacing w:before="200"/>
      <w:outlineLvl w:val="1"/>
    </w:pPr>
    <w:rPr>
      <w:rFonts w:ascii="Cambria" w:eastAsia="Times New Roman" w:hAnsi="Cambria" w:cs="Times New Roman"/>
      <w:b/>
      <w:bCs/>
      <w:color w:val="4F81BD"/>
      <w:sz w:val="26"/>
      <w:szCs w:val="26"/>
      <w:lang w:eastAsia="en-AU"/>
    </w:rPr>
  </w:style>
  <w:style w:type="paragraph" w:styleId="Heading3">
    <w:name w:val="heading 3"/>
    <w:basedOn w:val="Normal"/>
    <w:next w:val="Normal"/>
    <w:link w:val="Heading3Char"/>
    <w:uiPriority w:val="9"/>
    <w:unhideWhenUsed/>
    <w:qFormat/>
    <w:rsid w:val="00110C81"/>
    <w:pPr>
      <w:keepNext/>
      <w:keepLines/>
      <w:spacing w:before="200"/>
      <w:outlineLvl w:val="2"/>
    </w:pPr>
    <w:rPr>
      <w:rFonts w:ascii="Cambria" w:eastAsia="Times New Roman" w:hAnsi="Cambria" w:cs="Times New Roman"/>
      <w:b/>
      <w:bCs/>
      <w:color w:val="4F81BD"/>
      <w:lang w:eastAsia="en-AU"/>
    </w:rPr>
  </w:style>
  <w:style w:type="paragraph" w:styleId="Heading4">
    <w:name w:val="heading 4"/>
    <w:basedOn w:val="Normal"/>
    <w:next w:val="Normal"/>
    <w:link w:val="Heading4Char"/>
    <w:uiPriority w:val="9"/>
    <w:semiHidden/>
    <w:unhideWhenUsed/>
    <w:qFormat/>
    <w:rsid w:val="00110C81"/>
    <w:pPr>
      <w:keepNext/>
      <w:keepLines/>
      <w:spacing w:before="200"/>
      <w:outlineLvl w:val="3"/>
    </w:pPr>
    <w:rPr>
      <w:rFonts w:ascii="Cambria" w:eastAsia="Times New Roman" w:hAnsi="Cambria" w:cs="Times New Roman"/>
      <w:b/>
      <w:bCs/>
      <w:i/>
      <w:iCs/>
      <w:color w:val="4F81BD"/>
      <w:lang w:eastAsia="en-AU"/>
    </w:rPr>
  </w:style>
  <w:style w:type="paragraph" w:styleId="Heading5">
    <w:name w:val="heading 5"/>
    <w:basedOn w:val="Normal"/>
    <w:next w:val="Normal"/>
    <w:link w:val="Heading5Char"/>
    <w:uiPriority w:val="9"/>
    <w:unhideWhenUsed/>
    <w:qFormat/>
    <w:rsid w:val="00110C81"/>
    <w:pPr>
      <w:keepNext/>
      <w:keepLines/>
      <w:spacing w:before="200"/>
      <w:outlineLvl w:val="4"/>
    </w:pPr>
    <w:rPr>
      <w:rFonts w:ascii="Cambria" w:eastAsia="Times New Roman" w:hAnsi="Cambria" w:cs="Times New Roman"/>
      <w:color w:val="243F60"/>
      <w:lang w:eastAsia="en-AU"/>
    </w:rPr>
  </w:style>
  <w:style w:type="paragraph" w:styleId="Heading6">
    <w:name w:val="heading 6"/>
    <w:basedOn w:val="Normal"/>
    <w:next w:val="Normal"/>
    <w:link w:val="Heading6Char"/>
    <w:uiPriority w:val="9"/>
    <w:semiHidden/>
    <w:unhideWhenUsed/>
    <w:qFormat/>
    <w:rsid w:val="00110C81"/>
    <w:pPr>
      <w:keepNext/>
      <w:keepLines/>
      <w:spacing w:before="200"/>
      <w:outlineLvl w:val="5"/>
    </w:pPr>
    <w:rPr>
      <w:rFonts w:ascii="Cambria" w:eastAsia="Times New Roman" w:hAnsi="Cambria" w:cs="Times New Roman"/>
      <w:i/>
      <w:iCs/>
      <w:color w:val="243F60"/>
      <w:lang w:eastAsia="en-AU"/>
    </w:rPr>
  </w:style>
  <w:style w:type="paragraph" w:styleId="Heading7">
    <w:name w:val="heading 7"/>
    <w:basedOn w:val="Normal"/>
    <w:next w:val="Normal"/>
    <w:link w:val="Heading7Char"/>
    <w:uiPriority w:val="9"/>
    <w:semiHidden/>
    <w:unhideWhenUsed/>
    <w:qFormat/>
    <w:rsid w:val="00110C81"/>
    <w:pPr>
      <w:keepNext/>
      <w:keepLines/>
      <w:spacing w:before="200"/>
      <w:outlineLvl w:val="6"/>
    </w:pPr>
    <w:rPr>
      <w:rFonts w:ascii="Cambria" w:eastAsia="Times New Roman" w:hAnsi="Cambria" w:cs="Times New Roman"/>
      <w:i/>
      <w:iCs/>
      <w:color w:val="404040"/>
      <w:lang w:eastAsia="en-AU"/>
    </w:rPr>
  </w:style>
  <w:style w:type="paragraph" w:styleId="Heading8">
    <w:name w:val="heading 8"/>
    <w:basedOn w:val="Normal"/>
    <w:next w:val="Normal"/>
    <w:link w:val="Heading8Char"/>
    <w:uiPriority w:val="9"/>
    <w:semiHidden/>
    <w:unhideWhenUsed/>
    <w:qFormat/>
    <w:rsid w:val="00110C81"/>
    <w:pPr>
      <w:keepNext/>
      <w:keepLines/>
      <w:spacing w:before="200"/>
      <w:outlineLvl w:val="7"/>
    </w:pPr>
    <w:rPr>
      <w:rFonts w:ascii="Cambria" w:eastAsia="Times New Roman" w:hAnsi="Cambria" w:cs="Times New Roman"/>
      <w:color w:val="404040"/>
      <w:sz w:val="20"/>
      <w:lang w:eastAsia="en-AU"/>
    </w:rPr>
  </w:style>
  <w:style w:type="paragraph" w:styleId="Heading9">
    <w:name w:val="heading 9"/>
    <w:basedOn w:val="Normal"/>
    <w:next w:val="Normal"/>
    <w:link w:val="Heading9Char"/>
    <w:uiPriority w:val="9"/>
    <w:semiHidden/>
    <w:unhideWhenUsed/>
    <w:qFormat/>
    <w:rsid w:val="00110C81"/>
    <w:pPr>
      <w:keepNext/>
      <w:keepLines/>
      <w:spacing w:before="200"/>
      <w:outlineLvl w:val="8"/>
    </w:pPr>
    <w:rPr>
      <w:rFonts w:ascii="Cambria" w:eastAsia="Times New Roman" w:hAnsi="Cambria" w:cs="Times New Roman"/>
      <w:i/>
      <w:iCs/>
      <w:color w:val="404040"/>
      <w:sz w:val="20"/>
      <w:lang w:eastAsia="en-AU"/>
    </w:rPr>
  </w:style>
  <w:style w:type="character" w:default="1" w:styleId="DefaultParagraphFont">
    <w:name w:val="Default Paragraph Font"/>
    <w:uiPriority w:val="1"/>
    <w:unhideWhenUsed/>
    <w:rsid w:val="001169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690A"/>
  </w:style>
  <w:style w:type="character" w:customStyle="1" w:styleId="OPCCharBase">
    <w:name w:val="OPCCharBase"/>
    <w:uiPriority w:val="1"/>
    <w:qFormat/>
    <w:rsid w:val="0011690A"/>
  </w:style>
  <w:style w:type="paragraph" w:customStyle="1" w:styleId="OPCParaBase">
    <w:name w:val="OPCParaBase"/>
    <w:link w:val="OPCParaBaseChar"/>
    <w:qFormat/>
    <w:rsid w:val="0011690A"/>
    <w:pPr>
      <w:spacing w:line="260" w:lineRule="atLeast"/>
    </w:pPr>
    <w:rPr>
      <w:rFonts w:eastAsia="Times New Roman"/>
      <w:sz w:val="22"/>
    </w:rPr>
  </w:style>
  <w:style w:type="paragraph" w:customStyle="1" w:styleId="ShortT">
    <w:name w:val="ShortT"/>
    <w:basedOn w:val="OPCParaBase"/>
    <w:next w:val="Normal"/>
    <w:link w:val="ShortTChar"/>
    <w:qFormat/>
    <w:rsid w:val="0011690A"/>
    <w:pPr>
      <w:spacing w:line="240" w:lineRule="auto"/>
    </w:pPr>
    <w:rPr>
      <w:b/>
      <w:sz w:val="40"/>
    </w:rPr>
  </w:style>
  <w:style w:type="paragraph" w:customStyle="1" w:styleId="ActHead1">
    <w:name w:val="ActHead 1"/>
    <w:aliases w:val="c"/>
    <w:basedOn w:val="OPCParaBase"/>
    <w:next w:val="Normal"/>
    <w:qFormat/>
    <w:rsid w:val="0011690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169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169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169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169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169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169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169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1690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1690A"/>
  </w:style>
  <w:style w:type="paragraph" w:customStyle="1" w:styleId="Blocks">
    <w:name w:val="Blocks"/>
    <w:aliases w:val="bb"/>
    <w:basedOn w:val="OPCParaBase"/>
    <w:qFormat/>
    <w:rsid w:val="0011690A"/>
    <w:pPr>
      <w:spacing w:line="240" w:lineRule="auto"/>
    </w:pPr>
    <w:rPr>
      <w:sz w:val="24"/>
    </w:rPr>
  </w:style>
  <w:style w:type="paragraph" w:customStyle="1" w:styleId="BoxText">
    <w:name w:val="BoxText"/>
    <w:aliases w:val="bt"/>
    <w:basedOn w:val="OPCParaBase"/>
    <w:qFormat/>
    <w:rsid w:val="001169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1690A"/>
    <w:rPr>
      <w:b/>
    </w:rPr>
  </w:style>
  <w:style w:type="paragraph" w:customStyle="1" w:styleId="BoxHeadItalic">
    <w:name w:val="BoxHeadItalic"/>
    <w:aliases w:val="bhi"/>
    <w:basedOn w:val="BoxText"/>
    <w:next w:val="BoxStep"/>
    <w:qFormat/>
    <w:rsid w:val="0011690A"/>
    <w:rPr>
      <w:i/>
    </w:rPr>
  </w:style>
  <w:style w:type="paragraph" w:customStyle="1" w:styleId="BoxList">
    <w:name w:val="BoxList"/>
    <w:aliases w:val="bl"/>
    <w:basedOn w:val="BoxText"/>
    <w:qFormat/>
    <w:rsid w:val="0011690A"/>
    <w:pPr>
      <w:ind w:left="1559" w:hanging="425"/>
    </w:pPr>
  </w:style>
  <w:style w:type="paragraph" w:customStyle="1" w:styleId="BoxNote">
    <w:name w:val="BoxNote"/>
    <w:aliases w:val="bn"/>
    <w:basedOn w:val="BoxText"/>
    <w:qFormat/>
    <w:rsid w:val="0011690A"/>
    <w:pPr>
      <w:tabs>
        <w:tab w:val="left" w:pos="1985"/>
      </w:tabs>
      <w:spacing w:before="122" w:line="198" w:lineRule="exact"/>
      <w:ind w:left="2948" w:hanging="1814"/>
    </w:pPr>
    <w:rPr>
      <w:sz w:val="18"/>
    </w:rPr>
  </w:style>
  <w:style w:type="paragraph" w:customStyle="1" w:styleId="BoxPara">
    <w:name w:val="BoxPara"/>
    <w:aliases w:val="bp"/>
    <w:basedOn w:val="BoxText"/>
    <w:qFormat/>
    <w:rsid w:val="0011690A"/>
    <w:pPr>
      <w:tabs>
        <w:tab w:val="right" w:pos="2268"/>
      </w:tabs>
      <w:ind w:left="2552" w:hanging="1418"/>
    </w:pPr>
  </w:style>
  <w:style w:type="paragraph" w:customStyle="1" w:styleId="BoxStep">
    <w:name w:val="BoxStep"/>
    <w:aliases w:val="bs"/>
    <w:basedOn w:val="BoxText"/>
    <w:qFormat/>
    <w:rsid w:val="0011690A"/>
    <w:pPr>
      <w:ind w:left="1985" w:hanging="851"/>
    </w:pPr>
  </w:style>
  <w:style w:type="character" w:customStyle="1" w:styleId="CharAmPartNo">
    <w:name w:val="CharAmPartNo"/>
    <w:basedOn w:val="OPCCharBase"/>
    <w:uiPriority w:val="1"/>
    <w:qFormat/>
    <w:rsid w:val="0011690A"/>
  </w:style>
  <w:style w:type="character" w:customStyle="1" w:styleId="CharAmPartText">
    <w:name w:val="CharAmPartText"/>
    <w:basedOn w:val="OPCCharBase"/>
    <w:uiPriority w:val="1"/>
    <w:qFormat/>
    <w:rsid w:val="0011690A"/>
  </w:style>
  <w:style w:type="character" w:customStyle="1" w:styleId="CharAmSchNo">
    <w:name w:val="CharAmSchNo"/>
    <w:basedOn w:val="OPCCharBase"/>
    <w:uiPriority w:val="1"/>
    <w:qFormat/>
    <w:rsid w:val="0011690A"/>
  </w:style>
  <w:style w:type="character" w:customStyle="1" w:styleId="CharAmSchText">
    <w:name w:val="CharAmSchText"/>
    <w:basedOn w:val="OPCCharBase"/>
    <w:uiPriority w:val="1"/>
    <w:qFormat/>
    <w:rsid w:val="0011690A"/>
  </w:style>
  <w:style w:type="character" w:customStyle="1" w:styleId="CharBoldItalic">
    <w:name w:val="CharBoldItalic"/>
    <w:basedOn w:val="OPCCharBase"/>
    <w:uiPriority w:val="1"/>
    <w:qFormat/>
    <w:rsid w:val="0011690A"/>
    <w:rPr>
      <w:b/>
      <w:i/>
    </w:rPr>
  </w:style>
  <w:style w:type="character" w:customStyle="1" w:styleId="CharChapNo">
    <w:name w:val="CharChapNo"/>
    <w:basedOn w:val="OPCCharBase"/>
    <w:qFormat/>
    <w:rsid w:val="0011690A"/>
  </w:style>
  <w:style w:type="character" w:customStyle="1" w:styleId="CharChapText">
    <w:name w:val="CharChapText"/>
    <w:basedOn w:val="OPCCharBase"/>
    <w:qFormat/>
    <w:rsid w:val="0011690A"/>
  </w:style>
  <w:style w:type="character" w:customStyle="1" w:styleId="CharDivNo">
    <w:name w:val="CharDivNo"/>
    <w:basedOn w:val="OPCCharBase"/>
    <w:qFormat/>
    <w:rsid w:val="0011690A"/>
  </w:style>
  <w:style w:type="character" w:customStyle="1" w:styleId="CharDivText">
    <w:name w:val="CharDivText"/>
    <w:basedOn w:val="OPCCharBase"/>
    <w:qFormat/>
    <w:rsid w:val="0011690A"/>
  </w:style>
  <w:style w:type="character" w:customStyle="1" w:styleId="CharItalic">
    <w:name w:val="CharItalic"/>
    <w:basedOn w:val="OPCCharBase"/>
    <w:uiPriority w:val="1"/>
    <w:qFormat/>
    <w:rsid w:val="0011690A"/>
    <w:rPr>
      <w:i/>
    </w:rPr>
  </w:style>
  <w:style w:type="character" w:customStyle="1" w:styleId="CharPartNo">
    <w:name w:val="CharPartNo"/>
    <w:basedOn w:val="OPCCharBase"/>
    <w:qFormat/>
    <w:rsid w:val="0011690A"/>
  </w:style>
  <w:style w:type="character" w:customStyle="1" w:styleId="CharPartText">
    <w:name w:val="CharPartText"/>
    <w:basedOn w:val="OPCCharBase"/>
    <w:qFormat/>
    <w:rsid w:val="0011690A"/>
  </w:style>
  <w:style w:type="character" w:customStyle="1" w:styleId="CharSectno">
    <w:name w:val="CharSectno"/>
    <w:basedOn w:val="OPCCharBase"/>
    <w:qFormat/>
    <w:rsid w:val="0011690A"/>
  </w:style>
  <w:style w:type="character" w:customStyle="1" w:styleId="CharSubdNo">
    <w:name w:val="CharSubdNo"/>
    <w:basedOn w:val="OPCCharBase"/>
    <w:uiPriority w:val="1"/>
    <w:qFormat/>
    <w:rsid w:val="0011690A"/>
  </w:style>
  <w:style w:type="character" w:customStyle="1" w:styleId="CharSubdText">
    <w:name w:val="CharSubdText"/>
    <w:basedOn w:val="OPCCharBase"/>
    <w:uiPriority w:val="1"/>
    <w:qFormat/>
    <w:rsid w:val="0011690A"/>
  </w:style>
  <w:style w:type="paragraph" w:customStyle="1" w:styleId="CTA--">
    <w:name w:val="CTA --"/>
    <w:basedOn w:val="OPCParaBase"/>
    <w:next w:val="Normal"/>
    <w:rsid w:val="0011690A"/>
    <w:pPr>
      <w:spacing w:before="60" w:line="240" w:lineRule="atLeast"/>
      <w:ind w:left="142" w:hanging="142"/>
    </w:pPr>
    <w:rPr>
      <w:sz w:val="20"/>
    </w:rPr>
  </w:style>
  <w:style w:type="paragraph" w:customStyle="1" w:styleId="CTA-">
    <w:name w:val="CTA -"/>
    <w:basedOn w:val="OPCParaBase"/>
    <w:rsid w:val="0011690A"/>
    <w:pPr>
      <w:spacing w:before="60" w:line="240" w:lineRule="atLeast"/>
      <w:ind w:left="85" w:hanging="85"/>
    </w:pPr>
    <w:rPr>
      <w:sz w:val="20"/>
    </w:rPr>
  </w:style>
  <w:style w:type="paragraph" w:customStyle="1" w:styleId="CTA---">
    <w:name w:val="CTA ---"/>
    <w:basedOn w:val="OPCParaBase"/>
    <w:next w:val="Normal"/>
    <w:rsid w:val="0011690A"/>
    <w:pPr>
      <w:spacing w:before="60" w:line="240" w:lineRule="atLeast"/>
      <w:ind w:left="198" w:hanging="198"/>
    </w:pPr>
    <w:rPr>
      <w:sz w:val="20"/>
    </w:rPr>
  </w:style>
  <w:style w:type="paragraph" w:customStyle="1" w:styleId="CTA----">
    <w:name w:val="CTA ----"/>
    <w:basedOn w:val="OPCParaBase"/>
    <w:next w:val="Normal"/>
    <w:rsid w:val="0011690A"/>
    <w:pPr>
      <w:spacing w:before="60" w:line="240" w:lineRule="atLeast"/>
      <w:ind w:left="255" w:hanging="255"/>
    </w:pPr>
    <w:rPr>
      <w:sz w:val="20"/>
    </w:rPr>
  </w:style>
  <w:style w:type="paragraph" w:customStyle="1" w:styleId="CTA1a">
    <w:name w:val="CTA 1(a)"/>
    <w:basedOn w:val="OPCParaBase"/>
    <w:rsid w:val="0011690A"/>
    <w:pPr>
      <w:tabs>
        <w:tab w:val="right" w:pos="414"/>
      </w:tabs>
      <w:spacing w:before="40" w:line="240" w:lineRule="atLeast"/>
      <w:ind w:left="675" w:hanging="675"/>
    </w:pPr>
    <w:rPr>
      <w:sz w:val="20"/>
    </w:rPr>
  </w:style>
  <w:style w:type="paragraph" w:customStyle="1" w:styleId="CTA1ai">
    <w:name w:val="CTA 1(a)(i)"/>
    <w:basedOn w:val="OPCParaBase"/>
    <w:rsid w:val="0011690A"/>
    <w:pPr>
      <w:tabs>
        <w:tab w:val="right" w:pos="1004"/>
      </w:tabs>
      <w:spacing w:before="40" w:line="240" w:lineRule="atLeast"/>
      <w:ind w:left="1253" w:hanging="1253"/>
    </w:pPr>
    <w:rPr>
      <w:sz w:val="20"/>
    </w:rPr>
  </w:style>
  <w:style w:type="paragraph" w:customStyle="1" w:styleId="CTA2a">
    <w:name w:val="CTA 2(a)"/>
    <w:basedOn w:val="OPCParaBase"/>
    <w:rsid w:val="0011690A"/>
    <w:pPr>
      <w:tabs>
        <w:tab w:val="right" w:pos="482"/>
      </w:tabs>
      <w:spacing w:before="40" w:line="240" w:lineRule="atLeast"/>
      <w:ind w:left="748" w:hanging="748"/>
    </w:pPr>
    <w:rPr>
      <w:sz w:val="20"/>
    </w:rPr>
  </w:style>
  <w:style w:type="paragraph" w:customStyle="1" w:styleId="CTA2ai">
    <w:name w:val="CTA 2(a)(i)"/>
    <w:basedOn w:val="OPCParaBase"/>
    <w:rsid w:val="0011690A"/>
    <w:pPr>
      <w:tabs>
        <w:tab w:val="right" w:pos="1089"/>
      </w:tabs>
      <w:spacing w:before="40" w:line="240" w:lineRule="atLeast"/>
      <w:ind w:left="1327" w:hanging="1327"/>
    </w:pPr>
    <w:rPr>
      <w:sz w:val="20"/>
    </w:rPr>
  </w:style>
  <w:style w:type="paragraph" w:customStyle="1" w:styleId="CTA3a">
    <w:name w:val="CTA 3(a)"/>
    <w:basedOn w:val="OPCParaBase"/>
    <w:rsid w:val="0011690A"/>
    <w:pPr>
      <w:tabs>
        <w:tab w:val="right" w:pos="556"/>
      </w:tabs>
      <w:spacing w:before="40" w:line="240" w:lineRule="atLeast"/>
      <w:ind w:left="805" w:hanging="805"/>
    </w:pPr>
    <w:rPr>
      <w:sz w:val="20"/>
    </w:rPr>
  </w:style>
  <w:style w:type="paragraph" w:customStyle="1" w:styleId="CTA3ai">
    <w:name w:val="CTA 3(a)(i)"/>
    <w:basedOn w:val="OPCParaBase"/>
    <w:rsid w:val="0011690A"/>
    <w:pPr>
      <w:tabs>
        <w:tab w:val="right" w:pos="1140"/>
      </w:tabs>
      <w:spacing w:before="40" w:line="240" w:lineRule="atLeast"/>
      <w:ind w:left="1361" w:hanging="1361"/>
    </w:pPr>
    <w:rPr>
      <w:sz w:val="20"/>
    </w:rPr>
  </w:style>
  <w:style w:type="paragraph" w:customStyle="1" w:styleId="CTA4a">
    <w:name w:val="CTA 4(a)"/>
    <w:basedOn w:val="OPCParaBase"/>
    <w:rsid w:val="0011690A"/>
    <w:pPr>
      <w:tabs>
        <w:tab w:val="right" w:pos="624"/>
      </w:tabs>
      <w:spacing w:before="40" w:line="240" w:lineRule="atLeast"/>
      <w:ind w:left="873" w:hanging="873"/>
    </w:pPr>
    <w:rPr>
      <w:sz w:val="20"/>
    </w:rPr>
  </w:style>
  <w:style w:type="paragraph" w:customStyle="1" w:styleId="CTA4ai">
    <w:name w:val="CTA 4(a)(i)"/>
    <w:basedOn w:val="OPCParaBase"/>
    <w:rsid w:val="0011690A"/>
    <w:pPr>
      <w:tabs>
        <w:tab w:val="right" w:pos="1213"/>
      </w:tabs>
      <w:spacing w:before="40" w:line="240" w:lineRule="atLeast"/>
      <w:ind w:left="1452" w:hanging="1452"/>
    </w:pPr>
    <w:rPr>
      <w:sz w:val="20"/>
    </w:rPr>
  </w:style>
  <w:style w:type="paragraph" w:customStyle="1" w:styleId="CTACAPS">
    <w:name w:val="CTA CAPS"/>
    <w:basedOn w:val="OPCParaBase"/>
    <w:rsid w:val="0011690A"/>
    <w:pPr>
      <w:spacing w:before="60" w:line="240" w:lineRule="atLeast"/>
    </w:pPr>
    <w:rPr>
      <w:sz w:val="20"/>
    </w:rPr>
  </w:style>
  <w:style w:type="paragraph" w:customStyle="1" w:styleId="CTAright">
    <w:name w:val="CTA right"/>
    <w:basedOn w:val="OPCParaBase"/>
    <w:rsid w:val="0011690A"/>
    <w:pPr>
      <w:spacing w:before="60" w:line="240" w:lineRule="auto"/>
      <w:jc w:val="right"/>
    </w:pPr>
    <w:rPr>
      <w:sz w:val="20"/>
    </w:rPr>
  </w:style>
  <w:style w:type="paragraph" w:customStyle="1" w:styleId="subsection">
    <w:name w:val="subsection"/>
    <w:aliases w:val="ss"/>
    <w:basedOn w:val="OPCParaBase"/>
    <w:link w:val="subsectionChar"/>
    <w:rsid w:val="0011690A"/>
    <w:pPr>
      <w:tabs>
        <w:tab w:val="right" w:pos="1021"/>
      </w:tabs>
      <w:spacing w:before="180" w:line="240" w:lineRule="auto"/>
      <w:ind w:left="1134" w:hanging="1134"/>
    </w:pPr>
  </w:style>
  <w:style w:type="paragraph" w:customStyle="1" w:styleId="Definition">
    <w:name w:val="Definition"/>
    <w:aliases w:val="dd"/>
    <w:basedOn w:val="OPCParaBase"/>
    <w:rsid w:val="0011690A"/>
    <w:pPr>
      <w:spacing w:before="180" w:line="240" w:lineRule="auto"/>
      <w:ind w:left="1134"/>
    </w:pPr>
  </w:style>
  <w:style w:type="paragraph" w:customStyle="1" w:styleId="Formula">
    <w:name w:val="Formula"/>
    <w:basedOn w:val="OPCParaBase"/>
    <w:rsid w:val="0011690A"/>
    <w:pPr>
      <w:spacing w:line="240" w:lineRule="auto"/>
      <w:ind w:left="1134"/>
    </w:pPr>
    <w:rPr>
      <w:sz w:val="20"/>
    </w:rPr>
  </w:style>
  <w:style w:type="paragraph" w:styleId="Header">
    <w:name w:val="header"/>
    <w:basedOn w:val="OPCParaBase"/>
    <w:link w:val="HeaderChar"/>
    <w:unhideWhenUsed/>
    <w:rsid w:val="0011690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1690A"/>
    <w:rPr>
      <w:rFonts w:eastAsia="Times New Roman"/>
      <w:sz w:val="16"/>
    </w:rPr>
  </w:style>
  <w:style w:type="paragraph" w:customStyle="1" w:styleId="House">
    <w:name w:val="House"/>
    <w:basedOn w:val="OPCParaBase"/>
    <w:rsid w:val="0011690A"/>
    <w:pPr>
      <w:spacing w:line="240" w:lineRule="auto"/>
    </w:pPr>
    <w:rPr>
      <w:sz w:val="28"/>
    </w:rPr>
  </w:style>
  <w:style w:type="paragraph" w:customStyle="1" w:styleId="Item">
    <w:name w:val="Item"/>
    <w:aliases w:val="i"/>
    <w:basedOn w:val="OPCParaBase"/>
    <w:next w:val="ItemHead"/>
    <w:rsid w:val="0011690A"/>
    <w:pPr>
      <w:keepLines/>
      <w:spacing w:before="80" w:line="240" w:lineRule="auto"/>
      <w:ind w:left="709"/>
    </w:pPr>
  </w:style>
  <w:style w:type="paragraph" w:customStyle="1" w:styleId="ItemHead">
    <w:name w:val="ItemHead"/>
    <w:aliases w:val="ih"/>
    <w:basedOn w:val="OPCParaBase"/>
    <w:next w:val="Item"/>
    <w:rsid w:val="0011690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1690A"/>
    <w:pPr>
      <w:spacing w:line="240" w:lineRule="auto"/>
    </w:pPr>
    <w:rPr>
      <w:b/>
      <w:sz w:val="32"/>
    </w:rPr>
  </w:style>
  <w:style w:type="paragraph" w:customStyle="1" w:styleId="notedraft">
    <w:name w:val="note(draft)"/>
    <w:aliases w:val="nd"/>
    <w:basedOn w:val="OPCParaBase"/>
    <w:rsid w:val="0011690A"/>
    <w:pPr>
      <w:spacing w:before="240" w:line="240" w:lineRule="auto"/>
      <w:ind w:left="284" w:hanging="284"/>
    </w:pPr>
    <w:rPr>
      <w:i/>
      <w:sz w:val="24"/>
    </w:rPr>
  </w:style>
  <w:style w:type="paragraph" w:customStyle="1" w:styleId="notemargin">
    <w:name w:val="note(margin)"/>
    <w:aliases w:val="nm"/>
    <w:basedOn w:val="OPCParaBase"/>
    <w:rsid w:val="0011690A"/>
    <w:pPr>
      <w:tabs>
        <w:tab w:val="left" w:pos="709"/>
      </w:tabs>
      <w:spacing w:before="122" w:line="198" w:lineRule="exact"/>
      <w:ind w:left="709" w:hanging="709"/>
    </w:pPr>
    <w:rPr>
      <w:sz w:val="18"/>
    </w:rPr>
  </w:style>
  <w:style w:type="paragraph" w:customStyle="1" w:styleId="noteToPara">
    <w:name w:val="noteToPara"/>
    <w:aliases w:val="ntp"/>
    <w:basedOn w:val="OPCParaBase"/>
    <w:rsid w:val="0011690A"/>
    <w:pPr>
      <w:spacing w:before="122" w:line="198" w:lineRule="exact"/>
      <w:ind w:left="2353" w:hanging="709"/>
    </w:pPr>
    <w:rPr>
      <w:sz w:val="18"/>
    </w:rPr>
  </w:style>
  <w:style w:type="paragraph" w:customStyle="1" w:styleId="noteParlAmend">
    <w:name w:val="note(ParlAmend)"/>
    <w:aliases w:val="npp"/>
    <w:basedOn w:val="OPCParaBase"/>
    <w:next w:val="ParlAmend"/>
    <w:rsid w:val="0011690A"/>
    <w:pPr>
      <w:spacing w:line="240" w:lineRule="auto"/>
      <w:jc w:val="right"/>
    </w:pPr>
    <w:rPr>
      <w:rFonts w:ascii="Arial" w:hAnsi="Arial"/>
      <w:b/>
      <w:i/>
    </w:rPr>
  </w:style>
  <w:style w:type="paragraph" w:customStyle="1" w:styleId="notetext">
    <w:name w:val="note(text)"/>
    <w:aliases w:val="n"/>
    <w:basedOn w:val="OPCParaBase"/>
    <w:link w:val="notetextChar"/>
    <w:rsid w:val="0011690A"/>
    <w:pPr>
      <w:spacing w:before="122" w:line="240" w:lineRule="auto"/>
      <w:ind w:left="1985" w:hanging="851"/>
    </w:pPr>
    <w:rPr>
      <w:sz w:val="18"/>
    </w:rPr>
  </w:style>
  <w:style w:type="paragraph" w:customStyle="1" w:styleId="Page1">
    <w:name w:val="Page1"/>
    <w:basedOn w:val="OPCParaBase"/>
    <w:rsid w:val="0011690A"/>
    <w:pPr>
      <w:spacing w:before="5600" w:line="240" w:lineRule="auto"/>
    </w:pPr>
    <w:rPr>
      <w:b/>
      <w:sz w:val="32"/>
    </w:rPr>
  </w:style>
  <w:style w:type="paragraph" w:customStyle="1" w:styleId="PageBreak">
    <w:name w:val="PageBreak"/>
    <w:aliases w:val="pb"/>
    <w:basedOn w:val="OPCParaBase"/>
    <w:rsid w:val="0011690A"/>
    <w:pPr>
      <w:spacing w:line="240" w:lineRule="auto"/>
    </w:pPr>
    <w:rPr>
      <w:sz w:val="20"/>
    </w:rPr>
  </w:style>
  <w:style w:type="paragraph" w:customStyle="1" w:styleId="paragraphsub">
    <w:name w:val="paragraph(sub)"/>
    <w:aliases w:val="aa"/>
    <w:basedOn w:val="OPCParaBase"/>
    <w:rsid w:val="0011690A"/>
    <w:pPr>
      <w:tabs>
        <w:tab w:val="right" w:pos="1985"/>
      </w:tabs>
      <w:spacing w:before="40" w:line="240" w:lineRule="auto"/>
      <w:ind w:left="2098" w:hanging="2098"/>
    </w:pPr>
  </w:style>
  <w:style w:type="paragraph" w:customStyle="1" w:styleId="paragraphsub-sub">
    <w:name w:val="paragraph(sub-sub)"/>
    <w:aliases w:val="aaa"/>
    <w:basedOn w:val="OPCParaBase"/>
    <w:rsid w:val="0011690A"/>
    <w:pPr>
      <w:tabs>
        <w:tab w:val="right" w:pos="2722"/>
      </w:tabs>
      <w:spacing w:before="40" w:line="240" w:lineRule="auto"/>
      <w:ind w:left="2835" w:hanging="2835"/>
    </w:pPr>
  </w:style>
  <w:style w:type="paragraph" w:customStyle="1" w:styleId="paragraph">
    <w:name w:val="paragraph"/>
    <w:aliases w:val="a"/>
    <w:basedOn w:val="OPCParaBase"/>
    <w:link w:val="paragraphChar"/>
    <w:rsid w:val="0011690A"/>
    <w:pPr>
      <w:tabs>
        <w:tab w:val="right" w:pos="1531"/>
      </w:tabs>
      <w:spacing w:before="40" w:line="240" w:lineRule="auto"/>
      <w:ind w:left="1644" w:hanging="1644"/>
    </w:pPr>
  </w:style>
  <w:style w:type="paragraph" w:customStyle="1" w:styleId="ParlAmend">
    <w:name w:val="ParlAmend"/>
    <w:aliases w:val="pp"/>
    <w:basedOn w:val="OPCParaBase"/>
    <w:rsid w:val="0011690A"/>
    <w:pPr>
      <w:spacing w:before="240" w:line="240" w:lineRule="atLeast"/>
      <w:ind w:hanging="567"/>
    </w:pPr>
    <w:rPr>
      <w:sz w:val="24"/>
    </w:rPr>
  </w:style>
  <w:style w:type="paragraph" w:customStyle="1" w:styleId="Penalty">
    <w:name w:val="Penalty"/>
    <w:basedOn w:val="OPCParaBase"/>
    <w:rsid w:val="0011690A"/>
    <w:pPr>
      <w:tabs>
        <w:tab w:val="left" w:pos="2977"/>
      </w:tabs>
      <w:spacing w:before="180" w:line="240" w:lineRule="auto"/>
      <w:ind w:left="1985" w:hanging="851"/>
    </w:pPr>
  </w:style>
  <w:style w:type="paragraph" w:customStyle="1" w:styleId="Portfolio">
    <w:name w:val="Portfolio"/>
    <w:basedOn w:val="OPCParaBase"/>
    <w:rsid w:val="0011690A"/>
    <w:pPr>
      <w:spacing w:line="240" w:lineRule="auto"/>
    </w:pPr>
    <w:rPr>
      <w:i/>
      <w:sz w:val="20"/>
    </w:rPr>
  </w:style>
  <w:style w:type="paragraph" w:customStyle="1" w:styleId="Preamble">
    <w:name w:val="Preamble"/>
    <w:basedOn w:val="OPCParaBase"/>
    <w:next w:val="Normal"/>
    <w:rsid w:val="001169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1690A"/>
    <w:pPr>
      <w:spacing w:line="240" w:lineRule="auto"/>
    </w:pPr>
    <w:rPr>
      <w:i/>
      <w:sz w:val="20"/>
    </w:rPr>
  </w:style>
  <w:style w:type="paragraph" w:customStyle="1" w:styleId="Session">
    <w:name w:val="Session"/>
    <w:basedOn w:val="OPCParaBase"/>
    <w:rsid w:val="0011690A"/>
    <w:pPr>
      <w:spacing w:line="240" w:lineRule="auto"/>
    </w:pPr>
    <w:rPr>
      <w:sz w:val="28"/>
    </w:rPr>
  </w:style>
  <w:style w:type="paragraph" w:customStyle="1" w:styleId="Sponsor">
    <w:name w:val="Sponsor"/>
    <w:basedOn w:val="OPCParaBase"/>
    <w:rsid w:val="0011690A"/>
    <w:pPr>
      <w:spacing w:line="240" w:lineRule="auto"/>
    </w:pPr>
    <w:rPr>
      <w:i/>
    </w:rPr>
  </w:style>
  <w:style w:type="paragraph" w:customStyle="1" w:styleId="Subitem">
    <w:name w:val="Subitem"/>
    <w:aliases w:val="iss"/>
    <w:basedOn w:val="OPCParaBase"/>
    <w:rsid w:val="0011690A"/>
    <w:pPr>
      <w:spacing w:before="180" w:line="240" w:lineRule="auto"/>
      <w:ind w:left="709" w:hanging="709"/>
    </w:pPr>
  </w:style>
  <w:style w:type="paragraph" w:customStyle="1" w:styleId="SubitemHead">
    <w:name w:val="SubitemHead"/>
    <w:aliases w:val="issh"/>
    <w:basedOn w:val="OPCParaBase"/>
    <w:rsid w:val="001169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1690A"/>
    <w:pPr>
      <w:spacing w:before="40" w:line="240" w:lineRule="auto"/>
      <w:ind w:left="1134"/>
    </w:pPr>
  </w:style>
  <w:style w:type="paragraph" w:customStyle="1" w:styleId="SubsectionHead">
    <w:name w:val="SubsectionHead"/>
    <w:aliases w:val="ssh"/>
    <w:basedOn w:val="OPCParaBase"/>
    <w:next w:val="subsection"/>
    <w:rsid w:val="0011690A"/>
    <w:pPr>
      <w:keepNext/>
      <w:keepLines/>
      <w:spacing w:before="240" w:line="240" w:lineRule="auto"/>
      <w:ind w:left="1134"/>
    </w:pPr>
    <w:rPr>
      <w:i/>
    </w:rPr>
  </w:style>
  <w:style w:type="paragraph" w:customStyle="1" w:styleId="Tablea">
    <w:name w:val="Table(a)"/>
    <w:aliases w:val="ta"/>
    <w:basedOn w:val="OPCParaBase"/>
    <w:rsid w:val="0011690A"/>
    <w:pPr>
      <w:spacing w:before="60" w:line="240" w:lineRule="auto"/>
      <w:ind w:left="284" w:hanging="284"/>
    </w:pPr>
    <w:rPr>
      <w:sz w:val="20"/>
    </w:rPr>
  </w:style>
  <w:style w:type="paragraph" w:customStyle="1" w:styleId="TableAA">
    <w:name w:val="Table(AA)"/>
    <w:aliases w:val="taaa"/>
    <w:basedOn w:val="OPCParaBase"/>
    <w:rsid w:val="0011690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1690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1690A"/>
    <w:pPr>
      <w:spacing w:before="60" w:line="240" w:lineRule="atLeast"/>
    </w:pPr>
    <w:rPr>
      <w:sz w:val="20"/>
    </w:rPr>
  </w:style>
  <w:style w:type="paragraph" w:customStyle="1" w:styleId="TLPBoxTextnote">
    <w:name w:val="TLPBoxText(note"/>
    <w:aliases w:val="right)"/>
    <w:basedOn w:val="OPCParaBase"/>
    <w:rsid w:val="001169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1690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1690A"/>
    <w:pPr>
      <w:spacing w:before="122" w:line="198" w:lineRule="exact"/>
      <w:ind w:left="1985" w:hanging="851"/>
      <w:jc w:val="right"/>
    </w:pPr>
    <w:rPr>
      <w:sz w:val="18"/>
    </w:rPr>
  </w:style>
  <w:style w:type="paragraph" w:customStyle="1" w:styleId="TLPTableBullet">
    <w:name w:val="TLPTableBullet"/>
    <w:aliases w:val="ttb"/>
    <w:basedOn w:val="OPCParaBase"/>
    <w:rsid w:val="0011690A"/>
    <w:pPr>
      <w:spacing w:line="240" w:lineRule="exact"/>
      <w:ind w:left="284" w:hanging="284"/>
    </w:pPr>
    <w:rPr>
      <w:sz w:val="20"/>
    </w:rPr>
  </w:style>
  <w:style w:type="paragraph" w:styleId="TOC1">
    <w:name w:val="toc 1"/>
    <w:basedOn w:val="OPCParaBase"/>
    <w:next w:val="Normal"/>
    <w:uiPriority w:val="39"/>
    <w:unhideWhenUsed/>
    <w:rsid w:val="0011690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1690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1690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1690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1690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1690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1690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1690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1690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1690A"/>
    <w:pPr>
      <w:keepLines/>
      <w:spacing w:before="240" w:after="120" w:line="240" w:lineRule="auto"/>
      <w:ind w:left="794"/>
    </w:pPr>
    <w:rPr>
      <w:b/>
      <w:kern w:val="28"/>
      <w:sz w:val="20"/>
    </w:rPr>
  </w:style>
  <w:style w:type="paragraph" w:customStyle="1" w:styleId="TofSectsHeading">
    <w:name w:val="TofSects(Heading)"/>
    <w:basedOn w:val="OPCParaBase"/>
    <w:rsid w:val="0011690A"/>
    <w:pPr>
      <w:spacing w:before="240" w:after="120" w:line="240" w:lineRule="auto"/>
    </w:pPr>
    <w:rPr>
      <w:b/>
      <w:sz w:val="24"/>
    </w:rPr>
  </w:style>
  <w:style w:type="paragraph" w:customStyle="1" w:styleId="TofSectsSection">
    <w:name w:val="TofSects(Section)"/>
    <w:basedOn w:val="OPCParaBase"/>
    <w:rsid w:val="0011690A"/>
    <w:pPr>
      <w:keepLines/>
      <w:spacing w:before="40" w:line="240" w:lineRule="auto"/>
      <w:ind w:left="1588" w:hanging="794"/>
    </w:pPr>
    <w:rPr>
      <w:kern w:val="28"/>
      <w:sz w:val="18"/>
    </w:rPr>
  </w:style>
  <w:style w:type="paragraph" w:customStyle="1" w:styleId="TofSectsSubdiv">
    <w:name w:val="TofSects(Subdiv)"/>
    <w:basedOn w:val="OPCParaBase"/>
    <w:rsid w:val="0011690A"/>
    <w:pPr>
      <w:keepLines/>
      <w:spacing w:before="80" w:line="240" w:lineRule="auto"/>
      <w:ind w:left="1588" w:hanging="794"/>
    </w:pPr>
    <w:rPr>
      <w:kern w:val="28"/>
    </w:rPr>
  </w:style>
  <w:style w:type="paragraph" w:customStyle="1" w:styleId="WRStyle">
    <w:name w:val="WR Style"/>
    <w:aliases w:val="WR"/>
    <w:basedOn w:val="OPCParaBase"/>
    <w:rsid w:val="0011690A"/>
    <w:pPr>
      <w:spacing w:before="240" w:line="240" w:lineRule="auto"/>
      <w:ind w:left="284" w:hanging="284"/>
    </w:pPr>
    <w:rPr>
      <w:b/>
      <w:i/>
      <w:kern w:val="28"/>
      <w:sz w:val="24"/>
    </w:rPr>
  </w:style>
  <w:style w:type="paragraph" w:customStyle="1" w:styleId="notepara">
    <w:name w:val="note(para)"/>
    <w:aliases w:val="na"/>
    <w:basedOn w:val="OPCParaBase"/>
    <w:rsid w:val="0011690A"/>
    <w:pPr>
      <w:spacing w:before="40" w:line="198" w:lineRule="exact"/>
      <w:ind w:left="2354" w:hanging="369"/>
    </w:pPr>
    <w:rPr>
      <w:sz w:val="18"/>
    </w:rPr>
  </w:style>
  <w:style w:type="paragraph" w:styleId="Footer">
    <w:name w:val="footer"/>
    <w:link w:val="FooterChar"/>
    <w:rsid w:val="0011690A"/>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11690A"/>
    <w:rPr>
      <w:rFonts w:eastAsia="Times New Roman"/>
      <w:sz w:val="22"/>
      <w:szCs w:val="24"/>
    </w:rPr>
  </w:style>
  <w:style w:type="character" w:styleId="LineNumber">
    <w:name w:val="line number"/>
    <w:basedOn w:val="OPCCharBase"/>
    <w:uiPriority w:val="99"/>
    <w:semiHidden/>
    <w:unhideWhenUsed/>
    <w:rsid w:val="0011690A"/>
    <w:rPr>
      <w:sz w:val="16"/>
    </w:rPr>
  </w:style>
  <w:style w:type="character" w:customStyle="1" w:styleId="Heading1Char">
    <w:name w:val="Heading 1 Char"/>
    <w:basedOn w:val="DefaultParagraphFont"/>
    <w:link w:val="Heading1"/>
    <w:uiPriority w:val="9"/>
    <w:rsid w:val="00110C8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110C8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110C81"/>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110C81"/>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110C81"/>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110C81"/>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110C81"/>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110C81"/>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110C81"/>
    <w:rPr>
      <w:rFonts w:ascii="Cambria" w:eastAsia="Times New Roman" w:hAnsi="Cambria" w:cs="Times New Roman"/>
      <w:i/>
      <w:iCs/>
      <w:color w:val="404040"/>
    </w:rPr>
  </w:style>
  <w:style w:type="paragraph" w:styleId="BalloonText">
    <w:name w:val="Balloon Text"/>
    <w:basedOn w:val="Normal"/>
    <w:link w:val="BalloonTextChar"/>
    <w:uiPriority w:val="99"/>
    <w:unhideWhenUsed/>
    <w:rsid w:val="001169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1690A"/>
    <w:rPr>
      <w:rFonts w:ascii="Tahoma" w:eastAsiaTheme="minorHAnsi" w:hAnsi="Tahoma" w:cs="Tahoma"/>
      <w:sz w:val="16"/>
      <w:szCs w:val="16"/>
      <w:lang w:eastAsia="en-US"/>
    </w:rPr>
  </w:style>
  <w:style w:type="character" w:customStyle="1" w:styleId="subsectionChar">
    <w:name w:val="subsection Char"/>
    <w:aliases w:val="ss Char"/>
    <w:basedOn w:val="DefaultParagraphFont"/>
    <w:link w:val="subsection"/>
    <w:rsid w:val="00532EA8"/>
    <w:rPr>
      <w:rFonts w:eastAsia="Times New Roman"/>
      <w:sz w:val="22"/>
    </w:rPr>
  </w:style>
  <w:style w:type="paragraph" w:customStyle="1" w:styleId="SOText">
    <w:name w:val="SO Text"/>
    <w:aliases w:val="sot"/>
    <w:link w:val="SOTextChar"/>
    <w:rsid w:val="0011690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OPCParaBaseChar">
    <w:name w:val="OPCParaBase Char"/>
    <w:basedOn w:val="DefaultParagraphFont"/>
    <w:link w:val="OPCParaBase"/>
    <w:rsid w:val="00930143"/>
    <w:rPr>
      <w:rFonts w:eastAsia="Times New Roman"/>
      <w:sz w:val="22"/>
    </w:rPr>
  </w:style>
  <w:style w:type="character" w:customStyle="1" w:styleId="ShortTChar">
    <w:name w:val="ShortT Char"/>
    <w:basedOn w:val="OPCParaBaseChar"/>
    <w:link w:val="ShortT"/>
    <w:rsid w:val="00930143"/>
    <w:rPr>
      <w:rFonts w:eastAsia="Times New Roman"/>
      <w:b/>
      <w:sz w:val="40"/>
    </w:rPr>
  </w:style>
  <w:style w:type="character" w:customStyle="1" w:styleId="SOTextChar">
    <w:name w:val="SO Text Char"/>
    <w:aliases w:val="sot Char"/>
    <w:basedOn w:val="DefaultParagraphFont"/>
    <w:link w:val="SOText"/>
    <w:rsid w:val="0011690A"/>
    <w:rPr>
      <w:rFonts w:eastAsiaTheme="minorHAnsi" w:cstheme="minorBidi"/>
      <w:sz w:val="22"/>
      <w:lang w:eastAsia="en-US"/>
    </w:rPr>
  </w:style>
  <w:style w:type="paragraph" w:customStyle="1" w:styleId="SOTextNote">
    <w:name w:val="SO TextNote"/>
    <w:aliases w:val="sont"/>
    <w:basedOn w:val="SOText"/>
    <w:qFormat/>
    <w:rsid w:val="0011690A"/>
    <w:pPr>
      <w:spacing w:before="122" w:line="198" w:lineRule="exact"/>
      <w:ind w:left="1843" w:hanging="709"/>
    </w:pPr>
    <w:rPr>
      <w:sz w:val="18"/>
    </w:rPr>
  </w:style>
  <w:style w:type="character" w:customStyle="1" w:styleId="ActnoChar">
    <w:name w:val="Actno Char"/>
    <w:basedOn w:val="ShortTChar"/>
    <w:link w:val="Actno"/>
    <w:rsid w:val="00930143"/>
    <w:rPr>
      <w:rFonts w:eastAsia="Times New Roman"/>
      <w:b/>
      <w:sz w:val="40"/>
    </w:rPr>
  </w:style>
  <w:style w:type="paragraph" w:customStyle="1" w:styleId="SOPara">
    <w:name w:val="SO Para"/>
    <w:aliases w:val="soa"/>
    <w:basedOn w:val="SOText"/>
    <w:link w:val="SOParaChar"/>
    <w:qFormat/>
    <w:rsid w:val="0011690A"/>
    <w:pPr>
      <w:tabs>
        <w:tab w:val="right" w:pos="1786"/>
      </w:tabs>
      <w:spacing w:before="40"/>
      <w:ind w:left="2070" w:hanging="936"/>
    </w:pPr>
  </w:style>
  <w:style w:type="character" w:customStyle="1" w:styleId="SOParaChar">
    <w:name w:val="SO Para Char"/>
    <w:aliases w:val="soa Char"/>
    <w:basedOn w:val="DefaultParagraphFont"/>
    <w:link w:val="SOPara"/>
    <w:rsid w:val="0011690A"/>
    <w:rPr>
      <w:rFonts w:eastAsiaTheme="minorHAnsi" w:cstheme="minorBidi"/>
      <w:sz w:val="22"/>
      <w:lang w:eastAsia="en-US"/>
    </w:rPr>
  </w:style>
  <w:style w:type="paragraph" w:customStyle="1" w:styleId="FileName">
    <w:name w:val="FileName"/>
    <w:basedOn w:val="Normal"/>
    <w:rsid w:val="0011690A"/>
  </w:style>
  <w:style w:type="paragraph" w:customStyle="1" w:styleId="SOHeadBold">
    <w:name w:val="SO HeadBold"/>
    <w:aliases w:val="sohb"/>
    <w:basedOn w:val="SOText"/>
    <w:next w:val="SOText"/>
    <w:link w:val="SOHeadBoldChar"/>
    <w:qFormat/>
    <w:rsid w:val="0011690A"/>
    <w:rPr>
      <w:b/>
    </w:rPr>
  </w:style>
  <w:style w:type="character" w:customStyle="1" w:styleId="SOHeadBoldChar">
    <w:name w:val="SO HeadBold Char"/>
    <w:aliases w:val="sohb Char"/>
    <w:basedOn w:val="DefaultParagraphFont"/>
    <w:link w:val="SOHeadBold"/>
    <w:rsid w:val="0011690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1690A"/>
    <w:rPr>
      <w:i/>
    </w:rPr>
  </w:style>
  <w:style w:type="character" w:customStyle="1" w:styleId="SOHeadItalicChar">
    <w:name w:val="SO HeadItalic Char"/>
    <w:aliases w:val="sohi Char"/>
    <w:basedOn w:val="DefaultParagraphFont"/>
    <w:link w:val="SOHeadItalic"/>
    <w:rsid w:val="0011690A"/>
    <w:rPr>
      <w:rFonts w:eastAsiaTheme="minorHAnsi" w:cstheme="minorBidi"/>
      <w:i/>
      <w:sz w:val="22"/>
      <w:lang w:eastAsia="en-US"/>
    </w:rPr>
  </w:style>
  <w:style w:type="paragraph" w:customStyle="1" w:styleId="SOBullet">
    <w:name w:val="SO Bullet"/>
    <w:aliases w:val="sotb"/>
    <w:basedOn w:val="SOText"/>
    <w:link w:val="SOBulletChar"/>
    <w:qFormat/>
    <w:rsid w:val="0011690A"/>
    <w:pPr>
      <w:ind w:left="1559" w:hanging="425"/>
    </w:pPr>
  </w:style>
  <w:style w:type="character" w:customStyle="1" w:styleId="SOBulletChar">
    <w:name w:val="SO Bullet Char"/>
    <w:aliases w:val="sotb Char"/>
    <w:basedOn w:val="DefaultParagraphFont"/>
    <w:link w:val="SOBullet"/>
    <w:rsid w:val="0011690A"/>
    <w:rPr>
      <w:rFonts w:eastAsiaTheme="minorHAnsi" w:cstheme="minorBidi"/>
      <w:sz w:val="22"/>
      <w:lang w:eastAsia="en-US"/>
    </w:rPr>
  </w:style>
  <w:style w:type="paragraph" w:customStyle="1" w:styleId="SOBulletNote">
    <w:name w:val="SO BulletNote"/>
    <w:aliases w:val="sonb"/>
    <w:basedOn w:val="SOTextNote"/>
    <w:link w:val="SOBulletNoteChar"/>
    <w:qFormat/>
    <w:rsid w:val="0011690A"/>
    <w:pPr>
      <w:tabs>
        <w:tab w:val="left" w:pos="1560"/>
      </w:tabs>
      <w:ind w:left="2268" w:hanging="1134"/>
    </w:pPr>
  </w:style>
  <w:style w:type="character" w:customStyle="1" w:styleId="SOBulletNoteChar">
    <w:name w:val="SO BulletNote Char"/>
    <w:aliases w:val="sonb Char"/>
    <w:basedOn w:val="DefaultParagraphFont"/>
    <w:link w:val="SOBulletNote"/>
    <w:rsid w:val="0011690A"/>
    <w:rPr>
      <w:rFonts w:eastAsiaTheme="minorHAnsi" w:cstheme="minorBidi"/>
      <w:sz w:val="18"/>
      <w:lang w:eastAsia="en-US"/>
    </w:rPr>
  </w:style>
  <w:style w:type="paragraph" w:styleId="Title">
    <w:name w:val="Title"/>
    <w:basedOn w:val="Normal"/>
    <w:next w:val="Normal"/>
    <w:link w:val="TitleChar"/>
    <w:uiPriority w:val="10"/>
    <w:qFormat/>
    <w:rsid w:val="009020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20A6"/>
    <w:rPr>
      <w:rFonts w:asciiTheme="majorHAnsi" w:eastAsiaTheme="majorEastAsia" w:hAnsiTheme="majorHAnsi" w:cstheme="majorBidi"/>
      <w:color w:val="17365D" w:themeColor="text2" w:themeShade="BF"/>
      <w:spacing w:val="5"/>
      <w:kern w:val="28"/>
      <w:sz w:val="52"/>
      <w:szCs w:val="52"/>
      <w:lang w:eastAsia="en-US"/>
    </w:rPr>
  </w:style>
  <w:style w:type="table" w:customStyle="1" w:styleId="CFlag">
    <w:name w:val="CFlag"/>
    <w:basedOn w:val="TableNormal"/>
    <w:uiPriority w:val="99"/>
    <w:rsid w:val="0011690A"/>
    <w:rPr>
      <w:rFonts w:eastAsia="Times New Roman"/>
    </w:rPr>
    <w:tblPr/>
  </w:style>
  <w:style w:type="paragraph" w:customStyle="1" w:styleId="SignCoverPageEnd">
    <w:name w:val="SignCoverPageEnd"/>
    <w:basedOn w:val="OPCParaBase"/>
    <w:next w:val="Normal"/>
    <w:rsid w:val="001169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1690A"/>
    <w:pPr>
      <w:pBdr>
        <w:top w:val="single" w:sz="4" w:space="1" w:color="auto"/>
      </w:pBdr>
      <w:spacing w:before="360"/>
      <w:ind w:right="397"/>
      <w:jc w:val="both"/>
    </w:pPr>
  </w:style>
  <w:style w:type="paragraph" w:customStyle="1" w:styleId="ENotesHeading1">
    <w:name w:val="ENotesHeading 1"/>
    <w:aliases w:val="Enh1"/>
    <w:basedOn w:val="OPCParaBase"/>
    <w:next w:val="Normal"/>
    <w:rsid w:val="0011690A"/>
    <w:pPr>
      <w:spacing w:before="120"/>
      <w:outlineLvl w:val="1"/>
    </w:pPr>
    <w:rPr>
      <w:b/>
      <w:sz w:val="28"/>
      <w:szCs w:val="28"/>
    </w:rPr>
  </w:style>
  <w:style w:type="paragraph" w:customStyle="1" w:styleId="ENotesHeading2">
    <w:name w:val="ENotesHeading 2"/>
    <w:aliases w:val="Enh2"/>
    <w:basedOn w:val="OPCParaBase"/>
    <w:next w:val="Normal"/>
    <w:rsid w:val="0011690A"/>
    <w:pPr>
      <w:spacing w:before="120" w:after="120"/>
      <w:outlineLvl w:val="2"/>
    </w:pPr>
    <w:rPr>
      <w:b/>
      <w:sz w:val="24"/>
      <w:szCs w:val="28"/>
    </w:rPr>
  </w:style>
  <w:style w:type="paragraph" w:customStyle="1" w:styleId="CompiledActNo">
    <w:name w:val="CompiledActNo"/>
    <w:basedOn w:val="OPCParaBase"/>
    <w:next w:val="Normal"/>
    <w:rsid w:val="0011690A"/>
    <w:rPr>
      <w:b/>
      <w:sz w:val="24"/>
      <w:szCs w:val="24"/>
    </w:rPr>
  </w:style>
  <w:style w:type="paragraph" w:customStyle="1" w:styleId="ENotesText">
    <w:name w:val="ENotesText"/>
    <w:aliases w:val="Ent,ENt"/>
    <w:basedOn w:val="OPCParaBase"/>
    <w:next w:val="Normal"/>
    <w:rsid w:val="0011690A"/>
    <w:pPr>
      <w:spacing w:before="120"/>
    </w:pPr>
  </w:style>
  <w:style w:type="paragraph" w:customStyle="1" w:styleId="CompiledMadeUnder">
    <w:name w:val="CompiledMadeUnder"/>
    <w:basedOn w:val="OPCParaBase"/>
    <w:next w:val="Normal"/>
    <w:rsid w:val="0011690A"/>
    <w:rPr>
      <w:i/>
      <w:sz w:val="24"/>
      <w:szCs w:val="24"/>
    </w:rPr>
  </w:style>
  <w:style w:type="paragraph" w:customStyle="1" w:styleId="Paragraphsub-sub-sub">
    <w:name w:val="Paragraph(sub-sub-sub)"/>
    <w:aliases w:val="aaaa"/>
    <w:basedOn w:val="OPCParaBase"/>
    <w:rsid w:val="0011690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169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169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169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1690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1690A"/>
    <w:pPr>
      <w:spacing w:before="60" w:line="240" w:lineRule="auto"/>
    </w:pPr>
    <w:rPr>
      <w:rFonts w:cs="Arial"/>
      <w:sz w:val="20"/>
      <w:szCs w:val="22"/>
    </w:rPr>
  </w:style>
  <w:style w:type="paragraph" w:customStyle="1" w:styleId="ActHead10">
    <w:name w:val="ActHead 10"/>
    <w:aliases w:val="sp"/>
    <w:basedOn w:val="OPCParaBase"/>
    <w:next w:val="ActHead3"/>
    <w:rsid w:val="0011690A"/>
    <w:pPr>
      <w:keepNext/>
      <w:spacing w:before="280" w:line="240" w:lineRule="auto"/>
      <w:outlineLvl w:val="1"/>
    </w:pPr>
    <w:rPr>
      <w:b/>
      <w:sz w:val="32"/>
      <w:szCs w:val="30"/>
    </w:rPr>
  </w:style>
  <w:style w:type="paragraph" w:customStyle="1" w:styleId="NoteToSubpara">
    <w:name w:val="NoteToSubpara"/>
    <w:aliases w:val="nts"/>
    <w:basedOn w:val="OPCParaBase"/>
    <w:rsid w:val="0011690A"/>
    <w:pPr>
      <w:spacing w:before="40" w:line="198" w:lineRule="exact"/>
      <w:ind w:left="2835" w:hanging="709"/>
    </w:pPr>
    <w:rPr>
      <w:sz w:val="18"/>
    </w:rPr>
  </w:style>
  <w:style w:type="paragraph" w:customStyle="1" w:styleId="ENoteTableHeading">
    <w:name w:val="ENoteTableHeading"/>
    <w:aliases w:val="enth"/>
    <w:basedOn w:val="OPCParaBase"/>
    <w:rsid w:val="0011690A"/>
    <w:pPr>
      <w:keepNext/>
      <w:spacing w:before="60" w:line="240" w:lineRule="atLeast"/>
    </w:pPr>
    <w:rPr>
      <w:rFonts w:ascii="Arial" w:hAnsi="Arial"/>
      <w:b/>
      <w:sz w:val="16"/>
    </w:rPr>
  </w:style>
  <w:style w:type="paragraph" w:customStyle="1" w:styleId="ENoteTTi">
    <w:name w:val="ENoteTTi"/>
    <w:aliases w:val="entti"/>
    <w:basedOn w:val="OPCParaBase"/>
    <w:rsid w:val="0011690A"/>
    <w:pPr>
      <w:keepNext/>
      <w:spacing w:before="60" w:line="240" w:lineRule="atLeast"/>
      <w:ind w:left="170"/>
    </w:pPr>
    <w:rPr>
      <w:sz w:val="16"/>
    </w:rPr>
  </w:style>
  <w:style w:type="paragraph" w:customStyle="1" w:styleId="ENoteTTIndentHeading">
    <w:name w:val="ENoteTTIndentHeading"/>
    <w:aliases w:val="enTTHi"/>
    <w:basedOn w:val="OPCParaBase"/>
    <w:rsid w:val="0011690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1690A"/>
    <w:pPr>
      <w:spacing w:before="60" w:line="240" w:lineRule="atLeast"/>
    </w:pPr>
    <w:rPr>
      <w:sz w:val="16"/>
    </w:rPr>
  </w:style>
  <w:style w:type="paragraph" w:customStyle="1" w:styleId="MadeunderText">
    <w:name w:val="MadeunderText"/>
    <w:basedOn w:val="OPCParaBase"/>
    <w:next w:val="CompiledMadeUnder"/>
    <w:rsid w:val="0011690A"/>
    <w:pPr>
      <w:spacing w:before="240"/>
    </w:pPr>
    <w:rPr>
      <w:sz w:val="24"/>
      <w:szCs w:val="24"/>
    </w:rPr>
  </w:style>
  <w:style w:type="paragraph" w:customStyle="1" w:styleId="ENotesHeading3">
    <w:name w:val="ENotesHeading 3"/>
    <w:aliases w:val="Enh3"/>
    <w:basedOn w:val="OPCParaBase"/>
    <w:next w:val="Normal"/>
    <w:rsid w:val="0011690A"/>
    <w:pPr>
      <w:keepNext/>
      <w:spacing w:before="120" w:line="240" w:lineRule="auto"/>
      <w:outlineLvl w:val="4"/>
    </w:pPr>
    <w:rPr>
      <w:b/>
      <w:szCs w:val="24"/>
    </w:rPr>
  </w:style>
  <w:style w:type="paragraph" w:customStyle="1" w:styleId="SubPartCASA">
    <w:name w:val="SubPart(CASA)"/>
    <w:aliases w:val="csp"/>
    <w:basedOn w:val="OPCParaBase"/>
    <w:next w:val="ActHead3"/>
    <w:rsid w:val="0011690A"/>
    <w:pPr>
      <w:keepNext/>
      <w:keepLines/>
      <w:spacing w:before="280"/>
      <w:outlineLvl w:val="1"/>
    </w:pPr>
    <w:rPr>
      <w:b/>
      <w:kern w:val="28"/>
      <w:sz w:val="32"/>
    </w:rPr>
  </w:style>
  <w:style w:type="character" w:customStyle="1" w:styleId="CharSubPartTextCASA">
    <w:name w:val="CharSubPartText(CASA)"/>
    <w:basedOn w:val="OPCCharBase"/>
    <w:uiPriority w:val="1"/>
    <w:rsid w:val="0011690A"/>
  </w:style>
  <w:style w:type="character" w:customStyle="1" w:styleId="CharSubPartNoCASA">
    <w:name w:val="CharSubPartNo(CASA)"/>
    <w:basedOn w:val="OPCCharBase"/>
    <w:uiPriority w:val="1"/>
    <w:rsid w:val="0011690A"/>
  </w:style>
  <w:style w:type="paragraph" w:customStyle="1" w:styleId="ENoteTTIndentHeadingSub">
    <w:name w:val="ENoteTTIndentHeadingSub"/>
    <w:aliases w:val="enTTHis"/>
    <w:basedOn w:val="OPCParaBase"/>
    <w:rsid w:val="0011690A"/>
    <w:pPr>
      <w:keepNext/>
      <w:spacing w:before="60" w:line="240" w:lineRule="atLeast"/>
      <w:ind w:left="340"/>
    </w:pPr>
    <w:rPr>
      <w:b/>
      <w:sz w:val="16"/>
    </w:rPr>
  </w:style>
  <w:style w:type="paragraph" w:customStyle="1" w:styleId="ENoteTTiSub">
    <w:name w:val="ENoteTTiSub"/>
    <w:aliases w:val="enttis"/>
    <w:basedOn w:val="OPCParaBase"/>
    <w:rsid w:val="0011690A"/>
    <w:pPr>
      <w:keepNext/>
      <w:spacing w:before="60" w:line="240" w:lineRule="atLeast"/>
      <w:ind w:left="340"/>
    </w:pPr>
    <w:rPr>
      <w:sz w:val="16"/>
    </w:rPr>
  </w:style>
  <w:style w:type="paragraph" w:customStyle="1" w:styleId="SubDivisionMigration">
    <w:name w:val="SubDivisionMigration"/>
    <w:aliases w:val="sdm"/>
    <w:basedOn w:val="OPCParaBase"/>
    <w:rsid w:val="0011690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1690A"/>
    <w:pPr>
      <w:keepNext/>
      <w:keepLines/>
      <w:spacing w:before="240" w:line="240" w:lineRule="auto"/>
      <w:ind w:left="1134" w:hanging="1134"/>
    </w:pPr>
    <w:rPr>
      <w:b/>
      <w:sz w:val="28"/>
    </w:rPr>
  </w:style>
  <w:style w:type="paragraph" w:customStyle="1" w:styleId="FreeForm">
    <w:name w:val="FreeForm"/>
    <w:rsid w:val="0011690A"/>
    <w:rPr>
      <w:rFonts w:ascii="Arial" w:eastAsiaTheme="minorHAnsi" w:hAnsi="Arial" w:cstheme="minorBidi"/>
      <w:sz w:val="22"/>
      <w:lang w:eastAsia="en-US"/>
    </w:rPr>
  </w:style>
  <w:style w:type="table" w:styleId="TableGrid">
    <w:name w:val="Table Grid"/>
    <w:basedOn w:val="TableNormal"/>
    <w:uiPriority w:val="59"/>
    <w:rsid w:val="0011690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aliases w:val="th"/>
    <w:basedOn w:val="OPCParaBase"/>
    <w:next w:val="Tabletext"/>
    <w:rsid w:val="0011690A"/>
    <w:pPr>
      <w:keepNext/>
      <w:spacing w:before="60" w:line="240" w:lineRule="atLeast"/>
    </w:pPr>
    <w:rPr>
      <w:b/>
      <w:sz w:val="20"/>
    </w:rPr>
  </w:style>
  <w:style w:type="paragraph" w:styleId="NormalWeb">
    <w:name w:val="Normal (Web)"/>
    <w:basedOn w:val="Normal"/>
    <w:uiPriority w:val="99"/>
    <w:semiHidden/>
    <w:unhideWhenUsed/>
    <w:rsid w:val="00AD74E8"/>
    <w:rPr>
      <w:rFonts w:cs="Times New Roman"/>
      <w:sz w:val="24"/>
      <w:szCs w:val="24"/>
    </w:rPr>
  </w:style>
  <w:style w:type="paragraph" w:styleId="NoteHeading">
    <w:name w:val="Note Heading"/>
    <w:basedOn w:val="Normal"/>
    <w:next w:val="Normal"/>
    <w:link w:val="NoteHeadingChar"/>
    <w:uiPriority w:val="99"/>
    <w:semiHidden/>
    <w:unhideWhenUsed/>
    <w:rsid w:val="00AD74E8"/>
    <w:pPr>
      <w:spacing w:line="240" w:lineRule="auto"/>
    </w:pPr>
  </w:style>
  <w:style w:type="character" w:customStyle="1" w:styleId="NoteHeadingChar">
    <w:name w:val="Note Heading Char"/>
    <w:basedOn w:val="DefaultParagraphFont"/>
    <w:link w:val="NoteHeading"/>
    <w:uiPriority w:val="99"/>
    <w:semiHidden/>
    <w:rsid w:val="00AD74E8"/>
    <w:rPr>
      <w:rFonts w:eastAsiaTheme="minorHAnsi" w:cstheme="minorBidi"/>
      <w:sz w:val="22"/>
      <w:lang w:eastAsia="en-US"/>
    </w:rPr>
  </w:style>
  <w:style w:type="paragraph" w:customStyle="1" w:styleId="EnStatement">
    <w:name w:val="EnStatement"/>
    <w:basedOn w:val="Normal"/>
    <w:rsid w:val="0011690A"/>
    <w:pPr>
      <w:numPr>
        <w:numId w:val="13"/>
      </w:numPr>
    </w:pPr>
    <w:rPr>
      <w:rFonts w:eastAsia="Times New Roman" w:cs="Times New Roman"/>
      <w:lang w:eastAsia="en-AU"/>
    </w:rPr>
  </w:style>
  <w:style w:type="paragraph" w:customStyle="1" w:styleId="EnStatementHeading">
    <w:name w:val="EnStatementHeading"/>
    <w:basedOn w:val="Normal"/>
    <w:rsid w:val="0011690A"/>
    <w:rPr>
      <w:rFonts w:eastAsia="Times New Roman" w:cs="Times New Roman"/>
      <w:b/>
      <w:lang w:eastAsia="en-AU"/>
    </w:rPr>
  </w:style>
  <w:style w:type="character" w:customStyle="1" w:styleId="paragraphChar">
    <w:name w:val="paragraph Char"/>
    <w:aliases w:val="a Char"/>
    <w:link w:val="paragraph"/>
    <w:rsid w:val="004D5D6F"/>
    <w:rPr>
      <w:rFonts w:eastAsia="Times New Roman"/>
      <w:sz w:val="22"/>
    </w:rPr>
  </w:style>
  <w:style w:type="character" w:customStyle="1" w:styleId="ActHead5Char">
    <w:name w:val="ActHead 5 Char"/>
    <w:aliases w:val="s Char"/>
    <w:link w:val="ActHead5"/>
    <w:locked/>
    <w:rsid w:val="004D5D6F"/>
    <w:rPr>
      <w:rFonts w:eastAsia="Times New Roman"/>
      <w:b/>
      <w:kern w:val="28"/>
      <w:sz w:val="24"/>
    </w:rPr>
  </w:style>
  <w:style w:type="character" w:customStyle="1" w:styleId="notetextChar">
    <w:name w:val="note(text) Char"/>
    <w:aliases w:val="n Char"/>
    <w:basedOn w:val="DefaultParagraphFont"/>
    <w:link w:val="notetext"/>
    <w:rsid w:val="004D5D6F"/>
    <w:rPr>
      <w:rFonts w:eastAsia="Times New Roman"/>
      <w:sz w:val="18"/>
    </w:rPr>
  </w:style>
  <w:style w:type="paragraph" w:styleId="Revision">
    <w:name w:val="Revision"/>
    <w:hidden/>
    <w:uiPriority w:val="99"/>
    <w:semiHidden/>
    <w:rsid w:val="00D26F8A"/>
    <w:rPr>
      <w:rFonts w:eastAsiaTheme="minorHAnsi" w:cstheme="minorBidi"/>
      <w:sz w:val="22"/>
      <w:lang w:eastAsia="en-US"/>
    </w:rPr>
  </w:style>
  <w:style w:type="paragraph" w:customStyle="1" w:styleId="Transitional">
    <w:name w:val="Transitional"/>
    <w:aliases w:val="tr"/>
    <w:basedOn w:val="Normal"/>
    <w:next w:val="Normal"/>
    <w:rsid w:val="0011690A"/>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690A"/>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110C81"/>
    <w:pPr>
      <w:keepNext/>
      <w:keepLines/>
      <w:spacing w:before="480"/>
      <w:outlineLvl w:val="0"/>
    </w:pPr>
    <w:rPr>
      <w:rFonts w:ascii="Cambria" w:eastAsia="Times New Roman" w:hAnsi="Cambria" w:cs="Times New Roman"/>
      <w:b/>
      <w:bCs/>
      <w:color w:val="365F91"/>
      <w:sz w:val="28"/>
      <w:szCs w:val="28"/>
      <w:lang w:eastAsia="en-AU"/>
    </w:rPr>
  </w:style>
  <w:style w:type="paragraph" w:styleId="Heading2">
    <w:name w:val="heading 2"/>
    <w:basedOn w:val="Normal"/>
    <w:next w:val="Normal"/>
    <w:link w:val="Heading2Char"/>
    <w:uiPriority w:val="9"/>
    <w:semiHidden/>
    <w:unhideWhenUsed/>
    <w:qFormat/>
    <w:rsid w:val="00110C81"/>
    <w:pPr>
      <w:keepNext/>
      <w:keepLines/>
      <w:spacing w:before="200"/>
      <w:outlineLvl w:val="1"/>
    </w:pPr>
    <w:rPr>
      <w:rFonts w:ascii="Cambria" w:eastAsia="Times New Roman" w:hAnsi="Cambria" w:cs="Times New Roman"/>
      <w:b/>
      <w:bCs/>
      <w:color w:val="4F81BD"/>
      <w:sz w:val="26"/>
      <w:szCs w:val="26"/>
      <w:lang w:eastAsia="en-AU"/>
    </w:rPr>
  </w:style>
  <w:style w:type="paragraph" w:styleId="Heading3">
    <w:name w:val="heading 3"/>
    <w:basedOn w:val="Normal"/>
    <w:next w:val="Normal"/>
    <w:link w:val="Heading3Char"/>
    <w:uiPriority w:val="9"/>
    <w:unhideWhenUsed/>
    <w:qFormat/>
    <w:rsid w:val="00110C81"/>
    <w:pPr>
      <w:keepNext/>
      <w:keepLines/>
      <w:spacing w:before="200"/>
      <w:outlineLvl w:val="2"/>
    </w:pPr>
    <w:rPr>
      <w:rFonts w:ascii="Cambria" w:eastAsia="Times New Roman" w:hAnsi="Cambria" w:cs="Times New Roman"/>
      <w:b/>
      <w:bCs/>
      <w:color w:val="4F81BD"/>
      <w:lang w:eastAsia="en-AU"/>
    </w:rPr>
  </w:style>
  <w:style w:type="paragraph" w:styleId="Heading4">
    <w:name w:val="heading 4"/>
    <w:basedOn w:val="Normal"/>
    <w:next w:val="Normal"/>
    <w:link w:val="Heading4Char"/>
    <w:uiPriority w:val="9"/>
    <w:semiHidden/>
    <w:unhideWhenUsed/>
    <w:qFormat/>
    <w:rsid w:val="00110C81"/>
    <w:pPr>
      <w:keepNext/>
      <w:keepLines/>
      <w:spacing w:before="200"/>
      <w:outlineLvl w:val="3"/>
    </w:pPr>
    <w:rPr>
      <w:rFonts w:ascii="Cambria" w:eastAsia="Times New Roman" w:hAnsi="Cambria" w:cs="Times New Roman"/>
      <w:b/>
      <w:bCs/>
      <w:i/>
      <w:iCs/>
      <w:color w:val="4F81BD"/>
      <w:lang w:eastAsia="en-AU"/>
    </w:rPr>
  </w:style>
  <w:style w:type="paragraph" w:styleId="Heading5">
    <w:name w:val="heading 5"/>
    <w:basedOn w:val="Normal"/>
    <w:next w:val="Normal"/>
    <w:link w:val="Heading5Char"/>
    <w:uiPriority w:val="9"/>
    <w:unhideWhenUsed/>
    <w:qFormat/>
    <w:rsid w:val="00110C81"/>
    <w:pPr>
      <w:keepNext/>
      <w:keepLines/>
      <w:spacing w:before="200"/>
      <w:outlineLvl w:val="4"/>
    </w:pPr>
    <w:rPr>
      <w:rFonts w:ascii="Cambria" w:eastAsia="Times New Roman" w:hAnsi="Cambria" w:cs="Times New Roman"/>
      <w:color w:val="243F60"/>
      <w:lang w:eastAsia="en-AU"/>
    </w:rPr>
  </w:style>
  <w:style w:type="paragraph" w:styleId="Heading6">
    <w:name w:val="heading 6"/>
    <w:basedOn w:val="Normal"/>
    <w:next w:val="Normal"/>
    <w:link w:val="Heading6Char"/>
    <w:uiPriority w:val="9"/>
    <w:semiHidden/>
    <w:unhideWhenUsed/>
    <w:qFormat/>
    <w:rsid w:val="00110C81"/>
    <w:pPr>
      <w:keepNext/>
      <w:keepLines/>
      <w:spacing w:before="200"/>
      <w:outlineLvl w:val="5"/>
    </w:pPr>
    <w:rPr>
      <w:rFonts w:ascii="Cambria" w:eastAsia="Times New Roman" w:hAnsi="Cambria" w:cs="Times New Roman"/>
      <w:i/>
      <w:iCs/>
      <w:color w:val="243F60"/>
      <w:lang w:eastAsia="en-AU"/>
    </w:rPr>
  </w:style>
  <w:style w:type="paragraph" w:styleId="Heading7">
    <w:name w:val="heading 7"/>
    <w:basedOn w:val="Normal"/>
    <w:next w:val="Normal"/>
    <w:link w:val="Heading7Char"/>
    <w:uiPriority w:val="9"/>
    <w:semiHidden/>
    <w:unhideWhenUsed/>
    <w:qFormat/>
    <w:rsid w:val="00110C81"/>
    <w:pPr>
      <w:keepNext/>
      <w:keepLines/>
      <w:spacing w:before="200"/>
      <w:outlineLvl w:val="6"/>
    </w:pPr>
    <w:rPr>
      <w:rFonts w:ascii="Cambria" w:eastAsia="Times New Roman" w:hAnsi="Cambria" w:cs="Times New Roman"/>
      <w:i/>
      <w:iCs/>
      <w:color w:val="404040"/>
      <w:lang w:eastAsia="en-AU"/>
    </w:rPr>
  </w:style>
  <w:style w:type="paragraph" w:styleId="Heading8">
    <w:name w:val="heading 8"/>
    <w:basedOn w:val="Normal"/>
    <w:next w:val="Normal"/>
    <w:link w:val="Heading8Char"/>
    <w:uiPriority w:val="9"/>
    <w:semiHidden/>
    <w:unhideWhenUsed/>
    <w:qFormat/>
    <w:rsid w:val="00110C81"/>
    <w:pPr>
      <w:keepNext/>
      <w:keepLines/>
      <w:spacing w:before="200"/>
      <w:outlineLvl w:val="7"/>
    </w:pPr>
    <w:rPr>
      <w:rFonts w:ascii="Cambria" w:eastAsia="Times New Roman" w:hAnsi="Cambria" w:cs="Times New Roman"/>
      <w:color w:val="404040"/>
      <w:sz w:val="20"/>
      <w:lang w:eastAsia="en-AU"/>
    </w:rPr>
  </w:style>
  <w:style w:type="paragraph" w:styleId="Heading9">
    <w:name w:val="heading 9"/>
    <w:basedOn w:val="Normal"/>
    <w:next w:val="Normal"/>
    <w:link w:val="Heading9Char"/>
    <w:uiPriority w:val="9"/>
    <w:semiHidden/>
    <w:unhideWhenUsed/>
    <w:qFormat/>
    <w:rsid w:val="00110C81"/>
    <w:pPr>
      <w:keepNext/>
      <w:keepLines/>
      <w:spacing w:before="200"/>
      <w:outlineLvl w:val="8"/>
    </w:pPr>
    <w:rPr>
      <w:rFonts w:ascii="Cambria" w:eastAsia="Times New Roman" w:hAnsi="Cambria" w:cs="Times New Roman"/>
      <w:i/>
      <w:iCs/>
      <w:color w:val="404040"/>
      <w:sz w:val="20"/>
      <w:lang w:eastAsia="en-AU"/>
    </w:rPr>
  </w:style>
  <w:style w:type="character" w:default="1" w:styleId="DefaultParagraphFont">
    <w:name w:val="Default Paragraph Font"/>
    <w:uiPriority w:val="1"/>
    <w:unhideWhenUsed/>
    <w:rsid w:val="001169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690A"/>
  </w:style>
  <w:style w:type="character" w:customStyle="1" w:styleId="OPCCharBase">
    <w:name w:val="OPCCharBase"/>
    <w:uiPriority w:val="1"/>
    <w:qFormat/>
    <w:rsid w:val="0011690A"/>
  </w:style>
  <w:style w:type="paragraph" w:customStyle="1" w:styleId="OPCParaBase">
    <w:name w:val="OPCParaBase"/>
    <w:link w:val="OPCParaBaseChar"/>
    <w:qFormat/>
    <w:rsid w:val="0011690A"/>
    <w:pPr>
      <w:spacing w:line="260" w:lineRule="atLeast"/>
    </w:pPr>
    <w:rPr>
      <w:rFonts w:eastAsia="Times New Roman"/>
      <w:sz w:val="22"/>
    </w:rPr>
  </w:style>
  <w:style w:type="paragraph" w:customStyle="1" w:styleId="ShortT">
    <w:name w:val="ShortT"/>
    <w:basedOn w:val="OPCParaBase"/>
    <w:next w:val="Normal"/>
    <w:link w:val="ShortTChar"/>
    <w:qFormat/>
    <w:rsid w:val="0011690A"/>
    <w:pPr>
      <w:spacing w:line="240" w:lineRule="auto"/>
    </w:pPr>
    <w:rPr>
      <w:b/>
      <w:sz w:val="40"/>
    </w:rPr>
  </w:style>
  <w:style w:type="paragraph" w:customStyle="1" w:styleId="ActHead1">
    <w:name w:val="ActHead 1"/>
    <w:aliases w:val="c"/>
    <w:basedOn w:val="OPCParaBase"/>
    <w:next w:val="Normal"/>
    <w:qFormat/>
    <w:rsid w:val="0011690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169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169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169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169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169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169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169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1690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1690A"/>
  </w:style>
  <w:style w:type="paragraph" w:customStyle="1" w:styleId="Blocks">
    <w:name w:val="Blocks"/>
    <w:aliases w:val="bb"/>
    <w:basedOn w:val="OPCParaBase"/>
    <w:qFormat/>
    <w:rsid w:val="0011690A"/>
    <w:pPr>
      <w:spacing w:line="240" w:lineRule="auto"/>
    </w:pPr>
    <w:rPr>
      <w:sz w:val="24"/>
    </w:rPr>
  </w:style>
  <w:style w:type="paragraph" w:customStyle="1" w:styleId="BoxText">
    <w:name w:val="BoxText"/>
    <w:aliases w:val="bt"/>
    <w:basedOn w:val="OPCParaBase"/>
    <w:qFormat/>
    <w:rsid w:val="001169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1690A"/>
    <w:rPr>
      <w:b/>
    </w:rPr>
  </w:style>
  <w:style w:type="paragraph" w:customStyle="1" w:styleId="BoxHeadItalic">
    <w:name w:val="BoxHeadItalic"/>
    <w:aliases w:val="bhi"/>
    <w:basedOn w:val="BoxText"/>
    <w:next w:val="BoxStep"/>
    <w:qFormat/>
    <w:rsid w:val="0011690A"/>
    <w:rPr>
      <w:i/>
    </w:rPr>
  </w:style>
  <w:style w:type="paragraph" w:customStyle="1" w:styleId="BoxList">
    <w:name w:val="BoxList"/>
    <w:aliases w:val="bl"/>
    <w:basedOn w:val="BoxText"/>
    <w:qFormat/>
    <w:rsid w:val="0011690A"/>
    <w:pPr>
      <w:ind w:left="1559" w:hanging="425"/>
    </w:pPr>
  </w:style>
  <w:style w:type="paragraph" w:customStyle="1" w:styleId="BoxNote">
    <w:name w:val="BoxNote"/>
    <w:aliases w:val="bn"/>
    <w:basedOn w:val="BoxText"/>
    <w:qFormat/>
    <w:rsid w:val="0011690A"/>
    <w:pPr>
      <w:tabs>
        <w:tab w:val="left" w:pos="1985"/>
      </w:tabs>
      <w:spacing w:before="122" w:line="198" w:lineRule="exact"/>
      <w:ind w:left="2948" w:hanging="1814"/>
    </w:pPr>
    <w:rPr>
      <w:sz w:val="18"/>
    </w:rPr>
  </w:style>
  <w:style w:type="paragraph" w:customStyle="1" w:styleId="BoxPara">
    <w:name w:val="BoxPara"/>
    <w:aliases w:val="bp"/>
    <w:basedOn w:val="BoxText"/>
    <w:qFormat/>
    <w:rsid w:val="0011690A"/>
    <w:pPr>
      <w:tabs>
        <w:tab w:val="right" w:pos="2268"/>
      </w:tabs>
      <w:ind w:left="2552" w:hanging="1418"/>
    </w:pPr>
  </w:style>
  <w:style w:type="paragraph" w:customStyle="1" w:styleId="BoxStep">
    <w:name w:val="BoxStep"/>
    <w:aliases w:val="bs"/>
    <w:basedOn w:val="BoxText"/>
    <w:qFormat/>
    <w:rsid w:val="0011690A"/>
    <w:pPr>
      <w:ind w:left="1985" w:hanging="851"/>
    </w:pPr>
  </w:style>
  <w:style w:type="character" w:customStyle="1" w:styleId="CharAmPartNo">
    <w:name w:val="CharAmPartNo"/>
    <w:basedOn w:val="OPCCharBase"/>
    <w:uiPriority w:val="1"/>
    <w:qFormat/>
    <w:rsid w:val="0011690A"/>
  </w:style>
  <w:style w:type="character" w:customStyle="1" w:styleId="CharAmPartText">
    <w:name w:val="CharAmPartText"/>
    <w:basedOn w:val="OPCCharBase"/>
    <w:uiPriority w:val="1"/>
    <w:qFormat/>
    <w:rsid w:val="0011690A"/>
  </w:style>
  <w:style w:type="character" w:customStyle="1" w:styleId="CharAmSchNo">
    <w:name w:val="CharAmSchNo"/>
    <w:basedOn w:val="OPCCharBase"/>
    <w:uiPriority w:val="1"/>
    <w:qFormat/>
    <w:rsid w:val="0011690A"/>
  </w:style>
  <w:style w:type="character" w:customStyle="1" w:styleId="CharAmSchText">
    <w:name w:val="CharAmSchText"/>
    <w:basedOn w:val="OPCCharBase"/>
    <w:uiPriority w:val="1"/>
    <w:qFormat/>
    <w:rsid w:val="0011690A"/>
  </w:style>
  <w:style w:type="character" w:customStyle="1" w:styleId="CharBoldItalic">
    <w:name w:val="CharBoldItalic"/>
    <w:basedOn w:val="OPCCharBase"/>
    <w:uiPriority w:val="1"/>
    <w:qFormat/>
    <w:rsid w:val="0011690A"/>
    <w:rPr>
      <w:b/>
      <w:i/>
    </w:rPr>
  </w:style>
  <w:style w:type="character" w:customStyle="1" w:styleId="CharChapNo">
    <w:name w:val="CharChapNo"/>
    <w:basedOn w:val="OPCCharBase"/>
    <w:qFormat/>
    <w:rsid w:val="0011690A"/>
  </w:style>
  <w:style w:type="character" w:customStyle="1" w:styleId="CharChapText">
    <w:name w:val="CharChapText"/>
    <w:basedOn w:val="OPCCharBase"/>
    <w:qFormat/>
    <w:rsid w:val="0011690A"/>
  </w:style>
  <w:style w:type="character" w:customStyle="1" w:styleId="CharDivNo">
    <w:name w:val="CharDivNo"/>
    <w:basedOn w:val="OPCCharBase"/>
    <w:qFormat/>
    <w:rsid w:val="0011690A"/>
  </w:style>
  <w:style w:type="character" w:customStyle="1" w:styleId="CharDivText">
    <w:name w:val="CharDivText"/>
    <w:basedOn w:val="OPCCharBase"/>
    <w:qFormat/>
    <w:rsid w:val="0011690A"/>
  </w:style>
  <w:style w:type="character" w:customStyle="1" w:styleId="CharItalic">
    <w:name w:val="CharItalic"/>
    <w:basedOn w:val="OPCCharBase"/>
    <w:uiPriority w:val="1"/>
    <w:qFormat/>
    <w:rsid w:val="0011690A"/>
    <w:rPr>
      <w:i/>
    </w:rPr>
  </w:style>
  <w:style w:type="character" w:customStyle="1" w:styleId="CharPartNo">
    <w:name w:val="CharPartNo"/>
    <w:basedOn w:val="OPCCharBase"/>
    <w:qFormat/>
    <w:rsid w:val="0011690A"/>
  </w:style>
  <w:style w:type="character" w:customStyle="1" w:styleId="CharPartText">
    <w:name w:val="CharPartText"/>
    <w:basedOn w:val="OPCCharBase"/>
    <w:qFormat/>
    <w:rsid w:val="0011690A"/>
  </w:style>
  <w:style w:type="character" w:customStyle="1" w:styleId="CharSectno">
    <w:name w:val="CharSectno"/>
    <w:basedOn w:val="OPCCharBase"/>
    <w:qFormat/>
    <w:rsid w:val="0011690A"/>
  </w:style>
  <w:style w:type="character" w:customStyle="1" w:styleId="CharSubdNo">
    <w:name w:val="CharSubdNo"/>
    <w:basedOn w:val="OPCCharBase"/>
    <w:uiPriority w:val="1"/>
    <w:qFormat/>
    <w:rsid w:val="0011690A"/>
  </w:style>
  <w:style w:type="character" w:customStyle="1" w:styleId="CharSubdText">
    <w:name w:val="CharSubdText"/>
    <w:basedOn w:val="OPCCharBase"/>
    <w:uiPriority w:val="1"/>
    <w:qFormat/>
    <w:rsid w:val="0011690A"/>
  </w:style>
  <w:style w:type="paragraph" w:customStyle="1" w:styleId="CTA--">
    <w:name w:val="CTA --"/>
    <w:basedOn w:val="OPCParaBase"/>
    <w:next w:val="Normal"/>
    <w:rsid w:val="0011690A"/>
    <w:pPr>
      <w:spacing w:before="60" w:line="240" w:lineRule="atLeast"/>
      <w:ind w:left="142" w:hanging="142"/>
    </w:pPr>
    <w:rPr>
      <w:sz w:val="20"/>
    </w:rPr>
  </w:style>
  <w:style w:type="paragraph" w:customStyle="1" w:styleId="CTA-">
    <w:name w:val="CTA -"/>
    <w:basedOn w:val="OPCParaBase"/>
    <w:rsid w:val="0011690A"/>
    <w:pPr>
      <w:spacing w:before="60" w:line="240" w:lineRule="atLeast"/>
      <w:ind w:left="85" w:hanging="85"/>
    </w:pPr>
    <w:rPr>
      <w:sz w:val="20"/>
    </w:rPr>
  </w:style>
  <w:style w:type="paragraph" w:customStyle="1" w:styleId="CTA---">
    <w:name w:val="CTA ---"/>
    <w:basedOn w:val="OPCParaBase"/>
    <w:next w:val="Normal"/>
    <w:rsid w:val="0011690A"/>
    <w:pPr>
      <w:spacing w:before="60" w:line="240" w:lineRule="atLeast"/>
      <w:ind w:left="198" w:hanging="198"/>
    </w:pPr>
    <w:rPr>
      <w:sz w:val="20"/>
    </w:rPr>
  </w:style>
  <w:style w:type="paragraph" w:customStyle="1" w:styleId="CTA----">
    <w:name w:val="CTA ----"/>
    <w:basedOn w:val="OPCParaBase"/>
    <w:next w:val="Normal"/>
    <w:rsid w:val="0011690A"/>
    <w:pPr>
      <w:spacing w:before="60" w:line="240" w:lineRule="atLeast"/>
      <w:ind w:left="255" w:hanging="255"/>
    </w:pPr>
    <w:rPr>
      <w:sz w:val="20"/>
    </w:rPr>
  </w:style>
  <w:style w:type="paragraph" w:customStyle="1" w:styleId="CTA1a">
    <w:name w:val="CTA 1(a)"/>
    <w:basedOn w:val="OPCParaBase"/>
    <w:rsid w:val="0011690A"/>
    <w:pPr>
      <w:tabs>
        <w:tab w:val="right" w:pos="414"/>
      </w:tabs>
      <w:spacing w:before="40" w:line="240" w:lineRule="atLeast"/>
      <w:ind w:left="675" w:hanging="675"/>
    </w:pPr>
    <w:rPr>
      <w:sz w:val="20"/>
    </w:rPr>
  </w:style>
  <w:style w:type="paragraph" w:customStyle="1" w:styleId="CTA1ai">
    <w:name w:val="CTA 1(a)(i)"/>
    <w:basedOn w:val="OPCParaBase"/>
    <w:rsid w:val="0011690A"/>
    <w:pPr>
      <w:tabs>
        <w:tab w:val="right" w:pos="1004"/>
      </w:tabs>
      <w:spacing w:before="40" w:line="240" w:lineRule="atLeast"/>
      <w:ind w:left="1253" w:hanging="1253"/>
    </w:pPr>
    <w:rPr>
      <w:sz w:val="20"/>
    </w:rPr>
  </w:style>
  <w:style w:type="paragraph" w:customStyle="1" w:styleId="CTA2a">
    <w:name w:val="CTA 2(a)"/>
    <w:basedOn w:val="OPCParaBase"/>
    <w:rsid w:val="0011690A"/>
    <w:pPr>
      <w:tabs>
        <w:tab w:val="right" w:pos="482"/>
      </w:tabs>
      <w:spacing w:before="40" w:line="240" w:lineRule="atLeast"/>
      <w:ind w:left="748" w:hanging="748"/>
    </w:pPr>
    <w:rPr>
      <w:sz w:val="20"/>
    </w:rPr>
  </w:style>
  <w:style w:type="paragraph" w:customStyle="1" w:styleId="CTA2ai">
    <w:name w:val="CTA 2(a)(i)"/>
    <w:basedOn w:val="OPCParaBase"/>
    <w:rsid w:val="0011690A"/>
    <w:pPr>
      <w:tabs>
        <w:tab w:val="right" w:pos="1089"/>
      </w:tabs>
      <w:spacing w:before="40" w:line="240" w:lineRule="atLeast"/>
      <w:ind w:left="1327" w:hanging="1327"/>
    </w:pPr>
    <w:rPr>
      <w:sz w:val="20"/>
    </w:rPr>
  </w:style>
  <w:style w:type="paragraph" w:customStyle="1" w:styleId="CTA3a">
    <w:name w:val="CTA 3(a)"/>
    <w:basedOn w:val="OPCParaBase"/>
    <w:rsid w:val="0011690A"/>
    <w:pPr>
      <w:tabs>
        <w:tab w:val="right" w:pos="556"/>
      </w:tabs>
      <w:spacing w:before="40" w:line="240" w:lineRule="atLeast"/>
      <w:ind w:left="805" w:hanging="805"/>
    </w:pPr>
    <w:rPr>
      <w:sz w:val="20"/>
    </w:rPr>
  </w:style>
  <w:style w:type="paragraph" w:customStyle="1" w:styleId="CTA3ai">
    <w:name w:val="CTA 3(a)(i)"/>
    <w:basedOn w:val="OPCParaBase"/>
    <w:rsid w:val="0011690A"/>
    <w:pPr>
      <w:tabs>
        <w:tab w:val="right" w:pos="1140"/>
      </w:tabs>
      <w:spacing w:before="40" w:line="240" w:lineRule="atLeast"/>
      <w:ind w:left="1361" w:hanging="1361"/>
    </w:pPr>
    <w:rPr>
      <w:sz w:val="20"/>
    </w:rPr>
  </w:style>
  <w:style w:type="paragraph" w:customStyle="1" w:styleId="CTA4a">
    <w:name w:val="CTA 4(a)"/>
    <w:basedOn w:val="OPCParaBase"/>
    <w:rsid w:val="0011690A"/>
    <w:pPr>
      <w:tabs>
        <w:tab w:val="right" w:pos="624"/>
      </w:tabs>
      <w:spacing w:before="40" w:line="240" w:lineRule="atLeast"/>
      <w:ind w:left="873" w:hanging="873"/>
    </w:pPr>
    <w:rPr>
      <w:sz w:val="20"/>
    </w:rPr>
  </w:style>
  <w:style w:type="paragraph" w:customStyle="1" w:styleId="CTA4ai">
    <w:name w:val="CTA 4(a)(i)"/>
    <w:basedOn w:val="OPCParaBase"/>
    <w:rsid w:val="0011690A"/>
    <w:pPr>
      <w:tabs>
        <w:tab w:val="right" w:pos="1213"/>
      </w:tabs>
      <w:spacing w:before="40" w:line="240" w:lineRule="atLeast"/>
      <w:ind w:left="1452" w:hanging="1452"/>
    </w:pPr>
    <w:rPr>
      <w:sz w:val="20"/>
    </w:rPr>
  </w:style>
  <w:style w:type="paragraph" w:customStyle="1" w:styleId="CTACAPS">
    <w:name w:val="CTA CAPS"/>
    <w:basedOn w:val="OPCParaBase"/>
    <w:rsid w:val="0011690A"/>
    <w:pPr>
      <w:spacing w:before="60" w:line="240" w:lineRule="atLeast"/>
    </w:pPr>
    <w:rPr>
      <w:sz w:val="20"/>
    </w:rPr>
  </w:style>
  <w:style w:type="paragraph" w:customStyle="1" w:styleId="CTAright">
    <w:name w:val="CTA right"/>
    <w:basedOn w:val="OPCParaBase"/>
    <w:rsid w:val="0011690A"/>
    <w:pPr>
      <w:spacing w:before="60" w:line="240" w:lineRule="auto"/>
      <w:jc w:val="right"/>
    </w:pPr>
    <w:rPr>
      <w:sz w:val="20"/>
    </w:rPr>
  </w:style>
  <w:style w:type="paragraph" w:customStyle="1" w:styleId="subsection">
    <w:name w:val="subsection"/>
    <w:aliases w:val="ss"/>
    <w:basedOn w:val="OPCParaBase"/>
    <w:link w:val="subsectionChar"/>
    <w:rsid w:val="0011690A"/>
    <w:pPr>
      <w:tabs>
        <w:tab w:val="right" w:pos="1021"/>
      </w:tabs>
      <w:spacing w:before="180" w:line="240" w:lineRule="auto"/>
      <w:ind w:left="1134" w:hanging="1134"/>
    </w:pPr>
  </w:style>
  <w:style w:type="paragraph" w:customStyle="1" w:styleId="Definition">
    <w:name w:val="Definition"/>
    <w:aliases w:val="dd"/>
    <w:basedOn w:val="OPCParaBase"/>
    <w:rsid w:val="0011690A"/>
    <w:pPr>
      <w:spacing w:before="180" w:line="240" w:lineRule="auto"/>
      <w:ind w:left="1134"/>
    </w:pPr>
  </w:style>
  <w:style w:type="paragraph" w:customStyle="1" w:styleId="Formula">
    <w:name w:val="Formula"/>
    <w:basedOn w:val="OPCParaBase"/>
    <w:rsid w:val="0011690A"/>
    <w:pPr>
      <w:spacing w:line="240" w:lineRule="auto"/>
      <w:ind w:left="1134"/>
    </w:pPr>
    <w:rPr>
      <w:sz w:val="20"/>
    </w:rPr>
  </w:style>
  <w:style w:type="paragraph" w:styleId="Header">
    <w:name w:val="header"/>
    <w:basedOn w:val="OPCParaBase"/>
    <w:link w:val="HeaderChar"/>
    <w:unhideWhenUsed/>
    <w:rsid w:val="0011690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1690A"/>
    <w:rPr>
      <w:rFonts w:eastAsia="Times New Roman"/>
      <w:sz w:val="16"/>
    </w:rPr>
  </w:style>
  <w:style w:type="paragraph" w:customStyle="1" w:styleId="House">
    <w:name w:val="House"/>
    <w:basedOn w:val="OPCParaBase"/>
    <w:rsid w:val="0011690A"/>
    <w:pPr>
      <w:spacing w:line="240" w:lineRule="auto"/>
    </w:pPr>
    <w:rPr>
      <w:sz w:val="28"/>
    </w:rPr>
  </w:style>
  <w:style w:type="paragraph" w:customStyle="1" w:styleId="Item">
    <w:name w:val="Item"/>
    <w:aliases w:val="i"/>
    <w:basedOn w:val="OPCParaBase"/>
    <w:next w:val="ItemHead"/>
    <w:rsid w:val="0011690A"/>
    <w:pPr>
      <w:keepLines/>
      <w:spacing w:before="80" w:line="240" w:lineRule="auto"/>
      <w:ind w:left="709"/>
    </w:pPr>
  </w:style>
  <w:style w:type="paragraph" w:customStyle="1" w:styleId="ItemHead">
    <w:name w:val="ItemHead"/>
    <w:aliases w:val="ih"/>
    <w:basedOn w:val="OPCParaBase"/>
    <w:next w:val="Item"/>
    <w:rsid w:val="0011690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1690A"/>
    <w:pPr>
      <w:spacing w:line="240" w:lineRule="auto"/>
    </w:pPr>
    <w:rPr>
      <w:b/>
      <w:sz w:val="32"/>
    </w:rPr>
  </w:style>
  <w:style w:type="paragraph" w:customStyle="1" w:styleId="notedraft">
    <w:name w:val="note(draft)"/>
    <w:aliases w:val="nd"/>
    <w:basedOn w:val="OPCParaBase"/>
    <w:rsid w:val="0011690A"/>
    <w:pPr>
      <w:spacing w:before="240" w:line="240" w:lineRule="auto"/>
      <w:ind w:left="284" w:hanging="284"/>
    </w:pPr>
    <w:rPr>
      <w:i/>
      <w:sz w:val="24"/>
    </w:rPr>
  </w:style>
  <w:style w:type="paragraph" w:customStyle="1" w:styleId="notemargin">
    <w:name w:val="note(margin)"/>
    <w:aliases w:val="nm"/>
    <w:basedOn w:val="OPCParaBase"/>
    <w:rsid w:val="0011690A"/>
    <w:pPr>
      <w:tabs>
        <w:tab w:val="left" w:pos="709"/>
      </w:tabs>
      <w:spacing w:before="122" w:line="198" w:lineRule="exact"/>
      <w:ind w:left="709" w:hanging="709"/>
    </w:pPr>
    <w:rPr>
      <w:sz w:val="18"/>
    </w:rPr>
  </w:style>
  <w:style w:type="paragraph" w:customStyle="1" w:styleId="noteToPara">
    <w:name w:val="noteToPara"/>
    <w:aliases w:val="ntp"/>
    <w:basedOn w:val="OPCParaBase"/>
    <w:rsid w:val="0011690A"/>
    <w:pPr>
      <w:spacing w:before="122" w:line="198" w:lineRule="exact"/>
      <w:ind w:left="2353" w:hanging="709"/>
    </w:pPr>
    <w:rPr>
      <w:sz w:val="18"/>
    </w:rPr>
  </w:style>
  <w:style w:type="paragraph" w:customStyle="1" w:styleId="noteParlAmend">
    <w:name w:val="note(ParlAmend)"/>
    <w:aliases w:val="npp"/>
    <w:basedOn w:val="OPCParaBase"/>
    <w:next w:val="ParlAmend"/>
    <w:rsid w:val="0011690A"/>
    <w:pPr>
      <w:spacing w:line="240" w:lineRule="auto"/>
      <w:jc w:val="right"/>
    </w:pPr>
    <w:rPr>
      <w:rFonts w:ascii="Arial" w:hAnsi="Arial"/>
      <w:b/>
      <w:i/>
    </w:rPr>
  </w:style>
  <w:style w:type="paragraph" w:customStyle="1" w:styleId="notetext">
    <w:name w:val="note(text)"/>
    <w:aliases w:val="n"/>
    <w:basedOn w:val="OPCParaBase"/>
    <w:link w:val="notetextChar"/>
    <w:rsid w:val="0011690A"/>
    <w:pPr>
      <w:spacing w:before="122" w:line="240" w:lineRule="auto"/>
      <w:ind w:left="1985" w:hanging="851"/>
    </w:pPr>
    <w:rPr>
      <w:sz w:val="18"/>
    </w:rPr>
  </w:style>
  <w:style w:type="paragraph" w:customStyle="1" w:styleId="Page1">
    <w:name w:val="Page1"/>
    <w:basedOn w:val="OPCParaBase"/>
    <w:rsid w:val="0011690A"/>
    <w:pPr>
      <w:spacing w:before="5600" w:line="240" w:lineRule="auto"/>
    </w:pPr>
    <w:rPr>
      <w:b/>
      <w:sz w:val="32"/>
    </w:rPr>
  </w:style>
  <w:style w:type="paragraph" w:customStyle="1" w:styleId="PageBreak">
    <w:name w:val="PageBreak"/>
    <w:aliases w:val="pb"/>
    <w:basedOn w:val="OPCParaBase"/>
    <w:rsid w:val="0011690A"/>
    <w:pPr>
      <w:spacing w:line="240" w:lineRule="auto"/>
    </w:pPr>
    <w:rPr>
      <w:sz w:val="20"/>
    </w:rPr>
  </w:style>
  <w:style w:type="paragraph" w:customStyle="1" w:styleId="paragraphsub">
    <w:name w:val="paragraph(sub)"/>
    <w:aliases w:val="aa"/>
    <w:basedOn w:val="OPCParaBase"/>
    <w:rsid w:val="0011690A"/>
    <w:pPr>
      <w:tabs>
        <w:tab w:val="right" w:pos="1985"/>
      </w:tabs>
      <w:spacing w:before="40" w:line="240" w:lineRule="auto"/>
      <w:ind w:left="2098" w:hanging="2098"/>
    </w:pPr>
  </w:style>
  <w:style w:type="paragraph" w:customStyle="1" w:styleId="paragraphsub-sub">
    <w:name w:val="paragraph(sub-sub)"/>
    <w:aliases w:val="aaa"/>
    <w:basedOn w:val="OPCParaBase"/>
    <w:rsid w:val="0011690A"/>
    <w:pPr>
      <w:tabs>
        <w:tab w:val="right" w:pos="2722"/>
      </w:tabs>
      <w:spacing w:before="40" w:line="240" w:lineRule="auto"/>
      <w:ind w:left="2835" w:hanging="2835"/>
    </w:pPr>
  </w:style>
  <w:style w:type="paragraph" w:customStyle="1" w:styleId="paragraph">
    <w:name w:val="paragraph"/>
    <w:aliases w:val="a"/>
    <w:basedOn w:val="OPCParaBase"/>
    <w:link w:val="paragraphChar"/>
    <w:rsid w:val="0011690A"/>
    <w:pPr>
      <w:tabs>
        <w:tab w:val="right" w:pos="1531"/>
      </w:tabs>
      <w:spacing w:before="40" w:line="240" w:lineRule="auto"/>
      <w:ind w:left="1644" w:hanging="1644"/>
    </w:pPr>
  </w:style>
  <w:style w:type="paragraph" w:customStyle="1" w:styleId="ParlAmend">
    <w:name w:val="ParlAmend"/>
    <w:aliases w:val="pp"/>
    <w:basedOn w:val="OPCParaBase"/>
    <w:rsid w:val="0011690A"/>
    <w:pPr>
      <w:spacing w:before="240" w:line="240" w:lineRule="atLeast"/>
      <w:ind w:hanging="567"/>
    </w:pPr>
    <w:rPr>
      <w:sz w:val="24"/>
    </w:rPr>
  </w:style>
  <w:style w:type="paragraph" w:customStyle="1" w:styleId="Penalty">
    <w:name w:val="Penalty"/>
    <w:basedOn w:val="OPCParaBase"/>
    <w:rsid w:val="0011690A"/>
    <w:pPr>
      <w:tabs>
        <w:tab w:val="left" w:pos="2977"/>
      </w:tabs>
      <w:spacing w:before="180" w:line="240" w:lineRule="auto"/>
      <w:ind w:left="1985" w:hanging="851"/>
    </w:pPr>
  </w:style>
  <w:style w:type="paragraph" w:customStyle="1" w:styleId="Portfolio">
    <w:name w:val="Portfolio"/>
    <w:basedOn w:val="OPCParaBase"/>
    <w:rsid w:val="0011690A"/>
    <w:pPr>
      <w:spacing w:line="240" w:lineRule="auto"/>
    </w:pPr>
    <w:rPr>
      <w:i/>
      <w:sz w:val="20"/>
    </w:rPr>
  </w:style>
  <w:style w:type="paragraph" w:customStyle="1" w:styleId="Preamble">
    <w:name w:val="Preamble"/>
    <w:basedOn w:val="OPCParaBase"/>
    <w:next w:val="Normal"/>
    <w:rsid w:val="001169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1690A"/>
    <w:pPr>
      <w:spacing w:line="240" w:lineRule="auto"/>
    </w:pPr>
    <w:rPr>
      <w:i/>
      <w:sz w:val="20"/>
    </w:rPr>
  </w:style>
  <w:style w:type="paragraph" w:customStyle="1" w:styleId="Session">
    <w:name w:val="Session"/>
    <w:basedOn w:val="OPCParaBase"/>
    <w:rsid w:val="0011690A"/>
    <w:pPr>
      <w:spacing w:line="240" w:lineRule="auto"/>
    </w:pPr>
    <w:rPr>
      <w:sz w:val="28"/>
    </w:rPr>
  </w:style>
  <w:style w:type="paragraph" w:customStyle="1" w:styleId="Sponsor">
    <w:name w:val="Sponsor"/>
    <w:basedOn w:val="OPCParaBase"/>
    <w:rsid w:val="0011690A"/>
    <w:pPr>
      <w:spacing w:line="240" w:lineRule="auto"/>
    </w:pPr>
    <w:rPr>
      <w:i/>
    </w:rPr>
  </w:style>
  <w:style w:type="paragraph" w:customStyle="1" w:styleId="Subitem">
    <w:name w:val="Subitem"/>
    <w:aliases w:val="iss"/>
    <w:basedOn w:val="OPCParaBase"/>
    <w:rsid w:val="0011690A"/>
    <w:pPr>
      <w:spacing w:before="180" w:line="240" w:lineRule="auto"/>
      <w:ind w:left="709" w:hanging="709"/>
    </w:pPr>
  </w:style>
  <w:style w:type="paragraph" w:customStyle="1" w:styleId="SubitemHead">
    <w:name w:val="SubitemHead"/>
    <w:aliases w:val="issh"/>
    <w:basedOn w:val="OPCParaBase"/>
    <w:rsid w:val="001169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1690A"/>
    <w:pPr>
      <w:spacing w:before="40" w:line="240" w:lineRule="auto"/>
      <w:ind w:left="1134"/>
    </w:pPr>
  </w:style>
  <w:style w:type="paragraph" w:customStyle="1" w:styleId="SubsectionHead">
    <w:name w:val="SubsectionHead"/>
    <w:aliases w:val="ssh"/>
    <w:basedOn w:val="OPCParaBase"/>
    <w:next w:val="subsection"/>
    <w:rsid w:val="0011690A"/>
    <w:pPr>
      <w:keepNext/>
      <w:keepLines/>
      <w:spacing w:before="240" w:line="240" w:lineRule="auto"/>
      <w:ind w:left="1134"/>
    </w:pPr>
    <w:rPr>
      <w:i/>
    </w:rPr>
  </w:style>
  <w:style w:type="paragraph" w:customStyle="1" w:styleId="Tablea">
    <w:name w:val="Table(a)"/>
    <w:aliases w:val="ta"/>
    <w:basedOn w:val="OPCParaBase"/>
    <w:rsid w:val="0011690A"/>
    <w:pPr>
      <w:spacing w:before="60" w:line="240" w:lineRule="auto"/>
      <w:ind w:left="284" w:hanging="284"/>
    </w:pPr>
    <w:rPr>
      <w:sz w:val="20"/>
    </w:rPr>
  </w:style>
  <w:style w:type="paragraph" w:customStyle="1" w:styleId="TableAA">
    <w:name w:val="Table(AA)"/>
    <w:aliases w:val="taaa"/>
    <w:basedOn w:val="OPCParaBase"/>
    <w:rsid w:val="0011690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1690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1690A"/>
    <w:pPr>
      <w:spacing w:before="60" w:line="240" w:lineRule="atLeast"/>
    </w:pPr>
    <w:rPr>
      <w:sz w:val="20"/>
    </w:rPr>
  </w:style>
  <w:style w:type="paragraph" w:customStyle="1" w:styleId="TLPBoxTextnote">
    <w:name w:val="TLPBoxText(note"/>
    <w:aliases w:val="right)"/>
    <w:basedOn w:val="OPCParaBase"/>
    <w:rsid w:val="001169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1690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1690A"/>
    <w:pPr>
      <w:spacing w:before="122" w:line="198" w:lineRule="exact"/>
      <w:ind w:left="1985" w:hanging="851"/>
      <w:jc w:val="right"/>
    </w:pPr>
    <w:rPr>
      <w:sz w:val="18"/>
    </w:rPr>
  </w:style>
  <w:style w:type="paragraph" w:customStyle="1" w:styleId="TLPTableBullet">
    <w:name w:val="TLPTableBullet"/>
    <w:aliases w:val="ttb"/>
    <w:basedOn w:val="OPCParaBase"/>
    <w:rsid w:val="0011690A"/>
    <w:pPr>
      <w:spacing w:line="240" w:lineRule="exact"/>
      <w:ind w:left="284" w:hanging="284"/>
    </w:pPr>
    <w:rPr>
      <w:sz w:val="20"/>
    </w:rPr>
  </w:style>
  <w:style w:type="paragraph" w:styleId="TOC1">
    <w:name w:val="toc 1"/>
    <w:basedOn w:val="OPCParaBase"/>
    <w:next w:val="Normal"/>
    <w:uiPriority w:val="39"/>
    <w:unhideWhenUsed/>
    <w:rsid w:val="0011690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1690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1690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1690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1690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1690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1690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1690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1690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1690A"/>
    <w:pPr>
      <w:keepLines/>
      <w:spacing w:before="240" w:after="120" w:line="240" w:lineRule="auto"/>
      <w:ind w:left="794"/>
    </w:pPr>
    <w:rPr>
      <w:b/>
      <w:kern w:val="28"/>
      <w:sz w:val="20"/>
    </w:rPr>
  </w:style>
  <w:style w:type="paragraph" w:customStyle="1" w:styleId="TofSectsHeading">
    <w:name w:val="TofSects(Heading)"/>
    <w:basedOn w:val="OPCParaBase"/>
    <w:rsid w:val="0011690A"/>
    <w:pPr>
      <w:spacing w:before="240" w:after="120" w:line="240" w:lineRule="auto"/>
    </w:pPr>
    <w:rPr>
      <w:b/>
      <w:sz w:val="24"/>
    </w:rPr>
  </w:style>
  <w:style w:type="paragraph" w:customStyle="1" w:styleId="TofSectsSection">
    <w:name w:val="TofSects(Section)"/>
    <w:basedOn w:val="OPCParaBase"/>
    <w:rsid w:val="0011690A"/>
    <w:pPr>
      <w:keepLines/>
      <w:spacing w:before="40" w:line="240" w:lineRule="auto"/>
      <w:ind w:left="1588" w:hanging="794"/>
    </w:pPr>
    <w:rPr>
      <w:kern w:val="28"/>
      <w:sz w:val="18"/>
    </w:rPr>
  </w:style>
  <w:style w:type="paragraph" w:customStyle="1" w:styleId="TofSectsSubdiv">
    <w:name w:val="TofSects(Subdiv)"/>
    <w:basedOn w:val="OPCParaBase"/>
    <w:rsid w:val="0011690A"/>
    <w:pPr>
      <w:keepLines/>
      <w:spacing w:before="80" w:line="240" w:lineRule="auto"/>
      <w:ind w:left="1588" w:hanging="794"/>
    </w:pPr>
    <w:rPr>
      <w:kern w:val="28"/>
    </w:rPr>
  </w:style>
  <w:style w:type="paragraph" w:customStyle="1" w:styleId="WRStyle">
    <w:name w:val="WR Style"/>
    <w:aliases w:val="WR"/>
    <w:basedOn w:val="OPCParaBase"/>
    <w:rsid w:val="0011690A"/>
    <w:pPr>
      <w:spacing w:before="240" w:line="240" w:lineRule="auto"/>
      <w:ind w:left="284" w:hanging="284"/>
    </w:pPr>
    <w:rPr>
      <w:b/>
      <w:i/>
      <w:kern w:val="28"/>
      <w:sz w:val="24"/>
    </w:rPr>
  </w:style>
  <w:style w:type="paragraph" w:customStyle="1" w:styleId="notepara">
    <w:name w:val="note(para)"/>
    <w:aliases w:val="na"/>
    <w:basedOn w:val="OPCParaBase"/>
    <w:rsid w:val="0011690A"/>
    <w:pPr>
      <w:spacing w:before="40" w:line="198" w:lineRule="exact"/>
      <w:ind w:left="2354" w:hanging="369"/>
    </w:pPr>
    <w:rPr>
      <w:sz w:val="18"/>
    </w:rPr>
  </w:style>
  <w:style w:type="paragraph" w:styleId="Footer">
    <w:name w:val="footer"/>
    <w:link w:val="FooterChar"/>
    <w:rsid w:val="0011690A"/>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11690A"/>
    <w:rPr>
      <w:rFonts w:eastAsia="Times New Roman"/>
      <w:sz w:val="22"/>
      <w:szCs w:val="24"/>
    </w:rPr>
  </w:style>
  <w:style w:type="character" w:styleId="LineNumber">
    <w:name w:val="line number"/>
    <w:basedOn w:val="OPCCharBase"/>
    <w:uiPriority w:val="99"/>
    <w:semiHidden/>
    <w:unhideWhenUsed/>
    <w:rsid w:val="0011690A"/>
    <w:rPr>
      <w:sz w:val="16"/>
    </w:rPr>
  </w:style>
  <w:style w:type="character" w:customStyle="1" w:styleId="Heading1Char">
    <w:name w:val="Heading 1 Char"/>
    <w:basedOn w:val="DefaultParagraphFont"/>
    <w:link w:val="Heading1"/>
    <w:uiPriority w:val="9"/>
    <w:rsid w:val="00110C8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110C8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110C81"/>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110C81"/>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110C81"/>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110C81"/>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110C81"/>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110C81"/>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110C81"/>
    <w:rPr>
      <w:rFonts w:ascii="Cambria" w:eastAsia="Times New Roman" w:hAnsi="Cambria" w:cs="Times New Roman"/>
      <w:i/>
      <w:iCs/>
      <w:color w:val="404040"/>
    </w:rPr>
  </w:style>
  <w:style w:type="paragraph" w:styleId="BalloonText">
    <w:name w:val="Balloon Text"/>
    <w:basedOn w:val="Normal"/>
    <w:link w:val="BalloonTextChar"/>
    <w:uiPriority w:val="99"/>
    <w:unhideWhenUsed/>
    <w:rsid w:val="001169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1690A"/>
    <w:rPr>
      <w:rFonts w:ascii="Tahoma" w:eastAsiaTheme="minorHAnsi" w:hAnsi="Tahoma" w:cs="Tahoma"/>
      <w:sz w:val="16"/>
      <w:szCs w:val="16"/>
      <w:lang w:eastAsia="en-US"/>
    </w:rPr>
  </w:style>
  <w:style w:type="character" w:customStyle="1" w:styleId="subsectionChar">
    <w:name w:val="subsection Char"/>
    <w:aliases w:val="ss Char"/>
    <w:basedOn w:val="DefaultParagraphFont"/>
    <w:link w:val="subsection"/>
    <w:rsid w:val="00532EA8"/>
    <w:rPr>
      <w:rFonts w:eastAsia="Times New Roman"/>
      <w:sz w:val="22"/>
    </w:rPr>
  </w:style>
  <w:style w:type="paragraph" w:customStyle="1" w:styleId="SOText">
    <w:name w:val="SO Text"/>
    <w:aliases w:val="sot"/>
    <w:link w:val="SOTextChar"/>
    <w:rsid w:val="0011690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OPCParaBaseChar">
    <w:name w:val="OPCParaBase Char"/>
    <w:basedOn w:val="DefaultParagraphFont"/>
    <w:link w:val="OPCParaBase"/>
    <w:rsid w:val="00930143"/>
    <w:rPr>
      <w:rFonts w:eastAsia="Times New Roman"/>
      <w:sz w:val="22"/>
    </w:rPr>
  </w:style>
  <w:style w:type="character" w:customStyle="1" w:styleId="ShortTChar">
    <w:name w:val="ShortT Char"/>
    <w:basedOn w:val="OPCParaBaseChar"/>
    <w:link w:val="ShortT"/>
    <w:rsid w:val="00930143"/>
    <w:rPr>
      <w:rFonts w:eastAsia="Times New Roman"/>
      <w:b/>
      <w:sz w:val="40"/>
    </w:rPr>
  </w:style>
  <w:style w:type="character" w:customStyle="1" w:styleId="SOTextChar">
    <w:name w:val="SO Text Char"/>
    <w:aliases w:val="sot Char"/>
    <w:basedOn w:val="DefaultParagraphFont"/>
    <w:link w:val="SOText"/>
    <w:rsid w:val="0011690A"/>
    <w:rPr>
      <w:rFonts w:eastAsiaTheme="minorHAnsi" w:cstheme="minorBidi"/>
      <w:sz w:val="22"/>
      <w:lang w:eastAsia="en-US"/>
    </w:rPr>
  </w:style>
  <w:style w:type="paragraph" w:customStyle="1" w:styleId="SOTextNote">
    <w:name w:val="SO TextNote"/>
    <w:aliases w:val="sont"/>
    <w:basedOn w:val="SOText"/>
    <w:qFormat/>
    <w:rsid w:val="0011690A"/>
    <w:pPr>
      <w:spacing w:before="122" w:line="198" w:lineRule="exact"/>
      <w:ind w:left="1843" w:hanging="709"/>
    </w:pPr>
    <w:rPr>
      <w:sz w:val="18"/>
    </w:rPr>
  </w:style>
  <w:style w:type="character" w:customStyle="1" w:styleId="ActnoChar">
    <w:name w:val="Actno Char"/>
    <w:basedOn w:val="ShortTChar"/>
    <w:link w:val="Actno"/>
    <w:rsid w:val="00930143"/>
    <w:rPr>
      <w:rFonts w:eastAsia="Times New Roman"/>
      <w:b/>
      <w:sz w:val="40"/>
    </w:rPr>
  </w:style>
  <w:style w:type="paragraph" w:customStyle="1" w:styleId="SOPara">
    <w:name w:val="SO Para"/>
    <w:aliases w:val="soa"/>
    <w:basedOn w:val="SOText"/>
    <w:link w:val="SOParaChar"/>
    <w:qFormat/>
    <w:rsid w:val="0011690A"/>
    <w:pPr>
      <w:tabs>
        <w:tab w:val="right" w:pos="1786"/>
      </w:tabs>
      <w:spacing w:before="40"/>
      <w:ind w:left="2070" w:hanging="936"/>
    </w:pPr>
  </w:style>
  <w:style w:type="character" w:customStyle="1" w:styleId="SOParaChar">
    <w:name w:val="SO Para Char"/>
    <w:aliases w:val="soa Char"/>
    <w:basedOn w:val="DefaultParagraphFont"/>
    <w:link w:val="SOPara"/>
    <w:rsid w:val="0011690A"/>
    <w:rPr>
      <w:rFonts w:eastAsiaTheme="minorHAnsi" w:cstheme="minorBidi"/>
      <w:sz w:val="22"/>
      <w:lang w:eastAsia="en-US"/>
    </w:rPr>
  </w:style>
  <w:style w:type="paragraph" w:customStyle="1" w:styleId="FileName">
    <w:name w:val="FileName"/>
    <w:basedOn w:val="Normal"/>
    <w:rsid w:val="0011690A"/>
  </w:style>
  <w:style w:type="paragraph" w:customStyle="1" w:styleId="SOHeadBold">
    <w:name w:val="SO HeadBold"/>
    <w:aliases w:val="sohb"/>
    <w:basedOn w:val="SOText"/>
    <w:next w:val="SOText"/>
    <w:link w:val="SOHeadBoldChar"/>
    <w:qFormat/>
    <w:rsid w:val="0011690A"/>
    <w:rPr>
      <w:b/>
    </w:rPr>
  </w:style>
  <w:style w:type="character" w:customStyle="1" w:styleId="SOHeadBoldChar">
    <w:name w:val="SO HeadBold Char"/>
    <w:aliases w:val="sohb Char"/>
    <w:basedOn w:val="DefaultParagraphFont"/>
    <w:link w:val="SOHeadBold"/>
    <w:rsid w:val="0011690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1690A"/>
    <w:rPr>
      <w:i/>
    </w:rPr>
  </w:style>
  <w:style w:type="character" w:customStyle="1" w:styleId="SOHeadItalicChar">
    <w:name w:val="SO HeadItalic Char"/>
    <w:aliases w:val="sohi Char"/>
    <w:basedOn w:val="DefaultParagraphFont"/>
    <w:link w:val="SOHeadItalic"/>
    <w:rsid w:val="0011690A"/>
    <w:rPr>
      <w:rFonts w:eastAsiaTheme="minorHAnsi" w:cstheme="minorBidi"/>
      <w:i/>
      <w:sz w:val="22"/>
      <w:lang w:eastAsia="en-US"/>
    </w:rPr>
  </w:style>
  <w:style w:type="paragraph" w:customStyle="1" w:styleId="SOBullet">
    <w:name w:val="SO Bullet"/>
    <w:aliases w:val="sotb"/>
    <w:basedOn w:val="SOText"/>
    <w:link w:val="SOBulletChar"/>
    <w:qFormat/>
    <w:rsid w:val="0011690A"/>
    <w:pPr>
      <w:ind w:left="1559" w:hanging="425"/>
    </w:pPr>
  </w:style>
  <w:style w:type="character" w:customStyle="1" w:styleId="SOBulletChar">
    <w:name w:val="SO Bullet Char"/>
    <w:aliases w:val="sotb Char"/>
    <w:basedOn w:val="DefaultParagraphFont"/>
    <w:link w:val="SOBullet"/>
    <w:rsid w:val="0011690A"/>
    <w:rPr>
      <w:rFonts w:eastAsiaTheme="minorHAnsi" w:cstheme="minorBidi"/>
      <w:sz w:val="22"/>
      <w:lang w:eastAsia="en-US"/>
    </w:rPr>
  </w:style>
  <w:style w:type="paragraph" w:customStyle="1" w:styleId="SOBulletNote">
    <w:name w:val="SO BulletNote"/>
    <w:aliases w:val="sonb"/>
    <w:basedOn w:val="SOTextNote"/>
    <w:link w:val="SOBulletNoteChar"/>
    <w:qFormat/>
    <w:rsid w:val="0011690A"/>
    <w:pPr>
      <w:tabs>
        <w:tab w:val="left" w:pos="1560"/>
      </w:tabs>
      <w:ind w:left="2268" w:hanging="1134"/>
    </w:pPr>
  </w:style>
  <w:style w:type="character" w:customStyle="1" w:styleId="SOBulletNoteChar">
    <w:name w:val="SO BulletNote Char"/>
    <w:aliases w:val="sonb Char"/>
    <w:basedOn w:val="DefaultParagraphFont"/>
    <w:link w:val="SOBulletNote"/>
    <w:rsid w:val="0011690A"/>
    <w:rPr>
      <w:rFonts w:eastAsiaTheme="minorHAnsi" w:cstheme="minorBidi"/>
      <w:sz w:val="18"/>
      <w:lang w:eastAsia="en-US"/>
    </w:rPr>
  </w:style>
  <w:style w:type="paragraph" w:styleId="Title">
    <w:name w:val="Title"/>
    <w:basedOn w:val="Normal"/>
    <w:next w:val="Normal"/>
    <w:link w:val="TitleChar"/>
    <w:uiPriority w:val="10"/>
    <w:qFormat/>
    <w:rsid w:val="009020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20A6"/>
    <w:rPr>
      <w:rFonts w:asciiTheme="majorHAnsi" w:eastAsiaTheme="majorEastAsia" w:hAnsiTheme="majorHAnsi" w:cstheme="majorBidi"/>
      <w:color w:val="17365D" w:themeColor="text2" w:themeShade="BF"/>
      <w:spacing w:val="5"/>
      <w:kern w:val="28"/>
      <w:sz w:val="52"/>
      <w:szCs w:val="52"/>
      <w:lang w:eastAsia="en-US"/>
    </w:rPr>
  </w:style>
  <w:style w:type="table" w:customStyle="1" w:styleId="CFlag">
    <w:name w:val="CFlag"/>
    <w:basedOn w:val="TableNormal"/>
    <w:uiPriority w:val="99"/>
    <w:rsid w:val="0011690A"/>
    <w:rPr>
      <w:rFonts w:eastAsia="Times New Roman"/>
    </w:rPr>
    <w:tblPr/>
  </w:style>
  <w:style w:type="paragraph" w:customStyle="1" w:styleId="SignCoverPageEnd">
    <w:name w:val="SignCoverPageEnd"/>
    <w:basedOn w:val="OPCParaBase"/>
    <w:next w:val="Normal"/>
    <w:rsid w:val="001169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1690A"/>
    <w:pPr>
      <w:pBdr>
        <w:top w:val="single" w:sz="4" w:space="1" w:color="auto"/>
      </w:pBdr>
      <w:spacing w:before="360"/>
      <w:ind w:right="397"/>
      <w:jc w:val="both"/>
    </w:pPr>
  </w:style>
  <w:style w:type="paragraph" w:customStyle="1" w:styleId="ENotesHeading1">
    <w:name w:val="ENotesHeading 1"/>
    <w:aliases w:val="Enh1"/>
    <w:basedOn w:val="OPCParaBase"/>
    <w:next w:val="Normal"/>
    <w:rsid w:val="0011690A"/>
    <w:pPr>
      <w:spacing w:before="120"/>
      <w:outlineLvl w:val="1"/>
    </w:pPr>
    <w:rPr>
      <w:b/>
      <w:sz w:val="28"/>
      <w:szCs w:val="28"/>
    </w:rPr>
  </w:style>
  <w:style w:type="paragraph" w:customStyle="1" w:styleId="ENotesHeading2">
    <w:name w:val="ENotesHeading 2"/>
    <w:aliases w:val="Enh2"/>
    <w:basedOn w:val="OPCParaBase"/>
    <w:next w:val="Normal"/>
    <w:rsid w:val="0011690A"/>
    <w:pPr>
      <w:spacing w:before="120" w:after="120"/>
      <w:outlineLvl w:val="2"/>
    </w:pPr>
    <w:rPr>
      <w:b/>
      <w:sz w:val="24"/>
      <w:szCs w:val="28"/>
    </w:rPr>
  </w:style>
  <w:style w:type="paragraph" w:customStyle="1" w:styleId="CompiledActNo">
    <w:name w:val="CompiledActNo"/>
    <w:basedOn w:val="OPCParaBase"/>
    <w:next w:val="Normal"/>
    <w:rsid w:val="0011690A"/>
    <w:rPr>
      <w:b/>
      <w:sz w:val="24"/>
      <w:szCs w:val="24"/>
    </w:rPr>
  </w:style>
  <w:style w:type="paragraph" w:customStyle="1" w:styleId="ENotesText">
    <w:name w:val="ENotesText"/>
    <w:aliases w:val="Ent,ENt"/>
    <w:basedOn w:val="OPCParaBase"/>
    <w:next w:val="Normal"/>
    <w:rsid w:val="0011690A"/>
    <w:pPr>
      <w:spacing w:before="120"/>
    </w:pPr>
  </w:style>
  <w:style w:type="paragraph" w:customStyle="1" w:styleId="CompiledMadeUnder">
    <w:name w:val="CompiledMadeUnder"/>
    <w:basedOn w:val="OPCParaBase"/>
    <w:next w:val="Normal"/>
    <w:rsid w:val="0011690A"/>
    <w:rPr>
      <w:i/>
      <w:sz w:val="24"/>
      <w:szCs w:val="24"/>
    </w:rPr>
  </w:style>
  <w:style w:type="paragraph" w:customStyle="1" w:styleId="Paragraphsub-sub-sub">
    <w:name w:val="Paragraph(sub-sub-sub)"/>
    <w:aliases w:val="aaaa"/>
    <w:basedOn w:val="OPCParaBase"/>
    <w:rsid w:val="0011690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169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169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169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1690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1690A"/>
    <w:pPr>
      <w:spacing w:before="60" w:line="240" w:lineRule="auto"/>
    </w:pPr>
    <w:rPr>
      <w:rFonts w:cs="Arial"/>
      <w:sz w:val="20"/>
      <w:szCs w:val="22"/>
    </w:rPr>
  </w:style>
  <w:style w:type="paragraph" w:customStyle="1" w:styleId="ActHead10">
    <w:name w:val="ActHead 10"/>
    <w:aliases w:val="sp"/>
    <w:basedOn w:val="OPCParaBase"/>
    <w:next w:val="ActHead3"/>
    <w:rsid w:val="0011690A"/>
    <w:pPr>
      <w:keepNext/>
      <w:spacing w:before="280" w:line="240" w:lineRule="auto"/>
      <w:outlineLvl w:val="1"/>
    </w:pPr>
    <w:rPr>
      <w:b/>
      <w:sz w:val="32"/>
      <w:szCs w:val="30"/>
    </w:rPr>
  </w:style>
  <w:style w:type="paragraph" w:customStyle="1" w:styleId="NoteToSubpara">
    <w:name w:val="NoteToSubpara"/>
    <w:aliases w:val="nts"/>
    <w:basedOn w:val="OPCParaBase"/>
    <w:rsid w:val="0011690A"/>
    <w:pPr>
      <w:spacing w:before="40" w:line="198" w:lineRule="exact"/>
      <w:ind w:left="2835" w:hanging="709"/>
    </w:pPr>
    <w:rPr>
      <w:sz w:val="18"/>
    </w:rPr>
  </w:style>
  <w:style w:type="paragraph" w:customStyle="1" w:styleId="ENoteTableHeading">
    <w:name w:val="ENoteTableHeading"/>
    <w:aliases w:val="enth"/>
    <w:basedOn w:val="OPCParaBase"/>
    <w:rsid w:val="0011690A"/>
    <w:pPr>
      <w:keepNext/>
      <w:spacing w:before="60" w:line="240" w:lineRule="atLeast"/>
    </w:pPr>
    <w:rPr>
      <w:rFonts w:ascii="Arial" w:hAnsi="Arial"/>
      <w:b/>
      <w:sz w:val="16"/>
    </w:rPr>
  </w:style>
  <w:style w:type="paragraph" w:customStyle="1" w:styleId="ENoteTTi">
    <w:name w:val="ENoteTTi"/>
    <w:aliases w:val="entti"/>
    <w:basedOn w:val="OPCParaBase"/>
    <w:rsid w:val="0011690A"/>
    <w:pPr>
      <w:keepNext/>
      <w:spacing w:before="60" w:line="240" w:lineRule="atLeast"/>
      <w:ind w:left="170"/>
    </w:pPr>
    <w:rPr>
      <w:sz w:val="16"/>
    </w:rPr>
  </w:style>
  <w:style w:type="paragraph" w:customStyle="1" w:styleId="ENoteTTIndentHeading">
    <w:name w:val="ENoteTTIndentHeading"/>
    <w:aliases w:val="enTTHi"/>
    <w:basedOn w:val="OPCParaBase"/>
    <w:rsid w:val="0011690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1690A"/>
    <w:pPr>
      <w:spacing w:before="60" w:line="240" w:lineRule="atLeast"/>
    </w:pPr>
    <w:rPr>
      <w:sz w:val="16"/>
    </w:rPr>
  </w:style>
  <w:style w:type="paragraph" w:customStyle="1" w:styleId="MadeunderText">
    <w:name w:val="MadeunderText"/>
    <w:basedOn w:val="OPCParaBase"/>
    <w:next w:val="CompiledMadeUnder"/>
    <w:rsid w:val="0011690A"/>
    <w:pPr>
      <w:spacing w:before="240"/>
    </w:pPr>
    <w:rPr>
      <w:sz w:val="24"/>
      <w:szCs w:val="24"/>
    </w:rPr>
  </w:style>
  <w:style w:type="paragraph" w:customStyle="1" w:styleId="ENotesHeading3">
    <w:name w:val="ENotesHeading 3"/>
    <w:aliases w:val="Enh3"/>
    <w:basedOn w:val="OPCParaBase"/>
    <w:next w:val="Normal"/>
    <w:rsid w:val="0011690A"/>
    <w:pPr>
      <w:keepNext/>
      <w:spacing w:before="120" w:line="240" w:lineRule="auto"/>
      <w:outlineLvl w:val="4"/>
    </w:pPr>
    <w:rPr>
      <w:b/>
      <w:szCs w:val="24"/>
    </w:rPr>
  </w:style>
  <w:style w:type="paragraph" w:customStyle="1" w:styleId="SubPartCASA">
    <w:name w:val="SubPart(CASA)"/>
    <w:aliases w:val="csp"/>
    <w:basedOn w:val="OPCParaBase"/>
    <w:next w:val="ActHead3"/>
    <w:rsid w:val="0011690A"/>
    <w:pPr>
      <w:keepNext/>
      <w:keepLines/>
      <w:spacing w:before="280"/>
      <w:outlineLvl w:val="1"/>
    </w:pPr>
    <w:rPr>
      <w:b/>
      <w:kern w:val="28"/>
      <w:sz w:val="32"/>
    </w:rPr>
  </w:style>
  <w:style w:type="character" w:customStyle="1" w:styleId="CharSubPartTextCASA">
    <w:name w:val="CharSubPartText(CASA)"/>
    <w:basedOn w:val="OPCCharBase"/>
    <w:uiPriority w:val="1"/>
    <w:rsid w:val="0011690A"/>
  </w:style>
  <w:style w:type="character" w:customStyle="1" w:styleId="CharSubPartNoCASA">
    <w:name w:val="CharSubPartNo(CASA)"/>
    <w:basedOn w:val="OPCCharBase"/>
    <w:uiPriority w:val="1"/>
    <w:rsid w:val="0011690A"/>
  </w:style>
  <w:style w:type="paragraph" w:customStyle="1" w:styleId="ENoteTTIndentHeadingSub">
    <w:name w:val="ENoteTTIndentHeadingSub"/>
    <w:aliases w:val="enTTHis"/>
    <w:basedOn w:val="OPCParaBase"/>
    <w:rsid w:val="0011690A"/>
    <w:pPr>
      <w:keepNext/>
      <w:spacing w:before="60" w:line="240" w:lineRule="atLeast"/>
      <w:ind w:left="340"/>
    </w:pPr>
    <w:rPr>
      <w:b/>
      <w:sz w:val="16"/>
    </w:rPr>
  </w:style>
  <w:style w:type="paragraph" w:customStyle="1" w:styleId="ENoteTTiSub">
    <w:name w:val="ENoteTTiSub"/>
    <w:aliases w:val="enttis"/>
    <w:basedOn w:val="OPCParaBase"/>
    <w:rsid w:val="0011690A"/>
    <w:pPr>
      <w:keepNext/>
      <w:spacing w:before="60" w:line="240" w:lineRule="atLeast"/>
      <w:ind w:left="340"/>
    </w:pPr>
    <w:rPr>
      <w:sz w:val="16"/>
    </w:rPr>
  </w:style>
  <w:style w:type="paragraph" w:customStyle="1" w:styleId="SubDivisionMigration">
    <w:name w:val="SubDivisionMigration"/>
    <w:aliases w:val="sdm"/>
    <w:basedOn w:val="OPCParaBase"/>
    <w:rsid w:val="0011690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1690A"/>
    <w:pPr>
      <w:keepNext/>
      <w:keepLines/>
      <w:spacing w:before="240" w:line="240" w:lineRule="auto"/>
      <w:ind w:left="1134" w:hanging="1134"/>
    </w:pPr>
    <w:rPr>
      <w:b/>
      <w:sz w:val="28"/>
    </w:rPr>
  </w:style>
  <w:style w:type="paragraph" w:customStyle="1" w:styleId="FreeForm">
    <w:name w:val="FreeForm"/>
    <w:rsid w:val="0011690A"/>
    <w:rPr>
      <w:rFonts w:ascii="Arial" w:eastAsiaTheme="minorHAnsi" w:hAnsi="Arial" w:cstheme="minorBidi"/>
      <w:sz w:val="22"/>
      <w:lang w:eastAsia="en-US"/>
    </w:rPr>
  </w:style>
  <w:style w:type="table" w:styleId="TableGrid">
    <w:name w:val="Table Grid"/>
    <w:basedOn w:val="TableNormal"/>
    <w:uiPriority w:val="59"/>
    <w:rsid w:val="0011690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aliases w:val="th"/>
    <w:basedOn w:val="OPCParaBase"/>
    <w:next w:val="Tabletext"/>
    <w:rsid w:val="0011690A"/>
    <w:pPr>
      <w:keepNext/>
      <w:spacing w:before="60" w:line="240" w:lineRule="atLeast"/>
    </w:pPr>
    <w:rPr>
      <w:b/>
      <w:sz w:val="20"/>
    </w:rPr>
  </w:style>
  <w:style w:type="paragraph" w:styleId="NormalWeb">
    <w:name w:val="Normal (Web)"/>
    <w:basedOn w:val="Normal"/>
    <w:uiPriority w:val="99"/>
    <w:semiHidden/>
    <w:unhideWhenUsed/>
    <w:rsid w:val="00AD74E8"/>
    <w:rPr>
      <w:rFonts w:cs="Times New Roman"/>
      <w:sz w:val="24"/>
      <w:szCs w:val="24"/>
    </w:rPr>
  </w:style>
  <w:style w:type="paragraph" w:styleId="NoteHeading">
    <w:name w:val="Note Heading"/>
    <w:basedOn w:val="Normal"/>
    <w:next w:val="Normal"/>
    <w:link w:val="NoteHeadingChar"/>
    <w:uiPriority w:val="99"/>
    <w:semiHidden/>
    <w:unhideWhenUsed/>
    <w:rsid w:val="00AD74E8"/>
    <w:pPr>
      <w:spacing w:line="240" w:lineRule="auto"/>
    </w:pPr>
  </w:style>
  <w:style w:type="character" w:customStyle="1" w:styleId="NoteHeadingChar">
    <w:name w:val="Note Heading Char"/>
    <w:basedOn w:val="DefaultParagraphFont"/>
    <w:link w:val="NoteHeading"/>
    <w:uiPriority w:val="99"/>
    <w:semiHidden/>
    <w:rsid w:val="00AD74E8"/>
    <w:rPr>
      <w:rFonts w:eastAsiaTheme="minorHAnsi" w:cstheme="minorBidi"/>
      <w:sz w:val="22"/>
      <w:lang w:eastAsia="en-US"/>
    </w:rPr>
  </w:style>
  <w:style w:type="paragraph" w:customStyle="1" w:styleId="EnStatement">
    <w:name w:val="EnStatement"/>
    <w:basedOn w:val="Normal"/>
    <w:rsid w:val="0011690A"/>
    <w:pPr>
      <w:numPr>
        <w:numId w:val="13"/>
      </w:numPr>
    </w:pPr>
    <w:rPr>
      <w:rFonts w:eastAsia="Times New Roman" w:cs="Times New Roman"/>
      <w:lang w:eastAsia="en-AU"/>
    </w:rPr>
  </w:style>
  <w:style w:type="paragraph" w:customStyle="1" w:styleId="EnStatementHeading">
    <w:name w:val="EnStatementHeading"/>
    <w:basedOn w:val="Normal"/>
    <w:rsid w:val="0011690A"/>
    <w:rPr>
      <w:rFonts w:eastAsia="Times New Roman" w:cs="Times New Roman"/>
      <w:b/>
      <w:lang w:eastAsia="en-AU"/>
    </w:rPr>
  </w:style>
  <w:style w:type="character" w:customStyle="1" w:styleId="paragraphChar">
    <w:name w:val="paragraph Char"/>
    <w:aliases w:val="a Char"/>
    <w:link w:val="paragraph"/>
    <w:rsid w:val="004D5D6F"/>
    <w:rPr>
      <w:rFonts w:eastAsia="Times New Roman"/>
      <w:sz w:val="22"/>
    </w:rPr>
  </w:style>
  <w:style w:type="character" w:customStyle="1" w:styleId="ActHead5Char">
    <w:name w:val="ActHead 5 Char"/>
    <w:aliases w:val="s Char"/>
    <w:link w:val="ActHead5"/>
    <w:locked/>
    <w:rsid w:val="004D5D6F"/>
    <w:rPr>
      <w:rFonts w:eastAsia="Times New Roman"/>
      <w:b/>
      <w:kern w:val="28"/>
      <w:sz w:val="24"/>
    </w:rPr>
  </w:style>
  <w:style w:type="character" w:customStyle="1" w:styleId="notetextChar">
    <w:name w:val="note(text) Char"/>
    <w:aliases w:val="n Char"/>
    <w:basedOn w:val="DefaultParagraphFont"/>
    <w:link w:val="notetext"/>
    <w:rsid w:val="004D5D6F"/>
    <w:rPr>
      <w:rFonts w:eastAsia="Times New Roman"/>
      <w:sz w:val="18"/>
    </w:rPr>
  </w:style>
  <w:style w:type="paragraph" w:styleId="Revision">
    <w:name w:val="Revision"/>
    <w:hidden/>
    <w:uiPriority w:val="99"/>
    <w:semiHidden/>
    <w:rsid w:val="00D26F8A"/>
    <w:rPr>
      <w:rFonts w:eastAsiaTheme="minorHAnsi" w:cstheme="minorBidi"/>
      <w:sz w:val="22"/>
      <w:lang w:eastAsia="en-US"/>
    </w:rPr>
  </w:style>
  <w:style w:type="paragraph" w:customStyle="1" w:styleId="Transitional">
    <w:name w:val="Transitional"/>
    <w:aliases w:val="tr"/>
    <w:basedOn w:val="Normal"/>
    <w:next w:val="Normal"/>
    <w:rsid w:val="0011690A"/>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C107D-0BF9-40CD-9305-24F88328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120</Pages>
  <Words>25841</Words>
  <Characters>130375</Characters>
  <Application>Microsoft Office Word</Application>
  <DocSecurity>0</DocSecurity>
  <PresentationFormat/>
  <Lines>3508</Lines>
  <Paragraphs>1889</Paragraphs>
  <ScaleCrop>false</ScaleCrop>
  <HeadingPairs>
    <vt:vector size="2" baseType="variant">
      <vt:variant>
        <vt:lpstr>Title</vt:lpstr>
      </vt:variant>
      <vt:variant>
        <vt:i4>1</vt:i4>
      </vt:variant>
    </vt:vector>
  </HeadingPairs>
  <TitlesOfParts>
    <vt:vector size="1" baseType="lpstr">
      <vt:lpstr>National Broadband Network Companies Act 2011</vt:lpstr>
    </vt:vector>
  </TitlesOfParts>
  <Manager/>
  <Company/>
  <LinksUpToDate>false</LinksUpToDate>
  <CharactersWithSpaces>155533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Broadband Network Companies Act 2011</dc:title>
  <dc:subject/>
  <dc:creator/>
  <cp:keywords/>
  <dc:description/>
  <cp:lastModifiedBy/>
  <cp:revision>1</cp:revision>
  <dcterms:created xsi:type="dcterms:W3CDTF">2019-03-07T04:38:00Z</dcterms:created>
  <dcterms:modified xsi:type="dcterms:W3CDTF">2019-03-07T04:38:00Z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ABAAVOAfoSrQoywQcJNPCM3UQWfT/7ypOtjJyyeMDT0LfEBWJBiOFcxCNyYMIHVcdJJ6</vt:lpwstr>
  </property>
  <property fmtid="{D5CDD505-2E9C-101B-9397-08002B2CF9AE}" pid="3" name="RESPONSE_SENDER_NAME">
    <vt:lpwstr>gAAAdya76B99d4hLGUR1rQ+8TxTv0GGEPdix</vt:lpwstr>
  </property>
  <property fmtid="{D5CDD505-2E9C-101B-9397-08002B2CF9AE}" pid="4" name="EMAIL_OWNER_ADDRESS">
    <vt:lpwstr>ABAAMV6B7YzPbaLtdNygyRuT507kIFbg2AV6TdsIZECF7vGYjg8fzsWuSbQJQtnD281e</vt:lpwstr>
  </property>
  <property fmtid="{D5CDD505-2E9C-101B-9397-08002B2CF9AE}" pid="5" name="Converted">
    <vt:bool>true</vt:bool>
  </property>
  <property fmtid="{D5CDD505-2E9C-101B-9397-08002B2CF9AE}" pid="6" name="Classification">
    <vt:lpwstr>UNCLASSIFIED</vt:lpwstr>
  </property>
  <property fmtid="{D5CDD505-2E9C-101B-9397-08002B2CF9AE}" pid="7" name="DLM">
    <vt:lpwstr>No DLM</vt:lpwstr>
  </property>
  <property fmtid="{D5CDD505-2E9C-101B-9397-08002B2CF9AE}" pid="8" name="ShortT">
    <vt:lpwstr>National Broadband Network Companies Act 2011</vt:lpwstr>
  </property>
  <property fmtid="{D5CDD505-2E9C-101B-9397-08002B2CF9AE}" pid="9" name="Compilation">
    <vt:lpwstr>Yes</vt:lpwstr>
  </property>
  <property fmtid="{D5CDD505-2E9C-101B-9397-08002B2CF9AE}" pid="10" name="Type">
    <vt:lpwstr>BILL</vt:lpwstr>
  </property>
  <property fmtid="{D5CDD505-2E9C-101B-9397-08002B2CF9AE}" pid="11" name="DocType">
    <vt:lpwstr>NEW</vt:lpwstr>
  </property>
  <property fmtid="{D5CDD505-2E9C-101B-9397-08002B2CF9AE}" pid="12" name="Actno">
    <vt:lpwstr/>
  </property>
  <property fmtid="{D5CDD505-2E9C-101B-9397-08002B2CF9AE}" pid="13" name="Class">
    <vt:lpwstr/>
  </property>
  <property fmtid="{D5CDD505-2E9C-101B-9397-08002B2CF9AE}" pid="14" name="CompilationVersion">
    <vt:i4>3</vt:i4>
  </property>
  <property fmtid="{D5CDD505-2E9C-101B-9397-08002B2CF9AE}" pid="15" name="CompilationNumber">
    <vt:lpwstr>5</vt:lpwstr>
  </property>
  <property fmtid="{D5CDD505-2E9C-101B-9397-08002B2CF9AE}" pid="16" name="StartDate">
    <vt:filetime>2019-03-01T13:00:00Z</vt:filetime>
  </property>
  <property fmtid="{D5CDD505-2E9C-101B-9397-08002B2CF9AE}" pid="17" name="PreparedDate">
    <vt:filetime>2016-03-04T14:00:00Z</vt:filetime>
  </property>
  <property fmtid="{D5CDD505-2E9C-101B-9397-08002B2CF9AE}" pid="18" name="RegisteredDate">
    <vt:filetime>2019-03-06T13:00:00Z</vt:filetime>
  </property>
  <property fmtid="{D5CDD505-2E9C-101B-9397-08002B2CF9AE}" pid="19" name="IncludesUpTo">
    <vt:lpwstr>Act No. 6, 2019</vt:lpwstr>
  </property>
</Properties>
</file>