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A3C" w:rsidRDefault="00A27A3C" w:rsidP="00A27A3C">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4pt;height:79.4pt" o:ole="" fillcolor="window">
            <v:imagedata r:id="rId9" o:title=""/>
          </v:shape>
          <o:OLEObject Type="Embed" ProgID="Word.Picture.8" ShapeID="_x0000_i1025" DrawAspect="Content" ObjectID="_1519131448" r:id="rId10"/>
        </w:object>
      </w:r>
    </w:p>
    <w:p w:rsidR="00A27A3C" w:rsidRPr="00E500D4" w:rsidRDefault="00A27A3C" w:rsidP="00A27A3C">
      <w:pPr>
        <w:pStyle w:val="ShortT"/>
        <w:spacing w:before="240"/>
      </w:pPr>
      <w:r>
        <w:t>Constitution of the Order of Australia</w:t>
      </w:r>
    </w:p>
    <w:p w:rsidR="00A27A3C" w:rsidRPr="00A27A3C" w:rsidRDefault="00A27A3C" w:rsidP="00A27A3C">
      <w:pPr>
        <w:pStyle w:val="CompiledActNo"/>
        <w:spacing w:before="240"/>
        <w:rPr>
          <w:b w:val="0"/>
        </w:rPr>
      </w:pPr>
      <w:r w:rsidRPr="00A27A3C">
        <w:rPr>
          <w:b w:val="0"/>
        </w:rPr>
        <w:t>made under the</w:t>
      </w:r>
    </w:p>
    <w:p w:rsidR="00A27A3C" w:rsidRPr="00A27A3C" w:rsidRDefault="00A27A3C" w:rsidP="00A27A3C">
      <w:pPr>
        <w:spacing w:before="240"/>
        <w:rPr>
          <w:i/>
        </w:rPr>
      </w:pPr>
      <w:r w:rsidRPr="00A27A3C">
        <w:rPr>
          <w:i/>
        </w:rPr>
        <w:t>Letters Patent</w:t>
      </w:r>
    </w:p>
    <w:p w:rsidR="00A27A3C" w:rsidRPr="00376CEF" w:rsidRDefault="00A27A3C" w:rsidP="00A27A3C">
      <w:pPr>
        <w:spacing w:before="1000"/>
        <w:rPr>
          <w:rFonts w:cs="Arial"/>
          <w:b/>
          <w:sz w:val="32"/>
          <w:szCs w:val="32"/>
        </w:rPr>
      </w:pPr>
      <w:r w:rsidRPr="00FE02ED">
        <w:rPr>
          <w:rFonts w:cs="Arial"/>
          <w:b/>
          <w:sz w:val="32"/>
          <w:szCs w:val="32"/>
        </w:rPr>
        <w:t xml:space="preserve">Compilation No. </w:t>
      </w:r>
      <w:r w:rsidR="003719B2">
        <w:rPr>
          <w:rFonts w:cs="Arial"/>
          <w:b/>
          <w:sz w:val="32"/>
          <w:szCs w:val="32"/>
        </w:rPr>
        <w:t>1</w:t>
      </w:r>
      <w:r w:rsidR="0068471E">
        <w:rPr>
          <w:rFonts w:cs="Arial"/>
          <w:b/>
          <w:sz w:val="32"/>
          <w:szCs w:val="32"/>
        </w:rPr>
        <w:t>4</w:t>
      </w:r>
    </w:p>
    <w:p w:rsidR="00A27A3C" w:rsidRDefault="00A27A3C" w:rsidP="00A27A3C">
      <w:pPr>
        <w:spacing w:before="480"/>
        <w:rPr>
          <w:rFonts w:cs="Arial"/>
        </w:rPr>
      </w:pPr>
      <w:r w:rsidRPr="00FD265D">
        <w:rPr>
          <w:rFonts w:cs="Arial"/>
          <w:b/>
        </w:rPr>
        <w:t xml:space="preserve">Compilation date: </w:t>
      </w:r>
      <w:r>
        <w:rPr>
          <w:rFonts w:cs="Arial"/>
          <w:b/>
        </w:rPr>
        <w:tab/>
      </w:r>
      <w:r>
        <w:rPr>
          <w:rFonts w:cs="Arial"/>
          <w:b/>
        </w:rPr>
        <w:tab/>
      </w:r>
      <w:r>
        <w:rPr>
          <w:rFonts w:cs="Arial"/>
          <w:b/>
        </w:rPr>
        <w:tab/>
      </w:r>
      <w:r w:rsidR="00E668EB">
        <w:rPr>
          <w:rFonts w:cs="Arial"/>
          <w:bCs/>
          <w:lang w:val="en-US"/>
        </w:rPr>
        <w:t>29 Oct</w:t>
      </w:r>
      <w:r w:rsidR="003F067C">
        <w:rPr>
          <w:rFonts w:cs="Arial"/>
          <w:bCs/>
          <w:lang w:val="en-US"/>
        </w:rPr>
        <w:t>ober</w:t>
      </w:r>
      <w:r w:rsidR="00E668EB">
        <w:rPr>
          <w:rFonts w:cs="Arial"/>
          <w:bCs/>
          <w:lang w:val="en-US"/>
        </w:rPr>
        <w:t xml:space="preserve"> 2015</w:t>
      </w:r>
    </w:p>
    <w:p w:rsidR="00A27A3C" w:rsidRDefault="00A27A3C" w:rsidP="00A27A3C">
      <w:pPr>
        <w:spacing w:before="240"/>
        <w:rPr>
          <w:rFonts w:cs="Arial"/>
        </w:rPr>
      </w:pPr>
      <w:r w:rsidRPr="00FD265D">
        <w:rPr>
          <w:rFonts w:cs="Arial"/>
          <w:b/>
        </w:rPr>
        <w:t>Includes amendments up to:</w:t>
      </w:r>
      <w:r w:rsidRPr="00FD265D">
        <w:rPr>
          <w:rFonts w:cs="Arial"/>
          <w:b/>
        </w:rPr>
        <w:tab/>
      </w:r>
      <w:r w:rsidR="00E668EB">
        <w:rPr>
          <w:rFonts w:cs="Arial"/>
        </w:rPr>
        <w:t>C2015G02163</w:t>
      </w:r>
    </w:p>
    <w:p w:rsidR="00A27A3C" w:rsidRDefault="00A27A3C" w:rsidP="00A27281">
      <w:pPr>
        <w:spacing w:before="240"/>
        <w:rPr>
          <w:b/>
          <w:szCs w:val="22"/>
        </w:rPr>
      </w:pPr>
      <w:r w:rsidRPr="00376CEF">
        <w:rPr>
          <w:rFonts w:cs="Arial"/>
          <w:b/>
        </w:rPr>
        <w:t>Registered:</w:t>
      </w:r>
      <w:r>
        <w:rPr>
          <w:rFonts w:cs="Arial"/>
          <w:b/>
        </w:rPr>
        <w:tab/>
      </w:r>
      <w:r>
        <w:rPr>
          <w:rFonts w:cs="Arial"/>
          <w:b/>
        </w:rPr>
        <w:tab/>
      </w:r>
      <w:r>
        <w:rPr>
          <w:rFonts w:cs="Arial"/>
          <w:b/>
        </w:rPr>
        <w:tab/>
      </w:r>
      <w:r>
        <w:rPr>
          <w:rFonts w:cs="Arial"/>
          <w:b/>
        </w:rPr>
        <w:tab/>
      </w:r>
      <w:r w:rsidR="004935C2">
        <w:rPr>
          <w:rFonts w:cs="Arial"/>
          <w:bCs/>
          <w:noProof/>
          <w:lang w:val="en-US"/>
        </w:rPr>
        <w:t>24 December</w:t>
      </w:r>
      <w:r w:rsidR="00754EB2">
        <w:rPr>
          <w:rFonts w:cs="Arial"/>
          <w:bCs/>
          <w:noProof/>
          <w:lang w:val="en-US"/>
        </w:rPr>
        <w:t xml:space="preserve"> </w:t>
      </w:r>
      <w:r w:rsidR="00A27281">
        <w:rPr>
          <w:rFonts w:cs="Arial"/>
          <w:noProof/>
        </w:rPr>
        <w:t>2015</w:t>
      </w:r>
    </w:p>
    <w:p w:rsidR="00A27A3C" w:rsidRPr="00283F89" w:rsidRDefault="00A27A3C" w:rsidP="007C5AFF">
      <w:pPr>
        <w:pageBreakBefore/>
        <w:spacing w:before="120"/>
        <w:rPr>
          <w:rFonts w:cs="Arial"/>
          <w:b/>
          <w:sz w:val="32"/>
          <w:szCs w:val="32"/>
        </w:rPr>
      </w:pPr>
      <w:r w:rsidRPr="00283F89">
        <w:rPr>
          <w:rFonts w:cs="Arial"/>
          <w:b/>
          <w:sz w:val="32"/>
          <w:szCs w:val="32"/>
        </w:rPr>
        <w:lastRenderedPageBreak/>
        <w:t>About this compilation</w:t>
      </w:r>
    </w:p>
    <w:p w:rsidR="00A27A3C" w:rsidRPr="00283F89" w:rsidRDefault="00A27A3C" w:rsidP="00A27A3C">
      <w:pPr>
        <w:spacing w:before="240"/>
        <w:rPr>
          <w:rFonts w:cs="Arial"/>
          <w:sz w:val="22"/>
          <w:szCs w:val="22"/>
        </w:rPr>
      </w:pPr>
      <w:r w:rsidRPr="00283F89">
        <w:rPr>
          <w:rFonts w:cs="Arial"/>
          <w:b/>
          <w:sz w:val="22"/>
          <w:szCs w:val="22"/>
        </w:rPr>
        <w:t>This compilation</w:t>
      </w:r>
    </w:p>
    <w:p w:rsidR="00A27A3C" w:rsidRPr="00283F89" w:rsidRDefault="00A27A3C" w:rsidP="00A27A3C">
      <w:pPr>
        <w:spacing w:before="120" w:after="120"/>
        <w:rPr>
          <w:rFonts w:cs="Arial"/>
          <w:sz w:val="22"/>
          <w:szCs w:val="22"/>
        </w:rPr>
      </w:pPr>
      <w:r w:rsidRPr="00283F89">
        <w:rPr>
          <w:rFonts w:cs="Arial"/>
          <w:sz w:val="22"/>
          <w:szCs w:val="22"/>
        </w:rPr>
        <w:t xml:space="preserve">This is a compilation of the </w:t>
      </w:r>
      <w:r w:rsidRPr="00283F89">
        <w:rPr>
          <w:rFonts w:cs="Arial"/>
          <w:i/>
          <w:sz w:val="22"/>
          <w:szCs w:val="22"/>
        </w:rPr>
        <w:fldChar w:fldCharType="begin"/>
      </w:r>
      <w:r w:rsidRPr="00283F89">
        <w:rPr>
          <w:rFonts w:cs="Arial"/>
          <w:i/>
          <w:sz w:val="22"/>
          <w:szCs w:val="22"/>
        </w:rPr>
        <w:instrText xml:space="preserve"> STYLEREF  ShortT </w:instrText>
      </w:r>
      <w:r w:rsidRPr="00283F89">
        <w:rPr>
          <w:rFonts w:cs="Arial"/>
          <w:i/>
          <w:sz w:val="22"/>
          <w:szCs w:val="22"/>
        </w:rPr>
        <w:fldChar w:fldCharType="separate"/>
      </w:r>
      <w:r w:rsidR="00EB490D">
        <w:rPr>
          <w:rFonts w:cs="Arial"/>
          <w:i/>
          <w:noProof/>
          <w:sz w:val="22"/>
          <w:szCs w:val="22"/>
        </w:rPr>
        <w:t>Constitution of the Order of Australia</w:t>
      </w:r>
      <w:r w:rsidRPr="00283F89">
        <w:rPr>
          <w:rFonts w:cs="Arial"/>
          <w:i/>
          <w:sz w:val="22"/>
          <w:szCs w:val="22"/>
        </w:rPr>
        <w:fldChar w:fldCharType="end"/>
      </w:r>
      <w:r w:rsidRPr="00283F89">
        <w:rPr>
          <w:rFonts w:cs="Arial"/>
          <w:sz w:val="22"/>
          <w:szCs w:val="22"/>
        </w:rPr>
        <w:t xml:space="preserve"> that shows the text of the law as amended and in force on </w:t>
      </w:r>
      <w:r w:rsidR="00E668EB">
        <w:t>29 October</w:t>
      </w:r>
      <w:r w:rsidRPr="00A27281">
        <w:t xml:space="preserve"> 2015</w:t>
      </w:r>
      <w:r w:rsidRPr="00283F89">
        <w:rPr>
          <w:rFonts w:cs="Arial"/>
          <w:sz w:val="22"/>
          <w:szCs w:val="22"/>
        </w:rPr>
        <w:t xml:space="preserve"> (the </w:t>
      </w:r>
      <w:r w:rsidRPr="00283F89">
        <w:rPr>
          <w:rFonts w:cs="Arial"/>
          <w:b/>
          <w:i/>
          <w:sz w:val="22"/>
          <w:szCs w:val="22"/>
        </w:rPr>
        <w:t>compilation date</w:t>
      </w:r>
      <w:r w:rsidRPr="00283F89">
        <w:rPr>
          <w:rFonts w:cs="Arial"/>
          <w:sz w:val="22"/>
          <w:szCs w:val="22"/>
        </w:rPr>
        <w:t>).</w:t>
      </w:r>
    </w:p>
    <w:p w:rsidR="00A27A3C" w:rsidRPr="00283F89" w:rsidRDefault="00A27A3C" w:rsidP="00A27A3C">
      <w:pPr>
        <w:spacing w:after="120"/>
        <w:rPr>
          <w:rFonts w:cs="Arial"/>
          <w:sz w:val="22"/>
          <w:szCs w:val="22"/>
        </w:rPr>
      </w:pPr>
      <w:r w:rsidRPr="00283F89">
        <w:rPr>
          <w:rFonts w:cs="Arial"/>
          <w:sz w:val="22"/>
          <w:szCs w:val="22"/>
        </w:rPr>
        <w:t xml:space="preserve">This compilation was prepared on </w:t>
      </w:r>
      <w:r w:rsidR="00E668EB">
        <w:t>23 December</w:t>
      </w:r>
      <w:r w:rsidRPr="00A27281">
        <w:t xml:space="preserve"> 2015</w:t>
      </w:r>
      <w:r w:rsidRPr="00283F89">
        <w:rPr>
          <w:rFonts w:cs="Arial"/>
          <w:sz w:val="22"/>
          <w:szCs w:val="22"/>
        </w:rPr>
        <w:t>.</w:t>
      </w:r>
    </w:p>
    <w:p w:rsidR="00A27A3C" w:rsidRPr="00283F89" w:rsidRDefault="00A27A3C" w:rsidP="00A27A3C">
      <w:pPr>
        <w:spacing w:after="120"/>
        <w:rPr>
          <w:rFonts w:cs="Arial"/>
          <w:sz w:val="22"/>
          <w:szCs w:val="22"/>
        </w:rPr>
      </w:pPr>
      <w:r w:rsidRPr="00283F89">
        <w:rPr>
          <w:rFonts w:cs="Arial"/>
          <w:sz w:val="22"/>
          <w:szCs w:val="22"/>
        </w:rPr>
        <w:t xml:space="preserve">The notes at the end of this compilation (the </w:t>
      </w:r>
      <w:r w:rsidRPr="00283F89">
        <w:rPr>
          <w:rFonts w:cs="Arial"/>
          <w:b/>
          <w:i/>
          <w:sz w:val="22"/>
          <w:szCs w:val="22"/>
        </w:rPr>
        <w:t>endnotes</w:t>
      </w:r>
      <w:r w:rsidRPr="00283F89">
        <w:rPr>
          <w:rFonts w:cs="Arial"/>
          <w:sz w:val="22"/>
          <w:szCs w:val="22"/>
        </w:rPr>
        <w:t>) include information about amending laws and the amendment history of provisions of the compiled law.</w:t>
      </w:r>
    </w:p>
    <w:p w:rsidR="00A27A3C" w:rsidRPr="00283F89" w:rsidRDefault="00A27A3C" w:rsidP="00A27A3C">
      <w:pPr>
        <w:tabs>
          <w:tab w:val="left" w:pos="5640"/>
        </w:tabs>
        <w:spacing w:before="120" w:after="120"/>
        <w:rPr>
          <w:rFonts w:cs="Arial"/>
          <w:b/>
          <w:sz w:val="22"/>
          <w:szCs w:val="22"/>
        </w:rPr>
      </w:pPr>
      <w:r w:rsidRPr="00283F89">
        <w:rPr>
          <w:rFonts w:cs="Arial"/>
          <w:b/>
          <w:sz w:val="22"/>
          <w:szCs w:val="22"/>
        </w:rPr>
        <w:t>Uncommenced amendments</w:t>
      </w:r>
    </w:p>
    <w:p w:rsidR="00A27A3C" w:rsidRPr="00283F89" w:rsidRDefault="00A27A3C" w:rsidP="00A27A3C">
      <w:pPr>
        <w:spacing w:after="120"/>
        <w:rPr>
          <w:rFonts w:cs="Arial"/>
          <w:sz w:val="22"/>
          <w:szCs w:val="22"/>
        </w:rPr>
      </w:pPr>
      <w:r w:rsidRPr="00283F89">
        <w:rPr>
          <w:rFonts w:cs="Arial"/>
          <w:sz w:val="22"/>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A27A3C" w:rsidRPr="00283F89" w:rsidRDefault="00A27A3C" w:rsidP="00A27A3C">
      <w:pPr>
        <w:spacing w:before="120" w:after="120"/>
        <w:rPr>
          <w:rFonts w:cs="Arial"/>
          <w:b/>
          <w:sz w:val="22"/>
          <w:szCs w:val="22"/>
        </w:rPr>
      </w:pPr>
      <w:r w:rsidRPr="00283F89">
        <w:rPr>
          <w:rFonts w:cs="Arial"/>
          <w:b/>
          <w:sz w:val="22"/>
          <w:szCs w:val="22"/>
        </w:rPr>
        <w:t>Application, saving and transitional provisions for provisions and amendments</w:t>
      </w:r>
    </w:p>
    <w:p w:rsidR="00A27A3C" w:rsidRPr="00283F89" w:rsidRDefault="00A27A3C" w:rsidP="00A27A3C">
      <w:pPr>
        <w:spacing w:after="120"/>
        <w:rPr>
          <w:rFonts w:cs="Arial"/>
          <w:sz w:val="22"/>
          <w:szCs w:val="22"/>
        </w:rPr>
      </w:pPr>
      <w:r w:rsidRPr="00283F89">
        <w:rPr>
          <w:rFonts w:cs="Arial"/>
          <w:sz w:val="22"/>
          <w:szCs w:val="22"/>
        </w:rPr>
        <w:t>If the operation of a provision or amendment of the compiled law is affected by an application, saving or transitional provision that is not included in this compilation, details are included in the endnotes.</w:t>
      </w:r>
    </w:p>
    <w:p w:rsidR="00A27A3C" w:rsidRPr="00283F89" w:rsidRDefault="00A27A3C" w:rsidP="00A27A3C">
      <w:pPr>
        <w:spacing w:before="120" w:after="120"/>
        <w:rPr>
          <w:rFonts w:cs="Arial"/>
          <w:b/>
          <w:sz w:val="22"/>
          <w:szCs w:val="22"/>
        </w:rPr>
      </w:pPr>
      <w:r w:rsidRPr="00283F89">
        <w:rPr>
          <w:rFonts w:cs="Arial"/>
          <w:b/>
          <w:sz w:val="22"/>
          <w:szCs w:val="22"/>
        </w:rPr>
        <w:t>Modifications</w:t>
      </w:r>
    </w:p>
    <w:p w:rsidR="00A27A3C" w:rsidRPr="00283F89" w:rsidRDefault="00A27A3C" w:rsidP="00A27A3C">
      <w:pPr>
        <w:spacing w:after="120"/>
        <w:rPr>
          <w:rFonts w:cs="Arial"/>
          <w:sz w:val="22"/>
          <w:szCs w:val="22"/>
        </w:rPr>
      </w:pPr>
      <w:r w:rsidRPr="00283F89">
        <w:rPr>
          <w:rFonts w:cs="Arial"/>
          <w:sz w:val="22"/>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A27A3C" w:rsidRPr="00283F89" w:rsidRDefault="00A27A3C" w:rsidP="00A27A3C">
      <w:pPr>
        <w:spacing w:before="80" w:after="120"/>
        <w:rPr>
          <w:rFonts w:cs="Arial"/>
          <w:b/>
          <w:sz w:val="22"/>
          <w:szCs w:val="22"/>
        </w:rPr>
      </w:pPr>
      <w:r w:rsidRPr="00283F89">
        <w:rPr>
          <w:rFonts w:cs="Arial"/>
          <w:b/>
          <w:sz w:val="22"/>
          <w:szCs w:val="22"/>
        </w:rPr>
        <w:t>Self-repealing provisions</w:t>
      </w:r>
    </w:p>
    <w:p w:rsidR="00A27A3C" w:rsidRPr="00283F89" w:rsidRDefault="00A27A3C" w:rsidP="00A27A3C">
      <w:pPr>
        <w:spacing w:after="120"/>
        <w:rPr>
          <w:rFonts w:cs="Arial"/>
          <w:sz w:val="22"/>
          <w:szCs w:val="22"/>
        </w:rPr>
      </w:pPr>
      <w:r w:rsidRPr="00283F89">
        <w:rPr>
          <w:rFonts w:cs="Arial"/>
          <w:sz w:val="22"/>
          <w:szCs w:val="22"/>
        </w:rPr>
        <w:t>If a provision of the compiled law has been repealed in accordance with a provision of the law, details are included in the endnotes.</w:t>
      </w:r>
    </w:p>
    <w:p w:rsidR="00A27A3C" w:rsidRPr="00283F89" w:rsidRDefault="00A27A3C" w:rsidP="00A27A3C">
      <w:pPr>
        <w:pStyle w:val="Header"/>
        <w:tabs>
          <w:tab w:val="clear" w:pos="4153"/>
          <w:tab w:val="clear" w:pos="8306"/>
        </w:tabs>
        <w:rPr>
          <w:szCs w:val="16"/>
        </w:rPr>
      </w:pPr>
      <w:r w:rsidRPr="00283F89">
        <w:rPr>
          <w:rStyle w:val="CharChapNo"/>
          <w:szCs w:val="16"/>
        </w:rPr>
        <w:t xml:space="preserve"> </w:t>
      </w:r>
      <w:r w:rsidRPr="00283F89">
        <w:rPr>
          <w:rStyle w:val="CharChapText"/>
          <w:szCs w:val="16"/>
        </w:rPr>
        <w:t xml:space="preserve"> </w:t>
      </w:r>
    </w:p>
    <w:p w:rsidR="00A27A3C" w:rsidRPr="00283F89" w:rsidRDefault="00A27A3C" w:rsidP="00A27A3C">
      <w:pPr>
        <w:pStyle w:val="Header"/>
        <w:tabs>
          <w:tab w:val="clear" w:pos="4153"/>
          <w:tab w:val="clear" w:pos="8306"/>
        </w:tabs>
        <w:rPr>
          <w:szCs w:val="16"/>
        </w:rPr>
      </w:pPr>
      <w:r w:rsidRPr="00283F89">
        <w:rPr>
          <w:rStyle w:val="CharPartNo"/>
          <w:szCs w:val="16"/>
        </w:rPr>
        <w:t xml:space="preserve"> </w:t>
      </w:r>
      <w:r w:rsidRPr="00283F89">
        <w:rPr>
          <w:rStyle w:val="CharPartText"/>
          <w:szCs w:val="16"/>
        </w:rPr>
        <w:t xml:space="preserve"> </w:t>
      </w:r>
    </w:p>
    <w:p w:rsidR="00A27A3C" w:rsidRPr="00283F89" w:rsidRDefault="00A27A3C" w:rsidP="00A27A3C">
      <w:pPr>
        <w:pStyle w:val="Header"/>
        <w:tabs>
          <w:tab w:val="clear" w:pos="4153"/>
          <w:tab w:val="clear" w:pos="8306"/>
        </w:tabs>
        <w:rPr>
          <w:szCs w:val="16"/>
        </w:rPr>
      </w:pPr>
      <w:r w:rsidRPr="00283F89">
        <w:rPr>
          <w:rStyle w:val="CharDivNo"/>
          <w:szCs w:val="16"/>
        </w:rPr>
        <w:t xml:space="preserve"> </w:t>
      </w:r>
      <w:r w:rsidRPr="00283F89">
        <w:rPr>
          <w:rStyle w:val="CharDivText"/>
          <w:szCs w:val="16"/>
        </w:rPr>
        <w:t xml:space="preserve"> </w:t>
      </w:r>
    </w:p>
    <w:p w:rsidR="00A27A3C" w:rsidRPr="00283F89" w:rsidRDefault="00A27A3C" w:rsidP="00A27A3C">
      <w:pPr>
        <w:rPr>
          <w:sz w:val="22"/>
          <w:szCs w:val="22"/>
        </w:rPr>
        <w:sectPr w:rsidR="00A27A3C" w:rsidRPr="00283F89" w:rsidSect="00A13D49">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7D1908" w:rsidRPr="008A2B44" w:rsidRDefault="007D1908" w:rsidP="00E05795">
      <w:pPr>
        <w:keepNext/>
        <w:keepLines/>
        <w:rPr>
          <w:rFonts w:ascii="Arial" w:hAnsi="Arial" w:cs="Arial"/>
          <w:b/>
        </w:rPr>
      </w:pPr>
      <w:r w:rsidRPr="008A2B44">
        <w:rPr>
          <w:rFonts w:ascii="Arial" w:hAnsi="Arial" w:cs="Arial"/>
          <w:b/>
        </w:rPr>
        <w:lastRenderedPageBreak/>
        <w:t>The Order of Australia</w:t>
      </w:r>
    </w:p>
    <w:p w:rsidR="007D1908" w:rsidRDefault="007D1908" w:rsidP="007D1908">
      <w:pPr>
        <w:pStyle w:val="R1"/>
      </w:pPr>
      <w:r w:rsidRPr="00615E8A">
        <w:rPr>
          <w:rStyle w:val="CharSectno"/>
        </w:rPr>
        <w:t>1</w:t>
      </w:r>
      <w:r w:rsidRPr="0015626C">
        <w:tab/>
        <w:t>(1)</w:t>
      </w:r>
      <w:r w:rsidRPr="0015626C">
        <w:tab/>
        <w:t>The</w:t>
      </w:r>
      <w:r>
        <w:t xml:space="preserve"> </w:t>
      </w:r>
      <w:r w:rsidRPr="0015626C">
        <w:t>Order</w:t>
      </w:r>
      <w:r>
        <w:t xml:space="preserve"> </w:t>
      </w:r>
      <w:r w:rsidRPr="0015626C">
        <w:t>of</w:t>
      </w:r>
      <w:r>
        <w:t xml:space="preserve"> </w:t>
      </w:r>
      <w:r w:rsidRPr="0015626C">
        <w:t>Australia</w:t>
      </w:r>
      <w:r>
        <w:t xml:space="preserve"> </w:t>
      </w:r>
      <w:r w:rsidRPr="0015626C">
        <w:t>(hereinafter</w:t>
      </w:r>
      <w:r>
        <w:t xml:space="preserve"> </w:t>
      </w:r>
      <w:r w:rsidRPr="0015626C">
        <w:t>called</w:t>
      </w:r>
      <w:r>
        <w:t xml:space="preserve"> ‘</w:t>
      </w:r>
      <w:r w:rsidRPr="0015626C">
        <w:t>the</w:t>
      </w:r>
      <w:r>
        <w:t xml:space="preserve"> </w:t>
      </w:r>
      <w:r w:rsidRPr="0015626C">
        <w:t>Order</w:t>
      </w:r>
      <w:r>
        <w:t>’</w:t>
      </w:r>
      <w:r w:rsidRPr="0015626C">
        <w:t>)</w:t>
      </w:r>
      <w:r>
        <w:t xml:space="preserve"> </w:t>
      </w:r>
      <w:r w:rsidRPr="0015626C">
        <w:t>shall</w:t>
      </w:r>
      <w:r>
        <w:t xml:space="preserve"> </w:t>
      </w:r>
      <w:r w:rsidRPr="0015626C">
        <w:t>consist</w:t>
      </w:r>
      <w:r>
        <w:t xml:space="preserve"> </w:t>
      </w:r>
      <w:r w:rsidRPr="0015626C">
        <w:t>of</w:t>
      </w:r>
      <w:r>
        <w:t xml:space="preserve"> </w:t>
      </w:r>
      <w:r w:rsidRPr="0015626C">
        <w:t>a</w:t>
      </w:r>
      <w:r>
        <w:t xml:space="preserve"> General Division and a Military Division.</w:t>
      </w:r>
    </w:p>
    <w:p w:rsidR="007D1908" w:rsidRDefault="007D1908" w:rsidP="007D1908">
      <w:pPr>
        <w:pStyle w:val="R2"/>
      </w:pPr>
      <w:r>
        <w:tab/>
        <w:t>(2)</w:t>
      </w:r>
      <w:r>
        <w:tab/>
        <w:t>A person appointed to the Order shall be appointed in the General Division or in the Military Division.</w:t>
      </w:r>
    </w:p>
    <w:p w:rsidR="007D1908" w:rsidRDefault="007D1908" w:rsidP="007D1908">
      <w:pPr>
        <w:pStyle w:val="R2"/>
      </w:pPr>
      <w:r>
        <w:tab/>
        <w:t>(3)</w:t>
      </w:r>
      <w:r>
        <w:tab/>
        <w:t>Appointments to the Order shall be as Companion, Officer, or Member.</w:t>
      </w:r>
    </w:p>
    <w:p w:rsidR="007D1908" w:rsidRDefault="007D1908" w:rsidP="007D1908">
      <w:pPr>
        <w:pStyle w:val="R2"/>
      </w:pPr>
      <w:r>
        <w:tab/>
        <w:t>(4)</w:t>
      </w:r>
      <w:r>
        <w:tab/>
        <w:t>There shall be a Medal of the Order called the ‘Medal of the Order of Australia’.</w:t>
      </w:r>
    </w:p>
    <w:p w:rsidR="007D1908" w:rsidRDefault="007D1908" w:rsidP="007D1908">
      <w:pPr>
        <w:pStyle w:val="R2"/>
      </w:pPr>
      <w:r>
        <w:tab/>
        <w:t>(5)</w:t>
      </w:r>
      <w:r>
        <w:tab/>
        <w:t>Every Australian citizen appointed to the Order or awarded the Medal of the Order is a member of the Order, and every other person appointed to the Order or awarded the Medal of the Order is an honorary member of the Order.</w:t>
      </w:r>
    </w:p>
    <w:p w:rsidR="00E94364" w:rsidRDefault="00E94364" w:rsidP="00E94364"/>
    <w:p w:rsidR="007D1908" w:rsidRPr="008A2B44" w:rsidRDefault="007D1908" w:rsidP="00E05795">
      <w:pPr>
        <w:keepNext/>
        <w:keepLines/>
        <w:rPr>
          <w:rFonts w:ascii="Arial" w:hAnsi="Arial" w:cs="Arial"/>
          <w:b/>
        </w:rPr>
      </w:pPr>
      <w:r w:rsidRPr="008A2B44">
        <w:rPr>
          <w:rFonts w:ascii="Arial" w:hAnsi="Arial" w:cs="Arial"/>
          <w:b/>
        </w:rPr>
        <w:t xml:space="preserve">Officers </w:t>
      </w:r>
      <w:r w:rsidR="00293357" w:rsidRPr="008A2B44">
        <w:rPr>
          <w:rFonts w:ascii="Arial" w:hAnsi="Arial" w:cs="Arial"/>
          <w:b/>
        </w:rPr>
        <w:t xml:space="preserve">of and </w:t>
      </w:r>
      <w:r w:rsidRPr="008A2B44">
        <w:rPr>
          <w:rFonts w:ascii="Arial" w:hAnsi="Arial" w:cs="Arial"/>
          <w:b/>
        </w:rPr>
        <w:t xml:space="preserve">Council </w:t>
      </w:r>
      <w:r w:rsidR="00293357" w:rsidRPr="008A2B44">
        <w:rPr>
          <w:rFonts w:ascii="Arial" w:hAnsi="Arial" w:cs="Arial"/>
          <w:b/>
        </w:rPr>
        <w:t>for</w:t>
      </w:r>
      <w:r w:rsidRPr="008A2B44">
        <w:rPr>
          <w:rFonts w:ascii="Arial" w:hAnsi="Arial" w:cs="Arial"/>
          <w:b/>
        </w:rPr>
        <w:t xml:space="preserve"> the Order of Australia</w:t>
      </w:r>
    </w:p>
    <w:p w:rsidR="007D1908" w:rsidRDefault="007D1908" w:rsidP="007D1908">
      <w:pPr>
        <w:pStyle w:val="R1"/>
      </w:pPr>
      <w:r w:rsidRPr="00615E8A">
        <w:rPr>
          <w:rStyle w:val="CharSectno"/>
        </w:rPr>
        <w:t>2</w:t>
      </w:r>
      <w:r>
        <w:tab/>
        <w:t>(1)</w:t>
      </w:r>
      <w:r>
        <w:tab/>
        <w:t>The Governor</w:t>
      </w:r>
      <w:r w:rsidR="007805AF">
        <w:noBreakHyphen/>
      </w:r>
      <w:r>
        <w:t>General of the Commonwealth of Australia shall be the Chancellor of the Order.</w:t>
      </w:r>
    </w:p>
    <w:p w:rsidR="00A732D2" w:rsidRDefault="00A732D2" w:rsidP="00A732D2">
      <w:pPr>
        <w:tabs>
          <w:tab w:val="right" w:pos="1021"/>
        </w:tabs>
        <w:spacing w:before="180"/>
        <w:ind w:left="1134" w:hanging="1134"/>
        <w:rPr>
          <w:szCs w:val="20"/>
        </w:rPr>
      </w:pPr>
      <w:r>
        <w:rPr>
          <w:szCs w:val="20"/>
        </w:rPr>
        <w:tab/>
        <w:t>(1A)</w:t>
      </w:r>
      <w:r>
        <w:rPr>
          <w:szCs w:val="20"/>
        </w:rPr>
        <w:tab/>
        <w:t>If the Governor</w:t>
      </w:r>
      <w:r>
        <w:rPr>
          <w:szCs w:val="20"/>
        </w:rPr>
        <w:noBreakHyphen/>
        <w:t>General is a Knight or a Dame in the General Division, the Governor</w:t>
      </w:r>
      <w:r>
        <w:rPr>
          <w:szCs w:val="20"/>
        </w:rPr>
        <w:noBreakHyphen/>
        <w:t>General shall be the Principal Knight or Dame in that Division.</w:t>
      </w:r>
    </w:p>
    <w:p w:rsidR="00A732D2" w:rsidRDefault="00A732D2" w:rsidP="00A732D2">
      <w:pPr>
        <w:tabs>
          <w:tab w:val="right" w:pos="1021"/>
        </w:tabs>
        <w:spacing w:before="180"/>
        <w:ind w:left="1134" w:hanging="1134"/>
        <w:rPr>
          <w:szCs w:val="20"/>
        </w:rPr>
      </w:pPr>
      <w:r>
        <w:rPr>
          <w:szCs w:val="20"/>
        </w:rPr>
        <w:tab/>
        <w:t>(1B)</w:t>
      </w:r>
      <w:r>
        <w:rPr>
          <w:szCs w:val="20"/>
        </w:rPr>
        <w:tab/>
        <w:t>If the Governor</w:t>
      </w:r>
      <w:r>
        <w:rPr>
          <w:szCs w:val="20"/>
        </w:rPr>
        <w:noBreakHyphen/>
        <w:t>General is not a Knight or a Dame in the General Division, the Governor</w:t>
      </w:r>
      <w:r>
        <w:rPr>
          <w:szCs w:val="20"/>
        </w:rPr>
        <w:noBreakHyphen/>
        <w:t>General shall be the Principal Companion in that Division.</w:t>
      </w:r>
    </w:p>
    <w:p w:rsidR="007D1908" w:rsidRDefault="007D1908" w:rsidP="007D1908">
      <w:pPr>
        <w:pStyle w:val="R2"/>
      </w:pPr>
      <w:r>
        <w:tab/>
        <w:t>(2)</w:t>
      </w:r>
      <w:r>
        <w:tab/>
        <w:t>Where a person ceases to hold office as Governor</w:t>
      </w:r>
      <w:r w:rsidR="007805AF">
        <w:noBreakHyphen/>
      </w:r>
      <w:r>
        <w:t>General, he or she shall continue to be a member of the Order in the General Division in the class of membership that he or she held immediately before ceasing to hold that office.</w:t>
      </w:r>
    </w:p>
    <w:p w:rsidR="00922896" w:rsidRDefault="007D1908" w:rsidP="00922896">
      <w:pPr>
        <w:pStyle w:val="R1"/>
      </w:pPr>
      <w:r w:rsidRPr="00615E8A">
        <w:rPr>
          <w:rStyle w:val="CharSectno"/>
        </w:rPr>
        <w:t>2A</w:t>
      </w:r>
      <w:r>
        <w:tab/>
        <w:t>(1)</w:t>
      </w:r>
      <w:r>
        <w:tab/>
        <w:t>The Governor</w:t>
      </w:r>
      <w:r w:rsidR="007805AF">
        <w:noBreakHyphen/>
      </w:r>
      <w:r>
        <w:t>General shall have precedence, after the Sovereign, of all other members of the Order.</w:t>
      </w:r>
    </w:p>
    <w:p w:rsidR="00A6778C" w:rsidRDefault="00A6778C" w:rsidP="00922896">
      <w:pPr>
        <w:pStyle w:val="R1"/>
      </w:pPr>
      <w:r>
        <w:tab/>
        <w:t>(2)</w:t>
      </w:r>
      <w:r>
        <w:tab/>
        <w:t>His Royal Highness</w:t>
      </w:r>
      <w:r w:rsidRPr="0042309C">
        <w:t xml:space="preserve"> The </w:t>
      </w:r>
      <w:r>
        <w:t xml:space="preserve">Prince Philip, </w:t>
      </w:r>
      <w:r w:rsidRPr="0042309C">
        <w:t>Duke of Edinburgh,</w:t>
      </w:r>
      <w:r>
        <w:t xml:space="preserve"> shall have precedence in the Order immediately after the Governor-General.</w:t>
      </w:r>
    </w:p>
    <w:p w:rsidR="00A6778C" w:rsidRPr="00AF6B49" w:rsidRDefault="002A1F98" w:rsidP="00922896">
      <w:pPr>
        <w:pStyle w:val="R1"/>
        <w:rPr>
          <w:rStyle w:val="CharSectno"/>
        </w:rPr>
      </w:pPr>
      <w:r>
        <w:rPr>
          <w:rStyle w:val="CharSectno"/>
        </w:rPr>
        <w:tab/>
      </w:r>
      <w:r w:rsidR="00A6778C" w:rsidRPr="00AF6B49">
        <w:rPr>
          <w:rStyle w:val="CharSectno"/>
        </w:rPr>
        <w:t>(3)</w:t>
      </w:r>
      <w:r w:rsidR="00A6778C" w:rsidRPr="00AF6B49">
        <w:rPr>
          <w:rStyle w:val="CharSectno"/>
        </w:rPr>
        <w:tab/>
        <w:t>His Royal Highness The Prince of Wales shall have precedence in the Order immediately after His Royal Highness The Prince Philip, Duke of Edinburgh.</w:t>
      </w:r>
    </w:p>
    <w:p w:rsidR="007D1908" w:rsidRDefault="007D1908" w:rsidP="007D1908">
      <w:pPr>
        <w:pStyle w:val="R1"/>
      </w:pPr>
      <w:r w:rsidRPr="00615E8A">
        <w:rPr>
          <w:rStyle w:val="CharSectno"/>
        </w:rPr>
        <w:t>3</w:t>
      </w:r>
      <w:r>
        <w:tab/>
      </w:r>
      <w:r>
        <w:tab/>
        <w:t>The Chancellor is charged with the administration of the Order.</w:t>
      </w:r>
    </w:p>
    <w:p w:rsidR="007D1908" w:rsidRDefault="007D1908" w:rsidP="007D1908">
      <w:pPr>
        <w:pStyle w:val="R1"/>
      </w:pPr>
      <w:r w:rsidRPr="00615E8A">
        <w:rPr>
          <w:rStyle w:val="CharSectno"/>
        </w:rPr>
        <w:t>4</w:t>
      </w:r>
      <w:r>
        <w:tab/>
        <w:t>(1)</w:t>
      </w:r>
      <w:r>
        <w:tab/>
        <w:t xml:space="preserve">There shall be a Council for the Order, hereinafter called </w:t>
      </w:r>
      <w:r w:rsidR="004A7495">
        <w:t>“</w:t>
      </w:r>
      <w:r>
        <w:t>the Council</w:t>
      </w:r>
      <w:r w:rsidR="004A7495">
        <w:t>”</w:t>
      </w:r>
      <w:r>
        <w:t xml:space="preserve"> which shall consist of —</w:t>
      </w:r>
    </w:p>
    <w:p w:rsidR="00801B29" w:rsidRDefault="007D1908" w:rsidP="007D1908">
      <w:pPr>
        <w:pStyle w:val="P1"/>
      </w:pPr>
      <w:r>
        <w:tab/>
      </w:r>
      <w:r w:rsidR="00801B29">
        <w:t>(a)</w:t>
      </w:r>
      <w:r w:rsidR="00801B29">
        <w:tab/>
      </w:r>
      <w:r w:rsidR="00801B29" w:rsidRPr="00801B29">
        <w:rPr>
          <w:position w:val="-6"/>
        </w:rPr>
        <w:t>********************</w:t>
      </w:r>
    </w:p>
    <w:p w:rsidR="007D1908" w:rsidRDefault="00801B29" w:rsidP="007D1908">
      <w:pPr>
        <w:pStyle w:val="P1"/>
      </w:pPr>
      <w:r>
        <w:tab/>
      </w:r>
      <w:r w:rsidR="007D1908">
        <w:t>(b)</w:t>
      </w:r>
      <w:r w:rsidR="007D1908">
        <w:tab/>
        <w:t>the Vice</w:t>
      </w:r>
      <w:r w:rsidR="007805AF">
        <w:noBreakHyphen/>
      </w:r>
      <w:r w:rsidR="007D1908">
        <w:t xml:space="preserve">President of the Federal Executive Council; </w:t>
      </w:r>
    </w:p>
    <w:p w:rsidR="007D1908" w:rsidRDefault="007D1908" w:rsidP="007D1908">
      <w:pPr>
        <w:pStyle w:val="P1"/>
      </w:pPr>
      <w:r>
        <w:tab/>
        <w:t>(c)</w:t>
      </w:r>
      <w:r>
        <w:tab/>
        <w:t xml:space="preserve">the person for the time being occupying, or performing the duties of, the office prescribed for the purposes of this paragraph by the Minister </w:t>
      </w:r>
      <w:r>
        <w:lastRenderedPageBreak/>
        <w:t>responsible for the administration of the Australian honours system or any Minister or member of the Executive Council acting for or on behalf of that Minister; and</w:t>
      </w:r>
    </w:p>
    <w:p w:rsidR="007D1908" w:rsidRDefault="007D1908" w:rsidP="007D1908">
      <w:pPr>
        <w:pStyle w:val="P1"/>
      </w:pPr>
      <w:r>
        <w:tab/>
        <w:t>(d)</w:t>
      </w:r>
      <w:r>
        <w:tab/>
        <w:t>the person for the time being occupying the office of Chief of the Defence Force or, if another office is prescribed for the purpose of this paragraph, the person occupying the office so prescribed; and</w:t>
      </w:r>
    </w:p>
    <w:p w:rsidR="007D1908" w:rsidRDefault="007D1908" w:rsidP="00334358">
      <w:pPr>
        <w:pStyle w:val="P1"/>
        <w:keepNext/>
      </w:pPr>
      <w:r>
        <w:tab/>
        <w:t>(e)</w:t>
      </w:r>
      <w:r>
        <w:tab/>
        <w:t>16 persons appointed by the Governor</w:t>
      </w:r>
      <w:r w:rsidR="007805AF">
        <w:noBreakHyphen/>
      </w:r>
      <w:r>
        <w:t>General, of whom:</w:t>
      </w:r>
    </w:p>
    <w:p w:rsidR="007D1908" w:rsidRDefault="007D1908" w:rsidP="007D1908">
      <w:pPr>
        <w:pStyle w:val="P2"/>
      </w:pPr>
      <w:r>
        <w:tab/>
        <w:t>(i)</w:t>
      </w:r>
      <w:r>
        <w:tab/>
        <w:t xml:space="preserve">8 shall be nominated by the Prime Minister; and </w:t>
      </w:r>
    </w:p>
    <w:p w:rsidR="007D1908" w:rsidRDefault="007D1908" w:rsidP="007D1908">
      <w:pPr>
        <w:pStyle w:val="P2"/>
      </w:pPr>
      <w:r>
        <w:tab/>
        <w:t>(ii)</w:t>
      </w:r>
      <w:r>
        <w:tab/>
        <w:t>one shall be nominated by the State of New South Wales; and</w:t>
      </w:r>
    </w:p>
    <w:p w:rsidR="007D1908" w:rsidRDefault="007D1908" w:rsidP="007D1908">
      <w:pPr>
        <w:pStyle w:val="P2"/>
      </w:pPr>
      <w:r>
        <w:tab/>
        <w:t>(iii)</w:t>
      </w:r>
      <w:r>
        <w:tab/>
        <w:t>one shall be nominated by the State of Victoria; and</w:t>
      </w:r>
    </w:p>
    <w:p w:rsidR="007D1908" w:rsidRDefault="007D1908" w:rsidP="007D1908">
      <w:pPr>
        <w:pStyle w:val="P2"/>
      </w:pPr>
      <w:r>
        <w:tab/>
        <w:t>(iv)</w:t>
      </w:r>
      <w:r>
        <w:tab/>
        <w:t>one shall be nominated by the State of Queensland; and</w:t>
      </w:r>
    </w:p>
    <w:p w:rsidR="007D1908" w:rsidRDefault="007D1908" w:rsidP="007D1908">
      <w:pPr>
        <w:pStyle w:val="P2"/>
      </w:pPr>
      <w:r>
        <w:tab/>
        <w:t>(v)</w:t>
      </w:r>
      <w:r>
        <w:tab/>
        <w:t>one shall be nominated by the State of Western Australia; and</w:t>
      </w:r>
    </w:p>
    <w:p w:rsidR="007D1908" w:rsidRDefault="007D1908" w:rsidP="007D1908">
      <w:pPr>
        <w:pStyle w:val="P2"/>
      </w:pPr>
      <w:r>
        <w:tab/>
        <w:t>(vi)</w:t>
      </w:r>
      <w:r>
        <w:tab/>
        <w:t>one shall be nominated by the State of South Australia; and</w:t>
      </w:r>
    </w:p>
    <w:p w:rsidR="007D1908" w:rsidRDefault="007D1908" w:rsidP="007D1908">
      <w:pPr>
        <w:pStyle w:val="P2"/>
      </w:pPr>
      <w:r>
        <w:tab/>
        <w:t>(vii)</w:t>
      </w:r>
      <w:r>
        <w:tab/>
        <w:t>one shall be nominated by the State of Tasmania; and</w:t>
      </w:r>
    </w:p>
    <w:p w:rsidR="007D1908" w:rsidRDefault="007D1908" w:rsidP="007D1908">
      <w:pPr>
        <w:pStyle w:val="P2"/>
      </w:pPr>
      <w:r>
        <w:tab/>
        <w:t>(viii)</w:t>
      </w:r>
      <w:r>
        <w:tab/>
        <w:t>one shall be nominated by the Northern Territory of Australia; and</w:t>
      </w:r>
    </w:p>
    <w:p w:rsidR="007D1908" w:rsidRDefault="007D1908" w:rsidP="007D1908">
      <w:pPr>
        <w:pStyle w:val="P2"/>
      </w:pPr>
      <w:r>
        <w:tab/>
        <w:t>(ix)</w:t>
      </w:r>
      <w:r>
        <w:tab/>
        <w:t>one shall be nominated by the Australian Capital Territory.</w:t>
      </w:r>
    </w:p>
    <w:p w:rsidR="007D1908" w:rsidRDefault="007D1908" w:rsidP="007D1908">
      <w:pPr>
        <w:pStyle w:val="R2"/>
      </w:pPr>
      <w:r>
        <w:tab/>
        <w:t>(2)</w:t>
      </w:r>
      <w:r>
        <w:tab/>
        <w:t>A member of the Council referred to in paragraph (1) (e) shall hold office for a period of two years from the date of appointment and is eligible for re</w:t>
      </w:r>
      <w:r w:rsidR="007805AF">
        <w:noBreakHyphen/>
      </w:r>
      <w:r>
        <w:t>appointment.</w:t>
      </w:r>
    </w:p>
    <w:p w:rsidR="007D1908" w:rsidRDefault="007D1908" w:rsidP="007D1908">
      <w:pPr>
        <w:pStyle w:val="R2"/>
      </w:pPr>
      <w:r>
        <w:tab/>
        <w:t>(3)</w:t>
      </w:r>
      <w:r>
        <w:tab/>
        <w:t>The Governor</w:t>
      </w:r>
      <w:r w:rsidR="007805AF">
        <w:noBreakHyphen/>
      </w:r>
      <w:r>
        <w:t>General shall:</w:t>
      </w:r>
    </w:p>
    <w:p w:rsidR="007D1908" w:rsidRDefault="007D1908" w:rsidP="007D1908">
      <w:pPr>
        <w:pStyle w:val="P1"/>
      </w:pPr>
      <w:r>
        <w:tab/>
        <w:t>(a)</w:t>
      </w:r>
      <w:r>
        <w:tab/>
        <w:t xml:space="preserve">on the recommendation of the Prime Minister, appoint one of the members appointed under subparagraph (1) (e) (i) to be Chairman of the Council; and </w:t>
      </w:r>
    </w:p>
    <w:p w:rsidR="007D1908" w:rsidRDefault="007D1908" w:rsidP="007D1908">
      <w:pPr>
        <w:pStyle w:val="P1"/>
      </w:pPr>
      <w:r>
        <w:tab/>
        <w:t>(b)</w:t>
      </w:r>
      <w:r>
        <w:tab/>
        <w:t>in the event of the Chairman being unavailable to act in the office, appoint another member appointed under subpara</w:t>
      </w:r>
      <w:r w:rsidR="008D457E">
        <w:t xml:space="preserve">graph (1) (e) (i) to act as </w:t>
      </w:r>
      <w:r>
        <w:t>Chairman of the Council.</w:t>
      </w:r>
    </w:p>
    <w:p w:rsidR="007D1908" w:rsidRDefault="007D1908" w:rsidP="007D1908">
      <w:pPr>
        <w:pStyle w:val="R2"/>
      </w:pPr>
      <w:r>
        <w:tab/>
        <w:t>(4)</w:t>
      </w:r>
      <w:r>
        <w:tab/>
        <w:t>If a member of the Council is absent or unable to act in that capacity, the member may be represented on the Council:</w:t>
      </w:r>
    </w:p>
    <w:p w:rsidR="007D1908" w:rsidRDefault="007D1908" w:rsidP="007D1908">
      <w:pPr>
        <w:pStyle w:val="P1"/>
      </w:pPr>
      <w:r>
        <w:tab/>
        <w:t>(a)</w:t>
      </w:r>
      <w:r>
        <w:tab/>
        <w:t>if the member is the Vice</w:t>
      </w:r>
      <w:r w:rsidR="007805AF">
        <w:noBreakHyphen/>
      </w:r>
      <w:r>
        <w:t>President o</w:t>
      </w:r>
      <w:r w:rsidR="008D457E">
        <w:t xml:space="preserve">f the Federal Executive Council — </w:t>
      </w:r>
      <w:r>
        <w:t>by another member of the Federal Executive Council under summons chosen, in accordance with arrangements made by the Governor</w:t>
      </w:r>
      <w:r w:rsidR="007805AF">
        <w:noBreakHyphen/>
      </w:r>
      <w:r w:rsidR="006E5FA0">
        <w:t>General, to act in the member’</w:t>
      </w:r>
      <w:r>
        <w:t xml:space="preserve">s place as a member of the Council; or </w:t>
      </w:r>
    </w:p>
    <w:p w:rsidR="007D1908" w:rsidRDefault="007D1908" w:rsidP="007D1908">
      <w:pPr>
        <w:pStyle w:val="P1"/>
      </w:pPr>
      <w:r>
        <w:tab/>
        <w:t>(b)</w:t>
      </w:r>
      <w:r>
        <w:tab/>
        <w:t xml:space="preserve">if the member is a member referred to in paragraph (1) (c) or (d) or subparagraph (1) (e) (ii), (iii), (iv), (v), (vi), (vii), (viii) or (ix) </w:t>
      </w:r>
      <w:r w:rsidR="008D457E">
        <w:t>—</w:t>
      </w:r>
      <w:r>
        <w:t xml:space="preserve"> by a  person</w:t>
      </w:r>
      <w:r w:rsidR="008D457E">
        <w:t xml:space="preserve"> chosen</w:t>
      </w:r>
      <w:r>
        <w:t>, in accordance with arrangements made by the Governor</w:t>
      </w:r>
      <w:r w:rsidR="007805AF">
        <w:noBreakHyphen/>
      </w:r>
      <w:r>
        <w:t>General, to act in the member</w:t>
      </w:r>
      <w:r w:rsidR="006E5FA0">
        <w:t>’</w:t>
      </w:r>
      <w:r>
        <w:t>s place as a member of the Council.</w:t>
      </w:r>
    </w:p>
    <w:p w:rsidR="007D1908" w:rsidRDefault="007D1908" w:rsidP="007D1908">
      <w:r w:rsidRPr="00615E8A">
        <w:rPr>
          <w:rStyle w:val="CharSectno"/>
          <w:lang w:eastAsia="en-US"/>
        </w:rPr>
        <w:t>5</w:t>
      </w:r>
      <w:r>
        <w:tab/>
        <w:t xml:space="preserve">The Council shall </w:t>
      </w:r>
      <w:r w:rsidR="007805AF">
        <w:t>—</w:t>
      </w:r>
    </w:p>
    <w:p w:rsidR="007D1908" w:rsidRDefault="007D1908" w:rsidP="007D1908">
      <w:pPr>
        <w:pStyle w:val="P1"/>
      </w:pPr>
      <w:r>
        <w:tab/>
        <w:t>(a)</w:t>
      </w:r>
      <w:r>
        <w:tab/>
        <w:t xml:space="preserve">consider nominations of Australian citizens for appointment to the Order and for the award of the Medal of the Order; </w:t>
      </w:r>
    </w:p>
    <w:p w:rsidR="007D1908" w:rsidRDefault="007D1908" w:rsidP="007D1908">
      <w:pPr>
        <w:pStyle w:val="P1"/>
      </w:pPr>
      <w:r>
        <w:lastRenderedPageBreak/>
        <w:tab/>
        <w:t>(b)</w:t>
      </w:r>
      <w:r>
        <w:tab/>
        <w:t>make recommendations to the Governor</w:t>
      </w:r>
      <w:r w:rsidR="007805AF">
        <w:noBreakHyphen/>
      </w:r>
      <w:r>
        <w:t>General in relation to those nominations; and</w:t>
      </w:r>
    </w:p>
    <w:p w:rsidR="007D1908" w:rsidRDefault="007D1908" w:rsidP="007D1908">
      <w:pPr>
        <w:pStyle w:val="P1"/>
      </w:pPr>
      <w:r>
        <w:tab/>
        <w:t>(c)</w:t>
      </w:r>
      <w:r>
        <w:tab/>
        <w:t>advise the Governor</w:t>
      </w:r>
      <w:r w:rsidR="007805AF">
        <w:noBreakHyphen/>
      </w:r>
      <w:r>
        <w:t>General on such other matters concerning the Order as the Governor</w:t>
      </w:r>
      <w:r w:rsidR="007805AF">
        <w:noBreakHyphen/>
      </w:r>
      <w:r>
        <w:t>General may refer to the Council for consideration.</w:t>
      </w:r>
    </w:p>
    <w:p w:rsidR="007D1908" w:rsidRDefault="007D1908" w:rsidP="007D1908">
      <w:pPr>
        <w:pStyle w:val="R2"/>
      </w:pPr>
      <w:r w:rsidRPr="00615E8A">
        <w:rPr>
          <w:rStyle w:val="CharSectno"/>
        </w:rPr>
        <w:t>5A</w:t>
      </w:r>
      <w:r>
        <w:tab/>
        <w:t>(1)</w:t>
      </w:r>
      <w:r>
        <w:tab/>
        <w:t>10 members of the Council constitute a quorum for the transaction of the business of the Council.</w:t>
      </w:r>
    </w:p>
    <w:p w:rsidR="007D1908" w:rsidRDefault="007D1908" w:rsidP="007D1908">
      <w:pPr>
        <w:pStyle w:val="R2"/>
      </w:pPr>
      <w:r>
        <w:tab/>
        <w:t>(2)</w:t>
      </w:r>
      <w:r>
        <w:tab/>
        <w:t xml:space="preserve">In this section, </w:t>
      </w:r>
      <w:r w:rsidR="008D457E">
        <w:t>‘</w:t>
      </w:r>
      <w:r w:rsidR="008D457E" w:rsidRPr="00E05795">
        <w:t>m</w:t>
      </w:r>
      <w:r>
        <w:t>ember of the Council</w:t>
      </w:r>
      <w:r w:rsidR="008D457E">
        <w:t>’</w:t>
      </w:r>
      <w:r>
        <w:t xml:space="preserve"> includes a person chosen to act, under subsection 4 (4), in the place of a member mentioned in paragraph 4 (1) (b), (c), (d) or (e).</w:t>
      </w:r>
    </w:p>
    <w:p w:rsidR="007D1908" w:rsidRDefault="007D1908" w:rsidP="007D1908">
      <w:pPr>
        <w:pStyle w:val="R2"/>
      </w:pPr>
      <w:r w:rsidRPr="00615E8A">
        <w:rPr>
          <w:rStyle w:val="CharSectno"/>
        </w:rPr>
        <w:t>6</w:t>
      </w:r>
      <w:r>
        <w:tab/>
        <w:t>(1)</w:t>
      </w:r>
      <w:r>
        <w:tab/>
        <w:t>There shall be a Secretary of the Order who shall be appointed by the Governor</w:t>
      </w:r>
      <w:r w:rsidR="007805AF">
        <w:noBreakHyphen/>
      </w:r>
      <w:r>
        <w:t>General.</w:t>
      </w:r>
    </w:p>
    <w:p w:rsidR="007D1908" w:rsidRDefault="007D1908" w:rsidP="007D1908">
      <w:pPr>
        <w:pStyle w:val="R2"/>
      </w:pPr>
      <w:r>
        <w:tab/>
        <w:t>(2)</w:t>
      </w:r>
      <w:r>
        <w:tab/>
        <w:t>The Secretary shall maintain the records of the Order and of the Council</w:t>
      </w:r>
      <w:r w:rsidR="008D457E" w:rsidRPr="00E05795">
        <w:t>,</w:t>
      </w:r>
      <w:r>
        <w:t xml:space="preserve"> and shall perform such other functions in respect of the Order as the Governor</w:t>
      </w:r>
      <w:r w:rsidR="007805AF">
        <w:noBreakHyphen/>
      </w:r>
      <w:r>
        <w:t>General directs.</w:t>
      </w:r>
    </w:p>
    <w:p w:rsidR="007D1908" w:rsidRDefault="004C3A1A" w:rsidP="007D1908">
      <w:pPr>
        <w:pStyle w:val="R2"/>
      </w:pPr>
      <w:r>
        <w:rPr>
          <w:rStyle w:val="CharSectno"/>
        </w:rPr>
        <w:t>7</w:t>
      </w:r>
      <w:r w:rsidR="007D1908">
        <w:tab/>
      </w:r>
      <w:r w:rsidR="007D1908">
        <w:tab/>
        <w:t>The Governor</w:t>
      </w:r>
      <w:r w:rsidR="007805AF">
        <w:noBreakHyphen/>
      </w:r>
      <w:r w:rsidR="007D1908">
        <w:t>General may appoint such other officials for the Order as are, in the Governor</w:t>
      </w:r>
      <w:r w:rsidR="007805AF">
        <w:noBreakHyphen/>
      </w:r>
      <w:r w:rsidR="006E5FA0">
        <w:t>General’</w:t>
      </w:r>
      <w:r w:rsidR="007D1908">
        <w:t>s sole discretion, considered to be necessary for the purpose.</w:t>
      </w:r>
    </w:p>
    <w:p w:rsidR="007D1908" w:rsidRDefault="007D1908" w:rsidP="007D1908">
      <w:pPr>
        <w:pStyle w:val="R1"/>
      </w:pPr>
      <w:r w:rsidRPr="00615E8A">
        <w:rPr>
          <w:rStyle w:val="CharSectno"/>
        </w:rPr>
        <w:t>8</w:t>
      </w:r>
      <w:r>
        <w:tab/>
      </w:r>
      <w:r>
        <w:tab/>
        <w:t>A person is not a member of the Order by reason only of that person being a member of the Council or an official of the Order.</w:t>
      </w:r>
    </w:p>
    <w:p w:rsidR="007D1908" w:rsidRDefault="007D1908" w:rsidP="00E94364"/>
    <w:p w:rsidR="007D1908" w:rsidRPr="008A2B44" w:rsidRDefault="007D1908" w:rsidP="00293357">
      <w:pPr>
        <w:keepNext/>
        <w:keepLines/>
        <w:rPr>
          <w:rFonts w:ascii="Arial" w:hAnsi="Arial" w:cs="Arial"/>
          <w:b/>
        </w:rPr>
      </w:pPr>
      <w:r w:rsidRPr="008A2B44">
        <w:rPr>
          <w:rFonts w:ascii="Arial" w:hAnsi="Arial" w:cs="Arial"/>
          <w:b/>
        </w:rPr>
        <w:t>Appointments and Awards</w:t>
      </w:r>
    </w:p>
    <w:p w:rsidR="007D1908" w:rsidRDefault="007D1908" w:rsidP="007D1908">
      <w:pPr>
        <w:pStyle w:val="R1"/>
      </w:pPr>
      <w:r w:rsidRPr="00615E8A">
        <w:rPr>
          <w:rStyle w:val="CharSectno"/>
        </w:rPr>
        <w:t>9</w:t>
      </w:r>
      <w:r>
        <w:tab/>
      </w:r>
      <w:r>
        <w:tab/>
        <w:t xml:space="preserve">Appointments (including honorary appointments) to the Order and awards of the Medal of the Order shall be made, with the approval of </w:t>
      </w:r>
      <w:r w:rsidR="00417BCF">
        <w:t>T</w:t>
      </w:r>
      <w:r>
        <w:t>he Sovereign, by Instrument signed by the Governor</w:t>
      </w:r>
      <w:r w:rsidR="007805AF">
        <w:noBreakHyphen/>
      </w:r>
      <w:r>
        <w:t>General and sealed with the Seal of the Order.</w:t>
      </w:r>
    </w:p>
    <w:p w:rsidR="007D1908" w:rsidRDefault="007D1908" w:rsidP="007D1908">
      <w:pPr>
        <w:pStyle w:val="R1"/>
      </w:pPr>
      <w:r w:rsidRPr="00615E8A">
        <w:rPr>
          <w:rStyle w:val="CharSectno"/>
        </w:rPr>
        <w:t>10</w:t>
      </w:r>
      <w:r>
        <w:tab/>
      </w:r>
      <w:r>
        <w:tab/>
        <w:t>Nothing in this Constitution limits the right of the Governor</w:t>
      </w:r>
      <w:r w:rsidR="007805AF">
        <w:noBreakHyphen/>
      </w:r>
      <w:r>
        <w:t xml:space="preserve">General to exercise all powers and authorities of </w:t>
      </w:r>
      <w:r w:rsidR="00417BCF">
        <w:t>T</w:t>
      </w:r>
      <w:r>
        <w:t>he Sovereign in respect of the Order.</w:t>
      </w:r>
    </w:p>
    <w:p w:rsidR="007D1908" w:rsidRPr="00E94364" w:rsidRDefault="007D1908" w:rsidP="00937911">
      <w:pPr>
        <w:pStyle w:val="HP"/>
        <w:rPr>
          <w:sz w:val="28"/>
          <w:szCs w:val="28"/>
        </w:rPr>
      </w:pPr>
      <w:r w:rsidRPr="00E94364">
        <w:rPr>
          <w:sz w:val="28"/>
          <w:szCs w:val="28"/>
        </w:rPr>
        <w:t>General Division</w:t>
      </w:r>
    </w:p>
    <w:p w:rsidR="00E94364" w:rsidRDefault="00E94364" w:rsidP="00E94364"/>
    <w:p w:rsidR="007D1908" w:rsidRPr="00E94364" w:rsidRDefault="007D1908" w:rsidP="00E94364">
      <w:pPr>
        <w:keepNext/>
        <w:keepLines/>
        <w:rPr>
          <w:rFonts w:ascii="Arial" w:hAnsi="Arial" w:cs="Arial"/>
          <w:b/>
        </w:rPr>
      </w:pPr>
      <w:r w:rsidRPr="00E94364">
        <w:rPr>
          <w:rFonts w:ascii="Arial" w:hAnsi="Arial" w:cs="Arial"/>
          <w:b/>
        </w:rPr>
        <w:t>Eligibility for Appointment</w:t>
      </w:r>
    </w:p>
    <w:p w:rsidR="007D1908" w:rsidRDefault="007D1908" w:rsidP="007D1908">
      <w:pPr>
        <w:pStyle w:val="R1"/>
      </w:pPr>
      <w:r w:rsidRPr="00615E8A">
        <w:rPr>
          <w:rStyle w:val="CharSectno"/>
        </w:rPr>
        <w:t>11</w:t>
      </w:r>
      <w:r>
        <w:tab/>
        <w:t>(1)</w:t>
      </w:r>
      <w:r>
        <w:tab/>
        <w:t>Australian citizens including members of the Defence Force, are eligible to be appointed to the Order as members in the General Division.</w:t>
      </w:r>
    </w:p>
    <w:p w:rsidR="007D1908" w:rsidRDefault="007D1908" w:rsidP="007D1908">
      <w:pPr>
        <w:pStyle w:val="R2"/>
      </w:pPr>
      <w:r>
        <w:tab/>
        <w:t>(2)</w:t>
      </w:r>
      <w:r>
        <w:tab/>
        <w:t>Persons other than Australian citizens are eligible to be appointed to the Order as honorary members in the General Division.</w:t>
      </w:r>
    </w:p>
    <w:p w:rsidR="007D1908" w:rsidRDefault="007D1908" w:rsidP="007D1908">
      <w:pPr>
        <w:pStyle w:val="R2"/>
      </w:pPr>
      <w:r>
        <w:tab/>
        <w:t>(3)</w:t>
      </w:r>
      <w:r>
        <w:tab/>
        <w:t>The Medal of the Order in the General Division may be awarded to Australian citizens and other persons.</w:t>
      </w:r>
    </w:p>
    <w:p w:rsidR="0099756E" w:rsidRDefault="0099756E" w:rsidP="0099756E"/>
    <w:p w:rsidR="007D1908" w:rsidRDefault="007D1908" w:rsidP="007D1908"/>
    <w:p w:rsidR="007D1908" w:rsidRPr="00E94364" w:rsidRDefault="007D1908" w:rsidP="00E94364">
      <w:pPr>
        <w:keepNext/>
        <w:keepLines/>
        <w:rPr>
          <w:rFonts w:ascii="Arial" w:hAnsi="Arial" w:cs="Arial"/>
          <w:b/>
        </w:rPr>
      </w:pPr>
      <w:r w:rsidRPr="00E94364">
        <w:rPr>
          <w:rFonts w:ascii="Arial" w:hAnsi="Arial" w:cs="Arial"/>
          <w:b/>
        </w:rPr>
        <w:lastRenderedPageBreak/>
        <w:t>Order of Australia — Companions in the General Division</w:t>
      </w:r>
    </w:p>
    <w:p w:rsidR="007D1908" w:rsidRDefault="007D1908" w:rsidP="007D1908">
      <w:pPr>
        <w:pStyle w:val="R1"/>
      </w:pPr>
      <w:r w:rsidRPr="00615E8A">
        <w:rPr>
          <w:rStyle w:val="CharSectno"/>
        </w:rPr>
        <w:t>12</w:t>
      </w:r>
      <w:r>
        <w:tab/>
        <w:t>(1)</w:t>
      </w:r>
      <w:r>
        <w:tab/>
        <w:t>Appointments as Companions or honorary Companions in the General Division shall be made for eminent achievement and merit of the highest degree in service to Australia or to humanity at large.</w:t>
      </w:r>
    </w:p>
    <w:p w:rsidR="007D1908" w:rsidRDefault="007D1908" w:rsidP="007D1908">
      <w:pPr>
        <w:pStyle w:val="R2"/>
      </w:pPr>
      <w:r>
        <w:tab/>
        <w:t>(2)</w:t>
      </w:r>
      <w:r>
        <w:tab/>
        <w:t>Notwithstanding subsection (1), a distinguished person who is not an Australian citizen may be appointed an honorary Companion in the General Division where it is desirable that the person be honoured by Australia.</w:t>
      </w:r>
    </w:p>
    <w:p w:rsidR="00801B29" w:rsidRDefault="00801B29" w:rsidP="007D1908">
      <w:pPr>
        <w:pStyle w:val="R2"/>
      </w:pPr>
      <w:r>
        <w:t>13</w:t>
      </w:r>
      <w:r>
        <w:tab/>
      </w:r>
      <w:r>
        <w:tab/>
      </w:r>
      <w:r w:rsidRPr="00801B29">
        <w:rPr>
          <w:position w:val="-6"/>
        </w:rPr>
        <w:t>********************</w:t>
      </w:r>
    </w:p>
    <w:p w:rsidR="007D1908" w:rsidRDefault="007D1908" w:rsidP="007D1908">
      <w:pPr>
        <w:pStyle w:val="R1"/>
      </w:pPr>
      <w:r w:rsidRPr="00615E8A">
        <w:rPr>
          <w:rStyle w:val="CharSectno"/>
        </w:rPr>
        <w:t>14</w:t>
      </w:r>
      <w:r>
        <w:tab/>
      </w:r>
      <w:r>
        <w:tab/>
        <w:t>The Governor</w:t>
      </w:r>
      <w:r w:rsidR="007805AF">
        <w:noBreakHyphen/>
      </w:r>
      <w:r>
        <w:t>General may appoint to be Companions in the General Division, other than honorary Companions, not more than 30 persons in any  calendar year.</w:t>
      </w:r>
    </w:p>
    <w:p w:rsidR="007D1908" w:rsidRDefault="007D1908" w:rsidP="007D1908"/>
    <w:p w:rsidR="007D1908" w:rsidRPr="00E94364" w:rsidRDefault="007D1908" w:rsidP="00293357">
      <w:pPr>
        <w:keepNext/>
        <w:keepLines/>
        <w:rPr>
          <w:rFonts w:ascii="Arial" w:hAnsi="Arial" w:cs="Arial"/>
          <w:b/>
        </w:rPr>
      </w:pPr>
      <w:r w:rsidRPr="00E94364">
        <w:rPr>
          <w:rFonts w:ascii="Arial" w:hAnsi="Arial" w:cs="Arial"/>
          <w:b/>
        </w:rPr>
        <w:t>Order of Australia — Officers in the General Division</w:t>
      </w:r>
    </w:p>
    <w:p w:rsidR="007D1908" w:rsidRDefault="007D1908" w:rsidP="007D1908">
      <w:pPr>
        <w:pStyle w:val="R1"/>
      </w:pPr>
      <w:r w:rsidRPr="00615E8A">
        <w:rPr>
          <w:rStyle w:val="CharSectno"/>
        </w:rPr>
        <w:t>15</w:t>
      </w:r>
      <w:r>
        <w:tab/>
        <w:t>(1)</w:t>
      </w:r>
      <w:r>
        <w:tab/>
        <w:t>Appointments as Officers or ho</w:t>
      </w:r>
      <w:r w:rsidR="00056452">
        <w:t xml:space="preserve">norary Officers in the General </w:t>
      </w:r>
      <w:r>
        <w:t>Division shall be made for distinguished service of a high degree to Australia or to humanity at large.</w:t>
      </w:r>
    </w:p>
    <w:p w:rsidR="007D1908" w:rsidRDefault="007D1908" w:rsidP="007D1908">
      <w:pPr>
        <w:pStyle w:val="R1"/>
      </w:pPr>
      <w:r>
        <w:tab/>
        <w:t>(2)</w:t>
      </w:r>
      <w:r>
        <w:tab/>
        <w:t xml:space="preserve">Notwithstanding subsection (1), a distinguished person who is not an Australian citizen may be appointed an honorary </w:t>
      </w:r>
      <w:r w:rsidR="00A06F05">
        <w:t>o</w:t>
      </w:r>
      <w:r>
        <w:t>fficer in the General Division where it is desirable that the person be honoured by Australia.</w:t>
      </w:r>
    </w:p>
    <w:p w:rsidR="007D1908" w:rsidRDefault="007D1908" w:rsidP="007D1908">
      <w:pPr>
        <w:pStyle w:val="R1"/>
      </w:pPr>
      <w:r w:rsidRPr="00615E8A">
        <w:rPr>
          <w:rStyle w:val="CharSectno"/>
        </w:rPr>
        <w:t>16</w:t>
      </w:r>
      <w:r>
        <w:tab/>
      </w:r>
      <w:r>
        <w:tab/>
        <w:t>The Governor</w:t>
      </w:r>
      <w:r w:rsidR="007805AF">
        <w:noBreakHyphen/>
      </w:r>
      <w:r>
        <w:t xml:space="preserve">General may appoint to be </w:t>
      </w:r>
      <w:r w:rsidR="00A06F05">
        <w:t>o</w:t>
      </w:r>
      <w:r>
        <w:t xml:space="preserve">fficers in the General Division, other than honorary </w:t>
      </w:r>
      <w:r w:rsidR="008D457E" w:rsidRPr="00E05795">
        <w:t>o</w:t>
      </w:r>
      <w:r>
        <w:t>fficers, not more than 125 persons in any calendar year.</w:t>
      </w:r>
    </w:p>
    <w:p w:rsidR="007D1908" w:rsidRDefault="007D1908" w:rsidP="007D1908"/>
    <w:p w:rsidR="007D1908" w:rsidRPr="00E94364" w:rsidRDefault="007D1908" w:rsidP="00293357">
      <w:pPr>
        <w:keepNext/>
        <w:keepLines/>
        <w:rPr>
          <w:rFonts w:ascii="Arial" w:hAnsi="Arial" w:cs="Arial"/>
          <w:b/>
        </w:rPr>
      </w:pPr>
      <w:r w:rsidRPr="00E94364">
        <w:rPr>
          <w:rFonts w:ascii="Arial" w:hAnsi="Arial" w:cs="Arial"/>
          <w:b/>
        </w:rPr>
        <w:t>Order of Australia — Members in the General Division</w:t>
      </w:r>
    </w:p>
    <w:p w:rsidR="007D1908" w:rsidRDefault="007D1908" w:rsidP="007D1908">
      <w:pPr>
        <w:pStyle w:val="R1"/>
      </w:pPr>
      <w:r w:rsidRPr="00615E8A">
        <w:rPr>
          <w:rStyle w:val="CharSectno"/>
        </w:rPr>
        <w:t>17</w:t>
      </w:r>
      <w:r>
        <w:tab/>
        <w:t>(1)</w:t>
      </w:r>
      <w:r>
        <w:tab/>
        <w:t>Appointments as Members or honorary Members in the General Division may be made for service in a particular locality or field of activity or to a particular group.</w:t>
      </w:r>
    </w:p>
    <w:p w:rsidR="007D1908" w:rsidRDefault="007D1908" w:rsidP="007D1908">
      <w:pPr>
        <w:pStyle w:val="R2"/>
      </w:pPr>
      <w:r>
        <w:tab/>
        <w:t>(2)</w:t>
      </w:r>
      <w:r>
        <w:tab/>
        <w:t>Notwithstanding subsection (1), a person who is not an Australian citizen may be appointed an honorary Member in the General Division where it is desirable that the person be honoured by Australia.</w:t>
      </w:r>
    </w:p>
    <w:p w:rsidR="007D1908" w:rsidRDefault="007D1908" w:rsidP="007D1908">
      <w:pPr>
        <w:pStyle w:val="R1"/>
      </w:pPr>
      <w:r w:rsidRPr="00D23A2B">
        <w:rPr>
          <w:rStyle w:val="CharSectno"/>
        </w:rPr>
        <w:t>18</w:t>
      </w:r>
      <w:r>
        <w:tab/>
      </w:r>
      <w:r w:rsidR="008D457E">
        <w:tab/>
      </w:r>
      <w:r>
        <w:t>The Governor</w:t>
      </w:r>
      <w:r w:rsidR="007805AF">
        <w:noBreakHyphen/>
      </w:r>
      <w:r>
        <w:t>General may appoint to be Members in the General Division, other than honorary Members, not more than 300 persons in any calendar year.</w:t>
      </w:r>
    </w:p>
    <w:p w:rsidR="007D1908" w:rsidRDefault="007D1908" w:rsidP="007D1908"/>
    <w:p w:rsidR="007D1908" w:rsidRPr="00E94364" w:rsidRDefault="007D1908" w:rsidP="00E94364">
      <w:pPr>
        <w:keepNext/>
        <w:keepLines/>
        <w:rPr>
          <w:rFonts w:ascii="Arial" w:hAnsi="Arial" w:cs="Arial"/>
          <w:b/>
        </w:rPr>
      </w:pPr>
      <w:r w:rsidRPr="00E94364">
        <w:rPr>
          <w:rFonts w:ascii="Arial" w:hAnsi="Arial" w:cs="Arial"/>
          <w:b/>
        </w:rPr>
        <w:t>Medal of the Order of Australia — Awards in the General Division</w:t>
      </w:r>
    </w:p>
    <w:p w:rsidR="007D1908" w:rsidRDefault="004C3A1A" w:rsidP="007D1908">
      <w:pPr>
        <w:pStyle w:val="R1"/>
      </w:pPr>
      <w:r>
        <w:rPr>
          <w:rStyle w:val="CharSectno"/>
        </w:rPr>
        <w:t>18A</w:t>
      </w:r>
      <w:r w:rsidR="007D1908">
        <w:tab/>
      </w:r>
      <w:r w:rsidR="007D1908">
        <w:tab/>
        <w:t>Awards of the Medal of the Order in the General Division may be made for service worthy of particular recognition.</w:t>
      </w:r>
    </w:p>
    <w:p w:rsidR="007D1908" w:rsidRDefault="007D1908" w:rsidP="007D1908"/>
    <w:p w:rsidR="007D1908" w:rsidRPr="00E94364" w:rsidRDefault="007D1908" w:rsidP="00E94364">
      <w:pPr>
        <w:keepNext/>
        <w:keepLines/>
        <w:rPr>
          <w:rFonts w:ascii="Arial" w:hAnsi="Arial" w:cs="Arial"/>
          <w:b/>
        </w:rPr>
      </w:pPr>
      <w:r w:rsidRPr="00E94364">
        <w:rPr>
          <w:rFonts w:ascii="Arial" w:hAnsi="Arial" w:cs="Arial"/>
          <w:b/>
        </w:rPr>
        <w:lastRenderedPageBreak/>
        <w:t>Nominations</w:t>
      </w:r>
    </w:p>
    <w:p w:rsidR="007D1908" w:rsidRDefault="007D1908" w:rsidP="007D1908">
      <w:pPr>
        <w:pStyle w:val="R1"/>
      </w:pPr>
      <w:r w:rsidRPr="00D23A2B">
        <w:rPr>
          <w:rStyle w:val="CharSectno"/>
        </w:rPr>
        <w:t>19</w:t>
      </w:r>
      <w:r>
        <w:tab/>
        <w:t>(1)</w:t>
      </w:r>
      <w:r>
        <w:tab/>
        <w:t>Any person or organisation may submit to the Secretary of the Order for consideration by the Council a nomination of an Australian citizen for appointment to the Order as a member in the General Division or a nomination of a person for the award of the Medal of the Order in the General Division.</w:t>
      </w:r>
    </w:p>
    <w:p w:rsidR="007D1908" w:rsidRDefault="007D1908" w:rsidP="007D1908">
      <w:pPr>
        <w:pStyle w:val="R2"/>
      </w:pPr>
      <w:r>
        <w:tab/>
        <w:t>(2)</w:t>
      </w:r>
      <w:r>
        <w:tab/>
        <w:t>Upon the recommendation of the Prime Minister, appointments to the Order as honorary members in the General Division may be made by the Governor</w:t>
      </w:r>
      <w:r w:rsidR="007805AF">
        <w:noBreakHyphen/>
      </w:r>
      <w:r>
        <w:t>General.</w:t>
      </w:r>
    </w:p>
    <w:p w:rsidR="007D1908" w:rsidRPr="00E94364" w:rsidRDefault="007D1908" w:rsidP="00937911">
      <w:pPr>
        <w:pStyle w:val="HP"/>
        <w:rPr>
          <w:sz w:val="28"/>
          <w:szCs w:val="28"/>
        </w:rPr>
      </w:pPr>
      <w:r w:rsidRPr="00E94364">
        <w:rPr>
          <w:sz w:val="28"/>
          <w:szCs w:val="28"/>
        </w:rPr>
        <w:t>Military Division</w:t>
      </w:r>
    </w:p>
    <w:p w:rsidR="00E94364" w:rsidRDefault="00E94364" w:rsidP="00571710"/>
    <w:p w:rsidR="007D1908" w:rsidRPr="00E94364" w:rsidRDefault="007D1908" w:rsidP="00E94364">
      <w:pPr>
        <w:keepNext/>
        <w:keepLines/>
        <w:rPr>
          <w:rFonts w:ascii="Arial" w:hAnsi="Arial" w:cs="Arial"/>
          <w:b/>
        </w:rPr>
      </w:pPr>
      <w:r w:rsidRPr="00E94364">
        <w:rPr>
          <w:rFonts w:ascii="Arial" w:hAnsi="Arial" w:cs="Arial"/>
          <w:b/>
        </w:rPr>
        <w:t>Eligibility for Appointment</w:t>
      </w:r>
    </w:p>
    <w:p w:rsidR="007D1908" w:rsidRDefault="007D1908" w:rsidP="007D1908">
      <w:pPr>
        <w:pStyle w:val="R1"/>
      </w:pPr>
      <w:r w:rsidRPr="00D23A2B">
        <w:rPr>
          <w:rStyle w:val="CharSectno"/>
        </w:rPr>
        <w:t>20</w:t>
      </w:r>
      <w:r>
        <w:tab/>
        <w:t>(1)</w:t>
      </w:r>
      <w:r>
        <w:tab/>
        <w:t>The following are eligible to be appointed to the order as members in the Military Division:</w:t>
      </w:r>
    </w:p>
    <w:p w:rsidR="007D1908" w:rsidRDefault="007D1908" w:rsidP="007D1908">
      <w:pPr>
        <w:pStyle w:val="P1"/>
      </w:pPr>
      <w:r>
        <w:tab/>
        <w:t>(a)</w:t>
      </w:r>
      <w:r>
        <w:tab/>
        <w:t xml:space="preserve">members of the Defence Force; and </w:t>
      </w:r>
    </w:p>
    <w:p w:rsidR="007D1908" w:rsidRDefault="007D1908" w:rsidP="007D1908">
      <w:pPr>
        <w:pStyle w:val="P1"/>
      </w:pPr>
      <w:r>
        <w:tab/>
        <w:t>(b)</w:t>
      </w:r>
      <w:r>
        <w:tab/>
        <w:t>former members of the Defence Force whose Defence Force service has ceased for not more than one year; and</w:t>
      </w:r>
    </w:p>
    <w:p w:rsidR="007D1908" w:rsidRDefault="007D1908" w:rsidP="007D1908">
      <w:pPr>
        <w:pStyle w:val="P1"/>
      </w:pPr>
      <w:r>
        <w:tab/>
        <w:t>(c)</w:t>
      </w:r>
      <w:r>
        <w:tab/>
        <w:t>other persons determined by the Minister for Defence for the purposes of this paragraph.</w:t>
      </w:r>
    </w:p>
    <w:p w:rsidR="007D1908" w:rsidRDefault="007D1908" w:rsidP="007D1908">
      <w:pPr>
        <w:pStyle w:val="R2"/>
      </w:pPr>
      <w:r>
        <w:tab/>
        <w:t>(2)</w:t>
      </w:r>
      <w:r>
        <w:tab/>
        <w:t>Members of the armed forces of a country other than Australia are eligible to be appointed to the Order as honorary members in the Military Division.</w:t>
      </w:r>
    </w:p>
    <w:p w:rsidR="007D1908" w:rsidRDefault="007D1908" w:rsidP="007D1908">
      <w:pPr>
        <w:pStyle w:val="R2"/>
      </w:pPr>
      <w:r>
        <w:tab/>
        <w:t>(3)</w:t>
      </w:r>
      <w:r>
        <w:tab/>
        <w:t>In any calendar year, the number of appointments, other than honorary appointments, to the Military Division</w:t>
      </w:r>
      <w:r w:rsidRPr="00E05795">
        <w:t>,</w:t>
      </w:r>
      <w:r>
        <w:t xml:space="preserve"> shall not exceed one</w:t>
      </w:r>
      <w:r w:rsidR="007805AF">
        <w:noBreakHyphen/>
      </w:r>
      <w:r>
        <w:t>tenth of one per cent of the average number of persons who were members of the Defence Force on each day of the immediately preceding year.</w:t>
      </w:r>
    </w:p>
    <w:p w:rsidR="007D1908" w:rsidRDefault="007D1908" w:rsidP="007D1908">
      <w:pPr>
        <w:pStyle w:val="R2"/>
      </w:pPr>
      <w:r>
        <w:tab/>
        <w:t>(</w:t>
      </w:r>
      <w:r w:rsidRPr="000A678D">
        <w:t>4</w:t>
      </w:r>
      <w:r>
        <w:t>)</w:t>
      </w:r>
      <w:r>
        <w:tab/>
        <w:t>The Medal of the Order in the Military Division may be awarded to:</w:t>
      </w:r>
    </w:p>
    <w:p w:rsidR="007D1908" w:rsidRDefault="007D1908" w:rsidP="007D1908">
      <w:pPr>
        <w:pStyle w:val="P1"/>
      </w:pPr>
      <w:r>
        <w:tab/>
        <w:t>(a)</w:t>
      </w:r>
      <w:r>
        <w:tab/>
        <w:t xml:space="preserve">members of the Defence Force; and </w:t>
      </w:r>
    </w:p>
    <w:p w:rsidR="007D1908" w:rsidRDefault="007D1908" w:rsidP="007D1908">
      <w:pPr>
        <w:pStyle w:val="P1"/>
      </w:pPr>
      <w:r>
        <w:tab/>
        <w:t>(b)</w:t>
      </w:r>
      <w:r>
        <w:tab/>
        <w:t>former members of the Defence Force whose Defence Force service has ceased for not more than one year; and</w:t>
      </w:r>
    </w:p>
    <w:p w:rsidR="007D1908" w:rsidRDefault="007D1908" w:rsidP="007D1908">
      <w:pPr>
        <w:pStyle w:val="P1"/>
      </w:pPr>
      <w:r>
        <w:tab/>
        <w:t>(c)</w:t>
      </w:r>
      <w:r>
        <w:tab/>
        <w:t>other persons determined by the Minister for Defence for the purposes of this paragraph.</w:t>
      </w:r>
    </w:p>
    <w:p w:rsidR="007D1908" w:rsidRDefault="007D1908" w:rsidP="007D1908"/>
    <w:p w:rsidR="007D1908" w:rsidRPr="00E94364" w:rsidRDefault="007D1908" w:rsidP="00E94364">
      <w:pPr>
        <w:keepNext/>
        <w:keepLines/>
        <w:rPr>
          <w:rFonts w:ascii="Arial" w:hAnsi="Arial" w:cs="Arial"/>
          <w:b/>
        </w:rPr>
      </w:pPr>
      <w:r w:rsidRPr="00E94364">
        <w:rPr>
          <w:rFonts w:ascii="Arial" w:hAnsi="Arial" w:cs="Arial"/>
          <w:b/>
        </w:rPr>
        <w:t>Order of Australia — Companions in the Military Division</w:t>
      </w:r>
    </w:p>
    <w:p w:rsidR="007D1908" w:rsidRDefault="007D1908" w:rsidP="007D1908">
      <w:pPr>
        <w:pStyle w:val="R1"/>
      </w:pPr>
      <w:r w:rsidRPr="00D23A2B">
        <w:rPr>
          <w:rStyle w:val="CharSectno"/>
        </w:rPr>
        <w:t>21</w:t>
      </w:r>
      <w:r>
        <w:tab/>
        <w:t>(1)</w:t>
      </w:r>
      <w:r>
        <w:tab/>
        <w:t>Appointments as Companions or honorary Companions in the Military Division shall be made for eminent service in duties of great responsibility.</w:t>
      </w:r>
    </w:p>
    <w:p w:rsidR="007D1908" w:rsidRDefault="007D1908" w:rsidP="007D1908">
      <w:pPr>
        <w:pStyle w:val="R2"/>
      </w:pPr>
      <w:r>
        <w:tab/>
        <w:t>(2)</w:t>
      </w:r>
      <w:r>
        <w:tab/>
        <w:t>The Governor</w:t>
      </w:r>
      <w:r w:rsidR="007805AF">
        <w:noBreakHyphen/>
      </w:r>
      <w:r>
        <w:t>General may, in any calendar year, appoint as Companions in the Military Division, other than honorary Companions, a number of persons that is not greater than the number of persons that most closely approximates to five per cent of the total number of persons who may be appointed under subsection 20 (3) to all categories of membership, other than honorary membership, in the Military Division in that year.</w:t>
      </w:r>
    </w:p>
    <w:p w:rsidR="007D1908" w:rsidRDefault="007D1908" w:rsidP="007D1908"/>
    <w:p w:rsidR="007D1908" w:rsidRPr="00293357" w:rsidRDefault="007D1908" w:rsidP="00293357">
      <w:pPr>
        <w:keepNext/>
        <w:keepLines/>
        <w:rPr>
          <w:b/>
          <w:i/>
        </w:rPr>
      </w:pPr>
      <w:r w:rsidRPr="00E94364">
        <w:rPr>
          <w:rFonts w:ascii="Arial" w:hAnsi="Arial" w:cs="Arial"/>
          <w:b/>
        </w:rPr>
        <w:t>Order of Australia — Officers in the Military Division</w:t>
      </w:r>
    </w:p>
    <w:p w:rsidR="007D1908" w:rsidRDefault="007D1908" w:rsidP="007D1908">
      <w:pPr>
        <w:pStyle w:val="R1"/>
      </w:pPr>
      <w:r w:rsidRPr="00D23A2B">
        <w:rPr>
          <w:rStyle w:val="CharSectno"/>
        </w:rPr>
        <w:t>22</w:t>
      </w:r>
      <w:r>
        <w:tab/>
        <w:t>(1)</w:t>
      </w:r>
      <w:r>
        <w:tab/>
        <w:t>Appointments as Officers or honorary Officers in the Military Division shall be made for distinguished service in responsible positions.</w:t>
      </w:r>
    </w:p>
    <w:p w:rsidR="007D1908" w:rsidRDefault="007D1908" w:rsidP="007D1908">
      <w:pPr>
        <w:pStyle w:val="R2"/>
      </w:pPr>
      <w:r>
        <w:tab/>
        <w:t>(2)</w:t>
      </w:r>
      <w:r>
        <w:tab/>
        <w:t>The Governor</w:t>
      </w:r>
      <w:r w:rsidR="007805AF">
        <w:noBreakHyphen/>
      </w:r>
      <w:r>
        <w:t>General may, in any calendar year, appoint as Officers in the Military Division, other than honorary Officers, a number of persons that is not greater than the number of persons that most closely approximates to twenty per cent of the total number of persons who may be appointed under subsection 20 (3) to all categories of membership, other than honorary membership, in the Military Division in that year.</w:t>
      </w:r>
    </w:p>
    <w:p w:rsidR="007D1908" w:rsidRDefault="007D1908" w:rsidP="007D1908"/>
    <w:p w:rsidR="007D1908" w:rsidRPr="00E94364" w:rsidRDefault="007D1908" w:rsidP="00E94364">
      <w:pPr>
        <w:keepNext/>
        <w:keepLines/>
        <w:rPr>
          <w:rFonts w:ascii="Arial" w:hAnsi="Arial" w:cs="Arial"/>
          <w:b/>
        </w:rPr>
      </w:pPr>
      <w:r w:rsidRPr="00E94364">
        <w:rPr>
          <w:rFonts w:ascii="Arial" w:hAnsi="Arial" w:cs="Arial"/>
          <w:b/>
        </w:rPr>
        <w:t>Order of Australia — Members in the Military Division</w:t>
      </w:r>
    </w:p>
    <w:p w:rsidR="007D1908" w:rsidRDefault="007D1908" w:rsidP="007D1908">
      <w:pPr>
        <w:pStyle w:val="R1"/>
      </w:pPr>
      <w:r w:rsidRPr="00D23A2B">
        <w:rPr>
          <w:rStyle w:val="CharSectno"/>
        </w:rPr>
        <w:t>23</w:t>
      </w:r>
      <w:r>
        <w:tab/>
      </w:r>
      <w:r>
        <w:tab/>
        <w:t>Appointments as Members or honorary Members in the Military Division may be made for exceptional service or performance of duty.</w:t>
      </w:r>
    </w:p>
    <w:p w:rsidR="007D1908" w:rsidRDefault="007D1908" w:rsidP="007D1908"/>
    <w:p w:rsidR="007D1908" w:rsidRPr="00E94364" w:rsidRDefault="007D1908" w:rsidP="00E94364">
      <w:pPr>
        <w:keepNext/>
        <w:keepLines/>
        <w:rPr>
          <w:rFonts w:ascii="Arial" w:hAnsi="Arial" w:cs="Arial"/>
          <w:b/>
        </w:rPr>
      </w:pPr>
      <w:r w:rsidRPr="00E94364">
        <w:rPr>
          <w:rFonts w:ascii="Arial" w:hAnsi="Arial" w:cs="Arial"/>
          <w:b/>
        </w:rPr>
        <w:t>Medal of the Order of Australia — Awards in the Military Division</w:t>
      </w:r>
    </w:p>
    <w:p w:rsidR="007D1908" w:rsidRDefault="007D1908" w:rsidP="007D1908">
      <w:pPr>
        <w:pStyle w:val="R1"/>
      </w:pPr>
      <w:r w:rsidRPr="00D23A2B">
        <w:rPr>
          <w:rStyle w:val="CharSectno"/>
        </w:rPr>
        <w:t>23A</w:t>
      </w:r>
      <w:r>
        <w:tab/>
      </w:r>
      <w:r>
        <w:tab/>
        <w:t>Awards of the Medal of the Order in the Military Division may be made for meritorious service or performance of duty.</w:t>
      </w:r>
    </w:p>
    <w:p w:rsidR="007D1908" w:rsidRDefault="007D1908" w:rsidP="007D1908"/>
    <w:p w:rsidR="007D1908" w:rsidRPr="00E94364" w:rsidRDefault="007D1908" w:rsidP="004A7495">
      <w:pPr>
        <w:keepNext/>
        <w:keepLines/>
        <w:rPr>
          <w:rFonts w:ascii="Arial" w:hAnsi="Arial" w:cs="Arial"/>
          <w:b/>
        </w:rPr>
      </w:pPr>
      <w:r w:rsidRPr="00E94364">
        <w:rPr>
          <w:rFonts w:ascii="Arial" w:hAnsi="Arial" w:cs="Arial"/>
          <w:b/>
        </w:rPr>
        <w:t>Nominations</w:t>
      </w:r>
    </w:p>
    <w:p w:rsidR="007D1908" w:rsidRDefault="007D1908" w:rsidP="004A7495">
      <w:pPr>
        <w:pStyle w:val="R1"/>
        <w:keepNext/>
      </w:pPr>
      <w:r w:rsidRPr="00D23A2B">
        <w:rPr>
          <w:rStyle w:val="CharSectno"/>
        </w:rPr>
        <w:t>24</w:t>
      </w:r>
      <w:r>
        <w:tab/>
        <w:t>(1)</w:t>
      </w:r>
      <w:r>
        <w:tab/>
        <w:t>Upon the recommendation of the Minister for Defence, appointments to the Order as members in the Military Division and awards of the Medal of the Order in the Military Division may be made by the Governor</w:t>
      </w:r>
      <w:r w:rsidR="007805AF">
        <w:noBreakHyphen/>
      </w:r>
      <w:r>
        <w:t>General.</w:t>
      </w:r>
    </w:p>
    <w:p w:rsidR="007D1908" w:rsidRDefault="007D1908" w:rsidP="007D1908">
      <w:pPr>
        <w:pStyle w:val="R2"/>
      </w:pPr>
      <w:r>
        <w:tab/>
        <w:t>(2)</w:t>
      </w:r>
      <w:r>
        <w:tab/>
        <w:t>Upon the recommendation of the Minister for Defence, appointments to the Order as honorary members in the Military Division may be made by the Governor</w:t>
      </w:r>
      <w:r w:rsidR="007805AF">
        <w:noBreakHyphen/>
      </w:r>
      <w:r>
        <w:t>General.</w:t>
      </w:r>
    </w:p>
    <w:p w:rsidR="007D1908" w:rsidRDefault="007D1908" w:rsidP="007D1908"/>
    <w:p w:rsidR="007D1908" w:rsidRPr="00E94364" w:rsidRDefault="007D1908" w:rsidP="00293357">
      <w:pPr>
        <w:keepNext/>
        <w:keepLines/>
        <w:rPr>
          <w:rFonts w:ascii="Arial" w:hAnsi="Arial" w:cs="Arial"/>
          <w:b/>
        </w:rPr>
      </w:pPr>
      <w:r w:rsidRPr="00E94364">
        <w:rPr>
          <w:rFonts w:ascii="Arial" w:hAnsi="Arial" w:cs="Arial"/>
          <w:b/>
        </w:rPr>
        <w:t>Termination of Membership in the Order</w:t>
      </w:r>
      <w:r w:rsidR="00A06F05" w:rsidRPr="00E94364">
        <w:rPr>
          <w:rFonts w:ascii="Arial" w:hAnsi="Arial" w:cs="Arial"/>
          <w:b/>
        </w:rPr>
        <w:t xml:space="preserve"> </w:t>
      </w:r>
      <w:r w:rsidRPr="00E94364">
        <w:rPr>
          <w:rFonts w:ascii="Arial" w:hAnsi="Arial" w:cs="Arial"/>
          <w:b/>
        </w:rPr>
        <w:t>and</w:t>
      </w:r>
      <w:r w:rsidR="00DB19E3" w:rsidRPr="00E94364">
        <w:rPr>
          <w:rFonts w:ascii="Arial" w:hAnsi="Arial" w:cs="Arial"/>
          <w:b/>
        </w:rPr>
        <w:t xml:space="preserve"> </w:t>
      </w:r>
      <w:r w:rsidRPr="00E94364">
        <w:rPr>
          <w:rFonts w:ascii="Arial" w:hAnsi="Arial" w:cs="Arial"/>
          <w:b/>
        </w:rPr>
        <w:t>Cancellation of an Award of the Medal</w:t>
      </w:r>
    </w:p>
    <w:p w:rsidR="007D1908" w:rsidRDefault="007D1908" w:rsidP="007D1908">
      <w:pPr>
        <w:pStyle w:val="R1"/>
      </w:pPr>
      <w:r w:rsidRPr="00D23A2B">
        <w:rPr>
          <w:rStyle w:val="CharSectno"/>
        </w:rPr>
        <w:t>25</w:t>
      </w:r>
      <w:r>
        <w:tab/>
        <w:t>(1)</w:t>
      </w:r>
      <w:r>
        <w:tab/>
        <w:t>A person does not cease to be a member or honorary member of the Order by reason only of that person ceasing to be eligible to be appointed to the Order or to be awarded the Medal of the Order.</w:t>
      </w:r>
    </w:p>
    <w:p w:rsidR="007D1908" w:rsidRDefault="007D1908" w:rsidP="007D1908">
      <w:pPr>
        <w:pStyle w:val="R2"/>
      </w:pPr>
      <w:r>
        <w:tab/>
        <w:t>(2)</w:t>
      </w:r>
      <w:r>
        <w:tab/>
        <w:t xml:space="preserve">A person ceases to be a member or honorary member of the Order upon </w:t>
      </w:r>
      <w:r w:rsidR="001868C9">
        <w:t>—</w:t>
      </w:r>
    </w:p>
    <w:p w:rsidR="007D1908" w:rsidRDefault="007D1908" w:rsidP="007D1908">
      <w:pPr>
        <w:pStyle w:val="P1"/>
      </w:pPr>
      <w:r>
        <w:tab/>
        <w:t>(a)</w:t>
      </w:r>
      <w:r>
        <w:tab/>
        <w:t xml:space="preserve">the death of the person; </w:t>
      </w:r>
    </w:p>
    <w:p w:rsidR="007D1908" w:rsidRDefault="007D1908" w:rsidP="007D1908">
      <w:pPr>
        <w:pStyle w:val="P1"/>
      </w:pPr>
      <w:r>
        <w:tab/>
        <w:t>(b)</w:t>
      </w:r>
      <w:r>
        <w:tab/>
        <w:t>the resignation of the person from the Order in writing, which resignation shall have effect from the day on which it is accepted by the Governor</w:t>
      </w:r>
      <w:r w:rsidR="007805AF">
        <w:noBreakHyphen/>
      </w:r>
      <w:r>
        <w:t>General;</w:t>
      </w:r>
    </w:p>
    <w:p w:rsidR="007D1908" w:rsidRDefault="007D1908" w:rsidP="007D1908">
      <w:pPr>
        <w:pStyle w:val="P1"/>
      </w:pPr>
      <w:r>
        <w:tab/>
        <w:t>(c)</w:t>
      </w:r>
      <w:r>
        <w:tab/>
        <w:t>the termination of the appointment of the person to the Order by Ordinance; or</w:t>
      </w:r>
    </w:p>
    <w:p w:rsidR="007D1908" w:rsidRDefault="007D1908" w:rsidP="007D1908">
      <w:pPr>
        <w:pStyle w:val="P1"/>
      </w:pPr>
      <w:r>
        <w:tab/>
        <w:t>(d)</w:t>
      </w:r>
      <w:r>
        <w:tab/>
        <w:t>the cancellation of the award to the person of the Medal of the Order by Ordinance.</w:t>
      </w:r>
    </w:p>
    <w:p w:rsidR="007D1908" w:rsidRDefault="007D1908" w:rsidP="007D1908">
      <w:pPr>
        <w:pStyle w:val="R2"/>
      </w:pPr>
      <w:r>
        <w:lastRenderedPageBreak/>
        <w:tab/>
        <w:t>(3)</w:t>
      </w:r>
      <w:r>
        <w:tab/>
        <w:t>An appointment that has been terminated, or an award of the Medal of the Order that has been cancelled, may be restored by Ordinance.</w:t>
      </w:r>
    </w:p>
    <w:p w:rsidR="00E94364" w:rsidRDefault="00E94364" w:rsidP="00E94364"/>
    <w:p w:rsidR="007D1908" w:rsidRPr="00E94364" w:rsidRDefault="007D1908" w:rsidP="00E94364">
      <w:pPr>
        <w:keepNext/>
        <w:keepLines/>
        <w:rPr>
          <w:rFonts w:ascii="Arial" w:hAnsi="Arial" w:cs="Arial"/>
          <w:b/>
        </w:rPr>
      </w:pPr>
      <w:r w:rsidRPr="00E94364">
        <w:rPr>
          <w:rFonts w:ascii="Arial" w:hAnsi="Arial" w:cs="Arial"/>
          <w:b/>
        </w:rPr>
        <w:t>Insignia</w:t>
      </w:r>
    </w:p>
    <w:p w:rsidR="00801B29" w:rsidRDefault="00801B29" w:rsidP="007D1908">
      <w:pPr>
        <w:pStyle w:val="R1"/>
        <w:rPr>
          <w:rStyle w:val="CharSectno"/>
        </w:rPr>
      </w:pPr>
      <w:r>
        <w:rPr>
          <w:rStyle w:val="CharSectno"/>
        </w:rPr>
        <w:t>26</w:t>
      </w:r>
      <w:r>
        <w:rPr>
          <w:rStyle w:val="CharSectno"/>
        </w:rPr>
        <w:tab/>
      </w:r>
      <w:r>
        <w:rPr>
          <w:rStyle w:val="CharSectno"/>
        </w:rPr>
        <w:tab/>
      </w:r>
      <w:r w:rsidRPr="00801B29">
        <w:rPr>
          <w:position w:val="-6"/>
        </w:rPr>
        <w:t>********************</w:t>
      </w:r>
    </w:p>
    <w:p w:rsidR="007D1908" w:rsidRDefault="004C3A1A" w:rsidP="007D1908">
      <w:pPr>
        <w:pStyle w:val="R1"/>
      </w:pPr>
      <w:r>
        <w:rPr>
          <w:rStyle w:val="CharSectno"/>
        </w:rPr>
        <w:t>27</w:t>
      </w:r>
      <w:r w:rsidR="007D1908">
        <w:tab/>
      </w:r>
      <w:r w:rsidR="007D1908">
        <w:tab/>
        <w:t>When worn in Australia by an Australian citizen, the insignia of the Order shall be worn in the prescribed manner.</w:t>
      </w:r>
    </w:p>
    <w:p w:rsidR="007D1908" w:rsidRDefault="007D1908" w:rsidP="007D1908">
      <w:pPr>
        <w:pStyle w:val="R1"/>
      </w:pPr>
      <w:r w:rsidRPr="00D23A2B">
        <w:rPr>
          <w:rStyle w:val="CharSectno"/>
        </w:rPr>
        <w:t>28</w:t>
      </w:r>
      <w:r>
        <w:tab/>
        <w:t>(1)</w:t>
      </w:r>
      <w:r>
        <w:tab/>
        <w:t>Except as otherwise provided by Ordinance, the insignia of the Order shall remain the property of the Order.</w:t>
      </w:r>
    </w:p>
    <w:p w:rsidR="007D1908" w:rsidRDefault="007D1908" w:rsidP="007D1908">
      <w:pPr>
        <w:pStyle w:val="R2"/>
      </w:pPr>
      <w:r>
        <w:tab/>
        <w:t>(2)</w:t>
      </w:r>
      <w:r>
        <w:tab/>
        <w:t>Where a person ceases, otherwise than by death, to be a member of the Order, that person shall forthwith return to the Secretary of the Order the insignia of the Order.</w:t>
      </w:r>
    </w:p>
    <w:p w:rsidR="007D1908" w:rsidRDefault="007D1908" w:rsidP="007D1908"/>
    <w:p w:rsidR="007D1908" w:rsidRPr="00E94364" w:rsidRDefault="007D1908" w:rsidP="00E94364">
      <w:pPr>
        <w:keepNext/>
        <w:keepLines/>
        <w:rPr>
          <w:rFonts w:ascii="Arial" w:hAnsi="Arial" w:cs="Arial"/>
          <w:b/>
        </w:rPr>
      </w:pPr>
      <w:r w:rsidRPr="00E94364">
        <w:rPr>
          <w:rFonts w:ascii="Arial" w:hAnsi="Arial" w:cs="Arial"/>
          <w:b/>
        </w:rPr>
        <w:t>Seal</w:t>
      </w:r>
    </w:p>
    <w:p w:rsidR="007D1908" w:rsidRDefault="007D1908" w:rsidP="00E22EE3">
      <w:pPr>
        <w:pStyle w:val="R1"/>
        <w:keepNext/>
      </w:pPr>
      <w:r w:rsidRPr="00D23A2B">
        <w:rPr>
          <w:rStyle w:val="CharSectno"/>
        </w:rPr>
        <w:t>29</w:t>
      </w:r>
      <w:r>
        <w:tab/>
      </w:r>
      <w:r>
        <w:tab/>
        <w:t>The Governor</w:t>
      </w:r>
      <w:r w:rsidR="007805AF">
        <w:noBreakHyphen/>
      </w:r>
      <w:r>
        <w:t>General shall have the custody of the Seal of the Order.</w:t>
      </w:r>
    </w:p>
    <w:p w:rsidR="007D1908" w:rsidRDefault="007D1908" w:rsidP="007D1908"/>
    <w:p w:rsidR="007D1908" w:rsidRPr="00E94364" w:rsidRDefault="007D1908" w:rsidP="00E94364">
      <w:pPr>
        <w:keepNext/>
        <w:keepLines/>
        <w:rPr>
          <w:rFonts w:ascii="Arial" w:hAnsi="Arial" w:cs="Arial"/>
          <w:b/>
        </w:rPr>
      </w:pPr>
      <w:r w:rsidRPr="00E94364">
        <w:rPr>
          <w:rFonts w:ascii="Arial" w:hAnsi="Arial" w:cs="Arial"/>
          <w:b/>
        </w:rPr>
        <w:t>Ordinances of the Order</w:t>
      </w:r>
    </w:p>
    <w:p w:rsidR="007D1908" w:rsidRDefault="007D1908" w:rsidP="007D1908">
      <w:pPr>
        <w:pStyle w:val="R1"/>
      </w:pPr>
      <w:r w:rsidRPr="00D23A2B">
        <w:rPr>
          <w:rStyle w:val="CharSectno"/>
        </w:rPr>
        <w:t>30</w:t>
      </w:r>
      <w:r>
        <w:tab/>
      </w:r>
      <w:r>
        <w:tab/>
        <w:t>The Governor</w:t>
      </w:r>
      <w:r w:rsidR="007805AF">
        <w:noBreakHyphen/>
      </w:r>
      <w:r>
        <w:t>General may make Ordinances, not inconsistent with this Constitution, prescribing all matters that are required or permitted by this Constitution to be prescribed, or necessary or convenient to be prescribed for carrying out or giving effect to this Constitution and, in particular, prescribing matters for:</w:t>
      </w:r>
    </w:p>
    <w:p w:rsidR="007D1908" w:rsidRDefault="007D1908" w:rsidP="007D1908">
      <w:pPr>
        <w:pStyle w:val="P1"/>
      </w:pPr>
      <w:r>
        <w:tab/>
        <w:t>(a)</w:t>
      </w:r>
      <w:r>
        <w:tab/>
        <w:t xml:space="preserve">the government of the Order; </w:t>
      </w:r>
    </w:p>
    <w:p w:rsidR="007D1908" w:rsidRDefault="007D1908" w:rsidP="007D1908">
      <w:pPr>
        <w:pStyle w:val="P1"/>
      </w:pPr>
      <w:r>
        <w:tab/>
        <w:t>(b)</w:t>
      </w:r>
      <w:r>
        <w:tab/>
        <w:t>the insignia of the Order;</w:t>
      </w:r>
    </w:p>
    <w:p w:rsidR="007D1908" w:rsidRDefault="007D1908" w:rsidP="007D1908">
      <w:pPr>
        <w:pStyle w:val="P1"/>
      </w:pPr>
      <w:r>
        <w:tab/>
        <w:t>(c)</w:t>
      </w:r>
      <w:r>
        <w:tab/>
        <w:t>the designations of members of the Order and persons who have been awarded the Medal of the Order; and</w:t>
      </w:r>
    </w:p>
    <w:p w:rsidR="007D1908" w:rsidRDefault="007D1908" w:rsidP="007D1908">
      <w:pPr>
        <w:pStyle w:val="P1"/>
      </w:pPr>
      <w:r>
        <w:tab/>
        <w:t>(d)</w:t>
      </w:r>
      <w:r>
        <w:tab/>
        <w:t>investitures; and</w:t>
      </w:r>
    </w:p>
    <w:p w:rsidR="007D1908" w:rsidRDefault="007D1908" w:rsidP="007D1908">
      <w:pPr>
        <w:pStyle w:val="P1"/>
      </w:pPr>
      <w:r>
        <w:tab/>
        <w:t>(e)</w:t>
      </w:r>
      <w:r>
        <w:tab/>
        <w:t>terminations and cancellations.</w:t>
      </w:r>
    </w:p>
    <w:p w:rsidR="00A27281" w:rsidRPr="00A76268" w:rsidRDefault="00A27281" w:rsidP="00A27281">
      <w:pPr>
        <w:sectPr w:rsidR="00A27281" w:rsidRPr="00A76268" w:rsidSect="00A13D49">
          <w:headerReference w:type="even" r:id="rId17"/>
          <w:headerReference w:type="default" r:id="rId18"/>
          <w:footerReference w:type="even" r:id="rId19"/>
          <w:footerReference w:type="default" r:id="rId20"/>
          <w:headerReference w:type="first" r:id="rId21"/>
          <w:footerReference w:type="first" r:id="rId22"/>
          <w:pgSz w:w="11907" w:h="16839" w:code="9"/>
          <w:pgMar w:top="2381" w:right="1797" w:bottom="1440" w:left="1797" w:header="720" w:footer="536" w:gutter="0"/>
          <w:pgNumType w:start="1"/>
          <w:cols w:space="708"/>
          <w:docGrid w:linePitch="360"/>
        </w:sectPr>
      </w:pPr>
    </w:p>
    <w:p w:rsidR="002511BA" w:rsidRPr="00194FD7" w:rsidRDefault="002511BA" w:rsidP="002511BA">
      <w:pPr>
        <w:pStyle w:val="ENotesHeading1"/>
        <w:pageBreakBefore/>
        <w:outlineLvl w:val="9"/>
      </w:pPr>
      <w:bookmarkStart w:id="0" w:name="_Toc410638387"/>
      <w:bookmarkStart w:id="1" w:name="_Toc410638388"/>
      <w:r w:rsidRPr="00194FD7">
        <w:lastRenderedPageBreak/>
        <w:t>Endnotes</w:t>
      </w:r>
      <w:bookmarkEnd w:id="0"/>
    </w:p>
    <w:p w:rsidR="002511BA" w:rsidRPr="002511BA" w:rsidRDefault="002511BA" w:rsidP="002511BA">
      <w:pPr>
        <w:pStyle w:val="ENotesHeading2"/>
        <w:spacing w:line="240" w:lineRule="auto"/>
        <w:outlineLvl w:val="9"/>
        <w:rPr>
          <w:sz w:val="22"/>
          <w:szCs w:val="22"/>
        </w:rPr>
      </w:pPr>
      <w:r w:rsidRPr="002511BA">
        <w:rPr>
          <w:sz w:val="22"/>
          <w:szCs w:val="22"/>
        </w:rPr>
        <w:t>Endnote 1—About the endnotes</w:t>
      </w:r>
      <w:bookmarkEnd w:id="1"/>
    </w:p>
    <w:p w:rsidR="002511BA" w:rsidRPr="002511BA" w:rsidRDefault="002511BA" w:rsidP="002511BA">
      <w:pPr>
        <w:spacing w:after="120"/>
        <w:rPr>
          <w:sz w:val="22"/>
          <w:szCs w:val="22"/>
        </w:rPr>
      </w:pPr>
      <w:r w:rsidRPr="002511BA">
        <w:rPr>
          <w:sz w:val="22"/>
          <w:szCs w:val="22"/>
        </w:rPr>
        <w:t>The endnotes provide information about this compilation and the compiled law.</w:t>
      </w:r>
    </w:p>
    <w:p w:rsidR="002511BA" w:rsidRPr="002511BA" w:rsidRDefault="002511BA" w:rsidP="002511BA">
      <w:pPr>
        <w:spacing w:after="120"/>
        <w:rPr>
          <w:sz w:val="22"/>
          <w:szCs w:val="22"/>
        </w:rPr>
      </w:pPr>
      <w:r w:rsidRPr="002511BA">
        <w:rPr>
          <w:sz w:val="22"/>
          <w:szCs w:val="22"/>
        </w:rPr>
        <w:t>The following endnotes are included in every compilation:</w:t>
      </w:r>
    </w:p>
    <w:p w:rsidR="002511BA" w:rsidRPr="002511BA" w:rsidRDefault="002511BA" w:rsidP="002511BA">
      <w:pPr>
        <w:rPr>
          <w:sz w:val="22"/>
          <w:szCs w:val="22"/>
        </w:rPr>
      </w:pPr>
      <w:r w:rsidRPr="002511BA">
        <w:rPr>
          <w:sz w:val="22"/>
          <w:szCs w:val="22"/>
        </w:rPr>
        <w:t>Endnote 1—About the endnotes</w:t>
      </w:r>
    </w:p>
    <w:p w:rsidR="002511BA" w:rsidRPr="002511BA" w:rsidRDefault="002511BA" w:rsidP="002511BA">
      <w:pPr>
        <w:rPr>
          <w:sz w:val="22"/>
          <w:szCs w:val="22"/>
        </w:rPr>
      </w:pPr>
      <w:r w:rsidRPr="002511BA">
        <w:rPr>
          <w:sz w:val="22"/>
          <w:szCs w:val="22"/>
        </w:rPr>
        <w:t>Endnote 2—Abbreviation key</w:t>
      </w:r>
    </w:p>
    <w:p w:rsidR="002511BA" w:rsidRPr="002511BA" w:rsidRDefault="002511BA" w:rsidP="002511BA">
      <w:pPr>
        <w:rPr>
          <w:sz w:val="22"/>
          <w:szCs w:val="22"/>
        </w:rPr>
      </w:pPr>
      <w:r w:rsidRPr="002511BA">
        <w:rPr>
          <w:sz w:val="22"/>
          <w:szCs w:val="22"/>
        </w:rPr>
        <w:t>Endnote 3—Legislation history</w:t>
      </w:r>
    </w:p>
    <w:p w:rsidR="002511BA" w:rsidRPr="002511BA" w:rsidRDefault="002511BA" w:rsidP="002511BA">
      <w:pPr>
        <w:spacing w:after="120"/>
        <w:rPr>
          <w:sz w:val="22"/>
          <w:szCs w:val="22"/>
        </w:rPr>
      </w:pPr>
      <w:r w:rsidRPr="002511BA">
        <w:rPr>
          <w:sz w:val="22"/>
          <w:szCs w:val="22"/>
        </w:rPr>
        <w:t>Endnote 4—Amendment history</w:t>
      </w:r>
    </w:p>
    <w:p w:rsidR="002511BA" w:rsidRPr="002511BA" w:rsidRDefault="002511BA" w:rsidP="002511BA">
      <w:pPr>
        <w:spacing w:after="120"/>
        <w:rPr>
          <w:sz w:val="22"/>
          <w:szCs w:val="22"/>
        </w:rPr>
      </w:pPr>
      <w:r w:rsidRPr="002511BA">
        <w:rPr>
          <w:sz w:val="22"/>
          <w:szCs w:val="22"/>
        </w:rPr>
        <w:t>Endnotes about misdescribed amendments and other matters are included in a compilation only as necessary.</w:t>
      </w:r>
    </w:p>
    <w:p w:rsidR="002511BA" w:rsidRPr="002511BA" w:rsidRDefault="002511BA" w:rsidP="002511BA">
      <w:pPr>
        <w:rPr>
          <w:sz w:val="22"/>
          <w:szCs w:val="22"/>
        </w:rPr>
      </w:pPr>
      <w:r w:rsidRPr="002511BA">
        <w:rPr>
          <w:b/>
          <w:sz w:val="22"/>
          <w:szCs w:val="22"/>
        </w:rPr>
        <w:t>Abbreviation key—Endnote 2</w:t>
      </w:r>
    </w:p>
    <w:p w:rsidR="002511BA" w:rsidRPr="002511BA" w:rsidRDefault="002511BA" w:rsidP="002511BA">
      <w:pPr>
        <w:spacing w:after="120"/>
        <w:rPr>
          <w:sz w:val="22"/>
          <w:szCs w:val="22"/>
        </w:rPr>
      </w:pPr>
      <w:r w:rsidRPr="002511BA">
        <w:rPr>
          <w:sz w:val="22"/>
          <w:szCs w:val="22"/>
        </w:rPr>
        <w:t>The abbreviation key sets out abbreviations that may be used in the endnotes.</w:t>
      </w:r>
    </w:p>
    <w:p w:rsidR="002511BA" w:rsidRPr="002511BA" w:rsidRDefault="002511BA" w:rsidP="002511BA">
      <w:pPr>
        <w:rPr>
          <w:b/>
          <w:sz w:val="22"/>
          <w:szCs w:val="22"/>
        </w:rPr>
      </w:pPr>
      <w:r w:rsidRPr="002511BA">
        <w:rPr>
          <w:b/>
          <w:sz w:val="22"/>
          <w:szCs w:val="22"/>
        </w:rPr>
        <w:t>Legislation history and amendment history—Endnotes 3 and 4</w:t>
      </w:r>
    </w:p>
    <w:p w:rsidR="002511BA" w:rsidRPr="002511BA" w:rsidRDefault="002511BA" w:rsidP="002511BA">
      <w:pPr>
        <w:spacing w:after="120"/>
        <w:rPr>
          <w:sz w:val="22"/>
          <w:szCs w:val="22"/>
        </w:rPr>
      </w:pPr>
      <w:r w:rsidRPr="002511BA">
        <w:rPr>
          <w:sz w:val="22"/>
          <w:szCs w:val="22"/>
        </w:rPr>
        <w:t>Amending laws are annotated in the legislation history and amendment history.</w:t>
      </w:r>
    </w:p>
    <w:p w:rsidR="002511BA" w:rsidRPr="002511BA" w:rsidRDefault="002511BA" w:rsidP="002511BA">
      <w:pPr>
        <w:spacing w:after="120"/>
        <w:rPr>
          <w:sz w:val="22"/>
          <w:szCs w:val="22"/>
        </w:rPr>
      </w:pPr>
      <w:r w:rsidRPr="002511BA">
        <w:rPr>
          <w:sz w:val="22"/>
          <w:szCs w:val="22"/>
        </w:rPr>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511BA" w:rsidRPr="002511BA" w:rsidRDefault="002511BA" w:rsidP="002511BA">
      <w:pPr>
        <w:spacing w:after="120"/>
        <w:rPr>
          <w:sz w:val="22"/>
          <w:szCs w:val="22"/>
        </w:rPr>
      </w:pPr>
      <w:r w:rsidRPr="002511BA">
        <w:rPr>
          <w:sz w:val="22"/>
          <w:szCs w:val="22"/>
        </w:rPr>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511BA" w:rsidRPr="002511BA" w:rsidRDefault="002511BA" w:rsidP="002511BA">
      <w:pPr>
        <w:keepNext/>
        <w:rPr>
          <w:sz w:val="22"/>
          <w:szCs w:val="22"/>
        </w:rPr>
      </w:pPr>
      <w:r w:rsidRPr="002511BA">
        <w:rPr>
          <w:b/>
          <w:sz w:val="22"/>
          <w:szCs w:val="22"/>
        </w:rPr>
        <w:t>Misdescribed amendments</w:t>
      </w:r>
    </w:p>
    <w:p w:rsidR="002511BA" w:rsidRPr="002511BA" w:rsidRDefault="002511BA" w:rsidP="002511BA">
      <w:pPr>
        <w:spacing w:after="120"/>
        <w:rPr>
          <w:sz w:val="22"/>
          <w:szCs w:val="22"/>
        </w:rPr>
      </w:pPr>
      <w:r w:rsidRPr="002511BA">
        <w:rPr>
          <w:sz w:val="22"/>
          <w:szCs w:val="22"/>
        </w:rP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2511BA" w:rsidRPr="002511BA" w:rsidRDefault="002511BA" w:rsidP="002511BA">
      <w:pPr>
        <w:spacing w:after="120"/>
      </w:pPr>
      <w:r w:rsidRPr="002511BA">
        <w:rPr>
          <w:sz w:val="22"/>
          <w:szCs w:val="22"/>
        </w:rPr>
        <w:t>If a misdescribed amendment cannot be given effect as intended, the amendment is set</w:t>
      </w:r>
      <w:r w:rsidRPr="002511BA">
        <w:t xml:space="preserve"> out in the endnotes.</w:t>
      </w:r>
    </w:p>
    <w:p w:rsidR="002511BA" w:rsidRPr="002511BA" w:rsidRDefault="002511BA" w:rsidP="002511BA">
      <w:pPr>
        <w:spacing w:after="120"/>
      </w:pPr>
    </w:p>
    <w:p w:rsidR="002511BA" w:rsidRPr="001F4DF3" w:rsidRDefault="002511BA" w:rsidP="002511BA">
      <w:pPr>
        <w:pStyle w:val="ENotesHeading2"/>
        <w:pageBreakBefore/>
        <w:outlineLvl w:val="9"/>
      </w:pPr>
      <w:bookmarkStart w:id="2" w:name="_Toc410638389"/>
      <w:r w:rsidRPr="001F4DF3">
        <w:lastRenderedPageBreak/>
        <w:t>Endnote 2—Abbreviation key</w:t>
      </w:r>
      <w:bookmarkEnd w:id="2"/>
    </w:p>
    <w:p w:rsidR="002511BA" w:rsidRPr="002F4163" w:rsidRDefault="002511BA" w:rsidP="002511BA">
      <w:pPr>
        <w:pStyle w:val="Tabletext0"/>
      </w:pPr>
    </w:p>
    <w:tbl>
      <w:tblPr>
        <w:tblW w:w="7938" w:type="dxa"/>
        <w:tblInd w:w="108" w:type="dxa"/>
        <w:tblLayout w:type="fixed"/>
        <w:tblLook w:val="0000" w:firstRow="0" w:lastRow="0" w:firstColumn="0" w:lastColumn="0" w:noHBand="0" w:noVBand="0"/>
      </w:tblPr>
      <w:tblGrid>
        <w:gridCol w:w="4253"/>
        <w:gridCol w:w="3685"/>
      </w:tblGrid>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A = Act</w:t>
            </w:r>
          </w:p>
        </w:tc>
        <w:tc>
          <w:tcPr>
            <w:tcW w:w="3685" w:type="dxa"/>
            <w:shd w:val="clear" w:color="auto" w:fill="auto"/>
          </w:tcPr>
          <w:p w:rsidR="002511BA" w:rsidRPr="001F4DF3" w:rsidRDefault="002511BA" w:rsidP="00922896">
            <w:pPr>
              <w:pStyle w:val="ENoteTableText"/>
              <w:ind w:left="454" w:hanging="454"/>
              <w:rPr>
                <w:sz w:val="20"/>
              </w:rPr>
            </w:pPr>
            <w:r w:rsidRPr="001F4DF3">
              <w:rPr>
                <w:sz w:val="20"/>
              </w:rPr>
              <w:t>orig = original</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ad = added or inserted</w:t>
            </w:r>
          </w:p>
        </w:tc>
        <w:tc>
          <w:tcPr>
            <w:tcW w:w="3685" w:type="dxa"/>
            <w:shd w:val="clear" w:color="auto" w:fill="auto"/>
          </w:tcPr>
          <w:p w:rsidR="002511BA" w:rsidRPr="001F4DF3" w:rsidRDefault="002511BA" w:rsidP="00922896">
            <w:pPr>
              <w:pStyle w:val="ENoteTableText"/>
              <w:ind w:left="454" w:hanging="454"/>
              <w:rPr>
                <w:sz w:val="20"/>
              </w:rPr>
            </w:pPr>
            <w:r w:rsidRPr="001F4DF3">
              <w:rPr>
                <w:sz w:val="20"/>
              </w:rPr>
              <w:t>par = paragraph(s)/subparagraph(s)</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am = amended</w:t>
            </w:r>
          </w:p>
        </w:tc>
        <w:tc>
          <w:tcPr>
            <w:tcW w:w="3685" w:type="dxa"/>
            <w:shd w:val="clear" w:color="auto" w:fill="auto"/>
          </w:tcPr>
          <w:p w:rsidR="002511BA" w:rsidRPr="001F4DF3" w:rsidRDefault="002511BA" w:rsidP="00922896">
            <w:pPr>
              <w:pStyle w:val="ENoteTableText"/>
              <w:spacing w:before="0"/>
              <w:rPr>
                <w:sz w:val="20"/>
              </w:rPr>
            </w:pPr>
            <w:r w:rsidRPr="001F4DF3">
              <w:rPr>
                <w:sz w:val="20"/>
              </w:rPr>
              <w:t xml:space="preserve">    /sub</w:t>
            </w:r>
            <w:r w:rsidRPr="001F4DF3">
              <w:rPr>
                <w:sz w:val="20"/>
              </w:rPr>
              <w:noBreakHyphen/>
              <w:t>subparagraph(s)</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amdt = amendment</w:t>
            </w:r>
          </w:p>
        </w:tc>
        <w:tc>
          <w:tcPr>
            <w:tcW w:w="3685" w:type="dxa"/>
            <w:shd w:val="clear" w:color="auto" w:fill="auto"/>
          </w:tcPr>
          <w:p w:rsidR="002511BA" w:rsidRPr="001F4DF3" w:rsidRDefault="002511BA" w:rsidP="00922896">
            <w:pPr>
              <w:pStyle w:val="ENoteTableText"/>
              <w:rPr>
                <w:sz w:val="20"/>
              </w:rPr>
            </w:pPr>
            <w:r w:rsidRPr="001F4DF3">
              <w:rPr>
                <w:sz w:val="20"/>
              </w:rPr>
              <w:t>pres = present</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c = clause(s)</w:t>
            </w:r>
          </w:p>
        </w:tc>
        <w:tc>
          <w:tcPr>
            <w:tcW w:w="3685" w:type="dxa"/>
            <w:shd w:val="clear" w:color="auto" w:fill="auto"/>
          </w:tcPr>
          <w:p w:rsidR="002511BA" w:rsidRPr="001F4DF3" w:rsidRDefault="002511BA" w:rsidP="00922896">
            <w:pPr>
              <w:pStyle w:val="ENoteTableText"/>
              <w:rPr>
                <w:sz w:val="20"/>
              </w:rPr>
            </w:pPr>
            <w:r w:rsidRPr="001F4DF3">
              <w:rPr>
                <w:sz w:val="20"/>
              </w:rPr>
              <w:t>prev = previous</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C[x] = Compilation No. x</w:t>
            </w:r>
          </w:p>
        </w:tc>
        <w:tc>
          <w:tcPr>
            <w:tcW w:w="3685" w:type="dxa"/>
            <w:shd w:val="clear" w:color="auto" w:fill="auto"/>
          </w:tcPr>
          <w:p w:rsidR="002511BA" w:rsidRPr="001F4DF3" w:rsidRDefault="002511BA" w:rsidP="00922896">
            <w:pPr>
              <w:pStyle w:val="ENoteTableText"/>
              <w:rPr>
                <w:sz w:val="20"/>
              </w:rPr>
            </w:pPr>
            <w:r w:rsidRPr="001F4DF3">
              <w:rPr>
                <w:sz w:val="20"/>
              </w:rPr>
              <w:t>(prev…) = previously</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Ch = Chapter(s)</w:t>
            </w:r>
          </w:p>
        </w:tc>
        <w:tc>
          <w:tcPr>
            <w:tcW w:w="3685" w:type="dxa"/>
            <w:shd w:val="clear" w:color="auto" w:fill="auto"/>
          </w:tcPr>
          <w:p w:rsidR="002511BA" w:rsidRPr="001F4DF3" w:rsidRDefault="002511BA" w:rsidP="00922896">
            <w:pPr>
              <w:pStyle w:val="ENoteTableText"/>
              <w:rPr>
                <w:sz w:val="20"/>
              </w:rPr>
            </w:pPr>
            <w:r w:rsidRPr="001F4DF3">
              <w:rPr>
                <w:sz w:val="20"/>
              </w:rPr>
              <w:t>Pt = Part(s)</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def = definition(s)</w:t>
            </w:r>
          </w:p>
        </w:tc>
        <w:tc>
          <w:tcPr>
            <w:tcW w:w="3685" w:type="dxa"/>
            <w:shd w:val="clear" w:color="auto" w:fill="auto"/>
          </w:tcPr>
          <w:p w:rsidR="002511BA" w:rsidRPr="001F4DF3" w:rsidRDefault="002511BA" w:rsidP="00922896">
            <w:pPr>
              <w:pStyle w:val="ENoteTableText"/>
              <w:rPr>
                <w:sz w:val="20"/>
              </w:rPr>
            </w:pPr>
            <w:r w:rsidRPr="001F4DF3">
              <w:rPr>
                <w:sz w:val="20"/>
              </w:rPr>
              <w:t>r = regulation(s)/rule(s)</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Dict = Dictionary</w:t>
            </w:r>
          </w:p>
        </w:tc>
        <w:tc>
          <w:tcPr>
            <w:tcW w:w="3685" w:type="dxa"/>
            <w:shd w:val="clear" w:color="auto" w:fill="auto"/>
          </w:tcPr>
          <w:p w:rsidR="002511BA" w:rsidRPr="001F4DF3" w:rsidRDefault="002511BA" w:rsidP="00922896">
            <w:pPr>
              <w:pStyle w:val="ENoteTableText"/>
              <w:rPr>
                <w:sz w:val="20"/>
              </w:rPr>
            </w:pPr>
            <w:r w:rsidRPr="001F4DF3">
              <w:rPr>
                <w:sz w:val="20"/>
              </w:rPr>
              <w:t>Reg = Regulation/Regulations</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disallowed = disallowed by Parliament</w:t>
            </w:r>
          </w:p>
        </w:tc>
        <w:tc>
          <w:tcPr>
            <w:tcW w:w="3685" w:type="dxa"/>
            <w:shd w:val="clear" w:color="auto" w:fill="auto"/>
          </w:tcPr>
          <w:p w:rsidR="002511BA" w:rsidRPr="001F4DF3" w:rsidRDefault="002511BA" w:rsidP="00922896">
            <w:pPr>
              <w:pStyle w:val="ENoteTableText"/>
              <w:rPr>
                <w:sz w:val="20"/>
              </w:rPr>
            </w:pPr>
            <w:r w:rsidRPr="001F4DF3">
              <w:rPr>
                <w:sz w:val="20"/>
              </w:rPr>
              <w:t>reloc = relocated</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Div = Division(s)</w:t>
            </w:r>
          </w:p>
        </w:tc>
        <w:tc>
          <w:tcPr>
            <w:tcW w:w="3685" w:type="dxa"/>
            <w:shd w:val="clear" w:color="auto" w:fill="auto"/>
          </w:tcPr>
          <w:p w:rsidR="002511BA" w:rsidRPr="001F4DF3" w:rsidRDefault="002511BA" w:rsidP="00922896">
            <w:pPr>
              <w:pStyle w:val="ENoteTableText"/>
              <w:rPr>
                <w:sz w:val="20"/>
              </w:rPr>
            </w:pPr>
            <w:r w:rsidRPr="001F4DF3">
              <w:rPr>
                <w:sz w:val="20"/>
              </w:rPr>
              <w:t>renum = renumbered</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exp = expires/expired or ceases/ceased to have</w:t>
            </w:r>
          </w:p>
        </w:tc>
        <w:tc>
          <w:tcPr>
            <w:tcW w:w="3685" w:type="dxa"/>
            <w:shd w:val="clear" w:color="auto" w:fill="auto"/>
          </w:tcPr>
          <w:p w:rsidR="002511BA" w:rsidRPr="001F4DF3" w:rsidRDefault="002511BA" w:rsidP="00922896">
            <w:pPr>
              <w:pStyle w:val="ENoteTableText"/>
              <w:rPr>
                <w:sz w:val="20"/>
              </w:rPr>
            </w:pPr>
            <w:r w:rsidRPr="001F4DF3">
              <w:rPr>
                <w:sz w:val="20"/>
              </w:rPr>
              <w:t>rep = repealed</w:t>
            </w:r>
          </w:p>
        </w:tc>
      </w:tr>
      <w:tr w:rsidR="002511BA" w:rsidRPr="001F4DF3" w:rsidTr="00922896">
        <w:tc>
          <w:tcPr>
            <w:tcW w:w="4253" w:type="dxa"/>
            <w:shd w:val="clear" w:color="auto" w:fill="auto"/>
          </w:tcPr>
          <w:p w:rsidR="002511BA" w:rsidRPr="001F4DF3" w:rsidRDefault="002511BA" w:rsidP="00922896">
            <w:pPr>
              <w:pStyle w:val="ENoteTableText"/>
              <w:spacing w:before="0"/>
              <w:rPr>
                <w:sz w:val="20"/>
              </w:rPr>
            </w:pPr>
            <w:r w:rsidRPr="001F4DF3">
              <w:rPr>
                <w:sz w:val="20"/>
              </w:rPr>
              <w:t xml:space="preserve">    effect</w:t>
            </w:r>
          </w:p>
        </w:tc>
        <w:tc>
          <w:tcPr>
            <w:tcW w:w="3685" w:type="dxa"/>
            <w:shd w:val="clear" w:color="auto" w:fill="auto"/>
          </w:tcPr>
          <w:p w:rsidR="002511BA" w:rsidRPr="001F4DF3" w:rsidRDefault="002511BA" w:rsidP="00922896">
            <w:pPr>
              <w:pStyle w:val="ENoteTableText"/>
              <w:rPr>
                <w:sz w:val="20"/>
              </w:rPr>
            </w:pPr>
            <w:r w:rsidRPr="001F4DF3">
              <w:rPr>
                <w:sz w:val="20"/>
              </w:rPr>
              <w:t>rs = repealed and substituted</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F = Federal Register of Legislative Instruments</w:t>
            </w:r>
          </w:p>
        </w:tc>
        <w:tc>
          <w:tcPr>
            <w:tcW w:w="3685" w:type="dxa"/>
            <w:shd w:val="clear" w:color="auto" w:fill="auto"/>
          </w:tcPr>
          <w:p w:rsidR="002511BA" w:rsidRPr="001F4DF3" w:rsidRDefault="002511BA" w:rsidP="00922896">
            <w:pPr>
              <w:pStyle w:val="ENoteTableText"/>
              <w:rPr>
                <w:sz w:val="20"/>
              </w:rPr>
            </w:pPr>
            <w:r w:rsidRPr="001F4DF3">
              <w:rPr>
                <w:sz w:val="20"/>
              </w:rPr>
              <w:t>s = section(s)/subsection(s)</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gaz = gazette</w:t>
            </w:r>
          </w:p>
        </w:tc>
        <w:tc>
          <w:tcPr>
            <w:tcW w:w="3685" w:type="dxa"/>
            <w:shd w:val="clear" w:color="auto" w:fill="auto"/>
          </w:tcPr>
          <w:p w:rsidR="002511BA" w:rsidRPr="001F4DF3" w:rsidRDefault="002511BA" w:rsidP="00922896">
            <w:pPr>
              <w:pStyle w:val="ENoteTableText"/>
              <w:rPr>
                <w:sz w:val="20"/>
              </w:rPr>
            </w:pPr>
            <w:r w:rsidRPr="001F4DF3">
              <w:rPr>
                <w:sz w:val="20"/>
              </w:rPr>
              <w:t>Sch = Schedule(s)</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LI = Legislative Instrument</w:t>
            </w:r>
          </w:p>
        </w:tc>
        <w:tc>
          <w:tcPr>
            <w:tcW w:w="3685" w:type="dxa"/>
            <w:shd w:val="clear" w:color="auto" w:fill="auto"/>
          </w:tcPr>
          <w:p w:rsidR="002511BA" w:rsidRPr="001F4DF3" w:rsidRDefault="002511BA" w:rsidP="00922896">
            <w:pPr>
              <w:pStyle w:val="ENoteTableText"/>
              <w:rPr>
                <w:sz w:val="20"/>
              </w:rPr>
            </w:pPr>
            <w:r w:rsidRPr="001F4DF3">
              <w:rPr>
                <w:sz w:val="20"/>
              </w:rPr>
              <w:t>Sdiv = Subdivision(s)</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 xml:space="preserve">LIA = </w:t>
            </w:r>
            <w:r w:rsidRPr="001F4DF3">
              <w:rPr>
                <w:i/>
                <w:sz w:val="20"/>
              </w:rPr>
              <w:t>Legislative Instruments Act 2003</w:t>
            </w:r>
          </w:p>
        </w:tc>
        <w:tc>
          <w:tcPr>
            <w:tcW w:w="3685" w:type="dxa"/>
            <w:shd w:val="clear" w:color="auto" w:fill="auto"/>
          </w:tcPr>
          <w:p w:rsidR="002511BA" w:rsidRPr="001F4DF3" w:rsidRDefault="002511BA" w:rsidP="00922896">
            <w:pPr>
              <w:pStyle w:val="ENoteTableText"/>
              <w:rPr>
                <w:sz w:val="20"/>
              </w:rPr>
            </w:pPr>
            <w:r w:rsidRPr="001F4DF3">
              <w:rPr>
                <w:sz w:val="20"/>
              </w:rPr>
              <w:t>SLI = Select Legislative Instrument</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(md) = misdescribed amendment</w:t>
            </w:r>
          </w:p>
        </w:tc>
        <w:tc>
          <w:tcPr>
            <w:tcW w:w="3685" w:type="dxa"/>
            <w:shd w:val="clear" w:color="auto" w:fill="auto"/>
          </w:tcPr>
          <w:p w:rsidR="002511BA" w:rsidRPr="001F4DF3" w:rsidRDefault="002511BA" w:rsidP="00922896">
            <w:pPr>
              <w:pStyle w:val="ENoteTableText"/>
              <w:rPr>
                <w:sz w:val="20"/>
              </w:rPr>
            </w:pPr>
            <w:r w:rsidRPr="001F4DF3">
              <w:rPr>
                <w:sz w:val="20"/>
              </w:rPr>
              <w:t>SR = Statutory Rules</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mod = modified/modification</w:t>
            </w:r>
          </w:p>
        </w:tc>
        <w:tc>
          <w:tcPr>
            <w:tcW w:w="3685" w:type="dxa"/>
            <w:shd w:val="clear" w:color="auto" w:fill="auto"/>
          </w:tcPr>
          <w:p w:rsidR="002511BA" w:rsidRPr="001F4DF3" w:rsidRDefault="002511BA" w:rsidP="00922896">
            <w:pPr>
              <w:pStyle w:val="ENoteTableText"/>
              <w:rPr>
                <w:sz w:val="20"/>
              </w:rPr>
            </w:pPr>
            <w:r w:rsidRPr="001F4DF3">
              <w:rPr>
                <w:sz w:val="20"/>
              </w:rPr>
              <w:t>Sub</w:t>
            </w:r>
            <w:r w:rsidRPr="001F4DF3">
              <w:rPr>
                <w:sz w:val="20"/>
              </w:rPr>
              <w:noBreakHyphen/>
              <w:t>Ch = Sub</w:t>
            </w:r>
            <w:r w:rsidRPr="001F4DF3">
              <w:rPr>
                <w:sz w:val="20"/>
              </w:rPr>
              <w:noBreakHyphen/>
              <w:t>Chapter(s)</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No. = Number(s)</w:t>
            </w:r>
          </w:p>
        </w:tc>
        <w:tc>
          <w:tcPr>
            <w:tcW w:w="3685" w:type="dxa"/>
            <w:shd w:val="clear" w:color="auto" w:fill="auto"/>
          </w:tcPr>
          <w:p w:rsidR="002511BA" w:rsidRPr="001F4DF3" w:rsidRDefault="002511BA" w:rsidP="00922896">
            <w:pPr>
              <w:pStyle w:val="ENoteTableText"/>
              <w:rPr>
                <w:sz w:val="20"/>
              </w:rPr>
            </w:pPr>
            <w:r w:rsidRPr="001F4DF3">
              <w:rPr>
                <w:sz w:val="20"/>
              </w:rPr>
              <w:t>SubPt = Subpart(s)</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o = order(s)</w:t>
            </w:r>
          </w:p>
        </w:tc>
        <w:tc>
          <w:tcPr>
            <w:tcW w:w="3685" w:type="dxa"/>
            <w:shd w:val="clear" w:color="auto" w:fill="auto"/>
          </w:tcPr>
          <w:p w:rsidR="002511BA" w:rsidRPr="001F4DF3" w:rsidRDefault="002511BA" w:rsidP="00922896">
            <w:pPr>
              <w:pStyle w:val="ENoteTableText"/>
              <w:rPr>
                <w:sz w:val="20"/>
              </w:rPr>
            </w:pPr>
            <w:r w:rsidRPr="001F4DF3">
              <w:rPr>
                <w:sz w:val="20"/>
                <w:u w:val="single"/>
              </w:rPr>
              <w:t>underlining</w:t>
            </w:r>
            <w:r w:rsidRPr="001F4DF3">
              <w:rPr>
                <w:sz w:val="20"/>
              </w:rPr>
              <w:t xml:space="preserve"> = whole or part not</w:t>
            </w:r>
          </w:p>
        </w:tc>
      </w:tr>
      <w:tr w:rsidR="002511BA" w:rsidRPr="001F4DF3" w:rsidTr="00922896">
        <w:tc>
          <w:tcPr>
            <w:tcW w:w="4253" w:type="dxa"/>
            <w:shd w:val="clear" w:color="auto" w:fill="auto"/>
          </w:tcPr>
          <w:p w:rsidR="002511BA" w:rsidRPr="001F4DF3" w:rsidRDefault="002511BA" w:rsidP="00922896">
            <w:pPr>
              <w:pStyle w:val="ENoteTableText"/>
              <w:rPr>
                <w:sz w:val="20"/>
              </w:rPr>
            </w:pPr>
            <w:r w:rsidRPr="001F4DF3">
              <w:rPr>
                <w:sz w:val="20"/>
              </w:rPr>
              <w:t>Ord = Ordinance</w:t>
            </w:r>
          </w:p>
        </w:tc>
        <w:tc>
          <w:tcPr>
            <w:tcW w:w="3685" w:type="dxa"/>
            <w:shd w:val="clear" w:color="auto" w:fill="auto"/>
          </w:tcPr>
          <w:p w:rsidR="002511BA" w:rsidRPr="001F4DF3" w:rsidRDefault="002511BA" w:rsidP="00922896">
            <w:pPr>
              <w:pStyle w:val="ENoteTableText"/>
              <w:spacing w:before="0"/>
              <w:rPr>
                <w:sz w:val="20"/>
              </w:rPr>
            </w:pPr>
            <w:r w:rsidRPr="001F4DF3">
              <w:rPr>
                <w:sz w:val="20"/>
              </w:rPr>
              <w:t xml:space="preserve">    commenced or to be commenced</w:t>
            </w:r>
          </w:p>
        </w:tc>
      </w:tr>
    </w:tbl>
    <w:p w:rsidR="002511BA" w:rsidRPr="002F4163" w:rsidRDefault="002511BA" w:rsidP="002511BA">
      <w:pPr>
        <w:pStyle w:val="Tabletext0"/>
      </w:pPr>
    </w:p>
    <w:p w:rsidR="00064A42" w:rsidRDefault="00064A42" w:rsidP="00064A42">
      <w:pPr>
        <w:pStyle w:val="ENotesHeading2"/>
        <w:pageBreakBefore/>
      </w:pPr>
      <w:r>
        <w:lastRenderedPageBreak/>
        <w:t>Endnote 3—Legislation history</w:t>
      </w:r>
    </w:p>
    <w:p w:rsidR="008D05A4" w:rsidRDefault="008D05A4" w:rsidP="00064A42">
      <w:pPr>
        <w:pStyle w:val="Tabletext0"/>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830"/>
        <w:gridCol w:w="1985"/>
        <w:gridCol w:w="1806"/>
        <w:gridCol w:w="1738"/>
      </w:tblGrid>
      <w:tr w:rsidR="00064A42" w:rsidRPr="0098546F" w:rsidTr="008D05A4">
        <w:trPr>
          <w:cantSplit/>
          <w:tblHeader/>
        </w:trPr>
        <w:tc>
          <w:tcPr>
            <w:tcW w:w="2830" w:type="dxa"/>
            <w:tcBorders>
              <w:top w:val="single" w:sz="12" w:space="0" w:color="auto"/>
              <w:bottom w:val="single" w:sz="12" w:space="0" w:color="auto"/>
            </w:tcBorders>
            <w:shd w:val="clear" w:color="auto" w:fill="auto"/>
          </w:tcPr>
          <w:p w:rsidR="00064A42" w:rsidRPr="00E117A3" w:rsidRDefault="00064A42" w:rsidP="005A004B">
            <w:pPr>
              <w:pStyle w:val="ENoteTableHeading"/>
            </w:pPr>
            <w:r>
              <w:t>Name</w:t>
            </w:r>
          </w:p>
        </w:tc>
        <w:tc>
          <w:tcPr>
            <w:tcW w:w="1985" w:type="dxa"/>
            <w:tcBorders>
              <w:top w:val="single" w:sz="12" w:space="0" w:color="auto"/>
              <w:bottom w:val="single" w:sz="12" w:space="0" w:color="auto"/>
            </w:tcBorders>
            <w:shd w:val="clear" w:color="auto" w:fill="auto"/>
          </w:tcPr>
          <w:p w:rsidR="00064A42" w:rsidRPr="00E117A3" w:rsidRDefault="00064A42">
            <w:pPr>
              <w:pStyle w:val="ENoteTableHeading"/>
            </w:pPr>
            <w:r>
              <w:t xml:space="preserve">FRLI </w:t>
            </w:r>
            <w:r w:rsidRPr="00E117A3">
              <w:t>registration</w:t>
            </w:r>
            <w:r>
              <w:t xml:space="preserve"> or gazettal</w:t>
            </w:r>
          </w:p>
        </w:tc>
        <w:tc>
          <w:tcPr>
            <w:tcW w:w="1806" w:type="dxa"/>
            <w:tcBorders>
              <w:top w:val="single" w:sz="12" w:space="0" w:color="auto"/>
              <w:bottom w:val="single" w:sz="12" w:space="0" w:color="auto"/>
            </w:tcBorders>
            <w:shd w:val="clear" w:color="auto" w:fill="auto"/>
          </w:tcPr>
          <w:p w:rsidR="00064A42" w:rsidRPr="00E117A3" w:rsidRDefault="00064A42" w:rsidP="005A004B">
            <w:pPr>
              <w:pStyle w:val="ENoteTableHeading"/>
            </w:pPr>
            <w:r>
              <w:t>Commencement</w:t>
            </w:r>
          </w:p>
        </w:tc>
        <w:tc>
          <w:tcPr>
            <w:tcW w:w="1738" w:type="dxa"/>
            <w:tcBorders>
              <w:top w:val="single" w:sz="12" w:space="0" w:color="auto"/>
              <w:bottom w:val="single" w:sz="12" w:space="0" w:color="auto"/>
            </w:tcBorders>
            <w:shd w:val="clear" w:color="auto" w:fill="auto"/>
          </w:tcPr>
          <w:p w:rsidR="00064A42" w:rsidRPr="00E117A3" w:rsidRDefault="00064A42" w:rsidP="005A004B">
            <w:pPr>
              <w:pStyle w:val="ENoteTableHeading"/>
            </w:pPr>
            <w:r w:rsidRPr="00E117A3">
              <w:t>Application, saving and transitional provisions</w:t>
            </w:r>
          </w:p>
        </w:tc>
      </w:tr>
      <w:tr w:rsidR="00064A42" w:rsidRPr="00E117A3" w:rsidTr="007C5AFF">
        <w:trPr>
          <w:cantSplit/>
        </w:trPr>
        <w:tc>
          <w:tcPr>
            <w:tcW w:w="2830" w:type="dxa"/>
            <w:tcBorders>
              <w:top w:val="single" w:sz="12" w:space="0" w:color="auto"/>
              <w:bottom w:val="single" w:sz="4" w:space="0" w:color="auto"/>
            </w:tcBorders>
            <w:shd w:val="clear" w:color="auto" w:fill="auto"/>
          </w:tcPr>
          <w:p w:rsidR="00064A42" w:rsidRPr="00E117A3" w:rsidRDefault="00064A42" w:rsidP="007C5AFF">
            <w:pPr>
              <w:pStyle w:val="ENoteTableText"/>
              <w:keepNext w:val="0"/>
            </w:pPr>
            <w:r>
              <w:t>Letters Patent and Constitution of the Order of Australia</w:t>
            </w:r>
          </w:p>
        </w:tc>
        <w:tc>
          <w:tcPr>
            <w:tcW w:w="1985" w:type="dxa"/>
            <w:tcBorders>
              <w:top w:val="single" w:sz="12" w:space="0" w:color="auto"/>
              <w:bottom w:val="single" w:sz="4" w:space="0" w:color="auto"/>
            </w:tcBorders>
            <w:shd w:val="clear" w:color="auto" w:fill="auto"/>
          </w:tcPr>
          <w:p w:rsidR="00064A42" w:rsidRPr="00E117A3" w:rsidRDefault="00064A42" w:rsidP="005A004B">
            <w:pPr>
              <w:pStyle w:val="ENoteTableText"/>
            </w:pPr>
            <w:r>
              <w:t xml:space="preserve">17 Feb 1975 </w:t>
            </w:r>
            <w:r>
              <w:br/>
              <w:t>(gaz 1975, No S28)</w:t>
            </w:r>
          </w:p>
        </w:tc>
        <w:tc>
          <w:tcPr>
            <w:tcW w:w="1806" w:type="dxa"/>
            <w:tcBorders>
              <w:top w:val="single" w:sz="12" w:space="0" w:color="auto"/>
              <w:bottom w:val="single" w:sz="4" w:space="0" w:color="auto"/>
            </w:tcBorders>
            <w:shd w:val="clear" w:color="auto" w:fill="auto"/>
          </w:tcPr>
          <w:p w:rsidR="00064A42" w:rsidRPr="00E117A3" w:rsidRDefault="00064A42" w:rsidP="005A004B">
            <w:pPr>
              <w:pStyle w:val="ENoteTableText"/>
            </w:pPr>
            <w:r>
              <w:t>14 Feb 1975</w:t>
            </w:r>
          </w:p>
        </w:tc>
        <w:tc>
          <w:tcPr>
            <w:tcW w:w="1738" w:type="dxa"/>
            <w:tcBorders>
              <w:top w:val="single" w:sz="12" w:space="0" w:color="auto"/>
              <w:bottom w:val="single" w:sz="4" w:space="0" w:color="auto"/>
            </w:tcBorders>
            <w:shd w:val="clear" w:color="auto" w:fill="auto"/>
          </w:tcPr>
          <w:p w:rsidR="00064A42" w:rsidRPr="00E117A3" w:rsidRDefault="00064A42" w:rsidP="005A004B">
            <w:pPr>
              <w:pStyle w:val="ENoteTableText"/>
            </w:pPr>
          </w:p>
        </w:tc>
      </w:tr>
      <w:tr w:rsidR="00510CEA" w:rsidRPr="00E117A3" w:rsidTr="007C5AFF">
        <w:trPr>
          <w:cantSplit/>
        </w:trPr>
        <w:tc>
          <w:tcPr>
            <w:tcW w:w="2830" w:type="dxa"/>
            <w:tcBorders>
              <w:top w:val="single" w:sz="4" w:space="0" w:color="auto"/>
              <w:bottom w:val="single" w:sz="4" w:space="0" w:color="auto"/>
            </w:tcBorders>
            <w:shd w:val="clear" w:color="auto" w:fill="auto"/>
          </w:tcPr>
          <w:p w:rsidR="00510CEA" w:rsidRDefault="00510CEA">
            <w:pPr>
              <w:pStyle w:val="ENoteTableText"/>
              <w:keepNext w:val="0"/>
            </w:pPr>
            <w:r>
              <w:t>Letters Patent and Amendments of the Constitution of the Order of Australia – 1976</w:t>
            </w:r>
          </w:p>
        </w:tc>
        <w:tc>
          <w:tcPr>
            <w:tcW w:w="1985" w:type="dxa"/>
            <w:tcBorders>
              <w:top w:val="single" w:sz="4" w:space="0" w:color="auto"/>
              <w:bottom w:val="single" w:sz="4" w:space="0" w:color="auto"/>
            </w:tcBorders>
            <w:shd w:val="clear" w:color="auto" w:fill="auto"/>
          </w:tcPr>
          <w:p w:rsidR="00510CEA" w:rsidRDefault="00FF1C53" w:rsidP="005A004B">
            <w:pPr>
              <w:pStyle w:val="ENoteTableText"/>
            </w:pPr>
            <w:r>
              <w:t xml:space="preserve">2 June 1976 </w:t>
            </w:r>
            <w:r>
              <w:br/>
              <w:t>(gaz 1976, No S92)</w:t>
            </w:r>
          </w:p>
        </w:tc>
        <w:tc>
          <w:tcPr>
            <w:tcW w:w="1806" w:type="dxa"/>
            <w:tcBorders>
              <w:top w:val="single" w:sz="4" w:space="0" w:color="auto"/>
              <w:bottom w:val="single" w:sz="4" w:space="0" w:color="auto"/>
            </w:tcBorders>
            <w:shd w:val="clear" w:color="auto" w:fill="auto"/>
          </w:tcPr>
          <w:p w:rsidR="00510CEA" w:rsidRDefault="00FF1C53" w:rsidP="005A004B">
            <w:pPr>
              <w:pStyle w:val="ENoteTableText"/>
            </w:pPr>
            <w:r>
              <w:t>24 May 1976</w:t>
            </w:r>
          </w:p>
        </w:tc>
        <w:tc>
          <w:tcPr>
            <w:tcW w:w="1738" w:type="dxa"/>
            <w:tcBorders>
              <w:top w:val="single" w:sz="4" w:space="0" w:color="auto"/>
              <w:bottom w:val="single" w:sz="4" w:space="0" w:color="auto"/>
            </w:tcBorders>
            <w:shd w:val="clear" w:color="auto" w:fill="auto"/>
          </w:tcPr>
          <w:p w:rsidR="00510CEA" w:rsidRPr="00E117A3" w:rsidRDefault="00FF1C53" w:rsidP="005A004B">
            <w:pPr>
              <w:pStyle w:val="ENoteTableText"/>
            </w:pPr>
            <w:r>
              <w:t>—</w:t>
            </w:r>
          </w:p>
        </w:tc>
      </w:tr>
      <w:tr w:rsidR="00FF1C53" w:rsidRPr="00E117A3" w:rsidTr="008D05A4">
        <w:trPr>
          <w:cantSplit/>
        </w:trPr>
        <w:tc>
          <w:tcPr>
            <w:tcW w:w="2830" w:type="dxa"/>
            <w:tcBorders>
              <w:top w:val="single" w:sz="4" w:space="0" w:color="auto"/>
              <w:bottom w:val="single" w:sz="4" w:space="0" w:color="auto"/>
            </w:tcBorders>
            <w:shd w:val="clear" w:color="auto" w:fill="auto"/>
          </w:tcPr>
          <w:p w:rsidR="00FF1C53" w:rsidRDefault="00FF1C53">
            <w:pPr>
              <w:pStyle w:val="ENoteTableText"/>
              <w:keepNext w:val="0"/>
            </w:pPr>
            <w:r>
              <w:t>Letters Patent and Amendments of the Constitution of the Order of Australia – 1981</w:t>
            </w:r>
          </w:p>
        </w:tc>
        <w:tc>
          <w:tcPr>
            <w:tcW w:w="1985" w:type="dxa"/>
            <w:tcBorders>
              <w:top w:val="single" w:sz="4" w:space="0" w:color="auto"/>
              <w:bottom w:val="single" w:sz="4" w:space="0" w:color="auto"/>
            </w:tcBorders>
            <w:shd w:val="clear" w:color="auto" w:fill="auto"/>
          </w:tcPr>
          <w:p w:rsidR="00FF1C53" w:rsidRDefault="00FF1C53" w:rsidP="005A004B">
            <w:pPr>
              <w:pStyle w:val="ENoteTableText"/>
            </w:pPr>
            <w:r>
              <w:t>27 Mar 1981</w:t>
            </w:r>
            <w:r>
              <w:br/>
              <w:t>(gaz 1981, No S53)</w:t>
            </w:r>
          </w:p>
        </w:tc>
        <w:tc>
          <w:tcPr>
            <w:tcW w:w="1806" w:type="dxa"/>
            <w:tcBorders>
              <w:top w:val="single" w:sz="4" w:space="0" w:color="auto"/>
              <w:bottom w:val="single" w:sz="4" w:space="0" w:color="auto"/>
            </w:tcBorders>
            <w:shd w:val="clear" w:color="auto" w:fill="auto"/>
          </w:tcPr>
          <w:p w:rsidR="00FF1C53" w:rsidRDefault="00FF1C53" w:rsidP="005A004B">
            <w:pPr>
              <w:pStyle w:val="ENoteTableText"/>
            </w:pPr>
            <w:r>
              <w:t>14 Mar 1981</w:t>
            </w:r>
          </w:p>
        </w:tc>
        <w:tc>
          <w:tcPr>
            <w:tcW w:w="1738" w:type="dxa"/>
            <w:tcBorders>
              <w:top w:val="single" w:sz="4" w:space="0" w:color="auto"/>
              <w:bottom w:val="single" w:sz="4" w:space="0" w:color="auto"/>
            </w:tcBorders>
            <w:shd w:val="clear" w:color="auto" w:fill="auto"/>
          </w:tcPr>
          <w:p w:rsidR="00FF1C53" w:rsidRDefault="00FF1C53" w:rsidP="005A004B">
            <w:pPr>
              <w:pStyle w:val="ENoteTableText"/>
            </w:pPr>
            <w:r>
              <w:t>—</w:t>
            </w:r>
          </w:p>
        </w:tc>
      </w:tr>
      <w:tr w:rsidR="004B0404" w:rsidRPr="00E117A3" w:rsidTr="008D05A4">
        <w:trPr>
          <w:cantSplit/>
        </w:trPr>
        <w:tc>
          <w:tcPr>
            <w:tcW w:w="2830" w:type="dxa"/>
            <w:tcBorders>
              <w:top w:val="single" w:sz="4" w:space="0" w:color="auto"/>
              <w:bottom w:val="single" w:sz="4" w:space="0" w:color="auto"/>
            </w:tcBorders>
            <w:shd w:val="clear" w:color="auto" w:fill="auto"/>
          </w:tcPr>
          <w:p w:rsidR="004B0404" w:rsidRDefault="004B0404">
            <w:pPr>
              <w:pStyle w:val="ENoteTableText"/>
              <w:keepNext w:val="0"/>
            </w:pPr>
            <w:r>
              <w:t>Letters Patent and Amendments of the Constitution of the Order of Australia – 1986</w:t>
            </w:r>
          </w:p>
        </w:tc>
        <w:tc>
          <w:tcPr>
            <w:tcW w:w="1985" w:type="dxa"/>
            <w:tcBorders>
              <w:top w:val="single" w:sz="4" w:space="0" w:color="auto"/>
              <w:bottom w:val="single" w:sz="4" w:space="0" w:color="auto"/>
            </w:tcBorders>
            <w:shd w:val="clear" w:color="auto" w:fill="auto"/>
          </w:tcPr>
          <w:p w:rsidR="004B0404" w:rsidRDefault="004B0404" w:rsidP="004B0404">
            <w:pPr>
              <w:pStyle w:val="ENoteTableText"/>
            </w:pPr>
            <w:r>
              <w:t xml:space="preserve">11 Mar 1986 </w:t>
            </w:r>
            <w:r>
              <w:br/>
              <w:t>(gaz 1986, No S101)</w:t>
            </w:r>
          </w:p>
        </w:tc>
        <w:tc>
          <w:tcPr>
            <w:tcW w:w="1806" w:type="dxa"/>
            <w:tcBorders>
              <w:top w:val="single" w:sz="4" w:space="0" w:color="auto"/>
              <w:bottom w:val="single" w:sz="4" w:space="0" w:color="auto"/>
            </w:tcBorders>
            <w:shd w:val="clear" w:color="auto" w:fill="auto"/>
          </w:tcPr>
          <w:p w:rsidR="004B0404" w:rsidRDefault="004B0404" w:rsidP="005A004B">
            <w:pPr>
              <w:pStyle w:val="ENoteTableText"/>
            </w:pPr>
            <w:r>
              <w:t>3 Mar 1986</w:t>
            </w:r>
          </w:p>
        </w:tc>
        <w:tc>
          <w:tcPr>
            <w:tcW w:w="1738" w:type="dxa"/>
            <w:tcBorders>
              <w:top w:val="single" w:sz="4" w:space="0" w:color="auto"/>
              <w:bottom w:val="single" w:sz="4" w:space="0" w:color="auto"/>
            </w:tcBorders>
            <w:shd w:val="clear" w:color="auto" w:fill="auto"/>
          </w:tcPr>
          <w:p w:rsidR="004B0404" w:rsidRDefault="004B0404" w:rsidP="005A004B">
            <w:pPr>
              <w:pStyle w:val="ENoteTableText"/>
            </w:pPr>
            <w:r>
              <w:t>—</w:t>
            </w:r>
          </w:p>
        </w:tc>
      </w:tr>
      <w:tr w:rsidR="004B0404" w:rsidRPr="00E117A3" w:rsidTr="008D05A4">
        <w:trPr>
          <w:cantSplit/>
        </w:trPr>
        <w:tc>
          <w:tcPr>
            <w:tcW w:w="2830" w:type="dxa"/>
            <w:tcBorders>
              <w:top w:val="single" w:sz="4" w:space="0" w:color="auto"/>
              <w:bottom w:val="single" w:sz="4" w:space="0" w:color="auto"/>
            </w:tcBorders>
            <w:shd w:val="clear" w:color="auto" w:fill="auto"/>
          </w:tcPr>
          <w:p w:rsidR="004B0404" w:rsidRDefault="004B0404">
            <w:pPr>
              <w:pStyle w:val="ENoteTableText"/>
              <w:keepNext w:val="0"/>
            </w:pPr>
            <w:r>
              <w:t>Letters Patent and Amendments of the Constitution of the Order of Australia – 1988</w:t>
            </w:r>
          </w:p>
        </w:tc>
        <w:tc>
          <w:tcPr>
            <w:tcW w:w="1985" w:type="dxa"/>
            <w:tcBorders>
              <w:top w:val="single" w:sz="4" w:space="0" w:color="auto"/>
              <w:bottom w:val="single" w:sz="4" w:space="0" w:color="auto"/>
            </w:tcBorders>
            <w:shd w:val="clear" w:color="auto" w:fill="auto"/>
          </w:tcPr>
          <w:p w:rsidR="004B0404" w:rsidRDefault="004B0404" w:rsidP="005A004B">
            <w:pPr>
              <w:pStyle w:val="ENoteTableText"/>
            </w:pPr>
            <w:r>
              <w:t xml:space="preserve">10 June 1988 </w:t>
            </w:r>
            <w:r>
              <w:br/>
              <w:t>(gaz 1988, No S160)</w:t>
            </w:r>
          </w:p>
        </w:tc>
        <w:tc>
          <w:tcPr>
            <w:tcW w:w="1806" w:type="dxa"/>
            <w:tcBorders>
              <w:top w:val="single" w:sz="4" w:space="0" w:color="auto"/>
              <w:bottom w:val="single" w:sz="4" w:space="0" w:color="auto"/>
            </w:tcBorders>
            <w:shd w:val="clear" w:color="auto" w:fill="auto"/>
          </w:tcPr>
          <w:p w:rsidR="004B0404" w:rsidRDefault="004B0404" w:rsidP="005A004B">
            <w:pPr>
              <w:pStyle w:val="ENoteTableText"/>
            </w:pPr>
            <w:r>
              <w:t>12 Apr 1988</w:t>
            </w:r>
          </w:p>
        </w:tc>
        <w:tc>
          <w:tcPr>
            <w:tcW w:w="1738" w:type="dxa"/>
            <w:tcBorders>
              <w:top w:val="single" w:sz="4" w:space="0" w:color="auto"/>
              <w:bottom w:val="single" w:sz="4" w:space="0" w:color="auto"/>
            </w:tcBorders>
            <w:shd w:val="clear" w:color="auto" w:fill="auto"/>
          </w:tcPr>
          <w:p w:rsidR="004B0404" w:rsidRDefault="004B0404" w:rsidP="005A004B">
            <w:pPr>
              <w:pStyle w:val="ENoteTableText"/>
            </w:pPr>
            <w:r>
              <w:t>—</w:t>
            </w:r>
          </w:p>
        </w:tc>
      </w:tr>
      <w:tr w:rsidR="004B0404" w:rsidRPr="00E117A3" w:rsidTr="008D05A4">
        <w:trPr>
          <w:cantSplit/>
        </w:trPr>
        <w:tc>
          <w:tcPr>
            <w:tcW w:w="2830" w:type="dxa"/>
            <w:tcBorders>
              <w:top w:val="single" w:sz="4" w:space="0" w:color="auto"/>
              <w:bottom w:val="single" w:sz="4" w:space="0" w:color="auto"/>
            </w:tcBorders>
            <w:shd w:val="clear" w:color="auto" w:fill="auto"/>
          </w:tcPr>
          <w:p w:rsidR="004B0404" w:rsidRDefault="004B0404">
            <w:pPr>
              <w:pStyle w:val="ENoteTableText"/>
              <w:keepNext w:val="0"/>
            </w:pPr>
            <w:r>
              <w:t>Letters Patent and Amendments of the Constitution of the Order of Australia – 1989</w:t>
            </w:r>
          </w:p>
        </w:tc>
        <w:tc>
          <w:tcPr>
            <w:tcW w:w="1985" w:type="dxa"/>
            <w:tcBorders>
              <w:top w:val="single" w:sz="4" w:space="0" w:color="auto"/>
              <w:bottom w:val="single" w:sz="4" w:space="0" w:color="auto"/>
            </w:tcBorders>
            <w:shd w:val="clear" w:color="auto" w:fill="auto"/>
          </w:tcPr>
          <w:p w:rsidR="004B0404" w:rsidRDefault="004B0404" w:rsidP="004B0404">
            <w:pPr>
              <w:pStyle w:val="ENoteTableText"/>
            </w:pPr>
            <w:r>
              <w:t xml:space="preserve">16 Feb 1989 </w:t>
            </w:r>
            <w:r>
              <w:br/>
              <w:t>(gaz 1989, No S58)</w:t>
            </w:r>
          </w:p>
        </w:tc>
        <w:tc>
          <w:tcPr>
            <w:tcW w:w="1806" w:type="dxa"/>
            <w:tcBorders>
              <w:top w:val="single" w:sz="4" w:space="0" w:color="auto"/>
              <w:bottom w:val="single" w:sz="4" w:space="0" w:color="auto"/>
            </w:tcBorders>
            <w:shd w:val="clear" w:color="auto" w:fill="auto"/>
          </w:tcPr>
          <w:p w:rsidR="004B0404" w:rsidRDefault="004B0404" w:rsidP="005A004B">
            <w:pPr>
              <w:pStyle w:val="ENoteTableText"/>
            </w:pPr>
            <w:r>
              <w:t>c 1: 16 Feb 1989</w:t>
            </w:r>
            <w:r>
              <w:br/>
              <w:t>c 2: 1 Feb 1989</w:t>
            </w:r>
          </w:p>
        </w:tc>
        <w:tc>
          <w:tcPr>
            <w:tcW w:w="1738" w:type="dxa"/>
            <w:tcBorders>
              <w:top w:val="single" w:sz="4" w:space="0" w:color="auto"/>
              <w:bottom w:val="single" w:sz="4" w:space="0" w:color="auto"/>
            </w:tcBorders>
            <w:shd w:val="clear" w:color="auto" w:fill="auto"/>
          </w:tcPr>
          <w:p w:rsidR="004B0404" w:rsidRDefault="004B0404" w:rsidP="005A004B">
            <w:pPr>
              <w:pStyle w:val="ENoteTableText"/>
            </w:pPr>
            <w:r>
              <w:t>—</w:t>
            </w:r>
          </w:p>
        </w:tc>
      </w:tr>
      <w:tr w:rsidR="004B0404" w:rsidRPr="00E117A3" w:rsidTr="008D05A4">
        <w:trPr>
          <w:cantSplit/>
        </w:trPr>
        <w:tc>
          <w:tcPr>
            <w:tcW w:w="2830" w:type="dxa"/>
            <w:tcBorders>
              <w:top w:val="single" w:sz="4" w:space="0" w:color="auto"/>
              <w:bottom w:val="single" w:sz="4" w:space="0" w:color="auto"/>
            </w:tcBorders>
            <w:shd w:val="clear" w:color="auto" w:fill="auto"/>
          </w:tcPr>
          <w:p w:rsidR="004B0404" w:rsidRDefault="004B0404">
            <w:pPr>
              <w:pStyle w:val="ENoteTableText"/>
              <w:keepNext w:val="0"/>
            </w:pPr>
            <w:r>
              <w:t>Letters Patent and Amendments of the Constitution of the Order of Australia – 1991</w:t>
            </w:r>
          </w:p>
        </w:tc>
        <w:tc>
          <w:tcPr>
            <w:tcW w:w="1985" w:type="dxa"/>
            <w:tcBorders>
              <w:top w:val="single" w:sz="4" w:space="0" w:color="auto"/>
              <w:bottom w:val="single" w:sz="4" w:space="0" w:color="auto"/>
            </w:tcBorders>
            <w:shd w:val="clear" w:color="auto" w:fill="auto"/>
          </w:tcPr>
          <w:p w:rsidR="004B0404" w:rsidRDefault="004B0404" w:rsidP="004B0404">
            <w:pPr>
              <w:pStyle w:val="ENoteTableText"/>
            </w:pPr>
            <w:r>
              <w:t xml:space="preserve">20 Dec 1991 </w:t>
            </w:r>
            <w:r>
              <w:br/>
              <w:t>(gaz 1991, No S353)</w:t>
            </w:r>
          </w:p>
        </w:tc>
        <w:tc>
          <w:tcPr>
            <w:tcW w:w="1806" w:type="dxa"/>
            <w:tcBorders>
              <w:top w:val="single" w:sz="4" w:space="0" w:color="auto"/>
              <w:bottom w:val="single" w:sz="4" w:space="0" w:color="auto"/>
            </w:tcBorders>
            <w:shd w:val="clear" w:color="auto" w:fill="auto"/>
          </w:tcPr>
          <w:p w:rsidR="004B0404" w:rsidRDefault="004B0404" w:rsidP="005A004B">
            <w:pPr>
              <w:pStyle w:val="ENoteTableText"/>
            </w:pPr>
            <w:r>
              <w:t>5 Dec 1991</w:t>
            </w:r>
          </w:p>
        </w:tc>
        <w:tc>
          <w:tcPr>
            <w:tcW w:w="1738" w:type="dxa"/>
            <w:tcBorders>
              <w:top w:val="single" w:sz="4" w:space="0" w:color="auto"/>
              <w:bottom w:val="single" w:sz="4" w:space="0" w:color="auto"/>
            </w:tcBorders>
            <w:shd w:val="clear" w:color="auto" w:fill="auto"/>
          </w:tcPr>
          <w:p w:rsidR="004B0404" w:rsidRDefault="004B0404" w:rsidP="005A004B">
            <w:pPr>
              <w:pStyle w:val="ENoteTableText"/>
            </w:pPr>
            <w:r>
              <w:t>—</w:t>
            </w:r>
          </w:p>
        </w:tc>
      </w:tr>
      <w:tr w:rsidR="004B0404" w:rsidRPr="00E117A3" w:rsidTr="008D05A4">
        <w:trPr>
          <w:cantSplit/>
        </w:trPr>
        <w:tc>
          <w:tcPr>
            <w:tcW w:w="2830" w:type="dxa"/>
            <w:tcBorders>
              <w:top w:val="single" w:sz="4" w:space="0" w:color="auto"/>
              <w:bottom w:val="single" w:sz="4" w:space="0" w:color="auto"/>
            </w:tcBorders>
            <w:shd w:val="clear" w:color="auto" w:fill="auto"/>
          </w:tcPr>
          <w:p w:rsidR="004B0404" w:rsidRDefault="004B0404">
            <w:pPr>
              <w:pStyle w:val="ENoteTableText"/>
              <w:keepNext w:val="0"/>
            </w:pPr>
            <w:r>
              <w:t>Letters Patent and Amendments of the Constitution of the Order of Australia – 1993</w:t>
            </w:r>
          </w:p>
        </w:tc>
        <w:tc>
          <w:tcPr>
            <w:tcW w:w="1985" w:type="dxa"/>
            <w:tcBorders>
              <w:top w:val="single" w:sz="4" w:space="0" w:color="auto"/>
              <w:bottom w:val="single" w:sz="4" w:space="0" w:color="auto"/>
            </w:tcBorders>
            <w:shd w:val="clear" w:color="auto" w:fill="auto"/>
          </w:tcPr>
          <w:p w:rsidR="004B0404" w:rsidRDefault="004B0404" w:rsidP="004B0404">
            <w:pPr>
              <w:pStyle w:val="ENoteTableText"/>
            </w:pPr>
            <w:r>
              <w:t xml:space="preserve">10 Mar 1993 </w:t>
            </w:r>
            <w:r>
              <w:br/>
              <w:t>(gaz 1993, No S80)</w:t>
            </w:r>
          </w:p>
        </w:tc>
        <w:tc>
          <w:tcPr>
            <w:tcW w:w="1806" w:type="dxa"/>
            <w:tcBorders>
              <w:top w:val="single" w:sz="4" w:space="0" w:color="auto"/>
              <w:bottom w:val="single" w:sz="4" w:space="0" w:color="auto"/>
            </w:tcBorders>
            <w:shd w:val="clear" w:color="auto" w:fill="auto"/>
          </w:tcPr>
          <w:p w:rsidR="004B0404" w:rsidRDefault="004B0404" w:rsidP="005A004B">
            <w:pPr>
              <w:pStyle w:val="ENoteTableText"/>
            </w:pPr>
            <w:r>
              <w:t>24 Feb 1993</w:t>
            </w:r>
          </w:p>
        </w:tc>
        <w:tc>
          <w:tcPr>
            <w:tcW w:w="1738" w:type="dxa"/>
            <w:tcBorders>
              <w:top w:val="single" w:sz="4" w:space="0" w:color="auto"/>
              <w:bottom w:val="single" w:sz="4" w:space="0" w:color="auto"/>
            </w:tcBorders>
            <w:shd w:val="clear" w:color="auto" w:fill="auto"/>
          </w:tcPr>
          <w:p w:rsidR="004B0404" w:rsidRDefault="004B0404" w:rsidP="005A004B">
            <w:pPr>
              <w:pStyle w:val="ENoteTableText"/>
            </w:pPr>
            <w:r>
              <w:t>—</w:t>
            </w:r>
          </w:p>
        </w:tc>
      </w:tr>
      <w:tr w:rsidR="00BE1E3F" w:rsidRPr="00E117A3" w:rsidTr="008D05A4">
        <w:trPr>
          <w:cantSplit/>
        </w:trPr>
        <w:tc>
          <w:tcPr>
            <w:tcW w:w="2830" w:type="dxa"/>
            <w:tcBorders>
              <w:top w:val="single" w:sz="4" w:space="0" w:color="auto"/>
              <w:bottom w:val="single" w:sz="4" w:space="0" w:color="auto"/>
            </w:tcBorders>
            <w:shd w:val="clear" w:color="auto" w:fill="auto"/>
          </w:tcPr>
          <w:p w:rsidR="00BE1E3F" w:rsidRDefault="00BE1E3F">
            <w:pPr>
              <w:pStyle w:val="ENoteTableText"/>
              <w:keepNext w:val="0"/>
            </w:pPr>
            <w:r>
              <w:t>Letters Patent and Amendments of the Constitution of the Order of Australia – 1996</w:t>
            </w:r>
          </w:p>
        </w:tc>
        <w:tc>
          <w:tcPr>
            <w:tcW w:w="1985" w:type="dxa"/>
            <w:tcBorders>
              <w:top w:val="single" w:sz="4" w:space="0" w:color="auto"/>
              <w:bottom w:val="single" w:sz="4" w:space="0" w:color="auto"/>
            </w:tcBorders>
            <w:shd w:val="clear" w:color="auto" w:fill="auto"/>
          </w:tcPr>
          <w:p w:rsidR="00BE1E3F" w:rsidRDefault="00BE1E3F" w:rsidP="004B0404">
            <w:pPr>
              <w:pStyle w:val="ENoteTableText"/>
            </w:pPr>
            <w:r>
              <w:t xml:space="preserve">16 Aug 1996 </w:t>
            </w:r>
            <w:r>
              <w:br/>
              <w:t>(gaz 1996, No S303)</w:t>
            </w:r>
          </w:p>
        </w:tc>
        <w:tc>
          <w:tcPr>
            <w:tcW w:w="1806" w:type="dxa"/>
            <w:tcBorders>
              <w:top w:val="single" w:sz="4" w:space="0" w:color="auto"/>
              <w:bottom w:val="single" w:sz="4" w:space="0" w:color="auto"/>
            </w:tcBorders>
            <w:shd w:val="clear" w:color="auto" w:fill="auto"/>
          </w:tcPr>
          <w:p w:rsidR="00BE1E3F" w:rsidRDefault="00BE1E3F" w:rsidP="005A004B">
            <w:pPr>
              <w:pStyle w:val="ENoteTableText"/>
            </w:pPr>
            <w:r>
              <w:t>1 Aug 1996</w:t>
            </w:r>
          </w:p>
        </w:tc>
        <w:tc>
          <w:tcPr>
            <w:tcW w:w="1738" w:type="dxa"/>
            <w:tcBorders>
              <w:top w:val="single" w:sz="4" w:space="0" w:color="auto"/>
              <w:bottom w:val="single" w:sz="4" w:space="0" w:color="auto"/>
            </w:tcBorders>
            <w:shd w:val="clear" w:color="auto" w:fill="auto"/>
          </w:tcPr>
          <w:p w:rsidR="00BE1E3F" w:rsidRDefault="00BE1E3F" w:rsidP="005A004B">
            <w:pPr>
              <w:pStyle w:val="ENoteTableText"/>
            </w:pPr>
            <w:r>
              <w:t>—</w:t>
            </w:r>
          </w:p>
        </w:tc>
      </w:tr>
      <w:tr w:rsidR="00BE1E3F" w:rsidRPr="00E117A3" w:rsidTr="008D05A4">
        <w:trPr>
          <w:cantSplit/>
        </w:trPr>
        <w:tc>
          <w:tcPr>
            <w:tcW w:w="2830" w:type="dxa"/>
            <w:tcBorders>
              <w:top w:val="single" w:sz="4" w:space="0" w:color="auto"/>
              <w:bottom w:val="single" w:sz="4" w:space="0" w:color="auto"/>
            </w:tcBorders>
            <w:shd w:val="clear" w:color="auto" w:fill="auto"/>
          </w:tcPr>
          <w:p w:rsidR="00BE1E3F" w:rsidRDefault="00BE1E3F">
            <w:pPr>
              <w:pStyle w:val="ENoteTableText"/>
              <w:keepNext w:val="0"/>
            </w:pPr>
            <w:r>
              <w:t>Letters Patent and Amendments of the Constitution of the Order of Australia – 1998</w:t>
            </w:r>
          </w:p>
        </w:tc>
        <w:tc>
          <w:tcPr>
            <w:tcW w:w="1985" w:type="dxa"/>
            <w:tcBorders>
              <w:top w:val="single" w:sz="4" w:space="0" w:color="auto"/>
              <w:bottom w:val="single" w:sz="4" w:space="0" w:color="auto"/>
            </w:tcBorders>
            <w:shd w:val="clear" w:color="auto" w:fill="auto"/>
          </w:tcPr>
          <w:p w:rsidR="00BE1E3F" w:rsidRDefault="00BE1E3F" w:rsidP="004B0404">
            <w:pPr>
              <w:pStyle w:val="ENoteTableText"/>
            </w:pPr>
            <w:r>
              <w:t xml:space="preserve">3 Apr 1998 </w:t>
            </w:r>
            <w:r>
              <w:br/>
              <w:t>(gaz 1998, No S147)</w:t>
            </w:r>
          </w:p>
        </w:tc>
        <w:tc>
          <w:tcPr>
            <w:tcW w:w="1806" w:type="dxa"/>
            <w:tcBorders>
              <w:top w:val="single" w:sz="4" w:space="0" w:color="auto"/>
              <w:bottom w:val="single" w:sz="4" w:space="0" w:color="auto"/>
            </w:tcBorders>
            <w:shd w:val="clear" w:color="auto" w:fill="auto"/>
          </w:tcPr>
          <w:p w:rsidR="00BE1E3F" w:rsidRDefault="00BE1E3F" w:rsidP="005A004B">
            <w:pPr>
              <w:pStyle w:val="ENoteTableText"/>
            </w:pPr>
            <w:r>
              <w:t>5 Mar 1998</w:t>
            </w:r>
          </w:p>
        </w:tc>
        <w:tc>
          <w:tcPr>
            <w:tcW w:w="1738" w:type="dxa"/>
            <w:tcBorders>
              <w:top w:val="single" w:sz="4" w:space="0" w:color="auto"/>
              <w:bottom w:val="single" w:sz="4" w:space="0" w:color="auto"/>
            </w:tcBorders>
            <w:shd w:val="clear" w:color="auto" w:fill="auto"/>
          </w:tcPr>
          <w:p w:rsidR="00BE1E3F" w:rsidRDefault="00BE1E3F" w:rsidP="005A004B">
            <w:pPr>
              <w:pStyle w:val="ENoteTableText"/>
            </w:pPr>
            <w:r>
              <w:t>—</w:t>
            </w:r>
          </w:p>
        </w:tc>
      </w:tr>
      <w:tr w:rsidR="00BE1E3F" w:rsidRPr="00E117A3" w:rsidTr="008D05A4">
        <w:trPr>
          <w:cantSplit/>
        </w:trPr>
        <w:tc>
          <w:tcPr>
            <w:tcW w:w="2830" w:type="dxa"/>
            <w:tcBorders>
              <w:top w:val="single" w:sz="4" w:space="0" w:color="auto"/>
              <w:bottom w:val="single" w:sz="4" w:space="0" w:color="auto"/>
            </w:tcBorders>
            <w:shd w:val="clear" w:color="auto" w:fill="auto"/>
          </w:tcPr>
          <w:p w:rsidR="00BE1E3F" w:rsidRDefault="00BE1E3F">
            <w:pPr>
              <w:pStyle w:val="ENoteTableText"/>
              <w:keepNext w:val="0"/>
            </w:pPr>
            <w:r>
              <w:t>Letters Patent and Amendments of the Constitution of the Order of Australia – 2003</w:t>
            </w:r>
          </w:p>
        </w:tc>
        <w:tc>
          <w:tcPr>
            <w:tcW w:w="1985" w:type="dxa"/>
            <w:tcBorders>
              <w:top w:val="single" w:sz="4" w:space="0" w:color="auto"/>
              <w:bottom w:val="single" w:sz="4" w:space="0" w:color="auto"/>
            </w:tcBorders>
            <w:shd w:val="clear" w:color="auto" w:fill="auto"/>
          </w:tcPr>
          <w:p w:rsidR="00BE1E3F" w:rsidRDefault="00BE1E3F" w:rsidP="00BE1E3F">
            <w:pPr>
              <w:pStyle w:val="ENoteTableText"/>
            </w:pPr>
            <w:r>
              <w:t xml:space="preserve">6 June 2003 </w:t>
            </w:r>
            <w:r>
              <w:br/>
              <w:t>(gaz 2003, No S197)</w:t>
            </w:r>
          </w:p>
        </w:tc>
        <w:tc>
          <w:tcPr>
            <w:tcW w:w="1806" w:type="dxa"/>
            <w:tcBorders>
              <w:top w:val="single" w:sz="4" w:space="0" w:color="auto"/>
              <w:bottom w:val="single" w:sz="4" w:space="0" w:color="auto"/>
            </w:tcBorders>
            <w:shd w:val="clear" w:color="auto" w:fill="auto"/>
          </w:tcPr>
          <w:p w:rsidR="00BE1E3F" w:rsidRDefault="00BE1E3F" w:rsidP="005A004B">
            <w:pPr>
              <w:pStyle w:val="ENoteTableText"/>
            </w:pPr>
            <w:r>
              <w:t>30 Apr 2003</w:t>
            </w:r>
          </w:p>
        </w:tc>
        <w:tc>
          <w:tcPr>
            <w:tcW w:w="1738" w:type="dxa"/>
            <w:tcBorders>
              <w:top w:val="single" w:sz="4" w:space="0" w:color="auto"/>
              <w:bottom w:val="single" w:sz="4" w:space="0" w:color="auto"/>
            </w:tcBorders>
            <w:shd w:val="clear" w:color="auto" w:fill="auto"/>
          </w:tcPr>
          <w:p w:rsidR="00BE1E3F" w:rsidRDefault="00BE1E3F" w:rsidP="005A004B">
            <w:pPr>
              <w:pStyle w:val="ENoteTableText"/>
            </w:pPr>
            <w:r>
              <w:t>—</w:t>
            </w:r>
          </w:p>
        </w:tc>
      </w:tr>
      <w:tr w:rsidR="004B0404" w:rsidRPr="00E117A3" w:rsidTr="008D05A4">
        <w:trPr>
          <w:cantSplit/>
        </w:trPr>
        <w:tc>
          <w:tcPr>
            <w:tcW w:w="2830" w:type="dxa"/>
            <w:tcBorders>
              <w:top w:val="single" w:sz="4" w:space="0" w:color="auto"/>
              <w:bottom w:val="single" w:sz="4" w:space="0" w:color="auto"/>
            </w:tcBorders>
            <w:shd w:val="clear" w:color="auto" w:fill="auto"/>
          </w:tcPr>
          <w:p w:rsidR="004B0404" w:rsidRDefault="00BE1E3F">
            <w:pPr>
              <w:pStyle w:val="ENoteTableText"/>
              <w:keepNext w:val="0"/>
            </w:pPr>
            <w:r>
              <w:t>Letters Patent and Amendments of the Constitution of the Order of Australia – 2014</w:t>
            </w:r>
          </w:p>
        </w:tc>
        <w:tc>
          <w:tcPr>
            <w:tcW w:w="1985" w:type="dxa"/>
            <w:tcBorders>
              <w:top w:val="single" w:sz="4" w:space="0" w:color="auto"/>
              <w:bottom w:val="single" w:sz="4" w:space="0" w:color="auto"/>
            </w:tcBorders>
            <w:shd w:val="clear" w:color="auto" w:fill="auto"/>
          </w:tcPr>
          <w:p w:rsidR="004B0404" w:rsidRDefault="00BE1E3F" w:rsidP="005A004B">
            <w:pPr>
              <w:pStyle w:val="ENoteTableText"/>
            </w:pPr>
            <w:r>
              <w:t>17 Apr 2014</w:t>
            </w:r>
            <w:r>
              <w:br/>
              <w:t>(C2014G00635)</w:t>
            </w:r>
          </w:p>
        </w:tc>
        <w:tc>
          <w:tcPr>
            <w:tcW w:w="1806" w:type="dxa"/>
            <w:tcBorders>
              <w:top w:val="single" w:sz="4" w:space="0" w:color="auto"/>
              <w:bottom w:val="single" w:sz="4" w:space="0" w:color="auto"/>
            </w:tcBorders>
            <w:shd w:val="clear" w:color="auto" w:fill="auto"/>
          </w:tcPr>
          <w:p w:rsidR="004B0404" w:rsidRDefault="00BE1E3F" w:rsidP="005A004B">
            <w:pPr>
              <w:pStyle w:val="ENoteTableText"/>
            </w:pPr>
            <w:r>
              <w:t>19 Mar 2014</w:t>
            </w:r>
          </w:p>
        </w:tc>
        <w:tc>
          <w:tcPr>
            <w:tcW w:w="1738" w:type="dxa"/>
            <w:tcBorders>
              <w:top w:val="single" w:sz="4" w:space="0" w:color="auto"/>
              <w:bottom w:val="single" w:sz="4" w:space="0" w:color="auto"/>
            </w:tcBorders>
            <w:shd w:val="clear" w:color="auto" w:fill="auto"/>
          </w:tcPr>
          <w:p w:rsidR="004B0404" w:rsidRDefault="00BE1E3F" w:rsidP="005A004B">
            <w:pPr>
              <w:pStyle w:val="ENoteTableText"/>
            </w:pPr>
            <w:r>
              <w:t>—</w:t>
            </w:r>
          </w:p>
        </w:tc>
      </w:tr>
      <w:tr w:rsidR="00FF1C53" w:rsidRPr="00E117A3" w:rsidTr="002778C3">
        <w:trPr>
          <w:cantSplit/>
        </w:trPr>
        <w:tc>
          <w:tcPr>
            <w:tcW w:w="2830" w:type="dxa"/>
            <w:tcBorders>
              <w:top w:val="single" w:sz="4" w:space="0" w:color="auto"/>
              <w:bottom w:val="single" w:sz="4" w:space="0" w:color="auto"/>
            </w:tcBorders>
            <w:shd w:val="clear" w:color="auto" w:fill="auto"/>
          </w:tcPr>
          <w:p w:rsidR="00FF1C53" w:rsidRDefault="00BE1E3F">
            <w:pPr>
              <w:pStyle w:val="ENoteTableText"/>
              <w:keepNext w:val="0"/>
            </w:pPr>
            <w:r>
              <w:t>Letters Patent and Amendments of the Constitution of the Order of Australia – 2015</w:t>
            </w:r>
          </w:p>
        </w:tc>
        <w:tc>
          <w:tcPr>
            <w:tcW w:w="1985" w:type="dxa"/>
            <w:tcBorders>
              <w:top w:val="single" w:sz="4" w:space="0" w:color="auto"/>
              <w:bottom w:val="single" w:sz="4" w:space="0" w:color="auto"/>
            </w:tcBorders>
            <w:shd w:val="clear" w:color="auto" w:fill="auto"/>
          </w:tcPr>
          <w:p w:rsidR="00FF1C53" w:rsidRDefault="00BE1E3F" w:rsidP="005A004B">
            <w:pPr>
              <w:pStyle w:val="ENoteTableText"/>
            </w:pPr>
            <w:r>
              <w:t>30 Jan 2015</w:t>
            </w:r>
            <w:r>
              <w:br/>
              <w:t>(C2015G00155)</w:t>
            </w:r>
          </w:p>
        </w:tc>
        <w:tc>
          <w:tcPr>
            <w:tcW w:w="1806" w:type="dxa"/>
            <w:tcBorders>
              <w:top w:val="single" w:sz="4" w:space="0" w:color="auto"/>
              <w:bottom w:val="single" w:sz="4" w:space="0" w:color="auto"/>
            </w:tcBorders>
            <w:shd w:val="clear" w:color="auto" w:fill="auto"/>
          </w:tcPr>
          <w:p w:rsidR="00FF1C53" w:rsidRDefault="00BE1E3F" w:rsidP="005A004B">
            <w:pPr>
              <w:pStyle w:val="ENoteTableText"/>
            </w:pPr>
            <w:r>
              <w:t>7 Jan 2015</w:t>
            </w:r>
          </w:p>
        </w:tc>
        <w:tc>
          <w:tcPr>
            <w:tcW w:w="1738" w:type="dxa"/>
            <w:tcBorders>
              <w:top w:val="single" w:sz="4" w:space="0" w:color="auto"/>
              <w:bottom w:val="single" w:sz="4" w:space="0" w:color="auto"/>
            </w:tcBorders>
            <w:shd w:val="clear" w:color="auto" w:fill="auto"/>
          </w:tcPr>
          <w:p w:rsidR="00FF1C53" w:rsidRDefault="00BE1E3F" w:rsidP="005A004B">
            <w:pPr>
              <w:pStyle w:val="ENoteTableText"/>
            </w:pPr>
            <w:r>
              <w:t>—</w:t>
            </w:r>
          </w:p>
        </w:tc>
      </w:tr>
      <w:tr w:rsidR="00497787" w:rsidRPr="00E117A3" w:rsidTr="004935C2">
        <w:trPr>
          <w:cantSplit/>
        </w:trPr>
        <w:tc>
          <w:tcPr>
            <w:tcW w:w="2830" w:type="dxa"/>
            <w:tcBorders>
              <w:top w:val="single" w:sz="4" w:space="0" w:color="auto"/>
              <w:bottom w:val="single" w:sz="4" w:space="0" w:color="auto"/>
            </w:tcBorders>
            <w:shd w:val="clear" w:color="auto" w:fill="auto"/>
          </w:tcPr>
          <w:p w:rsidR="00497787" w:rsidRDefault="00497787">
            <w:pPr>
              <w:pStyle w:val="ENoteTableText"/>
              <w:keepNext w:val="0"/>
            </w:pPr>
            <w:r>
              <w:t>Letters Patent and Amendments of the Constitution of the Order of Australia – 2015</w:t>
            </w:r>
          </w:p>
        </w:tc>
        <w:tc>
          <w:tcPr>
            <w:tcW w:w="1985" w:type="dxa"/>
            <w:tcBorders>
              <w:top w:val="single" w:sz="4" w:space="0" w:color="auto"/>
              <w:bottom w:val="single" w:sz="4" w:space="0" w:color="auto"/>
            </w:tcBorders>
            <w:shd w:val="clear" w:color="auto" w:fill="auto"/>
          </w:tcPr>
          <w:p w:rsidR="00497787" w:rsidRDefault="00497787" w:rsidP="005A004B">
            <w:pPr>
              <w:pStyle w:val="ENoteTableText"/>
            </w:pPr>
            <w:r>
              <w:t>13 Apr 2015</w:t>
            </w:r>
            <w:r>
              <w:br/>
              <w:t>(C2015G00523)</w:t>
            </w:r>
          </w:p>
        </w:tc>
        <w:tc>
          <w:tcPr>
            <w:tcW w:w="1806" w:type="dxa"/>
            <w:tcBorders>
              <w:top w:val="single" w:sz="4" w:space="0" w:color="auto"/>
              <w:bottom w:val="single" w:sz="4" w:space="0" w:color="auto"/>
            </w:tcBorders>
            <w:shd w:val="clear" w:color="auto" w:fill="auto"/>
          </w:tcPr>
          <w:p w:rsidR="00497787" w:rsidRDefault="00497787" w:rsidP="005A004B">
            <w:pPr>
              <w:pStyle w:val="ENoteTableText"/>
            </w:pPr>
            <w:r>
              <w:t>10 Mar 2015</w:t>
            </w:r>
          </w:p>
        </w:tc>
        <w:tc>
          <w:tcPr>
            <w:tcW w:w="1738" w:type="dxa"/>
            <w:tcBorders>
              <w:top w:val="single" w:sz="4" w:space="0" w:color="auto"/>
              <w:bottom w:val="single" w:sz="4" w:space="0" w:color="auto"/>
            </w:tcBorders>
            <w:shd w:val="clear" w:color="auto" w:fill="auto"/>
          </w:tcPr>
          <w:p w:rsidR="00497787" w:rsidRDefault="00497787" w:rsidP="005A004B">
            <w:pPr>
              <w:pStyle w:val="ENoteTableText"/>
            </w:pPr>
            <w:r>
              <w:t>—</w:t>
            </w:r>
          </w:p>
        </w:tc>
      </w:tr>
      <w:tr w:rsidR="00E668EB" w:rsidRPr="00E117A3" w:rsidTr="008D05A4">
        <w:trPr>
          <w:cantSplit/>
        </w:trPr>
        <w:tc>
          <w:tcPr>
            <w:tcW w:w="2830" w:type="dxa"/>
            <w:tcBorders>
              <w:top w:val="single" w:sz="4" w:space="0" w:color="auto"/>
              <w:bottom w:val="single" w:sz="12" w:space="0" w:color="auto"/>
            </w:tcBorders>
            <w:shd w:val="clear" w:color="auto" w:fill="auto"/>
          </w:tcPr>
          <w:p w:rsidR="00E668EB" w:rsidRDefault="00E668EB">
            <w:pPr>
              <w:pStyle w:val="ENoteTableText"/>
              <w:keepNext w:val="0"/>
            </w:pPr>
            <w:r>
              <w:lastRenderedPageBreak/>
              <w:t>Letters Patent and Amendments of the Constitution of the Order of Australia – 2015</w:t>
            </w:r>
          </w:p>
        </w:tc>
        <w:tc>
          <w:tcPr>
            <w:tcW w:w="1985" w:type="dxa"/>
            <w:tcBorders>
              <w:top w:val="single" w:sz="4" w:space="0" w:color="auto"/>
              <w:bottom w:val="single" w:sz="12" w:space="0" w:color="auto"/>
            </w:tcBorders>
            <w:shd w:val="clear" w:color="auto" w:fill="auto"/>
          </w:tcPr>
          <w:p w:rsidR="00E668EB" w:rsidRDefault="00E668EB" w:rsidP="005A004B">
            <w:pPr>
              <w:pStyle w:val="ENoteTableText"/>
            </w:pPr>
            <w:r>
              <w:t>22 Dec 2015 (C2015G02163)</w:t>
            </w:r>
          </w:p>
        </w:tc>
        <w:tc>
          <w:tcPr>
            <w:tcW w:w="1806" w:type="dxa"/>
            <w:tcBorders>
              <w:top w:val="single" w:sz="4" w:space="0" w:color="auto"/>
              <w:bottom w:val="single" w:sz="12" w:space="0" w:color="auto"/>
            </w:tcBorders>
            <w:shd w:val="clear" w:color="auto" w:fill="auto"/>
          </w:tcPr>
          <w:p w:rsidR="00E668EB" w:rsidRDefault="00E668EB" w:rsidP="00E668EB">
            <w:pPr>
              <w:pStyle w:val="ENoteTableText"/>
            </w:pPr>
            <w:r>
              <w:t>29 Oct 2015</w:t>
            </w:r>
          </w:p>
        </w:tc>
        <w:tc>
          <w:tcPr>
            <w:tcW w:w="1738" w:type="dxa"/>
            <w:tcBorders>
              <w:top w:val="single" w:sz="4" w:space="0" w:color="auto"/>
              <w:bottom w:val="single" w:sz="12" w:space="0" w:color="auto"/>
            </w:tcBorders>
            <w:shd w:val="clear" w:color="auto" w:fill="auto"/>
          </w:tcPr>
          <w:p w:rsidR="00E668EB" w:rsidRDefault="001D559F" w:rsidP="005A004B">
            <w:pPr>
              <w:pStyle w:val="ENoteTableText"/>
            </w:pPr>
            <w:r>
              <w:t>See Preamble</w:t>
            </w:r>
          </w:p>
        </w:tc>
      </w:tr>
    </w:tbl>
    <w:p w:rsidR="00064A42" w:rsidRDefault="00064A42" w:rsidP="00064A42">
      <w:pPr>
        <w:pStyle w:val="Tabletext0"/>
      </w:pPr>
    </w:p>
    <w:p w:rsidR="005A004B" w:rsidRDefault="005A004B" w:rsidP="005A004B">
      <w:pPr>
        <w:pStyle w:val="ENotesHeading2"/>
        <w:pageBreakBefore/>
      </w:pPr>
      <w:r>
        <w:lastRenderedPageBreak/>
        <w:t>Endnote 4—Amendment history</w:t>
      </w:r>
    </w:p>
    <w:p w:rsidR="005A004B" w:rsidRDefault="005A004B" w:rsidP="005A004B">
      <w:pPr>
        <w:pStyle w:val="Tabletext0"/>
      </w:pPr>
    </w:p>
    <w:tbl>
      <w:tblPr>
        <w:tblW w:w="8352" w:type="dxa"/>
        <w:tblInd w:w="113" w:type="dxa"/>
        <w:tblLayout w:type="fixed"/>
        <w:tblLook w:val="0000" w:firstRow="0" w:lastRow="0" w:firstColumn="0" w:lastColumn="0" w:noHBand="0" w:noVBand="0"/>
      </w:tblPr>
      <w:tblGrid>
        <w:gridCol w:w="2547"/>
        <w:gridCol w:w="5805"/>
      </w:tblGrid>
      <w:tr w:rsidR="005A004B" w:rsidRPr="0098546F" w:rsidTr="00464DA0">
        <w:trPr>
          <w:cantSplit/>
          <w:tblHeader/>
        </w:trPr>
        <w:tc>
          <w:tcPr>
            <w:tcW w:w="2547" w:type="dxa"/>
            <w:tcBorders>
              <w:top w:val="single" w:sz="12" w:space="0" w:color="auto"/>
              <w:bottom w:val="single" w:sz="12" w:space="0" w:color="auto"/>
            </w:tcBorders>
            <w:shd w:val="clear" w:color="auto" w:fill="auto"/>
          </w:tcPr>
          <w:p w:rsidR="005A004B" w:rsidRPr="00E117A3" w:rsidRDefault="005A004B" w:rsidP="005A004B">
            <w:pPr>
              <w:pStyle w:val="ENoteTableHeading"/>
              <w:tabs>
                <w:tab w:val="center" w:leader="dot" w:pos="2268"/>
              </w:tabs>
            </w:pPr>
            <w:r w:rsidRPr="00E117A3">
              <w:t>Provision affected</w:t>
            </w:r>
          </w:p>
        </w:tc>
        <w:tc>
          <w:tcPr>
            <w:tcW w:w="5805" w:type="dxa"/>
            <w:tcBorders>
              <w:top w:val="single" w:sz="12" w:space="0" w:color="auto"/>
              <w:bottom w:val="single" w:sz="12" w:space="0" w:color="auto"/>
            </w:tcBorders>
            <w:shd w:val="clear" w:color="auto" w:fill="auto"/>
          </w:tcPr>
          <w:p w:rsidR="005A004B" w:rsidRPr="00E117A3" w:rsidRDefault="005A004B" w:rsidP="005A004B">
            <w:pPr>
              <w:pStyle w:val="ENoteTableHeading"/>
              <w:tabs>
                <w:tab w:val="center" w:leader="dot" w:pos="2268"/>
              </w:tabs>
            </w:pPr>
            <w:r w:rsidRPr="00E117A3">
              <w:t>How affected</w:t>
            </w:r>
          </w:p>
        </w:tc>
      </w:tr>
      <w:tr w:rsidR="005A004B" w:rsidRPr="00E117A3" w:rsidTr="00464DA0">
        <w:trPr>
          <w:cantSplit/>
        </w:trPr>
        <w:tc>
          <w:tcPr>
            <w:tcW w:w="2547" w:type="dxa"/>
            <w:tcBorders>
              <w:top w:val="single" w:sz="12" w:space="0" w:color="auto"/>
            </w:tcBorders>
            <w:shd w:val="clear" w:color="auto" w:fill="auto"/>
          </w:tcPr>
          <w:p w:rsidR="005A004B" w:rsidRPr="00E117A3" w:rsidRDefault="005A004B" w:rsidP="00464DA0">
            <w:pPr>
              <w:pStyle w:val="ENoteTableText"/>
              <w:keepNext w:val="0"/>
              <w:tabs>
                <w:tab w:val="center" w:leader="dot" w:pos="2268"/>
              </w:tabs>
            </w:pPr>
            <w:r>
              <w:t>s 1</w:t>
            </w:r>
            <w:r>
              <w:tab/>
            </w:r>
          </w:p>
        </w:tc>
        <w:tc>
          <w:tcPr>
            <w:tcW w:w="5805" w:type="dxa"/>
            <w:tcBorders>
              <w:top w:val="single" w:sz="12" w:space="0" w:color="auto"/>
            </w:tcBorders>
            <w:shd w:val="clear" w:color="auto" w:fill="auto"/>
          </w:tcPr>
          <w:p w:rsidR="005A004B" w:rsidRPr="00E117A3" w:rsidRDefault="005A004B" w:rsidP="00B1258A">
            <w:pPr>
              <w:pStyle w:val="ENoteTableText"/>
              <w:tabs>
                <w:tab w:val="center" w:leader="dot" w:pos="2268"/>
              </w:tabs>
            </w:pPr>
            <w:r>
              <w:t xml:space="preserve">am 1976 No S92; 1986 No S101; 1993 No S80; </w:t>
            </w:r>
            <w:r w:rsidR="00B1258A">
              <w:t>C</w:t>
            </w:r>
            <w:r>
              <w:t>2014G00635</w:t>
            </w:r>
            <w:r w:rsidR="00E668EB">
              <w:t>; C2015G02163</w:t>
            </w:r>
          </w:p>
        </w:tc>
      </w:tr>
      <w:tr w:rsidR="00510CEA" w:rsidTr="008D05A4">
        <w:trPr>
          <w:cantSplit/>
        </w:trPr>
        <w:tc>
          <w:tcPr>
            <w:tcW w:w="2547" w:type="dxa"/>
            <w:shd w:val="clear" w:color="auto" w:fill="auto"/>
          </w:tcPr>
          <w:p w:rsidR="00510CEA" w:rsidRPr="00E117A3" w:rsidRDefault="00510CEA">
            <w:pPr>
              <w:pStyle w:val="ENoteTableText"/>
              <w:keepNext w:val="0"/>
              <w:tabs>
                <w:tab w:val="center" w:leader="dot" w:pos="2268"/>
              </w:tabs>
            </w:pPr>
            <w:r>
              <w:t>s 2</w:t>
            </w:r>
            <w:r>
              <w:tab/>
            </w:r>
          </w:p>
        </w:tc>
        <w:tc>
          <w:tcPr>
            <w:tcW w:w="5805" w:type="dxa"/>
            <w:shd w:val="clear" w:color="auto" w:fill="auto"/>
          </w:tcPr>
          <w:p w:rsidR="00510CEA" w:rsidRDefault="00510CEA" w:rsidP="005A004B">
            <w:pPr>
              <w:pStyle w:val="ENoteTableText"/>
              <w:tabs>
                <w:tab w:val="center" w:leader="dot" w:pos="2268"/>
              </w:tabs>
            </w:pPr>
            <w:r>
              <w:t>rs 1976 No S92; 1986 No S101</w:t>
            </w:r>
          </w:p>
        </w:tc>
      </w:tr>
      <w:tr w:rsidR="00510CEA" w:rsidTr="008D05A4">
        <w:trPr>
          <w:cantSplit/>
        </w:trPr>
        <w:tc>
          <w:tcPr>
            <w:tcW w:w="2547" w:type="dxa"/>
            <w:shd w:val="clear" w:color="auto" w:fill="auto"/>
          </w:tcPr>
          <w:p w:rsidR="00510CEA" w:rsidRDefault="00510CEA">
            <w:pPr>
              <w:pStyle w:val="ENoteTableText"/>
              <w:keepNext w:val="0"/>
              <w:tabs>
                <w:tab w:val="center" w:leader="dot" w:pos="2268"/>
              </w:tabs>
            </w:pPr>
          </w:p>
        </w:tc>
        <w:tc>
          <w:tcPr>
            <w:tcW w:w="5805" w:type="dxa"/>
            <w:shd w:val="clear" w:color="auto" w:fill="auto"/>
          </w:tcPr>
          <w:p w:rsidR="00510CEA" w:rsidRDefault="00510CEA" w:rsidP="00B1258A">
            <w:pPr>
              <w:pStyle w:val="ENoteTableText"/>
              <w:tabs>
                <w:tab w:val="center" w:leader="dot" w:pos="2268"/>
              </w:tabs>
            </w:pPr>
            <w:r>
              <w:t xml:space="preserve">am 1989 No S58; </w:t>
            </w:r>
            <w:r w:rsidR="00B1258A">
              <w:t>C</w:t>
            </w:r>
            <w:r>
              <w:t>2014G00635</w:t>
            </w:r>
            <w:r w:rsidR="00E668EB">
              <w:t>; C2015G02163</w:t>
            </w:r>
          </w:p>
        </w:tc>
      </w:tr>
      <w:tr w:rsidR="00510CEA" w:rsidTr="008D05A4">
        <w:trPr>
          <w:cantSplit/>
        </w:trPr>
        <w:tc>
          <w:tcPr>
            <w:tcW w:w="2547" w:type="dxa"/>
            <w:shd w:val="clear" w:color="auto" w:fill="auto"/>
          </w:tcPr>
          <w:p w:rsidR="00510CEA" w:rsidRPr="00E117A3" w:rsidRDefault="00510CEA">
            <w:pPr>
              <w:pStyle w:val="ENoteTableText"/>
              <w:keepNext w:val="0"/>
              <w:tabs>
                <w:tab w:val="center" w:leader="dot" w:pos="2268"/>
              </w:tabs>
            </w:pPr>
            <w:r>
              <w:t>s 2A</w:t>
            </w:r>
            <w:r>
              <w:tab/>
            </w:r>
          </w:p>
        </w:tc>
        <w:tc>
          <w:tcPr>
            <w:tcW w:w="5805" w:type="dxa"/>
            <w:shd w:val="clear" w:color="auto" w:fill="auto"/>
          </w:tcPr>
          <w:p w:rsidR="00510CEA" w:rsidRPr="00E117A3" w:rsidRDefault="00510CEA" w:rsidP="00B1258A">
            <w:pPr>
              <w:pStyle w:val="ENoteTableText"/>
              <w:tabs>
                <w:tab w:val="center" w:leader="dot" w:pos="2268"/>
              </w:tabs>
            </w:pPr>
            <w:r>
              <w:t>ad 1986 No S101</w:t>
            </w:r>
          </w:p>
        </w:tc>
      </w:tr>
      <w:tr w:rsidR="00B1258A" w:rsidTr="008D05A4">
        <w:trPr>
          <w:cantSplit/>
        </w:trPr>
        <w:tc>
          <w:tcPr>
            <w:tcW w:w="2547" w:type="dxa"/>
            <w:shd w:val="clear" w:color="auto" w:fill="auto"/>
          </w:tcPr>
          <w:p w:rsidR="00B1258A" w:rsidRDefault="00B1258A">
            <w:pPr>
              <w:pStyle w:val="ENoteTableText"/>
              <w:keepNext w:val="0"/>
              <w:tabs>
                <w:tab w:val="center" w:leader="dot" w:pos="2268"/>
              </w:tabs>
            </w:pPr>
          </w:p>
        </w:tc>
        <w:tc>
          <w:tcPr>
            <w:tcW w:w="5805" w:type="dxa"/>
            <w:shd w:val="clear" w:color="auto" w:fill="auto"/>
          </w:tcPr>
          <w:p w:rsidR="00B1258A" w:rsidRDefault="00B1258A" w:rsidP="00B1258A">
            <w:pPr>
              <w:pStyle w:val="ENoteTableText"/>
              <w:tabs>
                <w:tab w:val="center" w:leader="dot" w:pos="2268"/>
              </w:tabs>
            </w:pPr>
            <w:r>
              <w:t>am C2015G00155</w:t>
            </w:r>
            <w:r w:rsidR="00E668EB">
              <w:t>; C2015G02163</w:t>
            </w:r>
          </w:p>
        </w:tc>
      </w:tr>
      <w:tr w:rsidR="00510CEA" w:rsidTr="008D05A4">
        <w:trPr>
          <w:cantSplit/>
        </w:trPr>
        <w:tc>
          <w:tcPr>
            <w:tcW w:w="2547" w:type="dxa"/>
            <w:shd w:val="clear" w:color="auto" w:fill="auto"/>
          </w:tcPr>
          <w:p w:rsidR="00510CEA" w:rsidRPr="00E117A3" w:rsidRDefault="00510CEA">
            <w:pPr>
              <w:pStyle w:val="ENoteTableText"/>
              <w:keepNext w:val="0"/>
              <w:tabs>
                <w:tab w:val="center" w:leader="dot" w:pos="2268"/>
              </w:tabs>
            </w:pPr>
            <w:r>
              <w:t>s 3A</w:t>
            </w:r>
            <w:r>
              <w:tab/>
            </w:r>
          </w:p>
        </w:tc>
        <w:tc>
          <w:tcPr>
            <w:tcW w:w="5805" w:type="dxa"/>
            <w:shd w:val="clear" w:color="auto" w:fill="auto"/>
          </w:tcPr>
          <w:p w:rsidR="00510CEA" w:rsidRPr="00E117A3" w:rsidRDefault="00510CEA" w:rsidP="005A004B">
            <w:pPr>
              <w:pStyle w:val="ENoteTableText"/>
              <w:tabs>
                <w:tab w:val="center" w:leader="dot" w:pos="2268"/>
              </w:tabs>
            </w:pPr>
            <w:r>
              <w:t>ad 1981 No S53</w:t>
            </w:r>
          </w:p>
        </w:tc>
      </w:tr>
      <w:tr w:rsidR="00510CEA" w:rsidTr="008D05A4">
        <w:trPr>
          <w:cantSplit/>
        </w:trPr>
        <w:tc>
          <w:tcPr>
            <w:tcW w:w="2547" w:type="dxa"/>
            <w:shd w:val="clear" w:color="auto" w:fill="auto"/>
          </w:tcPr>
          <w:p w:rsidR="00510CEA" w:rsidRPr="00E117A3" w:rsidRDefault="00510CEA">
            <w:pPr>
              <w:pStyle w:val="ENoteTableText"/>
              <w:keepNext w:val="0"/>
              <w:tabs>
                <w:tab w:val="center" w:leader="dot" w:pos="2268"/>
              </w:tabs>
            </w:pPr>
          </w:p>
        </w:tc>
        <w:tc>
          <w:tcPr>
            <w:tcW w:w="5805" w:type="dxa"/>
            <w:shd w:val="clear" w:color="auto" w:fill="auto"/>
          </w:tcPr>
          <w:p w:rsidR="00510CEA" w:rsidRPr="00E117A3" w:rsidRDefault="00510CEA" w:rsidP="005A004B">
            <w:pPr>
              <w:pStyle w:val="ENoteTableText"/>
              <w:tabs>
                <w:tab w:val="center" w:leader="dot" w:pos="2268"/>
              </w:tabs>
            </w:pPr>
            <w:r>
              <w:t>rep 1986 No S101</w:t>
            </w:r>
          </w:p>
        </w:tc>
      </w:tr>
      <w:tr w:rsidR="00510CEA" w:rsidTr="008D05A4">
        <w:trPr>
          <w:cantSplit/>
        </w:trPr>
        <w:tc>
          <w:tcPr>
            <w:tcW w:w="2547" w:type="dxa"/>
            <w:shd w:val="clear" w:color="auto" w:fill="auto"/>
          </w:tcPr>
          <w:p w:rsidR="00510CEA" w:rsidRPr="00E117A3" w:rsidRDefault="00510CEA">
            <w:pPr>
              <w:pStyle w:val="ENoteTableText"/>
              <w:keepNext w:val="0"/>
              <w:tabs>
                <w:tab w:val="center" w:leader="dot" w:pos="2268"/>
              </w:tabs>
            </w:pPr>
            <w:r>
              <w:t>s 4</w:t>
            </w:r>
            <w:r>
              <w:tab/>
            </w:r>
          </w:p>
        </w:tc>
        <w:tc>
          <w:tcPr>
            <w:tcW w:w="5805" w:type="dxa"/>
            <w:shd w:val="clear" w:color="auto" w:fill="auto"/>
          </w:tcPr>
          <w:p w:rsidR="00510CEA" w:rsidRPr="00E117A3" w:rsidRDefault="00510CEA" w:rsidP="005A004B">
            <w:pPr>
              <w:pStyle w:val="ENoteTableText"/>
              <w:tabs>
                <w:tab w:val="center" w:leader="dot" w:pos="2268"/>
              </w:tabs>
            </w:pPr>
            <w:r>
              <w:t>am 1976 No S92; 1986 No S101; 1988 No S160; 1991 No S353; 1996 No S303; 1998 No S147</w:t>
            </w:r>
          </w:p>
        </w:tc>
      </w:tr>
      <w:tr w:rsidR="009656CF" w:rsidTr="008D05A4">
        <w:trPr>
          <w:cantSplit/>
        </w:trPr>
        <w:tc>
          <w:tcPr>
            <w:tcW w:w="2547" w:type="dxa"/>
            <w:shd w:val="clear" w:color="auto" w:fill="auto"/>
          </w:tcPr>
          <w:p w:rsidR="009656CF" w:rsidRDefault="009656CF">
            <w:pPr>
              <w:pStyle w:val="ENoteTableText"/>
              <w:keepNext w:val="0"/>
              <w:tabs>
                <w:tab w:val="center" w:leader="dot" w:pos="2268"/>
              </w:tabs>
            </w:pPr>
            <w:r>
              <w:t>s 5</w:t>
            </w:r>
            <w:r>
              <w:tab/>
            </w:r>
          </w:p>
        </w:tc>
        <w:tc>
          <w:tcPr>
            <w:tcW w:w="5805" w:type="dxa"/>
            <w:shd w:val="clear" w:color="auto" w:fill="auto"/>
          </w:tcPr>
          <w:p w:rsidR="009656CF" w:rsidRDefault="009656CF" w:rsidP="00B1258A">
            <w:pPr>
              <w:pStyle w:val="ENoteTableText"/>
              <w:tabs>
                <w:tab w:val="center" w:leader="dot" w:pos="2268"/>
              </w:tabs>
            </w:pPr>
            <w:r>
              <w:t xml:space="preserve">am 1976 No S92; </w:t>
            </w:r>
            <w:r w:rsidR="00B1258A">
              <w:t>C</w:t>
            </w:r>
            <w:r>
              <w:t>2014G00635</w:t>
            </w:r>
            <w:r w:rsidR="00452DAE">
              <w:t>; C2015G00523</w:t>
            </w:r>
          </w:p>
        </w:tc>
      </w:tr>
      <w:tr w:rsidR="009656CF" w:rsidTr="008D05A4">
        <w:trPr>
          <w:cantSplit/>
        </w:trPr>
        <w:tc>
          <w:tcPr>
            <w:tcW w:w="2547" w:type="dxa"/>
            <w:shd w:val="clear" w:color="auto" w:fill="auto"/>
          </w:tcPr>
          <w:p w:rsidR="009656CF" w:rsidRDefault="009656CF">
            <w:pPr>
              <w:pStyle w:val="ENoteTableText"/>
              <w:keepNext w:val="0"/>
              <w:tabs>
                <w:tab w:val="center" w:leader="dot" w:pos="2268"/>
              </w:tabs>
            </w:pPr>
            <w:r>
              <w:t>s 5A</w:t>
            </w:r>
            <w:r>
              <w:tab/>
            </w:r>
          </w:p>
        </w:tc>
        <w:tc>
          <w:tcPr>
            <w:tcW w:w="5805" w:type="dxa"/>
            <w:shd w:val="clear" w:color="auto" w:fill="auto"/>
          </w:tcPr>
          <w:p w:rsidR="009656CF" w:rsidRDefault="009656CF" w:rsidP="005A004B">
            <w:pPr>
              <w:pStyle w:val="ENoteTableText"/>
              <w:tabs>
                <w:tab w:val="center" w:leader="dot" w:pos="2268"/>
              </w:tabs>
            </w:pPr>
            <w:r>
              <w:t>ad 1998 No S147</w:t>
            </w:r>
          </w:p>
        </w:tc>
      </w:tr>
      <w:tr w:rsidR="009656CF" w:rsidTr="008D05A4">
        <w:trPr>
          <w:cantSplit/>
        </w:trPr>
        <w:tc>
          <w:tcPr>
            <w:tcW w:w="2547" w:type="dxa"/>
            <w:shd w:val="clear" w:color="auto" w:fill="auto"/>
          </w:tcPr>
          <w:p w:rsidR="009656CF" w:rsidRDefault="009656CF">
            <w:pPr>
              <w:pStyle w:val="ENoteTableText"/>
              <w:keepNext w:val="0"/>
              <w:tabs>
                <w:tab w:val="center" w:leader="dot" w:pos="2268"/>
              </w:tabs>
            </w:pPr>
            <w:r>
              <w:t>s 7</w:t>
            </w:r>
            <w:r>
              <w:tab/>
            </w:r>
          </w:p>
        </w:tc>
        <w:tc>
          <w:tcPr>
            <w:tcW w:w="5805" w:type="dxa"/>
            <w:shd w:val="clear" w:color="auto" w:fill="auto"/>
          </w:tcPr>
          <w:p w:rsidR="009656CF" w:rsidRDefault="009656CF" w:rsidP="005A004B">
            <w:pPr>
              <w:pStyle w:val="ENoteTableText"/>
              <w:tabs>
                <w:tab w:val="center" w:leader="dot" w:pos="2268"/>
              </w:tabs>
            </w:pPr>
            <w:r>
              <w:t>rs 1976 No S92</w:t>
            </w:r>
          </w:p>
        </w:tc>
      </w:tr>
      <w:tr w:rsidR="009656CF" w:rsidTr="008D05A4">
        <w:trPr>
          <w:cantSplit/>
        </w:trPr>
        <w:tc>
          <w:tcPr>
            <w:tcW w:w="2547" w:type="dxa"/>
            <w:shd w:val="clear" w:color="auto" w:fill="auto"/>
          </w:tcPr>
          <w:p w:rsidR="009656CF" w:rsidRDefault="009656CF">
            <w:pPr>
              <w:pStyle w:val="ENoteTableText"/>
              <w:keepNext w:val="0"/>
              <w:tabs>
                <w:tab w:val="center" w:leader="dot" w:pos="2268"/>
              </w:tabs>
            </w:pPr>
            <w:r>
              <w:t>s 8</w:t>
            </w:r>
            <w:r>
              <w:tab/>
            </w:r>
          </w:p>
        </w:tc>
        <w:tc>
          <w:tcPr>
            <w:tcW w:w="5805" w:type="dxa"/>
            <w:shd w:val="clear" w:color="auto" w:fill="auto"/>
          </w:tcPr>
          <w:p w:rsidR="009656CF" w:rsidRDefault="009656CF" w:rsidP="005A004B">
            <w:pPr>
              <w:pStyle w:val="ENoteTableText"/>
              <w:tabs>
                <w:tab w:val="center" w:leader="dot" w:pos="2268"/>
              </w:tabs>
            </w:pPr>
            <w:r>
              <w:t>am 1976 No S92</w:t>
            </w:r>
          </w:p>
        </w:tc>
      </w:tr>
      <w:tr w:rsidR="009656CF" w:rsidTr="008D05A4">
        <w:trPr>
          <w:cantSplit/>
        </w:trPr>
        <w:tc>
          <w:tcPr>
            <w:tcW w:w="2547" w:type="dxa"/>
            <w:shd w:val="clear" w:color="auto" w:fill="auto"/>
          </w:tcPr>
          <w:p w:rsidR="009656CF" w:rsidRDefault="009656CF">
            <w:pPr>
              <w:pStyle w:val="ENoteTableText"/>
              <w:keepNext w:val="0"/>
              <w:tabs>
                <w:tab w:val="center" w:leader="dot" w:pos="2268"/>
              </w:tabs>
            </w:pPr>
            <w:r>
              <w:t>s 8A</w:t>
            </w:r>
            <w:r>
              <w:tab/>
            </w:r>
          </w:p>
        </w:tc>
        <w:tc>
          <w:tcPr>
            <w:tcW w:w="5805" w:type="dxa"/>
            <w:shd w:val="clear" w:color="auto" w:fill="auto"/>
          </w:tcPr>
          <w:p w:rsidR="009656CF" w:rsidRDefault="009656CF" w:rsidP="00B1258A">
            <w:pPr>
              <w:pStyle w:val="ENoteTableText"/>
              <w:tabs>
                <w:tab w:val="center" w:leader="dot" w:pos="2268"/>
              </w:tabs>
            </w:pPr>
            <w:r>
              <w:t xml:space="preserve">ad </w:t>
            </w:r>
            <w:r w:rsidR="00B1258A">
              <w:t>C</w:t>
            </w:r>
            <w:r>
              <w:t>2014G00635</w:t>
            </w:r>
          </w:p>
        </w:tc>
      </w:tr>
      <w:tr w:rsidR="006C205B" w:rsidTr="008D05A4">
        <w:trPr>
          <w:cantSplit/>
        </w:trPr>
        <w:tc>
          <w:tcPr>
            <w:tcW w:w="2547" w:type="dxa"/>
            <w:shd w:val="clear" w:color="auto" w:fill="auto"/>
          </w:tcPr>
          <w:p w:rsidR="006C205B" w:rsidRDefault="006C205B">
            <w:pPr>
              <w:pStyle w:val="ENoteTableText"/>
              <w:keepNext w:val="0"/>
              <w:tabs>
                <w:tab w:val="center" w:leader="dot" w:pos="2268"/>
              </w:tabs>
            </w:pPr>
          </w:p>
        </w:tc>
        <w:tc>
          <w:tcPr>
            <w:tcW w:w="5805" w:type="dxa"/>
            <w:shd w:val="clear" w:color="auto" w:fill="auto"/>
          </w:tcPr>
          <w:p w:rsidR="006C205B" w:rsidRDefault="006C205B" w:rsidP="00B1258A">
            <w:pPr>
              <w:pStyle w:val="ENoteTableText"/>
              <w:tabs>
                <w:tab w:val="center" w:leader="dot" w:pos="2268"/>
              </w:tabs>
            </w:pPr>
            <w:r>
              <w:t>rep C2015G00523</w:t>
            </w:r>
          </w:p>
        </w:tc>
      </w:tr>
      <w:tr w:rsidR="009656CF" w:rsidTr="008D05A4">
        <w:trPr>
          <w:cantSplit/>
        </w:trPr>
        <w:tc>
          <w:tcPr>
            <w:tcW w:w="2547" w:type="dxa"/>
            <w:shd w:val="clear" w:color="auto" w:fill="auto"/>
          </w:tcPr>
          <w:p w:rsidR="009656CF" w:rsidRDefault="009656CF">
            <w:pPr>
              <w:pStyle w:val="ENoteTableText"/>
              <w:keepNext w:val="0"/>
              <w:tabs>
                <w:tab w:val="center" w:leader="dot" w:pos="2268"/>
              </w:tabs>
            </w:pPr>
            <w:r>
              <w:t>s 9</w:t>
            </w:r>
            <w:r>
              <w:tab/>
            </w:r>
          </w:p>
        </w:tc>
        <w:tc>
          <w:tcPr>
            <w:tcW w:w="5805" w:type="dxa"/>
            <w:shd w:val="clear" w:color="auto" w:fill="auto"/>
          </w:tcPr>
          <w:p w:rsidR="009656CF" w:rsidRDefault="009656CF" w:rsidP="00B1258A">
            <w:pPr>
              <w:pStyle w:val="ENoteTableText"/>
              <w:tabs>
                <w:tab w:val="center" w:leader="dot" w:pos="2268"/>
              </w:tabs>
            </w:pPr>
            <w:r>
              <w:t xml:space="preserve">am 1976 No S92; 1986 No S101; 1993 No S80; </w:t>
            </w:r>
            <w:r w:rsidR="00B1258A">
              <w:t>C</w:t>
            </w:r>
            <w:r>
              <w:t>2014G00635</w:t>
            </w:r>
            <w:r w:rsidR="00325A48">
              <w:t>; C2015G00523</w:t>
            </w:r>
          </w:p>
        </w:tc>
      </w:tr>
      <w:tr w:rsidR="00126195" w:rsidTr="008D05A4">
        <w:trPr>
          <w:cantSplit/>
        </w:trPr>
        <w:tc>
          <w:tcPr>
            <w:tcW w:w="2547" w:type="dxa"/>
            <w:shd w:val="clear" w:color="auto" w:fill="auto"/>
          </w:tcPr>
          <w:p w:rsidR="00126195" w:rsidRDefault="00126195">
            <w:pPr>
              <w:pStyle w:val="ENoteTableText"/>
              <w:keepNext w:val="0"/>
              <w:tabs>
                <w:tab w:val="center" w:leader="dot" w:pos="2268"/>
              </w:tabs>
            </w:pPr>
            <w:r>
              <w:t>Heading before s 11</w:t>
            </w:r>
            <w:r>
              <w:tab/>
            </w:r>
          </w:p>
        </w:tc>
        <w:tc>
          <w:tcPr>
            <w:tcW w:w="5805" w:type="dxa"/>
            <w:shd w:val="clear" w:color="auto" w:fill="auto"/>
          </w:tcPr>
          <w:p w:rsidR="00126195" w:rsidRDefault="00126195" w:rsidP="005A004B">
            <w:pPr>
              <w:pStyle w:val="ENoteTableText"/>
              <w:tabs>
                <w:tab w:val="center" w:leader="dot" w:pos="2268"/>
              </w:tabs>
            </w:pPr>
            <w:r>
              <w:t>am 1976 No S92</w:t>
            </w:r>
          </w:p>
        </w:tc>
      </w:tr>
      <w:tr w:rsidR="008E271D" w:rsidTr="008D05A4">
        <w:trPr>
          <w:cantSplit/>
        </w:trPr>
        <w:tc>
          <w:tcPr>
            <w:tcW w:w="2547" w:type="dxa"/>
            <w:shd w:val="clear" w:color="auto" w:fill="auto"/>
          </w:tcPr>
          <w:p w:rsidR="008E271D" w:rsidRDefault="008E271D">
            <w:pPr>
              <w:pStyle w:val="ENoteTableText"/>
              <w:keepNext w:val="0"/>
              <w:tabs>
                <w:tab w:val="center" w:leader="dot" w:pos="2268"/>
              </w:tabs>
            </w:pPr>
            <w:r>
              <w:t>s 11</w:t>
            </w:r>
            <w:r>
              <w:tab/>
            </w:r>
          </w:p>
        </w:tc>
        <w:tc>
          <w:tcPr>
            <w:tcW w:w="5805" w:type="dxa"/>
            <w:shd w:val="clear" w:color="auto" w:fill="auto"/>
          </w:tcPr>
          <w:p w:rsidR="008E271D" w:rsidRDefault="008E271D" w:rsidP="005A004B">
            <w:pPr>
              <w:pStyle w:val="ENoteTableText"/>
              <w:tabs>
                <w:tab w:val="center" w:leader="dot" w:pos="2268"/>
              </w:tabs>
            </w:pPr>
            <w:r>
              <w:t>rs 1976 No S92</w:t>
            </w:r>
          </w:p>
        </w:tc>
      </w:tr>
      <w:tr w:rsidR="00126195" w:rsidTr="008D05A4">
        <w:trPr>
          <w:cantSplit/>
        </w:trPr>
        <w:tc>
          <w:tcPr>
            <w:tcW w:w="2547" w:type="dxa"/>
            <w:shd w:val="clear" w:color="auto" w:fill="auto"/>
          </w:tcPr>
          <w:p w:rsidR="00126195" w:rsidRDefault="00290699">
            <w:pPr>
              <w:pStyle w:val="ENoteTableText"/>
              <w:keepNext w:val="0"/>
              <w:tabs>
                <w:tab w:val="center" w:leader="dot" w:pos="2268"/>
              </w:tabs>
            </w:pPr>
            <w:r>
              <w:t>Heading before s 11</w:t>
            </w:r>
            <w:r w:rsidR="00A30148">
              <w:t>A</w:t>
            </w:r>
            <w:r>
              <w:tab/>
            </w:r>
          </w:p>
        </w:tc>
        <w:tc>
          <w:tcPr>
            <w:tcW w:w="5805" w:type="dxa"/>
            <w:shd w:val="clear" w:color="auto" w:fill="auto"/>
          </w:tcPr>
          <w:p w:rsidR="00126195" w:rsidRDefault="00290699" w:rsidP="00B1258A">
            <w:pPr>
              <w:pStyle w:val="ENoteTableText"/>
              <w:tabs>
                <w:tab w:val="center" w:leader="dot" w:pos="2268"/>
              </w:tabs>
            </w:pPr>
            <w:r>
              <w:t>ad 1976 No S92</w:t>
            </w:r>
          </w:p>
        </w:tc>
      </w:tr>
      <w:tr w:rsidR="004935C2" w:rsidTr="008D05A4">
        <w:trPr>
          <w:cantSplit/>
        </w:trPr>
        <w:tc>
          <w:tcPr>
            <w:tcW w:w="2547" w:type="dxa"/>
            <w:shd w:val="clear" w:color="auto" w:fill="auto"/>
          </w:tcPr>
          <w:p w:rsidR="004935C2" w:rsidRDefault="004935C2">
            <w:pPr>
              <w:pStyle w:val="ENoteTableText"/>
              <w:keepNext w:val="0"/>
              <w:tabs>
                <w:tab w:val="center" w:leader="dot" w:pos="2268"/>
              </w:tabs>
            </w:pPr>
          </w:p>
        </w:tc>
        <w:tc>
          <w:tcPr>
            <w:tcW w:w="5805" w:type="dxa"/>
            <w:shd w:val="clear" w:color="auto" w:fill="auto"/>
          </w:tcPr>
          <w:p w:rsidR="004935C2" w:rsidRDefault="004935C2" w:rsidP="00B1258A">
            <w:pPr>
              <w:pStyle w:val="ENoteTableText"/>
              <w:tabs>
                <w:tab w:val="center" w:leader="dot" w:pos="2268"/>
              </w:tabs>
            </w:pPr>
            <w:r>
              <w:t>rep 1986 No S101</w:t>
            </w:r>
          </w:p>
        </w:tc>
      </w:tr>
      <w:tr w:rsidR="008E271D" w:rsidTr="008D05A4">
        <w:trPr>
          <w:cantSplit/>
        </w:trPr>
        <w:tc>
          <w:tcPr>
            <w:tcW w:w="2547" w:type="dxa"/>
            <w:shd w:val="clear" w:color="auto" w:fill="auto"/>
          </w:tcPr>
          <w:p w:rsidR="008E271D" w:rsidRDefault="008E271D">
            <w:pPr>
              <w:pStyle w:val="ENoteTableText"/>
              <w:keepNext w:val="0"/>
              <w:tabs>
                <w:tab w:val="center" w:leader="dot" w:pos="2268"/>
              </w:tabs>
            </w:pPr>
            <w:r>
              <w:t>s 11A</w:t>
            </w:r>
            <w:r>
              <w:tab/>
            </w:r>
          </w:p>
        </w:tc>
        <w:tc>
          <w:tcPr>
            <w:tcW w:w="5805" w:type="dxa"/>
            <w:shd w:val="clear" w:color="auto" w:fill="auto"/>
          </w:tcPr>
          <w:p w:rsidR="008E271D" w:rsidRDefault="00030000" w:rsidP="00B1258A">
            <w:pPr>
              <w:pStyle w:val="ENoteTableText"/>
              <w:tabs>
                <w:tab w:val="center" w:leader="dot" w:pos="2268"/>
              </w:tabs>
            </w:pPr>
            <w:r>
              <w:t xml:space="preserve">ad </w:t>
            </w:r>
            <w:r w:rsidR="008E271D">
              <w:t>1976 No S92</w:t>
            </w:r>
          </w:p>
        </w:tc>
      </w:tr>
      <w:tr w:rsidR="008E271D" w:rsidTr="008D05A4">
        <w:trPr>
          <w:cantSplit/>
        </w:trPr>
        <w:tc>
          <w:tcPr>
            <w:tcW w:w="2547" w:type="dxa"/>
            <w:shd w:val="clear" w:color="auto" w:fill="auto"/>
          </w:tcPr>
          <w:p w:rsidR="008E271D" w:rsidRDefault="008E271D">
            <w:pPr>
              <w:pStyle w:val="ENoteTableText"/>
              <w:keepNext w:val="0"/>
              <w:tabs>
                <w:tab w:val="center" w:leader="dot" w:pos="2268"/>
              </w:tabs>
            </w:pPr>
          </w:p>
        </w:tc>
        <w:tc>
          <w:tcPr>
            <w:tcW w:w="5805" w:type="dxa"/>
            <w:shd w:val="clear" w:color="auto" w:fill="auto"/>
          </w:tcPr>
          <w:p w:rsidR="008E271D" w:rsidRDefault="008E271D" w:rsidP="005A004B">
            <w:pPr>
              <w:pStyle w:val="ENoteTableText"/>
              <w:tabs>
                <w:tab w:val="center" w:leader="dot" w:pos="2268"/>
              </w:tabs>
            </w:pPr>
            <w:r>
              <w:t>rep 1986 No S101</w:t>
            </w:r>
          </w:p>
        </w:tc>
      </w:tr>
      <w:tr w:rsidR="008E271D" w:rsidTr="008D05A4">
        <w:trPr>
          <w:cantSplit/>
        </w:trPr>
        <w:tc>
          <w:tcPr>
            <w:tcW w:w="2547" w:type="dxa"/>
            <w:shd w:val="clear" w:color="auto" w:fill="auto"/>
          </w:tcPr>
          <w:p w:rsidR="008E271D" w:rsidRDefault="008E271D">
            <w:pPr>
              <w:pStyle w:val="ENoteTableText"/>
              <w:keepNext w:val="0"/>
              <w:tabs>
                <w:tab w:val="center" w:leader="dot" w:pos="2268"/>
              </w:tabs>
            </w:pPr>
          </w:p>
        </w:tc>
        <w:tc>
          <w:tcPr>
            <w:tcW w:w="5805" w:type="dxa"/>
            <w:shd w:val="clear" w:color="auto" w:fill="auto"/>
          </w:tcPr>
          <w:p w:rsidR="008E271D" w:rsidRDefault="008E271D" w:rsidP="00464DA0">
            <w:pPr>
              <w:pStyle w:val="ENoteTableText"/>
              <w:tabs>
                <w:tab w:val="center" w:leader="dot" w:pos="2268"/>
              </w:tabs>
            </w:pPr>
            <w:r>
              <w:t>ad C2014G00635</w:t>
            </w:r>
          </w:p>
        </w:tc>
      </w:tr>
      <w:tr w:rsidR="00A732D2" w:rsidTr="008D05A4">
        <w:trPr>
          <w:cantSplit/>
        </w:trPr>
        <w:tc>
          <w:tcPr>
            <w:tcW w:w="2547" w:type="dxa"/>
            <w:shd w:val="clear" w:color="auto" w:fill="auto"/>
          </w:tcPr>
          <w:p w:rsidR="00A732D2" w:rsidRDefault="00A732D2">
            <w:pPr>
              <w:pStyle w:val="ENoteTableText"/>
              <w:keepNext w:val="0"/>
              <w:tabs>
                <w:tab w:val="center" w:leader="dot" w:pos="2268"/>
              </w:tabs>
            </w:pPr>
          </w:p>
        </w:tc>
        <w:tc>
          <w:tcPr>
            <w:tcW w:w="5805" w:type="dxa"/>
            <w:shd w:val="clear" w:color="auto" w:fill="auto"/>
          </w:tcPr>
          <w:p w:rsidR="00A732D2" w:rsidRDefault="00A732D2" w:rsidP="00464DA0">
            <w:pPr>
              <w:pStyle w:val="ENoteTableText"/>
              <w:tabs>
                <w:tab w:val="center" w:leader="dot" w:pos="2268"/>
              </w:tabs>
            </w:pPr>
            <w:r>
              <w:t>rep C2015G02163</w:t>
            </w:r>
          </w:p>
        </w:tc>
      </w:tr>
      <w:tr w:rsidR="008E271D" w:rsidTr="008D05A4">
        <w:trPr>
          <w:cantSplit/>
        </w:trPr>
        <w:tc>
          <w:tcPr>
            <w:tcW w:w="2547" w:type="dxa"/>
            <w:shd w:val="clear" w:color="auto" w:fill="auto"/>
          </w:tcPr>
          <w:p w:rsidR="008E271D" w:rsidRDefault="008E271D">
            <w:pPr>
              <w:pStyle w:val="ENoteTableText"/>
              <w:keepNext w:val="0"/>
              <w:tabs>
                <w:tab w:val="center" w:leader="dot" w:pos="2268"/>
              </w:tabs>
            </w:pPr>
            <w:r>
              <w:t>s 11B</w:t>
            </w:r>
            <w:r>
              <w:tab/>
            </w:r>
          </w:p>
        </w:tc>
        <w:tc>
          <w:tcPr>
            <w:tcW w:w="5805" w:type="dxa"/>
            <w:shd w:val="clear" w:color="auto" w:fill="auto"/>
          </w:tcPr>
          <w:p w:rsidR="008E271D" w:rsidRDefault="008E271D" w:rsidP="005A004B">
            <w:pPr>
              <w:pStyle w:val="ENoteTableText"/>
              <w:tabs>
                <w:tab w:val="center" w:leader="dot" w:pos="2268"/>
              </w:tabs>
            </w:pPr>
            <w:r>
              <w:t>ad 1976 No S92</w:t>
            </w:r>
          </w:p>
        </w:tc>
      </w:tr>
      <w:tr w:rsidR="008E271D" w:rsidTr="008D05A4">
        <w:trPr>
          <w:cantSplit/>
        </w:trPr>
        <w:tc>
          <w:tcPr>
            <w:tcW w:w="2547" w:type="dxa"/>
            <w:shd w:val="clear" w:color="auto" w:fill="auto"/>
          </w:tcPr>
          <w:p w:rsidR="008E271D" w:rsidRDefault="008E271D">
            <w:pPr>
              <w:pStyle w:val="ENoteTableText"/>
              <w:keepNext w:val="0"/>
              <w:tabs>
                <w:tab w:val="center" w:leader="dot" w:pos="2268"/>
              </w:tabs>
            </w:pPr>
          </w:p>
        </w:tc>
        <w:tc>
          <w:tcPr>
            <w:tcW w:w="5805" w:type="dxa"/>
            <w:shd w:val="clear" w:color="auto" w:fill="auto"/>
          </w:tcPr>
          <w:p w:rsidR="008E271D" w:rsidRDefault="008E271D" w:rsidP="005A004B">
            <w:pPr>
              <w:pStyle w:val="ENoteTableText"/>
              <w:tabs>
                <w:tab w:val="center" w:leader="dot" w:pos="2268"/>
              </w:tabs>
            </w:pPr>
            <w:r>
              <w:t>rep 1986 No S101</w:t>
            </w:r>
          </w:p>
        </w:tc>
      </w:tr>
      <w:tr w:rsidR="008E271D" w:rsidTr="008D05A4">
        <w:trPr>
          <w:cantSplit/>
        </w:trPr>
        <w:tc>
          <w:tcPr>
            <w:tcW w:w="2547" w:type="dxa"/>
            <w:shd w:val="clear" w:color="auto" w:fill="auto"/>
          </w:tcPr>
          <w:p w:rsidR="008E271D" w:rsidRDefault="008E271D">
            <w:pPr>
              <w:pStyle w:val="ENoteTableText"/>
              <w:keepNext w:val="0"/>
              <w:tabs>
                <w:tab w:val="center" w:leader="dot" w:pos="2268"/>
              </w:tabs>
            </w:pPr>
          </w:p>
        </w:tc>
        <w:tc>
          <w:tcPr>
            <w:tcW w:w="5805" w:type="dxa"/>
            <w:shd w:val="clear" w:color="auto" w:fill="auto"/>
          </w:tcPr>
          <w:p w:rsidR="008E271D" w:rsidRDefault="008E271D" w:rsidP="00464DA0">
            <w:pPr>
              <w:pStyle w:val="ENoteTableText"/>
              <w:tabs>
                <w:tab w:val="center" w:leader="dot" w:pos="2268"/>
              </w:tabs>
            </w:pPr>
            <w:r>
              <w:t>ad C2014G00635</w:t>
            </w:r>
          </w:p>
        </w:tc>
      </w:tr>
      <w:tr w:rsidR="00A732D2" w:rsidTr="008D05A4">
        <w:trPr>
          <w:cantSplit/>
        </w:trPr>
        <w:tc>
          <w:tcPr>
            <w:tcW w:w="2547" w:type="dxa"/>
            <w:shd w:val="clear" w:color="auto" w:fill="auto"/>
          </w:tcPr>
          <w:p w:rsidR="00A732D2" w:rsidRDefault="00A732D2">
            <w:pPr>
              <w:pStyle w:val="ENoteTableText"/>
              <w:keepNext w:val="0"/>
              <w:tabs>
                <w:tab w:val="center" w:leader="dot" w:pos="2268"/>
              </w:tabs>
            </w:pPr>
          </w:p>
        </w:tc>
        <w:tc>
          <w:tcPr>
            <w:tcW w:w="5805" w:type="dxa"/>
            <w:shd w:val="clear" w:color="auto" w:fill="auto"/>
          </w:tcPr>
          <w:p w:rsidR="00A732D2" w:rsidRDefault="00A732D2" w:rsidP="00464DA0">
            <w:pPr>
              <w:pStyle w:val="ENoteTableText"/>
              <w:tabs>
                <w:tab w:val="center" w:leader="dot" w:pos="2268"/>
              </w:tabs>
            </w:pPr>
            <w:r>
              <w:t>rep C2015G02163</w:t>
            </w:r>
          </w:p>
        </w:tc>
      </w:tr>
      <w:tr w:rsidR="008E271D" w:rsidTr="008D05A4">
        <w:trPr>
          <w:cantSplit/>
        </w:trPr>
        <w:tc>
          <w:tcPr>
            <w:tcW w:w="2547" w:type="dxa"/>
            <w:shd w:val="clear" w:color="auto" w:fill="auto"/>
          </w:tcPr>
          <w:p w:rsidR="008E271D" w:rsidRDefault="008E271D">
            <w:pPr>
              <w:pStyle w:val="ENoteTableText"/>
              <w:keepNext w:val="0"/>
              <w:tabs>
                <w:tab w:val="center" w:leader="dot" w:pos="2268"/>
              </w:tabs>
            </w:pPr>
            <w:r>
              <w:t>s 11C</w:t>
            </w:r>
            <w:r>
              <w:tab/>
            </w:r>
          </w:p>
        </w:tc>
        <w:tc>
          <w:tcPr>
            <w:tcW w:w="5805" w:type="dxa"/>
            <w:shd w:val="clear" w:color="auto" w:fill="auto"/>
          </w:tcPr>
          <w:p w:rsidR="008E271D" w:rsidRDefault="008E271D" w:rsidP="005A004B">
            <w:pPr>
              <w:pStyle w:val="ENoteTableText"/>
              <w:tabs>
                <w:tab w:val="center" w:leader="dot" w:pos="2268"/>
              </w:tabs>
            </w:pPr>
            <w:r>
              <w:t>ad 1976 No S92</w:t>
            </w:r>
          </w:p>
        </w:tc>
      </w:tr>
      <w:tr w:rsidR="008E271D" w:rsidTr="008D05A4">
        <w:trPr>
          <w:cantSplit/>
        </w:trPr>
        <w:tc>
          <w:tcPr>
            <w:tcW w:w="2547" w:type="dxa"/>
            <w:shd w:val="clear" w:color="auto" w:fill="auto"/>
          </w:tcPr>
          <w:p w:rsidR="008E271D" w:rsidRDefault="008E271D">
            <w:pPr>
              <w:pStyle w:val="ENoteTableText"/>
              <w:keepNext w:val="0"/>
              <w:tabs>
                <w:tab w:val="center" w:leader="dot" w:pos="2268"/>
              </w:tabs>
            </w:pPr>
          </w:p>
        </w:tc>
        <w:tc>
          <w:tcPr>
            <w:tcW w:w="5805" w:type="dxa"/>
            <w:shd w:val="clear" w:color="auto" w:fill="auto"/>
          </w:tcPr>
          <w:p w:rsidR="008E271D" w:rsidRDefault="008E271D" w:rsidP="005A004B">
            <w:pPr>
              <w:pStyle w:val="ENoteTableText"/>
              <w:tabs>
                <w:tab w:val="center" w:leader="dot" w:pos="2268"/>
              </w:tabs>
            </w:pPr>
            <w:r>
              <w:t>rep 1986 No S101</w:t>
            </w:r>
          </w:p>
        </w:tc>
      </w:tr>
      <w:tr w:rsidR="00126195" w:rsidTr="008D05A4">
        <w:trPr>
          <w:cantSplit/>
        </w:trPr>
        <w:tc>
          <w:tcPr>
            <w:tcW w:w="2547" w:type="dxa"/>
            <w:shd w:val="clear" w:color="auto" w:fill="auto"/>
          </w:tcPr>
          <w:p w:rsidR="00126195" w:rsidRDefault="00540C52">
            <w:pPr>
              <w:pStyle w:val="ENoteTableText"/>
              <w:keepNext w:val="0"/>
              <w:tabs>
                <w:tab w:val="center" w:leader="dot" w:pos="2268"/>
              </w:tabs>
            </w:pPr>
            <w:r>
              <w:t>Heading before s 12</w:t>
            </w:r>
            <w:r>
              <w:tab/>
            </w:r>
          </w:p>
        </w:tc>
        <w:tc>
          <w:tcPr>
            <w:tcW w:w="5805" w:type="dxa"/>
            <w:shd w:val="clear" w:color="auto" w:fill="auto"/>
          </w:tcPr>
          <w:p w:rsidR="00126195" w:rsidRDefault="00540C52" w:rsidP="005A004B">
            <w:pPr>
              <w:pStyle w:val="ENoteTableText"/>
              <w:tabs>
                <w:tab w:val="center" w:leader="dot" w:pos="2268"/>
              </w:tabs>
            </w:pPr>
            <w:r>
              <w:t>am 1976 No S92</w:t>
            </w:r>
          </w:p>
        </w:tc>
      </w:tr>
      <w:tr w:rsidR="008E271D" w:rsidTr="008D05A4">
        <w:trPr>
          <w:cantSplit/>
        </w:trPr>
        <w:tc>
          <w:tcPr>
            <w:tcW w:w="2547" w:type="dxa"/>
            <w:shd w:val="clear" w:color="auto" w:fill="auto"/>
          </w:tcPr>
          <w:p w:rsidR="008E271D" w:rsidRDefault="008E271D">
            <w:pPr>
              <w:pStyle w:val="ENoteTableText"/>
              <w:keepNext w:val="0"/>
              <w:tabs>
                <w:tab w:val="center" w:leader="dot" w:pos="2268"/>
              </w:tabs>
            </w:pPr>
            <w:r>
              <w:t>s 12</w:t>
            </w:r>
            <w:r>
              <w:tab/>
            </w:r>
          </w:p>
        </w:tc>
        <w:tc>
          <w:tcPr>
            <w:tcW w:w="5805" w:type="dxa"/>
            <w:shd w:val="clear" w:color="auto" w:fill="auto"/>
          </w:tcPr>
          <w:p w:rsidR="008E271D" w:rsidRDefault="008E271D" w:rsidP="005A004B">
            <w:pPr>
              <w:pStyle w:val="ENoteTableText"/>
              <w:tabs>
                <w:tab w:val="center" w:leader="dot" w:pos="2268"/>
              </w:tabs>
            </w:pPr>
            <w:r>
              <w:t>am 1976 No S92</w:t>
            </w:r>
          </w:p>
        </w:tc>
      </w:tr>
      <w:tr w:rsidR="008E271D" w:rsidTr="008D05A4">
        <w:trPr>
          <w:cantSplit/>
        </w:trPr>
        <w:tc>
          <w:tcPr>
            <w:tcW w:w="2547" w:type="dxa"/>
            <w:shd w:val="clear" w:color="auto" w:fill="auto"/>
          </w:tcPr>
          <w:p w:rsidR="008E271D" w:rsidRDefault="008E271D">
            <w:pPr>
              <w:pStyle w:val="ENoteTableText"/>
              <w:keepNext w:val="0"/>
              <w:tabs>
                <w:tab w:val="center" w:leader="dot" w:pos="2268"/>
              </w:tabs>
            </w:pPr>
            <w:r>
              <w:t>s 13</w:t>
            </w:r>
            <w:r>
              <w:tab/>
            </w:r>
          </w:p>
        </w:tc>
        <w:tc>
          <w:tcPr>
            <w:tcW w:w="5805" w:type="dxa"/>
            <w:shd w:val="clear" w:color="auto" w:fill="auto"/>
          </w:tcPr>
          <w:p w:rsidR="008E271D" w:rsidRDefault="008E271D" w:rsidP="005A004B">
            <w:pPr>
              <w:pStyle w:val="ENoteTableText"/>
              <w:tabs>
                <w:tab w:val="center" w:leader="dot" w:pos="2268"/>
              </w:tabs>
            </w:pPr>
            <w:r>
              <w:t>rep 1976 No S92</w:t>
            </w:r>
          </w:p>
        </w:tc>
      </w:tr>
      <w:tr w:rsidR="008E271D" w:rsidTr="008D05A4">
        <w:trPr>
          <w:cantSplit/>
        </w:trPr>
        <w:tc>
          <w:tcPr>
            <w:tcW w:w="2547" w:type="dxa"/>
            <w:shd w:val="clear" w:color="auto" w:fill="auto"/>
          </w:tcPr>
          <w:p w:rsidR="008E271D" w:rsidRDefault="008E271D">
            <w:pPr>
              <w:pStyle w:val="ENoteTableText"/>
              <w:keepNext w:val="0"/>
              <w:tabs>
                <w:tab w:val="center" w:leader="dot" w:pos="2268"/>
              </w:tabs>
            </w:pPr>
            <w:r>
              <w:t>s 14</w:t>
            </w:r>
            <w:r>
              <w:tab/>
            </w:r>
          </w:p>
        </w:tc>
        <w:tc>
          <w:tcPr>
            <w:tcW w:w="5805" w:type="dxa"/>
            <w:shd w:val="clear" w:color="auto" w:fill="auto"/>
          </w:tcPr>
          <w:p w:rsidR="008E271D" w:rsidRDefault="008E271D" w:rsidP="005A004B">
            <w:pPr>
              <w:pStyle w:val="ENoteTableText"/>
              <w:tabs>
                <w:tab w:val="center" w:leader="dot" w:pos="2268"/>
              </w:tabs>
            </w:pPr>
            <w:r>
              <w:t>am 1976 No S92; 1986 No S101; 2003 No S197</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r>
              <w:t>Heading before s 15</w:t>
            </w:r>
            <w:r>
              <w:tab/>
            </w:r>
          </w:p>
        </w:tc>
        <w:tc>
          <w:tcPr>
            <w:tcW w:w="5805" w:type="dxa"/>
            <w:shd w:val="clear" w:color="auto" w:fill="auto"/>
          </w:tcPr>
          <w:p w:rsidR="00D83D28" w:rsidRDefault="00D83D28" w:rsidP="005A004B">
            <w:pPr>
              <w:pStyle w:val="ENoteTableText"/>
              <w:tabs>
                <w:tab w:val="center" w:leader="dot" w:pos="2268"/>
              </w:tabs>
            </w:pPr>
            <w:r>
              <w:t>am 1976 No S92</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r>
              <w:t>s 15</w:t>
            </w:r>
            <w:r>
              <w:tab/>
            </w:r>
          </w:p>
        </w:tc>
        <w:tc>
          <w:tcPr>
            <w:tcW w:w="5805" w:type="dxa"/>
            <w:shd w:val="clear" w:color="auto" w:fill="auto"/>
          </w:tcPr>
          <w:p w:rsidR="00D83D28" w:rsidRDefault="00D83D28" w:rsidP="005A004B">
            <w:pPr>
              <w:pStyle w:val="ENoteTableText"/>
              <w:tabs>
                <w:tab w:val="center" w:leader="dot" w:pos="2268"/>
              </w:tabs>
            </w:pPr>
            <w:r>
              <w:t>am 1976 No S92</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r>
              <w:t>s 16</w:t>
            </w:r>
            <w:r>
              <w:tab/>
            </w:r>
          </w:p>
        </w:tc>
        <w:tc>
          <w:tcPr>
            <w:tcW w:w="5805" w:type="dxa"/>
            <w:shd w:val="clear" w:color="auto" w:fill="auto"/>
          </w:tcPr>
          <w:p w:rsidR="00D83D28" w:rsidRDefault="00D83D28" w:rsidP="005A004B">
            <w:pPr>
              <w:pStyle w:val="ENoteTableText"/>
              <w:tabs>
                <w:tab w:val="center" w:leader="dot" w:pos="2268"/>
              </w:tabs>
            </w:pPr>
            <w:r>
              <w:t>am 1976 No S92; 1986 No S101; 2003 No S197</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r>
              <w:t>Heading before s 17</w:t>
            </w:r>
            <w:r>
              <w:tab/>
            </w:r>
          </w:p>
        </w:tc>
        <w:tc>
          <w:tcPr>
            <w:tcW w:w="5805" w:type="dxa"/>
            <w:shd w:val="clear" w:color="auto" w:fill="auto"/>
          </w:tcPr>
          <w:p w:rsidR="00D83D28" w:rsidRDefault="00D83D28" w:rsidP="005A004B">
            <w:pPr>
              <w:pStyle w:val="ENoteTableText"/>
              <w:tabs>
                <w:tab w:val="center" w:leader="dot" w:pos="2268"/>
              </w:tabs>
            </w:pPr>
            <w:r>
              <w:t>am 1976 No S92</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r>
              <w:t>s 17</w:t>
            </w:r>
            <w:r>
              <w:tab/>
            </w:r>
          </w:p>
        </w:tc>
        <w:tc>
          <w:tcPr>
            <w:tcW w:w="5805" w:type="dxa"/>
            <w:shd w:val="clear" w:color="auto" w:fill="auto"/>
          </w:tcPr>
          <w:p w:rsidR="00D83D28" w:rsidRDefault="00D83D28" w:rsidP="005A004B">
            <w:pPr>
              <w:pStyle w:val="ENoteTableText"/>
              <w:tabs>
                <w:tab w:val="center" w:leader="dot" w:pos="2268"/>
              </w:tabs>
            </w:pPr>
            <w:r>
              <w:t>am 1976 No S92</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r>
              <w:lastRenderedPageBreak/>
              <w:t>s 18</w:t>
            </w:r>
            <w:r>
              <w:tab/>
            </w:r>
          </w:p>
        </w:tc>
        <w:tc>
          <w:tcPr>
            <w:tcW w:w="5805" w:type="dxa"/>
            <w:shd w:val="clear" w:color="auto" w:fill="auto"/>
          </w:tcPr>
          <w:p w:rsidR="00D83D28" w:rsidRDefault="00D83D28" w:rsidP="005A004B">
            <w:pPr>
              <w:pStyle w:val="ENoteTableText"/>
              <w:tabs>
                <w:tab w:val="center" w:leader="dot" w:pos="2268"/>
              </w:tabs>
            </w:pPr>
            <w:r>
              <w:t>am 1976 No S92; 1986 No S101; 2003 No S197</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r>
              <w:t>Heading before s 18A</w:t>
            </w:r>
            <w:r>
              <w:tab/>
            </w:r>
          </w:p>
        </w:tc>
        <w:tc>
          <w:tcPr>
            <w:tcW w:w="5805" w:type="dxa"/>
            <w:shd w:val="clear" w:color="auto" w:fill="auto"/>
          </w:tcPr>
          <w:p w:rsidR="00D83D28" w:rsidRDefault="00D83D28" w:rsidP="005A004B">
            <w:pPr>
              <w:pStyle w:val="ENoteTableText"/>
              <w:tabs>
                <w:tab w:val="center" w:leader="dot" w:pos="2268"/>
              </w:tabs>
            </w:pPr>
            <w:r>
              <w:t>a</w:t>
            </w:r>
            <w:r w:rsidR="00030000">
              <w:t>d</w:t>
            </w:r>
            <w:r>
              <w:t xml:space="preserve"> 1976 No S92</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r>
              <w:t>s 18A</w:t>
            </w:r>
            <w:r>
              <w:tab/>
            </w:r>
          </w:p>
        </w:tc>
        <w:tc>
          <w:tcPr>
            <w:tcW w:w="5805" w:type="dxa"/>
            <w:shd w:val="clear" w:color="auto" w:fill="auto"/>
          </w:tcPr>
          <w:p w:rsidR="00D83D28" w:rsidRDefault="00D83D28" w:rsidP="005A004B">
            <w:pPr>
              <w:pStyle w:val="ENoteTableText"/>
              <w:tabs>
                <w:tab w:val="center" w:leader="dot" w:pos="2268"/>
              </w:tabs>
            </w:pPr>
            <w:r>
              <w:t>ad 1976 No S92</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p>
        </w:tc>
        <w:tc>
          <w:tcPr>
            <w:tcW w:w="5805" w:type="dxa"/>
            <w:shd w:val="clear" w:color="auto" w:fill="auto"/>
          </w:tcPr>
          <w:p w:rsidR="00D83D28" w:rsidRDefault="00D83D28" w:rsidP="005A004B">
            <w:pPr>
              <w:pStyle w:val="ENoteTableText"/>
              <w:tabs>
                <w:tab w:val="center" w:leader="dot" w:pos="2268"/>
              </w:tabs>
            </w:pPr>
            <w:r>
              <w:t>am 1986 No S101; 1989 No S58</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r>
              <w:t>s 19</w:t>
            </w:r>
            <w:r>
              <w:tab/>
            </w:r>
          </w:p>
        </w:tc>
        <w:tc>
          <w:tcPr>
            <w:tcW w:w="5805" w:type="dxa"/>
            <w:shd w:val="clear" w:color="auto" w:fill="auto"/>
          </w:tcPr>
          <w:p w:rsidR="00D83D28" w:rsidRDefault="00D83D28" w:rsidP="00B1258A">
            <w:pPr>
              <w:pStyle w:val="ENoteTableText"/>
              <w:tabs>
                <w:tab w:val="center" w:leader="dot" w:pos="2268"/>
              </w:tabs>
            </w:pPr>
            <w:r>
              <w:t>am 1976 No S92; 1998 No S147; C2014G00635</w:t>
            </w:r>
            <w:r w:rsidR="000F6045">
              <w:t>; C2015G00523</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r>
              <w:t>s 20</w:t>
            </w:r>
            <w:r>
              <w:tab/>
            </w:r>
          </w:p>
        </w:tc>
        <w:tc>
          <w:tcPr>
            <w:tcW w:w="5805" w:type="dxa"/>
            <w:shd w:val="clear" w:color="auto" w:fill="auto"/>
          </w:tcPr>
          <w:p w:rsidR="00D83D28" w:rsidRDefault="00D83D28" w:rsidP="005A004B">
            <w:pPr>
              <w:pStyle w:val="ENoteTableText"/>
              <w:tabs>
                <w:tab w:val="center" w:leader="dot" w:pos="2268"/>
              </w:tabs>
            </w:pPr>
            <w:r>
              <w:t>am 1976 No S92; 1998 No S147</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r>
              <w:t>Heading before s 23A</w:t>
            </w:r>
            <w:r>
              <w:tab/>
            </w:r>
          </w:p>
        </w:tc>
        <w:tc>
          <w:tcPr>
            <w:tcW w:w="5805" w:type="dxa"/>
            <w:shd w:val="clear" w:color="auto" w:fill="auto"/>
          </w:tcPr>
          <w:p w:rsidR="00D83D28" w:rsidRDefault="00D83D28" w:rsidP="005A004B">
            <w:pPr>
              <w:pStyle w:val="ENoteTableText"/>
              <w:tabs>
                <w:tab w:val="center" w:leader="dot" w:pos="2268"/>
              </w:tabs>
            </w:pPr>
            <w:r>
              <w:t>a</w:t>
            </w:r>
            <w:r w:rsidR="00030000">
              <w:t>d</w:t>
            </w:r>
            <w:r>
              <w:t xml:space="preserve"> 1976 No S92</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r>
              <w:t>s 23A</w:t>
            </w:r>
            <w:r>
              <w:tab/>
            </w:r>
          </w:p>
        </w:tc>
        <w:tc>
          <w:tcPr>
            <w:tcW w:w="5805" w:type="dxa"/>
            <w:shd w:val="clear" w:color="auto" w:fill="auto"/>
          </w:tcPr>
          <w:p w:rsidR="00D83D28" w:rsidRDefault="00D83D28" w:rsidP="005A004B">
            <w:pPr>
              <w:pStyle w:val="ENoteTableText"/>
              <w:tabs>
                <w:tab w:val="center" w:leader="dot" w:pos="2268"/>
              </w:tabs>
            </w:pPr>
            <w:r>
              <w:t>ad 1976 No S92</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r>
              <w:t>s 24</w:t>
            </w:r>
            <w:r>
              <w:tab/>
            </w:r>
          </w:p>
        </w:tc>
        <w:tc>
          <w:tcPr>
            <w:tcW w:w="5805" w:type="dxa"/>
            <w:shd w:val="clear" w:color="auto" w:fill="auto"/>
          </w:tcPr>
          <w:p w:rsidR="00D83D28" w:rsidRDefault="00D83D28" w:rsidP="005A004B">
            <w:pPr>
              <w:pStyle w:val="ENoteTableText"/>
              <w:tabs>
                <w:tab w:val="center" w:leader="dot" w:pos="2268"/>
              </w:tabs>
            </w:pPr>
            <w:r>
              <w:t>am 1976 No S92; 1993 No S80</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p>
        </w:tc>
        <w:tc>
          <w:tcPr>
            <w:tcW w:w="5805" w:type="dxa"/>
            <w:shd w:val="clear" w:color="auto" w:fill="auto"/>
          </w:tcPr>
          <w:p w:rsidR="00D83D28" w:rsidRDefault="00D83D28" w:rsidP="005A004B">
            <w:pPr>
              <w:pStyle w:val="ENoteTableText"/>
              <w:tabs>
                <w:tab w:val="center" w:leader="dot" w:pos="2268"/>
              </w:tabs>
            </w:pPr>
            <w:r>
              <w:t>rs 1998 No S147</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r>
              <w:t>Heading before s 25</w:t>
            </w:r>
            <w:r>
              <w:tab/>
            </w:r>
          </w:p>
        </w:tc>
        <w:tc>
          <w:tcPr>
            <w:tcW w:w="5805" w:type="dxa"/>
            <w:shd w:val="clear" w:color="auto" w:fill="auto"/>
          </w:tcPr>
          <w:p w:rsidR="00D83D28" w:rsidRDefault="00D83D28" w:rsidP="005A004B">
            <w:pPr>
              <w:pStyle w:val="ENoteTableText"/>
              <w:tabs>
                <w:tab w:val="center" w:leader="dot" w:pos="2268"/>
              </w:tabs>
            </w:pPr>
            <w:r>
              <w:t>am 1976 No S92</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r>
              <w:t>s 25</w:t>
            </w:r>
            <w:r>
              <w:tab/>
            </w:r>
          </w:p>
        </w:tc>
        <w:tc>
          <w:tcPr>
            <w:tcW w:w="5805" w:type="dxa"/>
            <w:shd w:val="clear" w:color="auto" w:fill="auto"/>
          </w:tcPr>
          <w:p w:rsidR="00D83D28" w:rsidRDefault="00D83D28" w:rsidP="005A004B">
            <w:pPr>
              <w:pStyle w:val="ENoteTableText"/>
              <w:tabs>
                <w:tab w:val="center" w:leader="dot" w:pos="2268"/>
              </w:tabs>
            </w:pPr>
            <w:r>
              <w:t>am 1976 No S92; 1993 No S80</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r>
              <w:t>Heading before s 26</w:t>
            </w:r>
            <w:r>
              <w:tab/>
            </w:r>
          </w:p>
        </w:tc>
        <w:tc>
          <w:tcPr>
            <w:tcW w:w="5805" w:type="dxa"/>
            <w:shd w:val="clear" w:color="auto" w:fill="auto"/>
          </w:tcPr>
          <w:p w:rsidR="00D83D28" w:rsidRDefault="00D83D28" w:rsidP="002D2D77">
            <w:pPr>
              <w:pStyle w:val="ENoteTableText"/>
              <w:tabs>
                <w:tab w:val="center" w:leader="dot" w:pos="2268"/>
              </w:tabs>
            </w:pPr>
            <w:r>
              <w:t>am 1986 No S101</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r>
              <w:t>s 26</w:t>
            </w:r>
            <w:r>
              <w:tab/>
            </w:r>
          </w:p>
        </w:tc>
        <w:tc>
          <w:tcPr>
            <w:tcW w:w="5805" w:type="dxa"/>
            <w:shd w:val="clear" w:color="auto" w:fill="auto"/>
          </w:tcPr>
          <w:p w:rsidR="00D83D28" w:rsidRDefault="00D83D28" w:rsidP="005A004B">
            <w:pPr>
              <w:pStyle w:val="ENoteTableText"/>
              <w:tabs>
                <w:tab w:val="center" w:leader="dot" w:pos="2268"/>
              </w:tabs>
            </w:pPr>
            <w:r>
              <w:t>rs 1976 No S92</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p>
        </w:tc>
        <w:tc>
          <w:tcPr>
            <w:tcW w:w="5805" w:type="dxa"/>
            <w:shd w:val="clear" w:color="auto" w:fill="auto"/>
          </w:tcPr>
          <w:p w:rsidR="00D83D28" w:rsidRDefault="00D83D28" w:rsidP="005A004B">
            <w:pPr>
              <w:pStyle w:val="ENoteTableText"/>
              <w:tabs>
                <w:tab w:val="center" w:leader="dot" w:pos="2268"/>
              </w:tabs>
            </w:pPr>
            <w:r>
              <w:t>am 1986 No S101</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p>
        </w:tc>
        <w:tc>
          <w:tcPr>
            <w:tcW w:w="5805" w:type="dxa"/>
            <w:shd w:val="clear" w:color="auto" w:fill="auto"/>
          </w:tcPr>
          <w:p w:rsidR="00D83D28" w:rsidRDefault="00D83D28" w:rsidP="005A004B">
            <w:pPr>
              <w:pStyle w:val="ENoteTableText"/>
              <w:tabs>
                <w:tab w:val="center" w:leader="dot" w:pos="2268"/>
              </w:tabs>
            </w:pPr>
            <w:r>
              <w:t>rep 1986 No S101</w:t>
            </w:r>
          </w:p>
        </w:tc>
      </w:tr>
      <w:tr w:rsidR="00D83D28" w:rsidTr="008D05A4">
        <w:trPr>
          <w:cantSplit/>
        </w:trPr>
        <w:tc>
          <w:tcPr>
            <w:tcW w:w="2547" w:type="dxa"/>
            <w:shd w:val="clear" w:color="auto" w:fill="auto"/>
          </w:tcPr>
          <w:p w:rsidR="00D83D28" w:rsidRDefault="00D83D28">
            <w:pPr>
              <w:pStyle w:val="ENoteTableText"/>
              <w:keepNext w:val="0"/>
              <w:tabs>
                <w:tab w:val="center" w:leader="dot" w:pos="2268"/>
              </w:tabs>
            </w:pPr>
            <w:r>
              <w:t>s 28</w:t>
            </w:r>
            <w:r>
              <w:tab/>
            </w:r>
          </w:p>
        </w:tc>
        <w:tc>
          <w:tcPr>
            <w:tcW w:w="5805" w:type="dxa"/>
            <w:shd w:val="clear" w:color="auto" w:fill="auto"/>
          </w:tcPr>
          <w:p w:rsidR="00D83D28" w:rsidRDefault="00D83D28" w:rsidP="005A004B">
            <w:pPr>
              <w:pStyle w:val="ENoteTableText"/>
              <w:tabs>
                <w:tab w:val="center" w:leader="dot" w:pos="2268"/>
              </w:tabs>
            </w:pPr>
            <w:r>
              <w:t>am 1976 No S92; 1993 No S80</w:t>
            </w:r>
          </w:p>
        </w:tc>
      </w:tr>
      <w:tr w:rsidR="00D83D28" w:rsidTr="008D05A4">
        <w:trPr>
          <w:cantSplit/>
        </w:trPr>
        <w:tc>
          <w:tcPr>
            <w:tcW w:w="2547" w:type="dxa"/>
            <w:tcBorders>
              <w:bottom w:val="single" w:sz="12" w:space="0" w:color="auto"/>
            </w:tcBorders>
            <w:shd w:val="clear" w:color="auto" w:fill="auto"/>
          </w:tcPr>
          <w:p w:rsidR="00D83D28" w:rsidRDefault="00D83D28">
            <w:pPr>
              <w:pStyle w:val="ENoteTableText"/>
              <w:keepNext w:val="0"/>
              <w:tabs>
                <w:tab w:val="center" w:leader="dot" w:pos="2268"/>
              </w:tabs>
            </w:pPr>
            <w:r>
              <w:t>s 30</w:t>
            </w:r>
            <w:r>
              <w:tab/>
            </w:r>
          </w:p>
        </w:tc>
        <w:tc>
          <w:tcPr>
            <w:tcW w:w="5805" w:type="dxa"/>
            <w:tcBorders>
              <w:bottom w:val="single" w:sz="12" w:space="0" w:color="auto"/>
            </w:tcBorders>
            <w:shd w:val="clear" w:color="auto" w:fill="auto"/>
          </w:tcPr>
          <w:p w:rsidR="00D83D28" w:rsidRDefault="00D83D28" w:rsidP="005A004B">
            <w:pPr>
              <w:pStyle w:val="ENoteTableText"/>
              <w:tabs>
                <w:tab w:val="center" w:leader="dot" w:pos="2268"/>
              </w:tabs>
            </w:pPr>
            <w:r>
              <w:t>am 1986 No S101; 1988 No S160; 1998 No S147</w:t>
            </w:r>
          </w:p>
        </w:tc>
      </w:tr>
    </w:tbl>
    <w:p w:rsidR="005A004B" w:rsidRDefault="005A004B" w:rsidP="005A004B">
      <w:pPr>
        <w:pStyle w:val="Tabletext0"/>
      </w:pPr>
    </w:p>
    <w:p w:rsidR="008D05A4" w:rsidRDefault="008D05A4" w:rsidP="008D05A4">
      <w:pPr>
        <w:sectPr w:rsidR="008D05A4" w:rsidSect="00A13D49">
          <w:headerReference w:type="even" r:id="rId23"/>
          <w:headerReference w:type="default" r:id="rId24"/>
          <w:footerReference w:type="even" r:id="rId25"/>
          <w:footerReference w:type="default" r:id="rId26"/>
          <w:type w:val="continuous"/>
          <w:pgSz w:w="11907" w:h="16839" w:code="9"/>
          <w:pgMar w:top="2380" w:right="1797" w:bottom="1440" w:left="1797" w:header="720" w:footer="501" w:gutter="0"/>
          <w:cols w:space="708"/>
          <w:docGrid w:linePitch="360"/>
        </w:sectPr>
      </w:pPr>
    </w:p>
    <w:p w:rsidR="007D1908" w:rsidRDefault="007D1908"/>
    <w:sectPr w:rsidR="007D1908" w:rsidSect="00A13D49">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1440" w:right="1797" w:bottom="1440" w:left="179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8EB" w:rsidRDefault="00E668EB">
      <w:r>
        <w:separator/>
      </w:r>
    </w:p>
  </w:endnote>
  <w:endnote w:type="continuationSeparator" w:id="0">
    <w:p w:rsidR="00E668EB" w:rsidRDefault="00E6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Default="00E668EB">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Default="00E668E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Default="00E668EB" w:rsidP="00962521">
    <w:pPr>
      <w:pStyle w:val="Footer"/>
    </w:pPr>
  </w:p>
  <w:p w:rsidR="00E668EB" w:rsidRPr="00962521" w:rsidRDefault="00E668EB" w:rsidP="009625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Default="00E668EB" w:rsidP="00A27A3C">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Pr="000760DC" w:rsidRDefault="00E668EB" w:rsidP="00A27A3C">
    <w:pPr>
      <w:pStyle w:val="Footer"/>
      <w:tabs>
        <w:tab w:val="clear" w:pos="4153"/>
        <w:tab w:val="clear" w:pos="8306"/>
        <w:tab w:val="center" w:pos="4150"/>
        <w:tab w:val="right" w:pos="8307"/>
      </w:tabs>
      <w:spacing w:before="120"/>
      <w:rPr>
        <w:rFonts w:ascii="Times New Roman" w:hAnsi="Times New Roman"/>
        <w:sz w:val="22"/>
        <w:szCs w:val="22"/>
      </w:rPr>
    </w:pPr>
    <w:r w:rsidRPr="000760DC">
      <w:rPr>
        <w:rFonts w:ascii="Times New Roman" w:hAnsi="Times New Roman"/>
        <w:sz w:val="22"/>
        <w:szCs w:val="22"/>
      </w:rPr>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Pr="007B3B51" w:rsidRDefault="00E668EB" w:rsidP="009067CF">
    <w:pPr>
      <w:pBdr>
        <w:top w:val="single" w:sz="6" w:space="1" w:color="auto"/>
      </w:pBdr>
      <w:spacing w:before="120"/>
      <w:rPr>
        <w:sz w:val="16"/>
        <w:szCs w:val="16"/>
      </w:rPr>
    </w:pPr>
  </w:p>
  <w:tbl>
    <w:tblPr>
      <w:tblStyle w:val="TableGrid"/>
      <w:tblW w:w="8364" w:type="dxa"/>
      <w:tblInd w:w="108" w:type="dxa"/>
      <w:tblLayout w:type="fixed"/>
      <w:tblLook w:val="04A0" w:firstRow="1" w:lastRow="0" w:firstColumn="1" w:lastColumn="0" w:noHBand="0" w:noVBand="1"/>
    </w:tblPr>
    <w:tblGrid>
      <w:gridCol w:w="1139"/>
      <w:gridCol w:w="373"/>
      <w:gridCol w:w="5151"/>
      <w:gridCol w:w="283"/>
      <w:gridCol w:w="1418"/>
    </w:tblGrid>
    <w:tr w:rsidR="00E668EB" w:rsidRPr="007B3B51" w:rsidTr="00922896">
      <w:tc>
        <w:tcPr>
          <w:tcW w:w="1139" w:type="dxa"/>
        </w:tcPr>
        <w:p w:rsidR="00E668EB" w:rsidRPr="007B3B51" w:rsidRDefault="00E668EB" w:rsidP="0092289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13D49">
            <w:rPr>
              <w:i/>
              <w:noProof/>
              <w:sz w:val="16"/>
              <w:szCs w:val="16"/>
            </w:rPr>
            <w:t>6</w:t>
          </w:r>
          <w:r w:rsidRPr="007B3B51">
            <w:rPr>
              <w:i/>
              <w:sz w:val="16"/>
              <w:szCs w:val="16"/>
            </w:rPr>
            <w:fldChar w:fldCharType="end"/>
          </w:r>
        </w:p>
      </w:tc>
      <w:tc>
        <w:tcPr>
          <w:tcW w:w="5807" w:type="dxa"/>
          <w:gridSpan w:val="3"/>
        </w:tcPr>
        <w:p w:rsidR="00E668EB" w:rsidRPr="007B3B51" w:rsidRDefault="00E668EB" w:rsidP="009228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13D49">
            <w:rPr>
              <w:i/>
              <w:noProof/>
              <w:sz w:val="16"/>
              <w:szCs w:val="16"/>
            </w:rPr>
            <w:t>Constitution of the Order of Australia</w:t>
          </w:r>
          <w:r w:rsidRPr="007B3B51">
            <w:rPr>
              <w:i/>
              <w:sz w:val="16"/>
              <w:szCs w:val="16"/>
            </w:rPr>
            <w:fldChar w:fldCharType="end"/>
          </w:r>
        </w:p>
      </w:tc>
      <w:tc>
        <w:tcPr>
          <w:tcW w:w="1418" w:type="dxa"/>
        </w:tcPr>
        <w:p w:rsidR="00E668EB" w:rsidRPr="007B3B51" w:rsidRDefault="00E668EB" w:rsidP="00922896">
          <w:pPr>
            <w:jc w:val="right"/>
            <w:rPr>
              <w:sz w:val="16"/>
              <w:szCs w:val="16"/>
            </w:rPr>
          </w:pPr>
        </w:p>
      </w:tc>
    </w:tr>
    <w:tr w:rsidR="00E668EB" w:rsidRPr="0055472E" w:rsidTr="00922896">
      <w:tc>
        <w:tcPr>
          <w:tcW w:w="1512" w:type="dxa"/>
          <w:gridSpan w:val="2"/>
        </w:tcPr>
        <w:p w:rsidR="00E668EB" w:rsidRPr="0055472E" w:rsidRDefault="00E668EB" w:rsidP="0068471E">
          <w:pPr>
            <w:spacing w:before="120"/>
            <w:rPr>
              <w:sz w:val="16"/>
              <w:szCs w:val="16"/>
            </w:rPr>
          </w:pPr>
          <w:r w:rsidRPr="0055472E">
            <w:rPr>
              <w:sz w:val="16"/>
              <w:szCs w:val="16"/>
            </w:rPr>
            <w:t xml:space="preserve">Compilation No. </w:t>
          </w:r>
          <w:r>
            <w:rPr>
              <w:sz w:val="16"/>
              <w:szCs w:val="16"/>
            </w:rPr>
            <w:t>1</w:t>
          </w:r>
          <w:r w:rsidR="0068471E">
            <w:rPr>
              <w:sz w:val="16"/>
              <w:szCs w:val="16"/>
            </w:rPr>
            <w:t>4</w:t>
          </w:r>
        </w:p>
      </w:tc>
      <w:tc>
        <w:tcPr>
          <w:tcW w:w="5151" w:type="dxa"/>
        </w:tcPr>
        <w:p w:rsidR="00E668EB" w:rsidRPr="0055472E" w:rsidRDefault="00E668EB" w:rsidP="008771D4">
          <w:pPr>
            <w:spacing w:before="120"/>
            <w:jc w:val="center"/>
            <w:rPr>
              <w:sz w:val="16"/>
              <w:szCs w:val="16"/>
            </w:rPr>
          </w:pPr>
          <w:r w:rsidRPr="0055472E">
            <w:rPr>
              <w:sz w:val="16"/>
              <w:szCs w:val="16"/>
            </w:rPr>
            <w:t xml:space="preserve">Compilation date: </w:t>
          </w:r>
          <w:r w:rsidR="008771D4">
            <w:rPr>
              <w:sz w:val="16"/>
              <w:szCs w:val="16"/>
            </w:rPr>
            <w:t>29/10</w:t>
          </w:r>
          <w:r>
            <w:rPr>
              <w:sz w:val="16"/>
              <w:szCs w:val="16"/>
            </w:rPr>
            <w:t>/15</w:t>
          </w:r>
        </w:p>
      </w:tc>
      <w:tc>
        <w:tcPr>
          <w:tcW w:w="1701" w:type="dxa"/>
          <w:gridSpan w:val="2"/>
        </w:tcPr>
        <w:p w:rsidR="00E668EB" w:rsidRPr="0055472E" w:rsidRDefault="00E668EB" w:rsidP="008771D4">
          <w:pPr>
            <w:spacing w:before="120"/>
            <w:jc w:val="right"/>
            <w:rPr>
              <w:sz w:val="16"/>
              <w:szCs w:val="16"/>
            </w:rPr>
          </w:pPr>
          <w:r w:rsidRPr="0055472E">
            <w:rPr>
              <w:sz w:val="16"/>
              <w:szCs w:val="16"/>
            </w:rPr>
            <w:t xml:space="preserve">Registered: </w:t>
          </w:r>
          <w:r w:rsidR="008771D4">
            <w:rPr>
              <w:sz w:val="16"/>
              <w:szCs w:val="16"/>
            </w:rPr>
            <w:t>24/12</w:t>
          </w:r>
          <w:r>
            <w:rPr>
              <w:noProof/>
              <w:sz w:val="16"/>
              <w:szCs w:val="16"/>
            </w:rPr>
            <w:t>/15</w:t>
          </w:r>
        </w:p>
      </w:tc>
    </w:tr>
  </w:tbl>
  <w:p w:rsidR="00E668EB" w:rsidRPr="00F866DD" w:rsidRDefault="00E668EB" w:rsidP="009067C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Pr="007B3B51" w:rsidRDefault="00E668EB" w:rsidP="009067CF">
    <w:pPr>
      <w:pBdr>
        <w:top w:val="single" w:sz="6" w:space="1" w:color="auto"/>
      </w:pBdr>
      <w:spacing w:before="120"/>
      <w:rPr>
        <w:sz w:val="16"/>
        <w:szCs w:val="16"/>
      </w:rPr>
    </w:pPr>
  </w:p>
  <w:tbl>
    <w:tblPr>
      <w:tblStyle w:val="TableGrid"/>
      <w:tblW w:w="8364" w:type="dxa"/>
      <w:tblInd w:w="108" w:type="dxa"/>
      <w:tblLayout w:type="fixed"/>
      <w:tblLook w:val="04A0" w:firstRow="1" w:lastRow="0" w:firstColumn="1" w:lastColumn="0" w:noHBand="0" w:noVBand="1"/>
    </w:tblPr>
    <w:tblGrid>
      <w:gridCol w:w="1139"/>
      <w:gridCol w:w="541"/>
      <w:gridCol w:w="4983"/>
      <w:gridCol w:w="283"/>
      <w:gridCol w:w="1418"/>
    </w:tblGrid>
    <w:tr w:rsidR="00E668EB" w:rsidRPr="007B3B51" w:rsidTr="00922896">
      <w:tc>
        <w:tcPr>
          <w:tcW w:w="1139" w:type="dxa"/>
        </w:tcPr>
        <w:p w:rsidR="00E668EB" w:rsidRPr="007B3B51" w:rsidRDefault="00E668EB" w:rsidP="00922896">
          <w:pPr>
            <w:rPr>
              <w:i/>
              <w:sz w:val="16"/>
              <w:szCs w:val="16"/>
            </w:rPr>
          </w:pPr>
        </w:p>
      </w:tc>
      <w:tc>
        <w:tcPr>
          <w:tcW w:w="5807" w:type="dxa"/>
          <w:gridSpan w:val="3"/>
        </w:tcPr>
        <w:p w:rsidR="00E668EB" w:rsidRPr="007B3B51" w:rsidRDefault="00E668EB" w:rsidP="009228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13D49">
            <w:rPr>
              <w:i/>
              <w:noProof/>
              <w:sz w:val="16"/>
              <w:szCs w:val="16"/>
            </w:rPr>
            <w:t>Constitution of the Order of Australia</w:t>
          </w:r>
          <w:r w:rsidRPr="007B3B51">
            <w:rPr>
              <w:i/>
              <w:sz w:val="16"/>
              <w:szCs w:val="16"/>
            </w:rPr>
            <w:fldChar w:fldCharType="end"/>
          </w:r>
        </w:p>
      </w:tc>
      <w:tc>
        <w:tcPr>
          <w:tcW w:w="1418" w:type="dxa"/>
        </w:tcPr>
        <w:p w:rsidR="00E668EB" w:rsidRPr="007B3B51" w:rsidRDefault="00E668EB" w:rsidP="0092289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13D49">
            <w:rPr>
              <w:i/>
              <w:noProof/>
              <w:sz w:val="16"/>
              <w:szCs w:val="16"/>
            </w:rPr>
            <w:t>7</w:t>
          </w:r>
          <w:r w:rsidRPr="007B3B51">
            <w:rPr>
              <w:i/>
              <w:sz w:val="16"/>
              <w:szCs w:val="16"/>
            </w:rPr>
            <w:fldChar w:fldCharType="end"/>
          </w:r>
        </w:p>
      </w:tc>
    </w:tr>
    <w:tr w:rsidR="00E668EB" w:rsidRPr="00130F37" w:rsidTr="00075B37">
      <w:trPr>
        <w:trHeight w:val="183"/>
      </w:trPr>
      <w:tc>
        <w:tcPr>
          <w:tcW w:w="1680" w:type="dxa"/>
          <w:gridSpan w:val="2"/>
        </w:tcPr>
        <w:p w:rsidR="00E668EB" w:rsidRPr="00130F37" w:rsidRDefault="00E668EB" w:rsidP="0068471E">
          <w:pPr>
            <w:spacing w:before="120"/>
            <w:rPr>
              <w:sz w:val="16"/>
              <w:szCs w:val="16"/>
            </w:rPr>
          </w:pPr>
          <w:r w:rsidRPr="00130F37">
            <w:rPr>
              <w:sz w:val="16"/>
              <w:szCs w:val="16"/>
            </w:rPr>
            <w:t xml:space="preserve">Compilation No. </w:t>
          </w:r>
          <w:r>
            <w:rPr>
              <w:sz w:val="16"/>
              <w:szCs w:val="16"/>
            </w:rPr>
            <w:t>1</w:t>
          </w:r>
          <w:r w:rsidR="0068471E">
            <w:rPr>
              <w:sz w:val="16"/>
              <w:szCs w:val="16"/>
            </w:rPr>
            <w:t>4</w:t>
          </w:r>
        </w:p>
      </w:tc>
      <w:tc>
        <w:tcPr>
          <w:tcW w:w="4983" w:type="dxa"/>
        </w:tcPr>
        <w:p w:rsidR="00E668EB" w:rsidRPr="00130F37" w:rsidRDefault="00E668EB" w:rsidP="008771D4">
          <w:pPr>
            <w:spacing w:before="120"/>
            <w:jc w:val="center"/>
            <w:rPr>
              <w:sz w:val="16"/>
              <w:szCs w:val="16"/>
            </w:rPr>
          </w:pPr>
          <w:r w:rsidRPr="00130F37">
            <w:rPr>
              <w:sz w:val="16"/>
              <w:szCs w:val="16"/>
            </w:rPr>
            <w:t xml:space="preserve">Compilation date: </w:t>
          </w:r>
          <w:r w:rsidR="008771D4">
            <w:rPr>
              <w:sz w:val="16"/>
              <w:szCs w:val="16"/>
            </w:rPr>
            <w:t>29/10</w:t>
          </w:r>
          <w:r>
            <w:rPr>
              <w:sz w:val="16"/>
              <w:szCs w:val="16"/>
            </w:rPr>
            <w:t>/15</w:t>
          </w:r>
        </w:p>
      </w:tc>
      <w:tc>
        <w:tcPr>
          <w:tcW w:w="1701" w:type="dxa"/>
          <w:gridSpan w:val="2"/>
        </w:tcPr>
        <w:p w:rsidR="00E668EB" w:rsidRPr="00130F37" w:rsidRDefault="00E668EB" w:rsidP="008771D4">
          <w:pPr>
            <w:spacing w:before="120"/>
            <w:jc w:val="right"/>
            <w:rPr>
              <w:sz w:val="16"/>
              <w:szCs w:val="16"/>
            </w:rPr>
          </w:pPr>
          <w:r w:rsidRPr="00130F37">
            <w:rPr>
              <w:sz w:val="16"/>
              <w:szCs w:val="16"/>
            </w:rPr>
            <w:t>Registered:</w:t>
          </w:r>
          <w:r>
            <w:rPr>
              <w:sz w:val="16"/>
              <w:szCs w:val="16"/>
            </w:rPr>
            <w:t xml:space="preserve"> </w:t>
          </w:r>
          <w:r w:rsidR="008771D4">
            <w:rPr>
              <w:sz w:val="16"/>
              <w:szCs w:val="16"/>
            </w:rPr>
            <w:t>24/12</w:t>
          </w:r>
          <w:r w:rsidR="002D11A4">
            <w:rPr>
              <w:sz w:val="16"/>
              <w:szCs w:val="16"/>
            </w:rPr>
            <w:t>/</w:t>
          </w:r>
          <w:r>
            <w:rPr>
              <w:sz w:val="16"/>
              <w:szCs w:val="16"/>
            </w:rPr>
            <w:t>15</w:t>
          </w:r>
        </w:p>
      </w:tc>
    </w:tr>
  </w:tbl>
  <w:p w:rsidR="00E668EB" w:rsidRPr="00F866DD" w:rsidRDefault="00E668EB" w:rsidP="009067C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Pr="00E33C1C" w:rsidRDefault="00E668EB" w:rsidP="0092289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E668EB" w:rsidTr="00922896">
      <w:tc>
        <w:tcPr>
          <w:tcW w:w="1384" w:type="dxa"/>
          <w:tcBorders>
            <w:top w:val="nil"/>
            <w:left w:val="nil"/>
            <w:bottom w:val="nil"/>
            <w:right w:val="nil"/>
          </w:tcBorders>
        </w:tcPr>
        <w:p w:rsidR="00E668EB" w:rsidRDefault="00E668EB" w:rsidP="00922896">
          <w:pPr>
            <w:spacing w:line="0" w:lineRule="atLeast"/>
            <w:rPr>
              <w:sz w:val="18"/>
            </w:rPr>
          </w:pPr>
        </w:p>
      </w:tc>
      <w:tc>
        <w:tcPr>
          <w:tcW w:w="6379" w:type="dxa"/>
          <w:tcBorders>
            <w:top w:val="nil"/>
            <w:left w:val="nil"/>
            <w:bottom w:val="nil"/>
            <w:right w:val="nil"/>
          </w:tcBorders>
        </w:tcPr>
        <w:p w:rsidR="00E668EB" w:rsidRDefault="00E668EB" w:rsidP="0092289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B490D">
            <w:rPr>
              <w:i/>
              <w:sz w:val="18"/>
            </w:rPr>
            <w:t>Constitution of the Order of Australia</w:t>
          </w:r>
          <w:r w:rsidRPr="007A1328">
            <w:rPr>
              <w:i/>
              <w:sz w:val="18"/>
            </w:rPr>
            <w:fldChar w:fldCharType="end"/>
          </w:r>
        </w:p>
      </w:tc>
      <w:tc>
        <w:tcPr>
          <w:tcW w:w="709" w:type="dxa"/>
          <w:tcBorders>
            <w:top w:val="nil"/>
            <w:left w:val="nil"/>
            <w:bottom w:val="nil"/>
            <w:right w:val="nil"/>
          </w:tcBorders>
        </w:tcPr>
        <w:p w:rsidR="00E668EB" w:rsidRDefault="00E668EB" w:rsidP="0092289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bl>
  <w:p w:rsidR="00E668EB" w:rsidRPr="00ED79B6" w:rsidRDefault="00E668EB" w:rsidP="00922896">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Pr="007B3B51" w:rsidRDefault="00E668EB" w:rsidP="009067CF">
    <w:pPr>
      <w:pBdr>
        <w:top w:val="single" w:sz="6" w:space="1" w:color="auto"/>
      </w:pBdr>
      <w:spacing w:before="120"/>
      <w:rPr>
        <w:sz w:val="16"/>
        <w:szCs w:val="16"/>
      </w:rPr>
    </w:pPr>
  </w:p>
  <w:tbl>
    <w:tblPr>
      <w:tblStyle w:val="TableGrid"/>
      <w:tblW w:w="8364" w:type="dxa"/>
      <w:tblInd w:w="108" w:type="dxa"/>
      <w:tblLayout w:type="fixed"/>
      <w:tblLook w:val="04A0" w:firstRow="1" w:lastRow="0" w:firstColumn="1" w:lastColumn="0" w:noHBand="0" w:noVBand="1"/>
    </w:tblPr>
    <w:tblGrid>
      <w:gridCol w:w="1139"/>
      <w:gridCol w:w="373"/>
      <w:gridCol w:w="5151"/>
      <w:gridCol w:w="283"/>
      <w:gridCol w:w="1418"/>
    </w:tblGrid>
    <w:tr w:rsidR="00E668EB" w:rsidRPr="007B3B51" w:rsidTr="00922896">
      <w:tc>
        <w:tcPr>
          <w:tcW w:w="1139" w:type="dxa"/>
        </w:tcPr>
        <w:p w:rsidR="00E668EB" w:rsidRPr="007B3B51" w:rsidRDefault="00E668EB" w:rsidP="0092289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13D49">
            <w:rPr>
              <w:i/>
              <w:noProof/>
              <w:sz w:val="16"/>
              <w:szCs w:val="16"/>
            </w:rPr>
            <w:t>12</w:t>
          </w:r>
          <w:r w:rsidRPr="007B3B51">
            <w:rPr>
              <w:i/>
              <w:sz w:val="16"/>
              <w:szCs w:val="16"/>
            </w:rPr>
            <w:fldChar w:fldCharType="end"/>
          </w:r>
        </w:p>
      </w:tc>
      <w:tc>
        <w:tcPr>
          <w:tcW w:w="5807" w:type="dxa"/>
          <w:gridSpan w:val="3"/>
        </w:tcPr>
        <w:p w:rsidR="00E668EB" w:rsidRPr="007B3B51" w:rsidRDefault="00E668EB" w:rsidP="009228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13D49">
            <w:rPr>
              <w:i/>
              <w:noProof/>
              <w:sz w:val="16"/>
              <w:szCs w:val="16"/>
            </w:rPr>
            <w:t>Constitution of the Order of Australia</w:t>
          </w:r>
          <w:r w:rsidRPr="007B3B51">
            <w:rPr>
              <w:i/>
              <w:sz w:val="16"/>
              <w:szCs w:val="16"/>
            </w:rPr>
            <w:fldChar w:fldCharType="end"/>
          </w:r>
        </w:p>
      </w:tc>
      <w:tc>
        <w:tcPr>
          <w:tcW w:w="1418" w:type="dxa"/>
        </w:tcPr>
        <w:p w:rsidR="00E668EB" w:rsidRPr="007B3B51" w:rsidRDefault="00E668EB" w:rsidP="00922896">
          <w:pPr>
            <w:jc w:val="right"/>
            <w:rPr>
              <w:sz w:val="16"/>
              <w:szCs w:val="16"/>
            </w:rPr>
          </w:pPr>
        </w:p>
      </w:tc>
    </w:tr>
    <w:tr w:rsidR="00E668EB" w:rsidRPr="0055472E" w:rsidTr="00922896">
      <w:tc>
        <w:tcPr>
          <w:tcW w:w="1512" w:type="dxa"/>
          <w:gridSpan w:val="2"/>
        </w:tcPr>
        <w:p w:rsidR="00E668EB" w:rsidRPr="0055472E" w:rsidRDefault="00E668EB" w:rsidP="0068471E">
          <w:pPr>
            <w:spacing w:before="120"/>
            <w:rPr>
              <w:sz w:val="16"/>
              <w:szCs w:val="16"/>
            </w:rPr>
          </w:pPr>
          <w:r w:rsidRPr="0055472E">
            <w:rPr>
              <w:sz w:val="16"/>
              <w:szCs w:val="16"/>
            </w:rPr>
            <w:t xml:space="preserve">Compilation No. </w:t>
          </w:r>
          <w:r>
            <w:rPr>
              <w:sz w:val="16"/>
              <w:szCs w:val="16"/>
            </w:rPr>
            <w:t>1</w:t>
          </w:r>
          <w:r w:rsidR="0068471E">
            <w:rPr>
              <w:sz w:val="16"/>
              <w:szCs w:val="16"/>
            </w:rPr>
            <w:t>4</w:t>
          </w:r>
        </w:p>
      </w:tc>
      <w:tc>
        <w:tcPr>
          <w:tcW w:w="5151" w:type="dxa"/>
        </w:tcPr>
        <w:p w:rsidR="00E668EB" w:rsidRPr="0055472E" w:rsidRDefault="00E668EB" w:rsidP="008771D4">
          <w:pPr>
            <w:spacing w:before="120"/>
            <w:jc w:val="center"/>
            <w:rPr>
              <w:sz w:val="16"/>
              <w:szCs w:val="16"/>
            </w:rPr>
          </w:pPr>
          <w:r w:rsidRPr="0055472E">
            <w:rPr>
              <w:sz w:val="16"/>
              <w:szCs w:val="16"/>
            </w:rPr>
            <w:t xml:space="preserve">Compilation date: </w:t>
          </w:r>
          <w:r w:rsidR="008771D4">
            <w:rPr>
              <w:sz w:val="16"/>
              <w:szCs w:val="16"/>
            </w:rPr>
            <w:t>29/10</w:t>
          </w:r>
          <w:r>
            <w:rPr>
              <w:sz w:val="16"/>
              <w:szCs w:val="16"/>
            </w:rPr>
            <w:t>/15</w:t>
          </w:r>
        </w:p>
      </w:tc>
      <w:tc>
        <w:tcPr>
          <w:tcW w:w="1701" w:type="dxa"/>
          <w:gridSpan w:val="2"/>
        </w:tcPr>
        <w:p w:rsidR="00E668EB" w:rsidRPr="0055472E" w:rsidRDefault="00E668EB" w:rsidP="008771D4">
          <w:pPr>
            <w:spacing w:before="120"/>
            <w:jc w:val="right"/>
            <w:rPr>
              <w:sz w:val="16"/>
              <w:szCs w:val="16"/>
            </w:rPr>
          </w:pPr>
          <w:r w:rsidRPr="0055472E">
            <w:rPr>
              <w:sz w:val="16"/>
              <w:szCs w:val="16"/>
            </w:rPr>
            <w:t xml:space="preserve">Registered: </w:t>
          </w:r>
          <w:r w:rsidR="008771D4">
            <w:rPr>
              <w:noProof/>
              <w:sz w:val="16"/>
              <w:szCs w:val="16"/>
            </w:rPr>
            <w:t>24/12</w:t>
          </w:r>
          <w:r>
            <w:rPr>
              <w:noProof/>
              <w:sz w:val="16"/>
              <w:szCs w:val="16"/>
            </w:rPr>
            <w:t>/15</w:t>
          </w:r>
        </w:p>
      </w:tc>
    </w:tr>
  </w:tbl>
  <w:p w:rsidR="00E668EB" w:rsidRPr="00F866DD" w:rsidRDefault="00E668EB" w:rsidP="009067C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Pr="007B3B51" w:rsidRDefault="00E668EB" w:rsidP="00075B37">
    <w:pPr>
      <w:pBdr>
        <w:top w:val="single" w:sz="6" w:space="1" w:color="auto"/>
      </w:pBdr>
      <w:spacing w:before="120"/>
      <w:rPr>
        <w:sz w:val="16"/>
        <w:szCs w:val="16"/>
      </w:rPr>
    </w:pPr>
    <w:bookmarkStart w:id="3" w:name="_GoBack"/>
    <w:bookmarkEnd w:id="3"/>
  </w:p>
  <w:tbl>
    <w:tblPr>
      <w:tblStyle w:val="TableGrid"/>
      <w:tblW w:w="8364" w:type="dxa"/>
      <w:tblInd w:w="108" w:type="dxa"/>
      <w:tblLayout w:type="fixed"/>
      <w:tblLook w:val="04A0" w:firstRow="1" w:lastRow="0" w:firstColumn="1" w:lastColumn="0" w:noHBand="0" w:noVBand="1"/>
    </w:tblPr>
    <w:tblGrid>
      <w:gridCol w:w="1139"/>
      <w:gridCol w:w="541"/>
      <w:gridCol w:w="4983"/>
      <w:gridCol w:w="283"/>
      <w:gridCol w:w="1418"/>
    </w:tblGrid>
    <w:tr w:rsidR="00E668EB" w:rsidRPr="007B3B51" w:rsidTr="00922896">
      <w:tc>
        <w:tcPr>
          <w:tcW w:w="1139" w:type="dxa"/>
        </w:tcPr>
        <w:p w:rsidR="00E668EB" w:rsidRPr="007B3B51" w:rsidRDefault="00E668EB" w:rsidP="00922896">
          <w:pPr>
            <w:rPr>
              <w:i/>
              <w:sz w:val="16"/>
              <w:szCs w:val="16"/>
            </w:rPr>
          </w:pPr>
        </w:p>
      </w:tc>
      <w:tc>
        <w:tcPr>
          <w:tcW w:w="5807" w:type="dxa"/>
          <w:gridSpan w:val="3"/>
        </w:tcPr>
        <w:p w:rsidR="00E668EB" w:rsidRPr="007B3B51" w:rsidRDefault="00E668EB" w:rsidP="0092289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13D49">
            <w:rPr>
              <w:i/>
              <w:noProof/>
              <w:sz w:val="16"/>
              <w:szCs w:val="16"/>
            </w:rPr>
            <w:t>Constitution of the Order of Australia</w:t>
          </w:r>
          <w:r w:rsidRPr="007B3B51">
            <w:rPr>
              <w:i/>
              <w:sz w:val="16"/>
              <w:szCs w:val="16"/>
            </w:rPr>
            <w:fldChar w:fldCharType="end"/>
          </w:r>
        </w:p>
      </w:tc>
      <w:tc>
        <w:tcPr>
          <w:tcW w:w="1418" w:type="dxa"/>
        </w:tcPr>
        <w:p w:rsidR="00E668EB" w:rsidRPr="007B3B51" w:rsidRDefault="00E668EB" w:rsidP="0092289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13D49">
            <w:rPr>
              <w:i/>
              <w:noProof/>
              <w:sz w:val="16"/>
              <w:szCs w:val="16"/>
            </w:rPr>
            <w:t>13</w:t>
          </w:r>
          <w:r w:rsidRPr="007B3B51">
            <w:rPr>
              <w:i/>
              <w:sz w:val="16"/>
              <w:szCs w:val="16"/>
            </w:rPr>
            <w:fldChar w:fldCharType="end"/>
          </w:r>
        </w:p>
      </w:tc>
    </w:tr>
    <w:tr w:rsidR="00E668EB" w:rsidRPr="00130F37" w:rsidTr="00922896">
      <w:trPr>
        <w:trHeight w:val="183"/>
      </w:trPr>
      <w:tc>
        <w:tcPr>
          <w:tcW w:w="1680" w:type="dxa"/>
          <w:gridSpan w:val="2"/>
        </w:tcPr>
        <w:p w:rsidR="00E668EB" w:rsidRPr="00130F37" w:rsidRDefault="00E668EB" w:rsidP="0068471E">
          <w:pPr>
            <w:spacing w:before="120"/>
            <w:rPr>
              <w:sz w:val="16"/>
              <w:szCs w:val="16"/>
            </w:rPr>
          </w:pPr>
          <w:r w:rsidRPr="00130F37">
            <w:rPr>
              <w:sz w:val="16"/>
              <w:szCs w:val="16"/>
            </w:rPr>
            <w:t xml:space="preserve">Compilation No. </w:t>
          </w:r>
          <w:r>
            <w:rPr>
              <w:sz w:val="16"/>
              <w:szCs w:val="16"/>
            </w:rPr>
            <w:t>1</w:t>
          </w:r>
          <w:r w:rsidR="0068471E">
            <w:rPr>
              <w:sz w:val="16"/>
              <w:szCs w:val="16"/>
            </w:rPr>
            <w:t>4</w:t>
          </w:r>
        </w:p>
      </w:tc>
      <w:tc>
        <w:tcPr>
          <w:tcW w:w="4983" w:type="dxa"/>
        </w:tcPr>
        <w:p w:rsidR="00E668EB" w:rsidRPr="00130F37" w:rsidRDefault="00E668EB" w:rsidP="008771D4">
          <w:pPr>
            <w:spacing w:before="120"/>
            <w:jc w:val="center"/>
            <w:rPr>
              <w:sz w:val="16"/>
              <w:szCs w:val="16"/>
            </w:rPr>
          </w:pPr>
          <w:r w:rsidRPr="00130F37">
            <w:rPr>
              <w:sz w:val="16"/>
              <w:szCs w:val="16"/>
            </w:rPr>
            <w:t xml:space="preserve">Compilation date: </w:t>
          </w:r>
          <w:r w:rsidR="008771D4">
            <w:rPr>
              <w:sz w:val="16"/>
              <w:szCs w:val="16"/>
            </w:rPr>
            <w:t>29/10</w:t>
          </w:r>
          <w:r>
            <w:rPr>
              <w:sz w:val="16"/>
              <w:szCs w:val="16"/>
            </w:rPr>
            <w:t>/15</w:t>
          </w:r>
        </w:p>
      </w:tc>
      <w:tc>
        <w:tcPr>
          <w:tcW w:w="1701" w:type="dxa"/>
          <w:gridSpan w:val="2"/>
        </w:tcPr>
        <w:p w:rsidR="00E668EB" w:rsidRPr="00130F37" w:rsidRDefault="00E668EB" w:rsidP="008771D4">
          <w:pPr>
            <w:spacing w:before="120"/>
            <w:jc w:val="right"/>
            <w:rPr>
              <w:sz w:val="16"/>
              <w:szCs w:val="16"/>
            </w:rPr>
          </w:pPr>
          <w:r w:rsidRPr="00130F37">
            <w:rPr>
              <w:sz w:val="16"/>
              <w:szCs w:val="16"/>
            </w:rPr>
            <w:t>Registered:</w:t>
          </w:r>
          <w:r>
            <w:rPr>
              <w:sz w:val="16"/>
              <w:szCs w:val="16"/>
            </w:rPr>
            <w:t xml:space="preserve"> </w:t>
          </w:r>
          <w:r w:rsidR="008771D4">
            <w:rPr>
              <w:sz w:val="16"/>
              <w:szCs w:val="16"/>
            </w:rPr>
            <w:t>24/12</w:t>
          </w:r>
          <w:r>
            <w:rPr>
              <w:sz w:val="16"/>
              <w:szCs w:val="16"/>
            </w:rPr>
            <w:t>/15</w:t>
          </w:r>
        </w:p>
      </w:tc>
    </w:tr>
  </w:tbl>
  <w:p w:rsidR="00E668EB" w:rsidRPr="00F866DD" w:rsidRDefault="00E668EB" w:rsidP="00075B3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Default="00E66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8EB" w:rsidRDefault="00E668EB">
      <w:r>
        <w:separator/>
      </w:r>
    </w:p>
  </w:footnote>
  <w:footnote w:type="continuationSeparator" w:id="0">
    <w:p w:rsidR="00E668EB" w:rsidRDefault="00E66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Pr="00283F89" w:rsidRDefault="00E668EB" w:rsidP="00283F89">
    <w:pPr>
      <w:pStyle w:val="Header"/>
      <w:keepNext/>
      <w:keepLines/>
      <w:pBdr>
        <w:bottom w:val="single" w:sz="6" w:space="1" w:color="auto"/>
      </w:pBdr>
      <w:rPr>
        <w:rFonts w:ascii="Times New Roman" w:hAnsi="Times New Roman"/>
      </w:rPr>
    </w:pPr>
  </w:p>
  <w:p w:rsidR="00E668EB" w:rsidRPr="00283F89" w:rsidRDefault="00E668EB" w:rsidP="00283F89">
    <w:pPr>
      <w:pStyle w:val="Header"/>
      <w:keepNext/>
      <w:keepLines/>
      <w:pBdr>
        <w:bottom w:val="single" w:sz="6" w:space="1" w:color="auto"/>
      </w:pBdr>
      <w:rPr>
        <w:rFonts w:ascii="Times New Roman" w:hAnsi="Times New Roman"/>
      </w:rPr>
    </w:pPr>
  </w:p>
  <w:p w:rsidR="00E668EB" w:rsidRPr="00283F89" w:rsidRDefault="00E668EB" w:rsidP="00283F89">
    <w:pPr>
      <w:pStyle w:val="Header"/>
      <w:keepNext/>
      <w:keepLines/>
      <w:pBdr>
        <w:bottom w:val="single" w:sz="6" w:space="1" w:color="auto"/>
      </w:pBdr>
      <w:rPr>
        <w:rFonts w:ascii="Times New Roman" w:hAnsi="Times New Roma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Default="00E668E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Default="00E668EB" w:rsidP="00962521">
    <w:pPr>
      <w:pStyle w:val="Header"/>
    </w:pPr>
  </w:p>
  <w:p w:rsidR="00E668EB" w:rsidRPr="00962521" w:rsidRDefault="00E668EB" w:rsidP="009625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Default="00E668EB" w:rsidP="00A27A3C">
    <w:pPr>
      <w:pStyle w:val="Header"/>
      <w:pBdr>
        <w:bottom w:val="single" w:sz="4" w:space="1" w:color="auto"/>
      </w:pBdr>
    </w:pPr>
  </w:p>
  <w:p w:rsidR="00E668EB" w:rsidRDefault="00E668EB" w:rsidP="00A27A3C">
    <w:pPr>
      <w:pStyle w:val="Header"/>
      <w:pBdr>
        <w:bottom w:val="single" w:sz="4" w:space="1" w:color="auto"/>
      </w:pBdr>
    </w:pPr>
  </w:p>
  <w:p w:rsidR="00E668EB" w:rsidRPr="001E77D2" w:rsidRDefault="00E668EB" w:rsidP="00A27A3C">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Pr="005F1388" w:rsidRDefault="00E668EB" w:rsidP="00A27A3C">
    <w:pPr>
      <w:pStyle w:val="Heade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Default="00E668EB" w:rsidP="0092289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E668EB" w:rsidRDefault="00E668EB" w:rsidP="00922896">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E668EB" w:rsidRPr="007A1328" w:rsidRDefault="00E668EB" w:rsidP="0092289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668EB" w:rsidRPr="007A1328" w:rsidRDefault="00E668EB" w:rsidP="00922896">
    <w:pPr>
      <w:rPr>
        <w:b/>
      </w:rPr>
    </w:pPr>
  </w:p>
  <w:p w:rsidR="00E668EB" w:rsidRPr="00167011" w:rsidRDefault="00E668EB" w:rsidP="00922896">
    <w:pPr>
      <w:pBdr>
        <w:bottom w:val="single" w:sz="6" w:space="1" w:color="auto"/>
      </w:pBdr>
      <w:rPr>
        <w:szCs w:val="22"/>
      </w:rPr>
    </w:pPr>
    <w:r w:rsidRPr="00167011">
      <w:rPr>
        <w:szCs w:val="22"/>
      </w:rPr>
      <w:fldChar w:fldCharType="begin"/>
    </w:r>
    <w:r w:rsidRPr="00167011">
      <w:rPr>
        <w:szCs w:val="22"/>
      </w:rPr>
      <w:instrText xml:space="preserve"> DOCPROPERTY  Header </w:instrText>
    </w:r>
    <w:r w:rsidRPr="00167011">
      <w:rPr>
        <w:szCs w:val="22"/>
      </w:rPr>
      <w:fldChar w:fldCharType="separate"/>
    </w:r>
    <w:r w:rsidR="00EB490D">
      <w:rPr>
        <w:szCs w:val="22"/>
      </w:rPr>
      <w:t>Section</w:t>
    </w:r>
    <w:r w:rsidRPr="00167011">
      <w:rPr>
        <w:szCs w:val="22"/>
      </w:rPr>
      <w:fldChar w:fldCharType="end"/>
    </w:r>
    <w:r w:rsidRPr="00167011">
      <w:rPr>
        <w:szCs w:val="22"/>
      </w:rPr>
      <w:t xml:space="preserve"> </w:t>
    </w:r>
    <w:r w:rsidRPr="00167011">
      <w:rPr>
        <w:szCs w:val="22"/>
      </w:rPr>
      <w:fldChar w:fldCharType="begin"/>
    </w:r>
    <w:r w:rsidRPr="00167011">
      <w:rPr>
        <w:szCs w:val="22"/>
      </w:rPr>
      <w:instrText xml:space="preserve"> STYLEREF CharSectno </w:instrText>
    </w:r>
    <w:r w:rsidRPr="00167011">
      <w:rPr>
        <w:szCs w:val="22"/>
      </w:rPr>
      <w:fldChar w:fldCharType="separate"/>
    </w:r>
    <w:r w:rsidR="00A13D49">
      <w:rPr>
        <w:noProof/>
        <w:szCs w:val="22"/>
      </w:rPr>
      <w:t>22</w:t>
    </w:r>
    <w:r w:rsidRPr="00167011">
      <w:rPr>
        <w:szCs w:val="22"/>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Pr="007A1328" w:rsidRDefault="00E668EB" w:rsidP="0092289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E668EB" w:rsidRPr="007A1328" w:rsidRDefault="00E668EB" w:rsidP="00922896">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E668EB" w:rsidRPr="007A1328" w:rsidRDefault="00E668EB" w:rsidP="0092289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668EB" w:rsidRPr="007A1328" w:rsidRDefault="00E668EB" w:rsidP="00922896">
    <w:pPr>
      <w:jc w:val="right"/>
      <w:rPr>
        <w:b/>
      </w:rPr>
    </w:pPr>
  </w:p>
  <w:p w:rsidR="00E668EB" w:rsidRPr="00167011" w:rsidRDefault="00E668EB" w:rsidP="00922896">
    <w:pPr>
      <w:pBdr>
        <w:bottom w:val="single" w:sz="6" w:space="1" w:color="auto"/>
      </w:pBdr>
      <w:jc w:val="right"/>
      <w:rPr>
        <w:szCs w:val="22"/>
      </w:rPr>
    </w:pPr>
    <w:r w:rsidRPr="00167011">
      <w:rPr>
        <w:szCs w:val="22"/>
      </w:rPr>
      <w:fldChar w:fldCharType="begin"/>
    </w:r>
    <w:r w:rsidRPr="00167011">
      <w:rPr>
        <w:szCs w:val="22"/>
      </w:rPr>
      <w:instrText xml:space="preserve"> DOCPROPERTY  Header </w:instrText>
    </w:r>
    <w:r w:rsidRPr="00167011">
      <w:rPr>
        <w:szCs w:val="22"/>
      </w:rPr>
      <w:fldChar w:fldCharType="separate"/>
    </w:r>
    <w:r w:rsidR="00EB490D">
      <w:rPr>
        <w:szCs w:val="22"/>
      </w:rPr>
      <w:t>Section</w:t>
    </w:r>
    <w:r w:rsidRPr="00167011">
      <w:rPr>
        <w:szCs w:val="22"/>
      </w:rPr>
      <w:fldChar w:fldCharType="end"/>
    </w:r>
    <w:r w:rsidRPr="00167011">
      <w:rPr>
        <w:szCs w:val="22"/>
      </w:rPr>
      <w:t xml:space="preserve"> </w:t>
    </w:r>
    <w:r w:rsidRPr="00167011">
      <w:rPr>
        <w:szCs w:val="22"/>
      </w:rPr>
      <w:fldChar w:fldCharType="begin"/>
    </w:r>
    <w:r w:rsidRPr="00167011">
      <w:rPr>
        <w:szCs w:val="22"/>
      </w:rPr>
      <w:instrText xml:space="preserve"> STYLEREF CharSectno </w:instrText>
    </w:r>
    <w:r w:rsidRPr="00167011">
      <w:rPr>
        <w:szCs w:val="22"/>
      </w:rPr>
      <w:fldChar w:fldCharType="separate"/>
    </w:r>
    <w:r w:rsidR="00A13D49">
      <w:rPr>
        <w:noProof/>
        <w:szCs w:val="22"/>
      </w:rPr>
      <w:t>26</w:t>
    </w:r>
    <w:r w:rsidRPr="00167011">
      <w:rPr>
        <w:szCs w:val="22"/>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Pr="007A1328" w:rsidRDefault="00E668EB" w:rsidP="0092289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Pr="00C4473E" w:rsidRDefault="00E668EB" w:rsidP="00922896">
    <w:pPr>
      <w:rPr>
        <w:sz w:val="26"/>
        <w:szCs w:val="26"/>
      </w:rPr>
    </w:pPr>
  </w:p>
  <w:p w:rsidR="00E668EB" w:rsidRPr="00965EE7" w:rsidRDefault="00E668EB" w:rsidP="00922896">
    <w:pPr>
      <w:rPr>
        <w:b/>
        <w:sz w:val="20"/>
      </w:rPr>
    </w:pPr>
    <w:r w:rsidRPr="00965EE7">
      <w:rPr>
        <w:b/>
        <w:sz w:val="20"/>
      </w:rPr>
      <w:t>Endnotes</w:t>
    </w:r>
  </w:p>
  <w:p w:rsidR="00E668EB" w:rsidRPr="007A1328" w:rsidRDefault="00E668EB" w:rsidP="00922896">
    <w:pPr>
      <w:rPr>
        <w:sz w:val="20"/>
      </w:rPr>
    </w:pPr>
  </w:p>
  <w:p w:rsidR="00E668EB" w:rsidRPr="007A1328" w:rsidRDefault="00E668EB" w:rsidP="00922896">
    <w:pPr>
      <w:rPr>
        <w:b/>
      </w:rPr>
    </w:pPr>
  </w:p>
  <w:p w:rsidR="00E668EB" w:rsidRPr="00C4473E" w:rsidRDefault="00E668EB" w:rsidP="00922896">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A13D49">
      <w:rPr>
        <w:noProof/>
        <w:szCs w:val="22"/>
      </w:rPr>
      <w:t>Endnote 4—Amendment history</w:t>
    </w:r>
    <w:r w:rsidRPr="00C4473E">
      <w:rPr>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Pr="00C4473E" w:rsidRDefault="00E668EB" w:rsidP="00922896">
    <w:pPr>
      <w:jc w:val="right"/>
      <w:rPr>
        <w:sz w:val="26"/>
        <w:szCs w:val="26"/>
      </w:rPr>
    </w:pPr>
  </w:p>
  <w:p w:rsidR="00E668EB" w:rsidRPr="00965EE7" w:rsidRDefault="00E668EB" w:rsidP="00922896">
    <w:pPr>
      <w:jc w:val="right"/>
      <w:rPr>
        <w:b/>
        <w:sz w:val="20"/>
      </w:rPr>
    </w:pPr>
    <w:r w:rsidRPr="00965EE7">
      <w:rPr>
        <w:b/>
        <w:sz w:val="20"/>
      </w:rPr>
      <w:t>Endnotes</w:t>
    </w:r>
  </w:p>
  <w:p w:rsidR="00E668EB" w:rsidRPr="007A1328" w:rsidRDefault="00E668EB" w:rsidP="00922896">
    <w:pPr>
      <w:jc w:val="right"/>
      <w:rPr>
        <w:sz w:val="20"/>
      </w:rPr>
    </w:pPr>
  </w:p>
  <w:p w:rsidR="00E668EB" w:rsidRPr="007A1328" w:rsidRDefault="00E668EB" w:rsidP="00922896">
    <w:pPr>
      <w:jc w:val="right"/>
      <w:rPr>
        <w:b/>
      </w:rPr>
    </w:pPr>
  </w:p>
  <w:p w:rsidR="00E668EB" w:rsidRPr="00C4473E" w:rsidRDefault="00E668EB" w:rsidP="00922896">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A13D49">
      <w:rPr>
        <w:noProof/>
        <w:szCs w:val="22"/>
      </w:rPr>
      <w:t>Endnote 4—Amendment history</w:t>
    </w:r>
    <w:r w:rsidRPr="00C4473E">
      <w:rPr>
        <w:szCs w:val="22"/>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8EB" w:rsidRDefault="00E66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0EBA7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0DAA32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A44E4AC"/>
    <w:lvl w:ilvl="0">
      <w:start w:val="1"/>
      <w:numFmt w:val="decimal"/>
      <w:pStyle w:val="ListNumber3"/>
      <w:lvlText w:val="%1."/>
      <w:lvlJc w:val="left"/>
      <w:pPr>
        <w:tabs>
          <w:tab w:val="num" w:pos="926"/>
        </w:tabs>
        <w:ind w:left="926" w:hanging="360"/>
      </w:pPr>
    </w:lvl>
  </w:abstractNum>
  <w:abstractNum w:abstractNumId="3">
    <w:nsid w:val="FFFFFF7F"/>
    <w:multiLevelType w:val="singleLevel"/>
    <w:tmpl w:val="075C9EF8"/>
    <w:lvl w:ilvl="0">
      <w:start w:val="1"/>
      <w:numFmt w:val="decimal"/>
      <w:pStyle w:val="ListNumber2"/>
      <w:lvlText w:val="%1."/>
      <w:lvlJc w:val="left"/>
      <w:pPr>
        <w:tabs>
          <w:tab w:val="num" w:pos="643"/>
        </w:tabs>
        <w:ind w:left="643" w:hanging="360"/>
      </w:pPr>
    </w:lvl>
  </w:abstractNum>
  <w:abstractNum w:abstractNumId="4">
    <w:nsid w:val="FFFFFF80"/>
    <w:multiLevelType w:val="singleLevel"/>
    <w:tmpl w:val="8E90CE2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pStyle w:val="ListNumber"/>
      <w:lvlText w:val="%1."/>
      <w:lvlJc w:val="left"/>
      <w:pPr>
        <w:tabs>
          <w:tab w:val="num" w:pos="360"/>
        </w:tabs>
        <w:ind w:left="360" w:hanging="360"/>
      </w:pPr>
    </w:lvl>
  </w:abstractNum>
  <w:abstractNum w:abstractNumId="9">
    <w:nsid w:val="FFFFFF89"/>
    <w:multiLevelType w:val="singleLevel"/>
    <w:tmpl w:val="3136637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56EE"/>
    <w:rsid w:val="00011852"/>
    <w:rsid w:val="00013E3A"/>
    <w:rsid w:val="0001572C"/>
    <w:rsid w:val="00021676"/>
    <w:rsid w:val="00021CDD"/>
    <w:rsid w:val="00024697"/>
    <w:rsid w:val="00026310"/>
    <w:rsid w:val="00027EB9"/>
    <w:rsid w:val="00030000"/>
    <w:rsid w:val="00032756"/>
    <w:rsid w:val="0003498B"/>
    <w:rsid w:val="00040F0B"/>
    <w:rsid w:val="00053C12"/>
    <w:rsid w:val="00056452"/>
    <w:rsid w:val="0005680C"/>
    <w:rsid w:val="00064A42"/>
    <w:rsid w:val="00070A26"/>
    <w:rsid w:val="00075B37"/>
    <w:rsid w:val="000760DC"/>
    <w:rsid w:val="000821BA"/>
    <w:rsid w:val="00084047"/>
    <w:rsid w:val="00096B8A"/>
    <w:rsid w:val="000A705B"/>
    <w:rsid w:val="000A7AF2"/>
    <w:rsid w:val="000B52F3"/>
    <w:rsid w:val="000C07D9"/>
    <w:rsid w:val="000C0E9A"/>
    <w:rsid w:val="000E16F3"/>
    <w:rsid w:val="000E27E3"/>
    <w:rsid w:val="000E6727"/>
    <w:rsid w:val="000F6045"/>
    <w:rsid w:val="00113486"/>
    <w:rsid w:val="00114286"/>
    <w:rsid w:val="001241C9"/>
    <w:rsid w:val="00126195"/>
    <w:rsid w:val="001312CF"/>
    <w:rsid w:val="00135C66"/>
    <w:rsid w:val="00137445"/>
    <w:rsid w:val="00137655"/>
    <w:rsid w:val="001410A9"/>
    <w:rsid w:val="001415D1"/>
    <w:rsid w:val="00141B4E"/>
    <w:rsid w:val="00142CB2"/>
    <w:rsid w:val="00143C25"/>
    <w:rsid w:val="00145C33"/>
    <w:rsid w:val="0014660D"/>
    <w:rsid w:val="00147077"/>
    <w:rsid w:val="0015004C"/>
    <w:rsid w:val="00150F5C"/>
    <w:rsid w:val="00160DB0"/>
    <w:rsid w:val="00165EF5"/>
    <w:rsid w:val="0017099C"/>
    <w:rsid w:val="00183AC8"/>
    <w:rsid w:val="001842D2"/>
    <w:rsid w:val="001868C9"/>
    <w:rsid w:val="00187B15"/>
    <w:rsid w:val="00190752"/>
    <w:rsid w:val="0019199A"/>
    <w:rsid w:val="001A6004"/>
    <w:rsid w:val="001B2225"/>
    <w:rsid w:val="001B4AE0"/>
    <w:rsid w:val="001B503D"/>
    <w:rsid w:val="001B680B"/>
    <w:rsid w:val="001B7366"/>
    <w:rsid w:val="001B7538"/>
    <w:rsid w:val="001D09D3"/>
    <w:rsid w:val="001D1D0B"/>
    <w:rsid w:val="001D217A"/>
    <w:rsid w:val="001D49E7"/>
    <w:rsid w:val="001D559F"/>
    <w:rsid w:val="001D6793"/>
    <w:rsid w:val="001E4345"/>
    <w:rsid w:val="001F3D4C"/>
    <w:rsid w:val="001F6AEC"/>
    <w:rsid w:val="002019B4"/>
    <w:rsid w:val="00204409"/>
    <w:rsid w:val="002108D2"/>
    <w:rsid w:val="00211F14"/>
    <w:rsid w:val="002125DA"/>
    <w:rsid w:val="00213748"/>
    <w:rsid w:val="00213EC8"/>
    <w:rsid w:val="0021465E"/>
    <w:rsid w:val="00217C64"/>
    <w:rsid w:val="00220EDA"/>
    <w:rsid w:val="002229F4"/>
    <w:rsid w:val="00222DA1"/>
    <w:rsid w:val="0022369F"/>
    <w:rsid w:val="00223A47"/>
    <w:rsid w:val="00223A7F"/>
    <w:rsid w:val="00224DA4"/>
    <w:rsid w:val="00234FDE"/>
    <w:rsid w:val="002511BA"/>
    <w:rsid w:val="00251437"/>
    <w:rsid w:val="00253675"/>
    <w:rsid w:val="00254B2F"/>
    <w:rsid w:val="00256425"/>
    <w:rsid w:val="00263CA6"/>
    <w:rsid w:val="00264B2D"/>
    <w:rsid w:val="002778C3"/>
    <w:rsid w:val="00283F89"/>
    <w:rsid w:val="00284A2C"/>
    <w:rsid w:val="00290699"/>
    <w:rsid w:val="002929F2"/>
    <w:rsid w:val="00293357"/>
    <w:rsid w:val="00296E69"/>
    <w:rsid w:val="002A1F98"/>
    <w:rsid w:val="002A57A4"/>
    <w:rsid w:val="002A7395"/>
    <w:rsid w:val="002B0FB1"/>
    <w:rsid w:val="002B4431"/>
    <w:rsid w:val="002C2F88"/>
    <w:rsid w:val="002C34B3"/>
    <w:rsid w:val="002D11A4"/>
    <w:rsid w:val="002D24DD"/>
    <w:rsid w:val="002D2D77"/>
    <w:rsid w:val="002D3EED"/>
    <w:rsid w:val="002D68AE"/>
    <w:rsid w:val="002E0C9A"/>
    <w:rsid w:val="003021B0"/>
    <w:rsid w:val="0030627F"/>
    <w:rsid w:val="00315FFC"/>
    <w:rsid w:val="00325A48"/>
    <w:rsid w:val="003263DD"/>
    <w:rsid w:val="00331F91"/>
    <w:rsid w:val="00332070"/>
    <w:rsid w:val="003327E3"/>
    <w:rsid w:val="00334358"/>
    <w:rsid w:val="00342DD9"/>
    <w:rsid w:val="00347278"/>
    <w:rsid w:val="00347ABE"/>
    <w:rsid w:val="00352893"/>
    <w:rsid w:val="003535E0"/>
    <w:rsid w:val="003570F6"/>
    <w:rsid w:val="00360F57"/>
    <w:rsid w:val="00364A29"/>
    <w:rsid w:val="00366209"/>
    <w:rsid w:val="003719B2"/>
    <w:rsid w:val="0038236C"/>
    <w:rsid w:val="00382EAF"/>
    <w:rsid w:val="00383571"/>
    <w:rsid w:val="00383D0E"/>
    <w:rsid w:val="00384027"/>
    <w:rsid w:val="003843EC"/>
    <w:rsid w:val="003960B3"/>
    <w:rsid w:val="00396732"/>
    <w:rsid w:val="00396888"/>
    <w:rsid w:val="003A0CF8"/>
    <w:rsid w:val="003A2BF9"/>
    <w:rsid w:val="003A3291"/>
    <w:rsid w:val="003C303B"/>
    <w:rsid w:val="003C3C69"/>
    <w:rsid w:val="003C700C"/>
    <w:rsid w:val="003C7D9A"/>
    <w:rsid w:val="003D20DD"/>
    <w:rsid w:val="003F067C"/>
    <w:rsid w:val="003F43C5"/>
    <w:rsid w:val="00403CA6"/>
    <w:rsid w:val="00405625"/>
    <w:rsid w:val="00411C6B"/>
    <w:rsid w:val="004162D6"/>
    <w:rsid w:val="004174C2"/>
    <w:rsid w:val="00417BCF"/>
    <w:rsid w:val="00420A7B"/>
    <w:rsid w:val="00432EB7"/>
    <w:rsid w:val="0043600E"/>
    <w:rsid w:val="00440BE1"/>
    <w:rsid w:val="00447669"/>
    <w:rsid w:val="00447BC9"/>
    <w:rsid w:val="00452DAE"/>
    <w:rsid w:val="0045428F"/>
    <w:rsid w:val="00454D0B"/>
    <w:rsid w:val="004574A9"/>
    <w:rsid w:val="00461E1D"/>
    <w:rsid w:val="0046344B"/>
    <w:rsid w:val="00464DA0"/>
    <w:rsid w:val="00466F3A"/>
    <w:rsid w:val="00471C7B"/>
    <w:rsid w:val="0047221D"/>
    <w:rsid w:val="00473443"/>
    <w:rsid w:val="00482B0A"/>
    <w:rsid w:val="00484DBA"/>
    <w:rsid w:val="004853CC"/>
    <w:rsid w:val="00487822"/>
    <w:rsid w:val="004935C2"/>
    <w:rsid w:val="00494974"/>
    <w:rsid w:val="00497787"/>
    <w:rsid w:val="004A28F1"/>
    <w:rsid w:val="004A4722"/>
    <w:rsid w:val="004A7495"/>
    <w:rsid w:val="004B0404"/>
    <w:rsid w:val="004C0E42"/>
    <w:rsid w:val="004C3A1A"/>
    <w:rsid w:val="004D2CCB"/>
    <w:rsid w:val="004D7964"/>
    <w:rsid w:val="004D7CF3"/>
    <w:rsid w:val="004E01BE"/>
    <w:rsid w:val="004F25D7"/>
    <w:rsid w:val="004F3A0D"/>
    <w:rsid w:val="004F4139"/>
    <w:rsid w:val="004F4E12"/>
    <w:rsid w:val="004F6457"/>
    <w:rsid w:val="004F7FAD"/>
    <w:rsid w:val="0050017F"/>
    <w:rsid w:val="00505817"/>
    <w:rsid w:val="00510CEA"/>
    <w:rsid w:val="00514D52"/>
    <w:rsid w:val="00516F09"/>
    <w:rsid w:val="00526A68"/>
    <w:rsid w:val="00527CB2"/>
    <w:rsid w:val="00530A4B"/>
    <w:rsid w:val="00533AB5"/>
    <w:rsid w:val="00540C52"/>
    <w:rsid w:val="005412B6"/>
    <w:rsid w:val="00551FD3"/>
    <w:rsid w:val="00552309"/>
    <w:rsid w:val="00564001"/>
    <w:rsid w:val="00564A57"/>
    <w:rsid w:val="00571710"/>
    <w:rsid w:val="00574EAD"/>
    <w:rsid w:val="005764E6"/>
    <w:rsid w:val="00584A71"/>
    <w:rsid w:val="00590B66"/>
    <w:rsid w:val="005944CF"/>
    <w:rsid w:val="00596122"/>
    <w:rsid w:val="005967BB"/>
    <w:rsid w:val="00596F0D"/>
    <w:rsid w:val="005971A1"/>
    <w:rsid w:val="00597233"/>
    <w:rsid w:val="005A004B"/>
    <w:rsid w:val="005A0F53"/>
    <w:rsid w:val="005A2A56"/>
    <w:rsid w:val="005A45DD"/>
    <w:rsid w:val="005B6D02"/>
    <w:rsid w:val="005C00F6"/>
    <w:rsid w:val="005C3646"/>
    <w:rsid w:val="005C568D"/>
    <w:rsid w:val="005D6F22"/>
    <w:rsid w:val="005D7FE4"/>
    <w:rsid w:val="005E5309"/>
    <w:rsid w:val="005F0786"/>
    <w:rsid w:val="005F4127"/>
    <w:rsid w:val="005F5365"/>
    <w:rsid w:val="006133D2"/>
    <w:rsid w:val="006136E1"/>
    <w:rsid w:val="0061472F"/>
    <w:rsid w:val="00615E8A"/>
    <w:rsid w:val="006165B3"/>
    <w:rsid w:val="00617061"/>
    <w:rsid w:val="006214F4"/>
    <w:rsid w:val="00623919"/>
    <w:rsid w:val="0062619F"/>
    <w:rsid w:val="00636345"/>
    <w:rsid w:val="00644B8D"/>
    <w:rsid w:val="006503AC"/>
    <w:rsid w:val="00657047"/>
    <w:rsid w:val="00672003"/>
    <w:rsid w:val="00683B3C"/>
    <w:rsid w:val="0068471E"/>
    <w:rsid w:val="00686231"/>
    <w:rsid w:val="00687AA5"/>
    <w:rsid w:val="006921E8"/>
    <w:rsid w:val="00693D62"/>
    <w:rsid w:val="006A2B73"/>
    <w:rsid w:val="006B28EE"/>
    <w:rsid w:val="006C205B"/>
    <w:rsid w:val="006C2F02"/>
    <w:rsid w:val="006C42CE"/>
    <w:rsid w:val="006C4BED"/>
    <w:rsid w:val="006C53D2"/>
    <w:rsid w:val="006D1971"/>
    <w:rsid w:val="006D41A0"/>
    <w:rsid w:val="006D4B7F"/>
    <w:rsid w:val="006D6872"/>
    <w:rsid w:val="006E06EA"/>
    <w:rsid w:val="006E4B4E"/>
    <w:rsid w:val="006E5FA0"/>
    <w:rsid w:val="006E69DC"/>
    <w:rsid w:val="006E7B82"/>
    <w:rsid w:val="006F3964"/>
    <w:rsid w:val="006F57F9"/>
    <w:rsid w:val="007037DD"/>
    <w:rsid w:val="00703B38"/>
    <w:rsid w:val="007066D2"/>
    <w:rsid w:val="00710DC7"/>
    <w:rsid w:val="00717563"/>
    <w:rsid w:val="00735B24"/>
    <w:rsid w:val="00740718"/>
    <w:rsid w:val="00742BE4"/>
    <w:rsid w:val="00750F54"/>
    <w:rsid w:val="00754EB2"/>
    <w:rsid w:val="0075789A"/>
    <w:rsid w:val="00761759"/>
    <w:rsid w:val="00771B1D"/>
    <w:rsid w:val="00777180"/>
    <w:rsid w:val="007805AF"/>
    <w:rsid w:val="00787D5F"/>
    <w:rsid w:val="00792861"/>
    <w:rsid w:val="007944F1"/>
    <w:rsid w:val="007A1349"/>
    <w:rsid w:val="007A3567"/>
    <w:rsid w:val="007A5574"/>
    <w:rsid w:val="007A56B8"/>
    <w:rsid w:val="007C0378"/>
    <w:rsid w:val="007C5AFF"/>
    <w:rsid w:val="007D1908"/>
    <w:rsid w:val="007D2042"/>
    <w:rsid w:val="007E21C3"/>
    <w:rsid w:val="007E2AB6"/>
    <w:rsid w:val="007E4DC1"/>
    <w:rsid w:val="007F004E"/>
    <w:rsid w:val="007F1964"/>
    <w:rsid w:val="007F3913"/>
    <w:rsid w:val="00801B29"/>
    <w:rsid w:val="00802693"/>
    <w:rsid w:val="00802C50"/>
    <w:rsid w:val="0080309D"/>
    <w:rsid w:val="00804233"/>
    <w:rsid w:val="00806B35"/>
    <w:rsid w:val="008200F1"/>
    <w:rsid w:val="00820E6A"/>
    <w:rsid w:val="00821F9F"/>
    <w:rsid w:val="008269D7"/>
    <w:rsid w:val="00827C9C"/>
    <w:rsid w:val="00833F72"/>
    <w:rsid w:val="00844F4E"/>
    <w:rsid w:val="00851BB2"/>
    <w:rsid w:val="00855B7C"/>
    <w:rsid w:val="00856AC8"/>
    <w:rsid w:val="008621D6"/>
    <w:rsid w:val="00870B97"/>
    <w:rsid w:val="0087197A"/>
    <w:rsid w:val="008771D4"/>
    <w:rsid w:val="00881556"/>
    <w:rsid w:val="008846E6"/>
    <w:rsid w:val="00890A16"/>
    <w:rsid w:val="00891412"/>
    <w:rsid w:val="008949D1"/>
    <w:rsid w:val="008A0372"/>
    <w:rsid w:val="008A0D3A"/>
    <w:rsid w:val="008A2B44"/>
    <w:rsid w:val="008A483B"/>
    <w:rsid w:val="008A5870"/>
    <w:rsid w:val="008A64B0"/>
    <w:rsid w:val="008A7D48"/>
    <w:rsid w:val="008B43DE"/>
    <w:rsid w:val="008D05A4"/>
    <w:rsid w:val="008D457E"/>
    <w:rsid w:val="008D68C0"/>
    <w:rsid w:val="008E02E5"/>
    <w:rsid w:val="008E271D"/>
    <w:rsid w:val="008E3156"/>
    <w:rsid w:val="008E5537"/>
    <w:rsid w:val="008E74ED"/>
    <w:rsid w:val="008F5EC2"/>
    <w:rsid w:val="0090565F"/>
    <w:rsid w:val="009067CF"/>
    <w:rsid w:val="009070F5"/>
    <w:rsid w:val="00914CC9"/>
    <w:rsid w:val="00915B19"/>
    <w:rsid w:val="00922896"/>
    <w:rsid w:val="0093033C"/>
    <w:rsid w:val="009356C5"/>
    <w:rsid w:val="00937911"/>
    <w:rsid w:val="009553F5"/>
    <w:rsid w:val="00962521"/>
    <w:rsid w:val="009625BC"/>
    <w:rsid w:val="009656CF"/>
    <w:rsid w:val="0096686E"/>
    <w:rsid w:val="0096767F"/>
    <w:rsid w:val="0097307E"/>
    <w:rsid w:val="0097521A"/>
    <w:rsid w:val="00976D4C"/>
    <w:rsid w:val="00977116"/>
    <w:rsid w:val="00982F51"/>
    <w:rsid w:val="00982FFF"/>
    <w:rsid w:val="009830DC"/>
    <w:rsid w:val="0098336C"/>
    <w:rsid w:val="00992710"/>
    <w:rsid w:val="00995642"/>
    <w:rsid w:val="0099756E"/>
    <w:rsid w:val="009A0DED"/>
    <w:rsid w:val="009A18DD"/>
    <w:rsid w:val="009A43F4"/>
    <w:rsid w:val="009A595E"/>
    <w:rsid w:val="009A5ACA"/>
    <w:rsid w:val="009B2268"/>
    <w:rsid w:val="009B68AD"/>
    <w:rsid w:val="009C0DE1"/>
    <w:rsid w:val="009C1C01"/>
    <w:rsid w:val="009C27D7"/>
    <w:rsid w:val="009C7B2F"/>
    <w:rsid w:val="009D13E9"/>
    <w:rsid w:val="009D17D3"/>
    <w:rsid w:val="009D3B16"/>
    <w:rsid w:val="009E3171"/>
    <w:rsid w:val="009F47BC"/>
    <w:rsid w:val="00A00812"/>
    <w:rsid w:val="00A06F05"/>
    <w:rsid w:val="00A1281A"/>
    <w:rsid w:val="00A13D49"/>
    <w:rsid w:val="00A148D1"/>
    <w:rsid w:val="00A208AB"/>
    <w:rsid w:val="00A232BF"/>
    <w:rsid w:val="00A23C30"/>
    <w:rsid w:val="00A27281"/>
    <w:rsid w:val="00A27A3C"/>
    <w:rsid w:val="00A30148"/>
    <w:rsid w:val="00A31BE9"/>
    <w:rsid w:val="00A366A6"/>
    <w:rsid w:val="00A40923"/>
    <w:rsid w:val="00A453B8"/>
    <w:rsid w:val="00A45D09"/>
    <w:rsid w:val="00A64F24"/>
    <w:rsid w:val="00A6778C"/>
    <w:rsid w:val="00A7238F"/>
    <w:rsid w:val="00A72A46"/>
    <w:rsid w:val="00A72E77"/>
    <w:rsid w:val="00A73199"/>
    <w:rsid w:val="00A732D2"/>
    <w:rsid w:val="00A742C6"/>
    <w:rsid w:val="00A82D4B"/>
    <w:rsid w:val="00A867B2"/>
    <w:rsid w:val="00A87051"/>
    <w:rsid w:val="00A93472"/>
    <w:rsid w:val="00A93484"/>
    <w:rsid w:val="00AA2C0E"/>
    <w:rsid w:val="00AA31CC"/>
    <w:rsid w:val="00AA5128"/>
    <w:rsid w:val="00AB0DC0"/>
    <w:rsid w:val="00AD204F"/>
    <w:rsid w:val="00AD2FE4"/>
    <w:rsid w:val="00AD3815"/>
    <w:rsid w:val="00AD4C82"/>
    <w:rsid w:val="00AE6D94"/>
    <w:rsid w:val="00AF1EE2"/>
    <w:rsid w:val="00AF6B49"/>
    <w:rsid w:val="00B02301"/>
    <w:rsid w:val="00B117D1"/>
    <w:rsid w:val="00B11FF4"/>
    <w:rsid w:val="00B1258A"/>
    <w:rsid w:val="00B254C3"/>
    <w:rsid w:val="00B27130"/>
    <w:rsid w:val="00B41A08"/>
    <w:rsid w:val="00B4372D"/>
    <w:rsid w:val="00B440EB"/>
    <w:rsid w:val="00B4661B"/>
    <w:rsid w:val="00B50B2D"/>
    <w:rsid w:val="00B52DFD"/>
    <w:rsid w:val="00B564FE"/>
    <w:rsid w:val="00B61BD7"/>
    <w:rsid w:val="00B62C22"/>
    <w:rsid w:val="00B64D46"/>
    <w:rsid w:val="00B65355"/>
    <w:rsid w:val="00B65B18"/>
    <w:rsid w:val="00B7226E"/>
    <w:rsid w:val="00B73ED2"/>
    <w:rsid w:val="00B74AE5"/>
    <w:rsid w:val="00B8004D"/>
    <w:rsid w:val="00B82B9D"/>
    <w:rsid w:val="00B82EAA"/>
    <w:rsid w:val="00B93121"/>
    <w:rsid w:val="00B9395D"/>
    <w:rsid w:val="00B94DA6"/>
    <w:rsid w:val="00B97F20"/>
    <w:rsid w:val="00BA46A3"/>
    <w:rsid w:val="00BA5A4E"/>
    <w:rsid w:val="00BA61EE"/>
    <w:rsid w:val="00BA6ED9"/>
    <w:rsid w:val="00BB170F"/>
    <w:rsid w:val="00BB5CE5"/>
    <w:rsid w:val="00BC053C"/>
    <w:rsid w:val="00BD2512"/>
    <w:rsid w:val="00BE1E3F"/>
    <w:rsid w:val="00BE2947"/>
    <w:rsid w:val="00BE6504"/>
    <w:rsid w:val="00BF25FA"/>
    <w:rsid w:val="00BF2E19"/>
    <w:rsid w:val="00BF365C"/>
    <w:rsid w:val="00BF7E18"/>
    <w:rsid w:val="00C02DBF"/>
    <w:rsid w:val="00C03332"/>
    <w:rsid w:val="00C143E8"/>
    <w:rsid w:val="00C144DF"/>
    <w:rsid w:val="00C15633"/>
    <w:rsid w:val="00C25519"/>
    <w:rsid w:val="00C354E3"/>
    <w:rsid w:val="00C4697F"/>
    <w:rsid w:val="00C62CF6"/>
    <w:rsid w:val="00C63448"/>
    <w:rsid w:val="00C63F35"/>
    <w:rsid w:val="00C7037E"/>
    <w:rsid w:val="00C71889"/>
    <w:rsid w:val="00C71A74"/>
    <w:rsid w:val="00C7214E"/>
    <w:rsid w:val="00C73541"/>
    <w:rsid w:val="00C7648E"/>
    <w:rsid w:val="00C775D8"/>
    <w:rsid w:val="00C8165C"/>
    <w:rsid w:val="00C82D38"/>
    <w:rsid w:val="00C849ED"/>
    <w:rsid w:val="00C85D0E"/>
    <w:rsid w:val="00C86D30"/>
    <w:rsid w:val="00C92281"/>
    <w:rsid w:val="00C9472B"/>
    <w:rsid w:val="00C95A4E"/>
    <w:rsid w:val="00C97166"/>
    <w:rsid w:val="00CA08E9"/>
    <w:rsid w:val="00CA6D07"/>
    <w:rsid w:val="00CB5EDC"/>
    <w:rsid w:val="00CC03EF"/>
    <w:rsid w:val="00CC304A"/>
    <w:rsid w:val="00CC4EF4"/>
    <w:rsid w:val="00CC5F1C"/>
    <w:rsid w:val="00CC7753"/>
    <w:rsid w:val="00CD5D80"/>
    <w:rsid w:val="00CE5486"/>
    <w:rsid w:val="00CF6B79"/>
    <w:rsid w:val="00CF7042"/>
    <w:rsid w:val="00D00741"/>
    <w:rsid w:val="00D02CCC"/>
    <w:rsid w:val="00D02EC7"/>
    <w:rsid w:val="00D04435"/>
    <w:rsid w:val="00D064C9"/>
    <w:rsid w:val="00D10555"/>
    <w:rsid w:val="00D108FD"/>
    <w:rsid w:val="00D22684"/>
    <w:rsid w:val="00D2309E"/>
    <w:rsid w:val="00D23A2B"/>
    <w:rsid w:val="00D305D7"/>
    <w:rsid w:val="00D405C2"/>
    <w:rsid w:val="00D4341A"/>
    <w:rsid w:val="00D440D9"/>
    <w:rsid w:val="00D449AE"/>
    <w:rsid w:val="00D5348B"/>
    <w:rsid w:val="00D558BA"/>
    <w:rsid w:val="00D55BBF"/>
    <w:rsid w:val="00D5643B"/>
    <w:rsid w:val="00D62BA7"/>
    <w:rsid w:val="00D62C81"/>
    <w:rsid w:val="00D632AF"/>
    <w:rsid w:val="00D771D4"/>
    <w:rsid w:val="00D779B3"/>
    <w:rsid w:val="00D83D28"/>
    <w:rsid w:val="00D86301"/>
    <w:rsid w:val="00D9415C"/>
    <w:rsid w:val="00D96401"/>
    <w:rsid w:val="00D96FAA"/>
    <w:rsid w:val="00DA4170"/>
    <w:rsid w:val="00DA5C18"/>
    <w:rsid w:val="00DB19E3"/>
    <w:rsid w:val="00DB3C97"/>
    <w:rsid w:val="00DB78AA"/>
    <w:rsid w:val="00DC1628"/>
    <w:rsid w:val="00DC306B"/>
    <w:rsid w:val="00DC413A"/>
    <w:rsid w:val="00DC4544"/>
    <w:rsid w:val="00DD0812"/>
    <w:rsid w:val="00DD3616"/>
    <w:rsid w:val="00DE0A50"/>
    <w:rsid w:val="00DE4D4D"/>
    <w:rsid w:val="00E01F26"/>
    <w:rsid w:val="00E0273C"/>
    <w:rsid w:val="00E03C75"/>
    <w:rsid w:val="00E05795"/>
    <w:rsid w:val="00E07150"/>
    <w:rsid w:val="00E12472"/>
    <w:rsid w:val="00E166BE"/>
    <w:rsid w:val="00E22EE3"/>
    <w:rsid w:val="00E255F7"/>
    <w:rsid w:val="00E34932"/>
    <w:rsid w:val="00E35D44"/>
    <w:rsid w:val="00E35D97"/>
    <w:rsid w:val="00E371BB"/>
    <w:rsid w:val="00E56B25"/>
    <w:rsid w:val="00E609E4"/>
    <w:rsid w:val="00E654E4"/>
    <w:rsid w:val="00E668EB"/>
    <w:rsid w:val="00E70DA7"/>
    <w:rsid w:val="00E73BE5"/>
    <w:rsid w:val="00E759B1"/>
    <w:rsid w:val="00E77E22"/>
    <w:rsid w:val="00E77EFF"/>
    <w:rsid w:val="00E94364"/>
    <w:rsid w:val="00EA3E08"/>
    <w:rsid w:val="00EA521A"/>
    <w:rsid w:val="00EA61C4"/>
    <w:rsid w:val="00EB160C"/>
    <w:rsid w:val="00EB490D"/>
    <w:rsid w:val="00EB4EA0"/>
    <w:rsid w:val="00EC5F0E"/>
    <w:rsid w:val="00EC6938"/>
    <w:rsid w:val="00ED07E0"/>
    <w:rsid w:val="00ED2990"/>
    <w:rsid w:val="00EE69E4"/>
    <w:rsid w:val="00EE7D3C"/>
    <w:rsid w:val="00EF4628"/>
    <w:rsid w:val="00F253A0"/>
    <w:rsid w:val="00F25838"/>
    <w:rsid w:val="00F325AA"/>
    <w:rsid w:val="00F33256"/>
    <w:rsid w:val="00F3332D"/>
    <w:rsid w:val="00F532FC"/>
    <w:rsid w:val="00F54413"/>
    <w:rsid w:val="00F630D0"/>
    <w:rsid w:val="00F63A79"/>
    <w:rsid w:val="00F72662"/>
    <w:rsid w:val="00F74980"/>
    <w:rsid w:val="00F83E23"/>
    <w:rsid w:val="00F86AD1"/>
    <w:rsid w:val="00F9124A"/>
    <w:rsid w:val="00F92C80"/>
    <w:rsid w:val="00F94304"/>
    <w:rsid w:val="00FA108D"/>
    <w:rsid w:val="00FB2A3E"/>
    <w:rsid w:val="00FB515C"/>
    <w:rsid w:val="00FB68C5"/>
    <w:rsid w:val="00FC13EF"/>
    <w:rsid w:val="00FC1CF1"/>
    <w:rsid w:val="00FD212A"/>
    <w:rsid w:val="00FD4B3A"/>
    <w:rsid w:val="00FE3FC6"/>
    <w:rsid w:val="00FE5732"/>
    <w:rsid w:val="00FE6EEA"/>
    <w:rsid w:val="00FF1C53"/>
    <w:rsid w:val="00FF20D1"/>
    <w:rsid w:val="00FF36B6"/>
    <w:rsid w:val="00FF7B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0DC"/>
    <w:rPr>
      <w:sz w:val="24"/>
      <w:szCs w:val="24"/>
    </w:rPr>
  </w:style>
  <w:style w:type="paragraph" w:styleId="Heading1">
    <w:name w:val="heading 1"/>
    <w:basedOn w:val="Normal"/>
    <w:next w:val="Normal"/>
    <w:qFormat/>
    <w:rsid w:val="008A48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48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483B"/>
    <w:pPr>
      <w:keepNext/>
      <w:spacing w:before="240" w:after="60"/>
      <w:outlineLvl w:val="2"/>
    </w:pPr>
    <w:rPr>
      <w:rFonts w:ascii="Arial" w:hAnsi="Arial" w:cs="Arial"/>
      <w:b/>
      <w:bCs/>
      <w:sz w:val="26"/>
      <w:szCs w:val="26"/>
    </w:rPr>
  </w:style>
  <w:style w:type="paragraph" w:styleId="Heading4">
    <w:name w:val="heading 4"/>
    <w:basedOn w:val="Normal"/>
    <w:next w:val="Normal"/>
    <w:qFormat/>
    <w:rsid w:val="008A483B"/>
    <w:pPr>
      <w:keepNext/>
      <w:spacing w:before="240" w:after="60"/>
      <w:outlineLvl w:val="3"/>
    </w:pPr>
    <w:rPr>
      <w:b/>
      <w:bCs/>
      <w:sz w:val="28"/>
      <w:szCs w:val="28"/>
    </w:rPr>
  </w:style>
  <w:style w:type="paragraph" w:styleId="Heading5">
    <w:name w:val="heading 5"/>
    <w:basedOn w:val="Normal"/>
    <w:next w:val="Normal"/>
    <w:qFormat/>
    <w:rsid w:val="008A483B"/>
    <w:pPr>
      <w:spacing w:before="240" w:after="60"/>
      <w:outlineLvl w:val="4"/>
    </w:pPr>
    <w:rPr>
      <w:b/>
      <w:bCs/>
      <w:i/>
      <w:iCs/>
      <w:sz w:val="26"/>
      <w:szCs w:val="26"/>
    </w:rPr>
  </w:style>
  <w:style w:type="paragraph" w:styleId="Heading6">
    <w:name w:val="heading 6"/>
    <w:basedOn w:val="Normal"/>
    <w:next w:val="Normal"/>
    <w:qFormat/>
    <w:rsid w:val="008A483B"/>
    <w:pPr>
      <w:spacing w:before="240" w:after="60"/>
      <w:outlineLvl w:val="5"/>
    </w:pPr>
    <w:rPr>
      <w:b/>
      <w:bCs/>
      <w:sz w:val="22"/>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8A483B"/>
    <w:rPr>
      <w:lang w:eastAsia="en-US"/>
    </w:rPr>
  </w:style>
  <w:style w:type="paragraph" w:customStyle="1" w:styleId="DictionarySectionBreak">
    <w:name w:val="DictionarySectionBreak"/>
    <w:basedOn w:val="Normal"/>
    <w:next w:val="Normal"/>
    <w:rsid w:val="008A483B"/>
    <w:rPr>
      <w:lang w:eastAsia="en-US"/>
    </w:rPr>
  </w:style>
  <w:style w:type="paragraph" w:styleId="Footer">
    <w:name w:val="footer"/>
    <w:basedOn w:val="Normal"/>
    <w:link w:val="FooterChar"/>
    <w:rsid w:val="009A43F4"/>
    <w:pPr>
      <w:tabs>
        <w:tab w:val="center" w:pos="4153"/>
        <w:tab w:val="right" w:pos="8306"/>
      </w:tabs>
    </w:pPr>
    <w:rPr>
      <w:rFonts w:ascii="Arial" w:hAnsi="Arial"/>
      <w:sz w:val="18"/>
    </w:rPr>
  </w:style>
  <w:style w:type="paragraph" w:customStyle="1" w:styleId="FooterDraft">
    <w:name w:val="FooterDraft"/>
    <w:basedOn w:val="Normal"/>
    <w:rsid w:val="008A483B"/>
    <w:pPr>
      <w:jc w:val="center"/>
    </w:pPr>
    <w:rPr>
      <w:rFonts w:ascii="Arial" w:hAnsi="Arial"/>
      <w:b/>
      <w:sz w:val="40"/>
      <w:lang w:eastAsia="en-US"/>
    </w:rPr>
  </w:style>
  <w:style w:type="paragraph" w:customStyle="1" w:styleId="FooterCitation">
    <w:name w:val="FooterCitation"/>
    <w:basedOn w:val="Footer"/>
    <w:rsid w:val="00E01F26"/>
    <w:pPr>
      <w:spacing w:before="20" w:line="240" w:lineRule="exact"/>
      <w:jc w:val="center"/>
    </w:pPr>
    <w:rPr>
      <w:i/>
    </w:rPr>
  </w:style>
  <w:style w:type="paragraph" w:customStyle="1" w:styleId="HeaderBoldEven">
    <w:name w:val="HeaderBoldEven"/>
    <w:basedOn w:val="Normal"/>
    <w:rsid w:val="008A483B"/>
    <w:pPr>
      <w:spacing w:before="120" w:after="60"/>
    </w:pPr>
    <w:rPr>
      <w:rFonts w:ascii="Arial" w:hAnsi="Arial"/>
      <w:b/>
      <w:sz w:val="20"/>
      <w:lang w:eastAsia="en-US"/>
    </w:rPr>
  </w:style>
  <w:style w:type="paragraph" w:customStyle="1" w:styleId="HeaderBoldOdd">
    <w:name w:val="HeaderBoldOdd"/>
    <w:basedOn w:val="Normal"/>
    <w:rsid w:val="008A483B"/>
    <w:pPr>
      <w:spacing w:before="120" w:after="60"/>
      <w:jc w:val="right"/>
    </w:pPr>
    <w:rPr>
      <w:rFonts w:ascii="Arial" w:hAnsi="Arial"/>
      <w:b/>
      <w:sz w:val="20"/>
      <w:lang w:eastAsia="en-US"/>
    </w:rPr>
  </w:style>
  <w:style w:type="paragraph" w:customStyle="1" w:styleId="HeaderContentsPage">
    <w:name w:val="HeaderContents&quot;Page&quot;"/>
    <w:basedOn w:val="Normal"/>
    <w:rsid w:val="008A483B"/>
    <w:pPr>
      <w:spacing w:before="120" w:after="120"/>
      <w:jc w:val="right"/>
    </w:pPr>
    <w:rPr>
      <w:rFonts w:ascii="Arial" w:hAnsi="Arial"/>
      <w:sz w:val="20"/>
      <w:lang w:eastAsia="en-US"/>
    </w:rPr>
  </w:style>
  <w:style w:type="paragraph" w:customStyle="1" w:styleId="HeaderLiteEven">
    <w:name w:val="HeaderLiteEven"/>
    <w:basedOn w:val="Normal"/>
    <w:rsid w:val="008A483B"/>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8A483B"/>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8A483B"/>
    <w:rPr>
      <w:lang w:eastAsia="en-US"/>
    </w:rPr>
  </w:style>
  <w:style w:type="paragraph" w:customStyle="1" w:styleId="NotesSectionBreak">
    <w:name w:val="NotesSectionBreak"/>
    <w:basedOn w:val="Normal"/>
    <w:next w:val="Normal"/>
    <w:rsid w:val="008A483B"/>
    <w:rPr>
      <w:lang w:eastAsia="en-US"/>
    </w:rPr>
  </w:style>
  <w:style w:type="paragraph" w:customStyle="1" w:styleId="ReadersGuideSectionBreak">
    <w:name w:val="ReadersGuideSectionBreak"/>
    <w:basedOn w:val="Normal"/>
    <w:next w:val="Normal"/>
    <w:rsid w:val="008A483B"/>
    <w:rPr>
      <w:lang w:eastAsia="en-US"/>
    </w:rPr>
  </w:style>
  <w:style w:type="paragraph" w:customStyle="1" w:styleId="SchedSectionBreak">
    <w:name w:val="SchedSectionBreak"/>
    <w:basedOn w:val="Normal"/>
    <w:next w:val="Normal"/>
    <w:rsid w:val="008A483B"/>
    <w:rPr>
      <w:lang w:eastAsia="en-US"/>
    </w:rPr>
  </w:style>
  <w:style w:type="paragraph" w:customStyle="1" w:styleId="SigningPageBreak">
    <w:name w:val="SigningPageBreak"/>
    <w:basedOn w:val="Normal"/>
    <w:next w:val="Normal"/>
    <w:rsid w:val="008A483B"/>
    <w:rPr>
      <w:lang w:eastAsia="en-US"/>
    </w:rPr>
  </w:style>
  <w:style w:type="numbering" w:styleId="111111">
    <w:name w:val="Outline List 2"/>
    <w:basedOn w:val="NoList"/>
    <w:rsid w:val="008A483B"/>
    <w:pPr>
      <w:numPr>
        <w:numId w:val="1"/>
      </w:numPr>
    </w:pPr>
  </w:style>
  <w:style w:type="numbering" w:styleId="1ai">
    <w:name w:val="Outline List 1"/>
    <w:basedOn w:val="NoList"/>
    <w:rsid w:val="008A483B"/>
    <w:pPr>
      <w:numPr>
        <w:numId w:val="2"/>
      </w:numPr>
    </w:pPr>
  </w:style>
  <w:style w:type="numbering" w:styleId="ArticleSection">
    <w:name w:val="Outline List 3"/>
    <w:basedOn w:val="NoList"/>
    <w:rsid w:val="008A483B"/>
    <w:pPr>
      <w:numPr>
        <w:numId w:val="3"/>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basedOn w:val="DefaultParagraphFont"/>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szCs w:val="20"/>
    </w:rPr>
  </w:style>
  <w:style w:type="character" w:styleId="FollowedHyperlink">
    <w:name w:val="FollowedHyperlink"/>
    <w:basedOn w:val="DefaultParagraphFont"/>
    <w:rsid w:val="008A483B"/>
    <w:rPr>
      <w:color w:val="800080"/>
      <w:u w:val="single"/>
    </w:rPr>
  </w:style>
  <w:style w:type="paragraph" w:styleId="Header">
    <w:name w:val="header"/>
    <w:basedOn w:val="Normal"/>
    <w:link w:val="HeaderChar"/>
    <w:rsid w:val="0061472F"/>
    <w:pPr>
      <w:tabs>
        <w:tab w:val="center" w:pos="4153"/>
        <w:tab w:val="right" w:pos="8306"/>
      </w:tabs>
    </w:pPr>
    <w:rPr>
      <w:rFonts w:ascii="Arial" w:hAnsi="Arial"/>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basedOn w:val="DefaultParagraphFont"/>
    <w:rsid w:val="008A483B"/>
    <w:rPr>
      <w:i/>
      <w:iCs/>
    </w:rPr>
  </w:style>
  <w:style w:type="character" w:styleId="HTMLCode">
    <w:name w:val="HTML Code"/>
    <w:basedOn w:val="DefaultParagraphFont"/>
    <w:rsid w:val="008A483B"/>
    <w:rPr>
      <w:rFonts w:ascii="Courier New" w:hAnsi="Courier New" w:cs="Courier New"/>
      <w:sz w:val="20"/>
      <w:szCs w:val="20"/>
    </w:rPr>
  </w:style>
  <w:style w:type="character" w:styleId="HTMLDefinition">
    <w:name w:val="HTML Definition"/>
    <w:basedOn w:val="DefaultParagraphFont"/>
    <w:rsid w:val="008A483B"/>
    <w:rPr>
      <w:i/>
      <w:iCs/>
    </w:rPr>
  </w:style>
  <w:style w:type="character" w:styleId="HTMLKeyboard">
    <w:name w:val="HTML Keyboard"/>
    <w:basedOn w:val="DefaultParagraphFont"/>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szCs w:val="20"/>
    </w:rPr>
  </w:style>
  <w:style w:type="character" w:styleId="HTMLSample">
    <w:name w:val="HTML Sample"/>
    <w:basedOn w:val="DefaultParagraphFont"/>
    <w:rsid w:val="008A483B"/>
    <w:rPr>
      <w:rFonts w:ascii="Courier New" w:hAnsi="Courier New" w:cs="Courier New"/>
    </w:rPr>
  </w:style>
  <w:style w:type="character" w:styleId="HTMLTypewriter">
    <w:name w:val="HTML Typewriter"/>
    <w:basedOn w:val="DefaultParagraphFont"/>
    <w:rsid w:val="008A483B"/>
    <w:rPr>
      <w:rFonts w:ascii="Courier New" w:hAnsi="Courier New" w:cs="Courier New"/>
      <w:sz w:val="20"/>
      <w:szCs w:val="20"/>
    </w:rPr>
  </w:style>
  <w:style w:type="character" w:styleId="HTMLVariable">
    <w:name w:val="HTML Variable"/>
    <w:basedOn w:val="DefaultParagraphFont"/>
    <w:rsid w:val="008A483B"/>
    <w:rPr>
      <w:i/>
      <w:iCs/>
    </w:rPr>
  </w:style>
  <w:style w:type="character" w:styleId="Hyperlink">
    <w:name w:val="Hyperlink"/>
    <w:basedOn w:val="DefaultParagraphFont"/>
    <w:rsid w:val="008A483B"/>
    <w:rPr>
      <w:color w:val="0000FF"/>
      <w:u w:val="single"/>
    </w:rPr>
  </w:style>
  <w:style w:type="character" w:styleId="LineNumber">
    <w:name w:val="line number"/>
    <w:basedOn w:val="DefaultParagraphFont"/>
    <w:rsid w:val="008A483B"/>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numPr>
        <w:numId w:val="4"/>
      </w:numPr>
    </w:pPr>
  </w:style>
  <w:style w:type="paragraph" w:styleId="ListBullet2">
    <w:name w:val="List Bullet 2"/>
    <w:basedOn w:val="Normal"/>
    <w:rsid w:val="008A483B"/>
    <w:pPr>
      <w:numPr>
        <w:numId w:val="5"/>
      </w:numPr>
      <w:tabs>
        <w:tab w:val="clear" w:pos="643"/>
        <w:tab w:val="num" w:pos="360"/>
      </w:tabs>
      <w:ind w:left="0" w:firstLine="0"/>
    </w:pPr>
  </w:style>
  <w:style w:type="paragraph" w:styleId="ListBullet3">
    <w:name w:val="List Bullet 3"/>
    <w:basedOn w:val="Normal"/>
    <w:rsid w:val="008A483B"/>
    <w:pPr>
      <w:numPr>
        <w:numId w:val="6"/>
      </w:numPr>
    </w:pPr>
  </w:style>
  <w:style w:type="paragraph" w:styleId="ListBullet4">
    <w:name w:val="List Bullet 4"/>
    <w:basedOn w:val="Normal"/>
    <w:rsid w:val="008A483B"/>
    <w:pPr>
      <w:numPr>
        <w:numId w:val="7"/>
      </w:numPr>
    </w:pPr>
  </w:style>
  <w:style w:type="paragraph" w:styleId="ListBullet5">
    <w:name w:val="List Bullet 5"/>
    <w:basedOn w:val="Normal"/>
    <w:rsid w:val="008A483B"/>
    <w:pPr>
      <w:numPr>
        <w:numId w:val="8"/>
      </w:numPr>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numPr>
        <w:numId w:val="9"/>
      </w:numPr>
    </w:pPr>
  </w:style>
  <w:style w:type="paragraph" w:styleId="ListNumber2">
    <w:name w:val="List Number 2"/>
    <w:basedOn w:val="Normal"/>
    <w:rsid w:val="008A483B"/>
    <w:pPr>
      <w:numPr>
        <w:numId w:val="10"/>
      </w:numPr>
    </w:pPr>
  </w:style>
  <w:style w:type="paragraph" w:styleId="ListNumber3">
    <w:name w:val="List Number 3"/>
    <w:basedOn w:val="Normal"/>
    <w:rsid w:val="008A483B"/>
    <w:pPr>
      <w:numPr>
        <w:numId w:val="11"/>
      </w:numPr>
    </w:pPr>
  </w:style>
  <w:style w:type="paragraph" w:styleId="ListNumber4">
    <w:name w:val="List Number 4"/>
    <w:basedOn w:val="Normal"/>
    <w:rsid w:val="008A483B"/>
    <w:pPr>
      <w:numPr>
        <w:numId w:val="12"/>
      </w:numPr>
    </w:pPr>
  </w:style>
  <w:style w:type="paragraph" w:styleId="ListNumber5">
    <w:name w:val="List Number 5"/>
    <w:basedOn w:val="Normal"/>
    <w:rsid w:val="008A483B"/>
    <w:pPr>
      <w:numPr>
        <w:numId w:val="13"/>
      </w:numPr>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A483B"/>
  </w:style>
  <w:style w:type="paragraph" w:styleId="NormalIndent">
    <w:name w:val="Normal Indent"/>
    <w:basedOn w:val="Normal"/>
    <w:rsid w:val="008A483B"/>
    <w:pPr>
      <w:ind w:left="720"/>
    </w:pPr>
  </w:style>
  <w:style w:type="paragraph" w:styleId="NoteHeading">
    <w:name w:val="Note Heading"/>
    <w:aliases w:val="HN"/>
    <w:basedOn w:val="Normal"/>
    <w:next w:val="Normal"/>
    <w:rsid w:val="00BA46A3"/>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D07E0"/>
    <w:rPr>
      <w:rFonts w:ascii="Arial" w:hAnsi="Arial"/>
      <w:sz w:val="22"/>
      <w:szCs w:val="22"/>
    </w:rPr>
  </w:style>
  <w:style w:type="paragraph" w:styleId="PlainText">
    <w:name w:val="Plain Text"/>
    <w:basedOn w:val="Normal"/>
    <w:rsid w:val="008A483B"/>
    <w:rPr>
      <w:rFonts w:ascii="Courier New" w:hAnsi="Courier New" w:cs="Courier New"/>
      <w:sz w:val="20"/>
      <w:szCs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basedOn w:val="DefaultParagraphFont"/>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162D6"/>
    <w:tblPr/>
    <w:tblStylePr w:type="lastRow">
      <w:tblPr/>
      <w:tcPr>
        <w:tcBorders>
          <w:top w:val="nil"/>
          <w:left w:val="nil"/>
          <w:bottom w:val="single" w:sz="4" w:space="0" w:color="auto"/>
          <w:right w:val="nil"/>
          <w:insideH w:val="nil"/>
          <w:insideV w:val="nil"/>
          <w:tl2br w:val="nil"/>
          <w:tr2bl w:val="nil"/>
        </w:tcBorders>
      </w:tcPr>
    </w:tblStylePr>
  </w:style>
  <w:style w:type="table" w:styleId="TableGrid1">
    <w:name w:val="Table Grid 1"/>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8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8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48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8A483B"/>
    <w:pPr>
      <w:spacing w:before="240" w:after="240" w:line="300" w:lineRule="exact"/>
      <w:ind w:left="2410" w:hanging="2410"/>
    </w:pPr>
    <w:rPr>
      <w:rFonts w:ascii="Arial" w:hAnsi="Arial"/>
      <w:b/>
      <w:sz w:val="28"/>
    </w:rPr>
  </w:style>
  <w:style w:type="paragraph" w:styleId="Title">
    <w:name w:val="Title"/>
    <w:basedOn w:val="Normal"/>
    <w:qFormat/>
    <w:rsid w:val="008A483B"/>
    <w:pPr>
      <w:spacing w:before="240" w:after="60"/>
    </w:pPr>
    <w:rPr>
      <w:rFonts w:ascii="Arial" w:hAnsi="Arial" w:cs="Arial"/>
      <w:b/>
      <w:bCs/>
      <w:sz w:val="40"/>
      <w:szCs w:val="40"/>
    </w:rPr>
  </w:style>
  <w:style w:type="character" w:customStyle="1" w:styleId="CharAmSchNo">
    <w:name w:val="CharAmSchNo"/>
    <w:basedOn w:val="DefaultParagraphFont"/>
    <w:rsid w:val="008A483B"/>
  </w:style>
  <w:style w:type="character" w:customStyle="1" w:styleId="CharAmSchText">
    <w:name w:val="CharAmSchText"/>
    <w:basedOn w:val="DefaultParagraphFont"/>
    <w:rsid w:val="008A483B"/>
  </w:style>
  <w:style w:type="character" w:customStyle="1" w:styleId="CharChapNo">
    <w:name w:val="CharChapNo"/>
    <w:basedOn w:val="DefaultParagraphFont"/>
    <w:qFormat/>
    <w:rsid w:val="008A483B"/>
  </w:style>
  <w:style w:type="character" w:customStyle="1" w:styleId="CharChapText">
    <w:name w:val="CharChapText"/>
    <w:basedOn w:val="DefaultParagraphFont"/>
    <w:qFormat/>
    <w:rsid w:val="008A483B"/>
  </w:style>
  <w:style w:type="character" w:customStyle="1" w:styleId="CharDivNo">
    <w:name w:val="CharDivNo"/>
    <w:basedOn w:val="DefaultParagraphFont"/>
    <w:qFormat/>
    <w:rsid w:val="008A483B"/>
  </w:style>
  <w:style w:type="character" w:customStyle="1" w:styleId="CharDivText">
    <w:name w:val="CharDivText"/>
    <w:basedOn w:val="DefaultParagraphFont"/>
    <w:qFormat/>
    <w:rsid w:val="008A483B"/>
  </w:style>
  <w:style w:type="character" w:customStyle="1" w:styleId="CharPartNo">
    <w:name w:val="CharPartNo"/>
    <w:basedOn w:val="DefaultParagraphFont"/>
    <w:qFormat/>
    <w:rsid w:val="008A483B"/>
  </w:style>
  <w:style w:type="character" w:customStyle="1" w:styleId="CharPartText">
    <w:name w:val="CharPartText"/>
    <w:basedOn w:val="DefaultParagraphFont"/>
    <w:qFormat/>
    <w:rsid w:val="008A483B"/>
  </w:style>
  <w:style w:type="character" w:customStyle="1" w:styleId="CharSchPTNo">
    <w:name w:val="CharSchPTNo"/>
    <w:basedOn w:val="DefaultParagraphFont"/>
    <w:rsid w:val="008A483B"/>
  </w:style>
  <w:style w:type="character" w:customStyle="1" w:styleId="CharSchPTText">
    <w:name w:val="CharSchPTText"/>
    <w:basedOn w:val="DefaultParagraphFont"/>
    <w:rsid w:val="008A483B"/>
  </w:style>
  <w:style w:type="character" w:customStyle="1" w:styleId="CharSectno">
    <w:name w:val="CharSectno"/>
    <w:basedOn w:val="DefaultParagraphFont"/>
    <w:rsid w:val="008A483B"/>
  </w:style>
  <w:style w:type="character" w:customStyle="1" w:styleId="CharENotesHeading">
    <w:name w:val="CharENotesHeading"/>
    <w:basedOn w:val="DefaultParagraphFont"/>
    <w:rsid w:val="008A483B"/>
  </w:style>
  <w:style w:type="character" w:customStyle="1" w:styleId="Citation">
    <w:name w:val="Citation"/>
    <w:basedOn w:val="DefaultParagraphFont"/>
    <w:rsid w:val="008A483B"/>
  </w:style>
  <w:style w:type="paragraph" w:customStyle="1" w:styleId="A1">
    <w:name w:val="A1"/>
    <w:aliases w:val="Heading Amendment,1. Amendment"/>
    <w:basedOn w:val="Normal"/>
    <w:next w:val="Normal"/>
    <w:rsid w:val="008A483B"/>
    <w:pPr>
      <w:keepNext/>
      <w:spacing w:before="480" w:line="260" w:lineRule="exact"/>
      <w:ind w:left="964" w:hanging="964"/>
    </w:pPr>
    <w:rPr>
      <w:rFonts w:ascii="Arial" w:hAnsi="Arial"/>
      <w:b/>
      <w:lang w:eastAsia="en-US"/>
    </w:rPr>
  </w:style>
  <w:style w:type="paragraph" w:customStyle="1" w:styleId="A1S">
    <w:name w:val="A1S"/>
    <w:aliases w:val="1.Schedule Amendment"/>
    <w:basedOn w:val="Normal"/>
    <w:next w:val="Normal"/>
    <w:rsid w:val="008A483B"/>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8A483B"/>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Normal"/>
    <w:rsid w:val="008A483B"/>
    <w:pPr>
      <w:keepNext/>
      <w:spacing w:before="120" w:line="260" w:lineRule="exact"/>
      <w:ind w:left="964"/>
    </w:pPr>
    <w:rPr>
      <w:i/>
      <w:lang w:eastAsia="en-US"/>
    </w:rPr>
  </w:style>
  <w:style w:type="paragraph" w:customStyle="1" w:styleId="A3">
    <w:name w:val="A3"/>
    <w:aliases w:val="1.2 amendment"/>
    <w:basedOn w:val="Normal"/>
    <w:rsid w:val="008A483B"/>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8A483B"/>
    <w:pPr>
      <w:spacing w:before="60" w:line="260" w:lineRule="exact"/>
      <w:ind w:left="1247"/>
      <w:jc w:val="both"/>
    </w:pPr>
    <w:rPr>
      <w:lang w:eastAsia="en-US"/>
    </w:rPr>
  </w:style>
  <w:style w:type="paragraph" w:customStyle="1" w:styleId="A4">
    <w:name w:val="A4"/>
    <w:aliases w:val="(a) Amendment"/>
    <w:basedOn w:val="Normal"/>
    <w:rsid w:val="008A483B"/>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8A483B"/>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8A483B"/>
    <w:pPr>
      <w:spacing w:before="120" w:line="220" w:lineRule="exact"/>
      <w:ind w:left="964"/>
      <w:jc w:val="both"/>
    </w:pPr>
    <w:rPr>
      <w:sz w:val="20"/>
      <w:lang w:eastAsia="en-US"/>
    </w:rPr>
  </w:style>
  <w:style w:type="paragraph" w:customStyle="1" w:styleId="ASref">
    <w:name w:val="AS ref"/>
    <w:basedOn w:val="Normal"/>
    <w:next w:val="A1S"/>
    <w:rsid w:val="008A483B"/>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8A483B"/>
    <w:pPr>
      <w:keepNext/>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8A483B"/>
    <w:pPr>
      <w:keepNext/>
      <w:spacing w:before="360"/>
      <w:ind w:left="2410" w:hanging="2410"/>
    </w:pPr>
    <w:rPr>
      <w:rFonts w:ascii="Arial" w:hAnsi="Arial"/>
      <w:b/>
      <w:sz w:val="28"/>
      <w:lang w:eastAsia="en-US"/>
    </w:rPr>
  </w:style>
  <w:style w:type="paragraph" w:customStyle="1" w:styleId="ContentsHead">
    <w:name w:val="ContentsHead"/>
    <w:basedOn w:val="Normal"/>
    <w:next w:val="Normal"/>
    <w:rsid w:val="008A483B"/>
    <w:pPr>
      <w:keepNext/>
      <w:pageBreakBefore/>
      <w:spacing w:before="240" w:after="240"/>
    </w:pPr>
    <w:rPr>
      <w:rFonts w:ascii="Arial" w:hAnsi="Arial"/>
      <w:b/>
      <w:sz w:val="28"/>
      <w:lang w:eastAsia="en-US"/>
    </w:rPr>
  </w:style>
  <w:style w:type="paragraph" w:customStyle="1" w:styleId="DD">
    <w:name w:val="DD"/>
    <w:aliases w:val="Dictionary Definition"/>
    <w:basedOn w:val="Normal"/>
    <w:rsid w:val="008A483B"/>
    <w:pPr>
      <w:spacing w:before="80" w:line="260" w:lineRule="exact"/>
      <w:jc w:val="both"/>
    </w:pPr>
    <w:rPr>
      <w:lang w:eastAsia="en-US"/>
    </w:rPr>
  </w:style>
  <w:style w:type="paragraph" w:customStyle="1" w:styleId="definition">
    <w:name w:val="definition"/>
    <w:basedOn w:val="Normal"/>
    <w:rsid w:val="008A483B"/>
    <w:pPr>
      <w:spacing w:before="80" w:line="260" w:lineRule="exact"/>
      <w:ind w:left="964"/>
      <w:jc w:val="both"/>
    </w:pPr>
    <w:rPr>
      <w:lang w:eastAsia="en-US"/>
    </w:rPr>
  </w:style>
  <w:style w:type="paragraph" w:customStyle="1" w:styleId="DictionaryHeading">
    <w:name w:val="Dictionary Heading"/>
    <w:basedOn w:val="Normal"/>
    <w:next w:val="DD"/>
    <w:rsid w:val="008A483B"/>
    <w:pPr>
      <w:keepNext/>
      <w:spacing w:before="480"/>
      <w:ind w:left="2552" w:hanging="2552"/>
    </w:pPr>
    <w:rPr>
      <w:rFonts w:ascii="Arial" w:hAnsi="Arial"/>
      <w:b/>
      <w:sz w:val="32"/>
      <w:lang w:eastAsia="en-US"/>
    </w:rPr>
  </w:style>
  <w:style w:type="paragraph" w:customStyle="1" w:styleId="DNote">
    <w:name w:val="DNote"/>
    <w:aliases w:val="DictionaryNote"/>
    <w:basedOn w:val="Normal"/>
    <w:rsid w:val="008A483B"/>
    <w:pPr>
      <w:spacing w:before="120" w:line="220" w:lineRule="exact"/>
      <w:ind w:left="425"/>
      <w:jc w:val="both"/>
    </w:pPr>
    <w:rPr>
      <w:sz w:val="20"/>
      <w:lang w:eastAsia="en-US"/>
    </w:rPr>
  </w:style>
  <w:style w:type="paragraph" w:customStyle="1" w:styleId="DP1a">
    <w:name w:val="DP1(a)"/>
    <w:aliases w:val="Dictionary (a)"/>
    <w:basedOn w:val="Normal"/>
    <w:rsid w:val="008A483B"/>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8A483B"/>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8A483B"/>
    <w:rPr>
      <w:vertAlign w:val="superscript"/>
    </w:rPr>
  </w:style>
  <w:style w:type="paragraph" w:styleId="EndnoteText">
    <w:name w:val="endnote text"/>
    <w:basedOn w:val="Normal"/>
    <w:rsid w:val="008A483B"/>
    <w:rPr>
      <w:sz w:val="20"/>
      <w:szCs w:val="20"/>
      <w:lang w:eastAsia="en-US"/>
    </w:rPr>
  </w:style>
  <w:style w:type="paragraph" w:customStyle="1" w:styleId="ExampleBody">
    <w:name w:val="Example Body"/>
    <w:basedOn w:val="Normal"/>
    <w:rsid w:val="008A483B"/>
    <w:pPr>
      <w:spacing w:before="60" w:line="220" w:lineRule="exact"/>
      <w:ind w:left="964"/>
      <w:jc w:val="both"/>
    </w:pPr>
    <w:rPr>
      <w:sz w:val="20"/>
      <w:lang w:eastAsia="en-US"/>
    </w:rPr>
  </w:style>
  <w:style w:type="paragraph" w:customStyle="1" w:styleId="ExampleList">
    <w:name w:val="Example List"/>
    <w:basedOn w:val="Normal"/>
    <w:rsid w:val="008A483B"/>
    <w:pPr>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8A483B"/>
    <w:rPr>
      <w:rFonts w:ascii="Times New Roman" w:hAnsi="Times New Roman"/>
      <w:sz w:val="20"/>
      <w:vertAlign w:val="superscript"/>
    </w:rPr>
  </w:style>
  <w:style w:type="paragraph" w:styleId="FootnoteText">
    <w:name w:val="footnote text"/>
    <w:basedOn w:val="Normal"/>
    <w:rsid w:val="008A483B"/>
    <w:rPr>
      <w:sz w:val="20"/>
      <w:szCs w:val="20"/>
      <w:lang w:eastAsia="en-US"/>
    </w:rPr>
  </w:style>
  <w:style w:type="paragraph" w:customStyle="1" w:styleId="Formula">
    <w:name w:val="Formula"/>
    <w:basedOn w:val="Normal"/>
    <w:next w:val="Normal"/>
    <w:rsid w:val="008A483B"/>
    <w:pPr>
      <w:spacing w:before="180" w:after="180"/>
      <w:jc w:val="center"/>
    </w:pPr>
    <w:rPr>
      <w:lang w:eastAsia="en-US"/>
    </w:rPr>
  </w:style>
  <w:style w:type="paragraph" w:customStyle="1" w:styleId="HC">
    <w:name w:val="HC"/>
    <w:aliases w:val="Chapter Heading"/>
    <w:basedOn w:val="Normal"/>
    <w:next w:val="Normal"/>
    <w:rsid w:val="008E5537"/>
    <w:pPr>
      <w:keepNext/>
      <w:pageBreakBefore/>
      <w:spacing w:before="480"/>
      <w:ind w:left="2410" w:hanging="2410"/>
    </w:pPr>
    <w:rPr>
      <w:rFonts w:ascii="Arial" w:hAnsi="Arial"/>
      <w:b/>
      <w:sz w:val="40"/>
      <w:lang w:eastAsia="en-US"/>
    </w:rPr>
  </w:style>
  <w:style w:type="character" w:customStyle="1" w:styleId="CharSchNo">
    <w:name w:val="CharSchNo"/>
    <w:basedOn w:val="DefaultParagraphFont"/>
    <w:rsid w:val="008A483B"/>
  </w:style>
  <w:style w:type="paragraph" w:customStyle="1" w:styleId="HE">
    <w:name w:val="HE"/>
    <w:aliases w:val="Example heading"/>
    <w:basedOn w:val="Normal"/>
    <w:next w:val="ExampleBody"/>
    <w:rsid w:val="008A483B"/>
    <w:pPr>
      <w:keepNext/>
      <w:spacing w:before="120" w:line="220" w:lineRule="exact"/>
      <w:ind w:left="964"/>
    </w:pPr>
    <w:rPr>
      <w:i/>
      <w:sz w:val="20"/>
      <w:lang w:eastAsia="en-US"/>
    </w:rPr>
  </w:style>
  <w:style w:type="paragraph" w:customStyle="1" w:styleId="HP">
    <w:name w:val="HP"/>
    <w:aliases w:val="Part Heading"/>
    <w:basedOn w:val="Normal"/>
    <w:next w:val="Normal"/>
    <w:rsid w:val="008A483B"/>
    <w:pPr>
      <w:keepNext/>
      <w:spacing w:before="360"/>
      <w:ind w:left="2410" w:hanging="2410"/>
    </w:pPr>
    <w:rPr>
      <w:rFonts w:ascii="Arial" w:hAnsi="Arial"/>
      <w:b/>
      <w:sz w:val="32"/>
      <w:lang w:eastAsia="en-US"/>
    </w:rPr>
  </w:style>
  <w:style w:type="paragraph" w:customStyle="1" w:styleId="HR">
    <w:name w:val="HR"/>
    <w:aliases w:val="Regulation Heading"/>
    <w:basedOn w:val="Normal"/>
    <w:next w:val="Normal"/>
    <w:rsid w:val="008A483B"/>
    <w:pPr>
      <w:keepNext/>
      <w:spacing w:before="360"/>
      <w:ind w:left="964" w:hanging="964"/>
    </w:pPr>
    <w:rPr>
      <w:rFonts w:ascii="Arial" w:hAnsi="Arial"/>
      <w:b/>
      <w:lang w:eastAsia="en-US"/>
    </w:rPr>
  </w:style>
  <w:style w:type="paragraph" w:customStyle="1" w:styleId="HS">
    <w:name w:val="HS"/>
    <w:aliases w:val="Subdiv Heading"/>
    <w:basedOn w:val="Normal"/>
    <w:next w:val="HR"/>
    <w:rsid w:val="008A483B"/>
    <w:pPr>
      <w:keepNext/>
      <w:spacing w:before="360"/>
      <w:ind w:left="2410" w:hanging="2410"/>
    </w:pPr>
    <w:rPr>
      <w:rFonts w:ascii="Arial" w:hAnsi="Arial"/>
      <w:b/>
      <w:lang w:eastAsia="en-US"/>
    </w:rPr>
  </w:style>
  <w:style w:type="paragraph" w:customStyle="1" w:styleId="HSR">
    <w:name w:val="HSR"/>
    <w:aliases w:val="Subregulation Heading"/>
    <w:basedOn w:val="Normal"/>
    <w:next w:val="Normal"/>
    <w:rsid w:val="008A483B"/>
    <w:pPr>
      <w:keepNext/>
      <w:spacing w:before="300"/>
      <w:ind w:left="964"/>
    </w:pPr>
    <w:rPr>
      <w:rFonts w:ascii="Arial" w:hAnsi="Arial"/>
      <w:i/>
      <w:lang w:eastAsia="en-US"/>
    </w:rPr>
  </w:style>
  <w:style w:type="paragraph" w:customStyle="1" w:styleId="Lt">
    <w:name w:val="Lt"/>
    <w:aliases w:val="Long title"/>
    <w:basedOn w:val="Normal"/>
    <w:rsid w:val="008A483B"/>
    <w:pPr>
      <w:spacing w:before="260"/>
    </w:pPr>
    <w:rPr>
      <w:rFonts w:ascii="Arial" w:hAnsi="Arial"/>
      <w:b/>
      <w:sz w:val="28"/>
      <w:lang w:eastAsia="en-US"/>
    </w:rPr>
  </w:style>
  <w:style w:type="paragraph" w:customStyle="1" w:styleId="M1">
    <w:name w:val="M1"/>
    <w:aliases w:val="Modification Heading"/>
    <w:basedOn w:val="Normal"/>
    <w:next w:val="Normal"/>
    <w:rsid w:val="008A483B"/>
    <w:pPr>
      <w:keepNext/>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8A483B"/>
    <w:pPr>
      <w:keepNext/>
      <w:spacing w:before="120" w:line="260" w:lineRule="exact"/>
      <w:ind w:left="964"/>
    </w:pPr>
    <w:rPr>
      <w:i/>
      <w:lang w:eastAsia="en-US"/>
    </w:rPr>
  </w:style>
  <w:style w:type="paragraph" w:customStyle="1" w:styleId="M3">
    <w:name w:val="M3"/>
    <w:aliases w:val="Modification Text"/>
    <w:basedOn w:val="Normal"/>
    <w:next w:val="M1"/>
    <w:rsid w:val="008A483B"/>
    <w:pPr>
      <w:spacing w:before="60" w:line="260" w:lineRule="exact"/>
      <w:ind w:left="1247"/>
      <w:jc w:val="both"/>
    </w:pPr>
    <w:rPr>
      <w:lang w:eastAsia="en-US"/>
    </w:rPr>
  </w:style>
  <w:style w:type="paragraph" w:customStyle="1" w:styleId="Maker">
    <w:name w:val="Maker"/>
    <w:basedOn w:val="Normal"/>
    <w:rsid w:val="008A483B"/>
    <w:pPr>
      <w:tabs>
        <w:tab w:val="left" w:pos="3119"/>
      </w:tabs>
      <w:spacing w:line="300" w:lineRule="atLeast"/>
    </w:pPr>
    <w:rPr>
      <w:lang w:eastAsia="en-US"/>
    </w:rPr>
  </w:style>
  <w:style w:type="paragraph" w:customStyle="1" w:styleId="MHD">
    <w:name w:val="MHD"/>
    <w:aliases w:val="Mod Division Heading"/>
    <w:basedOn w:val="Normal"/>
    <w:next w:val="Normal"/>
    <w:rsid w:val="008A483B"/>
    <w:pPr>
      <w:keepNext/>
      <w:spacing w:before="360"/>
      <w:ind w:left="2410" w:hanging="2410"/>
    </w:pPr>
    <w:rPr>
      <w:b/>
      <w:sz w:val="28"/>
      <w:lang w:eastAsia="en-US"/>
    </w:rPr>
  </w:style>
  <w:style w:type="paragraph" w:customStyle="1" w:styleId="MHP">
    <w:name w:val="MHP"/>
    <w:aliases w:val="Mod Part Heading"/>
    <w:basedOn w:val="Normal"/>
    <w:next w:val="Normal"/>
    <w:rsid w:val="008A483B"/>
    <w:pPr>
      <w:keepNext/>
      <w:spacing w:before="360"/>
      <w:ind w:left="2410" w:hanging="2410"/>
    </w:pPr>
    <w:rPr>
      <w:b/>
      <w:sz w:val="32"/>
      <w:lang w:eastAsia="en-US"/>
    </w:rPr>
  </w:style>
  <w:style w:type="paragraph" w:customStyle="1" w:styleId="MHR">
    <w:name w:val="MHR"/>
    <w:aliases w:val="Mod Regulation Heading"/>
    <w:basedOn w:val="Normal"/>
    <w:next w:val="Normal"/>
    <w:rsid w:val="008A483B"/>
    <w:pPr>
      <w:keepNext/>
      <w:spacing w:before="360"/>
      <w:ind w:left="964" w:hanging="964"/>
    </w:pPr>
    <w:rPr>
      <w:b/>
      <w:lang w:eastAsia="en-US"/>
    </w:rPr>
  </w:style>
  <w:style w:type="paragraph" w:customStyle="1" w:styleId="MHS">
    <w:name w:val="MHS"/>
    <w:aliases w:val="Mod Subdivision Heading"/>
    <w:basedOn w:val="Normal"/>
    <w:next w:val="MHR"/>
    <w:rsid w:val="008A483B"/>
    <w:pPr>
      <w:keepNext/>
      <w:spacing w:before="360"/>
      <w:ind w:left="2410" w:hanging="2410"/>
    </w:pPr>
    <w:rPr>
      <w:b/>
      <w:lang w:eastAsia="en-US"/>
    </w:rPr>
  </w:style>
  <w:style w:type="paragraph" w:customStyle="1" w:styleId="MHSR">
    <w:name w:val="MHSR"/>
    <w:aliases w:val="Mod Subregulation Heading"/>
    <w:basedOn w:val="Normal"/>
    <w:next w:val="Normal"/>
    <w:rsid w:val="008A483B"/>
    <w:pPr>
      <w:keepNext/>
      <w:spacing w:before="300"/>
      <w:ind w:left="964" w:hanging="964"/>
    </w:pPr>
    <w:rPr>
      <w:i/>
      <w:lang w:eastAsia="en-US"/>
    </w:rPr>
  </w:style>
  <w:style w:type="paragraph" w:customStyle="1" w:styleId="Note">
    <w:name w:val="Note"/>
    <w:rsid w:val="008A483B"/>
    <w:pPr>
      <w:spacing w:before="120" w:line="220" w:lineRule="exact"/>
      <w:ind w:left="964"/>
      <w:jc w:val="both"/>
    </w:pPr>
    <w:rPr>
      <w:szCs w:val="24"/>
    </w:rPr>
  </w:style>
  <w:style w:type="paragraph" w:customStyle="1" w:styleId="NoteEnd">
    <w:name w:val="Note End"/>
    <w:basedOn w:val="Normal"/>
    <w:rsid w:val="008A483B"/>
    <w:pPr>
      <w:spacing w:before="120" w:line="240" w:lineRule="exact"/>
      <w:ind w:left="567" w:hanging="567"/>
      <w:jc w:val="both"/>
    </w:pPr>
    <w:rPr>
      <w:sz w:val="22"/>
      <w:lang w:eastAsia="en-US"/>
    </w:rPr>
  </w:style>
  <w:style w:type="paragraph" w:customStyle="1" w:styleId="Notepara">
    <w:name w:val="Note para"/>
    <w:basedOn w:val="Normal"/>
    <w:rsid w:val="008A483B"/>
    <w:pPr>
      <w:spacing w:before="60" w:line="220" w:lineRule="exact"/>
      <w:ind w:left="1304" w:hanging="340"/>
      <w:jc w:val="both"/>
    </w:pPr>
    <w:rPr>
      <w:sz w:val="20"/>
      <w:lang w:eastAsia="en-US"/>
    </w:rPr>
  </w:style>
  <w:style w:type="paragraph" w:customStyle="1" w:styleId="P1">
    <w:name w:val="P1"/>
    <w:aliases w:val="(a)"/>
    <w:basedOn w:val="Normal"/>
    <w:rsid w:val="008A483B"/>
    <w:pPr>
      <w:tabs>
        <w:tab w:val="right" w:pos="1191"/>
      </w:tabs>
      <w:spacing w:before="60" w:line="260" w:lineRule="exact"/>
      <w:ind w:left="1418" w:hanging="1418"/>
      <w:jc w:val="both"/>
    </w:pPr>
    <w:rPr>
      <w:lang w:eastAsia="en-US"/>
    </w:rPr>
  </w:style>
  <w:style w:type="paragraph" w:customStyle="1" w:styleId="P2">
    <w:name w:val="P2"/>
    <w:aliases w:val="(i)"/>
    <w:basedOn w:val="Normal"/>
    <w:rsid w:val="008A483B"/>
    <w:pPr>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8A483B"/>
    <w:pPr>
      <w:tabs>
        <w:tab w:val="right" w:pos="2410"/>
      </w:tabs>
      <w:spacing w:before="60" w:line="260" w:lineRule="exact"/>
      <w:ind w:left="2693" w:hanging="2693"/>
      <w:jc w:val="both"/>
    </w:pPr>
    <w:rPr>
      <w:lang w:eastAsia="en-US"/>
    </w:rPr>
  </w:style>
  <w:style w:type="paragraph" w:customStyle="1" w:styleId="P4">
    <w:name w:val="P4"/>
    <w:aliases w:val="(I)"/>
    <w:basedOn w:val="Normal"/>
    <w:rsid w:val="008A483B"/>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8A483B"/>
    <w:pPr>
      <w:spacing w:before="180" w:line="260" w:lineRule="exact"/>
      <w:ind w:left="964"/>
      <w:jc w:val="both"/>
    </w:pPr>
    <w:rPr>
      <w:lang w:eastAsia="en-US"/>
    </w:rPr>
  </w:style>
  <w:style w:type="paragraph" w:customStyle="1" w:styleId="Query">
    <w:name w:val="Query"/>
    <w:aliases w:val="QY"/>
    <w:basedOn w:val="Normal"/>
    <w:rsid w:val="008A483B"/>
    <w:pPr>
      <w:spacing w:before="180" w:line="260" w:lineRule="exact"/>
      <w:ind w:left="964" w:hanging="964"/>
      <w:jc w:val="both"/>
    </w:pPr>
    <w:rPr>
      <w:b/>
      <w:i/>
      <w:lang w:eastAsia="en-US"/>
    </w:rPr>
  </w:style>
  <w:style w:type="paragraph" w:customStyle="1" w:styleId="R1">
    <w:name w:val="R1"/>
    <w:aliases w:val="1. or 1.(1)"/>
    <w:basedOn w:val="Normal"/>
    <w:next w:val="Normal"/>
    <w:rsid w:val="00533AB5"/>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533AB5"/>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8A483B"/>
    <w:pPr>
      <w:spacing w:before="60" w:line="260" w:lineRule="exact"/>
      <w:ind w:left="964"/>
      <w:jc w:val="both"/>
    </w:pPr>
    <w:rPr>
      <w:lang w:eastAsia="en-US"/>
    </w:rPr>
  </w:style>
  <w:style w:type="paragraph" w:customStyle="1" w:styleId="RGHead">
    <w:name w:val="RGHead"/>
    <w:basedOn w:val="Normal"/>
    <w:next w:val="Normal"/>
    <w:rsid w:val="008A483B"/>
    <w:pPr>
      <w:keepNext/>
      <w:spacing w:before="360"/>
    </w:pPr>
    <w:rPr>
      <w:rFonts w:ascii="Arial" w:hAnsi="Arial"/>
      <w:b/>
      <w:sz w:val="32"/>
      <w:lang w:eastAsia="en-US"/>
    </w:rPr>
  </w:style>
  <w:style w:type="paragraph" w:customStyle="1" w:styleId="RGPara">
    <w:name w:val="RGPara"/>
    <w:aliases w:val="Readers Guide Para"/>
    <w:basedOn w:val="Normal"/>
    <w:rsid w:val="008A483B"/>
    <w:pPr>
      <w:spacing w:before="120" w:line="260" w:lineRule="exact"/>
      <w:jc w:val="both"/>
    </w:pPr>
    <w:rPr>
      <w:lang w:eastAsia="en-US"/>
    </w:rPr>
  </w:style>
  <w:style w:type="paragraph" w:customStyle="1" w:styleId="RGPtHd">
    <w:name w:val="RGPtHd"/>
    <w:aliases w:val="Readers Guide PT Heading"/>
    <w:basedOn w:val="Normal"/>
    <w:next w:val="Normal"/>
    <w:rsid w:val="008A483B"/>
    <w:pPr>
      <w:keepNext/>
      <w:spacing w:before="360"/>
    </w:pPr>
    <w:rPr>
      <w:rFonts w:ascii="Arial" w:hAnsi="Arial"/>
      <w:b/>
      <w:sz w:val="28"/>
      <w:lang w:eastAsia="en-US"/>
    </w:rPr>
  </w:style>
  <w:style w:type="paragraph" w:customStyle="1" w:styleId="RGSecHdg">
    <w:name w:val="RGSecHdg"/>
    <w:aliases w:val="Readers Guide Sec Heading"/>
    <w:basedOn w:val="Normal"/>
    <w:next w:val="RGPara"/>
    <w:rsid w:val="008A483B"/>
    <w:pPr>
      <w:keepNext/>
      <w:spacing w:before="360"/>
      <w:ind w:left="964" w:hanging="964"/>
    </w:pPr>
    <w:rPr>
      <w:rFonts w:ascii="Arial" w:hAnsi="Arial"/>
      <w:b/>
      <w:lang w:eastAsia="en-US"/>
    </w:rPr>
  </w:style>
  <w:style w:type="paragraph" w:customStyle="1" w:styleId="Rx2">
    <w:name w:val="Rx(2)"/>
    <w:aliases w:val="Subclause (2)"/>
    <w:basedOn w:val="Normal"/>
    <w:rsid w:val="008A483B"/>
    <w:pPr>
      <w:spacing w:before="180" w:line="260" w:lineRule="exact"/>
      <w:ind w:left="1134" w:hanging="1134"/>
      <w:jc w:val="both"/>
    </w:pPr>
    <w:rPr>
      <w:lang w:eastAsia="en-US"/>
    </w:rPr>
  </w:style>
  <w:style w:type="paragraph" w:customStyle="1" w:styleId="Rxa">
    <w:name w:val="Rx(a)"/>
    <w:aliases w:val="Cardpara"/>
    <w:basedOn w:val="Normal"/>
    <w:rsid w:val="008A483B"/>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8A483B"/>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8A483B"/>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8A483B"/>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8A483B"/>
    <w:pPr>
      <w:keepNext/>
      <w:spacing w:before="360"/>
      <w:ind w:left="1134" w:hanging="1134"/>
    </w:pPr>
    <w:rPr>
      <w:rFonts w:ascii="Arial" w:hAnsi="Arial"/>
      <w:b/>
      <w:sz w:val="28"/>
      <w:lang w:eastAsia="en-US"/>
    </w:rPr>
  </w:style>
  <w:style w:type="paragraph" w:customStyle="1" w:styleId="Rx12">
    <w:name w:val="Rx.12"/>
    <w:aliases w:val="Subdivision"/>
    <w:basedOn w:val="Normal"/>
    <w:next w:val="Normal"/>
    <w:rsid w:val="008A483B"/>
    <w:pPr>
      <w:keepNext/>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8A483B"/>
    <w:pPr>
      <w:spacing w:before="120" w:line="260" w:lineRule="exact"/>
      <w:ind w:left="1134" w:hanging="1134"/>
      <w:jc w:val="both"/>
    </w:pPr>
    <w:rPr>
      <w:lang w:eastAsia="en-US"/>
    </w:rPr>
  </w:style>
  <w:style w:type="paragraph" w:customStyle="1" w:styleId="RxDef">
    <w:name w:val="Rx.Def"/>
    <w:aliases w:val="MDefinition"/>
    <w:basedOn w:val="Normal"/>
    <w:rsid w:val="008A483B"/>
    <w:pPr>
      <w:spacing w:before="80" w:line="260" w:lineRule="exact"/>
      <w:ind w:left="1134"/>
      <w:jc w:val="both"/>
    </w:pPr>
    <w:rPr>
      <w:lang w:eastAsia="en-US"/>
    </w:rPr>
  </w:style>
  <w:style w:type="paragraph" w:customStyle="1" w:styleId="RxN">
    <w:name w:val="Rx.N"/>
    <w:aliases w:val="MNote"/>
    <w:basedOn w:val="Normal"/>
    <w:rsid w:val="008A483B"/>
    <w:pPr>
      <w:spacing w:before="120" w:line="220" w:lineRule="exact"/>
      <w:ind w:left="1134"/>
      <w:jc w:val="both"/>
    </w:pPr>
    <w:rPr>
      <w:sz w:val="20"/>
      <w:lang w:eastAsia="en-US"/>
    </w:rPr>
  </w:style>
  <w:style w:type="paragraph" w:customStyle="1" w:styleId="RxSC">
    <w:name w:val="Rx.SC"/>
    <w:aliases w:val="Subclass"/>
    <w:basedOn w:val="Normal"/>
    <w:next w:val="Rx1"/>
    <w:rsid w:val="008A483B"/>
    <w:pPr>
      <w:spacing w:before="360"/>
      <w:ind w:left="2835" w:hanging="2835"/>
    </w:pPr>
    <w:rPr>
      <w:rFonts w:ascii="Arial" w:hAnsi="Arial"/>
      <w:b/>
      <w:sz w:val="28"/>
      <w:lang w:eastAsia="en-US"/>
    </w:rPr>
  </w:style>
  <w:style w:type="paragraph" w:customStyle="1" w:styleId="ScheduleHeading">
    <w:name w:val="Schedule Heading"/>
    <w:basedOn w:val="Normal"/>
    <w:next w:val="Normal"/>
    <w:rsid w:val="008A483B"/>
    <w:pPr>
      <w:keepNext/>
      <w:keepLines/>
      <w:spacing w:before="360"/>
      <w:ind w:left="964" w:hanging="964"/>
    </w:pPr>
    <w:rPr>
      <w:rFonts w:ascii="Arial" w:hAnsi="Arial"/>
      <w:b/>
      <w:lang w:eastAsia="en-US"/>
    </w:rPr>
  </w:style>
  <w:style w:type="paragraph" w:customStyle="1" w:styleId="Schedulelist">
    <w:name w:val="Schedule list"/>
    <w:basedOn w:val="Normal"/>
    <w:rsid w:val="008A483B"/>
    <w:pPr>
      <w:tabs>
        <w:tab w:val="right" w:pos="1985"/>
      </w:tabs>
      <w:spacing w:before="60" w:line="260" w:lineRule="exact"/>
      <w:ind w:left="454"/>
    </w:pPr>
    <w:rPr>
      <w:lang w:eastAsia="en-US"/>
    </w:rPr>
  </w:style>
  <w:style w:type="paragraph" w:customStyle="1" w:styleId="Schedulepara">
    <w:name w:val="Schedule para"/>
    <w:basedOn w:val="Normal"/>
    <w:rsid w:val="008A483B"/>
    <w:pPr>
      <w:tabs>
        <w:tab w:val="right" w:pos="567"/>
      </w:tabs>
      <w:spacing w:before="180" w:line="260" w:lineRule="exact"/>
      <w:ind w:left="964" w:hanging="964"/>
      <w:jc w:val="both"/>
    </w:pPr>
    <w:rPr>
      <w:lang w:eastAsia="en-US"/>
    </w:rPr>
  </w:style>
  <w:style w:type="paragraph" w:customStyle="1" w:styleId="Schedulepart">
    <w:name w:val="Schedule part"/>
    <w:basedOn w:val="Normal"/>
    <w:rsid w:val="008A483B"/>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8A483B"/>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DC413A"/>
    <w:pPr>
      <w:keepNext/>
      <w:keepLines/>
      <w:pageBreakBefore/>
      <w:spacing w:before="480"/>
      <w:ind w:left="2410" w:hanging="2410"/>
    </w:pPr>
    <w:rPr>
      <w:rFonts w:ascii="Arial" w:hAnsi="Arial"/>
      <w:b/>
      <w:sz w:val="32"/>
      <w:lang w:eastAsia="en-US"/>
    </w:rPr>
  </w:style>
  <w:style w:type="paragraph" w:customStyle="1" w:styleId="SRNo">
    <w:name w:val="SRNo"/>
    <w:basedOn w:val="Normal"/>
    <w:next w:val="Normal"/>
    <w:rsid w:val="008A483B"/>
    <w:pPr>
      <w:pBdr>
        <w:bottom w:val="single" w:sz="4" w:space="3" w:color="auto"/>
      </w:pBdr>
      <w:spacing w:before="480"/>
    </w:pPr>
    <w:rPr>
      <w:rFonts w:ascii="Arial" w:hAnsi="Arial"/>
      <w:b/>
      <w:lang w:eastAsia="en-US"/>
    </w:rPr>
  </w:style>
  <w:style w:type="paragraph" w:customStyle="1" w:styleId="TableColHead">
    <w:name w:val="TableColHead"/>
    <w:basedOn w:val="Normal"/>
    <w:rsid w:val="00A00812"/>
    <w:pPr>
      <w:keepNext/>
      <w:spacing w:before="120" w:after="60" w:line="200" w:lineRule="exact"/>
    </w:pPr>
    <w:rPr>
      <w:rFonts w:ascii="Arial" w:hAnsi="Arial"/>
      <w:b/>
      <w:sz w:val="18"/>
      <w:lang w:eastAsia="en-US"/>
    </w:rPr>
  </w:style>
  <w:style w:type="paragraph" w:customStyle="1" w:styleId="TableP1a">
    <w:name w:val="TableP1(a)"/>
    <w:basedOn w:val="Normal"/>
    <w:rsid w:val="00A93472"/>
    <w:pPr>
      <w:tabs>
        <w:tab w:val="right" w:pos="408"/>
      </w:tabs>
      <w:spacing w:after="60" w:line="240" w:lineRule="exact"/>
      <w:ind w:left="533" w:hanging="533"/>
    </w:pPr>
    <w:rPr>
      <w:sz w:val="22"/>
      <w:lang w:eastAsia="en-US"/>
    </w:rPr>
  </w:style>
  <w:style w:type="paragraph" w:customStyle="1" w:styleId="TableP2i">
    <w:name w:val="TableP2(i)"/>
    <w:basedOn w:val="Normal"/>
    <w:rsid w:val="00A93472"/>
    <w:pPr>
      <w:tabs>
        <w:tab w:val="right" w:pos="726"/>
      </w:tabs>
      <w:spacing w:after="60" w:line="240" w:lineRule="exact"/>
      <w:ind w:left="868" w:hanging="868"/>
    </w:pPr>
    <w:rPr>
      <w:sz w:val="22"/>
      <w:lang w:eastAsia="en-US"/>
    </w:rPr>
  </w:style>
  <w:style w:type="paragraph" w:customStyle="1" w:styleId="TableText">
    <w:name w:val="TableText"/>
    <w:basedOn w:val="Normal"/>
    <w:rsid w:val="008A483B"/>
    <w:pPr>
      <w:spacing w:before="60" w:after="60" w:line="240" w:lineRule="exact"/>
    </w:pPr>
    <w:rPr>
      <w:sz w:val="22"/>
      <w:lang w:eastAsia="en-US"/>
    </w:rPr>
  </w:style>
  <w:style w:type="paragraph" w:customStyle="1" w:styleId="TOC">
    <w:name w:val="TOC"/>
    <w:basedOn w:val="Normal"/>
    <w:next w:val="Normal"/>
    <w:rsid w:val="008A483B"/>
    <w:pPr>
      <w:tabs>
        <w:tab w:val="right" w:pos="7088"/>
      </w:tabs>
      <w:spacing w:after="120"/>
    </w:pPr>
    <w:rPr>
      <w:rFonts w:ascii="Arial" w:hAnsi="Arial"/>
      <w:sz w:val="20"/>
      <w:lang w:eastAsia="en-US"/>
    </w:rPr>
  </w:style>
  <w:style w:type="paragraph" w:styleId="TOC1">
    <w:name w:val="toc 1"/>
    <w:basedOn w:val="Normal"/>
    <w:next w:val="Normal"/>
    <w:rsid w:val="008A483B"/>
    <w:pPr>
      <w:keepNext/>
      <w:tabs>
        <w:tab w:val="right" w:pos="8278"/>
      </w:tabs>
      <w:spacing w:before="120"/>
      <w:ind w:left="1701" w:hanging="1701"/>
    </w:pPr>
    <w:rPr>
      <w:rFonts w:ascii="Arial" w:hAnsi="Arial"/>
      <w:b/>
      <w:lang w:eastAsia="en-US"/>
    </w:rPr>
  </w:style>
  <w:style w:type="paragraph" w:styleId="TOC2">
    <w:name w:val="toc 2"/>
    <w:basedOn w:val="Normal"/>
    <w:next w:val="Normal"/>
    <w:rsid w:val="008A483B"/>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rsid w:val="008A483B"/>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rsid w:val="008A483B"/>
    <w:pPr>
      <w:keepNext/>
      <w:tabs>
        <w:tab w:val="right" w:pos="8278"/>
      </w:tabs>
      <w:spacing w:before="80"/>
      <w:ind w:left="1843" w:right="714" w:hanging="1843"/>
    </w:pPr>
    <w:rPr>
      <w:rFonts w:ascii="Arial" w:hAnsi="Arial"/>
      <w:b/>
      <w:sz w:val="18"/>
      <w:lang w:eastAsia="en-US"/>
    </w:rPr>
  </w:style>
  <w:style w:type="paragraph" w:styleId="TOC5">
    <w:name w:val="toc 5"/>
    <w:basedOn w:val="Normal"/>
    <w:next w:val="Normal"/>
    <w:rsid w:val="008A483B"/>
    <w:pPr>
      <w:tabs>
        <w:tab w:val="right" w:pos="1559"/>
        <w:tab w:val="right" w:pos="8278"/>
      </w:tabs>
      <w:spacing w:before="40"/>
      <w:ind w:left="1843" w:right="714" w:hanging="1843"/>
    </w:pPr>
    <w:rPr>
      <w:rFonts w:ascii="Arial" w:hAnsi="Arial"/>
      <w:noProof/>
      <w:sz w:val="20"/>
      <w:lang w:eastAsia="en-US"/>
    </w:rPr>
  </w:style>
  <w:style w:type="paragraph" w:styleId="TOC6">
    <w:name w:val="toc 6"/>
    <w:basedOn w:val="Normal"/>
    <w:next w:val="Normal"/>
    <w:rsid w:val="008A483B"/>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rsid w:val="008A483B"/>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rsid w:val="008A483B"/>
    <w:pPr>
      <w:tabs>
        <w:tab w:val="right" w:pos="8278"/>
      </w:tabs>
      <w:spacing w:before="60"/>
      <w:ind w:left="1843" w:right="714" w:hanging="1843"/>
    </w:pPr>
    <w:rPr>
      <w:rFonts w:ascii="Arial" w:hAnsi="Arial"/>
      <w:sz w:val="20"/>
      <w:lang w:eastAsia="en-US"/>
    </w:rPr>
  </w:style>
  <w:style w:type="paragraph" w:styleId="TOC9">
    <w:name w:val="toc 9"/>
    <w:basedOn w:val="Normal"/>
    <w:next w:val="Normal"/>
    <w:rsid w:val="008A483B"/>
    <w:pPr>
      <w:tabs>
        <w:tab w:val="right" w:pos="8278"/>
      </w:tabs>
      <w:spacing w:before="240" w:after="120"/>
      <w:ind w:left="1843" w:hanging="1843"/>
    </w:pPr>
    <w:rPr>
      <w:rFonts w:ascii="Arial" w:hAnsi="Arial"/>
      <w:b/>
      <w:sz w:val="20"/>
      <w:lang w:eastAsia="en-US"/>
    </w:rPr>
  </w:style>
  <w:style w:type="paragraph" w:customStyle="1" w:styleId="ZA2">
    <w:name w:val="ZA2"/>
    <w:basedOn w:val="A2"/>
    <w:rsid w:val="008A483B"/>
    <w:pPr>
      <w:keepNext/>
    </w:pPr>
  </w:style>
  <w:style w:type="paragraph" w:customStyle="1" w:styleId="ZA3">
    <w:name w:val="ZA3"/>
    <w:basedOn w:val="A3"/>
    <w:rsid w:val="008A483B"/>
    <w:pPr>
      <w:keepNext/>
    </w:pPr>
  </w:style>
  <w:style w:type="paragraph" w:customStyle="1" w:styleId="ZA4">
    <w:name w:val="ZA4"/>
    <w:basedOn w:val="Normal"/>
    <w:next w:val="A4"/>
    <w:rsid w:val="008A483B"/>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8A483B"/>
    <w:pPr>
      <w:keepNext/>
    </w:pPr>
  </w:style>
  <w:style w:type="paragraph" w:customStyle="1" w:styleId="Zdefinition">
    <w:name w:val="Zdefinition"/>
    <w:basedOn w:val="definition"/>
    <w:rsid w:val="008A483B"/>
    <w:pPr>
      <w:keepNext/>
    </w:pPr>
  </w:style>
  <w:style w:type="paragraph" w:customStyle="1" w:styleId="ZDP1">
    <w:name w:val="ZDP1"/>
    <w:basedOn w:val="DP1a"/>
    <w:rsid w:val="008A483B"/>
    <w:pPr>
      <w:keepNext/>
    </w:pPr>
  </w:style>
  <w:style w:type="paragraph" w:customStyle="1" w:styleId="ZExampleBody">
    <w:name w:val="ZExample Body"/>
    <w:basedOn w:val="ExampleBody"/>
    <w:rsid w:val="008A483B"/>
    <w:pPr>
      <w:keepNext/>
    </w:pPr>
  </w:style>
  <w:style w:type="paragraph" w:customStyle="1" w:styleId="ZNote">
    <w:name w:val="ZNote"/>
    <w:basedOn w:val="Normal"/>
    <w:rsid w:val="008A483B"/>
    <w:pPr>
      <w:keepNext/>
      <w:spacing w:before="120" w:line="220" w:lineRule="exact"/>
      <w:ind w:left="964"/>
      <w:jc w:val="both"/>
    </w:pPr>
    <w:rPr>
      <w:sz w:val="20"/>
      <w:lang w:eastAsia="en-US"/>
    </w:rPr>
  </w:style>
  <w:style w:type="paragraph" w:customStyle="1" w:styleId="ZP1">
    <w:name w:val="ZP1"/>
    <w:basedOn w:val="P1"/>
    <w:rsid w:val="008A483B"/>
    <w:pPr>
      <w:keepNext/>
    </w:pPr>
  </w:style>
  <w:style w:type="paragraph" w:customStyle="1" w:styleId="ZP2">
    <w:name w:val="ZP2"/>
    <w:basedOn w:val="P2"/>
    <w:rsid w:val="008A483B"/>
    <w:pPr>
      <w:keepNext/>
    </w:pPr>
  </w:style>
  <w:style w:type="paragraph" w:customStyle="1" w:styleId="ZP3">
    <w:name w:val="ZP3"/>
    <w:basedOn w:val="P3"/>
    <w:rsid w:val="008A483B"/>
    <w:pPr>
      <w:keepNext/>
    </w:pPr>
  </w:style>
  <w:style w:type="paragraph" w:customStyle="1" w:styleId="ZR1">
    <w:name w:val="ZR1"/>
    <w:basedOn w:val="R1"/>
    <w:rsid w:val="008A483B"/>
    <w:pPr>
      <w:keepNext/>
    </w:pPr>
  </w:style>
  <w:style w:type="paragraph" w:customStyle="1" w:styleId="ZR2">
    <w:name w:val="ZR2"/>
    <w:basedOn w:val="R2"/>
    <w:rsid w:val="008A483B"/>
    <w:pPr>
      <w:keepNext/>
    </w:pPr>
  </w:style>
  <w:style w:type="paragraph" w:customStyle="1" w:styleId="ZRcN">
    <w:name w:val="ZRcN"/>
    <w:basedOn w:val="Rc"/>
    <w:rsid w:val="008A483B"/>
    <w:pPr>
      <w:keepNext/>
    </w:pPr>
  </w:style>
  <w:style w:type="paragraph" w:customStyle="1" w:styleId="ZRx2">
    <w:name w:val="ZRx(2)"/>
    <w:basedOn w:val="Rx2"/>
    <w:rsid w:val="008A483B"/>
    <w:pPr>
      <w:keepNext/>
    </w:pPr>
  </w:style>
  <w:style w:type="paragraph" w:customStyle="1" w:styleId="ZRxA">
    <w:name w:val="ZRx(A)"/>
    <w:basedOn w:val="RxA0"/>
    <w:rsid w:val="008A483B"/>
    <w:pPr>
      <w:keepNext/>
    </w:pPr>
  </w:style>
  <w:style w:type="paragraph" w:customStyle="1" w:styleId="ZRxa0">
    <w:name w:val="ZRx(a)"/>
    <w:basedOn w:val="Rxa"/>
    <w:rsid w:val="008A483B"/>
    <w:pPr>
      <w:keepNext/>
    </w:pPr>
  </w:style>
  <w:style w:type="paragraph" w:customStyle="1" w:styleId="ZRxi">
    <w:name w:val="ZRx(i)"/>
    <w:basedOn w:val="Rxi"/>
    <w:rsid w:val="008A483B"/>
    <w:pPr>
      <w:keepNext/>
    </w:pPr>
  </w:style>
  <w:style w:type="paragraph" w:customStyle="1" w:styleId="ZRx123">
    <w:name w:val="ZRx.123"/>
    <w:basedOn w:val="Rx123"/>
    <w:rsid w:val="008A483B"/>
    <w:pPr>
      <w:keepNext/>
    </w:pPr>
  </w:style>
  <w:style w:type="paragraph" w:customStyle="1" w:styleId="TableOfAmend">
    <w:name w:val="TableOfAmend"/>
    <w:basedOn w:val="Normal"/>
    <w:rsid w:val="006C42CE"/>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6C42CE"/>
    <w:pPr>
      <w:spacing w:before="0"/>
    </w:pPr>
  </w:style>
  <w:style w:type="paragraph" w:customStyle="1" w:styleId="TableOfAmendHead">
    <w:name w:val="TableOfAmendHead"/>
    <w:basedOn w:val="TableOfAmend"/>
    <w:next w:val="Normal"/>
    <w:rsid w:val="006C42CE"/>
    <w:pPr>
      <w:spacing w:after="60"/>
    </w:pPr>
    <w:rPr>
      <w:sz w:val="16"/>
    </w:rPr>
  </w:style>
  <w:style w:type="paragraph" w:customStyle="1" w:styleId="HD">
    <w:name w:val="HD"/>
    <w:aliases w:val="Division Heading"/>
    <w:basedOn w:val="Normal"/>
    <w:next w:val="HR"/>
    <w:rsid w:val="00B61BD7"/>
    <w:pPr>
      <w:keepNext/>
      <w:spacing w:before="360"/>
      <w:ind w:left="2410" w:hanging="2410"/>
    </w:pPr>
    <w:rPr>
      <w:rFonts w:ascii="Arial" w:hAnsi="Arial"/>
      <w:b/>
      <w:sz w:val="28"/>
    </w:rPr>
  </w:style>
  <w:style w:type="paragraph" w:customStyle="1" w:styleId="TableASLI">
    <w:name w:val="TableASLI"/>
    <w:basedOn w:val="Normal"/>
    <w:rsid w:val="008A483B"/>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8A483B"/>
    <w:pPr>
      <w:ind w:left="0"/>
      <w:jc w:val="both"/>
    </w:pPr>
  </w:style>
  <w:style w:type="paragraph" w:customStyle="1" w:styleId="RegNotesa">
    <w:name w:val="RegNotes(a)"/>
    <w:basedOn w:val="Normal"/>
    <w:rsid w:val="008A483B"/>
    <w:pPr>
      <w:spacing w:before="60" w:line="200" w:lineRule="exact"/>
      <w:ind w:left="425" w:hanging="425"/>
      <w:jc w:val="both"/>
    </w:pPr>
    <w:rPr>
      <w:rFonts w:ascii="Arial" w:hAnsi="Arial"/>
      <w:sz w:val="18"/>
    </w:rPr>
  </w:style>
  <w:style w:type="paragraph" w:customStyle="1" w:styleId="RegNotes1">
    <w:name w:val="RegNotes(1)"/>
    <w:basedOn w:val="RegNotesa"/>
    <w:rsid w:val="008A483B"/>
    <w:pPr>
      <w:ind w:left="850"/>
    </w:pPr>
  </w:style>
  <w:style w:type="paragraph" w:customStyle="1" w:styleId="FooterText">
    <w:name w:val="Footer Text"/>
    <w:basedOn w:val="Normal"/>
    <w:rsid w:val="008A483B"/>
    <w:rPr>
      <w:sz w:val="20"/>
    </w:rPr>
  </w:style>
  <w:style w:type="paragraph" w:customStyle="1" w:styleId="EndNotes">
    <w:name w:val="EndNotes"/>
    <w:basedOn w:val="Normal"/>
    <w:rsid w:val="008A483B"/>
    <w:pPr>
      <w:spacing w:before="120" w:line="260" w:lineRule="exact"/>
      <w:jc w:val="both"/>
    </w:pPr>
  </w:style>
  <w:style w:type="paragraph" w:customStyle="1" w:styleId="ENoteNo">
    <w:name w:val="ENoteNo"/>
    <w:basedOn w:val="EndNotes"/>
    <w:rsid w:val="008A483B"/>
    <w:pPr>
      <w:ind w:left="357" w:hanging="357"/>
    </w:pPr>
    <w:rPr>
      <w:rFonts w:ascii="Arial" w:hAnsi="Arial"/>
      <w:b/>
    </w:rPr>
  </w:style>
  <w:style w:type="paragraph" w:customStyle="1" w:styleId="CoverUpdate">
    <w:name w:val="CoverUpdate"/>
    <w:basedOn w:val="Normal"/>
    <w:rsid w:val="008A483B"/>
    <w:pPr>
      <w:spacing w:before="240"/>
    </w:pPr>
  </w:style>
  <w:style w:type="paragraph" w:customStyle="1" w:styleId="CoverAct">
    <w:name w:val="CoverAct"/>
    <w:basedOn w:val="Normal"/>
    <w:next w:val="CoverUpdate"/>
    <w:rsid w:val="008A483B"/>
    <w:pPr>
      <w:pBdr>
        <w:bottom w:val="single" w:sz="4" w:space="3" w:color="auto"/>
      </w:pBdr>
    </w:pPr>
    <w:rPr>
      <w:rFonts w:ascii="Arial" w:hAnsi="Arial"/>
      <w:i/>
      <w:sz w:val="28"/>
    </w:rPr>
  </w:style>
  <w:style w:type="paragraph" w:customStyle="1" w:styleId="CoverMade">
    <w:name w:val="CoverMade"/>
    <w:basedOn w:val="Normal"/>
    <w:rsid w:val="008A483B"/>
    <w:pPr>
      <w:spacing w:before="240" w:after="240"/>
    </w:pPr>
    <w:rPr>
      <w:rFonts w:ascii="Arial" w:hAnsi="Arial"/>
    </w:rPr>
  </w:style>
  <w:style w:type="paragraph" w:customStyle="1" w:styleId="CoverStatRule">
    <w:name w:val="CoverStatRule"/>
    <w:basedOn w:val="Normal"/>
    <w:next w:val="Normal"/>
    <w:rsid w:val="008A483B"/>
    <w:pPr>
      <w:spacing w:before="240"/>
    </w:pPr>
    <w:rPr>
      <w:rFonts w:ascii="Arial" w:hAnsi="Arial"/>
      <w:b/>
    </w:rPr>
  </w:style>
  <w:style w:type="paragraph" w:customStyle="1" w:styleId="ContentsStatRule">
    <w:name w:val="ContentsStatRule"/>
    <w:basedOn w:val="Normal"/>
    <w:rsid w:val="008A483B"/>
    <w:pPr>
      <w:spacing w:before="480"/>
    </w:pPr>
    <w:rPr>
      <w:rFonts w:ascii="Arial" w:hAnsi="Arial"/>
      <w:b/>
    </w:rPr>
  </w:style>
  <w:style w:type="paragraph" w:customStyle="1" w:styleId="ContentsPage">
    <w:name w:val="ContentsPage"/>
    <w:basedOn w:val="Normal"/>
    <w:next w:val="TOC"/>
    <w:rsid w:val="008A483B"/>
    <w:pPr>
      <w:spacing w:before="120"/>
      <w:jc w:val="right"/>
    </w:pPr>
    <w:rPr>
      <w:rFonts w:ascii="Arial" w:hAnsi="Arial"/>
    </w:rPr>
  </w:style>
  <w:style w:type="paragraph" w:customStyle="1" w:styleId="AsAmendedBy">
    <w:name w:val="AsAmendedBy"/>
    <w:basedOn w:val="Normal"/>
    <w:rsid w:val="008A483B"/>
    <w:pPr>
      <w:spacing w:before="60" w:line="200" w:lineRule="exact"/>
      <w:ind w:left="170"/>
    </w:pPr>
    <w:rPr>
      <w:rFonts w:ascii="Arial" w:hAnsi="Arial"/>
      <w:sz w:val="18"/>
    </w:rPr>
  </w:style>
  <w:style w:type="paragraph" w:customStyle="1" w:styleId="AsAmendedByBold">
    <w:name w:val="AsAmendedByBold"/>
    <w:basedOn w:val="Normal"/>
    <w:next w:val="AsAmendedBy"/>
    <w:rsid w:val="008A483B"/>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8A483B"/>
    <w:rPr>
      <w:sz w:val="16"/>
      <w:szCs w:val="20"/>
    </w:rPr>
  </w:style>
  <w:style w:type="paragraph" w:customStyle="1" w:styleId="Tablepara">
    <w:name w:val="Table para"/>
    <w:basedOn w:val="Normal"/>
    <w:rsid w:val="008A483B"/>
    <w:pPr>
      <w:spacing w:before="40" w:line="240" w:lineRule="exact"/>
      <w:ind w:left="459" w:hanging="425"/>
    </w:pPr>
    <w:rPr>
      <w:sz w:val="22"/>
      <w:szCs w:val="20"/>
    </w:rPr>
  </w:style>
  <w:style w:type="paragraph" w:customStyle="1" w:styleId="Tablesubpara">
    <w:name w:val="Table subpara"/>
    <w:basedOn w:val="Normal"/>
    <w:rsid w:val="008A483B"/>
    <w:pPr>
      <w:tabs>
        <w:tab w:val="right" w:pos="884"/>
      </w:tabs>
      <w:spacing w:before="40"/>
      <w:ind w:left="1168" w:hanging="1168"/>
    </w:pPr>
    <w:rPr>
      <w:sz w:val="22"/>
      <w:szCs w:val="20"/>
    </w:rPr>
  </w:style>
  <w:style w:type="paragraph" w:customStyle="1" w:styleId="TableTextpa">
    <w:name w:val="TableText p(a)"/>
    <w:basedOn w:val="TableText"/>
    <w:rsid w:val="008A483B"/>
    <w:pPr>
      <w:spacing w:after="0"/>
      <w:ind w:left="318" w:hanging="318"/>
    </w:pPr>
    <w:rPr>
      <w:sz w:val="18"/>
      <w:szCs w:val="20"/>
      <w:lang w:eastAsia="en-AU"/>
    </w:rPr>
  </w:style>
  <w:style w:type="character" w:customStyle="1" w:styleId="CharSchText">
    <w:name w:val="CharSchText"/>
    <w:basedOn w:val="DefaultParagraphFont"/>
    <w:rsid w:val="008A483B"/>
  </w:style>
  <w:style w:type="paragraph" w:customStyle="1" w:styleId="TableENotesHeadingAmdt">
    <w:name w:val="TableENotesHeadingAmdt"/>
    <w:basedOn w:val="Normal"/>
    <w:rsid w:val="008A483B"/>
    <w:pPr>
      <w:pageBreakBefore/>
      <w:spacing w:before="240" w:after="240" w:line="300" w:lineRule="exact"/>
      <w:ind w:left="2410" w:hanging="2410"/>
    </w:pPr>
    <w:rPr>
      <w:rFonts w:ascii="Arial" w:hAnsi="Arial"/>
      <w:b/>
      <w:sz w:val="28"/>
    </w:rPr>
  </w:style>
  <w:style w:type="paragraph" w:styleId="BalloonText">
    <w:name w:val="Balloon Text"/>
    <w:basedOn w:val="Normal"/>
    <w:rsid w:val="008A483B"/>
    <w:rPr>
      <w:rFonts w:ascii="Tahoma" w:hAnsi="Tahoma" w:cs="Tahoma"/>
      <w:sz w:val="16"/>
      <w:szCs w:val="16"/>
    </w:rPr>
  </w:style>
  <w:style w:type="paragraph" w:styleId="Caption">
    <w:name w:val="caption"/>
    <w:basedOn w:val="Normal"/>
    <w:next w:val="Normal"/>
    <w:qFormat/>
    <w:rsid w:val="008A483B"/>
    <w:pPr>
      <w:spacing w:before="120" w:after="120"/>
    </w:pPr>
    <w:rPr>
      <w:b/>
      <w:bCs/>
      <w:sz w:val="20"/>
      <w:szCs w:val="20"/>
    </w:rPr>
  </w:style>
  <w:style w:type="character" w:styleId="CommentReference">
    <w:name w:val="annotation reference"/>
    <w:basedOn w:val="DefaultParagraphFont"/>
    <w:rsid w:val="008A483B"/>
    <w:rPr>
      <w:sz w:val="16"/>
      <w:szCs w:val="16"/>
    </w:rPr>
  </w:style>
  <w:style w:type="paragraph" w:styleId="CommentText">
    <w:name w:val="annotation text"/>
    <w:basedOn w:val="Normal"/>
    <w:rsid w:val="008A483B"/>
    <w:rPr>
      <w:sz w:val="20"/>
      <w:szCs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top1">
    <w:name w:val="top1"/>
    <w:basedOn w:val="Normal"/>
    <w:rsid w:val="008A483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8A483B"/>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8A483B"/>
    <w:pPr>
      <w:spacing w:before="80"/>
      <w:ind w:left="2410" w:hanging="1168"/>
    </w:pPr>
    <w:rPr>
      <w:rFonts w:ascii="Arial" w:hAnsi="Arial"/>
      <w:sz w:val="18"/>
      <w:lang w:eastAsia="en-US"/>
    </w:rPr>
  </w:style>
  <w:style w:type="paragraph" w:customStyle="1" w:styleId="ScheduleDivision">
    <w:name w:val="Schedule Division"/>
    <w:basedOn w:val="Normal"/>
    <w:next w:val="ScheduleHeading"/>
    <w:rsid w:val="008A483B"/>
    <w:pPr>
      <w:keepNext/>
      <w:spacing w:before="360"/>
      <w:ind w:left="1559" w:hanging="1559"/>
    </w:pPr>
    <w:rPr>
      <w:rFonts w:ascii="Arial" w:hAnsi="Arial"/>
      <w:b/>
      <w:lang w:eastAsia="en-US"/>
    </w:rPr>
  </w:style>
  <w:style w:type="paragraph" w:customStyle="1" w:styleId="notetext">
    <w:name w:val="note(text)"/>
    <w:aliases w:val="n"/>
    <w:rsid w:val="008A483B"/>
    <w:pPr>
      <w:spacing w:before="122" w:line="198" w:lineRule="exact"/>
      <w:ind w:left="1985" w:hanging="851"/>
    </w:pPr>
    <w:rPr>
      <w:sz w:val="18"/>
      <w:szCs w:val="24"/>
    </w:rPr>
  </w:style>
  <w:style w:type="paragraph" w:customStyle="1" w:styleId="FooterPageOdd">
    <w:name w:val="FooterPageOdd"/>
    <w:basedOn w:val="Footer"/>
    <w:rsid w:val="00D62BA7"/>
    <w:pPr>
      <w:tabs>
        <w:tab w:val="clear" w:pos="4153"/>
        <w:tab w:val="clear" w:pos="8306"/>
        <w:tab w:val="center" w:pos="3600"/>
        <w:tab w:val="right" w:pos="7201"/>
      </w:tabs>
      <w:jc w:val="right"/>
    </w:pPr>
    <w:rPr>
      <w:sz w:val="22"/>
      <w:szCs w:val="18"/>
      <w:lang w:eastAsia="en-US"/>
    </w:rPr>
  </w:style>
  <w:style w:type="paragraph" w:customStyle="1" w:styleId="FooterPageEven">
    <w:name w:val="FooterPageEven"/>
    <w:basedOn w:val="FooterPageOdd"/>
    <w:rsid w:val="00D62BA7"/>
    <w:pPr>
      <w:jc w:val="left"/>
    </w:pPr>
  </w:style>
  <w:style w:type="paragraph" w:customStyle="1" w:styleId="Footerinfo">
    <w:name w:val="Footerinfo"/>
    <w:basedOn w:val="Footer"/>
    <w:rsid w:val="008A483B"/>
    <w:pPr>
      <w:tabs>
        <w:tab w:val="clear" w:pos="4153"/>
        <w:tab w:val="clear" w:pos="8306"/>
        <w:tab w:val="center" w:pos="3600"/>
        <w:tab w:val="right" w:pos="7201"/>
      </w:tabs>
    </w:pPr>
    <w:rPr>
      <w:sz w:val="12"/>
      <w:szCs w:val="18"/>
      <w:lang w:eastAsia="en-US"/>
    </w:rPr>
  </w:style>
  <w:style w:type="paragraph" w:customStyle="1" w:styleId="TableOfStatRules">
    <w:name w:val="TableOfStatRules"/>
    <w:basedOn w:val="Normal"/>
    <w:rsid w:val="006C42CE"/>
    <w:pPr>
      <w:spacing w:before="60" w:line="200" w:lineRule="exact"/>
    </w:pPr>
    <w:rPr>
      <w:rFonts w:ascii="Arial" w:hAnsi="Arial"/>
      <w:sz w:val="18"/>
    </w:rPr>
  </w:style>
  <w:style w:type="paragraph" w:customStyle="1" w:styleId="Subsection">
    <w:name w:val="Subsection"/>
    <w:aliases w:val="ss,subsection"/>
    <w:basedOn w:val="Normal"/>
    <w:rsid w:val="00E73BE5"/>
    <w:pPr>
      <w:tabs>
        <w:tab w:val="right" w:pos="1021"/>
      </w:tabs>
      <w:spacing w:before="180"/>
      <w:ind w:left="1134" w:hanging="1134"/>
    </w:pPr>
    <w:rPr>
      <w:sz w:val="22"/>
      <w:szCs w:val="20"/>
    </w:rPr>
  </w:style>
  <w:style w:type="paragraph" w:customStyle="1" w:styleId="ItemHead">
    <w:name w:val="ItemHead"/>
    <w:aliases w:val="ih"/>
    <w:basedOn w:val="Normal"/>
    <w:next w:val="Normal"/>
    <w:rsid w:val="00F33256"/>
    <w:pPr>
      <w:keepNext/>
      <w:keepLines/>
      <w:spacing w:before="220"/>
      <w:ind w:left="709" w:hanging="709"/>
    </w:pPr>
    <w:rPr>
      <w:rFonts w:ascii="Arial" w:hAnsi="Arial"/>
      <w:b/>
      <w:kern w:val="28"/>
      <w:szCs w:val="20"/>
    </w:rPr>
  </w:style>
  <w:style w:type="character" w:customStyle="1" w:styleId="HeaderChar">
    <w:name w:val="Header Char"/>
    <w:basedOn w:val="DefaultParagraphFont"/>
    <w:link w:val="Header"/>
    <w:rsid w:val="004574A9"/>
    <w:rPr>
      <w:rFonts w:ascii="Arial" w:hAnsi="Arial"/>
      <w:sz w:val="16"/>
      <w:szCs w:val="24"/>
    </w:rPr>
  </w:style>
  <w:style w:type="character" w:customStyle="1" w:styleId="FooterChar">
    <w:name w:val="Footer Char"/>
    <w:basedOn w:val="DefaultParagraphFont"/>
    <w:link w:val="Footer"/>
    <w:rsid w:val="004574A9"/>
    <w:rPr>
      <w:rFonts w:ascii="Arial" w:hAnsi="Arial"/>
      <w:sz w:val="18"/>
      <w:szCs w:val="24"/>
    </w:rPr>
  </w:style>
  <w:style w:type="paragraph" w:customStyle="1" w:styleId="ShortT">
    <w:name w:val="ShortT"/>
    <w:basedOn w:val="Normal"/>
    <w:next w:val="Normal"/>
    <w:qFormat/>
    <w:rsid w:val="004574A9"/>
    <w:rPr>
      <w:b/>
      <w:sz w:val="40"/>
      <w:szCs w:val="20"/>
    </w:rPr>
  </w:style>
  <w:style w:type="paragraph" w:customStyle="1" w:styleId="CompiledActNo">
    <w:name w:val="CompiledActNo"/>
    <w:basedOn w:val="Normal"/>
    <w:next w:val="Normal"/>
    <w:rsid w:val="004574A9"/>
    <w:pPr>
      <w:spacing w:line="260" w:lineRule="atLeast"/>
    </w:pPr>
    <w:rPr>
      <w:b/>
    </w:rPr>
  </w:style>
  <w:style w:type="paragraph" w:customStyle="1" w:styleId="ENotesHeading1">
    <w:name w:val="ENotesHeading 1"/>
    <w:aliases w:val="ENh1,Enh1"/>
    <w:basedOn w:val="Normal"/>
    <w:next w:val="Normal"/>
    <w:rsid w:val="00E609E4"/>
    <w:pPr>
      <w:spacing w:before="120" w:line="260" w:lineRule="atLeast"/>
      <w:outlineLvl w:val="1"/>
    </w:pPr>
    <w:rPr>
      <w:b/>
      <w:sz w:val="28"/>
      <w:szCs w:val="28"/>
    </w:rPr>
  </w:style>
  <w:style w:type="paragraph" w:customStyle="1" w:styleId="Tabletext0">
    <w:name w:val="Tabletext"/>
    <w:aliases w:val="tt"/>
    <w:basedOn w:val="Normal"/>
    <w:rsid w:val="00E609E4"/>
    <w:pPr>
      <w:spacing w:before="60" w:line="240" w:lineRule="atLeast"/>
    </w:pPr>
    <w:rPr>
      <w:sz w:val="20"/>
      <w:szCs w:val="20"/>
    </w:rPr>
  </w:style>
  <w:style w:type="paragraph" w:customStyle="1" w:styleId="ENotesHeading2">
    <w:name w:val="ENotesHeading 2"/>
    <w:aliases w:val="ENh2,Enh2"/>
    <w:basedOn w:val="Normal"/>
    <w:next w:val="Normal"/>
    <w:rsid w:val="00E609E4"/>
    <w:pPr>
      <w:spacing w:before="120" w:after="120" w:line="260" w:lineRule="atLeast"/>
      <w:outlineLvl w:val="6"/>
    </w:pPr>
    <w:rPr>
      <w:b/>
      <w:szCs w:val="28"/>
    </w:rPr>
  </w:style>
  <w:style w:type="paragraph" w:customStyle="1" w:styleId="ENoteTableHeading">
    <w:name w:val="ENoteTableHeading"/>
    <w:aliases w:val="enth"/>
    <w:basedOn w:val="Normal"/>
    <w:rsid w:val="00E609E4"/>
    <w:pPr>
      <w:keepNext/>
      <w:spacing w:before="60" w:line="240" w:lineRule="atLeast"/>
    </w:pPr>
    <w:rPr>
      <w:rFonts w:ascii="Arial" w:hAnsi="Arial"/>
      <w:b/>
      <w:sz w:val="16"/>
      <w:szCs w:val="20"/>
    </w:rPr>
  </w:style>
  <w:style w:type="paragraph" w:customStyle="1" w:styleId="ENoteTableText">
    <w:name w:val="ENoteTableText"/>
    <w:aliases w:val="entt"/>
    <w:basedOn w:val="Normal"/>
    <w:rsid w:val="00E609E4"/>
    <w:pPr>
      <w:keepNext/>
      <w:spacing w:before="60" w:line="240" w:lineRule="atLeast"/>
    </w:pPr>
    <w:rPr>
      <w:sz w:val="16"/>
      <w:szCs w:val="20"/>
    </w:rPr>
  </w:style>
  <w:style w:type="paragraph" w:customStyle="1" w:styleId="MadeunderText">
    <w:name w:val="MadeunderText"/>
    <w:basedOn w:val="Normal"/>
    <w:next w:val="Normal"/>
    <w:rsid w:val="00E255F7"/>
    <w:pPr>
      <w:spacing w:before="240" w:line="260" w:lineRule="atLeast"/>
    </w:pPr>
  </w:style>
  <w:style w:type="paragraph" w:customStyle="1" w:styleId="CompiledMadeUnder">
    <w:name w:val="CompiledMadeUnder"/>
    <w:basedOn w:val="Normal"/>
    <w:next w:val="Normal"/>
    <w:rsid w:val="00E255F7"/>
    <w:pPr>
      <w:spacing w:line="260" w:lineRule="atLeast"/>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0DC"/>
    <w:rPr>
      <w:sz w:val="24"/>
      <w:szCs w:val="24"/>
    </w:rPr>
  </w:style>
  <w:style w:type="paragraph" w:styleId="Heading1">
    <w:name w:val="heading 1"/>
    <w:basedOn w:val="Normal"/>
    <w:next w:val="Normal"/>
    <w:qFormat/>
    <w:rsid w:val="008A48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48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483B"/>
    <w:pPr>
      <w:keepNext/>
      <w:spacing w:before="240" w:after="60"/>
      <w:outlineLvl w:val="2"/>
    </w:pPr>
    <w:rPr>
      <w:rFonts w:ascii="Arial" w:hAnsi="Arial" w:cs="Arial"/>
      <w:b/>
      <w:bCs/>
      <w:sz w:val="26"/>
      <w:szCs w:val="26"/>
    </w:rPr>
  </w:style>
  <w:style w:type="paragraph" w:styleId="Heading4">
    <w:name w:val="heading 4"/>
    <w:basedOn w:val="Normal"/>
    <w:next w:val="Normal"/>
    <w:qFormat/>
    <w:rsid w:val="008A483B"/>
    <w:pPr>
      <w:keepNext/>
      <w:spacing w:before="240" w:after="60"/>
      <w:outlineLvl w:val="3"/>
    </w:pPr>
    <w:rPr>
      <w:b/>
      <w:bCs/>
      <w:sz w:val="28"/>
      <w:szCs w:val="28"/>
    </w:rPr>
  </w:style>
  <w:style w:type="paragraph" w:styleId="Heading5">
    <w:name w:val="heading 5"/>
    <w:basedOn w:val="Normal"/>
    <w:next w:val="Normal"/>
    <w:qFormat/>
    <w:rsid w:val="008A483B"/>
    <w:pPr>
      <w:spacing w:before="240" w:after="60"/>
      <w:outlineLvl w:val="4"/>
    </w:pPr>
    <w:rPr>
      <w:b/>
      <w:bCs/>
      <w:i/>
      <w:iCs/>
      <w:sz w:val="26"/>
      <w:szCs w:val="26"/>
    </w:rPr>
  </w:style>
  <w:style w:type="paragraph" w:styleId="Heading6">
    <w:name w:val="heading 6"/>
    <w:basedOn w:val="Normal"/>
    <w:next w:val="Normal"/>
    <w:qFormat/>
    <w:rsid w:val="008A483B"/>
    <w:pPr>
      <w:spacing w:before="240" w:after="60"/>
      <w:outlineLvl w:val="5"/>
    </w:pPr>
    <w:rPr>
      <w:b/>
      <w:bCs/>
      <w:sz w:val="22"/>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8A483B"/>
    <w:rPr>
      <w:lang w:eastAsia="en-US"/>
    </w:rPr>
  </w:style>
  <w:style w:type="paragraph" w:customStyle="1" w:styleId="DictionarySectionBreak">
    <w:name w:val="DictionarySectionBreak"/>
    <w:basedOn w:val="Normal"/>
    <w:next w:val="Normal"/>
    <w:rsid w:val="008A483B"/>
    <w:rPr>
      <w:lang w:eastAsia="en-US"/>
    </w:rPr>
  </w:style>
  <w:style w:type="paragraph" w:styleId="Footer">
    <w:name w:val="footer"/>
    <w:basedOn w:val="Normal"/>
    <w:link w:val="FooterChar"/>
    <w:rsid w:val="009A43F4"/>
    <w:pPr>
      <w:tabs>
        <w:tab w:val="center" w:pos="4153"/>
        <w:tab w:val="right" w:pos="8306"/>
      </w:tabs>
    </w:pPr>
    <w:rPr>
      <w:rFonts w:ascii="Arial" w:hAnsi="Arial"/>
      <w:sz w:val="18"/>
    </w:rPr>
  </w:style>
  <w:style w:type="paragraph" w:customStyle="1" w:styleId="FooterDraft">
    <w:name w:val="FooterDraft"/>
    <w:basedOn w:val="Normal"/>
    <w:rsid w:val="008A483B"/>
    <w:pPr>
      <w:jc w:val="center"/>
    </w:pPr>
    <w:rPr>
      <w:rFonts w:ascii="Arial" w:hAnsi="Arial"/>
      <w:b/>
      <w:sz w:val="40"/>
      <w:lang w:eastAsia="en-US"/>
    </w:rPr>
  </w:style>
  <w:style w:type="paragraph" w:customStyle="1" w:styleId="FooterCitation">
    <w:name w:val="FooterCitation"/>
    <w:basedOn w:val="Footer"/>
    <w:rsid w:val="00E01F26"/>
    <w:pPr>
      <w:spacing w:before="20" w:line="240" w:lineRule="exact"/>
      <w:jc w:val="center"/>
    </w:pPr>
    <w:rPr>
      <w:i/>
    </w:rPr>
  </w:style>
  <w:style w:type="paragraph" w:customStyle="1" w:styleId="HeaderBoldEven">
    <w:name w:val="HeaderBoldEven"/>
    <w:basedOn w:val="Normal"/>
    <w:rsid w:val="008A483B"/>
    <w:pPr>
      <w:spacing w:before="120" w:after="60"/>
    </w:pPr>
    <w:rPr>
      <w:rFonts w:ascii="Arial" w:hAnsi="Arial"/>
      <w:b/>
      <w:sz w:val="20"/>
      <w:lang w:eastAsia="en-US"/>
    </w:rPr>
  </w:style>
  <w:style w:type="paragraph" w:customStyle="1" w:styleId="HeaderBoldOdd">
    <w:name w:val="HeaderBoldOdd"/>
    <w:basedOn w:val="Normal"/>
    <w:rsid w:val="008A483B"/>
    <w:pPr>
      <w:spacing w:before="120" w:after="60"/>
      <w:jc w:val="right"/>
    </w:pPr>
    <w:rPr>
      <w:rFonts w:ascii="Arial" w:hAnsi="Arial"/>
      <w:b/>
      <w:sz w:val="20"/>
      <w:lang w:eastAsia="en-US"/>
    </w:rPr>
  </w:style>
  <w:style w:type="paragraph" w:customStyle="1" w:styleId="HeaderContentsPage">
    <w:name w:val="HeaderContents&quot;Page&quot;"/>
    <w:basedOn w:val="Normal"/>
    <w:rsid w:val="008A483B"/>
    <w:pPr>
      <w:spacing w:before="120" w:after="120"/>
      <w:jc w:val="right"/>
    </w:pPr>
    <w:rPr>
      <w:rFonts w:ascii="Arial" w:hAnsi="Arial"/>
      <w:sz w:val="20"/>
      <w:lang w:eastAsia="en-US"/>
    </w:rPr>
  </w:style>
  <w:style w:type="paragraph" w:customStyle="1" w:styleId="HeaderLiteEven">
    <w:name w:val="HeaderLiteEven"/>
    <w:basedOn w:val="Normal"/>
    <w:rsid w:val="008A483B"/>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8A483B"/>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8A483B"/>
    <w:rPr>
      <w:lang w:eastAsia="en-US"/>
    </w:rPr>
  </w:style>
  <w:style w:type="paragraph" w:customStyle="1" w:styleId="NotesSectionBreak">
    <w:name w:val="NotesSectionBreak"/>
    <w:basedOn w:val="Normal"/>
    <w:next w:val="Normal"/>
    <w:rsid w:val="008A483B"/>
    <w:rPr>
      <w:lang w:eastAsia="en-US"/>
    </w:rPr>
  </w:style>
  <w:style w:type="paragraph" w:customStyle="1" w:styleId="ReadersGuideSectionBreak">
    <w:name w:val="ReadersGuideSectionBreak"/>
    <w:basedOn w:val="Normal"/>
    <w:next w:val="Normal"/>
    <w:rsid w:val="008A483B"/>
    <w:rPr>
      <w:lang w:eastAsia="en-US"/>
    </w:rPr>
  </w:style>
  <w:style w:type="paragraph" w:customStyle="1" w:styleId="SchedSectionBreak">
    <w:name w:val="SchedSectionBreak"/>
    <w:basedOn w:val="Normal"/>
    <w:next w:val="Normal"/>
    <w:rsid w:val="008A483B"/>
    <w:rPr>
      <w:lang w:eastAsia="en-US"/>
    </w:rPr>
  </w:style>
  <w:style w:type="paragraph" w:customStyle="1" w:styleId="SigningPageBreak">
    <w:name w:val="SigningPageBreak"/>
    <w:basedOn w:val="Normal"/>
    <w:next w:val="Normal"/>
    <w:rsid w:val="008A483B"/>
    <w:rPr>
      <w:lang w:eastAsia="en-US"/>
    </w:rPr>
  </w:style>
  <w:style w:type="numbering" w:styleId="111111">
    <w:name w:val="Outline List 2"/>
    <w:basedOn w:val="NoList"/>
    <w:rsid w:val="008A483B"/>
    <w:pPr>
      <w:numPr>
        <w:numId w:val="1"/>
      </w:numPr>
    </w:pPr>
  </w:style>
  <w:style w:type="numbering" w:styleId="1ai">
    <w:name w:val="Outline List 1"/>
    <w:basedOn w:val="NoList"/>
    <w:rsid w:val="008A483B"/>
    <w:pPr>
      <w:numPr>
        <w:numId w:val="2"/>
      </w:numPr>
    </w:pPr>
  </w:style>
  <w:style w:type="numbering" w:styleId="ArticleSection">
    <w:name w:val="Outline List 3"/>
    <w:basedOn w:val="NoList"/>
    <w:rsid w:val="008A483B"/>
    <w:pPr>
      <w:numPr>
        <w:numId w:val="3"/>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basedOn w:val="DefaultParagraphFont"/>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szCs w:val="20"/>
    </w:rPr>
  </w:style>
  <w:style w:type="character" w:styleId="FollowedHyperlink">
    <w:name w:val="FollowedHyperlink"/>
    <w:basedOn w:val="DefaultParagraphFont"/>
    <w:rsid w:val="008A483B"/>
    <w:rPr>
      <w:color w:val="800080"/>
      <w:u w:val="single"/>
    </w:rPr>
  </w:style>
  <w:style w:type="paragraph" w:styleId="Header">
    <w:name w:val="header"/>
    <w:basedOn w:val="Normal"/>
    <w:link w:val="HeaderChar"/>
    <w:rsid w:val="0061472F"/>
    <w:pPr>
      <w:tabs>
        <w:tab w:val="center" w:pos="4153"/>
        <w:tab w:val="right" w:pos="8306"/>
      </w:tabs>
    </w:pPr>
    <w:rPr>
      <w:rFonts w:ascii="Arial" w:hAnsi="Arial"/>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basedOn w:val="DefaultParagraphFont"/>
    <w:rsid w:val="008A483B"/>
    <w:rPr>
      <w:i/>
      <w:iCs/>
    </w:rPr>
  </w:style>
  <w:style w:type="character" w:styleId="HTMLCode">
    <w:name w:val="HTML Code"/>
    <w:basedOn w:val="DefaultParagraphFont"/>
    <w:rsid w:val="008A483B"/>
    <w:rPr>
      <w:rFonts w:ascii="Courier New" w:hAnsi="Courier New" w:cs="Courier New"/>
      <w:sz w:val="20"/>
      <w:szCs w:val="20"/>
    </w:rPr>
  </w:style>
  <w:style w:type="character" w:styleId="HTMLDefinition">
    <w:name w:val="HTML Definition"/>
    <w:basedOn w:val="DefaultParagraphFont"/>
    <w:rsid w:val="008A483B"/>
    <w:rPr>
      <w:i/>
      <w:iCs/>
    </w:rPr>
  </w:style>
  <w:style w:type="character" w:styleId="HTMLKeyboard">
    <w:name w:val="HTML Keyboard"/>
    <w:basedOn w:val="DefaultParagraphFont"/>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szCs w:val="20"/>
    </w:rPr>
  </w:style>
  <w:style w:type="character" w:styleId="HTMLSample">
    <w:name w:val="HTML Sample"/>
    <w:basedOn w:val="DefaultParagraphFont"/>
    <w:rsid w:val="008A483B"/>
    <w:rPr>
      <w:rFonts w:ascii="Courier New" w:hAnsi="Courier New" w:cs="Courier New"/>
    </w:rPr>
  </w:style>
  <w:style w:type="character" w:styleId="HTMLTypewriter">
    <w:name w:val="HTML Typewriter"/>
    <w:basedOn w:val="DefaultParagraphFont"/>
    <w:rsid w:val="008A483B"/>
    <w:rPr>
      <w:rFonts w:ascii="Courier New" w:hAnsi="Courier New" w:cs="Courier New"/>
      <w:sz w:val="20"/>
      <w:szCs w:val="20"/>
    </w:rPr>
  </w:style>
  <w:style w:type="character" w:styleId="HTMLVariable">
    <w:name w:val="HTML Variable"/>
    <w:basedOn w:val="DefaultParagraphFont"/>
    <w:rsid w:val="008A483B"/>
    <w:rPr>
      <w:i/>
      <w:iCs/>
    </w:rPr>
  </w:style>
  <w:style w:type="character" w:styleId="Hyperlink">
    <w:name w:val="Hyperlink"/>
    <w:basedOn w:val="DefaultParagraphFont"/>
    <w:rsid w:val="008A483B"/>
    <w:rPr>
      <w:color w:val="0000FF"/>
      <w:u w:val="single"/>
    </w:rPr>
  </w:style>
  <w:style w:type="character" w:styleId="LineNumber">
    <w:name w:val="line number"/>
    <w:basedOn w:val="DefaultParagraphFont"/>
    <w:rsid w:val="008A483B"/>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numPr>
        <w:numId w:val="4"/>
      </w:numPr>
    </w:pPr>
  </w:style>
  <w:style w:type="paragraph" w:styleId="ListBullet2">
    <w:name w:val="List Bullet 2"/>
    <w:basedOn w:val="Normal"/>
    <w:rsid w:val="008A483B"/>
    <w:pPr>
      <w:numPr>
        <w:numId w:val="5"/>
      </w:numPr>
      <w:tabs>
        <w:tab w:val="clear" w:pos="643"/>
        <w:tab w:val="num" w:pos="360"/>
      </w:tabs>
      <w:ind w:left="0" w:firstLine="0"/>
    </w:pPr>
  </w:style>
  <w:style w:type="paragraph" w:styleId="ListBullet3">
    <w:name w:val="List Bullet 3"/>
    <w:basedOn w:val="Normal"/>
    <w:rsid w:val="008A483B"/>
    <w:pPr>
      <w:numPr>
        <w:numId w:val="6"/>
      </w:numPr>
    </w:pPr>
  </w:style>
  <w:style w:type="paragraph" w:styleId="ListBullet4">
    <w:name w:val="List Bullet 4"/>
    <w:basedOn w:val="Normal"/>
    <w:rsid w:val="008A483B"/>
    <w:pPr>
      <w:numPr>
        <w:numId w:val="7"/>
      </w:numPr>
    </w:pPr>
  </w:style>
  <w:style w:type="paragraph" w:styleId="ListBullet5">
    <w:name w:val="List Bullet 5"/>
    <w:basedOn w:val="Normal"/>
    <w:rsid w:val="008A483B"/>
    <w:pPr>
      <w:numPr>
        <w:numId w:val="8"/>
      </w:numPr>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numPr>
        <w:numId w:val="9"/>
      </w:numPr>
    </w:pPr>
  </w:style>
  <w:style w:type="paragraph" w:styleId="ListNumber2">
    <w:name w:val="List Number 2"/>
    <w:basedOn w:val="Normal"/>
    <w:rsid w:val="008A483B"/>
    <w:pPr>
      <w:numPr>
        <w:numId w:val="10"/>
      </w:numPr>
    </w:pPr>
  </w:style>
  <w:style w:type="paragraph" w:styleId="ListNumber3">
    <w:name w:val="List Number 3"/>
    <w:basedOn w:val="Normal"/>
    <w:rsid w:val="008A483B"/>
    <w:pPr>
      <w:numPr>
        <w:numId w:val="11"/>
      </w:numPr>
    </w:pPr>
  </w:style>
  <w:style w:type="paragraph" w:styleId="ListNumber4">
    <w:name w:val="List Number 4"/>
    <w:basedOn w:val="Normal"/>
    <w:rsid w:val="008A483B"/>
    <w:pPr>
      <w:numPr>
        <w:numId w:val="12"/>
      </w:numPr>
    </w:pPr>
  </w:style>
  <w:style w:type="paragraph" w:styleId="ListNumber5">
    <w:name w:val="List Number 5"/>
    <w:basedOn w:val="Normal"/>
    <w:rsid w:val="008A483B"/>
    <w:pPr>
      <w:numPr>
        <w:numId w:val="13"/>
      </w:numPr>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A483B"/>
  </w:style>
  <w:style w:type="paragraph" w:styleId="NormalIndent">
    <w:name w:val="Normal Indent"/>
    <w:basedOn w:val="Normal"/>
    <w:rsid w:val="008A483B"/>
    <w:pPr>
      <w:ind w:left="720"/>
    </w:pPr>
  </w:style>
  <w:style w:type="paragraph" w:styleId="NoteHeading">
    <w:name w:val="Note Heading"/>
    <w:aliases w:val="HN"/>
    <w:basedOn w:val="Normal"/>
    <w:next w:val="Normal"/>
    <w:rsid w:val="00BA46A3"/>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D07E0"/>
    <w:rPr>
      <w:rFonts w:ascii="Arial" w:hAnsi="Arial"/>
      <w:sz w:val="22"/>
      <w:szCs w:val="22"/>
    </w:rPr>
  </w:style>
  <w:style w:type="paragraph" w:styleId="PlainText">
    <w:name w:val="Plain Text"/>
    <w:basedOn w:val="Normal"/>
    <w:rsid w:val="008A483B"/>
    <w:rPr>
      <w:rFonts w:ascii="Courier New" w:hAnsi="Courier New" w:cs="Courier New"/>
      <w:sz w:val="20"/>
      <w:szCs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basedOn w:val="DefaultParagraphFont"/>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162D6"/>
    <w:tblPr/>
    <w:tblStylePr w:type="lastRow">
      <w:tblPr/>
      <w:tcPr>
        <w:tcBorders>
          <w:top w:val="nil"/>
          <w:left w:val="nil"/>
          <w:bottom w:val="single" w:sz="4" w:space="0" w:color="auto"/>
          <w:right w:val="nil"/>
          <w:insideH w:val="nil"/>
          <w:insideV w:val="nil"/>
          <w:tl2br w:val="nil"/>
          <w:tr2bl w:val="nil"/>
        </w:tcBorders>
      </w:tcPr>
    </w:tblStylePr>
  </w:style>
  <w:style w:type="table" w:styleId="TableGrid1">
    <w:name w:val="Table Grid 1"/>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8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8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48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8A483B"/>
    <w:pPr>
      <w:spacing w:before="240" w:after="240" w:line="300" w:lineRule="exact"/>
      <w:ind w:left="2410" w:hanging="2410"/>
    </w:pPr>
    <w:rPr>
      <w:rFonts w:ascii="Arial" w:hAnsi="Arial"/>
      <w:b/>
      <w:sz w:val="28"/>
    </w:rPr>
  </w:style>
  <w:style w:type="paragraph" w:styleId="Title">
    <w:name w:val="Title"/>
    <w:basedOn w:val="Normal"/>
    <w:qFormat/>
    <w:rsid w:val="008A483B"/>
    <w:pPr>
      <w:spacing w:before="240" w:after="60"/>
    </w:pPr>
    <w:rPr>
      <w:rFonts w:ascii="Arial" w:hAnsi="Arial" w:cs="Arial"/>
      <w:b/>
      <w:bCs/>
      <w:sz w:val="40"/>
      <w:szCs w:val="40"/>
    </w:rPr>
  </w:style>
  <w:style w:type="character" w:customStyle="1" w:styleId="CharAmSchNo">
    <w:name w:val="CharAmSchNo"/>
    <w:basedOn w:val="DefaultParagraphFont"/>
    <w:rsid w:val="008A483B"/>
  </w:style>
  <w:style w:type="character" w:customStyle="1" w:styleId="CharAmSchText">
    <w:name w:val="CharAmSchText"/>
    <w:basedOn w:val="DefaultParagraphFont"/>
    <w:rsid w:val="008A483B"/>
  </w:style>
  <w:style w:type="character" w:customStyle="1" w:styleId="CharChapNo">
    <w:name w:val="CharChapNo"/>
    <w:basedOn w:val="DefaultParagraphFont"/>
    <w:qFormat/>
    <w:rsid w:val="008A483B"/>
  </w:style>
  <w:style w:type="character" w:customStyle="1" w:styleId="CharChapText">
    <w:name w:val="CharChapText"/>
    <w:basedOn w:val="DefaultParagraphFont"/>
    <w:qFormat/>
    <w:rsid w:val="008A483B"/>
  </w:style>
  <w:style w:type="character" w:customStyle="1" w:styleId="CharDivNo">
    <w:name w:val="CharDivNo"/>
    <w:basedOn w:val="DefaultParagraphFont"/>
    <w:qFormat/>
    <w:rsid w:val="008A483B"/>
  </w:style>
  <w:style w:type="character" w:customStyle="1" w:styleId="CharDivText">
    <w:name w:val="CharDivText"/>
    <w:basedOn w:val="DefaultParagraphFont"/>
    <w:qFormat/>
    <w:rsid w:val="008A483B"/>
  </w:style>
  <w:style w:type="character" w:customStyle="1" w:styleId="CharPartNo">
    <w:name w:val="CharPartNo"/>
    <w:basedOn w:val="DefaultParagraphFont"/>
    <w:qFormat/>
    <w:rsid w:val="008A483B"/>
  </w:style>
  <w:style w:type="character" w:customStyle="1" w:styleId="CharPartText">
    <w:name w:val="CharPartText"/>
    <w:basedOn w:val="DefaultParagraphFont"/>
    <w:qFormat/>
    <w:rsid w:val="008A483B"/>
  </w:style>
  <w:style w:type="character" w:customStyle="1" w:styleId="CharSchPTNo">
    <w:name w:val="CharSchPTNo"/>
    <w:basedOn w:val="DefaultParagraphFont"/>
    <w:rsid w:val="008A483B"/>
  </w:style>
  <w:style w:type="character" w:customStyle="1" w:styleId="CharSchPTText">
    <w:name w:val="CharSchPTText"/>
    <w:basedOn w:val="DefaultParagraphFont"/>
    <w:rsid w:val="008A483B"/>
  </w:style>
  <w:style w:type="character" w:customStyle="1" w:styleId="CharSectno">
    <w:name w:val="CharSectno"/>
    <w:basedOn w:val="DefaultParagraphFont"/>
    <w:rsid w:val="008A483B"/>
  </w:style>
  <w:style w:type="character" w:customStyle="1" w:styleId="CharENotesHeading">
    <w:name w:val="CharENotesHeading"/>
    <w:basedOn w:val="DefaultParagraphFont"/>
    <w:rsid w:val="008A483B"/>
  </w:style>
  <w:style w:type="character" w:customStyle="1" w:styleId="Citation">
    <w:name w:val="Citation"/>
    <w:basedOn w:val="DefaultParagraphFont"/>
    <w:rsid w:val="008A483B"/>
  </w:style>
  <w:style w:type="paragraph" w:customStyle="1" w:styleId="A1">
    <w:name w:val="A1"/>
    <w:aliases w:val="Heading Amendment,1. Amendment"/>
    <w:basedOn w:val="Normal"/>
    <w:next w:val="Normal"/>
    <w:rsid w:val="008A483B"/>
    <w:pPr>
      <w:keepNext/>
      <w:spacing w:before="480" w:line="260" w:lineRule="exact"/>
      <w:ind w:left="964" w:hanging="964"/>
    </w:pPr>
    <w:rPr>
      <w:rFonts w:ascii="Arial" w:hAnsi="Arial"/>
      <w:b/>
      <w:lang w:eastAsia="en-US"/>
    </w:rPr>
  </w:style>
  <w:style w:type="paragraph" w:customStyle="1" w:styleId="A1S">
    <w:name w:val="A1S"/>
    <w:aliases w:val="1.Schedule Amendment"/>
    <w:basedOn w:val="Normal"/>
    <w:next w:val="Normal"/>
    <w:rsid w:val="008A483B"/>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8A483B"/>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Normal"/>
    <w:rsid w:val="008A483B"/>
    <w:pPr>
      <w:keepNext/>
      <w:spacing w:before="120" w:line="260" w:lineRule="exact"/>
      <w:ind w:left="964"/>
    </w:pPr>
    <w:rPr>
      <w:i/>
      <w:lang w:eastAsia="en-US"/>
    </w:rPr>
  </w:style>
  <w:style w:type="paragraph" w:customStyle="1" w:styleId="A3">
    <w:name w:val="A3"/>
    <w:aliases w:val="1.2 amendment"/>
    <w:basedOn w:val="Normal"/>
    <w:rsid w:val="008A483B"/>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8A483B"/>
    <w:pPr>
      <w:spacing w:before="60" w:line="260" w:lineRule="exact"/>
      <w:ind w:left="1247"/>
      <w:jc w:val="both"/>
    </w:pPr>
    <w:rPr>
      <w:lang w:eastAsia="en-US"/>
    </w:rPr>
  </w:style>
  <w:style w:type="paragraph" w:customStyle="1" w:styleId="A4">
    <w:name w:val="A4"/>
    <w:aliases w:val="(a) Amendment"/>
    <w:basedOn w:val="Normal"/>
    <w:rsid w:val="008A483B"/>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8A483B"/>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8A483B"/>
    <w:pPr>
      <w:spacing w:before="120" w:line="220" w:lineRule="exact"/>
      <w:ind w:left="964"/>
      <w:jc w:val="both"/>
    </w:pPr>
    <w:rPr>
      <w:sz w:val="20"/>
      <w:lang w:eastAsia="en-US"/>
    </w:rPr>
  </w:style>
  <w:style w:type="paragraph" w:customStyle="1" w:styleId="ASref">
    <w:name w:val="AS ref"/>
    <w:basedOn w:val="Normal"/>
    <w:next w:val="A1S"/>
    <w:rsid w:val="008A483B"/>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8A483B"/>
    <w:pPr>
      <w:keepNext/>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8A483B"/>
    <w:pPr>
      <w:keepNext/>
      <w:spacing w:before="360"/>
      <w:ind w:left="2410" w:hanging="2410"/>
    </w:pPr>
    <w:rPr>
      <w:rFonts w:ascii="Arial" w:hAnsi="Arial"/>
      <w:b/>
      <w:sz w:val="28"/>
      <w:lang w:eastAsia="en-US"/>
    </w:rPr>
  </w:style>
  <w:style w:type="paragraph" w:customStyle="1" w:styleId="ContentsHead">
    <w:name w:val="ContentsHead"/>
    <w:basedOn w:val="Normal"/>
    <w:next w:val="Normal"/>
    <w:rsid w:val="008A483B"/>
    <w:pPr>
      <w:keepNext/>
      <w:pageBreakBefore/>
      <w:spacing w:before="240" w:after="240"/>
    </w:pPr>
    <w:rPr>
      <w:rFonts w:ascii="Arial" w:hAnsi="Arial"/>
      <w:b/>
      <w:sz w:val="28"/>
      <w:lang w:eastAsia="en-US"/>
    </w:rPr>
  </w:style>
  <w:style w:type="paragraph" w:customStyle="1" w:styleId="DD">
    <w:name w:val="DD"/>
    <w:aliases w:val="Dictionary Definition"/>
    <w:basedOn w:val="Normal"/>
    <w:rsid w:val="008A483B"/>
    <w:pPr>
      <w:spacing w:before="80" w:line="260" w:lineRule="exact"/>
      <w:jc w:val="both"/>
    </w:pPr>
    <w:rPr>
      <w:lang w:eastAsia="en-US"/>
    </w:rPr>
  </w:style>
  <w:style w:type="paragraph" w:customStyle="1" w:styleId="definition">
    <w:name w:val="definition"/>
    <w:basedOn w:val="Normal"/>
    <w:rsid w:val="008A483B"/>
    <w:pPr>
      <w:spacing w:before="80" w:line="260" w:lineRule="exact"/>
      <w:ind w:left="964"/>
      <w:jc w:val="both"/>
    </w:pPr>
    <w:rPr>
      <w:lang w:eastAsia="en-US"/>
    </w:rPr>
  </w:style>
  <w:style w:type="paragraph" w:customStyle="1" w:styleId="DictionaryHeading">
    <w:name w:val="Dictionary Heading"/>
    <w:basedOn w:val="Normal"/>
    <w:next w:val="DD"/>
    <w:rsid w:val="008A483B"/>
    <w:pPr>
      <w:keepNext/>
      <w:spacing w:before="480"/>
      <w:ind w:left="2552" w:hanging="2552"/>
    </w:pPr>
    <w:rPr>
      <w:rFonts w:ascii="Arial" w:hAnsi="Arial"/>
      <w:b/>
      <w:sz w:val="32"/>
      <w:lang w:eastAsia="en-US"/>
    </w:rPr>
  </w:style>
  <w:style w:type="paragraph" w:customStyle="1" w:styleId="DNote">
    <w:name w:val="DNote"/>
    <w:aliases w:val="DictionaryNote"/>
    <w:basedOn w:val="Normal"/>
    <w:rsid w:val="008A483B"/>
    <w:pPr>
      <w:spacing w:before="120" w:line="220" w:lineRule="exact"/>
      <w:ind w:left="425"/>
      <w:jc w:val="both"/>
    </w:pPr>
    <w:rPr>
      <w:sz w:val="20"/>
      <w:lang w:eastAsia="en-US"/>
    </w:rPr>
  </w:style>
  <w:style w:type="paragraph" w:customStyle="1" w:styleId="DP1a">
    <w:name w:val="DP1(a)"/>
    <w:aliases w:val="Dictionary (a)"/>
    <w:basedOn w:val="Normal"/>
    <w:rsid w:val="008A483B"/>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8A483B"/>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8A483B"/>
    <w:rPr>
      <w:vertAlign w:val="superscript"/>
    </w:rPr>
  </w:style>
  <w:style w:type="paragraph" w:styleId="EndnoteText">
    <w:name w:val="endnote text"/>
    <w:basedOn w:val="Normal"/>
    <w:rsid w:val="008A483B"/>
    <w:rPr>
      <w:sz w:val="20"/>
      <w:szCs w:val="20"/>
      <w:lang w:eastAsia="en-US"/>
    </w:rPr>
  </w:style>
  <w:style w:type="paragraph" w:customStyle="1" w:styleId="ExampleBody">
    <w:name w:val="Example Body"/>
    <w:basedOn w:val="Normal"/>
    <w:rsid w:val="008A483B"/>
    <w:pPr>
      <w:spacing w:before="60" w:line="220" w:lineRule="exact"/>
      <w:ind w:left="964"/>
      <w:jc w:val="both"/>
    </w:pPr>
    <w:rPr>
      <w:sz w:val="20"/>
      <w:lang w:eastAsia="en-US"/>
    </w:rPr>
  </w:style>
  <w:style w:type="paragraph" w:customStyle="1" w:styleId="ExampleList">
    <w:name w:val="Example List"/>
    <w:basedOn w:val="Normal"/>
    <w:rsid w:val="008A483B"/>
    <w:pPr>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8A483B"/>
    <w:rPr>
      <w:rFonts w:ascii="Times New Roman" w:hAnsi="Times New Roman"/>
      <w:sz w:val="20"/>
      <w:vertAlign w:val="superscript"/>
    </w:rPr>
  </w:style>
  <w:style w:type="paragraph" w:styleId="FootnoteText">
    <w:name w:val="footnote text"/>
    <w:basedOn w:val="Normal"/>
    <w:rsid w:val="008A483B"/>
    <w:rPr>
      <w:sz w:val="20"/>
      <w:szCs w:val="20"/>
      <w:lang w:eastAsia="en-US"/>
    </w:rPr>
  </w:style>
  <w:style w:type="paragraph" w:customStyle="1" w:styleId="Formula">
    <w:name w:val="Formula"/>
    <w:basedOn w:val="Normal"/>
    <w:next w:val="Normal"/>
    <w:rsid w:val="008A483B"/>
    <w:pPr>
      <w:spacing w:before="180" w:after="180"/>
      <w:jc w:val="center"/>
    </w:pPr>
    <w:rPr>
      <w:lang w:eastAsia="en-US"/>
    </w:rPr>
  </w:style>
  <w:style w:type="paragraph" w:customStyle="1" w:styleId="HC">
    <w:name w:val="HC"/>
    <w:aliases w:val="Chapter Heading"/>
    <w:basedOn w:val="Normal"/>
    <w:next w:val="Normal"/>
    <w:rsid w:val="008E5537"/>
    <w:pPr>
      <w:keepNext/>
      <w:pageBreakBefore/>
      <w:spacing w:before="480"/>
      <w:ind w:left="2410" w:hanging="2410"/>
    </w:pPr>
    <w:rPr>
      <w:rFonts w:ascii="Arial" w:hAnsi="Arial"/>
      <w:b/>
      <w:sz w:val="40"/>
      <w:lang w:eastAsia="en-US"/>
    </w:rPr>
  </w:style>
  <w:style w:type="character" w:customStyle="1" w:styleId="CharSchNo">
    <w:name w:val="CharSchNo"/>
    <w:basedOn w:val="DefaultParagraphFont"/>
    <w:rsid w:val="008A483B"/>
  </w:style>
  <w:style w:type="paragraph" w:customStyle="1" w:styleId="HE">
    <w:name w:val="HE"/>
    <w:aliases w:val="Example heading"/>
    <w:basedOn w:val="Normal"/>
    <w:next w:val="ExampleBody"/>
    <w:rsid w:val="008A483B"/>
    <w:pPr>
      <w:keepNext/>
      <w:spacing w:before="120" w:line="220" w:lineRule="exact"/>
      <w:ind w:left="964"/>
    </w:pPr>
    <w:rPr>
      <w:i/>
      <w:sz w:val="20"/>
      <w:lang w:eastAsia="en-US"/>
    </w:rPr>
  </w:style>
  <w:style w:type="paragraph" w:customStyle="1" w:styleId="HP">
    <w:name w:val="HP"/>
    <w:aliases w:val="Part Heading"/>
    <w:basedOn w:val="Normal"/>
    <w:next w:val="Normal"/>
    <w:rsid w:val="008A483B"/>
    <w:pPr>
      <w:keepNext/>
      <w:spacing w:before="360"/>
      <w:ind w:left="2410" w:hanging="2410"/>
    </w:pPr>
    <w:rPr>
      <w:rFonts w:ascii="Arial" w:hAnsi="Arial"/>
      <w:b/>
      <w:sz w:val="32"/>
      <w:lang w:eastAsia="en-US"/>
    </w:rPr>
  </w:style>
  <w:style w:type="paragraph" w:customStyle="1" w:styleId="HR">
    <w:name w:val="HR"/>
    <w:aliases w:val="Regulation Heading"/>
    <w:basedOn w:val="Normal"/>
    <w:next w:val="Normal"/>
    <w:rsid w:val="008A483B"/>
    <w:pPr>
      <w:keepNext/>
      <w:spacing w:before="360"/>
      <w:ind w:left="964" w:hanging="964"/>
    </w:pPr>
    <w:rPr>
      <w:rFonts w:ascii="Arial" w:hAnsi="Arial"/>
      <w:b/>
      <w:lang w:eastAsia="en-US"/>
    </w:rPr>
  </w:style>
  <w:style w:type="paragraph" w:customStyle="1" w:styleId="HS">
    <w:name w:val="HS"/>
    <w:aliases w:val="Subdiv Heading"/>
    <w:basedOn w:val="Normal"/>
    <w:next w:val="HR"/>
    <w:rsid w:val="008A483B"/>
    <w:pPr>
      <w:keepNext/>
      <w:spacing w:before="360"/>
      <w:ind w:left="2410" w:hanging="2410"/>
    </w:pPr>
    <w:rPr>
      <w:rFonts w:ascii="Arial" w:hAnsi="Arial"/>
      <w:b/>
      <w:lang w:eastAsia="en-US"/>
    </w:rPr>
  </w:style>
  <w:style w:type="paragraph" w:customStyle="1" w:styleId="HSR">
    <w:name w:val="HSR"/>
    <w:aliases w:val="Subregulation Heading"/>
    <w:basedOn w:val="Normal"/>
    <w:next w:val="Normal"/>
    <w:rsid w:val="008A483B"/>
    <w:pPr>
      <w:keepNext/>
      <w:spacing w:before="300"/>
      <w:ind w:left="964"/>
    </w:pPr>
    <w:rPr>
      <w:rFonts w:ascii="Arial" w:hAnsi="Arial"/>
      <w:i/>
      <w:lang w:eastAsia="en-US"/>
    </w:rPr>
  </w:style>
  <w:style w:type="paragraph" w:customStyle="1" w:styleId="Lt">
    <w:name w:val="Lt"/>
    <w:aliases w:val="Long title"/>
    <w:basedOn w:val="Normal"/>
    <w:rsid w:val="008A483B"/>
    <w:pPr>
      <w:spacing w:before="260"/>
    </w:pPr>
    <w:rPr>
      <w:rFonts w:ascii="Arial" w:hAnsi="Arial"/>
      <w:b/>
      <w:sz w:val="28"/>
      <w:lang w:eastAsia="en-US"/>
    </w:rPr>
  </w:style>
  <w:style w:type="paragraph" w:customStyle="1" w:styleId="M1">
    <w:name w:val="M1"/>
    <w:aliases w:val="Modification Heading"/>
    <w:basedOn w:val="Normal"/>
    <w:next w:val="Normal"/>
    <w:rsid w:val="008A483B"/>
    <w:pPr>
      <w:keepNext/>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8A483B"/>
    <w:pPr>
      <w:keepNext/>
      <w:spacing w:before="120" w:line="260" w:lineRule="exact"/>
      <w:ind w:left="964"/>
    </w:pPr>
    <w:rPr>
      <w:i/>
      <w:lang w:eastAsia="en-US"/>
    </w:rPr>
  </w:style>
  <w:style w:type="paragraph" w:customStyle="1" w:styleId="M3">
    <w:name w:val="M3"/>
    <w:aliases w:val="Modification Text"/>
    <w:basedOn w:val="Normal"/>
    <w:next w:val="M1"/>
    <w:rsid w:val="008A483B"/>
    <w:pPr>
      <w:spacing w:before="60" w:line="260" w:lineRule="exact"/>
      <w:ind w:left="1247"/>
      <w:jc w:val="both"/>
    </w:pPr>
    <w:rPr>
      <w:lang w:eastAsia="en-US"/>
    </w:rPr>
  </w:style>
  <w:style w:type="paragraph" w:customStyle="1" w:styleId="Maker">
    <w:name w:val="Maker"/>
    <w:basedOn w:val="Normal"/>
    <w:rsid w:val="008A483B"/>
    <w:pPr>
      <w:tabs>
        <w:tab w:val="left" w:pos="3119"/>
      </w:tabs>
      <w:spacing w:line="300" w:lineRule="atLeast"/>
    </w:pPr>
    <w:rPr>
      <w:lang w:eastAsia="en-US"/>
    </w:rPr>
  </w:style>
  <w:style w:type="paragraph" w:customStyle="1" w:styleId="MHD">
    <w:name w:val="MHD"/>
    <w:aliases w:val="Mod Division Heading"/>
    <w:basedOn w:val="Normal"/>
    <w:next w:val="Normal"/>
    <w:rsid w:val="008A483B"/>
    <w:pPr>
      <w:keepNext/>
      <w:spacing w:before="360"/>
      <w:ind w:left="2410" w:hanging="2410"/>
    </w:pPr>
    <w:rPr>
      <w:b/>
      <w:sz w:val="28"/>
      <w:lang w:eastAsia="en-US"/>
    </w:rPr>
  </w:style>
  <w:style w:type="paragraph" w:customStyle="1" w:styleId="MHP">
    <w:name w:val="MHP"/>
    <w:aliases w:val="Mod Part Heading"/>
    <w:basedOn w:val="Normal"/>
    <w:next w:val="Normal"/>
    <w:rsid w:val="008A483B"/>
    <w:pPr>
      <w:keepNext/>
      <w:spacing w:before="360"/>
      <w:ind w:left="2410" w:hanging="2410"/>
    </w:pPr>
    <w:rPr>
      <w:b/>
      <w:sz w:val="32"/>
      <w:lang w:eastAsia="en-US"/>
    </w:rPr>
  </w:style>
  <w:style w:type="paragraph" w:customStyle="1" w:styleId="MHR">
    <w:name w:val="MHR"/>
    <w:aliases w:val="Mod Regulation Heading"/>
    <w:basedOn w:val="Normal"/>
    <w:next w:val="Normal"/>
    <w:rsid w:val="008A483B"/>
    <w:pPr>
      <w:keepNext/>
      <w:spacing w:before="360"/>
      <w:ind w:left="964" w:hanging="964"/>
    </w:pPr>
    <w:rPr>
      <w:b/>
      <w:lang w:eastAsia="en-US"/>
    </w:rPr>
  </w:style>
  <w:style w:type="paragraph" w:customStyle="1" w:styleId="MHS">
    <w:name w:val="MHS"/>
    <w:aliases w:val="Mod Subdivision Heading"/>
    <w:basedOn w:val="Normal"/>
    <w:next w:val="MHR"/>
    <w:rsid w:val="008A483B"/>
    <w:pPr>
      <w:keepNext/>
      <w:spacing w:before="360"/>
      <w:ind w:left="2410" w:hanging="2410"/>
    </w:pPr>
    <w:rPr>
      <w:b/>
      <w:lang w:eastAsia="en-US"/>
    </w:rPr>
  </w:style>
  <w:style w:type="paragraph" w:customStyle="1" w:styleId="MHSR">
    <w:name w:val="MHSR"/>
    <w:aliases w:val="Mod Subregulation Heading"/>
    <w:basedOn w:val="Normal"/>
    <w:next w:val="Normal"/>
    <w:rsid w:val="008A483B"/>
    <w:pPr>
      <w:keepNext/>
      <w:spacing w:before="300"/>
      <w:ind w:left="964" w:hanging="964"/>
    </w:pPr>
    <w:rPr>
      <w:i/>
      <w:lang w:eastAsia="en-US"/>
    </w:rPr>
  </w:style>
  <w:style w:type="paragraph" w:customStyle="1" w:styleId="Note">
    <w:name w:val="Note"/>
    <w:rsid w:val="008A483B"/>
    <w:pPr>
      <w:spacing w:before="120" w:line="220" w:lineRule="exact"/>
      <w:ind w:left="964"/>
      <w:jc w:val="both"/>
    </w:pPr>
    <w:rPr>
      <w:szCs w:val="24"/>
    </w:rPr>
  </w:style>
  <w:style w:type="paragraph" w:customStyle="1" w:styleId="NoteEnd">
    <w:name w:val="Note End"/>
    <w:basedOn w:val="Normal"/>
    <w:rsid w:val="008A483B"/>
    <w:pPr>
      <w:spacing w:before="120" w:line="240" w:lineRule="exact"/>
      <w:ind w:left="567" w:hanging="567"/>
      <w:jc w:val="both"/>
    </w:pPr>
    <w:rPr>
      <w:sz w:val="22"/>
      <w:lang w:eastAsia="en-US"/>
    </w:rPr>
  </w:style>
  <w:style w:type="paragraph" w:customStyle="1" w:styleId="Notepara">
    <w:name w:val="Note para"/>
    <w:basedOn w:val="Normal"/>
    <w:rsid w:val="008A483B"/>
    <w:pPr>
      <w:spacing w:before="60" w:line="220" w:lineRule="exact"/>
      <w:ind w:left="1304" w:hanging="340"/>
      <w:jc w:val="both"/>
    </w:pPr>
    <w:rPr>
      <w:sz w:val="20"/>
      <w:lang w:eastAsia="en-US"/>
    </w:rPr>
  </w:style>
  <w:style w:type="paragraph" w:customStyle="1" w:styleId="P1">
    <w:name w:val="P1"/>
    <w:aliases w:val="(a)"/>
    <w:basedOn w:val="Normal"/>
    <w:rsid w:val="008A483B"/>
    <w:pPr>
      <w:tabs>
        <w:tab w:val="right" w:pos="1191"/>
      </w:tabs>
      <w:spacing w:before="60" w:line="260" w:lineRule="exact"/>
      <w:ind w:left="1418" w:hanging="1418"/>
      <w:jc w:val="both"/>
    </w:pPr>
    <w:rPr>
      <w:lang w:eastAsia="en-US"/>
    </w:rPr>
  </w:style>
  <w:style w:type="paragraph" w:customStyle="1" w:styleId="P2">
    <w:name w:val="P2"/>
    <w:aliases w:val="(i)"/>
    <w:basedOn w:val="Normal"/>
    <w:rsid w:val="008A483B"/>
    <w:pPr>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8A483B"/>
    <w:pPr>
      <w:tabs>
        <w:tab w:val="right" w:pos="2410"/>
      </w:tabs>
      <w:spacing w:before="60" w:line="260" w:lineRule="exact"/>
      <w:ind w:left="2693" w:hanging="2693"/>
      <w:jc w:val="both"/>
    </w:pPr>
    <w:rPr>
      <w:lang w:eastAsia="en-US"/>
    </w:rPr>
  </w:style>
  <w:style w:type="paragraph" w:customStyle="1" w:styleId="P4">
    <w:name w:val="P4"/>
    <w:aliases w:val="(I)"/>
    <w:basedOn w:val="Normal"/>
    <w:rsid w:val="008A483B"/>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8A483B"/>
    <w:pPr>
      <w:spacing w:before="180" w:line="260" w:lineRule="exact"/>
      <w:ind w:left="964"/>
      <w:jc w:val="both"/>
    </w:pPr>
    <w:rPr>
      <w:lang w:eastAsia="en-US"/>
    </w:rPr>
  </w:style>
  <w:style w:type="paragraph" w:customStyle="1" w:styleId="Query">
    <w:name w:val="Query"/>
    <w:aliases w:val="QY"/>
    <w:basedOn w:val="Normal"/>
    <w:rsid w:val="008A483B"/>
    <w:pPr>
      <w:spacing w:before="180" w:line="260" w:lineRule="exact"/>
      <w:ind w:left="964" w:hanging="964"/>
      <w:jc w:val="both"/>
    </w:pPr>
    <w:rPr>
      <w:b/>
      <w:i/>
      <w:lang w:eastAsia="en-US"/>
    </w:rPr>
  </w:style>
  <w:style w:type="paragraph" w:customStyle="1" w:styleId="R1">
    <w:name w:val="R1"/>
    <w:aliases w:val="1. or 1.(1)"/>
    <w:basedOn w:val="Normal"/>
    <w:next w:val="Normal"/>
    <w:rsid w:val="00533AB5"/>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533AB5"/>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8A483B"/>
    <w:pPr>
      <w:spacing w:before="60" w:line="260" w:lineRule="exact"/>
      <w:ind w:left="964"/>
      <w:jc w:val="both"/>
    </w:pPr>
    <w:rPr>
      <w:lang w:eastAsia="en-US"/>
    </w:rPr>
  </w:style>
  <w:style w:type="paragraph" w:customStyle="1" w:styleId="RGHead">
    <w:name w:val="RGHead"/>
    <w:basedOn w:val="Normal"/>
    <w:next w:val="Normal"/>
    <w:rsid w:val="008A483B"/>
    <w:pPr>
      <w:keepNext/>
      <w:spacing w:before="360"/>
    </w:pPr>
    <w:rPr>
      <w:rFonts w:ascii="Arial" w:hAnsi="Arial"/>
      <w:b/>
      <w:sz w:val="32"/>
      <w:lang w:eastAsia="en-US"/>
    </w:rPr>
  </w:style>
  <w:style w:type="paragraph" w:customStyle="1" w:styleId="RGPara">
    <w:name w:val="RGPara"/>
    <w:aliases w:val="Readers Guide Para"/>
    <w:basedOn w:val="Normal"/>
    <w:rsid w:val="008A483B"/>
    <w:pPr>
      <w:spacing w:before="120" w:line="260" w:lineRule="exact"/>
      <w:jc w:val="both"/>
    </w:pPr>
    <w:rPr>
      <w:lang w:eastAsia="en-US"/>
    </w:rPr>
  </w:style>
  <w:style w:type="paragraph" w:customStyle="1" w:styleId="RGPtHd">
    <w:name w:val="RGPtHd"/>
    <w:aliases w:val="Readers Guide PT Heading"/>
    <w:basedOn w:val="Normal"/>
    <w:next w:val="Normal"/>
    <w:rsid w:val="008A483B"/>
    <w:pPr>
      <w:keepNext/>
      <w:spacing w:before="360"/>
    </w:pPr>
    <w:rPr>
      <w:rFonts w:ascii="Arial" w:hAnsi="Arial"/>
      <w:b/>
      <w:sz w:val="28"/>
      <w:lang w:eastAsia="en-US"/>
    </w:rPr>
  </w:style>
  <w:style w:type="paragraph" w:customStyle="1" w:styleId="RGSecHdg">
    <w:name w:val="RGSecHdg"/>
    <w:aliases w:val="Readers Guide Sec Heading"/>
    <w:basedOn w:val="Normal"/>
    <w:next w:val="RGPara"/>
    <w:rsid w:val="008A483B"/>
    <w:pPr>
      <w:keepNext/>
      <w:spacing w:before="360"/>
      <w:ind w:left="964" w:hanging="964"/>
    </w:pPr>
    <w:rPr>
      <w:rFonts w:ascii="Arial" w:hAnsi="Arial"/>
      <w:b/>
      <w:lang w:eastAsia="en-US"/>
    </w:rPr>
  </w:style>
  <w:style w:type="paragraph" w:customStyle="1" w:styleId="Rx2">
    <w:name w:val="Rx(2)"/>
    <w:aliases w:val="Subclause (2)"/>
    <w:basedOn w:val="Normal"/>
    <w:rsid w:val="008A483B"/>
    <w:pPr>
      <w:spacing w:before="180" w:line="260" w:lineRule="exact"/>
      <w:ind w:left="1134" w:hanging="1134"/>
      <w:jc w:val="both"/>
    </w:pPr>
    <w:rPr>
      <w:lang w:eastAsia="en-US"/>
    </w:rPr>
  </w:style>
  <w:style w:type="paragraph" w:customStyle="1" w:styleId="Rxa">
    <w:name w:val="Rx(a)"/>
    <w:aliases w:val="Cardpara"/>
    <w:basedOn w:val="Normal"/>
    <w:rsid w:val="008A483B"/>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8A483B"/>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8A483B"/>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8A483B"/>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8A483B"/>
    <w:pPr>
      <w:keepNext/>
      <w:spacing w:before="360"/>
      <w:ind w:left="1134" w:hanging="1134"/>
    </w:pPr>
    <w:rPr>
      <w:rFonts w:ascii="Arial" w:hAnsi="Arial"/>
      <w:b/>
      <w:sz w:val="28"/>
      <w:lang w:eastAsia="en-US"/>
    </w:rPr>
  </w:style>
  <w:style w:type="paragraph" w:customStyle="1" w:styleId="Rx12">
    <w:name w:val="Rx.12"/>
    <w:aliases w:val="Subdivision"/>
    <w:basedOn w:val="Normal"/>
    <w:next w:val="Normal"/>
    <w:rsid w:val="008A483B"/>
    <w:pPr>
      <w:keepNext/>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8A483B"/>
    <w:pPr>
      <w:spacing w:before="120" w:line="260" w:lineRule="exact"/>
      <w:ind w:left="1134" w:hanging="1134"/>
      <w:jc w:val="both"/>
    </w:pPr>
    <w:rPr>
      <w:lang w:eastAsia="en-US"/>
    </w:rPr>
  </w:style>
  <w:style w:type="paragraph" w:customStyle="1" w:styleId="RxDef">
    <w:name w:val="Rx.Def"/>
    <w:aliases w:val="MDefinition"/>
    <w:basedOn w:val="Normal"/>
    <w:rsid w:val="008A483B"/>
    <w:pPr>
      <w:spacing w:before="80" w:line="260" w:lineRule="exact"/>
      <w:ind w:left="1134"/>
      <w:jc w:val="both"/>
    </w:pPr>
    <w:rPr>
      <w:lang w:eastAsia="en-US"/>
    </w:rPr>
  </w:style>
  <w:style w:type="paragraph" w:customStyle="1" w:styleId="RxN">
    <w:name w:val="Rx.N"/>
    <w:aliases w:val="MNote"/>
    <w:basedOn w:val="Normal"/>
    <w:rsid w:val="008A483B"/>
    <w:pPr>
      <w:spacing w:before="120" w:line="220" w:lineRule="exact"/>
      <w:ind w:left="1134"/>
      <w:jc w:val="both"/>
    </w:pPr>
    <w:rPr>
      <w:sz w:val="20"/>
      <w:lang w:eastAsia="en-US"/>
    </w:rPr>
  </w:style>
  <w:style w:type="paragraph" w:customStyle="1" w:styleId="RxSC">
    <w:name w:val="Rx.SC"/>
    <w:aliases w:val="Subclass"/>
    <w:basedOn w:val="Normal"/>
    <w:next w:val="Rx1"/>
    <w:rsid w:val="008A483B"/>
    <w:pPr>
      <w:spacing w:before="360"/>
      <w:ind w:left="2835" w:hanging="2835"/>
    </w:pPr>
    <w:rPr>
      <w:rFonts w:ascii="Arial" w:hAnsi="Arial"/>
      <w:b/>
      <w:sz w:val="28"/>
      <w:lang w:eastAsia="en-US"/>
    </w:rPr>
  </w:style>
  <w:style w:type="paragraph" w:customStyle="1" w:styleId="ScheduleHeading">
    <w:name w:val="Schedule Heading"/>
    <w:basedOn w:val="Normal"/>
    <w:next w:val="Normal"/>
    <w:rsid w:val="008A483B"/>
    <w:pPr>
      <w:keepNext/>
      <w:keepLines/>
      <w:spacing w:before="360"/>
      <w:ind w:left="964" w:hanging="964"/>
    </w:pPr>
    <w:rPr>
      <w:rFonts w:ascii="Arial" w:hAnsi="Arial"/>
      <w:b/>
      <w:lang w:eastAsia="en-US"/>
    </w:rPr>
  </w:style>
  <w:style w:type="paragraph" w:customStyle="1" w:styleId="Schedulelist">
    <w:name w:val="Schedule list"/>
    <w:basedOn w:val="Normal"/>
    <w:rsid w:val="008A483B"/>
    <w:pPr>
      <w:tabs>
        <w:tab w:val="right" w:pos="1985"/>
      </w:tabs>
      <w:spacing w:before="60" w:line="260" w:lineRule="exact"/>
      <w:ind w:left="454"/>
    </w:pPr>
    <w:rPr>
      <w:lang w:eastAsia="en-US"/>
    </w:rPr>
  </w:style>
  <w:style w:type="paragraph" w:customStyle="1" w:styleId="Schedulepara">
    <w:name w:val="Schedule para"/>
    <w:basedOn w:val="Normal"/>
    <w:rsid w:val="008A483B"/>
    <w:pPr>
      <w:tabs>
        <w:tab w:val="right" w:pos="567"/>
      </w:tabs>
      <w:spacing w:before="180" w:line="260" w:lineRule="exact"/>
      <w:ind w:left="964" w:hanging="964"/>
      <w:jc w:val="both"/>
    </w:pPr>
    <w:rPr>
      <w:lang w:eastAsia="en-US"/>
    </w:rPr>
  </w:style>
  <w:style w:type="paragraph" w:customStyle="1" w:styleId="Schedulepart">
    <w:name w:val="Schedule part"/>
    <w:basedOn w:val="Normal"/>
    <w:rsid w:val="008A483B"/>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8A483B"/>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DC413A"/>
    <w:pPr>
      <w:keepNext/>
      <w:keepLines/>
      <w:pageBreakBefore/>
      <w:spacing w:before="480"/>
      <w:ind w:left="2410" w:hanging="2410"/>
    </w:pPr>
    <w:rPr>
      <w:rFonts w:ascii="Arial" w:hAnsi="Arial"/>
      <w:b/>
      <w:sz w:val="32"/>
      <w:lang w:eastAsia="en-US"/>
    </w:rPr>
  </w:style>
  <w:style w:type="paragraph" w:customStyle="1" w:styleId="SRNo">
    <w:name w:val="SRNo"/>
    <w:basedOn w:val="Normal"/>
    <w:next w:val="Normal"/>
    <w:rsid w:val="008A483B"/>
    <w:pPr>
      <w:pBdr>
        <w:bottom w:val="single" w:sz="4" w:space="3" w:color="auto"/>
      </w:pBdr>
      <w:spacing w:before="480"/>
    </w:pPr>
    <w:rPr>
      <w:rFonts w:ascii="Arial" w:hAnsi="Arial"/>
      <w:b/>
      <w:lang w:eastAsia="en-US"/>
    </w:rPr>
  </w:style>
  <w:style w:type="paragraph" w:customStyle="1" w:styleId="TableColHead">
    <w:name w:val="TableColHead"/>
    <w:basedOn w:val="Normal"/>
    <w:rsid w:val="00A00812"/>
    <w:pPr>
      <w:keepNext/>
      <w:spacing w:before="120" w:after="60" w:line="200" w:lineRule="exact"/>
    </w:pPr>
    <w:rPr>
      <w:rFonts w:ascii="Arial" w:hAnsi="Arial"/>
      <w:b/>
      <w:sz w:val="18"/>
      <w:lang w:eastAsia="en-US"/>
    </w:rPr>
  </w:style>
  <w:style w:type="paragraph" w:customStyle="1" w:styleId="TableP1a">
    <w:name w:val="TableP1(a)"/>
    <w:basedOn w:val="Normal"/>
    <w:rsid w:val="00A93472"/>
    <w:pPr>
      <w:tabs>
        <w:tab w:val="right" w:pos="408"/>
      </w:tabs>
      <w:spacing w:after="60" w:line="240" w:lineRule="exact"/>
      <w:ind w:left="533" w:hanging="533"/>
    </w:pPr>
    <w:rPr>
      <w:sz w:val="22"/>
      <w:lang w:eastAsia="en-US"/>
    </w:rPr>
  </w:style>
  <w:style w:type="paragraph" w:customStyle="1" w:styleId="TableP2i">
    <w:name w:val="TableP2(i)"/>
    <w:basedOn w:val="Normal"/>
    <w:rsid w:val="00A93472"/>
    <w:pPr>
      <w:tabs>
        <w:tab w:val="right" w:pos="726"/>
      </w:tabs>
      <w:spacing w:after="60" w:line="240" w:lineRule="exact"/>
      <w:ind w:left="868" w:hanging="868"/>
    </w:pPr>
    <w:rPr>
      <w:sz w:val="22"/>
      <w:lang w:eastAsia="en-US"/>
    </w:rPr>
  </w:style>
  <w:style w:type="paragraph" w:customStyle="1" w:styleId="TableText">
    <w:name w:val="TableText"/>
    <w:basedOn w:val="Normal"/>
    <w:rsid w:val="008A483B"/>
    <w:pPr>
      <w:spacing w:before="60" w:after="60" w:line="240" w:lineRule="exact"/>
    </w:pPr>
    <w:rPr>
      <w:sz w:val="22"/>
      <w:lang w:eastAsia="en-US"/>
    </w:rPr>
  </w:style>
  <w:style w:type="paragraph" w:customStyle="1" w:styleId="TOC">
    <w:name w:val="TOC"/>
    <w:basedOn w:val="Normal"/>
    <w:next w:val="Normal"/>
    <w:rsid w:val="008A483B"/>
    <w:pPr>
      <w:tabs>
        <w:tab w:val="right" w:pos="7088"/>
      </w:tabs>
      <w:spacing w:after="120"/>
    </w:pPr>
    <w:rPr>
      <w:rFonts w:ascii="Arial" w:hAnsi="Arial"/>
      <w:sz w:val="20"/>
      <w:lang w:eastAsia="en-US"/>
    </w:rPr>
  </w:style>
  <w:style w:type="paragraph" w:styleId="TOC1">
    <w:name w:val="toc 1"/>
    <w:basedOn w:val="Normal"/>
    <w:next w:val="Normal"/>
    <w:rsid w:val="008A483B"/>
    <w:pPr>
      <w:keepNext/>
      <w:tabs>
        <w:tab w:val="right" w:pos="8278"/>
      </w:tabs>
      <w:spacing w:before="120"/>
      <w:ind w:left="1701" w:hanging="1701"/>
    </w:pPr>
    <w:rPr>
      <w:rFonts w:ascii="Arial" w:hAnsi="Arial"/>
      <w:b/>
      <w:lang w:eastAsia="en-US"/>
    </w:rPr>
  </w:style>
  <w:style w:type="paragraph" w:styleId="TOC2">
    <w:name w:val="toc 2"/>
    <w:basedOn w:val="Normal"/>
    <w:next w:val="Normal"/>
    <w:rsid w:val="008A483B"/>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rsid w:val="008A483B"/>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rsid w:val="008A483B"/>
    <w:pPr>
      <w:keepNext/>
      <w:tabs>
        <w:tab w:val="right" w:pos="8278"/>
      </w:tabs>
      <w:spacing w:before="80"/>
      <w:ind w:left="1843" w:right="714" w:hanging="1843"/>
    </w:pPr>
    <w:rPr>
      <w:rFonts w:ascii="Arial" w:hAnsi="Arial"/>
      <w:b/>
      <w:sz w:val="18"/>
      <w:lang w:eastAsia="en-US"/>
    </w:rPr>
  </w:style>
  <w:style w:type="paragraph" w:styleId="TOC5">
    <w:name w:val="toc 5"/>
    <w:basedOn w:val="Normal"/>
    <w:next w:val="Normal"/>
    <w:rsid w:val="008A483B"/>
    <w:pPr>
      <w:tabs>
        <w:tab w:val="right" w:pos="1559"/>
        <w:tab w:val="right" w:pos="8278"/>
      </w:tabs>
      <w:spacing w:before="40"/>
      <w:ind w:left="1843" w:right="714" w:hanging="1843"/>
    </w:pPr>
    <w:rPr>
      <w:rFonts w:ascii="Arial" w:hAnsi="Arial"/>
      <w:noProof/>
      <w:sz w:val="20"/>
      <w:lang w:eastAsia="en-US"/>
    </w:rPr>
  </w:style>
  <w:style w:type="paragraph" w:styleId="TOC6">
    <w:name w:val="toc 6"/>
    <w:basedOn w:val="Normal"/>
    <w:next w:val="Normal"/>
    <w:rsid w:val="008A483B"/>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rsid w:val="008A483B"/>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rsid w:val="008A483B"/>
    <w:pPr>
      <w:tabs>
        <w:tab w:val="right" w:pos="8278"/>
      </w:tabs>
      <w:spacing w:before="60"/>
      <w:ind w:left="1843" w:right="714" w:hanging="1843"/>
    </w:pPr>
    <w:rPr>
      <w:rFonts w:ascii="Arial" w:hAnsi="Arial"/>
      <w:sz w:val="20"/>
      <w:lang w:eastAsia="en-US"/>
    </w:rPr>
  </w:style>
  <w:style w:type="paragraph" w:styleId="TOC9">
    <w:name w:val="toc 9"/>
    <w:basedOn w:val="Normal"/>
    <w:next w:val="Normal"/>
    <w:rsid w:val="008A483B"/>
    <w:pPr>
      <w:tabs>
        <w:tab w:val="right" w:pos="8278"/>
      </w:tabs>
      <w:spacing w:before="240" w:after="120"/>
      <w:ind w:left="1843" w:hanging="1843"/>
    </w:pPr>
    <w:rPr>
      <w:rFonts w:ascii="Arial" w:hAnsi="Arial"/>
      <w:b/>
      <w:sz w:val="20"/>
      <w:lang w:eastAsia="en-US"/>
    </w:rPr>
  </w:style>
  <w:style w:type="paragraph" w:customStyle="1" w:styleId="ZA2">
    <w:name w:val="ZA2"/>
    <w:basedOn w:val="A2"/>
    <w:rsid w:val="008A483B"/>
    <w:pPr>
      <w:keepNext/>
    </w:pPr>
  </w:style>
  <w:style w:type="paragraph" w:customStyle="1" w:styleId="ZA3">
    <w:name w:val="ZA3"/>
    <w:basedOn w:val="A3"/>
    <w:rsid w:val="008A483B"/>
    <w:pPr>
      <w:keepNext/>
    </w:pPr>
  </w:style>
  <w:style w:type="paragraph" w:customStyle="1" w:styleId="ZA4">
    <w:name w:val="ZA4"/>
    <w:basedOn w:val="Normal"/>
    <w:next w:val="A4"/>
    <w:rsid w:val="008A483B"/>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8A483B"/>
    <w:pPr>
      <w:keepNext/>
    </w:pPr>
  </w:style>
  <w:style w:type="paragraph" w:customStyle="1" w:styleId="Zdefinition">
    <w:name w:val="Zdefinition"/>
    <w:basedOn w:val="definition"/>
    <w:rsid w:val="008A483B"/>
    <w:pPr>
      <w:keepNext/>
    </w:pPr>
  </w:style>
  <w:style w:type="paragraph" w:customStyle="1" w:styleId="ZDP1">
    <w:name w:val="ZDP1"/>
    <w:basedOn w:val="DP1a"/>
    <w:rsid w:val="008A483B"/>
    <w:pPr>
      <w:keepNext/>
    </w:pPr>
  </w:style>
  <w:style w:type="paragraph" w:customStyle="1" w:styleId="ZExampleBody">
    <w:name w:val="ZExample Body"/>
    <w:basedOn w:val="ExampleBody"/>
    <w:rsid w:val="008A483B"/>
    <w:pPr>
      <w:keepNext/>
    </w:pPr>
  </w:style>
  <w:style w:type="paragraph" w:customStyle="1" w:styleId="ZNote">
    <w:name w:val="ZNote"/>
    <w:basedOn w:val="Normal"/>
    <w:rsid w:val="008A483B"/>
    <w:pPr>
      <w:keepNext/>
      <w:spacing w:before="120" w:line="220" w:lineRule="exact"/>
      <w:ind w:left="964"/>
      <w:jc w:val="both"/>
    </w:pPr>
    <w:rPr>
      <w:sz w:val="20"/>
      <w:lang w:eastAsia="en-US"/>
    </w:rPr>
  </w:style>
  <w:style w:type="paragraph" w:customStyle="1" w:styleId="ZP1">
    <w:name w:val="ZP1"/>
    <w:basedOn w:val="P1"/>
    <w:rsid w:val="008A483B"/>
    <w:pPr>
      <w:keepNext/>
    </w:pPr>
  </w:style>
  <w:style w:type="paragraph" w:customStyle="1" w:styleId="ZP2">
    <w:name w:val="ZP2"/>
    <w:basedOn w:val="P2"/>
    <w:rsid w:val="008A483B"/>
    <w:pPr>
      <w:keepNext/>
    </w:pPr>
  </w:style>
  <w:style w:type="paragraph" w:customStyle="1" w:styleId="ZP3">
    <w:name w:val="ZP3"/>
    <w:basedOn w:val="P3"/>
    <w:rsid w:val="008A483B"/>
    <w:pPr>
      <w:keepNext/>
    </w:pPr>
  </w:style>
  <w:style w:type="paragraph" w:customStyle="1" w:styleId="ZR1">
    <w:name w:val="ZR1"/>
    <w:basedOn w:val="R1"/>
    <w:rsid w:val="008A483B"/>
    <w:pPr>
      <w:keepNext/>
    </w:pPr>
  </w:style>
  <w:style w:type="paragraph" w:customStyle="1" w:styleId="ZR2">
    <w:name w:val="ZR2"/>
    <w:basedOn w:val="R2"/>
    <w:rsid w:val="008A483B"/>
    <w:pPr>
      <w:keepNext/>
    </w:pPr>
  </w:style>
  <w:style w:type="paragraph" w:customStyle="1" w:styleId="ZRcN">
    <w:name w:val="ZRcN"/>
    <w:basedOn w:val="Rc"/>
    <w:rsid w:val="008A483B"/>
    <w:pPr>
      <w:keepNext/>
    </w:pPr>
  </w:style>
  <w:style w:type="paragraph" w:customStyle="1" w:styleId="ZRx2">
    <w:name w:val="ZRx(2)"/>
    <w:basedOn w:val="Rx2"/>
    <w:rsid w:val="008A483B"/>
    <w:pPr>
      <w:keepNext/>
    </w:pPr>
  </w:style>
  <w:style w:type="paragraph" w:customStyle="1" w:styleId="ZRxA">
    <w:name w:val="ZRx(A)"/>
    <w:basedOn w:val="RxA0"/>
    <w:rsid w:val="008A483B"/>
    <w:pPr>
      <w:keepNext/>
    </w:pPr>
  </w:style>
  <w:style w:type="paragraph" w:customStyle="1" w:styleId="ZRxa0">
    <w:name w:val="ZRx(a)"/>
    <w:basedOn w:val="Rxa"/>
    <w:rsid w:val="008A483B"/>
    <w:pPr>
      <w:keepNext/>
    </w:pPr>
  </w:style>
  <w:style w:type="paragraph" w:customStyle="1" w:styleId="ZRxi">
    <w:name w:val="ZRx(i)"/>
    <w:basedOn w:val="Rxi"/>
    <w:rsid w:val="008A483B"/>
    <w:pPr>
      <w:keepNext/>
    </w:pPr>
  </w:style>
  <w:style w:type="paragraph" w:customStyle="1" w:styleId="ZRx123">
    <w:name w:val="ZRx.123"/>
    <w:basedOn w:val="Rx123"/>
    <w:rsid w:val="008A483B"/>
    <w:pPr>
      <w:keepNext/>
    </w:pPr>
  </w:style>
  <w:style w:type="paragraph" w:customStyle="1" w:styleId="TableOfAmend">
    <w:name w:val="TableOfAmend"/>
    <w:basedOn w:val="Normal"/>
    <w:rsid w:val="006C42CE"/>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6C42CE"/>
    <w:pPr>
      <w:spacing w:before="0"/>
    </w:pPr>
  </w:style>
  <w:style w:type="paragraph" w:customStyle="1" w:styleId="TableOfAmendHead">
    <w:name w:val="TableOfAmendHead"/>
    <w:basedOn w:val="TableOfAmend"/>
    <w:next w:val="Normal"/>
    <w:rsid w:val="006C42CE"/>
    <w:pPr>
      <w:spacing w:after="60"/>
    </w:pPr>
    <w:rPr>
      <w:sz w:val="16"/>
    </w:rPr>
  </w:style>
  <w:style w:type="paragraph" w:customStyle="1" w:styleId="HD">
    <w:name w:val="HD"/>
    <w:aliases w:val="Division Heading"/>
    <w:basedOn w:val="Normal"/>
    <w:next w:val="HR"/>
    <w:rsid w:val="00B61BD7"/>
    <w:pPr>
      <w:keepNext/>
      <w:spacing w:before="360"/>
      <w:ind w:left="2410" w:hanging="2410"/>
    </w:pPr>
    <w:rPr>
      <w:rFonts w:ascii="Arial" w:hAnsi="Arial"/>
      <w:b/>
      <w:sz w:val="28"/>
    </w:rPr>
  </w:style>
  <w:style w:type="paragraph" w:customStyle="1" w:styleId="TableASLI">
    <w:name w:val="TableASLI"/>
    <w:basedOn w:val="Normal"/>
    <w:rsid w:val="008A483B"/>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8A483B"/>
    <w:pPr>
      <w:ind w:left="0"/>
      <w:jc w:val="both"/>
    </w:pPr>
  </w:style>
  <w:style w:type="paragraph" w:customStyle="1" w:styleId="RegNotesa">
    <w:name w:val="RegNotes(a)"/>
    <w:basedOn w:val="Normal"/>
    <w:rsid w:val="008A483B"/>
    <w:pPr>
      <w:spacing w:before="60" w:line="200" w:lineRule="exact"/>
      <w:ind w:left="425" w:hanging="425"/>
      <w:jc w:val="both"/>
    </w:pPr>
    <w:rPr>
      <w:rFonts w:ascii="Arial" w:hAnsi="Arial"/>
      <w:sz w:val="18"/>
    </w:rPr>
  </w:style>
  <w:style w:type="paragraph" w:customStyle="1" w:styleId="RegNotes1">
    <w:name w:val="RegNotes(1)"/>
    <w:basedOn w:val="RegNotesa"/>
    <w:rsid w:val="008A483B"/>
    <w:pPr>
      <w:ind w:left="850"/>
    </w:pPr>
  </w:style>
  <w:style w:type="paragraph" w:customStyle="1" w:styleId="FooterText">
    <w:name w:val="Footer Text"/>
    <w:basedOn w:val="Normal"/>
    <w:rsid w:val="008A483B"/>
    <w:rPr>
      <w:sz w:val="20"/>
    </w:rPr>
  </w:style>
  <w:style w:type="paragraph" w:customStyle="1" w:styleId="EndNotes">
    <w:name w:val="EndNotes"/>
    <w:basedOn w:val="Normal"/>
    <w:rsid w:val="008A483B"/>
    <w:pPr>
      <w:spacing w:before="120" w:line="260" w:lineRule="exact"/>
      <w:jc w:val="both"/>
    </w:pPr>
  </w:style>
  <w:style w:type="paragraph" w:customStyle="1" w:styleId="ENoteNo">
    <w:name w:val="ENoteNo"/>
    <w:basedOn w:val="EndNotes"/>
    <w:rsid w:val="008A483B"/>
    <w:pPr>
      <w:ind w:left="357" w:hanging="357"/>
    </w:pPr>
    <w:rPr>
      <w:rFonts w:ascii="Arial" w:hAnsi="Arial"/>
      <w:b/>
    </w:rPr>
  </w:style>
  <w:style w:type="paragraph" w:customStyle="1" w:styleId="CoverUpdate">
    <w:name w:val="CoverUpdate"/>
    <w:basedOn w:val="Normal"/>
    <w:rsid w:val="008A483B"/>
    <w:pPr>
      <w:spacing w:before="240"/>
    </w:pPr>
  </w:style>
  <w:style w:type="paragraph" w:customStyle="1" w:styleId="CoverAct">
    <w:name w:val="CoverAct"/>
    <w:basedOn w:val="Normal"/>
    <w:next w:val="CoverUpdate"/>
    <w:rsid w:val="008A483B"/>
    <w:pPr>
      <w:pBdr>
        <w:bottom w:val="single" w:sz="4" w:space="3" w:color="auto"/>
      </w:pBdr>
    </w:pPr>
    <w:rPr>
      <w:rFonts w:ascii="Arial" w:hAnsi="Arial"/>
      <w:i/>
      <w:sz w:val="28"/>
    </w:rPr>
  </w:style>
  <w:style w:type="paragraph" w:customStyle="1" w:styleId="CoverMade">
    <w:name w:val="CoverMade"/>
    <w:basedOn w:val="Normal"/>
    <w:rsid w:val="008A483B"/>
    <w:pPr>
      <w:spacing w:before="240" w:after="240"/>
    </w:pPr>
    <w:rPr>
      <w:rFonts w:ascii="Arial" w:hAnsi="Arial"/>
    </w:rPr>
  </w:style>
  <w:style w:type="paragraph" w:customStyle="1" w:styleId="CoverStatRule">
    <w:name w:val="CoverStatRule"/>
    <w:basedOn w:val="Normal"/>
    <w:next w:val="Normal"/>
    <w:rsid w:val="008A483B"/>
    <w:pPr>
      <w:spacing w:before="240"/>
    </w:pPr>
    <w:rPr>
      <w:rFonts w:ascii="Arial" w:hAnsi="Arial"/>
      <w:b/>
    </w:rPr>
  </w:style>
  <w:style w:type="paragraph" w:customStyle="1" w:styleId="ContentsStatRule">
    <w:name w:val="ContentsStatRule"/>
    <w:basedOn w:val="Normal"/>
    <w:rsid w:val="008A483B"/>
    <w:pPr>
      <w:spacing w:before="480"/>
    </w:pPr>
    <w:rPr>
      <w:rFonts w:ascii="Arial" w:hAnsi="Arial"/>
      <w:b/>
    </w:rPr>
  </w:style>
  <w:style w:type="paragraph" w:customStyle="1" w:styleId="ContentsPage">
    <w:name w:val="ContentsPage"/>
    <w:basedOn w:val="Normal"/>
    <w:next w:val="TOC"/>
    <w:rsid w:val="008A483B"/>
    <w:pPr>
      <w:spacing w:before="120"/>
      <w:jc w:val="right"/>
    </w:pPr>
    <w:rPr>
      <w:rFonts w:ascii="Arial" w:hAnsi="Arial"/>
    </w:rPr>
  </w:style>
  <w:style w:type="paragraph" w:customStyle="1" w:styleId="AsAmendedBy">
    <w:name w:val="AsAmendedBy"/>
    <w:basedOn w:val="Normal"/>
    <w:rsid w:val="008A483B"/>
    <w:pPr>
      <w:spacing w:before="60" w:line="200" w:lineRule="exact"/>
      <w:ind w:left="170"/>
    </w:pPr>
    <w:rPr>
      <w:rFonts w:ascii="Arial" w:hAnsi="Arial"/>
      <w:sz w:val="18"/>
    </w:rPr>
  </w:style>
  <w:style w:type="paragraph" w:customStyle="1" w:styleId="AsAmendedByBold">
    <w:name w:val="AsAmendedByBold"/>
    <w:basedOn w:val="Normal"/>
    <w:next w:val="AsAmendedBy"/>
    <w:rsid w:val="008A483B"/>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8A483B"/>
    <w:rPr>
      <w:sz w:val="16"/>
      <w:szCs w:val="20"/>
    </w:rPr>
  </w:style>
  <w:style w:type="paragraph" w:customStyle="1" w:styleId="Tablepara">
    <w:name w:val="Table para"/>
    <w:basedOn w:val="Normal"/>
    <w:rsid w:val="008A483B"/>
    <w:pPr>
      <w:spacing w:before="40" w:line="240" w:lineRule="exact"/>
      <w:ind w:left="459" w:hanging="425"/>
    </w:pPr>
    <w:rPr>
      <w:sz w:val="22"/>
      <w:szCs w:val="20"/>
    </w:rPr>
  </w:style>
  <w:style w:type="paragraph" w:customStyle="1" w:styleId="Tablesubpara">
    <w:name w:val="Table subpara"/>
    <w:basedOn w:val="Normal"/>
    <w:rsid w:val="008A483B"/>
    <w:pPr>
      <w:tabs>
        <w:tab w:val="right" w:pos="884"/>
      </w:tabs>
      <w:spacing w:before="40"/>
      <w:ind w:left="1168" w:hanging="1168"/>
    </w:pPr>
    <w:rPr>
      <w:sz w:val="22"/>
      <w:szCs w:val="20"/>
    </w:rPr>
  </w:style>
  <w:style w:type="paragraph" w:customStyle="1" w:styleId="TableTextpa">
    <w:name w:val="TableText p(a)"/>
    <w:basedOn w:val="TableText"/>
    <w:rsid w:val="008A483B"/>
    <w:pPr>
      <w:spacing w:after="0"/>
      <w:ind w:left="318" w:hanging="318"/>
    </w:pPr>
    <w:rPr>
      <w:sz w:val="18"/>
      <w:szCs w:val="20"/>
      <w:lang w:eastAsia="en-AU"/>
    </w:rPr>
  </w:style>
  <w:style w:type="character" w:customStyle="1" w:styleId="CharSchText">
    <w:name w:val="CharSchText"/>
    <w:basedOn w:val="DefaultParagraphFont"/>
    <w:rsid w:val="008A483B"/>
  </w:style>
  <w:style w:type="paragraph" w:customStyle="1" w:styleId="TableENotesHeadingAmdt">
    <w:name w:val="TableENotesHeadingAmdt"/>
    <w:basedOn w:val="Normal"/>
    <w:rsid w:val="008A483B"/>
    <w:pPr>
      <w:pageBreakBefore/>
      <w:spacing w:before="240" w:after="240" w:line="300" w:lineRule="exact"/>
      <w:ind w:left="2410" w:hanging="2410"/>
    </w:pPr>
    <w:rPr>
      <w:rFonts w:ascii="Arial" w:hAnsi="Arial"/>
      <w:b/>
      <w:sz w:val="28"/>
    </w:rPr>
  </w:style>
  <w:style w:type="paragraph" w:styleId="BalloonText">
    <w:name w:val="Balloon Text"/>
    <w:basedOn w:val="Normal"/>
    <w:rsid w:val="008A483B"/>
    <w:rPr>
      <w:rFonts w:ascii="Tahoma" w:hAnsi="Tahoma" w:cs="Tahoma"/>
      <w:sz w:val="16"/>
      <w:szCs w:val="16"/>
    </w:rPr>
  </w:style>
  <w:style w:type="paragraph" w:styleId="Caption">
    <w:name w:val="caption"/>
    <w:basedOn w:val="Normal"/>
    <w:next w:val="Normal"/>
    <w:qFormat/>
    <w:rsid w:val="008A483B"/>
    <w:pPr>
      <w:spacing w:before="120" w:after="120"/>
    </w:pPr>
    <w:rPr>
      <w:b/>
      <w:bCs/>
      <w:sz w:val="20"/>
      <w:szCs w:val="20"/>
    </w:rPr>
  </w:style>
  <w:style w:type="character" w:styleId="CommentReference">
    <w:name w:val="annotation reference"/>
    <w:basedOn w:val="DefaultParagraphFont"/>
    <w:rsid w:val="008A483B"/>
    <w:rPr>
      <w:sz w:val="16"/>
      <w:szCs w:val="16"/>
    </w:rPr>
  </w:style>
  <w:style w:type="paragraph" w:styleId="CommentText">
    <w:name w:val="annotation text"/>
    <w:basedOn w:val="Normal"/>
    <w:rsid w:val="008A483B"/>
    <w:rPr>
      <w:sz w:val="20"/>
      <w:szCs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top1">
    <w:name w:val="top1"/>
    <w:basedOn w:val="Normal"/>
    <w:rsid w:val="008A483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8A483B"/>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8A483B"/>
    <w:pPr>
      <w:spacing w:before="80"/>
      <w:ind w:left="2410" w:hanging="1168"/>
    </w:pPr>
    <w:rPr>
      <w:rFonts w:ascii="Arial" w:hAnsi="Arial"/>
      <w:sz w:val="18"/>
      <w:lang w:eastAsia="en-US"/>
    </w:rPr>
  </w:style>
  <w:style w:type="paragraph" w:customStyle="1" w:styleId="ScheduleDivision">
    <w:name w:val="Schedule Division"/>
    <w:basedOn w:val="Normal"/>
    <w:next w:val="ScheduleHeading"/>
    <w:rsid w:val="008A483B"/>
    <w:pPr>
      <w:keepNext/>
      <w:spacing w:before="360"/>
      <w:ind w:left="1559" w:hanging="1559"/>
    </w:pPr>
    <w:rPr>
      <w:rFonts w:ascii="Arial" w:hAnsi="Arial"/>
      <w:b/>
      <w:lang w:eastAsia="en-US"/>
    </w:rPr>
  </w:style>
  <w:style w:type="paragraph" w:customStyle="1" w:styleId="notetext">
    <w:name w:val="note(text)"/>
    <w:aliases w:val="n"/>
    <w:rsid w:val="008A483B"/>
    <w:pPr>
      <w:spacing w:before="122" w:line="198" w:lineRule="exact"/>
      <w:ind w:left="1985" w:hanging="851"/>
    </w:pPr>
    <w:rPr>
      <w:sz w:val="18"/>
      <w:szCs w:val="24"/>
    </w:rPr>
  </w:style>
  <w:style w:type="paragraph" w:customStyle="1" w:styleId="FooterPageOdd">
    <w:name w:val="FooterPageOdd"/>
    <w:basedOn w:val="Footer"/>
    <w:rsid w:val="00D62BA7"/>
    <w:pPr>
      <w:tabs>
        <w:tab w:val="clear" w:pos="4153"/>
        <w:tab w:val="clear" w:pos="8306"/>
        <w:tab w:val="center" w:pos="3600"/>
        <w:tab w:val="right" w:pos="7201"/>
      </w:tabs>
      <w:jc w:val="right"/>
    </w:pPr>
    <w:rPr>
      <w:sz w:val="22"/>
      <w:szCs w:val="18"/>
      <w:lang w:eastAsia="en-US"/>
    </w:rPr>
  </w:style>
  <w:style w:type="paragraph" w:customStyle="1" w:styleId="FooterPageEven">
    <w:name w:val="FooterPageEven"/>
    <w:basedOn w:val="FooterPageOdd"/>
    <w:rsid w:val="00D62BA7"/>
    <w:pPr>
      <w:jc w:val="left"/>
    </w:pPr>
  </w:style>
  <w:style w:type="paragraph" w:customStyle="1" w:styleId="Footerinfo">
    <w:name w:val="Footerinfo"/>
    <w:basedOn w:val="Footer"/>
    <w:rsid w:val="008A483B"/>
    <w:pPr>
      <w:tabs>
        <w:tab w:val="clear" w:pos="4153"/>
        <w:tab w:val="clear" w:pos="8306"/>
        <w:tab w:val="center" w:pos="3600"/>
        <w:tab w:val="right" w:pos="7201"/>
      </w:tabs>
    </w:pPr>
    <w:rPr>
      <w:sz w:val="12"/>
      <w:szCs w:val="18"/>
      <w:lang w:eastAsia="en-US"/>
    </w:rPr>
  </w:style>
  <w:style w:type="paragraph" w:customStyle="1" w:styleId="TableOfStatRules">
    <w:name w:val="TableOfStatRules"/>
    <w:basedOn w:val="Normal"/>
    <w:rsid w:val="006C42CE"/>
    <w:pPr>
      <w:spacing w:before="60" w:line="200" w:lineRule="exact"/>
    </w:pPr>
    <w:rPr>
      <w:rFonts w:ascii="Arial" w:hAnsi="Arial"/>
      <w:sz w:val="18"/>
    </w:rPr>
  </w:style>
  <w:style w:type="paragraph" w:customStyle="1" w:styleId="Subsection">
    <w:name w:val="Subsection"/>
    <w:aliases w:val="ss,subsection"/>
    <w:basedOn w:val="Normal"/>
    <w:rsid w:val="00E73BE5"/>
    <w:pPr>
      <w:tabs>
        <w:tab w:val="right" w:pos="1021"/>
      </w:tabs>
      <w:spacing w:before="180"/>
      <w:ind w:left="1134" w:hanging="1134"/>
    </w:pPr>
    <w:rPr>
      <w:sz w:val="22"/>
      <w:szCs w:val="20"/>
    </w:rPr>
  </w:style>
  <w:style w:type="paragraph" w:customStyle="1" w:styleId="ItemHead">
    <w:name w:val="ItemHead"/>
    <w:aliases w:val="ih"/>
    <w:basedOn w:val="Normal"/>
    <w:next w:val="Normal"/>
    <w:rsid w:val="00F33256"/>
    <w:pPr>
      <w:keepNext/>
      <w:keepLines/>
      <w:spacing w:before="220"/>
      <w:ind w:left="709" w:hanging="709"/>
    </w:pPr>
    <w:rPr>
      <w:rFonts w:ascii="Arial" w:hAnsi="Arial"/>
      <w:b/>
      <w:kern w:val="28"/>
      <w:szCs w:val="20"/>
    </w:rPr>
  </w:style>
  <w:style w:type="character" w:customStyle="1" w:styleId="HeaderChar">
    <w:name w:val="Header Char"/>
    <w:basedOn w:val="DefaultParagraphFont"/>
    <w:link w:val="Header"/>
    <w:rsid w:val="004574A9"/>
    <w:rPr>
      <w:rFonts w:ascii="Arial" w:hAnsi="Arial"/>
      <w:sz w:val="16"/>
      <w:szCs w:val="24"/>
    </w:rPr>
  </w:style>
  <w:style w:type="character" w:customStyle="1" w:styleId="FooterChar">
    <w:name w:val="Footer Char"/>
    <w:basedOn w:val="DefaultParagraphFont"/>
    <w:link w:val="Footer"/>
    <w:rsid w:val="004574A9"/>
    <w:rPr>
      <w:rFonts w:ascii="Arial" w:hAnsi="Arial"/>
      <w:sz w:val="18"/>
      <w:szCs w:val="24"/>
    </w:rPr>
  </w:style>
  <w:style w:type="paragraph" w:customStyle="1" w:styleId="ShortT">
    <w:name w:val="ShortT"/>
    <w:basedOn w:val="Normal"/>
    <w:next w:val="Normal"/>
    <w:qFormat/>
    <w:rsid w:val="004574A9"/>
    <w:rPr>
      <w:b/>
      <w:sz w:val="40"/>
      <w:szCs w:val="20"/>
    </w:rPr>
  </w:style>
  <w:style w:type="paragraph" w:customStyle="1" w:styleId="CompiledActNo">
    <w:name w:val="CompiledActNo"/>
    <w:basedOn w:val="Normal"/>
    <w:next w:val="Normal"/>
    <w:rsid w:val="004574A9"/>
    <w:pPr>
      <w:spacing w:line="260" w:lineRule="atLeast"/>
    </w:pPr>
    <w:rPr>
      <w:b/>
    </w:rPr>
  </w:style>
  <w:style w:type="paragraph" w:customStyle="1" w:styleId="ENotesHeading1">
    <w:name w:val="ENotesHeading 1"/>
    <w:aliases w:val="ENh1,Enh1"/>
    <w:basedOn w:val="Normal"/>
    <w:next w:val="Normal"/>
    <w:rsid w:val="00E609E4"/>
    <w:pPr>
      <w:spacing w:before="120" w:line="260" w:lineRule="atLeast"/>
      <w:outlineLvl w:val="1"/>
    </w:pPr>
    <w:rPr>
      <w:b/>
      <w:sz w:val="28"/>
      <w:szCs w:val="28"/>
    </w:rPr>
  </w:style>
  <w:style w:type="paragraph" w:customStyle="1" w:styleId="Tabletext0">
    <w:name w:val="Tabletext"/>
    <w:aliases w:val="tt"/>
    <w:basedOn w:val="Normal"/>
    <w:rsid w:val="00E609E4"/>
    <w:pPr>
      <w:spacing w:before="60" w:line="240" w:lineRule="atLeast"/>
    </w:pPr>
    <w:rPr>
      <w:sz w:val="20"/>
      <w:szCs w:val="20"/>
    </w:rPr>
  </w:style>
  <w:style w:type="paragraph" w:customStyle="1" w:styleId="ENotesHeading2">
    <w:name w:val="ENotesHeading 2"/>
    <w:aliases w:val="ENh2,Enh2"/>
    <w:basedOn w:val="Normal"/>
    <w:next w:val="Normal"/>
    <w:rsid w:val="00E609E4"/>
    <w:pPr>
      <w:spacing w:before="120" w:after="120" w:line="260" w:lineRule="atLeast"/>
      <w:outlineLvl w:val="6"/>
    </w:pPr>
    <w:rPr>
      <w:b/>
      <w:szCs w:val="28"/>
    </w:rPr>
  </w:style>
  <w:style w:type="paragraph" w:customStyle="1" w:styleId="ENoteTableHeading">
    <w:name w:val="ENoteTableHeading"/>
    <w:aliases w:val="enth"/>
    <w:basedOn w:val="Normal"/>
    <w:rsid w:val="00E609E4"/>
    <w:pPr>
      <w:keepNext/>
      <w:spacing w:before="60" w:line="240" w:lineRule="atLeast"/>
    </w:pPr>
    <w:rPr>
      <w:rFonts w:ascii="Arial" w:hAnsi="Arial"/>
      <w:b/>
      <w:sz w:val="16"/>
      <w:szCs w:val="20"/>
    </w:rPr>
  </w:style>
  <w:style w:type="paragraph" w:customStyle="1" w:styleId="ENoteTableText">
    <w:name w:val="ENoteTableText"/>
    <w:aliases w:val="entt"/>
    <w:basedOn w:val="Normal"/>
    <w:rsid w:val="00E609E4"/>
    <w:pPr>
      <w:keepNext/>
      <w:spacing w:before="60" w:line="240" w:lineRule="atLeast"/>
    </w:pPr>
    <w:rPr>
      <w:sz w:val="16"/>
      <w:szCs w:val="20"/>
    </w:rPr>
  </w:style>
  <w:style w:type="paragraph" w:customStyle="1" w:styleId="MadeunderText">
    <w:name w:val="MadeunderText"/>
    <w:basedOn w:val="Normal"/>
    <w:next w:val="Normal"/>
    <w:rsid w:val="00E255F7"/>
    <w:pPr>
      <w:spacing w:before="240" w:line="260" w:lineRule="atLeast"/>
    </w:pPr>
  </w:style>
  <w:style w:type="paragraph" w:customStyle="1" w:styleId="CompiledMadeUnder">
    <w:name w:val="CompiledMadeUnder"/>
    <w:basedOn w:val="Normal"/>
    <w:next w:val="Normal"/>
    <w:rsid w:val="00E255F7"/>
    <w:pPr>
      <w:spacing w:line="260" w:lineRule="atLeas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01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35DFA-7FA6-4753-B23F-A5170928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15</Pages>
  <Words>3812</Words>
  <Characters>18396</Characters>
  <Application>Microsoft Office Word</Application>
  <DocSecurity>0</DocSecurity>
  <PresentationFormat/>
  <Lines>622</Lines>
  <Paragraphs>353</Paragraphs>
  <ScaleCrop>false</ScaleCrop>
  <HeadingPairs>
    <vt:vector size="2" baseType="variant">
      <vt:variant>
        <vt:lpstr>Title</vt:lpstr>
      </vt:variant>
      <vt:variant>
        <vt:i4>1</vt:i4>
      </vt:variant>
    </vt:vector>
  </HeadingPairs>
  <TitlesOfParts>
    <vt:vector size="1" baseType="lpstr">
      <vt:lpstr>Constitution of the Order of Australia</vt:lpstr>
    </vt:vector>
  </TitlesOfParts>
  <Manager/>
  <Company/>
  <LinksUpToDate>false</LinksUpToDate>
  <CharactersWithSpaces>22036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of the Order of Australia</dc:title>
  <dc:subject/>
  <dc:creator/>
  <cp:keywords/>
  <dc:description/>
  <cp:lastModifiedBy/>
  <cp:revision>1</cp:revision>
  <cp:lastPrinted>2009-06-04T23:33:00Z</cp:lastPrinted>
  <dcterms:created xsi:type="dcterms:W3CDTF">2016-03-10T05:10:00Z</dcterms:created>
  <dcterms:modified xsi:type="dcterms:W3CDTF">2016-03-10T05:10:00Z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Constitution of the Order of Australia</vt:lpwstr>
  </property>
  <property fmtid="{D5CDD505-2E9C-101B-9397-08002B2CF9AE}" pid="6" name="Compilation">
    <vt:lpwstr>Yes</vt:lpwstr>
  </property>
  <property fmtid="{D5CDD505-2E9C-101B-9397-08002B2CF9AE}" pid="7" name="Type">
    <vt:lpwstr>LI</vt:lpwstr>
  </property>
  <property fmtid="{D5CDD505-2E9C-101B-9397-08002B2CF9AE}" pid="8" name="DocType">
    <vt:lpwstr>NEW</vt:lpwstr>
  </property>
  <property fmtid="{D5CDD505-2E9C-101B-9397-08002B2CF9AE}" pid="9" name="DoNotAsk">
    <vt:lpwstr>0</vt:lpwstr>
  </property>
  <property fmtid="{D5CDD505-2E9C-101B-9397-08002B2CF9AE}" pid="10" name="ChangedTitle">
    <vt:lpwstr/>
  </property>
  <property fmtid="{D5CDD505-2E9C-101B-9397-08002B2CF9AE}" pid="11" name="Header">
    <vt:lpwstr>Section</vt:lpwstr>
  </property>
</Properties>
</file>