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2F6" w:rsidRPr="00263BEE" w:rsidRDefault="00A742F6" w:rsidP="00A742F6">
      <w:r w:rsidRPr="00263BEE">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9" o:title=""/>
          </v:shape>
          <o:OLEObject Type="Embed" ProgID="Word.Picture.8" ShapeID="_x0000_i1025" DrawAspect="Content" ObjectID="_1497358117" r:id="rId10"/>
        </w:object>
      </w:r>
    </w:p>
    <w:p w:rsidR="00A742F6" w:rsidRPr="00263BEE" w:rsidRDefault="00A742F6" w:rsidP="00A742F6">
      <w:pPr>
        <w:pStyle w:val="ShortT"/>
        <w:spacing w:before="240"/>
      </w:pPr>
      <w:r w:rsidRPr="00263BEE">
        <w:t>Private Health Insurance (National Joint Replacement Register Levy) Act 2009</w:t>
      </w:r>
    </w:p>
    <w:p w:rsidR="00A742F6" w:rsidRPr="00263BEE" w:rsidRDefault="00A742F6" w:rsidP="00A742F6">
      <w:pPr>
        <w:pStyle w:val="CompiledActNo"/>
        <w:spacing w:before="240"/>
      </w:pPr>
      <w:r w:rsidRPr="00263BEE">
        <w:t>No.</w:t>
      </w:r>
      <w:r w:rsidR="00263BEE">
        <w:t> </w:t>
      </w:r>
      <w:r w:rsidRPr="00263BEE">
        <w:t>51, 2009</w:t>
      </w:r>
    </w:p>
    <w:p w:rsidR="00A742F6" w:rsidRPr="00263BEE" w:rsidRDefault="00A742F6" w:rsidP="00A742F6">
      <w:pPr>
        <w:spacing w:before="1000"/>
        <w:rPr>
          <w:rFonts w:cs="Arial"/>
          <w:b/>
          <w:sz w:val="32"/>
          <w:szCs w:val="32"/>
        </w:rPr>
      </w:pPr>
      <w:r w:rsidRPr="00263BEE">
        <w:rPr>
          <w:rFonts w:cs="Arial"/>
          <w:b/>
          <w:sz w:val="32"/>
          <w:szCs w:val="32"/>
        </w:rPr>
        <w:t>Compilation No.</w:t>
      </w:r>
      <w:r w:rsidR="00263BEE">
        <w:rPr>
          <w:rFonts w:cs="Arial"/>
          <w:b/>
          <w:sz w:val="32"/>
          <w:szCs w:val="32"/>
        </w:rPr>
        <w:t> </w:t>
      </w:r>
      <w:r w:rsidRPr="00263BEE">
        <w:rPr>
          <w:rFonts w:cs="Arial"/>
          <w:b/>
          <w:sz w:val="32"/>
          <w:szCs w:val="32"/>
        </w:rPr>
        <w:fldChar w:fldCharType="begin"/>
      </w:r>
      <w:r w:rsidRPr="00263BEE">
        <w:rPr>
          <w:rFonts w:cs="Arial"/>
          <w:b/>
          <w:sz w:val="32"/>
          <w:szCs w:val="32"/>
        </w:rPr>
        <w:instrText xml:space="preserve"> DOCPROPERTY  CompilationNumber </w:instrText>
      </w:r>
      <w:r w:rsidRPr="00263BEE">
        <w:rPr>
          <w:rFonts w:cs="Arial"/>
          <w:b/>
          <w:sz w:val="32"/>
          <w:szCs w:val="32"/>
        </w:rPr>
        <w:fldChar w:fldCharType="separate"/>
      </w:r>
      <w:r w:rsidR="00263BEE">
        <w:rPr>
          <w:rFonts w:cs="Arial"/>
          <w:b/>
          <w:sz w:val="32"/>
          <w:szCs w:val="32"/>
        </w:rPr>
        <w:t>1</w:t>
      </w:r>
      <w:r w:rsidRPr="00263BEE">
        <w:rPr>
          <w:rFonts w:cs="Arial"/>
          <w:b/>
          <w:sz w:val="32"/>
          <w:szCs w:val="32"/>
        </w:rPr>
        <w:fldChar w:fldCharType="end"/>
      </w:r>
    </w:p>
    <w:p w:rsidR="00A742F6" w:rsidRPr="00263BEE" w:rsidRDefault="00A742F6" w:rsidP="00A742F6">
      <w:pPr>
        <w:spacing w:before="480"/>
        <w:rPr>
          <w:rFonts w:cs="Arial"/>
          <w:sz w:val="24"/>
        </w:rPr>
      </w:pPr>
      <w:r w:rsidRPr="00263BEE">
        <w:rPr>
          <w:rFonts w:cs="Arial"/>
          <w:b/>
          <w:sz w:val="24"/>
        </w:rPr>
        <w:t>Compilation date:</w:t>
      </w:r>
      <w:r w:rsidRPr="00263BEE">
        <w:rPr>
          <w:rFonts w:cs="Arial"/>
          <w:b/>
          <w:sz w:val="24"/>
        </w:rPr>
        <w:tab/>
      </w:r>
      <w:r w:rsidRPr="00263BEE">
        <w:rPr>
          <w:rFonts w:cs="Arial"/>
          <w:b/>
          <w:sz w:val="24"/>
        </w:rPr>
        <w:tab/>
      </w:r>
      <w:r w:rsidRPr="00263BEE">
        <w:rPr>
          <w:rFonts w:cs="Arial"/>
          <w:b/>
          <w:sz w:val="24"/>
        </w:rPr>
        <w:tab/>
      </w:r>
      <w:r w:rsidRPr="00263BEE">
        <w:rPr>
          <w:rFonts w:cs="Arial"/>
          <w:sz w:val="24"/>
        </w:rPr>
        <w:fldChar w:fldCharType="begin"/>
      </w:r>
      <w:r w:rsidRPr="00263BEE">
        <w:rPr>
          <w:rFonts w:cs="Arial"/>
          <w:sz w:val="24"/>
        </w:rPr>
        <w:instrText xml:space="preserve"> DOCPROPERTY StartDate \@ "d MMMM yyyy" \*MERGEFORMAT </w:instrText>
      </w:r>
      <w:r w:rsidRPr="00263BEE">
        <w:rPr>
          <w:rFonts w:cs="Arial"/>
          <w:sz w:val="24"/>
        </w:rPr>
        <w:fldChar w:fldCharType="separate"/>
      </w:r>
      <w:r w:rsidR="00263BEE" w:rsidRPr="00263BEE">
        <w:rPr>
          <w:rFonts w:cs="Arial"/>
          <w:bCs/>
          <w:sz w:val="24"/>
        </w:rPr>
        <w:t>26 June</w:t>
      </w:r>
      <w:r w:rsidR="00263BEE">
        <w:rPr>
          <w:rFonts w:cs="Arial"/>
          <w:sz w:val="24"/>
        </w:rPr>
        <w:t xml:space="preserve"> 2015</w:t>
      </w:r>
      <w:r w:rsidRPr="00263BEE">
        <w:rPr>
          <w:rFonts w:cs="Arial"/>
          <w:sz w:val="24"/>
        </w:rPr>
        <w:fldChar w:fldCharType="end"/>
      </w:r>
    </w:p>
    <w:p w:rsidR="00A742F6" w:rsidRPr="00263BEE" w:rsidRDefault="00A742F6" w:rsidP="00A742F6">
      <w:pPr>
        <w:spacing w:before="240"/>
        <w:rPr>
          <w:rFonts w:cs="Arial"/>
          <w:sz w:val="24"/>
        </w:rPr>
      </w:pPr>
      <w:r w:rsidRPr="00263BEE">
        <w:rPr>
          <w:rFonts w:cs="Arial"/>
          <w:b/>
          <w:sz w:val="24"/>
        </w:rPr>
        <w:t>Includes amendments up to:</w:t>
      </w:r>
      <w:r w:rsidRPr="00263BEE">
        <w:rPr>
          <w:rFonts w:cs="Arial"/>
          <w:b/>
          <w:sz w:val="24"/>
        </w:rPr>
        <w:tab/>
      </w:r>
      <w:r w:rsidRPr="00263BEE">
        <w:rPr>
          <w:rFonts w:cs="Arial"/>
          <w:sz w:val="24"/>
        </w:rPr>
        <w:t>Act No.</w:t>
      </w:r>
      <w:r w:rsidR="00263BEE">
        <w:rPr>
          <w:rFonts w:cs="Arial"/>
          <w:sz w:val="24"/>
        </w:rPr>
        <w:t> </w:t>
      </w:r>
      <w:r w:rsidRPr="00263BEE">
        <w:rPr>
          <w:rFonts w:cs="Arial"/>
          <w:sz w:val="24"/>
        </w:rPr>
        <w:t>75, 2015</w:t>
      </w:r>
    </w:p>
    <w:p w:rsidR="00A742F6" w:rsidRPr="00263BEE" w:rsidRDefault="00A742F6" w:rsidP="00A742F6">
      <w:pPr>
        <w:spacing w:before="240"/>
        <w:rPr>
          <w:rFonts w:cs="Arial"/>
          <w:sz w:val="28"/>
          <w:szCs w:val="28"/>
        </w:rPr>
      </w:pPr>
      <w:r w:rsidRPr="00263BEE">
        <w:rPr>
          <w:rFonts w:cs="Arial"/>
          <w:b/>
          <w:sz w:val="24"/>
        </w:rPr>
        <w:t>Registered:</w:t>
      </w:r>
      <w:r w:rsidRPr="00263BEE">
        <w:rPr>
          <w:rFonts w:cs="Arial"/>
          <w:b/>
          <w:sz w:val="24"/>
        </w:rPr>
        <w:tab/>
      </w:r>
      <w:r w:rsidRPr="00263BEE">
        <w:rPr>
          <w:rFonts w:cs="Arial"/>
          <w:b/>
          <w:sz w:val="24"/>
        </w:rPr>
        <w:tab/>
      </w:r>
      <w:r w:rsidRPr="00263BEE">
        <w:rPr>
          <w:rFonts w:cs="Arial"/>
          <w:b/>
          <w:sz w:val="24"/>
        </w:rPr>
        <w:tab/>
      </w:r>
      <w:r w:rsidRPr="00263BEE">
        <w:rPr>
          <w:rFonts w:cs="Arial"/>
          <w:b/>
          <w:sz w:val="24"/>
        </w:rPr>
        <w:tab/>
      </w:r>
      <w:r w:rsidRPr="00263BEE">
        <w:rPr>
          <w:rFonts w:cs="Arial"/>
          <w:sz w:val="24"/>
        </w:rPr>
        <w:fldChar w:fldCharType="begin"/>
      </w:r>
      <w:r w:rsidRPr="00263BEE">
        <w:rPr>
          <w:rFonts w:cs="Arial"/>
          <w:sz w:val="24"/>
        </w:rPr>
        <w:instrText xml:space="preserve"> IF </w:instrText>
      </w:r>
      <w:r w:rsidRPr="00263BEE">
        <w:rPr>
          <w:rFonts w:cs="Arial"/>
          <w:sz w:val="24"/>
        </w:rPr>
        <w:fldChar w:fldCharType="begin"/>
      </w:r>
      <w:r w:rsidRPr="00263BEE">
        <w:rPr>
          <w:rFonts w:cs="Arial"/>
          <w:sz w:val="24"/>
        </w:rPr>
        <w:instrText xml:space="preserve"> DOCPROPERTY RegisteredDate </w:instrText>
      </w:r>
      <w:r w:rsidRPr="00263BEE">
        <w:rPr>
          <w:rFonts w:cs="Arial"/>
          <w:sz w:val="24"/>
        </w:rPr>
        <w:fldChar w:fldCharType="separate"/>
      </w:r>
      <w:r w:rsidR="00263BEE">
        <w:rPr>
          <w:rFonts w:cs="Arial"/>
          <w:sz w:val="24"/>
        </w:rPr>
        <w:instrText>2/07/2015</w:instrText>
      </w:r>
      <w:r w:rsidRPr="00263BEE">
        <w:rPr>
          <w:rFonts w:cs="Arial"/>
          <w:sz w:val="24"/>
        </w:rPr>
        <w:fldChar w:fldCharType="end"/>
      </w:r>
      <w:r w:rsidRPr="00263BEE">
        <w:rPr>
          <w:rFonts w:cs="Arial"/>
          <w:sz w:val="24"/>
        </w:rPr>
        <w:instrText xml:space="preserve"> = #1/1/1901# "Unknown" </w:instrText>
      </w:r>
      <w:r w:rsidRPr="00263BEE">
        <w:rPr>
          <w:rFonts w:cs="Arial"/>
          <w:sz w:val="24"/>
        </w:rPr>
        <w:fldChar w:fldCharType="begin"/>
      </w:r>
      <w:r w:rsidRPr="00263BEE">
        <w:rPr>
          <w:rFonts w:cs="Arial"/>
          <w:sz w:val="24"/>
        </w:rPr>
        <w:instrText xml:space="preserve"> DOCPROPERTY RegisteredDate \@ "d MMMM yyyy" </w:instrText>
      </w:r>
      <w:r w:rsidRPr="00263BEE">
        <w:rPr>
          <w:rFonts w:cs="Arial"/>
          <w:sz w:val="24"/>
        </w:rPr>
        <w:fldChar w:fldCharType="separate"/>
      </w:r>
      <w:r w:rsidR="00263BEE">
        <w:rPr>
          <w:rFonts w:cs="Arial"/>
          <w:sz w:val="24"/>
        </w:rPr>
        <w:instrText>2 July 2015</w:instrText>
      </w:r>
      <w:r w:rsidRPr="00263BEE">
        <w:rPr>
          <w:rFonts w:cs="Arial"/>
          <w:sz w:val="24"/>
        </w:rPr>
        <w:fldChar w:fldCharType="end"/>
      </w:r>
      <w:r w:rsidRPr="00263BEE">
        <w:rPr>
          <w:rFonts w:cs="Arial"/>
          <w:sz w:val="24"/>
        </w:rPr>
        <w:instrText xml:space="preserve"> \*MERGEFORMAT </w:instrText>
      </w:r>
      <w:r w:rsidRPr="00263BEE">
        <w:rPr>
          <w:rFonts w:cs="Arial"/>
          <w:sz w:val="24"/>
        </w:rPr>
        <w:fldChar w:fldCharType="separate"/>
      </w:r>
      <w:r w:rsidR="00263BEE" w:rsidRPr="00263BEE">
        <w:rPr>
          <w:rFonts w:cs="Arial"/>
          <w:bCs/>
          <w:noProof/>
          <w:sz w:val="24"/>
        </w:rPr>
        <w:t>2</w:t>
      </w:r>
      <w:r w:rsidR="00263BEE">
        <w:rPr>
          <w:rFonts w:cs="Arial"/>
          <w:noProof/>
          <w:sz w:val="24"/>
        </w:rPr>
        <w:t xml:space="preserve"> July 2015</w:t>
      </w:r>
      <w:r w:rsidRPr="00263BEE">
        <w:rPr>
          <w:rFonts w:cs="Arial"/>
          <w:sz w:val="24"/>
        </w:rPr>
        <w:fldChar w:fldCharType="end"/>
      </w:r>
    </w:p>
    <w:p w:rsidR="00A742F6" w:rsidRPr="00263BEE" w:rsidRDefault="00A742F6" w:rsidP="00A742F6">
      <w:pPr>
        <w:rPr>
          <w:szCs w:val="22"/>
        </w:rPr>
      </w:pPr>
    </w:p>
    <w:p w:rsidR="00A742F6" w:rsidRPr="00263BEE" w:rsidRDefault="00A742F6" w:rsidP="00A742F6">
      <w:pPr>
        <w:pageBreakBefore/>
        <w:rPr>
          <w:rFonts w:cs="Arial"/>
          <w:b/>
          <w:sz w:val="32"/>
          <w:szCs w:val="32"/>
        </w:rPr>
      </w:pPr>
      <w:r w:rsidRPr="00263BEE">
        <w:rPr>
          <w:rFonts w:cs="Arial"/>
          <w:b/>
          <w:sz w:val="32"/>
          <w:szCs w:val="32"/>
        </w:rPr>
        <w:lastRenderedPageBreak/>
        <w:t>About this compilation</w:t>
      </w:r>
    </w:p>
    <w:p w:rsidR="00A742F6" w:rsidRPr="00263BEE" w:rsidRDefault="00A742F6" w:rsidP="00A742F6">
      <w:pPr>
        <w:spacing w:before="240"/>
        <w:rPr>
          <w:rFonts w:cs="Arial"/>
        </w:rPr>
      </w:pPr>
      <w:r w:rsidRPr="00263BEE">
        <w:rPr>
          <w:rFonts w:cs="Arial"/>
          <w:b/>
          <w:szCs w:val="22"/>
        </w:rPr>
        <w:t>This compilation</w:t>
      </w:r>
    </w:p>
    <w:p w:rsidR="00A742F6" w:rsidRPr="00263BEE" w:rsidRDefault="00A742F6" w:rsidP="00A742F6">
      <w:pPr>
        <w:spacing w:before="120" w:after="120"/>
        <w:rPr>
          <w:rFonts w:cs="Arial"/>
          <w:szCs w:val="22"/>
        </w:rPr>
      </w:pPr>
      <w:r w:rsidRPr="00263BEE">
        <w:rPr>
          <w:rFonts w:cs="Arial"/>
          <w:szCs w:val="22"/>
        </w:rPr>
        <w:t xml:space="preserve">This is a compilation of the </w:t>
      </w:r>
      <w:r w:rsidRPr="00263BEE">
        <w:rPr>
          <w:rFonts w:cs="Arial"/>
          <w:i/>
          <w:szCs w:val="22"/>
        </w:rPr>
        <w:fldChar w:fldCharType="begin"/>
      </w:r>
      <w:r w:rsidRPr="00263BEE">
        <w:rPr>
          <w:rFonts w:cs="Arial"/>
          <w:i/>
          <w:szCs w:val="22"/>
        </w:rPr>
        <w:instrText xml:space="preserve"> STYLEREF  ShortT </w:instrText>
      </w:r>
      <w:r w:rsidRPr="00263BEE">
        <w:rPr>
          <w:rFonts w:cs="Arial"/>
          <w:i/>
          <w:szCs w:val="22"/>
        </w:rPr>
        <w:fldChar w:fldCharType="separate"/>
      </w:r>
      <w:r w:rsidR="00093477">
        <w:rPr>
          <w:rFonts w:cs="Arial"/>
          <w:i/>
          <w:noProof/>
          <w:szCs w:val="22"/>
        </w:rPr>
        <w:t>Private Health Insurance (National Joint Replacement Register Levy) Act 2009</w:t>
      </w:r>
      <w:r w:rsidRPr="00263BEE">
        <w:rPr>
          <w:rFonts w:cs="Arial"/>
          <w:i/>
          <w:szCs w:val="22"/>
        </w:rPr>
        <w:fldChar w:fldCharType="end"/>
      </w:r>
      <w:r w:rsidRPr="00263BEE">
        <w:rPr>
          <w:rFonts w:cs="Arial"/>
          <w:szCs w:val="22"/>
        </w:rPr>
        <w:t xml:space="preserve"> that shows the text of the law as amended and in force on </w:t>
      </w:r>
      <w:r w:rsidRPr="00263BEE">
        <w:rPr>
          <w:rFonts w:cs="Arial"/>
          <w:szCs w:val="22"/>
        </w:rPr>
        <w:fldChar w:fldCharType="begin"/>
      </w:r>
      <w:r w:rsidRPr="00263BEE">
        <w:rPr>
          <w:rFonts w:cs="Arial"/>
          <w:szCs w:val="22"/>
        </w:rPr>
        <w:instrText xml:space="preserve"> DOCPROPERTY StartDate \@ "d MMMM yyyy" </w:instrText>
      </w:r>
      <w:r w:rsidRPr="00263BEE">
        <w:rPr>
          <w:rFonts w:cs="Arial"/>
          <w:szCs w:val="22"/>
        </w:rPr>
        <w:fldChar w:fldCharType="separate"/>
      </w:r>
      <w:r w:rsidR="00263BEE">
        <w:rPr>
          <w:rFonts w:cs="Arial"/>
          <w:szCs w:val="22"/>
        </w:rPr>
        <w:t>26 June 2015</w:t>
      </w:r>
      <w:r w:rsidRPr="00263BEE">
        <w:rPr>
          <w:rFonts w:cs="Arial"/>
          <w:szCs w:val="22"/>
        </w:rPr>
        <w:fldChar w:fldCharType="end"/>
      </w:r>
      <w:r w:rsidRPr="00263BEE">
        <w:rPr>
          <w:rFonts w:cs="Arial"/>
          <w:szCs w:val="22"/>
        </w:rPr>
        <w:t xml:space="preserve"> (the </w:t>
      </w:r>
      <w:r w:rsidRPr="00263BEE">
        <w:rPr>
          <w:rFonts w:cs="Arial"/>
          <w:b/>
          <w:i/>
          <w:szCs w:val="22"/>
        </w:rPr>
        <w:t>compilation date</w:t>
      </w:r>
      <w:r w:rsidRPr="00263BEE">
        <w:rPr>
          <w:rFonts w:cs="Arial"/>
          <w:szCs w:val="22"/>
        </w:rPr>
        <w:t>).</w:t>
      </w:r>
    </w:p>
    <w:p w:rsidR="00A742F6" w:rsidRPr="00263BEE" w:rsidRDefault="00A742F6" w:rsidP="00A742F6">
      <w:pPr>
        <w:spacing w:after="120"/>
        <w:rPr>
          <w:rFonts w:cs="Arial"/>
          <w:szCs w:val="22"/>
        </w:rPr>
      </w:pPr>
      <w:r w:rsidRPr="00263BEE">
        <w:rPr>
          <w:rFonts w:cs="Arial"/>
          <w:szCs w:val="22"/>
        </w:rPr>
        <w:t xml:space="preserve">This compilation was prepared on </w:t>
      </w:r>
      <w:r w:rsidRPr="00263BEE">
        <w:rPr>
          <w:rFonts w:cs="Arial"/>
          <w:szCs w:val="22"/>
        </w:rPr>
        <w:fldChar w:fldCharType="begin"/>
      </w:r>
      <w:r w:rsidRPr="00263BEE">
        <w:rPr>
          <w:rFonts w:cs="Arial"/>
          <w:szCs w:val="22"/>
        </w:rPr>
        <w:instrText xml:space="preserve"> DOCPROPERTY PreparedDate \@ "d MMMM yyyy" </w:instrText>
      </w:r>
      <w:r w:rsidRPr="00263BEE">
        <w:rPr>
          <w:rFonts w:cs="Arial"/>
          <w:szCs w:val="22"/>
        </w:rPr>
        <w:fldChar w:fldCharType="separate"/>
      </w:r>
      <w:r w:rsidR="00263BEE">
        <w:rPr>
          <w:rFonts w:cs="Arial"/>
          <w:szCs w:val="22"/>
        </w:rPr>
        <w:t>30 June 2015</w:t>
      </w:r>
      <w:r w:rsidRPr="00263BEE">
        <w:rPr>
          <w:rFonts w:cs="Arial"/>
          <w:szCs w:val="22"/>
        </w:rPr>
        <w:fldChar w:fldCharType="end"/>
      </w:r>
      <w:r w:rsidRPr="00263BEE">
        <w:rPr>
          <w:rFonts w:cs="Arial"/>
          <w:szCs w:val="22"/>
        </w:rPr>
        <w:t>.</w:t>
      </w:r>
    </w:p>
    <w:p w:rsidR="00A742F6" w:rsidRPr="00263BEE" w:rsidRDefault="00A742F6" w:rsidP="00A742F6">
      <w:pPr>
        <w:spacing w:after="120"/>
        <w:rPr>
          <w:rFonts w:cs="Arial"/>
          <w:szCs w:val="22"/>
        </w:rPr>
      </w:pPr>
      <w:r w:rsidRPr="00263BEE">
        <w:rPr>
          <w:rFonts w:cs="Arial"/>
          <w:szCs w:val="22"/>
        </w:rPr>
        <w:t xml:space="preserve">The notes at the end of this compilation (the </w:t>
      </w:r>
      <w:r w:rsidRPr="00263BEE">
        <w:rPr>
          <w:rFonts w:cs="Arial"/>
          <w:b/>
          <w:i/>
          <w:szCs w:val="22"/>
        </w:rPr>
        <w:t>endnotes</w:t>
      </w:r>
      <w:r w:rsidRPr="00263BEE">
        <w:rPr>
          <w:rFonts w:cs="Arial"/>
          <w:szCs w:val="22"/>
        </w:rPr>
        <w:t>) include information about amending laws and the amendment history of provisions of the compiled law.</w:t>
      </w:r>
    </w:p>
    <w:p w:rsidR="00A742F6" w:rsidRPr="00263BEE" w:rsidRDefault="00A742F6" w:rsidP="00A742F6">
      <w:pPr>
        <w:tabs>
          <w:tab w:val="left" w:pos="5640"/>
        </w:tabs>
        <w:spacing w:before="120" w:after="120"/>
        <w:rPr>
          <w:rFonts w:cs="Arial"/>
          <w:b/>
          <w:szCs w:val="22"/>
        </w:rPr>
      </w:pPr>
      <w:r w:rsidRPr="00263BEE">
        <w:rPr>
          <w:rFonts w:cs="Arial"/>
          <w:b/>
          <w:szCs w:val="22"/>
        </w:rPr>
        <w:t>Uncommenced amendments</w:t>
      </w:r>
    </w:p>
    <w:p w:rsidR="00A742F6" w:rsidRPr="00263BEE" w:rsidRDefault="00A742F6" w:rsidP="00A742F6">
      <w:pPr>
        <w:spacing w:after="120"/>
        <w:rPr>
          <w:rFonts w:cs="Arial"/>
          <w:szCs w:val="22"/>
        </w:rPr>
      </w:pPr>
      <w:r w:rsidRPr="00263BEE">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A742F6" w:rsidRPr="00263BEE" w:rsidRDefault="00A742F6" w:rsidP="00A742F6">
      <w:pPr>
        <w:spacing w:before="120" w:after="120"/>
        <w:rPr>
          <w:rFonts w:cs="Arial"/>
          <w:b/>
          <w:szCs w:val="22"/>
        </w:rPr>
      </w:pPr>
      <w:r w:rsidRPr="00263BEE">
        <w:rPr>
          <w:rFonts w:cs="Arial"/>
          <w:b/>
          <w:szCs w:val="22"/>
        </w:rPr>
        <w:t>Application, saving and transitional provisions for provisions and amendments</w:t>
      </w:r>
    </w:p>
    <w:p w:rsidR="00A742F6" w:rsidRPr="00263BEE" w:rsidRDefault="00A742F6" w:rsidP="00A742F6">
      <w:pPr>
        <w:spacing w:after="120"/>
        <w:rPr>
          <w:rFonts w:cs="Arial"/>
          <w:szCs w:val="22"/>
        </w:rPr>
      </w:pPr>
      <w:r w:rsidRPr="00263BEE">
        <w:rPr>
          <w:rFonts w:cs="Arial"/>
          <w:szCs w:val="22"/>
        </w:rPr>
        <w:t>If the operation of a provision or amendment of the compiled law is affected by an application, saving or transitional provision that is not included in this compilation, details are included in the endnotes.</w:t>
      </w:r>
    </w:p>
    <w:p w:rsidR="00A742F6" w:rsidRPr="00263BEE" w:rsidRDefault="00A742F6" w:rsidP="00A742F6">
      <w:pPr>
        <w:spacing w:before="120" w:after="120"/>
        <w:rPr>
          <w:rFonts w:cs="Arial"/>
          <w:b/>
          <w:szCs w:val="22"/>
        </w:rPr>
      </w:pPr>
      <w:r w:rsidRPr="00263BEE">
        <w:rPr>
          <w:rFonts w:cs="Arial"/>
          <w:b/>
          <w:szCs w:val="22"/>
        </w:rPr>
        <w:t>Modifications</w:t>
      </w:r>
    </w:p>
    <w:p w:rsidR="00A742F6" w:rsidRPr="00263BEE" w:rsidRDefault="00A742F6" w:rsidP="00A742F6">
      <w:pPr>
        <w:spacing w:after="120"/>
        <w:rPr>
          <w:rFonts w:cs="Arial"/>
          <w:szCs w:val="22"/>
        </w:rPr>
      </w:pPr>
      <w:r w:rsidRPr="00263BEE">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A742F6" w:rsidRPr="00263BEE" w:rsidRDefault="00A742F6" w:rsidP="00A742F6">
      <w:pPr>
        <w:spacing w:before="80" w:after="120"/>
        <w:rPr>
          <w:rFonts w:cs="Arial"/>
          <w:b/>
          <w:szCs w:val="22"/>
        </w:rPr>
      </w:pPr>
      <w:r w:rsidRPr="00263BEE">
        <w:rPr>
          <w:rFonts w:cs="Arial"/>
          <w:b/>
          <w:szCs w:val="22"/>
        </w:rPr>
        <w:t>Self</w:t>
      </w:r>
      <w:r w:rsidR="00263BEE">
        <w:rPr>
          <w:rFonts w:cs="Arial"/>
          <w:b/>
          <w:szCs w:val="22"/>
        </w:rPr>
        <w:noBreakHyphen/>
      </w:r>
      <w:r w:rsidRPr="00263BEE">
        <w:rPr>
          <w:rFonts w:cs="Arial"/>
          <w:b/>
          <w:szCs w:val="22"/>
        </w:rPr>
        <w:t>repealing provisions</w:t>
      </w:r>
    </w:p>
    <w:p w:rsidR="00A742F6" w:rsidRPr="00263BEE" w:rsidRDefault="00A742F6" w:rsidP="00A742F6">
      <w:pPr>
        <w:spacing w:after="120"/>
        <w:rPr>
          <w:rFonts w:cs="Arial"/>
          <w:szCs w:val="22"/>
        </w:rPr>
      </w:pPr>
      <w:r w:rsidRPr="00263BEE">
        <w:rPr>
          <w:rFonts w:cs="Arial"/>
          <w:szCs w:val="22"/>
        </w:rPr>
        <w:t>If a provision of the compiled law has been repealed in accordance with a provision of the law, details are included in the endnotes.</w:t>
      </w:r>
    </w:p>
    <w:p w:rsidR="00A742F6" w:rsidRPr="00263BEE" w:rsidRDefault="00A742F6" w:rsidP="00A742F6">
      <w:pPr>
        <w:pStyle w:val="Header"/>
        <w:tabs>
          <w:tab w:val="clear" w:pos="4150"/>
          <w:tab w:val="clear" w:pos="8307"/>
        </w:tabs>
      </w:pPr>
      <w:r w:rsidRPr="00263BEE">
        <w:rPr>
          <w:rStyle w:val="CharChapNo"/>
        </w:rPr>
        <w:t xml:space="preserve"> </w:t>
      </w:r>
      <w:r w:rsidRPr="00263BEE">
        <w:rPr>
          <w:rStyle w:val="CharChapText"/>
        </w:rPr>
        <w:t xml:space="preserve"> </w:t>
      </w:r>
    </w:p>
    <w:p w:rsidR="00A742F6" w:rsidRPr="00263BEE" w:rsidRDefault="00A742F6" w:rsidP="00A742F6">
      <w:pPr>
        <w:pStyle w:val="Header"/>
        <w:tabs>
          <w:tab w:val="clear" w:pos="4150"/>
          <w:tab w:val="clear" w:pos="8307"/>
        </w:tabs>
      </w:pPr>
      <w:r w:rsidRPr="00263BEE">
        <w:rPr>
          <w:rStyle w:val="CharPartNo"/>
        </w:rPr>
        <w:t xml:space="preserve"> </w:t>
      </w:r>
      <w:r w:rsidRPr="00263BEE">
        <w:rPr>
          <w:rStyle w:val="CharPartText"/>
        </w:rPr>
        <w:t xml:space="preserve"> </w:t>
      </w:r>
    </w:p>
    <w:p w:rsidR="00A742F6" w:rsidRPr="00263BEE" w:rsidRDefault="00A742F6" w:rsidP="00A742F6">
      <w:pPr>
        <w:pStyle w:val="Header"/>
        <w:tabs>
          <w:tab w:val="clear" w:pos="4150"/>
          <w:tab w:val="clear" w:pos="8307"/>
        </w:tabs>
      </w:pPr>
      <w:r w:rsidRPr="00263BEE">
        <w:rPr>
          <w:rStyle w:val="CharDivNo"/>
        </w:rPr>
        <w:t xml:space="preserve"> </w:t>
      </w:r>
      <w:r w:rsidRPr="00263BEE">
        <w:rPr>
          <w:rStyle w:val="CharDivText"/>
        </w:rPr>
        <w:t xml:space="preserve"> </w:t>
      </w:r>
    </w:p>
    <w:p w:rsidR="00CD7F4C" w:rsidRPr="00263BEE" w:rsidRDefault="00CD7F4C" w:rsidP="00CD7F4C">
      <w:pPr>
        <w:sectPr w:rsidR="00CD7F4C" w:rsidRPr="00263BEE" w:rsidSect="00FC320E">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715914" w:rsidRPr="00263BEE" w:rsidRDefault="00715914" w:rsidP="00763C7D">
      <w:pPr>
        <w:rPr>
          <w:sz w:val="36"/>
        </w:rPr>
      </w:pPr>
      <w:r w:rsidRPr="00263BEE">
        <w:rPr>
          <w:sz w:val="36"/>
        </w:rPr>
        <w:lastRenderedPageBreak/>
        <w:t>Contents</w:t>
      </w:r>
    </w:p>
    <w:p w:rsidR="00897462" w:rsidRDefault="00D020FE">
      <w:pPr>
        <w:pStyle w:val="TOC5"/>
        <w:rPr>
          <w:rFonts w:asciiTheme="minorHAnsi" w:eastAsiaTheme="minorEastAsia" w:hAnsiTheme="minorHAnsi" w:cstheme="minorBidi"/>
          <w:noProof/>
          <w:kern w:val="0"/>
          <w:sz w:val="22"/>
          <w:szCs w:val="22"/>
        </w:rPr>
      </w:pPr>
      <w:r w:rsidRPr="00263BEE">
        <w:fldChar w:fldCharType="begin"/>
      </w:r>
      <w:r w:rsidR="00073F46" w:rsidRPr="00263BEE">
        <w:instrText xml:space="preserve"> TOC \o "1-9" </w:instrText>
      </w:r>
      <w:r w:rsidRPr="00263BEE">
        <w:fldChar w:fldCharType="separate"/>
      </w:r>
      <w:r w:rsidR="00897462">
        <w:rPr>
          <w:noProof/>
        </w:rPr>
        <w:t>1</w:t>
      </w:r>
      <w:r w:rsidR="00897462">
        <w:rPr>
          <w:noProof/>
        </w:rPr>
        <w:tab/>
        <w:t>Short title</w:t>
      </w:r>
      <w:r w:rsidR="00897462" w:rsidRPr="00897462">
        <w:rPr>
          <w:noProof/>
        </w:rPr>
        <w:tab/>
      </w:r>
      <w:r w:rsidR="00897462" w:rsidRPr="00897462">
        <w:rPr>
          <w:noProof/>
        </w:rPr>
        <w:fldChar w:fldCharType="begin"/>
      </w:r>
      <w:r w:rsidR="00897462" w:rsidRPr="00897462">
        <w:rPr>
          <w:noProof/>
        </w:rPr>
        <w:instrText xml:space="preserve"> PAGEREF _Toc423615939 \h </w:instrText>
      </w:r>
      <w:r w:rsidR="00897462" w:rsidRPr="00897462">
        <w:rPr>
          <w:noProof/>
        </w:rPr>
      </w:r>
      <w:r w:rsidR="00897462" w:rsidRPr="00897462">
        <w:rPr>
          <w:noProof/>
        </w:rPr>
        <w:fldChar w:fldCharType="separate"/>
      </w:r>
      <w:r w:rsidR="00093477">
        <w:rPr>
          <w:noProof/>
        </w:rPr>
        <w:t>1</w:t>
      </w:r>
      <w:r w:rsidR="00897462"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2</w:t>
      </w:r>
      <w:r>
        <w:rPr>
          <w:noProof/>
        </w:rPr>
        <w:tab/>
        <w:t>Commencement</w:t>
      </w:r>
      <w:r w:rsidRPr="00897462">
        <w:rPr>
          <w:noProof/>
        </w:rPr>
        <w:tab/>
      </w:r>
      <w:r w:rsidRPr="00897462">
        <w:rPr>
          <w:noProof/>
        </w:rPr>
        <w:fldChar w:fldCharType="begin"/>
      </w:r>
      <w:r w:rsidRPr="00897462">
        <w:rPr>
          <w:noProof/>
        </w:rPr>
        <w:instrText xml:space="preserve"> PAGEREF _Toc423615940 \h </w:instrText>
      </w:r>
      <w:r w:rsidRPr="00897462">
        <w:rPr>
          <w:noProof/>
        </w:rPr>
      </w:r>
      <w:r w:rsidRPr="00897462">
        <w:rPr>
          <w:noProof/>
        </w:rPr>
        <w:fldChar w:fldCharType="separate"/>
      </w:r>
      <w:r w:rsidR="00093477">
        <w:rPr>
          <w:noProof/>
        </w:rPr>
        <w:t>1</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3</w:t>
      </w:r>
      <w:r>
        <w:rPr>
          <w:noProof/>
        </w:rPr>
        <w:tab/>
        <w:t>Crown to be bound</w:t>
      </w:r>
      <w:bookmarkStart w:id="0" w:name="_GoBack"/>
      <w:bookmarkEnd w:id="0"/>
      <w:r w:rsidRPr="00897462">
        <w:rPr>
          <w:noProof/>
        </w:rPr>
        <w:tab/>
      </w:r>
      <w:r w:rsidRPr="00897462">
        <w:rPr>
          <w:noProof/>
        </w:rPr>
        <w:fldChar w:fldCharType="begin"/>
      </w:r>
      <w:r w:rsidRPr="00897462">
        <w:rPr>
          <w:noProof/>
        </w:rPr>
        <w:instrText xml:space="preserve"> PAGEREF _Toc423615941 \h </w:instrText>
      </w:r>
      <w:r w:rsidRPr="00897462">
        <w:rPr>
          <w:noProof/>
        </w:rPr>
      </w:r>
      <w:r w:rsidRPr="00897462">
        <w:rPr>
          <w:noProof/>
        </w:rPr>
        <w:fldChar w:fldCharType="separate"/>
      </w:r>
      <w:r w:rsidR="00093477">
        <w:rPr>
          <w:noProof/>
        </w:rPr>
        <w:t>2</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4</w:t>
      </w:r>
      <w:r>
        <w:rPr>
          <w:noProof/>
        </w:rPr>
        <w:tab/>
        <w:t>Extension of Act to external Territories</w:t>
      </w:r>
      <w:r w:rsidRPr="00897462">
        <w:rPr>
          <w:noProof/>
        </w:rPr>
        <w:tab/>
      </w:r>
      <w:r w:rsidRPr="00897462">
        <w:rPr>
          <w:noProof/>
        </w:rPr>
        <w:fldChar w:fldCharType="begin"/>
      </w:r>
      <w:r w:rsidRPr="00897462">
        <w:rPr>
          <w:noProof/>
        </w:rPr>
        <w:instrText xml:space="preserve"> PAGEREF _Toc423615942 \h </w:instrText>
      </w:r>
      <w:r w:rsidRPr="00897462">
        <w:rPr>
          <w:noProof/>
        </w:rPr>
      </w:r>
      <w:r w:rsidRPr="00897462">
        <w:rPr>
          <w:noProof/>
        </w:rPr>
        <w:fldChar w:fldCharType="separate"/>
      </w:r>
      <w:r w:rsidR="00093477">
        <w:rPr>
          <w:noProof/>
        </w:rPr>
        <w:t>2</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5</w:t>
      </w:r>
      <w:r>
        <w:rPr>
          <w:noProof/>
        </w:rPr>
        <w:tab/>
        <w:t>Definitions</w:t>
      </w:r>
      <w:r w:rsidRPr="00897462">
        <w:rPr>
          <w:noProof/>
        </w:rPr>
        <w:tab/>
      </w:r>
      <w:r w:rsidRPr="00897462">
        <w:rPr>
          <w:noProof/>
        </w:rPr>
        <w:fldChar w:fldCharType="begin"/>
      </w:r>
      <w:r w:rsidRPr="00897462">
        <w:rPr>
          <w:noProof/>
        </w:rPr>
        <w:instrText xml:space="preserve"> PAGEREF _Toc423615943 \h </w:instrText>
      </w:r>
      <w:r w:rsidRPr="00897462">
        <w:rPr>
          <w:noProof/>
        </w:rPr>
      </w:r>
      <w:r w:rsidRPr="00897462">
        <w:rPr>
          <w:noProof/>
        </w:rPr>
        <w:fldChar w:fldCharType="separate"/>
      </w:r>
      <w:r w:rsidR="00093477">
        <w:rPr>
          <w:noProof/>
        </w:rPr>
        <w:t>2</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6</w:t>
      </w:r>
      <w:r>
        <w:rPr>
          <w:noProof/>
        </w:rPr>
        <w:tab/>
        <w:t>Imposition of national joint replacement register levy</w:t>
      </w:r>
      <w:r w:rsidRPr="00897462">
        <w:rPr>
          <w:noProof/>
        </w:rPr>
        <w:tab/>
      </w:r>
      <w:r w:rsidRPr="00897462">
        <w:rPr>
          <w:noProof/>
        </w:rPr>
        <w:fldChar w:fldCharType="begin"/>
      </w:r>
      <w:r w:rsidRPr="00897462">
        <w:rPr>
          <w:noProof/>
        </w:rPr>
        <w:instrText xml:space="preserve"> PAGEREF _Toc423615944 \h </w:instrText>
      </w:r>
      <w:r w:rsidRPr="00897462">
        <w:rPr>
          <w:noProof/>
        </w:rPr>
      </w:r>
      <w:r w:rsidRPr="00897462">
        <w:rPr>
          <w:noProof/>
        </w:rPr>
        <w:fldChar w:fldCharType="separate"/>
      </w:r>
      <w:r w:rsidR="00093477">
        <w:rPr>
          <w:noProof/>
        </w:rPr>
        <w:t>3</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7</w:t>
      </w:r>
      <w:r>
        <w:rPr>
          <w:noProof/>
        </w:rPr>
        <w:tab/>
        <w:t>Rate of national joint replacement register levy</w:t>
      </w:r>
      <w:r w:rsidRPr="00897462">
        <w:rPr>
          <w:noProof/>
        </w:rPr>
        <w:tab/>
      </w:r>
      <w:r w:rsidRPr="00897462">
        <w:rPr>
          <w:noProof/>
        </w:rPr>
        <w:fldChar w:fldCharType="begin"/>
      </w:r>
      <w:r w:rsidRPr="00897462">
        <w:rPr>
          <w:noProof/>
        </w:rPr>
        <w:instrText xml:space="preserve"> PAGEREF _Toc423615945 \h </w:instrText>
      </w:r>
      <w:r w:rsidRPr="00897462">
        <w:rPr>
          <w:noProof/>
        </w:rPr>
      </w:r>
      <w:r w:rsidRPr="00897462">
        <w:rPr>
          <w:noProof/>
        </w:rPr>
        <w:fldChar w:fldCharType="separate"/>
      </w:r>
      <w:r w:rsidR="00093477">
        <w:rPr>
          <w:noProof/>
        </w:rPr>
        <w:t>4</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7A</w:t>
      </w:r>
      <w:r>
        <w:rPr>
          <w:noProof/>
        </w:rPr>
        <w:tab/>
        <w:t>Who must pay the national joint replacement register levy?</w:t>
      </w:r>
      <w:r w:rsidRPr="00897462">
        <w:rPr>
          <w:noProof/>
        </w:rPr>
        <w:tab/>
      </w:r>
      <w:r w:rsidRPr="00897462">
        <w:rPr>
          <w:noProof/>
        </w:rPr>
        <w:fldChar w:fldCharType="begin"/>
      </w:r>
      <w:r w:rsidRPr="00897462">
        <w:rPr>
          <w:noProof/>
        </w:rPr>
        <w:instrText xml:space="preserve"> PAGEREF _Toc423615946 \h </w:instrText>
      </w:r>
      <w:r w:rsidRPr="00897462">
        <w:rPr>
          <w:noProof/>
        </w:rPr>
      </w:r>
      <w:r w:rsidRPr="00897462">
        <w:rPr>
          <w:noProof/>
        </w:rPr>
        <w:fldChar w:fldCharType="separate"/>
      </w:r>
      <w:r w:rsidR="00093477">
        <w:rPr>
          <w:noProof/>
        </w:rPr>
        <w:t>5</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8</w:t>
      </w:r>
      <w:r>
        <w:rPr>
          <w:noProof/>
        </w:rPr>
        <w:tab/>
        <w:t>Private Health Insurance (National Joint Replacement Register Levy) Rules</w:t>
      </w:r>
      <w:r w:rsidRPr="00897462">
        <w:rPr>
          <w:noProof/>
        </w:rPr>
        <w:tab/>
      </w:r>
      <w:r w:rsidRPr="00897462">
        <w:rPr>
          <w:noProof/>
        </w:rPr>
        <w:fldChar w:fldCharType="begin"/>
      </w:r>
      <w:r w:rsidRPr="00897462">
        <w:rPr>
          <w:noProof/>
        </w:rPr>
        <w:instrText xml:space="preserve"> PAGEREF _Toc423615947 \h </w:instrText>
      </w:r>
      <w:r w:rsidRPr="00897462">
        <w:rPr>
          <w:noProof/>
        </w:rPr>
      </w:r>
      <w:r w:rsidRPr="00897462">
        <w:rPr>
          <w:noProof/>
        </w:rPr>
        <w:fldChar w:fldCharType="separate"/>
      </w:r>
      <w:r w:rsidR="00093477">
        <w:rPr>
          <w:noProof/>
        </w:rPr>
        <w:t>5</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8A</w:t>
      </w:r>
      <w:r>
        <w:rPr>
          <w:noProof/>
        </w:rPr>
        <w:tab/>
        <w:t>Ministerial determination</w:t>
      </w:r>
      <w:r w:rsidRPr="00897462">
        <w:rPr>
          <w:noProof/>
        </w:rPr>
        <w:tab/>
      </w:r>
      <w:r w:rsidRPr="00897462">
        <w:rPr>
          <w:noProof/>
        </w:rPr>
        <w:fldChar w:fldCharType="begin"/>
      </w:r>
      <w:r w:rsidRPr="00897462">
        <w:rPr>
          <w:noProof/>
        </w:rPr>
        <w:instrText xml:space="preserve"> PAGEREF _Toc423615948 \h </w:instrText>
      </w:r>
      <w:r w:rsidRPr="00897462">
        <w:rPr>
          <w:noProof/>
        </w:rPr>
      </w:r>
      <w:r w:rsidRPr="00897462">
        <w:rPr>
          <w:noProof/>
        </w:rPr>
        <w:fldChar w:fldCharType="separate"/>
      </w:r>
      <w:r w:rsidR="00093477">
        <w:rPr>
          <w:noProof/>
        </w:rPr>
        <w:t>5</w:t>
      </w:r>
      <w:r w:rsidRPr="00897462">
        <w:rPr>
          <w:noProof/>
        </w:rPr>
        <w:fldChar w:fldCharType="end"/>
      </w:r>
    </w:p>
    <w:p w:rsidR="00897462" w:rsidRDefault="00897462">
      <w:pPr>
        <w:pStyle w:val="TOC5"/>
        <w:rPr>
          <w:rFonts w:asciiTheme="minorHAnsi" w:eastAsiaTheme="minorEastAsia" w:hAnsiTheme="minorHAnsi" w:cstheme="minorBidi"/>
          <w:noProof/>
          <w:kern w:val="0"/>
          <w:sz w:val="22"/>
          <w:szCs w:val="22"/>
        </w:rPr>
      </w:pPr>
      <w:r>
        <w:rPr>
          <w:noProof/>
        </w:rPr>
        <w:t>9</w:t>
      </w:r>
      <w:r>
        <w:rPr>
          <w:noProof/>
        </w:rPr>
        <w:tab/>
        <w:t>Regulations</w:t>
      </w:r>
      <w:r w:rsidRPr="00897462">
        <w:rPr>
          <w:noProof/>
        </w:rPr>
        <w:tab/>
      </w:r>
      <w:r w:rsidRPr="00897462">
        <w:rPr>
          <w:noProof/>
        </w:rPr>
        <w:fldChar w:fldCharType="begin"/>
      </w:r>
      <w:r w:rsidRPr="00897462">
        <w:rPr>
          <w:noProof/>
        </w:rPr>
        <w:instrText xml:space="preserve"> PAGEREF _Toc423615949 \h </w:instrText>
      </w:r>
      <w:r w:rsidRPr="00897462">
        <w:rPr>
          <w:noProof/>
        </w:rPr>
      </w:r>
      <w:r w:rsidRPr="00897462">
        <w:rPr>
          <w:noProof/>
        </w:rPr>
        <w:fldChar w:fldCharType="separate"/>
      </w:r>
      <w:r w:rsidR="00093477">
        <w:rPr>
          <w:noProof/>
        </w:rPr>
        <w:t>5</w:t>
      </w:r>
      <w:r w:rsidRPr="00897462">
        <w:rPr>
          <w:noProof/>
        </w:rPr>
        <w:fldChar w:fldCharType="end"/>
      </w:r>
    </w:p>
    <w:p w:rsidR="00897462" w:rsidRDefault="00897462" w:rsidP="00897462">
      <w:pPr>
        <w:pStyle w:val="TOC2"/>
        <w:rPr>
          <w:rFonts w:asciiTheme="minorHAnsi" w:eastAsiaTheme="minorEastAsia" w:hAnsiTheme="minorHAnsi" w:cstheme="minorBidi"/>
          <w:b w:val="0"/>
          <w:noProof/>
          <w:kern w:val="0"/>
          <w:sz w:val="22"/>
          <w:szCs w:val="22"/>
        </w:rPr>
      </w:pPr>
      <w:r>
        <w:rPr>
          <w:noProof/>
        </w:rPr>
        <w:t>Endnotes</w:t>
      </w:r>
      <w:r w:rsidRPr="00897462">
        <w:rPr>
          <w:b w:val="0"/>
          <w:noProof/>
          <w:sz w:val="18"/>
        </w:rPr>
        <w:tab/>
      </w:r>
      <w:r w:rsidRPr="00897462">
        <w:rPr>
          <w:b w:val="0"/>
          <w:noProof/>
          <w:sz w:val="18"/>
        </w:rPr>
        <w:fldChar w:fldCharType="begin"/>
      </w:r>
      <w:r w:rsidRPr="00897462">
        <w:rPr>
          <w:b w:val="0"/>
          <w:noProof/>
          <w:sz w:val="18"/>
        </w:rPr>
        <w:instrText xml:space="preserve"> PAGEREF _Toc423615950 \h </w:instrText>
      </w:r>
      <w:r w:rsidRPr="00897462">
        <w:rPr>
          <w:b w:val="0"/>
          <w:noProof/>
          <w:sz w:val="18"/>
        </w:rPr>
      </w:r>
      <w:r w:rsidRPr="00897462">
        <w:rPr>
          <w:b w:val="0"/>
          <w:noProof/>
          <w:sz w:val="18"/>
        </w:rPr>
        <w:fldChar w:fldCharType="separate"/>
      </w:r>
      <w:r w:rsidR="00093477">
        <w:rPr>
          <w:b w:val="0"/>
          <w:noProof/>
          <w:sz w:val="18"/>
        </w:rPr>
        <w:t>6</w:t>
      </w:r>
      <w:r w:rsidRPr="00897462">
        <w:rPr>
          <w:b w:val="0"/>
          <w:noProof/>
          <w:sz w:val="18"/>
        </w:rPr>
        <w:fldChar w:fldCharType="end"/>
      </w:r>
    </w:p>
    <w:p w:rsidR="00897462" w:rsidRDefault="00897462">
      <w:pPr>
        <w:pStyle w:val="TOC3"/>
        <w:rPr>
          <w:rFonts w:asciiTheme="minorHAnsi" w:eastAsiaTheme="minorEastAsia" w:hAnsiTheme="minorHAnsi" w:cstheme="minorBidi"/>
          <w:b w:val="0"/>
          <w:noProof/>
          <w:kern w:val="0"/>
          <w:szCs w:val="22"/>
        </w:rPr>
      </w:pPr>
      <w:r>
        <w:rPr>
          <w:noProof/>
        </w:rPr>
        <w:t>Endnote 1—About the endnotes</w:t>
      </w:r>
      <w:r w:rsidRPr="00897462">
        <w:rPr>
          <w:b w:val="0"/>
          <w:noProof/>
          <w:sz w:val="18"/>
        </w:rPr>
        <w:tab/>
      </w:r>
      <w:r w:rsidRPr="00897462">
        <w:rPr>
          <w:b w:val="0"/>
          <w:noProof/>
          <w:sz w:val="18"/>
        </w:rPr>
        <w:fldChar w:fldCharType="begin"/>
      </w:r>
      <w:r w:rsidRPr="00897462">
        <w:rPr>
          <w:b w:val="0"/>
          <w:noProof/>
          <w:sz w:val="18"/>
        </w:rPr>
        <w:instrText xml:space="preserve"> PAGEREF _Toc423615951 \h </w:instrText>
      </w:r>
      <w:r w:rsidRPr="00897462">
        <w:rPr>
          <w:b w:val="0"/>
          <w:noProof/>
          <w:sz w:val="18"/>
        </w:rPr>
      </w:r>
      <w:r w:rsidRPr="00897462">
        <w:rPr>
          <w:b w:val="0"/>
          <w:noProof/>
          <w:sz w:val="18"/>
        </w:rPr>
        <w:fldChar w:fldCharType="separate"/>
      </w:r>
      <w:r w:rsidR="00093477">
        <w:rPr>
          <w:b w:val="0"/>
          <w:noProof/>
          <w:sz w:val="18"/>
        </w:rPr>
        <w:t>6</w:t>
      </w:r>
      <w:r w:rsidRPr="00897462">
        <w:rPr>
          <w:b w:val="0"/>
          <w:noProof/>
          <w:sz w:val="18"/>
        </w:rPr>
        <w:fldChar w:fldCharType="end"/>
      </w:r>
    </w:p>
    <w:p w:rsidR="00897462" w:rsidRDefault="00897462">
      <w:pPr>
        <w:pStyle w:val="TOC3"/>
        <w:rPr>
          <w:rFonts w:asciiTheme="minorHAnsi" w:eastAsiaTheme="minorEastAsia" w:hAnsiTheme="minorHAnsi" w:cstheme="minorBidi"/>
          <w:b w:val="0"/>
          <w:noProof/>
          <w:kern w:val="0"/>
          <w:szCs w:val="22"/>
        </w:rPr>
      </w:pPr>
      <w:r>
        <w:rPr>
          <w:noProof/>
        </w:rPr>
        <w:t>Endnote 2—Abbreviation key</w:t>
      </w:r>
      <w:r w:rsidRPr="00897462">
        <w:rPr>
          <w:b w:val="0"/>
          <w:noProof/>
          <w:sz w:val="18"/>
        </w:rPr>
        <w:tab/>
      </w:r>
      <w:r w:rsidRPr="00897462">
        <w:rPr>
          <w:b w:val="0"/>
          <w:noProof/>
          <w:sz w:val="18"/>
        </w:rPr>
        <w:fldChar w:fldCharType="begin"/>
      </w:r>
      <w:r w:rsidRPr="00897462">
        <w:rPr>
          <w:b w:val="0"/>
          <w:noProof/>
          <w:sz w:val="18"/>
        </w:rPr>
        <w:instrText xml:space="preserve"> PAGEREF _Toc423615952 \h </w:instrText>
      </w:r>
      <w:r w:rsidRPr="00897462">
        <w:rPr>
          <w:b w:val="0"/>
          <w:noProof/>
          <w:sz w:val="18"/>
        </w:rPr>
      </w:r>
      <w:r w:rsidRPr="00897462">
        <w:rPr>
          <w:b w:val="0"/>
          <w:noProof/>
          <w:sz w:val="18"/>
        </w:rPr>
        <w:fldChar w:fldCharType="separate"/>
      </w:r>
      <w:r w:rsidR="00093477">
        <w:rPr>
          <w:b w:val="0"/>
          <w:noProof/>
          <w:sz w:val="18"/>
        </w:rPr>
        <w:t>7</w:t>
      </w:r>
      <w:r w:rsidRPr="00897462">
        <w:rPr>
          <w:b w:val="0"/>
          <w:noProof/>
          <w:sz w:val="18"/>
        </w:rPr>
        <w:fldChar w:fldCharType="end"/>
      </w:r>
    </w:p>
    <w:p w:rsidR="00897462" w:rsidRDefault="00897462">
      <w:pPr>
        <w:pStyle w:val="TOC3"/>
        <w:rPr>
          <w:rFonts w:asciiTheme="minorHAnsi" w:eastAsiaTheme="minorEastAsia" w:hAnsiTheme="minorHAnsi" w:cstheme="minorBidi"/>
          <w:b w:val="0"/>
          <w:noProof/>
          <w:kern w:val="0"/>
          <w:szCs w:val="22"/>
        </w:rPr>
      </w:pPr>
      <w:r>
        <w:rPr>
          <w:noProof/>
        </w:rPr>
        <w:t>Endnote 3—Legislation history</w:t>
      </w:r>
      <w:r w:rsidRPr="00897462">
        <w:rPr>
          <w:b w:val="0"/>
          <w:noProof/>
          <w:sz w:val="18"/>
        </w:rPr>
        <w:tab/>
      </w:r>
      <w:r w:rsidRPr="00897462">
        <w:rPr>
          <w:b w:val="0"/>
          <w:noProof/>
          <w:sz w:val="18"/>
        </w:rPr>
        <w:fldChar w:fldCharType="begin"/>
      </w:r>
      <w:r w:rsidRPr="00897462">
        <w:rPr>
          <w:b w:val="0"/>
          <w:noProof/>
          <w:sz w:val="18"/>
        </w:rPr>
        <w:instrText xml:space="preserve"> PAGEREF _Toc423615953 \h </w:instrText>
      </w:r>
      <w:r w:rsidRPr="00897462">
        <w:rPr>
          <w:b w:val="0"/>
          <w:noProof/>
          <w:sz w:val="18"/>
        </w:rPr>
      </w:r>
      <w:r w:rsidRPr="00897462">
        <w:rPr>
          <w:b w:val="0"/>
          <w:noProof/>
          <w:sz w:val="18"/>
        </w:rPr>
        <w:fldChar w:fldCharType="separate"/>
      </w:r>
      <w:r w:rsidR="00093477">
        <w:rPr>
          <w:b w:val="0"/>
          <w:noProof/>
          <w:sz w:val="18"/>
        </w:rPr>
        <w:t>8</w:t>
      </w:r>
      <w:r w:rsidRPr="00897462">
        <w:rPr>
          <w:b w:val="0"/>
          <w:noProof/>
          <w:sz w:val="18"/>
        </w:rPr>
        <w:fldChar w:fldCharType="end"/>
      </w:r>
    </w:p>
    <w:p w:rsidR="00897462" w:rsidRDefault="00897462">
      <w:pPr>
        <w:pStyle w:val="TOC3"/>
        <w:rPr>
          <w:rFonts w:asciiTheme="minorHAnsi" w:eastAsiaTheme="minorEastAsia" w:hAnsiTheme="minorHAnsi" w:cstheme="minorBidi"/>
          <w:b w:val="0"/>
          <w:noProof/>
          <w:kern w:val="0"/>
          <w:szCs w:val="22"/>
        </w:rPr>
      </w:pPr>
      <w:r>
        <w:rPr>
          <w:noProof/>
        </w:rPr>
        <w:t>Endnote 4—Amendment history</w:t>
      </w:r>
      <w:r w:rsidRPr="00897462">
        <w:rPr>
          <w:b w:val="0"/>
          <w:noProof/>
          <w:sz w:val="18"/>
        </w:rPr>
        <w:tab/>
      </w:r>
      <w:r w:rsidRPr="00897462">
        <w:rPr>
          <w:b w:val="0"/>
          <w:noProof/>
          <w:sz w:val="18"/>
        </w:rPr>
        <w:fldChar w:fldCharType="begin"/>
      </w:r>
      <w:r w:rsidRPr="00897462">
        <w:rPr>
          <w:b w:val="0"/>
          <w:noProof/>
          <w:sz w:val="18"/>
        </w:rPr>
        <w:instrText xml:space="preserve"> PAGEREF _Toc423615954 \h </w:instrText>
      </w:r>
      <w:r w:rsidRPr="00897462">
        <w:rPr>
          <w:b w:val="0"/>
          <w:noProof/>
          <w:sz w:val="18"/>
        </w:rPr>
      </w:r>
      <w:r w:rsidRPr="00897462">
        <w:rPr>
          <w:b w:val="0"/>
          <w:noProof/>
          <w:sz w:val="18"/>
        </w:rPr>
        <w:fldChar w:fldCharType="separate"/>
      </w:r>
      <w:r w:rsidR="00093477">
        <w:rPr>
          <w:b w:val="0"/>
          <w:noProof/>
          <w:sz w:val="18"/>
        </w:rPr>
        <w:t>9</w:t>
      </w:r>
      <w:r w:rsidRPr="00897462">
        <w:rPr>
          <w:b w:val="0"/>
          <w:noProof/>
          <w:sz w:val="18"/>
        </w:rPr>
        <w:fldChar w:fldCharType="end"/>
      </w:r>
    </w:p>
    <w:p w:rsidR="00CD7F4C" w:rsidRPr="00263BEE" w:rsidRDefault="00D020FE" w:rsidP="00CD7F4C">
      <w:pPr>
        <w:sectPr w:rsidR="00CD7F4C" w:rsidRPr="00263BEE" w:rsidSect="00FC320E">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263BEE">
        <w:rPr>
          <w:rFonts w:cs="Times New Roman"/>
          <w:sz w:val="18"/>
        </w:rPr>
        <w:fldChar w:fldCharType="end"/>
      </w:r>
    </w:p>
    <w:p w:rsidR="005A34BF" w:rsidRPr="00263BEE" w:rsidRDefault="00073F46" w:rsidP="00A742F6">
      <w:pPr>
        <w:pStyle w:val="LongT"/>
      </w:pPr>
      <w:r w:rsidRPr="00263BEE">
        <w:lastRenderedPageBreak/>
        <w:t>An Act</w:t>
      </w:r>
      <w:r w:rsidR="00646E6C" w:rsidRPr="00263BEE">
        <w:t xml:space="preserve"> to impose </w:t>
      </w:r>
      <w:r w:rsidR="0078370C" w:rsidRPr="00263BEE">
        <w:t>the national joint replacement register levy</w:t>
      </w:r>
    </w:p>
    <w:p w:rsidR="00715914" w:rsidRPr="00263BEE" w:rsidRDefault="000F51F3" w:rsidP="00646E6C">
      <w:pPr>
        <w:pStyle w:val="ActHead5"/>
      </w:pPr>
      <w:bookmarkStart w:id="1" w:name="_Toc423615939"/>
      <w:r w:rsidRPr="00263BEE">
        <w:rPr>
          <w:rStyle w:val="CharSectno"/>
        </w:rPr>
        <w:t>1</w:t>
      </w:r>
      <w:r w:rsidR="00715914" w:rsidRPr="00263BEE">
        <w:t xml:space="preserve">  Short title</w:t>
      </w:r>
      <w:bookmarkEnd w:id="1"/>
    </w:p>
    <w:p w:rsidR="00715914" w:rsidRPr="00263BEE" w:rsidRDefault="00715914" w:rsidP="00646E6C">
      <w:pPr>
        <w:pStyle w:val="subsection"/>
      </w:pPr>
      <w:r w:rsidRPr="00263BEE">
        <w:tab/>
      </w:r>
      <w:r w:rsidRPr="00263BEE">
        <w:tab/>
        <w:t xml:space="preserve">This Act may be cited as the </w:t>
      </w:r>
      <w:r w:rsidR="00DC5650" w:rsidRPr="00263BEE">
        <w:rPr>
          <w:i/>
        </w:rPr>
        <w:t>Private Health Insurance (National Joint Replacement Register Levy)</w:t>
      </w:r>
      <w:r w:rsidR="00DC5650" w:rsidRPr="00263BEE">
        <w:t xml:space="preserve"> </w:t>
      </w:r>
      <w:r w:rsidRPr="00263BEE">
        <w:rPr>
          <w:i/>
        </w:rPr>
        <w:t>Act 2009</w:t>
      </w:r>
      <w:r w:rsidRPr="00263BEE">
        <w:t>.</w:t>
      </w:r>
    </w:p>
    <w:p w:rsidR="008A00F3" w:rsidRPr="00263BEE" w:rsidRDefault="000F51F3" w:rsidP="00646E6C">
      <w:pPr>
        <w:pStyle w:val="ActHead5"/>
      </w:pPr>
      <w:bookmarkStart w:id="2" w:name="_Toc423615940"/>
      <w:r w:rsidRPr="00263BEE">
        <w:rPr>
          <w:rStyle w:val="CharSectno"/>
        </w:rPr>
        <w:t>2</w:t>
      </w:r>
      <w:r w:rsidR="008A00F3" w:rsidRPr="00263BEE">
        <w:t xml:space="preserve">  Commencement</w:t>
      </w:r>
      <w:bookmarkEnd w:id="2"/>
    </w:p>
    <w:p w:rsidR="008A00F3" w:rsidRPr="00263BEE" w:rsidRDefault="008A00F3" w:rsidP="00646E6C">
      <w:pPr>
        <w:pStyle w:val="subsection"/>
      </w:pPr>
      <w:r w:rsidRPr="00263BEE">
        <w:tab/>
        <w:t>(1)</w:t>
      </w:r>
      <w:r w:rsidRPr="00263BEE">
        <w:tab/>
        <w:t>Each provision of this Act specified in column 1 of the table commences, or is taken to have commenced, in accordance with column 2 of the table. Any other statement in column 2 has effect according to its terms.</w:t>
      </w:r>
    </w:p>
    <w:p w:rsidR="008A00F3" w:rsidRPr="00263BEE" w:rsidRDefault="008A00F3" w:rsidP="00646E6C">
      <w:pPr>
        <w:pStyle w:val="Tabletext"/>
      </w:pPr>
    </w:p>
    <w:tbl>
      <w:tblPr>
        <w:tblW w:w="7111" w:type="dxa"/>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8A00F3" w:rsidRPr="00263BEE">
        <w:trPr>
          <w:tblHeader/>
        </w:trPr>
        <w:tc>
          <w:tcPr>
            <w:tcW w:w="7111" w:type="dxa"/>
            <w:gridSpan w:val="3"/>
            <w:tcBorders>
              <w:top w:val="single" w:sz="12" w:space="0" w:color="auto"/>
              <w:bottom w:val="single" w:sz="6" w:space="0" w:color="auto"/>
            </w:tcBorders>
            <w:shd w:val="clear" w:color="auto" w:fill="auto"/>
          </w:tcPr>
          <w:p w:rsidR="008A00F3" w:rsidRPr="00263BEE" w:rsidRDefault="008A00F3" w:rsidP="00646E6C">
            <w:pPr>
              <w:pStyle w:val="Tabletext"/>
              <w:keepNext/>
            </w:pPr>
            <w:r w:rsidRPr="00263BEE">
              <w:rPr>
                <w:b/>
              </w:rPr>
              <w:t>Commencement information</w:t>
            </w:r>
          </w:p>
        </w:tc>
      </w:tr>
      <w:tr w:rsidR="008A00F3" w:rsidRPr="00263BEE">
        <w:trPr>
          <w:tblHeader/>
        </w:trPr>
        <w:tc>
          <w:tcPr>
            <w:tcW w:w="1701" w:type="dxa"/>
            <w:tcBorders>
              <w:top w:val="single" w:sz="6" w:space="0" w:color="auto"/>
              <w:bottom w:val="single" w:sz="6" w:space="0" w:color="auto"/>
            </w:tcBorders>
            <w:shd w:val="clear" w:color="auto" w:fill="auto"/>
          </w:tcPr>
          <w:p w:rsidR="008A00F3" w:rsidRPr="00263BEE" w:rsidRDefault="008A00F3" w:rsidP="00646E6C">
            <w:pPr>
              <w:pStyle w:val="Tabletext"/>
              <w:keepNext/>
            </w:pPr>
            <w:r w:rsidRPr="00263BEE">
              <w:rPr>
                <w:b/>
              </w:rPr>
              <w:t>Column 1</w:t>
            </w:r>
          </w:p>
        </w:tc>
        <w:tc>
          <w:tcPr>
            <w:tcW w:w="3828" w:type="dxa"/>
            <w:tcBorders>
              <w:top w:val="single" w:sz="6" w:space="0" w:color="auto"/>
              <w:bottom w:val="single" w:sz="6" w:space="0" w:color="auto"/>
            </w:tcBorders>
            <w:shd w:val="clear" w:color="auto" w:fill="auto"/>
          </w:tcPr>
          <w:p w:rsidR="008A00F3" w:rsidRPr="00263BEE" w:rsidRDefault="008A00F3" w:rsidP="00646E6C">
            <w:pPr>
              <w:pStyle w:val="Tabletext"/>
              <w:keepNext/>
            </w:pPr>
            <w:r w:rsidRPr="00263BEE">
              <w:rPr>
                <w:b/>
              </w:rPr>
              <w:t>Column 2</w:t>
            </w:r>
          </w:p>
        </w:tc>
        <w:tc>
          <w:tcPr>
            <w:tcW w:w="1582" w:type="dxa"/>
            <w:tcBorders>
              <w:top w:val="single" w:sz="6" w:space="0" w:color="auto"/>
              <w:bottom w:val="single" w:sz="6" w:space="0" w:color="auto"/>
            </w:tcBorders>
            <w:shd w:val="clear" w:color="auto" w:fill="auto"/>
          </w:tcPr>
          <w:p w:rsidR="008A00F3" w:rsidRPr="00263BEE" w:rsidRDefault="008A00F3" w:rsidP="00646E6C">
            <w:pPr>
              <w:pStyle w:val="Tabletext"/>
              <w:keepNext/>
            </w:pPr>
            <w:r w:rsidRPr="00263BEE">
              <w:rPr>
                <w:b/>
              </w:rPr>
              <w:t>Column 3</w:t>
            </w:r>
          </w:p>
        </w:tc>
      </w:tr>
      <w:tr w:rsidR="008A00F3" w:rsidRPr="00263BEE">
        <w:trPr>
          <w:tblHeader/>
        </w:trPr>
        <w:tc>
          <w:tcPr>
            <w:tcW w:w="1701" w:type="dxa"/>
            <w:tcBorders>
              <w:top w:val="single" w:sz="6" w:space="0" w:color="auto"/>
              <w:bottom w:val="single" w:sz="12" w:space="0" w:color="auto"/>
            </w:tcBorders>
            <w:shd w:val="clear" w:color="auto" w:fill="auto"/>
          </w:tcPr>
          <w:p w:rsidR="008A00F3" w:rsidRPr="00263BEE" w:rsidRDefault="008A00F3" w:rsidP="00646E6C">
            <w:pPr>
              <w:pStyle w:val="Tabletext"/>
              <w:keepNext/>
            </w:pPr>
            <w:r w:rsidRPr="00263BEE">
              <w:rPr>
                <w:b/>
              </w:rPr>
              <w:t>Provision(s)</w:t>
            </w:r>
          </w:p>
        </w:tc>
        <w:tc>
          <w:tcPr>
            <w:tcW w:w="3828" w:type="dxa"/>
            <w:tcBorders>
              <w:top w:val="single" w:sz="6" w:space="0" w:color="auto"/>
              <w:bottom w:val="single" w:sz="12" w:space="0" w:color="auto"/>
            </w:tcBorders>
            <w:shd w:val="clear" w:color="auto" w:fill="auto"/>
          </w:tcPr>
          <w:p w:rsidR="008A00F3" w:rsidRPr="00263BEE" w:rsidRDefault="008A00F3" w:rsidP="00646E6C">
            <w:pPr>
              <w:pStyle w:val="Tabletext"/>
              <w:keepNext/>
            </w:pPr>
            <w:r w:rsidRPr="00263BEE">
              <w:rPr>
                <w:b/>
              </w:rPr>
              <w:t>Commencement</w:t>
            </w:r>
          </w:p>
        </w:tc>
        <w:tc>
          <w:tcPr>
            <w:tcW w:w="1582" w:type="dxa"/>
            <w:tcBorders>
              <w:top w:val="single" w:sz="6" w:space="0" w:color="auto"/>
              <w:bottom w:val="single" w:sz="12" w:space="0" w:color="auto"/>
            </w:tcBorders>
            <w:shd w:val="clear" w:color="auto" w:fill="auto"/>
          </w:tcPr>
          <w:p w:rsidR="008A00F3" w:rsidRPr="00263BEE" w:rsidRDefault="008A00F3" w:rsidP="00646E6C">
            <w:pPr>
              <w:pStyle w:val="Tabletext"/>
              <w:keepNext/>
            </w:pPr>
            <w:r w:rsidRPr="00263BEE">
              <w:rPr>
                <w:b/>
              </w:rPr>
              <w:t>Date/Details</w:t>
            </w:r>
          </w:p>
        </w:tc>
      </w:tr>
      <w:tr w:rsidR="008A00F3" w:rsidRPr="00263BEE">
        <w:tc>
          <w:tcPr>
            <w:tcW w:w="1701" w:type="dxa"/>
            <w:tcBorders>
              <w:top w:val="single" w:sz="12" w:space="0" w:color="auto"/>
              <w:bottom w:val="single" w:sz="2" w:space="0" w:color="auto"/>
            </w:tcBorders>
            <w:shd w:val="clear" w:color="auto" w:fill="auto"/>
          </w:tcPr>
          <w:p w:rsidR="008A00F3" w:rsidRPr="00263BEE" w:rsidRDefault="008A00F3" w:rsidP="00646E6C">
            <w:pPr>
              <w:pStyle w:val="Tabletext"/>
            </w:pPr>
            <w:r w:rsidRPr="00263BEE">
              <w:t>1.  Sections</w:t>
            </w:r>
            <w:r w:rsidR="00263BEE">
              <w:t> </w:t>
            </w:r>
            <w:r w:rsidR="000F51F3" w:rsidRPr="00263BEE">
              <w:t>1</w:t>
            </w:r>
            <w:r w:rsidRPr="00263BEE">
              <w:t xml:space="preserve"> and </w:t>
            </w:r>
            <w:r w:rsidR="000F51F3" w:rsidRPr="00263BEE">
              <w:t>2</w:t>
            </w:r>
            <w:r w:rsidRPr="00263BEE">
              <w:t xml:space="preserve"> and anything in this Act not elsewhere covered by this table</w:t>
            </w:r>
          </w:p>
        </w:tc>
        <w:tc>
          <w:tcPr>
            <w:tcW w:w="3828" w:type="dxa"/>
            <w:tcBorders>
              <w:top w:val="single" w:sz="12" w:space="0" w:color="auto"/>
              <w:bottom w:val="single" w:sz="2" w:space="0" w:color="auto"/>
            </w:tcBorders>
            <w:shd w:val="clear" w:color="auto" w:fill="auto"/>
          </w:tcPr>
          <w:p w:rsidR="008A00F3" w:rsidRPr="00263BEE" w:rsidRDefault="008A00F3" w:rsidP="00646E6C">
            <w:pPr>
              <w:pStyle w:val="Tabletext"/>
            </w:pPr>
            <w:r w:rsidRPr="00263BEE">
              <w:t>The day on which this Act receives the Royal Assent.</w:t>
            </w:r>
          </w:p>
        </w:tc>
        <w:tc>
          <w:tcPr>
            <w:tcW w:w="1582" w:type="dxa"/>
            <w:tcBorders>
              <w:top w:val="single" w:sz="12" w:space="0" w:color="auto"/>
              <w:bottom w:val="single" w:sz="2" w:space="0" w:color="auto"/>
            </w:tcBorders>
            <w:shd w:val="clear" w:color="auto" w:fill="auto"/>
          </w:tcPr>
          <w:p w:rsidR="008A00F3" w:rsidRPr="00263BEE" w:rsidRDefault="00D03F1F" w:rsidP="00646E6C">
            <w:pPr>
              <w:pStyle w:val="Tabletext"/>
            </w:pPr>
            <w:r w:rsidRPr="00263BEE">
              <w:t>24</w:t>
            </w:r>
            <w:r w:rsidR="00263BEE">
              <w:t> </w:t>
            </w:r>
            <w:r w:rsidRPr="00263BEE">
              <w:t>June 2009</w:t>
            </w:r>
          </w:p>
        </w:tc>
      </w:tr>
      <w:tr w:rsidR="008A00F3" w:rsidRPr="00263BEE">
        <w:tc>
          <w:tcPr>
            <w:tcW w:w="1701" w:type="dxa"/>
            <w:tcBorders>
              <w:top w:val="single" w:sz="2" w:space="0" w:color="auto"/>
              <w:bottom w:val="single" w:sz="12" w:space="0" w:color="auto"/>
            </w:tcBorders>
            <w:shd w:val="clear" w:color="auto" w:fill="auto"/>
          </w:tcPr>
          <w:p w:rsidR="008A00F3" w:rsidRPr="00263BEE" w:rsidRDefault="008A00F3" w:rsidP="00646E6C">
            <w:pPr>
              <w:pStyle w:val="Tabletext"/>
            </w:pPr>
            <w:r w:rsidRPr="00263BEE">
              <w:t>2.  Sections</w:t>
            </w:r>
            <w:r w:rsidR="00263BEE">
              <w:t> </w:t>
            </w:r>
            <w:r w:rsidR="000F51F3" w:rsidRPr="00263BEE">
              <w:t>3</w:t>
            </w:r>
            <w:r w:rsidRPr="00263BEE">
              <w:t xml:space="preserve"> to </w:t>
            </w:r>
            <w:r w:rsidR="000F51F3" w:rsidRPr="00263BEE">
              <w:t>9</w:t>
            </w:r>
          </w:p>
        </w:tc>
        <w:tc>
          <w:tcPr>
            <w:tcW w:w="3828" w:type="dxa"/>
            <w:tcBorders>
              <w:top w:val="single" w:sz="2" w:space="0" w:color="auto"/>
              <w:bottom w:val="single" w:sz="12" w:space="0" w:color="auto"/>
            </w:tcBorders>
            <w:shd w:val="clear" w:color="auto" w:fill="auto"/>
          </w:tcPr>
          <w:p w:rsidR="008A00F3" w:rsidRPr="00263BEE" w:rsidRDefault="008A00F3" w:rsidP="00646E6C">
            <w:pPr>
              <w:pStyle w:val="Tabletext"/>
            </w:pPr>
            <w:r w:rsidRPr="00263BEE">
              <w:t>The later of:</w:t>
            </w:r>
          </w:p>
          <w:p w:rsidR="008A00F3" w:rsidRPr="00263BEE" w:rsidRDefault="008A00F3" w:rsidP="00646E6C">
            <w:pPr>
              <w:pStyle w:val="Tablea"/>
            </w:pPr>
            <w:r w:rsidRPr="00263BEE">
              <w:t>(a) 1</w:t>
            </w:r>
            <w:r w:rsidR="00263BEE">
              <w:t> </w:t>
            </w:r>
            <w:r w:rsidRPr="00263BEE">
              <w:t>July 2009; and</w:t>
            </w:r>
          </w:p>
          <w:p w:rsidR="008A00F3" w:rsidRPr="00263BEE" w:rsidRDefault="008A00F3" w:rsidP="00646E6C">
            <w:pPr>
              <w:pStyle w:val="Tablea"/>
            </w:pPr>
            <w:r w:rsidRPr="00263BEE">
              <w:t>(b) the day on which this Act receives the Royal Assent.</w:t>
            </w:r>
          </w:p>
        </w:tc>
        <w:tc>
          <w:tcPr>
            <w:tcW w:w="1582" w:type="dxa"/>
            <w:tcBorders>
              <w:top w:val="single" w:sz="2" w:space="0" w:color="auto"/>
              <w:bottom w:val="single" w:sz="12" w:space="0" w:color="auto"/>
            </w:tcBorders>
            <w:shd w:val="clear" w:color="auto" w:fill="auto"/>
          </w:tcPr>
          <w:p w:rsidR="008A00F3" w:rsidRPr="00263BEE" w:rsidRDefault="00151AE6" w:rsidP="00646E6C">
            <w:pPr>
              <w:pStyle w:val="Tabletext"/>
            </w:pPr>
            <w:r w:rsidRPr="00263BEE">
              <w:t>1</w:t>
            </w:r>
            <w:r w:rsidR="00263BEE">
              <w:t> </w:t>
            </w:r>
            <w:r w:rsidRPr="00263BEE">
              <w:t>July 2009</w:t>
            </w:r>
          </w:p>
        </w:tc>
      </w:tr>
    </w:tbl>
    <w:p w:rsidR="008A00F3" w:rsidRPr="00263BEE" w:rsidRDefault="008A00F3" w:rsidP="00646E6C">
      <w:pPr>
        <w:pStyle w:val="notetext"/>
      </w:pPr>
      <w:r w:rsidRPr="00263BEE">
        <w:t>Note:</w:t>
      </w:r>
      <w:r w:rsidRPr="00263BEE">
        <w:tab/>
      </w:r>
      <w:r w:rsidRPr="00263BEE">
        <w:rPr>
          <w:snapToGrid w:val="0"/>
          <w:lang w:eastAsia="en-US"/>
        </w:rPr>
        <w:t>This table relates only to the provisions of this Act as originally passed by both Houses of the Parliament and assented to. It will not be expanded to deal with provisions inserted in this Act after assent.</w:t>
      </w:r>
    </w:p>
    <w:p w:rsidR="008A00F3" w:rsidRPr="00263BEE" w:rsidRDefault="008A00F3" w:rsidP="00646E6C">
      <w:pPr>
        <w:pStyle w:val="subsection"/>
      </w:pPr>
      <w:r w:rsidRPr="00263BEE">
        <w:tab/>
        <w:t>(2)</w:t>
      </w:r>
      <w:r w:rsidRPr="00263BEE">
        <w:tab/>
        <w:t>Column 3 of the table contains additional information that is not part of this Act. Information in this column may be added to or edited in any published version of this Act.</w:t>
      </w:r>
    </w:p>
    <w:p w:rsidR="005A34BF" w:rsidRPr="00263BEE" w:rsidRDefault="000F51F3" w:rsidP="00646E6C">
      <w:pPr>
        <w:pStyle w:val="ActHead5"/>
      </w:pPr>
      <w:bookmarkStart w:id="3" w:name="_Toc423615941"/>
      <w:r w:rsidRPr="00263BEE">
        <w:rPr>
          <w:rStyle w:val="CharSectno"/>
        </w:rPr>
        <w:lastRenderedPageBreak/>
        <w:t>3</w:t>
      </w:r>
      <w:r w:rsidR="005A34BF" w:rsidRPr="00263BEE">
        <w:t xml:space="preserve">  Crown to be bound</w:t>
      </w:r>
      <w:bookmarkEnd w:id="3"/>
    </w:p>
    <w:p w:rsidR="005A34BF" w:rsidRPr="00263BEE" w:rsidRDefault="005A34BF" w:rsidP="00646E6C">
      <w:pPr>
        <w:pStyle w:val="subsection"/>
      </w:pPr>
      <w:r w:rsidRPr="00263BEE">
        <w:tab/>
      </w:r>
      <w:r w:rsidRPr="00263BEE">
        <w:tab/>
        <w:t>This Act binds the Crown in each of its capacities.</w:t>
      </w:r>
    </w:p>
    <w:p w:rsidR="005A34BF" w:rsidRPr="00263BEE" w:rsidRDefault="000F51F3" w:rsidP="00646E6C">
      <w:pPr>
        <w:pStyle w:val="ActHead5"/>
      </w:pPr>
      <w:bookmarkStart w:id="4" w:name="_Toc423615942"/>
      <w:r w:rsidRPr="00263BEE">
        <w:rPr>
          <w:rStyle w:val="CharSectno"/>
        </w:rPr>
        <w:t>4</w:t>
      </w:r>
      <w:r w:rsidR="005A34BF" w:rsidRPr="00263BEE">
        <w:t xml:space="preserve">  Extension of Act to external Territories</w:t>
      </w:r>
      <w:bookmarkEnd w:id="4"/>
    </w:p>
    <w:p w:rsidR="005A34BF" w:rsidRPr="00263BEE" w:rsidRDefault="005A34BF" w:rsidP="00646E6C">
      <w:pPr>
        <w:pStyle w:val="subsection"/>
      </w:pPr>
      <w:r w:rsidRPr="00263BEE">
        <w:tab/>
      </w:r>
      <w:r w:rsidRPr="00263BEE">
        <w:tab/>
        <w:t>This Act extends to the Territory of Cocos (Keeling) Islands and to the Territory of Christmas Island.</w:t>
      </w:r>
    </w:p>
    <w:p w:rsidR="005A34BF" w:rsidRPr="00263BEE" w:rsidRDefault="000F51F3" w:rsidP="00646E6C">
      <w:pPr>
        <w:pStyle w:val="ActHead5"/>
      </w:pPr>
      <w:bookmarkStart w:id="5" w:name="_Toc423615943"/>
      <w:r w:rsidRPr="00263BEE">
        <w:rPr>
          <w:rStyle w:val="CharSectno"/>
        </w:rPr>
        <w:t>5</w:t>
      </w:r>
      <w:r w:rsidR="005A34BF" w:rsidRPr="00263BEE">
        <w:t xml:space="preserve">  Definitions</w:t>
      </w:r>
      <w:bookmarkEnd w:id="5"/>
    </w:p>
    <w:p w:rsidR="005A34BF" w:rsidRPr="00263BEE" w:rsidRDefault="005A34BF" w:rsidP="00646E6C">
      <w:pPr>
        <w:pStyle w:val="subsection"/>
      </w:pPr>
      <w:r w:rsidRPr="00263BEE">
        <w:tab/>
      </w:r>
      <w:r w:rsidR="002A6CA8" w:rsidRPr="00263BEE">
        <w:t>(1)</w:t>
      </w:r>
      <w:r w:rsidR="00763C7D" w:rsidRPr="00263BEE">
        <w:tab/>
        <w:t>In this Act</w:t>
      </w:r>
      <w:r w:rsidRPr="00263BEE">
        <w:t>:</w:t>
      </w:r>
    </w:p>
    <w:p w:rsidR="00936FB6" w:rsidRPr="00263BEE" w:rsidRDefault="00936FB6" w:rsidP="00646E6C">
      <w:pPr>
        <w:pStyle w:val="Definition"/>
      </w:pPr>
      <w:r w:rsidRPr="00263BEE">
        <w:rPr>
          <w:b/>
          <w:i/>
        </w:rPr>
        <w:t>joint replacement prosthesis</w:t>
      </w:r>
      <w:r w:rsidRPr="00263BEE">
        <w:t xml:space="preserve"> means a prosthesis that:</w:t>
      </w:r>
    </w:p>
    <w:p w:rsidR="00936FB6" w:rsidRPr="00263BEE" w:rsidRDefault="00936FB6" w:rsidP="00646E6C">
      <w:pPr>
        <w:pStyle w:val="paragraph"/>
      </w:pPr>
      <w:r w:rsidRPr="00263BEE">
        <w:tab/>
        <w:t>(a)</w:t>
      </w:r>
      <w:r w:rsidRPr="00263BEE">
        <w:tab/>
        <w:t>is listed in the Private Health Insurance (Prostheses) Rules; and</w:t>
      </w:r>
    </w:p>
    <w:p w:rsidR="00936FB6" w:rsidRPr="00263BEE" w:rsidRDefault="00936FB6" w:rsidP="00646E6C">
      <w:pPr>
        <w:pStyle w:val="paragraph"/>
        <w:rPr>
          <w:b/>
          <w:i/>
        </w:rPr>
      </w:pPr>
      <w:r w:rsidRPr="00263BEE">
        <w:tab/>
        <w:t>(b)</w:t>
      </w:r>
      <w:r w:rsidRPr="00263BEE">
        <w:tab/>
        <w:t>is used in joint replacement.</w:t>
      </w:r>
    </w:p>
    <w:p w:rsidR="005A34BF" w:rsidRPr="00263BEE" w:rsidRDefault="002A7289" w:rsidP="00646E6C">
      <w:pPr>
        <w:pStyle w:val="Definition"/>
      </w:pPr>
      <w:r w:rsidRPr="00263BEE">
        <w:rPr>
          <w:b/>
          <w:i/>
        </w:rPr>
        <w:t>national joint replacement register</w:t>
      </w:r>
      <w:r w:rsidRPr="00263BEE">
        <w:rPr>
          <w:b/>
        </w:rPr>
        <w:t xml:space="preserve"> </w:t>
      </w:r>
      <w:r w:rsidR="005A34BF" w:rsidRPr="00263BEE">
        <w:rPr>
          <w:b/>
          <w:i/>
        </w:rPr>
        <w:t>levy</w:t>
      </w:r>
      <w:r w:rsidR="005A34BF" w:rsidRPr="00263BEE">
        <w:t xml:space="preserve"> means </w:t>
      </w:r>
      <w:r w:rsidRPr="00263BEE">
        <w:t xml:space="preserve">the national joint replacement register levy </w:t>
      </w:r>
      <w:r w:rsidR="005A34BF" w:rsidRPr="00263BEE">
        <w:t>imposed under section</w:t>
      </w:r>
      <w:r w:rsidR="00263BEE">
        <w:t> </w:t>
      </w:r>
      <w:r w:rsidR="000F51F3" w:rsidRPr="00263BEE">
        <w:t>6</w:t>
      </w:r>
      <w:r w:rsidR="005A34BF" w:rsidRPr="00263BEE">
        <w:t>.</w:t>
      </w:r>
    </w:p>
    <w:p w:rsidR="005A34BF" w:rsidRPr="00263BEE" w:rsidRDefault="002A7289" w:rsidP="00646E6C">
      <w:pPr>
        <w:pStyle w:val="Definition"/>
      </w:pPr>
      <w:r w:rsidRPr="00263BEE">
        <w:rPr>
          <w:b/>
          <w:i/>
        </w:rPr>
        <w:t>national joint replacement register</w:t>
      </w:r>
      <w:r w:rsidRPr="00263BEE">
        <w:rPr>
          <w:b/>
        </w:rPr>
        <w:t xml:space="preserve"> </w:t>
      </w:r>
      <w:r w:rsidR="005A34BF" w:rsidRPr="00263BEE">
        <w:rPr>
          <w:b/>
          <w:i/>
        </w:rPr>
        <w:t>levy day</w:t>
      </w:r>
      <w:r w:rsidR="005A34BF" w:rsidRPr="00263BEE">
        <w:t xml:space="preserve"> means a </w:t>
      </w:r>
      <w:r w:rsidRPr="00263BEE">
        <w:t xml:space="preserve">national joint replacement register levy day </w:t>
      </w:r>
      <w:r w:rsidR="005A34BF" w:rsidRPr="00263BEE">
        <w:t xml:space="preserve">specified in </w:t>
      </w:r>
      <w:r w:rsidR="00A55737" w:rsidRPr="00263BEE">
        <w:t xml:space="preserve">the </w:t>
      </w:r>
      <w:r w:rsidR="005A34BF" w:rsidRPr="00263BEE">
        <w:t>Private Health Insurance (</w:t>
      </w:r>
      <w:r w:rsidRPr="00263BEE">
        <w:t>National Joint Replacement Register</w:t>
      </w:r>
      <w:r w:rsidR="005A34BF" w:rsidRPr="00263BEE">
        <w:t xml:space="preserve"> Levy) Rules made for the purposes of section</w:t>
      </w:r>
      <w:r w:rsidR="00263BEE">
        <w:t> </w:t>
      </w:r>
      <w:r w:rsidR="000F51F3" w:rsidRPr="00263BEE">
        <w:t>6</w:t>
      </w:r>
      <w:r w:rsidR="005A34BF" w:rsidRPr="00263BEE">
        <w:t>.</w:t>
      </w:r>
    </w:p>
    <w:p w:rsidR="00936FB6" w:rsidRPr="00263BEE" w:rsidRDefault="00936FB6" w:rsidP="00646E6C">
      <w:pPr>
        <w:pStyle w:val="Definition"/>
      </w:pPr>
      <w:r w:rsidRPr="00263BEE">
        <w:rPr>
          <w:b/>
          <w:i/>
        </w:rPr>
        <w:t>Private Health Insurance (National Joint Replacement Register Levy) Rules</w:t>
      </w:r>
      <w:r w:rsidRPr="00263BEE">
        <w:t xml:space="preserve"> means the Private Health Insurance (National Joint Replacement Register Levy) Rules made under section</w:t>
      </w:r>
      <w:r w:rsidR="00263BEE">
        <w:t> </w:t>
      </w:r>
      <w:r w:rsidR="000F51F3" w:rsidRPr="00263BEE">
        <w:t>8</w:t>
      </w:r>
      <w:r w:rsidRPr="00263BEE">
        <w:t>.</w:t>
      </w:r>
    </w:p>
    <w:p w:rsidR="00122260" w:rsidRPr="00263BEE" w:rsidRDefault="00122260" w:rsidP="00646E6C">
      <w:pPr>
        <w:pStyle w:val="Definition"/>
      </w:pPr>
      <w:r w:rsidRPr="00263BEE">
        <w:rPr>
          <w:b/>
          <w:i/>
        </w:rPr>
        <w:t>Private Health Insurance (Prostheses) Rules</w:t>
      </w:r>
      <w:r w:rsidRPr="00263BEE">
        <w:t xml:space="preserve"> has the same meaning as in the </w:t>
      </w:r>
      <w:r w:rsidRPr="00263BEE">
        <w:rPr>
          <w:i/>
        </w:rPr>
        <w:t>Private Health Insurance Act 2007</w:t>
      </w:r>
      <w:r w:rsidRPr="00263BEE">
        <w:t>.</w:t>
      </w:r>
    </w:p>
    <w:p w:rsidR="0078370C" w:rsidRPr="00263BEE" w:rsidRDefault="0078370C" w:rsidP="00646E6C">
      <w:pPr>
        <w:pStyle w:val="Definition"/>
        <w:rPr>
          <w:b/>
          <w:i/>
        </w:rPr>
      </w:pPr>
      <w:r w:rsidRPr="00263BEE">
        <w:rPr>
          <w:b/>
          <w:i/>
        </w:rPr>
        <w:t>register</w:t>
      </w:r>
      <w:r w:rsidRPr="00263BEE">
        <w:t xml:space="preserve"> means the register known as the Australian Orthopaedic Association National Joint Replacement Registry</w:t>
      </w:r>
      <w:r w:rsidR="00975839" w:rsidRPr="00263BEE">
        <w:t>.</w:t>
      </w:r>
    </w:p>
    <w:p w:rsidR="00A40C09" w:rsidRPr="00263BEE" w:rsidRDefault="00A40C09" w:rsidP="00646E6C">
      <w:pPr>
        <w:pStyle w:val="Definition"/>
      </w:pPr>
      <w:r w:rsidRPr="00263BEE">
        <w:rPr>
          <w:b/>
          <w:i/>
        </w:rPr>
        <w:t>s</w:t>
      </w:r>
      <w:r w:rsidR="002A7289" w:rsidRPr="00263BEE">
        <w:rPr>
          <w:b/>
          <w:i/>
        </w:rPr>
        <w:t>ponsor</w:t>
      </w:r>
      <w:r w:rsidRPr="00263BEE">
        <w:t xml:space="preserve"> has the meaning given by </w:t>
      </w:r>
      <w:r w:rsidR="00263BEE">
        <w:t>subsection (</w:t>
      </w:r>
      <w:r w:rsidRPr="00263BEE">
        <w:t>2).</w:t>
      </w:r>
    </w:p>
    <w:p w:rsidR="005A34BF" w:rsidRPr="00263BEE" w:rsidRDefault="005A34BF" w:rsidP="00646E6C">
      <w:pPr>
        <w:pStyle w:val="Definition"/>
      </w:pPr>
      <w:r w:rsidRPr="00263BEE">
        <w:rPr>
          <w:b/>
          <w:i/>
        </w:rPr>
        <w:lastRenderedPageBreak/>
        <w:t xml:space="preserve">supplementary </w:t>
      </w:r>
      <w:r w:rsidR="002A7289" w:rsidRPr="00263BEE">
        <w:rPr>
          <w:b/>
          <w:i/>
        </w:rPr>
        <w:t>national joint replacement register</w:t>
      </w:r>
      <w:r w:rsidR="002A7289" w:rsidRPr="00263BEE">
        <w:rPr>
          <w:b/>
        </w:rPr>
        <w:t xml:space="preserve"> </w:t>
      </w:r>
      <w:r w:rsidR="002A7289" w:rsidRPr="00263BEE">
        <w:rPr>
          <w:b/>
          <w:i/>
        </w:rPr>
        <w:t>levy day</w:t>
      </w:r>
      <w:r w:rsidR="002A7289" w:rsidRPr="00263BEE">
        <w:t xml:space="preserve"> </w:t>
      </w:r>
      <w:r w:rsidRPr="00263BEE">
        <w:t xml:space="preserve">means a supplementary </w:t>
      </w:r>
      <w:r w:rsidR="00B26652" w:rsidRPr="00263BEE">
        <w:t xml:space="preserve">national joint replacement register </w:t>
      </w:r>
      <w:r w:rsidRPr="00263BEE">
        <w:t>levy day specified in a determination by the Minister under section</w:t>
      </w:r>
      <w:r w:rsidR="00263BEE">
        <w:t> </w:t>
      </w:r>
      <w:r w:rsidR="000F51F3" w:rsidRPr="00263BEE">
        <w:t>6</w:t>
      </w:r>
      <w:r w:rsidRPr="00263BEE">
        <w:t>.</w:t>
      </w:r>
    </w:p>
    <w:p w:rsidR="007775C3" w:rsidRPr="00263BEE" w:rsidRDefault="002A6CA8" w:rsidP="00646E6C">
      <w:pPr>
        <w:pStyle w:val="subsection"/>
      </w:pPr>
      <w:r w:rsidRPr="00263BEE">
        <w:tab/>
        <w:t>(2)</w:t>
      </w:r>
      <w:r w:rsidRPr="00263BEE">
        <w:tab/>
      </w:r>
      <w:r w:rsidR="00F35055" w:rsidRPr="00263BEE">
        <w:t xml:space="preserve">A person is a </w:t>
      </w:r>
      <w:r w:rsidR="00F35055" w:rsidRPr="00263BEE">
        <w:rPr>
          <w:b/>
          <w:i/>
        </w:rPr>
        <w:t>sponsor</w:t>
      </w:r>
      <w:r w:rsidR="00F35055" w:rsidRPr="00263BEE">
        <w:t xml:space="preserve"> </w:t>
      </w:r>
      <w:r w:rsidR="0078370C" w:rsidRPr="00263BEE">
        <w:t>for a joint replacement prosthesis</w:t>
      </w:r>
      <w:r w:rsidR="00F35055" w:rsidRPr="00263BEE">
        <w:t xml:space="preserve"> if</w:t>
      </w:r>
      <w:r w:rsidR="007775C3" w:rsidRPr="00263BEE">
        <w:t>:</w:t>
      </w:r>
    </w:p>
    <w:p w:rsidR="00A40C09" w:rsidRPr="00263BEE" w:rsidRDefault="007775C3" w:rsidP="00646E6C">
      <w:pPr>
        <w:pStyle w:val="paragraph"/>
      </w:pPr>
      <w:r w:rsidRPr="00263BEE">
        <w:tab/>
        <w:t>(a)</w:t>
      </w:r>
      <w:r w:rsidRPr="00263BEE">
        <w:tab/>
      </w:r>
      <w:r w:rsidR="0078370C" w:rsidRPr="00263BEE">
        <w:t>the joint replacement prosthesis</w:t>
      </w:r>
      <w:r w:rsidR="00F35055" w:rsidRPr="00263BEE">
        <w:t xml:space="preserve"> is currently listed in the Private Health Insurance (Prostheses) Rules as a result of an application made by the person under subsection</w:t>
      </w:r>
      <w:r w:rsidR="00263BEE">
        <w:t> </w:t>
      </w:r>
      <w:r w:rsidR="00F35055" w:rsidRPr="00263BEE">
        <w:t>72</w:t>
      </w:r>
      <w:r w:rsidR="00263BEE">
        <w:noBreakHyphen/>
      </w:r>
      <w:r w:rsidR="00F35055" w:rsidRPr="00263BEE">
        <w:t xml:space="preserve">10(2) of the </w:t>
      </w:r>
      <w:r w:rsidR="00F35055" w:rsidRPr="00263BEE">
        <w:rPr>
          <w:i/>
        </w:rPr>
        <w:t>Private Health Insurance Act 2007</w:t>
      </w:r>
      <w:r w:rsidRPr="00263BEE">
        <w:t>; or</w:t>
      </w:r>
    </w:p>
    <w:p w:rsidR="007775C3" w:rsidRPr="00263BEE" w:rsidRDefault="007775C3" w:rsidP="00646E6C">
      <w:pPr>
        <w:pStyle w:val="paragraph"/>
      </w:pPr>
      <w:r w:rsidRPr="00263BEE">
        <w:tab/>
        <w:t>(b)</w:t>
      </w:r>
      <w:r w:rsidRPr="00263BEE">
        <w:tab/>
      </w:r>
      <w:r w:rsidR="0066691C" w:rsidRPr="00263BEE">
        <w:t>if</w:t>
      </w:r>
      <w:r w:rsidRPr="00263BEE">
        <w:t xml:space="preserve"> </w:t>
      </w:r>
      <w:r w:rsidR="0078370C" w:rsidRPr="00263BEE">
        <w:t>the joint replacement prosthesis</w:t>
      </w:r>
      <w:r w:rsidRPr="00263BEE">
        <w:t xml:space="preserve"> </w:t>
      </w:r>
      <w:r w:rsidR="0066691C" w:rsidRPr="00263BEE">
        <w:t xml:space="preserve">is </w:t>
      </w:r>
      <w:r w:rsidR="003002E8" w:rsidRPr="00263BEE">
        <w:t xml:space="preserve">currently </w:t>
      </w:r>
      <w:r w:rsidRPr="00263BEE">
        <w:t>listed in the Private Health Insurance (Prostheses) Rules in accordance with section</w:t>
      </w:r>
      <w:r w:rsidR="00263BEE">
        <w:t> </w:t>
      </w:r>
      <w:r w:rsidRPr="00263BEE">
        <w:t xml:space="preserve">12 of the </w:t>
      </w:r>
      <w:r w:rsidRPr="00263BEE">
        <w:rPr>
          <w:i/>
        </w:rPr>
        <w:t>Private Health Insurance (Transitional Provisions and Consequential Amendments) Act 2007</w:t>
      </w:r>
      <w:r w:rsidRPr="00263BEE">
        <w:t xml:space="preserve">—the person was, immediately before the commencement of the </w:t>
      </w:r>
      <w:r w:rsidRPr="00263BEE">
        <w:rPr>
          <w:i/>
        </w:rPr>
        <w:t>Private Health Insurance Act 2007</w:t>
      </w:r>
      <w:r w:rsidRPr="00263BEE">
        <w:t xml:space="preserve">, the sponsor of that prosthesis for the purposes of the </w:t>
      </w:r>
      <w:r w:rsidRPr="00263BEE">
        <w:rPr>
          <w:i/>
        </w:rPr>
        <w:t>National Health Act 1953</w:t>
      </w:r>
      <w:r w:rsidRPr="00263BEE">
        <w:t>.</w:t>
      </w:r>
    </w:p>
    <w:p w:rsidR="002A6CA8" w:rsidRPr="00263BEE" w:rsidRDefault="00A40C09" w:rsidP="00646E6C">
      <w:pPr>
        <w:pStyle w:val="subsection"/>
      </w:pPr>
      <w:r w:rsidRPr="00263BEE">
        <w:tab/>
        <w:t>(3)</w:t>
      </w:r>
      <w:r w:rsidRPr="00263BEE">
        <w:tab/>
      </w:r>
      <w:r w:rsidR="002A6CA8" w:rsidRPr="00263BEE">
        <w:t xml:space="preserve">The </w:t>
      </w:r>
      <w:r w:rsidR="00FD77EE" w:rsidRPr="00263BEE">
        <w:t xml:space="preserve">Private Health Insurance (National Joint Replacement Register Levy) Rules </w:t>
      </w:r>
      <w:r w:rsidR="002A6CA8" w:rsidRPr="00263BEE">
        <w:t xml:space="preserve">may provide that one or more </w:t>
      </w:r>
      <w:r w:rsidR="003B59D2" w:rsidRPr="00263BEE">
        <w:t>classes</w:t>
      </w:r>
      <w:r w:rsidR="002A6CA8" w:rsidRPr="00263BEE">
        <w:t xml:space="preserve"> of prostheses are taken, or are taken not, to be joint replacement prostheses for the purposes of the definition of </w:t>
      </w:r>
      <w:r w:rsidR="002A6CA8" w:rsidRPr="00263BEE">
        <w:rPr>
          <w:b/>
          <w:i/>
        </w:rPr>
        <w:t>joint replacement prosthesis</w:t>
      </w:r>
      <w:r w:rsidR="002A6CA8" w:rsidRPr="00263BEE">
        <w:t xml:space="preserve"> in </w:t>
      </w:r>
      <w:r w:rsidR="00263BEE">
        <w:t>subsection (</w:t>
      </w:r>
      <w:r w:rsidR="00353F90" w:rsidRPr="00263BEE">
        <w:t>1</w:t>
      </w:r>
      <w:r w:rsidR="002A6CA8" w:rsidRPr="00263BEE">
        <w:t>).</w:t>
      </w:r>
    </w:p>
    <w:p w:rsidR="005A34BF" w:rsidRPr="00263BEE" w:rsidRDefault="000F51F3" w:rsidP="00646E6C">
      <w:pPr>
        <w:pStyle w:val="ActHead5"/>
      </w:pPr>
      <w:bookmarkStart w:id="6" w:name="_Toc423615944"/>
      <w:r w:rsidRPr="00263BEE">
        <w:rPr>
          <w:rStyle w:val="CharSectno"/>
        </w:rPr>
        <w:t>6</w:t>
      </w:r>
      <w:r w:rsidR="005A34BF" w:rsidRPr="00263BEE">
        <w:t xml:space="preserve">  Imposition of </w:t>
      </w:r>
      <w:r w:rsidR="00EB5600" w:rsidRPr="00263BEE">
        <w:t>national joint replacement register levy</w:t>
      </w:r>
      <w:bookmarkEnd w:id="6"/>
    </w:p>
    <w:p w:rsidR="005A34BF" w:rsidRPr="00263BEE" w:rsidRDefault="005A34BF" w:rsidP="00646E6C">
      <w:pPr>
        <w:pStyle w:val="subsection"/>
      </w:pPr>
      <w:r w:rsidRPr="00263BEE">
        <w:tab/>
        <w:t>(1)</w:t>
      </w:r>
      <w:r w:rsidRPr="00263BEE">
        <w:tab/>
      </w:r>
      <w:r w:rsidR="00122260" w:rsidRPr="00263BEE">
        <w:t xml:space="preserve">National joint replacement register levy </w:t>
      </w:r>
      <w:r w:rsidRPr="00263BEE">
        <w:t xml:space="preserve">is imposed on </w:t>
      </w:r>
      <w:r w:rsidR="003B59D2" w:rsidRPr="00263BEE">
        <w:t>the recording on the register of the provision of a joint replacement prosthesis</w:t>
      </w:r>
      <w:r w:rsidRPr="00263BEE">
        <w:t>:</w:t>
      </w:r>
    </w:p>
    <w:p w:rsidR="005A34BF" w:rsidRPr="00263BEE" w:rsidRDefault="005A34BF" w:rsidP="00646E6C">
      <w:pPr>
        <w:pStyle w:val="paragraph"/>
      </w:pPr>
      <w:r w:rsidRPr="00263BEE">
        <w:tab/>
        <w:t>(a)</w:t>
      </w:r>
      <w:r w:rsidRPr="00263BEE">
        <w:tab/>
        <w:t>on each day specified in the Private Health Insurance (</w:t>
      </w:r>
      <w:r w:rsidR="00EB5600" w:rsidRPr="00263BEE">
        <w:t>National Joint Replacement Register</w:t>
      </w:r>
      <w:r w:rsidRPr="00263BEE">
        <w:t xml:space="preserve"> Levy) Rules as a </w:t>
      </w:r>
      <w:r w:rsidR="00EB5600" w:rsidRPr="00263BEE">
        <w:t xml:space="preserve">national joint replacement register levy day </w:t>
      </w:r>
      <w:r w:rsidRPr="00263BEE">
        <w:t>for a financial year; and</w:t>
      </w:r>
    </w:p>
    <w:p w:rsidR="005A34BF" w:rsidRPr="00263BEE" w:rsidRDefault="005A34BF" w:rsidP="00646E6C">
      <w:pPr>
        <w:pStyle w:val="paragraph"/>
      </w:pPr>
      <w:r w:rsidRPr="00263BEE">
        <w:tab/>
        <w:t>(b)</w:t>
      </w:r>
      <w:r w:rsidRPr="00263BEE">
        <w:tab/>
        <w:t xml:space="preserve">on each day (if any) </w:t>
      </w:r>
      <w:r w:rsidR="0092228B" w:rsidRPr="00263BEE">
        <w:t>specified in a determination under section</w:t>
      </w:r>
      <w:r w:rsidR="00263BEE">
        <w:t> </w:t>
      </w:r>
      <w:r w:rsidR="0092228B" w:rsidRPr="00263BEE">
        <w:t>8A</w:t>
      </w:r>
      <w:r w:rsidRPr="00263BEE">
        <w:t xml:space="preserve"> as a supplementary </w:t>
      </w:r>
      <w:r w:rsidR="00EB5600" w:rsidRPr="00263BEE">
        <w:t xml:space="preserve">national joint replacement register levy day </w:t>
      </w:r>
      <w:r w:rsidRPr="00263BEE">
        <w:t>for a financial year.</w:t>
      </w:r>
    </w:p>
    <w:p w:rsidR="005A34BF" w:rsidRPr="00263BEE" w:rsidRDefault="005A34BF" w:rsidP="00646E6C">
      <w:pPr>
        <w:pStyle w:val="subsection"/>
      </w:pPr>
      <w:r w:rsidRPr="00263BEE">
        <w:lastRenderedPageBreak/>
        <w:tab/>
        <w:t>(2)</w:t>
      </w:r>
      <w:r w:rsidRPr="00263BEE">
        <w:tab/>
        <w:t>The Private Health Insurance (</w:t>
      </w:r>
      <w:r w:rsidR="00EB5600" w:rsidRPr="00263BEE">
        <w:t>National Joint Replacement Register Levy</w:t>
      </w:r>
      <w:r w:rsidRPr="00263BEE">
        <w:t>) Rules must not specify more than 4 levy days for a financial year.</w:t>
      </w:r>
    </w:p>
    <w:p w:rsidR="005A34BF" w:rsidRPr="00263BEE" w:rsidRDefault="005A34BF" w:rsidP="00646E6C">
      <w:pPr>
        <w:pStyle w:val="subsection"/>
      </w:pPr>
      <w:r w:rsidRPr="00263BEE">
        <w:tab/>
        <w:t>(3)</w:t>
      </w:r>
      <w:r w:rsidRPr="00263BEE">
        <w:tab/>
        <w:t xml:space="preserve">The determination </w:t>
      </w:r>
      <w:r w:rsidR="0092228B" w:rsidRPr="00263BEE">
        <w:t>under section</w:t>
      </w:r>
      <w:r w:rsidR="00263BEE">
        <w:t> </w:t>
      </w:r>
      <w:r w:rsidR="0092228B" w:rsidRPr="00263BEE">
        <w:t>8A</w:t>
      </w:r>
      <w:r w:rsidRPr="00263BEE">
        <w:t xml:space="preserve"> must not specify more than 2 supplementary levy days for a financial year</w:t>
      </w:r>
      <w:r w:rsidRPr="00263BEE">
        <w:rPr>
          <w:i/>
        </w:rPr>
        <w:t>.</w:t>
      </w:r>
    </w:p>
    <w:p w:rsidR="005A34BF" w:rsidRPr="00263BEE" w:rsidRDefault="000F51F3" w:rsidP="00646E6C">
      <w:pPr>
        <w:pStyle w:val="ActHead5"/>
      </w:pPr>
      <w:bookmarkStart w:id="7" w:name="_Toc423615945"/>
      <w:r w:rsidRPr="00263BEE">
        <w:rPr>
          <w:rStyle w:val="CharSectno"/>
        </w:rPr>
        <w:t>7</w:t>
      </w:r>
      <w:r w:rsidR="005A34BF" w:rsidRPr="00263BEE">
        <w:t xml:space="preserve">  Rate of </w:t>
      </w:r>
      <w:r w:rsidR="00936FB6" w:rsidRPr="00263BEE">
        <w:t>national joint replacement register levy</w:t>
      </w:r>
      <w:bookmarkEnd w:id="7"/>
    </w:p>
    <w:p w:rsidR="005A34BF" w:rsidRPr="00263BEE" w:rsidRDefault="005A34BF" w:rsidP="00646E6C">
      <w:pPr>
        <w:pStyle w:val="subsection"/>
      </w:pPr>
      <w:r w:rsidRPr="00263BEE">
        <w:tab/>
        <w:t>(1)</w:t>
      </w:r>
      <w:r w:rsidRPr="00263BEE">
        <w:tab/>
        <w:t xml:space="preserve">The rate of </w:t>
      </w:r>
      <w:r w:rsidR="00EB5600" w:rsidRPr="00263BEE">
        <w:t xml:space="preserve">national joint replacement register levy </w:t>
      </w:r>
      <w:r w:rsidRPr="00263BEE">
        <w:t>imposed on a particular day is worked out using the following table:</w:t>
      </w:r>
    </w:p>
    <w:p w:rsidR="005A34BF" w:rsidRPr="00263BEE" w:rsidRDefault="005A34BF" w:rsidP="00646E6C">
      <w:pPr>
        <w:pStyle w:val="Tabletext"/>
      </w:pPr>
    </w:p>
    <w:tbl>
      <w:tblPr>
        <w:tblW w:w="7251" w:type="dxa"/>
        <w:tblInd w:w="113" w:type="dxa"/>
        <w:tblLayout w:type="fixed"/>
        <w:tblLook w:val="0000" w:firstRow="0" w:lastRow="0" w:firstColumn="0" w:lastColumn="0" w:noHBand="0" w:noVBand="0"/>
      </w:tblPr>
      <w:tblGrid>
        <w:gridCol w:w="714"/>
        <w:gridCol w:w="3351"/>
        <w:gridCol w:w="3186"/>
      </w:tblGrid>
      <w:tr w:rsidR="005A34BF" w:rsidRPr="00263BEE">
        <w:trPr>
          <w:cantSplit/>
          <w:tblHeader/>
        </w:trPr>
        <w:tc>
          <w:tcPr>
            <w:tcW w:w="7251" w:type="dxa"/>
            <w:gridSpan w:val="3"/>
            <w:tcBorders>
              <w:top w:val="single" w:sz="12" w:space="0" w:color="auto"/>
              <w:bottom w:val="single" w:sz="6" w:space="0" w:color="auto"/>
            </w:tcBorders>
            <w:shd w:val="clear" w:color="auto" w:fill="auto"/>
          </w:tcPr>
          <w:p w:rsidR="005A34BF" w:rsidRPr="00263BEE" w:rsidRDefault="005A34BF" w:rsidP="00646E6C">
            <w:pPr>
              <w:pStyle w:val="Tabletext"/>
              <w:keepNext/>
              <w:rPr>
                <w:b/>
              </w:rPr>
            </w:pPr>
            <w:r w:rsidRPr="00263BEE">
              <w:rPr>
                <w:b/>
              </w:rPr>
              <w:t xml:space="preserve">Rate of </w:t>
            </w:r>
            <w:r w:rsidR="00EB5600" w:rsidRPr="00263BEE">
              <w:rPr>
                <w:b/>
              </w:rPr>
              <w:t>national joint replacement register</w:t>
            </w:r>
            <w:r w:rsidR="00EB5600" w:rsidRPr="00263BEE">
              <w:t xml:space="preserve"> </w:t>
            </w:r>
            <w:r w:rsidRPr="00263BEE">
              <w:rPr>
                <w:b/>
              </w:rPr>
              <w:t>levy</w:t>
            </w:r>
          </w:p>
        </w:tc>
      </w:tr>
      <w:tr w:rsidR="005A34BF" w:rsidRPr="00263BEE">
        <w:trPr>
          <w:cantSplit/>
          <w:tblHeader/>
        </w:trPr>
        <w:tc>
          <w:tcPr>
            <w:tcW w:w="714" w:type="dxa"/>
            <w:tcBorders>
              <w:top w:val="single" w:sz="6" w:space="0" w:color="auto"/>
              <w:bottom w:val="single" w:sz="12" w:space="0" w:color="auto"/>
            </w:tcBorders>
            <w:shd w:val="clear" w:color="auto" w:fill="auto"/>
          </w:tcPr>
          <w:p w:rsidR="005A34BF" w:rsidRPr="00263BEE" w:rsidRDefault="005A34BF" w:rsidP="00646E6C">
            <w:pPr>
              <w:pStyle w:val="Tabletext"/>
              <w:keepNext/>
              <w:rPr>
                <w:b/>
              </w:rPr>
            </w:pPr>
            <w:r w:rsidRPr="00263BEE">
              <w:rPr>
                <w:b/>
              </w:rPr>
              <w:t>Item</w:t>
            </w:r>
          </w:p>
        </w:tc>
        <w:tc>
          <w:tcPr>
            <w:tcW w:w="3351" w:type="dxa"/>
            <w:tcBorders>
              <w:top w:val="single" w:sz="6" w:space="0" w:color="auto"/>
              <w:bottom w:val="single" w:sz="12" w:space="0" w:color="auto"/>
            </w:tcBorders>
            <w:shd w:val="clear" w:color="auto" w:fill="auto"/>
          </w:tcPr>
          <w:p w:rsidR="005A34BF" w:rsidRPr="00263BEE" w:rsidRDefault="005A34BF" w:rsidP="00646E6C">
            <w:pPr>
              <w:pStyle w:val="Tabletext"/>
              <w:keepNext/>
              <w:rPr>
                <w:b/>
              </w:rPr>
            </w:pPr>
            <w:r w:rsidRPr="00263BEE">
              <w:rPr>
                <w:b/>
              </w:rPr>
              <w:t>The rate of levy imposed on a</w:t>
            </w:r>
            <w:r w:rsidR="00353F90" w:rsidRPr="00263BEE">
              <w:rPr>
                <w:b/>
              </w:rPr>
              <w:t xml:space="preserve"> </w:t>
            </w:r>
            <w:r w:rsidRPr="00263BEE">
              <w:rPr>
                <w:b/>
              </w:rPr>
              <w:t>…</w:t>
            </w:r>
          </w:p>
        </w:tc>
        <w:tc>
          <w:tcPr>
            <w:tcW w:w="3186" w:type="dxa"/>
            <w:tcBorders>
              <w:top w:val="single" w:sz="6" w:space="0" w:color="auto"/>
              <w:bottom w:val="single" w:sz="12" w:space="0" w:color="auto"/>
            </w:tcBorders>
            <w:shd w:val="clear" w:color="auto" w:fill="auto"/>
          </w:tcPr>
          <w:p w:rsidR="005A34BF" w:rsidRPr="00263BEE" w:rsidRDefault="005A34BF" w:rsidP="00646E6C">
            <w:pPr>
              <w:pStyle w:val="Tabletext"/>
              <w:keepNext/>
              <w:rPr>
                <w:b/>
              </w:rPr>
            </w:pPr>
            <w:r w:rsidRPr="00263BEE">
              <w:rPr>
                <w:b/>
              </w:rPr>
              <w:t>is the rate that</w:t>
            </w:r>
            <w:r w:rsidR="00353F90" w:rsidRPr="00263BEE">
              <w:rPr>
                <w:b/>
              </w:rPr>
              <w:t xml:space="preserve"> </w:t>
            </w:r>
            <w:r w:rsidRPr="00263BEE">
              <w:rPr>
                <w:b/>
              </w:rPr>
              <w:t>…</w:t>
            </w:r>
          </w:p>
        </w:tc>
      </w:tr>
      <w:tr w:rsidR="005A34BF" w:rsidRPr="00263BEE">
        <w:trPr>
          <w:cantSplit/>
        </w:trPr>
        <w:tc>
          <w:tcPr>
            <w:tcW w:w="714" w:type="dxa"/>
            <w:tcBorders>
              <w:top w:val="single" w:sz="12" w:space="0" w:color="auto"/>
              <w:bottom w:val="single" w:sz="2" w:space="0" w:color="auto"/>
            </w:tcBorders>
            <w:shd w:val="clear" w:color="auto" w:fill="auto"/>
          </w:tcPr>
          <w:p w:rsidR="005A34BF" w:rsidRPr="00263BEE" w:rsidRDefault="005A34BF" w:rsidP="00646E6C">
            <w:pPr>
              <w:pStyle w:val="Tabletext"/>
            </w:pPr>
            <w:r w:rsidRPr="00263BEE">
              <w:t>1</w:t>
            </w:r>
          </w:p>
        </w:tc>
        <w:tc>
          <w:tcPr>
            <w:tcW w:w="3351" w:type="dxa"/>
            <w:tcBorders>
              <w:top w:val="single" w:sz="12" w:space="0" w:color="auto"/>
              <w:bottom w:val="single" w:sz="2" w:space="0" w:color="auto"/>
            </w:tcBorders>
            <w:shd w:val="clear" w:color="auto" w:fill="auto"/>
          </w:tcPr>
          <w:p w:rsidR="005A34BF" w:rsidRPr="00263BEE" w:rsidRDefault="00EB5600" w:rsidP="00646E6C">
            <w:pPr>
              <w:pStyle w:val="Tabletext"/>
            </w:pPr>
            <w:r w:rsidRPr="00263BEE">
              <w:t>national joint replacement register levy day</w:t>
            </w:r>
          </w:p>
        </w:tc>
        <w:tc>
          <w:tcPr>
            <w:tcW w:w="3186" w:type="dxa"/>
            <w:tcBorders>
              <w:top w:val="single" w:sz="12" w:space="0" w:color="auto"/>
              <w:bottom w:val="single" w:sz="2" w:space="0" w:color="auto"/>
            </w:tcBorders>
            <w:shd w:val="clear" w:color="auto" w:fill="auto"/>
          </w:tcPr>
          <w:p w:rsidR="005A34BF" w:rsidRPr="00263BEE" w:rsidRDefault="005A34BF" w:rsidP="00646E6C">
            <w:pPr>
              <w:pStyle w:val="Tablea"/>
            </w:pPr>
            <w:r w:rsidRPr="00263BEE">
              <w:t>(a) is specified in</w:t>
            </w:r>
            <w:r w:rsidR="00F95806" w:rsidRPr="00263BEE">
              <w:t>, or is calculated using the method specified in,</w:t>
            </w:r>
            <w:r w:rsidRPr="00263BEE">
              <w:t xml:space="preserve"> the Private Health Insurance (</w:t>
            </w:r>
            <w:r w:rsidR="00B26652" w:rsidRPr="00263BEE">
              <w:t>National Joint Replacement Register Levy</w:t>
            </w:r>
            <w:r w:rsidRPr="00263BEE">
              <w:t>) Rules; and</w:t>
            </w:r>
          </w:p>
          <w:p w:rsidR="005A34BF" w:rsidRPr="00263BEE" w:rsidRDefault="005A34BF" w:rsidP="00646E6C">
            <w:pPr>
              <w:pStyle w:val="Tablea"/>
            </w:pPr>
            <w:r w:rsidRPr="00263BEE">
              <w:t>(b) applies on that day.</w:t>
            </w:r>
          </w:p>
        </w:tc>
      </w:tr>
      <w:tr w:rsidR="005A34BF" w:rsidRPr="00263BEE">
        <w:trPr>
          <w:cantSplit/>
        </w:trPr>
        <w:tc>
          <w:tcPr>
            <w:tcW w:w="714" w:type="dxa"/>
            <w:tcBorders>
              <w:top w:val="single" w:sz="2" w:space="0" w:color="auto"/>
              <w:bottom w:val="single" w:sz="12" w:space="0" w:color="auto"/>
            </w:tcBorders>
            <w:shd w:val="clear" w:color="auto" w:fill="auto"/>
          </w:tcPr>
          <w:p w:rsidR="005A34BF" w:rsidRPr="00263BEE" w:rsidRDefault="005A34BF" w:rsidP="00646E6C">
            <w:pPr>
              <w:pStyle w:val="Tabletext"/>
            </w:pPr>
            <w:r w:rsidRPr="00263BEE">
              <w:t>2</w:t>
            </w:r>
          </w:p>
        </w:tc>
        <w:tc>
          <w:tcPr>
            <w:tcW w:w="3351" w:type="dxa"/>
            <w:tcBorders>
              <w:top w:val="single" w:sz="2" w:space="0" w:color="auto"/>
              <w:bottom w:val="single" w:sz="12" w:space="0" w:color="auto"/>
            </w:tcBorders>
            <w:shd w:val="clear" w:color="auto" w:fill="auto"/>
          </w:tcPr>
          <w:p w:rsidR="005A34BF" w:rsidRPr="00263BEE" w:rsidRDefault="005A34BF" w:rsidP="00646E6C">
            <w:pPr>
              <w:pStyle w:val="Tabletext"/>
            </w:pPr>
            <w:r w:rsidRPr="00263BEE">
              <w:t xml:space="preserve">supplementary </w:t>
            </w:r>
            <w:r w:rsidR="00EB5600" w:rsidRPr="00263BEE">
              <w:t xml:space="preserve">national joint replacement register levy </w:t>
            </w:r>
            <w:r w:rsidRPr="00263BEE">
              <w:t>day</w:t>
            </w:r>
          </w:p>
        </w:tc>
        <w:tc>
          <w:tcPr>
            <w:tcW w:w="3186" w:type="dxa"/>
            <w:tcBorders>
              <w:top w:val="single" w:sz="2" w:space="0" w:color="auto"/>
              <w:bottom w:val="single" w:sz="12" w:space="0" w:color="auto"/>
            </w:tcBorders>
            <w:shd w:val="clear" w:color="auto" w:fill="auto"/>
          </w:tcPr>
          <w:p w:rsidR="005A34BF" w:rsidRPr="00263BEE" w:rsidRDefault="005A34BF" w:rsidP="00646E6C">
            <w:pPr>
              <w:pStyle w:val="Tablea"/>
            </w:pPr>
            <w:r w:rsidRPr="00263BEE">
              <w:t xml:space="preserve">(a) is </w:t>
            </w:r>
            <w:r w:rsidR="008B4B9B" w:rsidRPr="00263BEE">
              <w:t>specified in, or is calculated using the method specified in, a determination under section</w:t>
            </w:r>
            <w:r w:rsidR="00263BEE">
              <w:t> </w:t>
            </w:r>
            <w:r w:rsidR="008B4B9B" w:rsidRPr="00263BEE">
              <w:t>8A</w:t>
            </w:r>
            <w:r w:rsidRPr="00263BEE">
              <w:t>; and</w:t>
            </w:r>
          </w:p>
          <w:p w:rsidR="005A34BF" w:rsidRPr="00263BEE" w:rsidRDefault="005A34BF" w:rsidP="00646E6C">
            <w:pPr>
              <w:pStyle w:val="Tablea"/>
            </w:pPr>
            <w:r w:rsidRPr="00263BEE">
              <w:t>(b) applies on that day.</w:t>
            </w:r>
          </w:p>
        </w:tc>
      </w:tr>
    </w:tbl>
    <w:p w:rsidR="008B4B9B" w:rsidRPr="00263BEE" w:rsidRDefault="008B4B9B" w:rsidP="008B4B9B">
      <w:pPr>
        <w:pStyle w:val="subsection"/>
      </w:pPr>
      <w:r w:rsidRPr="00263BEE">
        <w:tab/>
        <w:t>(2)</w:t>
      </w:r>
      <w:r w:rsidRPr="00263BEE">
        <w:tab/>
        <w:t>The Private Health Insurance (National Joint Replacement Register Levy) Rules, and a determination under section</w:t>
      </w:r>
      <w:r w:rsidR="00263BEE">
        <w:t> </w:t>
      </w:r>
      <w:r w:rsidRPr="00263BEE">
        <w:t>8A, may:</w:t>
      </w:r>
    </w:p>
    <w:p w:rsidR="008B4B9B" w:rsidRPr="00263BEE" w:rsidRDefault="008B4B9B" w:rsidP="008B4B9B">
      <w:pPr>
        <w:pStyle w:val="paragraph"/>
      </w:pPr>
      <w:r w:rsidRPr="00263BEE">
        <w:tab/>
        <w:t>(a)</w:t>
      </w:r>
      <w:r w:rsidRPr="00263BEE">
        <w:tab/>
        <w:t>specify different rates of levy, or different methods for calculating the rate of levy, in relation to different classes of joint replacement prostheses; and</w:t>
      </w:r>
    </w:p>
    <w:p w:rsidR="008B4B9B" w:rsidRPr="00263BEE" w:rsidRDefault="008B4B9B" w:rsidP="008B4B9B">
      <w:pPr>
        <w:pStyle w:val="paragraph"/>
      </w:pPr>
      <w:r w:rsidRPr="00263BEE">
        <w:tab/>
        <w:t>(b)</w:t>
      </w:r>
      <w:r w:rsidRPr="00263BEE">
        <w:tab/>
        <w:t>specify a rate of levy of zero in relation to one or more classes of joint replacement prostheses; and</w:t>
      </w:r>
    </w:p>
    <w:p w:rsidR="008B4B9B" w:rsidRPr="00263BEE" w:rsidRDefault="008B4B9B" w:rsidP="008B4B9B">
      <w:pPr>
        <w:pStyle w:val="paragraph"/>
      </w:pPr>
      <w:r w:rsidRPr="00263BEE">
        <w:tab/>
        <w:t>(c)</w:t>
      </w:r>
      <w:r w:rsidRPr="00263BEE">
        <w:tab/>
        <w:t>specify a rate of levy, or a method for calculating the rate of levy, that takes into account the number of times recordings were made on the register of the provision of</w:t>
      </w:r>
      <w:r w:rsidRPr="00263BEE">
        <w:rPr>
          <w:i/>
        </w:rPr>
        <w:t xml:space="preserve"> </w:t>
      </w:r>
      <w:r w:rsidRPr="00263BEE">
        <w:t>a joint replacement prosthesis during a particular period.</w:t>
      </w:r>
    </w:p>
    <w:p w:rsidR="008B4B9B" w:rsidRPr="00263BEE" w:rsidRDefault="008B4B9B" w:rsidP="008B4B9B">
      <w:pPr>
        <w:pStyle w:val="subsection"/>
      </w:pPr>
      <w:r w:rsidRPr="00263BEE">
        <w:lastRenderedPageBreak/>
        <w:tab/>
        <w:t>(3)</w:t>
      </w:r>
      <w:r w:rsidRPr="00263BEE">
        <w:tab/>
        <w:t xml:space="preserve">Despite </w:t>
      </w:r>
      <w:r w:rsidR="00263BEE">
        <w:t>subsection (</w:t>
      </w:r>
      <w:r w:rsidRPr="00263BEE">
        <w:t>2), the total amount of levy for a financial year for recordings on the register of the provision of a joint replacement prosthesis must not exceed $5,000.</w:t>
      </w:r>
    </w:p>
    <w:p w:rsidR="00455562" w:rsidRPr="00263BEE" w:rsidRDefault="00455562" w:rsidP="00455562">
      <w:pPr>
        <w:pStyle w:val="ActHead5"/>
      </w:pPr>
      <w:bookmarkStart w:id="8" w:name="_Toc423615946"/>
      <w:r w:rsidRPr="00263BEE">
        <w:rPr>
          <w:rStyle w:val="CharSectno"/>
        </w:rPr>
        <w:t>7A</w:t>
      </w:r>
      <w:r w:rsidRPr="00263BEE">
        <w:t xml:space="preserve">  Who must pay the national joint replacement register levy?</w:t>
      </w:r>
      <w:bookmarkEnd w:id="8"/>
    </w:p>
    <w:p w:rsidR="00455562" w:rsidRPr="00263BEE" w:rsidRDefault="00455562" w:rsidP="00455562">
      <w:pPr>
        <w:pStyle w:val="subsection"/>
      </w:pPr>
      <w:r w:rsidRPr="00263BEE">
        <w:tab/>
      </w:r>
      <w:r w:rsidRPr="00263BEE">
        <w:tab/>
        <w:t>National joint replacement register levy imposed in relation to a joint replacement prosthesis is payable by the sponsor of the joint replacement prosthesis.</w:t>
      </w:r>
    </w:p>
    <w:p w:rsidR="005A34BF" w:rsidRPr="00263BEE" w:rsidRDefault="000F51F3" w:rsidP="00646E6C">
      <w:pPr>
        <w:pStyle w:val="ActHead5"/>
      </w:pPr>
      <w:bookmarkStart w:id="9" w:name="_Toc423615947"/>
      <w:r w:rsidRPr="00263BEE">
        <w:rPr>
          <w:rStyle w:val="CharSectno"/>
        </w:rPr>
        <w:t>8</w:t>
      </w:r>
      <w:r w:rsidR="005A34BF" w:rsidRPr="00263BEE">
        <w:t xml:space="preserve">  </w:t>
      </w:r>
      <w:r w:rsidR="00936FB6" w:rsidRPr="00263BEE">
        <w:t>Private Health Insurance (National Joint Replacement Register Levy) Rules</w:t>
      </w:r>
      <w:bookmarkEnd w:id="9"/>
    </w:p>
    <w:p w:rsidR="005A34BF" w:rsidRPr="00263BEE" w:rsidRDefault="005A34BF" w:rsidP="00646E6C">
      <w:pPr>
        <w:pStyle w:val="subsection"/>
      </w:pPr>
      <w:r w:rsidRPr="00263BEE">
        <w:tab/>
      </w:r>
      <w:r w:rsidRPr="00263BEE">
        <w:tab/>
        <w:t xml:space="preserve">The Minister may, by legislative instrument, make </w:t>
      </w:r>
      <w:r w:rsidR="00936FB6" w:rsidRPr="00263BEE">
        <w:t>Private Health Insurance (National Joint Replacement Register Levy) Rules</w:t>
      </w:r>
      <w:r w:rsidRPr="00263BEE">
        <w:t xml:space="preserve"> providing for matters:</w:t>
      </w:r>
    </w:p>
    <w:p w:rsidR="005A34BF" w:rsidRPr="00263BEE" w:rsidRDefault="005A34BF" w:rsidP="00646E6C">
      <w:pPr>
        <w:pStyle w:val="paragraph"/>
      </w:pPr>
      <w:r w:rsidRPr="00263BEE">
        <w:tab/>
        <w:t>(a)</w:t>
      </w:r>
      <w:r w:rsidRPr="00263BEE">
        <w:tab/>
        <w:t>required or permitted by this Act to be provided; or</w:t>
      </w:r>
    </w:p>
    <w:p w:rsidR="005A34BF" w:rsidRPr="00263BEE" w:rsidRDefault="005A34BF" w:rsidP="00646E6C">
      <w:pPr>
        <w:pStyle w:val="paragraph"/>
      </w:pPr>
      <w:r w:rsidRPr="00263BEE">
        <w:tab/>
        <w:t>(b)</w:t>
      </w:r>
      <w:r w:rsidRPr="00263BEE">
        <w:tab/>
        <w:t>necessary or convenient to be provided in order to carry out or give effect to this Act.</w:t>
      </w:r>
    </w:p>
    <w:p w:rsidR="00455562" w:rsidRPr="00263BEE" w:rsidRDefault="00455562" w:rsidP="00455562">
      <w:pPr>
        <w:pStyle w:val="ActHead5"/>
      </w:pPr>
      <w:bookmarkStart w:id="10" w:name="_Toc423615948"/>
      <w:r w:rsidRPr="00263BEE">
        <w:rPr>
          <w:rStyle w:val="CharSectno"/>
        </w:rPr>
        <w:t>8A</w:t>
      </w:r>
      <w:r w:rsidRPr="00263BEE">
        <w:t xml:space="preserve">  Ministerial determination</w:t>
      </w:r>
      <w:bookmarkEnd w:id="10"/>
    </w:p>
    <w:p w:rsidR="00455562" w:rsidRPr="00263BEE" w:rsidRDefault="00455562" w:rsidP="00455562">
      <w:pPr>
        <w:pStyle w:val="subsection"/>
      </w:pPr>
      <w:r w:rsidRPr="00263BEE">
        <w:tab/>
      </w:r>
      <w:r w:rsidRPr="00263BEE">
        <w:tab/>
        <w:t>The Minister may, by legislative instrument, make a determination:</w:t>
      </w:r>
    </w:p>
    <w:p w:rsidR="00455562" w:rsidRPr="00263BEE" w:rsidRDefault="00455562" w:rsidP="00455562">
      <w:pPr>
        <w:pStyle w:val="paragraph"/>
      </w:pPr>
      <w:r w:rsidRPr="00263BEE">
        <w:tab/>
        <w:t>(a)</w:t>
      </w:r>
      <w:r w:rsidRPr="00263BEE">
        <w:tab/>
        <w:t>specifying a supplementary national joint replacement register levy day for a financial year (see section</w:t>
      </w:r>
      <w:r w:rsidR="00263BEE">
        <w:t> </w:t>
      </w:r>
      <w:r w:rsidRPr="00263BEE">
        <w:t>6); and</w:t>
      </w:r>
    </w:p>
    <w:p w:rsidR="00455562" w:rsidRPr="00263BEE" w:rsidRDefault="00455562" w:rsidP="00455562">
      <w:pPr>
        <w:pStyle w:val="paragraph"/>
      </w:pPr>
      <w:r w:rsidRPr="00263BEE">
        <w:tab/>
        <w:t>(b)</w:t>
      </w:r>
      <w:r w:rsidRPr="00263BEE">
        <w:tab/>
        <w:t>specifying, or specifying a method for calculating, a rate of national joint replacement register levy (see section</w:t>
      </w:r>
      <w:r w:rsidR="00263BEE">
        <w:t> </w:t>
      </w:r>
      <w:r w:rsidRPr="00263BEE">
        <w:t>7).</w:t>
      </w:r>
    </w:p>
    <w:p w:rsidR="005A34BF" w:rsidRPr="00263BEE" w:rsidRDefault="000F51F3" w:rsidP="00646E6C">
      <w:pPr>
        <w:pStyle w:val="ActHead5"/>
      </w:pPr>
      <w:bookmarkStart w:id="11" w:name="_Toc423615949"/>
      <w:r w:rsidRPr="00263BEE">
        <w:rPr>
          <w:rStyle w:val="CharSectno"/>
        </w:rPr>
        <w:t>9</w:t>
      </w:r>
      <w:r w:rsidR="005A34BF" w:rsidRPr="00263BEE">
        <w:t xml:space="preserve">  Regulations</w:t>
      </w:r>
      <w:bookmarkEnd w:id="11"/>
    </w:p>
    <w:p w:rsidR="005A34BF" w:rsidRPr="00263BEE" w:rsidRDefault="00A40C09" w:rsidP="00646E6C">
      <w:pPr>
        <w:pStyle w:val="subsection"/>
      </w:pPr>
      <w:r w:rsidRPr="00263BEE">
        <w:tab/>
      </w:r>
      <w:r w:rsidR="005A34BF" w:rsidRPr="00263BEE">
        <w:tab/>
        <w:t>The Governor</w:t>
      </w:r>
      <w:r w:rsidR="00263BEE">
        <w:noBreakHyphen/>
      </w:r>
      <w:r w:rsidR="005A34BF" w:rsidRPr="00263BEE">
        <w:t>General may make regulations prescribing matters:</w:t>
      </w:r>
    </w:p>
    <w:p w:rsidR="005A34BF" w:rsidRPr="00263BEE" w:rsidRDefault="005A34BF" w:rsidP="00646E6C">
      <w:pPr>
        <w:pStyle w:val="paragraph"/>
      </w:pPr>
      <w:r w:rsidRPr="00263BEE">
        <w:tab/>
        <w:t>(a)</w:t>
      </w:r>
      <w:r w:rsidRPr="00263BEE">
        <w:tab/>
        <w:t>required or permitted by this Act to be prescribed; or</w:t>
      </w:r>
    </w:p>
    <w:p w:rsidR="00073F46" w:rsidRPr="00263BEE" w:rsidRDefault="005A34BF" w:rsidP="00646E6C">
      <w:pPr>
        <w:pStyle w:val="paragraph"/>
      </w:pPr>
      <w:r w:rsidRPr="00263BEE">
        <w:tab/>
        <w:t>(b)</w:t>
      </w:r>
      <w:r w:rsidRPr="00263BEE">
        <w:tab/>
        <w:t>necessary or convenient to be prescribed for carrying out or giving effect to this Act.</w:t>
      </w:r>
    </w:p>
    <w:p w:rsidR="00CD7F4C" w:rsidRPr="00263BEE" w:rsidRDefault="00CD7F4C" w:rsidP="00CD7F4C">
      <w:pPr>
        <w:rPr>
          <w:lang w:eastAsia="en-AU"/>
        </w:rPr>
        <w:sectPr w:rsidR="00CD7F4C" w:rsidRPr="00263BEE" w:rsidSect="00FC320E">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A742F6" w:rsidRPr="00263BEE" w:rsidRDefault="00A742F6" w:rsidP="00263BEE">
      <w:pPr>
        <w:pStyle w:val="ENotesHeading1"/>
        <w:outlineLvl w:val="9"/>
      </w:pPr>
      <w:bookmarkStart w:id="12" w:name="_Toc423615950"/>
      <w:r w:rsidRPr="00263BEE">
        <w:lastRenderedPageBreak/>
        <w:t>Endnotes</w:t>
      </w:r>
      <w:bookmarkEnd w:id="12"/>
    </w:p>
    <w:p w:rsidR="00A742F6" w:rsidRPr="00263BEE" w:rsidRDefault="00A742F6" w:rsidP="00A742F6">
      <w:pPr>
        <w:pStyle w:val="ENotesHeading2"/>
        <w:spacing w:line="240" w:lineRule="auto"/>
        <w:outlineLvl w:val="9"/>
      </w:pPr>
      <w:bookmarkStart w:id="13" w:name="_Toc423615951"/>
      <w:r w:rsidRPr="00263BEE">
        <w:t>Endnote 1—About the endnotes</w:t>
      </w:r>
      <w:bookmarkEnd w:id="13"/>
    </w:p>
    <w:p w:rsidR="00A742F6" w:rsidRPr="00263BEE" w:rsidRDefault="00A742F6" w:rsidP="00A742F6">
      <w:pPr>
        <w:spacing w:after="120"/>
      </w:pPr>
      <w:r w:rsidRPr="00263BEE">
        <w:t>The endnotes provide information about this compilation and the compiled law.</w:t>
      </w:r>
    </w:p>
    <w:p w:rsidR="00A742F6" w:rsidRPr="00263BEE" w:rsidRDefault="00A742F6" w:rsidP="00A742F6">
      <w:pPr>
        <w:spacing w:after="120"/>
      </w:pPr>
      <w:r w:rsidRPr="00263BEE">
        <w:t>The following endnotes are included in every compilation:</w:t>
      </w:r>
    </w:p>
    <w:p w:rsidR="00A742F6" w:rsidRPr="00263BEE" w:rsidRDefault="00A742F6" w:rsidP="00A742F6">
      <w:r w:rsidRPr="00263BEE">
        <w:t>Endnote 1—About the endnotes</w:t>
      </w:r>
    </w:p>
    <w:p w:rsidR="00A742F6" w:rsidRPr="00263BEE" w:rsidRDefault="00A742F6" w:rsidP="00A742F6">
      <w:r w:rsidRPr="00263BEE">
        <w:t>Endnote 2—Abbreviation key</w:t>
      </w:r>
    </w:p>
    <w:p w:rsidR="00A742F6" w:rsidRPr="00263BEE" w:rsidRDefault="00A742F6" w:rsidP="00A742F6">
      <w:r w:rsidRPr="00263BEE">
        <w:t>Endnote 3—Legislation history</w:t>
      </w:r>
    </w:p>
    <w:p w:rsidR="00A742F6" w:rsidRPr="00263BEE" w:rsidRDefault="00A742F6" w:rsidP="00A742F6">
      <w:pPr>
        <w:spacing w:after="120"/>
      </w:pPr>
      <w:r w:rsidRPr="00263BEE">
        <w:t>Endnote 4—Amendment history</w:t>
      </w:r>
    </w:p>
    <w:p w:rsidR="00A742F6" w:rsidRPr="00263BEE" w:rsidRDefault="00A742F6" w:rsidP="00A742F6">
      <w:pPr>
        <w:spacing w:after="120"/>
      </w:pPr>
      <w:r w:rsidRPr="00263BEE">
        <w:t>Endnotes about misdescribed amendments and other matters are included in a compilation only as necessary.</w:t>
      </w:r>
    </w:p>
    <w:p w:rsidR="00A742F6" w:rsidRPr="00263BEE" w:rsidRDefault="00A742F6" w:rsidP="00A742F6">
      <w:r w:rsidRPr="00263BEE">
        <w:rPr>
          <w:b/>
        </w:rPr>
        <w:t>Abbreviation key—Endnote 2</w:t>
      </w:r>
    </w:p>
    <w:p w:rsidR="00A742F6" w:rsidRPr="00263BEE" w:rsidRDefault="00A742F6" w:rsidP="00A742F6">
      <w:pPr>
        <w:spacing w:after="120"/>
      </w:pPr>
      <w:r w:rsidRPr="00263BEE">
        <w:t>The abbreviation key sets out abbreviations that may be used in the endnotes.</w:t>
      </w:r>
    </w:p>
    <w:p w:rsidR="00A742F6" w:rsidRPr="00263BEE" w:rsidRDefault="00A742F6" w:rsidP="00A742F6">
      <w:pPr>
        <w:rPr>
          <w:b/>
        </w:rPr>
      </w:pPr>
      <w:r w:rsidRPr="00263BEE">
        <w:rPr>
          <w:b/>
        </w:rPr>
        <w:t>Legislation history and amendment history—Endnotes 3 and 4</w:t>
      </w:r>
    </w:p>
    <w:p w:rsidR="00A742F6" w:rsidRPr="00263BEE" w:rsidRDefault="00A742F6" w:rsidP="00A742F6">
      <w:pPr>
        <w:spacing w:after="120"/>
      </w:pPr>
      <w:r w:rsidRPr="00263BEE">
        <w:t>Amending laws are annotated in the legislation history and amendment history.</w:t>
      </w:r>
    </w:p>
    <w:p w:rsidR="00A742F6" w:rsidRPr="00263BEE" w:rsidRDefault="00A742F6" w:rsidP="00A742F6">
      <w:pPr>
        <w:spacing w:after="120"/>
      </w:pPr>
      <w:r w:rsidRPr="00263BEE">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A742F6" w:rsidRPr="00263BEE" w:rsidRDefault="00A742F6" w:rsidP="00A742F6">
      <w:pPr>
        <w:spacing w:after="120"/>
      </w:pPr>
      <w:r w:rsidRPr="00263BEE">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A742F6" w:rsidRPr="00263BEE" w:rsidRDefault="00A742F6" w:rsidP="00A742F6">
      <w:pPr>
        <w:keepNext/>
      </w:pPr>
      <w:r w:rsidRPr="00263BEE">
        <w:rPr>
          <w:b/>
        </w:rPr>
        <w:t>Misdescribed amendments</w:t>
      </w:r>
    </w:p>
    <w:p w:rsidR="00A742F6" w:rsidRPr="00263BEE" w:rsidRDefault="00A742F6" w:rsidP="00A742F6">
      <w:pPr>
        <w:spacing w:after="120"/>
      </w:pPr>
      <w:r w:rsidRPr="00263BEE">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A742F6" w:rsidRPr="00263BEE" w:rsidRDefault="00A742F6" w:rsidP="00A742F6">
      <w:pPr>
        <w:spacing w:after="120"/>
      </w:pPr>
      <w:r w:rsidRPr="00263BEE">
        <w:t>If a misdescribed amendment cannot be given effect as intended, the amendment is set out in the endnotes.</w:t>
      </w:r>
    </w:p>
    <w:p w:rsidR="00261CE7" w:rsidRPr="00263BEE" w:rsidRDefault="00261CE7" w:rsidP="00261CE7"/>
    <w:p w:rsidR="00A742F6" w:rsidRPr="00263BEE" w:rsidRDefault="00A742F6" w:rsidP="00A742F6">
      <w:pPr>
        <w:pStyle w:val="ENotesHeading2"/>
        <w:pageBreakBefore/>
        <w:outlineLvl w:val="9"/>
      </w:pPr>
      <w:bookmarkStart w:id="14" w:name="_Toc423615952"/>
      <w:r w:rsidRPr="00263BEE">
        <w:lastRenderedPageBreak/>
        <w:t>Endnote 2—Abbreviation key</w:t>
      </w:r>
      <w:bookmarkEnd w:id="14"/>
    </w:p>
    <w:p w:rsidR="00A742F6" w:rsidRPr="00263BEE" w:rsidRDefault="00A742F6" w:rsidP="00A742F6">
      <w:pPr>
        <w:pStyle w:val="Tabletext"/>
      </w:pPr>
    </w:p>
    <w:tbl>
      <w:tblPr>
        <w:tblW w:w="7938" w:type="dxa"/>
        <w:tblInd w:w="108" w:type="dxa"/>
        <w:tblLayout w:type="fixed"/>
        <w:tblLook w:val="0000" w:firstRow="0" w:lastRow="0" w:firstColumn="0" w:lastColumn="0" w:noHBand="0" w:noVBand="0"/>
      </w:tblPr>
      <w:tblGrid>
        <w:gridCol w:w="4253"/>
        <w:gridCol w:w="3685"/>
      </w:tblGrid>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A = Act</w:t>
            </w:r>
          </w:p>
        </w:tc>
        <w:tc>
          <w:tcPr>
            <w:tcW w:w="3685" w:type="dxa"/>
            <w:shd w:val="clear" w:color="auto" w:fill="auto"/>
          </w:tcPr>
          <w:p w:rsidR="00A742F6" w:rsidRPr="00263BEE" w:rsidRDefault="00A742F6" w:rsidP="00A742F6">
            <w:pPr>
              <w:pStyle w:val="ENoteTableText"/>
              <w:ind w:left="454" w:hanging="454"/>
              <w:rPr>
                <w:sz w:val="20"/>
              </w:rPr>
            </w:pPr>
            <w:r w:rsidRPr="00263BEE">
              <w:rPr>
                <w:sz w:val="20"/>
              </w:rPr>
              <w:t>orig = original</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ad = added or inserted</w:t>
            </w:r>
          </w:p>
        </w:tc>
        <w:tc>
          <w:tcPr>
            <w:tcW w:w="3685" w:type="dxa"/>
            <w:shd w:val="clear" w:color="auto" w:fill="auto"/>
          </w:tcPr>
          <w:p w:rsidR="00A742F6" w:rsidRPr="00263BEE" w:rsidRDefault="00A742F6" w:rsidP="00A742F6">
            <w:pPr>
              <w:pStyle w:val="ENoteTableText"/>
              <w:ind w:left="454" w:hanging="454"/>
              <w:rPr>
                <w:sz w:val="20"/>
              </w:rPr>
            </w:pPr>
            <w:r w:rsidRPr="00263BEE">
              <w:rPr>
                <w:sz w:val="20"/>
              </w:rPr>
              <w:t>par = paragraph(s)/subparagraph(s)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am = amended</w:t>
            </w:r>
          </w:p>
        </w:tc>
        <w:tc>
          <w:tcPr>
            <w:tcW w:w="3685" w:type="dxa"/>
            <w:shd w:val="clear" w:color="auto" w:fill="auto"/>
          </w:tcPr>
          <w:p w:rsidR="00A742F6" w:rsidRPr="00263BEE" w:rsidRDefault="00A742F6" w:rsidP="00A742F6">
            <w:pPr>
              <w:pStyle w:val="ENoteTableText"/>
              <w:spacing w:before="0"/>
              <w:rPr>
                <w:sz w:val="20"/>
              </w:rPr>
            </w:pPr>
            <w:r w:rsidRPr="00263BEE">
              <w:rPr>
                <w:sz w:val="20"/>
              </w:rPr>
              <w:t xml:space="preserve">    /sub</w:t>
            </w:r>
            <w:r w:rsidR="00263BEE">
              <w:rPr>
                <w:sz w:val="20"/>
              </w:rPr>
              <w:noBreakHyphen/>
            </w:r>
            <w:r w:rsidRPr="00263BEE">
              <w:rPr>
                <w:sz w:val="20"/>
              </w:rPr>
              <w:t>subparagraph(s)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amdt = amendment</w:t>
            </w:r>
          </w:p>
        </w:tc>
        <w:tc>
          <w:tcPr>
            <w:tcW w:w="3685" w:type="dxa"/>
            <w:shd w:val="clear" w:color="auto" w:fill="auto"/>
          </w:tcPr>
          <w:p w:rsidR="00A742F6" w:rsidRPr="00263BEE" w:rsidRDefault="00A742F6" w:rsidP="00A742F6">
            <w:pPr>
              <w:pStyle w:val="ENoteTableText"/>
              <w:rPr>
                <w:sz w:val="20"/>
              </w:rPr>
            </w:pPr>
            <w:r w:rsidRPr="00263BEE">
              <w:rPr>
                <w:sz w:val="20"/>
              </w:rPr>
              <w:t>pres = present</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c = clause(s)</w:t>
            </w:r>
          </w:p>
        </w:tc>
        <w:tc>
          <w:tcPr>
            <w:tcW w:w="3685" w:type="dxa"/>
            <w:shd w:val="clear" w:color="auto" w:fill="auto"/>
          </w:tcPr>
          <w:p w:rsidR="00A742F6" w:rsidRPr="00263BEE" w:rsidRDefault="00A742F6" w:rsidP="00A742F6">
            <w:pPr>
              <w:pStyle w:val="ENoteTableText"/>
              <w:rPr>
                <w:sz w:val="20"/>
              </w:rPr>
            </w:pPr>
            <w:r w:rsidRPr="00263BEE">
              <w:rPr>
                <w:sz w:val="20"/>
              </w:rPr>
              <w:t>prev = previous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C[x] = Compilation No. x</w:t>
            </w:r>
          </w:p>
        </w:tc>
        <w:tc>
          <w:tcPr>
            <w:tcW w:w="3685" w:type="dxa"/>
            <w:shd w:val="clear" w:color="auto" w:fill="auto"/>
          </w:tcPr>
          <w:p w:rsidR="00A742F6" w:rsidRPr="00263BEE" w:rsidRDefault="00A742F6" w:rsidP="00A742F6">
            <w:pPr>
              <w:pStyle w:val="ENoteTableText"/>
              <w:rPr>
                <w:sz w:val="20"/>
              </w:rPr>
            </w:pPr>
            <w:r w:rsidRPr="00263BEE">
              <w:rPr>
                <w:sz w:val="20"/>
              </w:rPr>
              <w:t>(prev…) = previously</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Ch = Chapter(s)</w:t>
            </w:r>
          </w:p>
        </w:tc>
        <w:tc>
          <w:tcPr>
            <w:tcW w:w="3685" w:type="dxa"/>
            <w:shd w:val="clear" w:color="auto" w:fill="auto"/>
          </w:tcPr>
          <w:p w:rsidR="00A742F6" w:rsidRPr="00263BEE" w:rsidRDefault="00A742F6" w:rsidP="00A742F6">
            <w:pPr>
              <w:pStyle w:val="ENoteTableText"/>
              <w:rPr>
                <w:sz w:val="20"/>
              </w:rPr>
            </w:pPr>
            <w:r w:rsidRPr="00263BEE">
              <w:rPr>
                <w:sz w:val="20"/>
              </w:rPr>
              <w:t>Pt = Part(s)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def = definition(s)</w:t>
            </w:r>
          </w:p>
        </w:tc>
        <w:tc>
          <w:tcPr>
            <w:tcW w:w="3685" w:type="dxa"/>
            <w:shd w:val="clear" w:color="auto" w:fill="auto"/>
          </w:tcPr>
          <w:p w:rsidR="00A742F6" w:rsidRPr="00263BEE" w:rsidRDefault="00A742F6" w:rsidP="00A742F6">
            <w:pPr>
              <w:pStyle w:val="ENoteTableText"/>
              <w:rPr>
                <w:sz w:val="20"/>
              </w:rPr>
            </w:pPr>
            <w:r w:rsidRPr="00263BEE">
              <w:rPr>
                <w:sz w:val="20"/>
              </w:rPr>
              <w:t>r = regulation(s)/rule(s)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Dict = Dictionary</w:t>
            </w:r>
          </w:p>
        </w:tc>
        <w:tc>
          <w:tcPr>
            <w:tcW w:w="3685" w:type="dxa"/>
            <w:shd w:val="clear" w:color="auto" w:fill="auto"/>
          </w:tcPr>
          <w:p w:rsidR="00A742F6" w:rsidRPr="00263BEE" w:rsidRDefault="00A742F6" w:rsidP="00A742F6">
            <w:pPr>
              <w:pStyle w:val="ENoteTableText"/>
              <w:rPr>
                <w:sz w:val="20"/>
              </w:rPr>
            </w:pPr>
            <w:r w:rsidRPr="00263BEE">
              <w:rPr>
                <w:sz w:val="20"/>
              </w:rPr>
              <w:t>Reg = Regulation/Regulations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disallowed = disallowed by Parliament</w:t>
            </w:r>
          </w:p>
        </w:tc>
        <w:tc>
          <w:tcPr>
            <w:tcW w:w="3685" w:type="dxa"/>
            <w:shd w:val="clear" w:color="auto" w:fill="auto"/>
          </w:tcPr>
          <w:p w:rsidR="00A742F6" w:rsidRPr="00263BEE" w:rsidRDefault="00A742F6" w:rsidP="00A742F6">
            <w:pPr>
              <w:pStyle w:val="ENoteTableText"/>
              <w:rPr>
                <w:sz w:val="20"/>
              </w:rPr>
            </w:pPr>
            <w:r w:rsidRPr="00263BEE">
              <w:rPr>
                <w:sz w:val="20"/>
              </w:rPr>
              <w:t>reloc = relocated</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Div = Division(s)</w:t>
            </w:r>
          </w:p>
        </w:tc>
        <w:tc>
          <w:tcPr>
            <w:tcW w:w="3685" w:type="dxa"/>
            <w:shd w:val="clear" w:color="auto" w:fill="auto"/>
          </w:tcPr>
          <w:p w:rsidR="00A742F6" w:rsidRPr="00263BEE" w:rsidRDefault="00A742F6" w:rsidP="00A742F6">
            <w:pPr>
              <w:pStyle w:val="ENoteTableText"/>
              <w:rPr>
                <w:sz w:val="20"/>
              </w:rPr>
            </w:pPr>
            <w:r w:rsidRPr="00263BEE">
              <w:rPr>
                <w:sz w:val="20"/>
              </w:rPr>
              <w:t>renum = renumbered</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exp = expires/expired or ceases/ceased to have</w:t>
            </w:r>
          </w:p>
        </w:tc>
        <w:tc>
          <w:tcPr>
            <w:tcW w:w="3685" w:type="dxa"/>
            <w:shd w:val="clear" w:color="auto" w:fill="auto"/>
          </w:tcPr>
          <w:p w:rsidR="00A742F6" w:rsidRPr="00263BEE" w:rsidRDefault="00A742F6" w:rsidP="00A742F6">
            <w:pPr>
              <w:pStyle w:val="ENoteTableText"/>
              <w:rPr>
                <w:sz w:val="20"/>
              </w:rPr>
            </w:pPr>
            <w:r w:rsidRPr="00263BEE">
              <w:rPr>
                <w:sz w:val="20"/>
              </w:rPr>
              <w:t>rep = repealed</w:t>
            </w:r>
          </w:p>
        </w:tc>
      </w:tr>
      <w:tr w:rsidR="00A742F6" w:rsidRPr="00263BEE" w:rsidTr="00A742F6">
        <w:tc>
          <w:tcPr>
            <w:tcW w:w="4253" w:type="dxa"/>
            <w:shd w:val="clear" w:color="auto" w:fill="auto"/>
          </w:tcPr>
          <w:p w:rsidR="00A742F6" w:rsidRPr="00263BEE" w:rsidRDefault="00A742F6" w:rsidP="00A742F6">
            <w:pPr>
              <w:pStyle w:val="ENoteTableText"/>
              <w:spacing w:before="0"/>
              <w:rPr>
                <w:sz w:val="20"/>
              </w:rPr>
            </w:pPr>
            <w:r w:rsidRPr="00263BEE">
              <w:rPr>
                <w:sz w:val="20"/>
              </w:rPr>
              <w:t xml:space="preserve">    effect</w:t>
            </w:r>
          </w:p>
        </w:tc>
        <w:tc>
          <w:tcPr>
            <w:tcW w:w="3685" w:type="dxa"/>
            <w:shd w:val="clear" w:color="auto" w:fill="auto"/>
          </w:tcPr>
          <w:p w:rsidR="00A742F6" w:rsidRPr="00263BEE" w:rsidRDefault="00A742F6" w:rsidP="00A742F6">
            <w:pPr>
              <w:pStyle w:val="ENoteTableText"/>
              <w:rPr>
                <w:sz w:val="20"/>
              </w:rPr>
            </w:pPr>
            <w:r w:rsidRPr="00263BEE">
              <w:rPr>
                <w:sz w:val="20"/>
              </w:rPr>
              <w:t>rs = repealed and substituted</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F = Federal Register of Legislative Instruments</w:t>
            </w:r>
          </w:p>
        </w:tc>
        <w:tc>
          <w:tcPr>
            <w:tcW w:w="3685" w:type="dxa"/>
            <w:shd w:val="clear" w:color="auto" w:fill="auto"/>
          </w:tcPr>
          <w:p w:rsidR="00A742F6" w:rsidRPr="00263BEE" w:rsidRDefault="00A742F6" w:rsidP="00A742F6">
            <w:pPr>
              <w:pStyle w:val="ENoteTableText"/>
              <w:rPr>
                <w:sz w:val="20"/>
              </w:rPr>
            </w:pPr>
            <w:r w:rsidRPr="00263BEE">
              <w:rPr>
                <w:sz w:val="20"/>
              </w:rPr>
              <w:t>s = section(s)/subsection(s)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gaz = gazette</w:t>
            </w:r>
          </w:p>
        </w:tc>
        <w:tc>
          <w:tcPr>
            <w:tcW w:w="3685" w:type="dxa"/>
            <w:shd w:val="clear" w:color="auto" w:fill="auto"/>
          </w:tcPr>
          <w:p w:rsidR="00A742F6" w:rsidRPr="00263BEE" w:rsidRDefault="00A742F6" w:rsidP="00A742F6">
            <w:pPr>
              <w:pStyle w:val="ENoteTableText"/>
              <w:rPr>
                <w:sz w:val="20"/>
              </w:rPr>
            </w:pPr>
            <w:r w:rsidRPr="00263BEE">
              <w:rPr>
                <w:sz w:val="20"/>
              </w:rPr>
              <w:t>Sch = Schedule(s)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LI = Legislative Instrument</w:t>
            </w:r>
          </w:p>
        </w:tc>
        <w:tc>
          <w:tcPr>
            <w:tcW w:w="3685" w:type="dxa"/>
            <w:shd w:val="clear" w:color="auto" w:fill="auto"/>
          </w:tcPr>
          <w:p w:rsidR="00A742F6" w:rsidRPr="00263BEE" w:rsidRDefault="00A742F6" w:rsidP="00A742F6">
            <w:pPr>
              <w:pStyle w:val="ENoteTableText"/>
              <w:rPr>
                <w:sz w:val="20"/>
              </w:rPr>
            </w:pPr>
            <w:r w:rsidRPr="00263BEE">
              <w:rPr>
                <w:sz w:val="20"/>
              </w:rPr>
              <w:t>Sdiv = Subdivision(s)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 xml:space="preserve">LIA = </w:t>
            </w:r>
            <w:r w:rsidRPr="00263BEE">
              <w:rPr>
                <w:i/>
                <w:sz w:val="20"/>
              </w:rPr>
              <w:t>Legislative Instruments Act 2003</w:t>
            </w:r>
          </w:p>
        </w:tc>
        <w:tc>
          <w:tcPr>
            <w:tcW w:w="3685" w:type="dxa"/>
            <w:shd w:val="clear" w:color="auto" w:fill="auto"/>
          </w:tcPr>
          <w:p w:rsidR="00A742F6" w:rsidRPr="00263BEE" w:rsidRDefault="00A742F6" w:rsidP="00A742F6">
            <w:pPr>
              <w:pStyle w:val="ENoteTableText"/>
              <w:rPr>
                <w:sz w:val="20"/>
              </w:rPr>
            </w:pPr>
            <w:r w:rsidRPr="00263BEE">
              <w:rPr>
                <w:sz w:val="20"/>
              </w:rPr>
              <w:t>SLI = Select Legislative Instrument</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(md) = misdescribed amendment</w:t>
            </w:r>
          </w:p>
        </w:tc>
        <w:tc>
          <w:tcPr>
            <w:tcW w:w="3685" w:type="dxa"/>
            <w:shd w:val="clear" w:color="auto" w:fill="auto"/>
          </w:tcPr>
          <w:p w:rsidR="00A742F6" w:rsidRPr="00263BEE" w:rsidRDefault="00A742F6" w:rsidP="00A742F6">
            <w:pPr>
              <w:pStyle w:val="ENoteTableText"/>
              <w:rPr>
                <w:sz w:val="20"/>
              </w:rPr>
            </w:pPr>
            <w:r w:rsidRPr="00263BEE">
              <w:rPr>
                <w:sz w:val="20"/>
              </w:rPr>
              <w:t>SR = Statutory Rules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mod = modified/modification</w:t>
            </w:r>
          </w:p>
        </w:tc>
        <w:tc>
          <w:tcPr>
            <w:tcW w:w="3685" w:type="dxa"/>
            <w:shd w:val="clear" w:color="auto" w:fill="auto"/>
          </w:tcPr>
          <w:p w:rsidR="00A742F6" w:rsidRPr="00263BEE" w:rsidRDefault="00A742F6" w:rsidP="00A742F6">
            <w:pPr>
              <w:pStyle w:val="ENoteTableText"/>
              <w:rPr>
                <w:sz w:val="20"/>
              </w:rPr>
            </w:pPr>
            <w:r w:rsidRPr="00263BEE">
              <w:rPr>
                <w:sz w:val="20"/>
              </w:rPr>
              <w:t>Sub</w:t>
            </w:r>
            <w:r w:rsidR="00263BEE">
              <w:rPr>
                <w:sz w:val="20"/>
              </w:rPr>
              <w:noBreakHyphen/>
            </w:r>
            <w:r w:rsidRPr="00263BEE">
              <w:rPr>
                <w:sz w:val="20"/>
              </w:rPr>
              <w:t>Ch = Sub</w:t>
            </w:r>
            <w:r w:rsidR="00263BEE">
              <w:rPr>
                <w:sz w:val="20"/>
              </w:rPr>
              <w:noBreakHyphen/>
            </w:r>
            <w:r w:rsidRPr="00263BEE">
              <w:rPr>
                <w:sz w:val="20"/>
              </w:rPr>
              <w:t>Chapter(s)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No. = Number(s)</w:t>
            </w:r>
          </w:p>
        </w:tc>
        <w:tc>
          <w:tcPr>
            <w:tcW w:w="3685" w:type="dxa"/>
            <w:shd w:val="clear" w:color="auto" w:fill="auto"/>
          </w:tcPr>
          <w:p w:rsidR="00A742F6" w:rsidRPr="00263BEE" w:rsidRDefault="00A742F6" w:rsidP="00A742F6">
            <w:pPr>
              <w:pStyle w:val="ENoteTableText"/>
              <w:rPr>
                <w:sz w:val="20"/>
              </w:rPr>
            </w:pPr>
            <w:r w:rsidRPr="00263BEE">
              <w:rPr>
                <w:sz w:val="20"/>
              </w:rPr>
              <w:t>SubPt = Subpart(s)</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o = order(s)</w:t>
            </w:r>
          </w:p>
        </w:tc>
        <w:tc>
          <w:tcPr>
            <w:tcW w:w="3685" w:type="dxa"/>
            <w:shd w:val="clear" w:color="auto" w:fill="auto"/>
          </w:tcPr>
          <w:p w:rsidR="00A742F6" w:rsidRPr="00263BEE" w:rsidRDefault="00A742F6" w:rsidP="00A742F6">
            <w:pPr>
              <w:pStyle w:val="ENoteTableText"/>
              <w:rPr>
                <w:sz w:val="20"/>
              </w:rPr>
            </w:pPr>
            <w:r w:rsidRPr="00263BEE">
              <w:rPr>
                <w:sz w:val="20"/>
                <w:u w:val="single"/>
              </w:rPr>
              <w:t>underlining</w:t>
            </w:r>
            <w:r w:rsidRPr="00263BEE">
              <w:rPr>
                <w:sz w:val="20"/>
              </w:rPr>
              <w:t xml:space="preserve"> = whole or part not</w:t>
            </w:r>
          </w:p>
        </w:tc>
      </w:tr>
      <w:tr w:rsidR="00A742F6" w:rsidRPr="00263BEE" w:rsidTr="00A742F6">
        <w:tc>
          <w:tcPr>
            <w:tcW w:w="4253" w:type="dxa"/>
            <w:shd w:val="clear" w:color="auto" w:fill="auto"/>
          </w:tcPr>
          <w:p w:rsidR="00A742F6" w:rsidRPr="00263BEE" w:rsidRDefault="00A742F6" w:rsidP="00A742F6">
            <w:pPr>
              <w:pStyle w:val="ENoteTableText"/>
              <w:rPr>
                <w:sz w:val="20"/>
              </w:rPr>
            </w:pPr>
            <w:r w:rsidRPr="00263BEE">
              <w:rPr>
                <w:sz w:val="20"/>
              </w:rPr>
              <w:t>Ord = Ordinance</w:t>
            </w:r>
          </w:p>
        </w:tc>
        <w:tc>
          <w:tcPr>
            <w:tcW w:w="3685" w:type="dxa"/>
            <w:shd w:val="clear" w:color="auto" w:fill="auto"/>
          </w:tcPr>
          <w:p w:rsidR="00A742F6" w:rsidRPr="00263BEE" w:rsidRDefault="00A742F6" w:rsidP="00A742F6">
            <w:pPr>
              <w:pStyle w:val="ENoteTableText"/>
              <w:spacing w:before="0"/>
              <w:rPr>
                <w:sz w:val="20"/>
              </w:rPr>
            </w:pPr>
            <w:r w:rsidRPr="00263BEE">
              <w:rPr>
                <w:sz w:val="20"/>
              </w:rPr>
              <w:t xml:space="preserve">    commenced or to be commenced</w:t>
            </w:r>
          </w:p>
        </w:tc>
      </w:tr>
    </w:tbl>
    <w:p w:rsidR="00A742F6" w:rsidRPr="00263BEE" w:rsidRDefault="00A742F6" w:rsidP="00A742F6">
      <w:pPr>
        <w:pStyle w:val="Tabletext"/>
      </w:pPr>
    </w:p>
    <w:p w:rsidR="00A742F6" w:rsidRPr="00263BEE" w:rsidRDefault="00A742F6" w:rsidP="00263BEE">
      <w:pPr>
        <w:pStyle w:val="ENotesHeading2"/>
        <w:pageBreakBefore/>
        <w:outlineLvl w:val="9"/>
      </w:pPr>
      <w:bookmarkStart w:id="15" w:name="_Toc423615953"/>
      <w:r w:rsidRPr="00263BEE">
        <w:lastRenderedPageBreak/>
        <w:t>Endnote 3—Legislation history</w:t>
      </w:r>
      <w:bookmarkEnd w:id="15"/>
    </w:p>
    <w:p w:rsidR="00A742F6" w:rsidRPr="00263BEE" w:rsidRDefault="00A742F6" w:rsidP="00A742F6">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A742F6" w:rsidRPr="00263BEE" w:rsidTr="00A742F6">
        <w:trPr>
          <w:cantSplit/>
          <w:tblHeader/>
        </w:trPr>
        <w:tc>
          <w:tcPr>
            <w:tcW w:w="1838" w:type="dxa"/>
            <w:tcBorders>
              <w:top w:val="single" w:sz="12" w:space="0" w:color="auto"/>
              <w:bottom w:val="single" w:sz="12" w:space="0" w:color="auto"/>
            </w:tcBorders>
            <w:shd w:val="clear" w:color="auto" w:fill="auto"/>
          </w:tcPr>
          <w:p w:rsidR="00A742F6" w:rsidRPr="00263BEE" w:rsidRDefault="00A742F6" w:rsidP="00A742F6">
            <w:pPr>
              <w:pStyle w:val="ENoteTableHeading"/>
            </w:pPr>
            <w:r w:rsidRPr="00263BEE">
              <w:t>Act</w:t>
            </w:r>
          </w:p>
        </w:tc>
        <w:tc>
          <w:tcPr>
            <w:tcW w:w="992" w:type="dxa"/>
            <w:tcBorders>
              <w:top w:val="single" w:sz="12" w:space="0" w:color="auto"/>
              <w:bottom w:val="single" w:sz="12" w:space="0" w:color="auto"/>
            </w:tcBorders>
            <w:shd w:val="clear" w:color="auto" w:fill="auto"/>
          </w:tcPr>
          <w:p w:rsidR="00A742F6" w:rsidRPr="00263BEE" w:rsidRDefault="00A742F6" w:rsidP="00A742F6">
            <w:pPr>
              <w:pStyle w:val="ENoteTableHeading"/>
            </w:pPr>
            <w:r w:rsidRPr="00263BEE">
              <w:t>Number and year</w:t>
            </w:r>
          </w:p>
        </w:tc>
        <w:tc>
          <w:tcPr>
            <w:tcW w:w="993" w:type="dxa"/>
            <w:tcBorders>
              <w:top w:val="single" w:sz="12" w:space="0" w:color="auto"/>
              <w:bottom w:val="single" w:sz="12" w:space="0" w:color="auto"/>
            </w:tcBorders>
            <w:shd w:val="clear" w:color="auto" w:fill="auto"/>
          </w:tcPr>
          <w:p w:rsidR="00A742F6" w:rsidRPr="00263BEE" w:rsidRDefault="00A742F6" w:rsidP="00A742F6">
            <w:pPr>
              <w:pStyle w:val="ENoteTableHeading"/>
            </w:pPr>
            <w:r w:rsidRPr="00263BEE">
              <w:t>Assent</w:t>
            </w:r>
          </w:p>
        </w:tc>
        <w:tc>
          <w:tcPr>
            <w:tcW w:w="1845" w:type="dxa"/>
            <w:tcBorders>
              <w:top w:val="single" w:sz="12" w:space="0" w:color="auto"/>
              <w:bottom w:val="single" w:sz="12" w:space="0" w:color="auto"/>
            </w:tcBorders>
            <w:shd w:val="clear" w:color="auto" w:fill="auto"/>
          </w:tcPr>
          <w:p w:rsidR="00A742F6" w:rsidRPr="00263BEE" w:rsidRDefault="00A742F6" w:rsidP="00A742F6">
            <w:pPr>
              <w:pStyle w:val="ENoteTableHeading"/>
            </w:pPr>
            <w:r w:rsidRPr="00263BEE">
              <w:t>Commencement</w:t>
            </w:r>
          </w:p>
        </w:tc>
        <w:tc>
          <w:tcPr>
            <w:tcW w:w="1417" w:type="dxa"/>
            <w:tcBorders>
              <w:top w:val="single" w:sz="12" w:space="0" w:color="auto"/>
              <w:bottom w:val="single" w:sz="12" w:space="0" w:color="auto"/>
            </w:tcBorders>
            <w:shd w:val="clear" w:color="auto" w:fill="auto"/>
          </w:tcPr>
          <w:p w:rsidR="00A742F6" w:rsidRPr="00263BEE" w:rsidRDefault="00A742F6" w:rsidP="00A742F6">
            <w:pPr>
              <w:pStyle w:val="ENoteTableHeading"/>
            </w:pPr>
            <w:r w:rsidRPr="00263BEE">
              <w:t>Application, saving and transitional provisions</w:t>
            </w:r>
          </w:p>
        </w:tc>
      </w:tr>
      <w:tr w:rsidR="00A742F6" w:rsidRPr="00263BEE" w:rsidTr="00261CE7">
        <w:trPr>
          <w:cantSplit/>
        </w:trPr>
        <w:tc>
          <w:tcPr>
            <w:tcW w:w="1838" w:type="dxa"/>
            <w:tcBorders>
              <w:top w:val="single" w:sz="12" w:space="0" w:color="auto"/>
              <w:bottom w:val="single" w:sz="4" w:space="0" w:color="auto"/>
            </w:tcBorders>
            <w:shd w:val="clear" w:color="auto" w:fill="auto"/>
          </w:tcPr>
          <w:p w:rsidR="00A742F6" w:rsidRPr="00263BEE" w:rsidRDefault="00E83E6C" w:rsidP="00A742F6">
            <w:pPr>
              <w:pStyle w:val="ENoteTableText"/>
            </w:pPr>
            <w:r w:rsidRPr="00263BEE">
              <w:t>Private Health Insurance (National Joint Replacement Register Levy) Act 2009</w:t>
            </w:r>
          </w:p>
        </w:tc>
        <w:tc>
          <w:tcPr>
            <w:tcW w:w="992" w:type="dxa"/>
            <w:tcBorders>
              <w:top w:val="single" w:sz="12" w:space="0" w:color="auto"/>
              <w:bottom w:val="single" w:sz="4" w:space="0" w:color="auto"/>
            </w:tcBorders>
            <w:shd w:val="clear" w:color="auto" w:fill="auto"/>
          </w:tcPr>
          <w:p w:rsidR="00A742F6" w:rsidRPr="00263BEE" w:rsidRDefault="00E83E6C" w:rsidP="00A742F6">
            <w:pPr>
              <w:pStyle w:val="ENoteTableText"/>
            </w:pPr>
            <w:r w:rsidRPr="00263BEE">
              <w:t>51, 2009</w:t>
            </w:r>
          </w:p>
        </w:tc>
        <w:tc>
          <w:tcPr>
            <w:tcW w:w="993" w:type="dxa"/>
            <w:tcBorders>
              <w:top w:val="single" w:sz="12" w:space="0" w:color="auto"/>
              <w:bottom w:val="single" w:sz="4" w:space="0" w:color="auto"/>
            </w:tcBorders>
            <w:shd w:val="clear" w:color="auto" w:fill="auto"/>
          </w:tcPr>
          <w:p w:rsidR="00A742F6" w:rsidRPr="00263BEE" w:rsidRDefault="00E87087" w:rsidP="00A742F6">
            <w:pPr>
              <w:pStyle w:val="ENoteTableText"/>
            </w:pPr>
            <w:r w:rsidRPr="00263BEE">
              <w:t>24</w:t>
            </w:r>
            <w:r w:rsidR="00263BEE">
              <w:t> </w:t>
            </w:r>
            <w:r w:rsidRPr="00263BEE">
              <w:t>June 2009</w:t>
            </w:r>
          </w:p>
        </w:tc>
        <w:tc>
          <w:tcPr>
            <w:tcW w:w="1845" w:type="dxa"/>
            <w:tcBorders>
              <w:top w:val="single" w:sz="12" w:space="0" w:color="auto"/>
              <w:bottom w:val="single" w:sz="4" w:space="0" w:color="auto"/>
            </w:tcBorders>
            <w:shd w:val="clear" w:color="auto" w:fill="auto"/>
          </w:tcPr>
          <w:p w:rsidR="006979AE" w:rsidRPr="00263BEE" w:rsidRDefault="006979AE" w:rsidP="00CD7F4C">
            <w:pPr>
              <w:pStyle w:val="ENoteTableText"/>
            </w:pPr>
            <w:r w:rsidRPr="00263BEE">
              <w:t>s 3</w:t>
            </w:r>
            <w:r w:rsidR="000E3E60" w:rsidRPr="00263BEE">
              <w:t>–</w:t>
            </w:r>
            <w:r w:rsidR="004929DC" w:rsidRPr="00263BEE">
              <w:t>9: 1</w:t>
            </w:r>
            <w:r w:rsidR="00263BEE">
              <w:t> </w:t>
            </w:r>
            <w:r w:rsidR="004929DC" w:rsidRPr="00263BEE">
              <w:t>July 2009</w:t>
            </w:r>
            <w:r w:rsidR="00CD7F4C" w:rsidRPr="00263BEE">
              <w:t xml:space="preserve"> </w:t>
            </w:r>
            <w:r w:rsidR="004929DC" w:rsidRPr="00263BEE">
              <w:t>(s 2(1) item</w:t>
            </w:r>
            <w:r w:rsidR="00263BEE">
              <w:t> </w:t>
            </w:r>
            <w:r w:rsidR="004929DC" w:rsidRPr="00263BEE">
              <w:t>2)</w:t>
            </w:r>
            <w:r w:rsidR="004929DC" w:rsidRPr="00263BEE">
              <w:br/>
              <w:t>Remainder: 24</w:t>
            </w:r>
            <w:r w:rsidR="00263BEE">
              <w:t> </w:t>
            </w:r>
            <w:r w:rsidR="004929DC" w:rsidRPr="00263BEE">
              <w:t>June</w:t>
            </w:r>
            <w:r w:rsidRPr="00263BEE">
              <w:t xml:space="preserve"> 2009 (s 2(1) item</w:t>
            </w:r>
            <w:r w:rsidR="00263BEE">
              <w:t> </w:t>
            </w:r>
            <w:r w:rsidRPr="00263BEE">
              <w:t>1)</w:t>
            </w:r>
          </w:p>
        </w:tc>
        <w:tc>
          <w:tcPr>
            <w:tcW w:w="1417" w:type="dxa"/>
            <w:tcBorders>
              <w:top w:val="single" w:sz="12" w:space="0" w:color="auto"/>
              <w:bottom w:val="single" w:sz="4" w:space="0" w:color="auto"/>
            </w:tcBorders>
            <w:shd w:val="clear" w:color="auto" w:fill="auto"/>
          </w:tcPr>
          <w:p w:rsidR="00A742F6" w:rsidRPr="00263BEE" w:rsidRDefault="00A742F6" w:rsidP="00A742F6">
            <w:pPr>
              <w:pStyle w:val="ENoteTableText"/>
            </w:pPr>
          </w:p>
        </w:tc>
      </w:tr>
      <w:tr w:rsidR="00A742F6" w:rsidRPr="00263BEE" w:rsidTr="00261CE7">
        <w:trPr>
          <w:cantSplit/>
        </w:trPr>
        <w:tc>
          <w:tcPr>
            <w:tcW w:w="1838" w:type="dxa"/>
            <w:tcBorders>
              <w:top w:val="single" w:sz="4" w:space="0" w:color="auto"/>
              <w:bottom w:val="single" w:sz="12" w:space="0" w:color="auto"/>
            </w:tcBorders>
            <w:shd w:val="clear" w:color="auto" w:fill="auto"/>
          </w:tcPr>
          <w:p w:rsidR="00A742F6" w:rsidRPr="00263BEE" w:rsidRDefault="0004182E" w:rsidP="00A742F6">
            <w:pPr>
              <w:pStyle w:val="ENoteTableText"/>
            </w:pPr>
            <w:r w:rsidRPr="00263BEE">
              <w:t>Private Health Insurance (National Joint Replacement Register Levy) Amendment Act 2015</w:t>
            </w:r>
          </w:p>
        </w:tc>
        <w:tc>
          <w:tcPr>
            <w:tcW w:w="992" w:type="dxa"/>
            <w:tcBorders>
              <w:top w:val="single" w:sz="4" w:space="0" w:color="auto"/>
              <w:bottom w:val="single" w:sz="12" w:space="0" w:color="auto"/>
            </w:tcBorders>
            <w:shd w:val="clear" w:color="auto" w:fill="auto"/>
          </w:tcPr>
          <w:p w:rsidR="00A742F6" w:rsidRPr="00263BEE" w:rsidRDefault="0004182E" w:rsidP="00A742F6">
            <w:pPr>
              <w:pStyle w:val="ENoteTableText"/>
            </w:pPr>
            <w:r w:rsidRPr="00263BEE">
              <w:t>75, 2015</w:t>
            </w:r>
          </w:p>
        </w:tc>
        <w:tc>
          <w:tcPr>
            <w:tcW w:w="993" w:type="dxa"/>
            <w:tcBorders>
              <w:top w:val="single" w:sz="4" w:space="0" w:color="auto"/>
              <w:bottom w:val="single" w:sz="12" w:space="0" w:color="auto"/>
            </w:tcBorders>
            <w:shd w:val="clear" w:color="auto" w:fill="auto"/>
          </w:tcPr>
          <w:p w:rsidR="00A742F6" w:rsidRPr="00263BEE" w:rsidRDefault="00CC108D" w:rsidP="00A742F6">
            <w:pPr>
              <w:pStyle w:val="ENoteTableText"/>
            </w:pPr>
            <w:r w:rsidRPr="00263BEE">
              <w:t>25</w:t>
            </w:r>
            <w:r w:rsidR="00263BEE">
              <w:t> </w:t>
            </w:r>
            <w:r w:rsidR="0004182E" w:rsidRPr="00263BEE">
              <w:t>June 2015</w:t>
            </w:r>
          </w:p>
        </w:tc>
        <w:tc>
          <w:tcPr>
            <w:tcW w:w="1845" w:type="dxa"/>
            <w:tcBorders>
              <w:top w:val="single" w:sz="4" w:space="0" w:color="auto"/>
              <w:bottom w:val="single" w:sz="12" w:space="0" w:color="auto"/>
            </w:tcBorders>
            <w:shd w:val="clear" w:color="auto" w:fill="auto"/>
          </w:tcPr>
          <w:p w:rsidR="00A742F6" w:rsidRPr="00263BEE" w:rsidRDefault="00CC108D" w:rsidP="00A742F6">
            <w:pPr>
              <w:pStyle w:val="ENoteTableText"/>
            </w:pPr>
            <w:r w:rsidRPr="00263BEE">
              <w:t>26</w:t>
            </w:r>
            <w:r w:rsidR="00263BEE">
              <w:t> </w:t>
            </w:r>
            <w:r w:rsidRPr="00263BEE">
              <w:t>June 2015 (s 2(1) item</w:t>
            </w:r>
            <w:r w:rsidR="00263BEE">
              <w:t> </w:t>
            </w:r>
            <w:r w:rsidRPr="00263BEE">
              <w:t>1)</w:t>
            </w:r>
          </w:p>
        </w:tc>
        <w:tc>
          <w:tcPr>
            <w:tcW w:w="1417" w:type="dxa"/>
            <w:tcBorders>
              <w:top w:val="single" w:sz="4" w:space="0" w:color="auto"/>
              <w:bottom w:val="single" w:sz="12" w:space="0" w:color="auto"/>
            </w:tcBorders>
            <w:shd w:val="clear" w:color="auto" w:fill="auto"/>
          </w:tcPr>
          <w:p w:rsidR="00A742F6" w:rsidRPr="00263BEE" w:rsidRDefault="00CC108D" w:rsidP="00A742F6">
            <w:pPr>
              <w:pStyle w:val="ENoteTableText"/>
            </w:pPr>
            <w:r w:rsidRPr="00263BEE">
              <w:t>Sch 1 (item</w:t>
            </w:r>
            <w:r w:rsidR="00263BEE">
              <w:t> </w:t>
            </w:r>
            <w:r w:rsidRPr="00263BEE">
              <w:t>14)</w:t>
            </w:r>
          </w:p>
        </w:tc>
      </w:tr>
    </w:tbl>
    <w:p w:rsidR="00A742F6" w:rsidRPr="00263BEE" w:rsidRDefault="00A742F6" w:rsidP="00A742F6">
      <w:pPr>
        <w:pStyle w:val="Tabletext"/>
      </w:pPr>
    </w:p>
    <w:p w:rsidR="00A742F6" w:rsidRPr="00263BEE" w:rsidRDefault="00A742F6" w:rsidP="00263BEE">
      <w:pPr>
        <w:pStyle w:val="ENotesHeading2"/>
        <w:pageBreakBefore/>
        <w:outlineLvl w:val="9"/>
      </w:pPr>
      <w:bookmarkStart w:id="16" w:name="_Toc423615954"/>
      <w:r w:rsidRPr="00263BEE">
        <w:lastRenderedPageBreak/>
        <w:t>Endnote 4—Amendment history</w:t>
      </w:r>
      <w:bookmarkEnd w:id="16"/>
    </w:p>
    <w:p w:rsidR="00A742F6" w:rsidRPr="00263BEE" w:rsidRDefault="00A742F6" w:rsidP="00A742F6">
      <w:pPr>
        <w:pStyle w:val="Tabletext"/>
      </w:pPr>
    </w:p>
    <w:tbl>
      <w:tblPr>
        <w:tblW w:w="7082" w:type="dxa"/>
        <w:tblInd w:w="113" w:type="dxa"/>
        <w:tblLayout w:type="fixed"/>
        <w:tblLook w:val="0000" w:firstRow="0" w:lastRow="0" w:firstColumn="0" w:lastColumn="0" w:noHBand="0" w:noVBand="0"/>
      </w:tblPr>
      <w:tblGrid>
        <w:gridCol w:w="2139"/>
        <w:gridCol w:w="4943"/>
      </w:tblGrid>
      <w:tr w:rsidR="00A742F6" w:rsidRPr="00263BEE" w:rsidTr="00A742F6">
        <w:trPr>
          <w:cantSplit/>
          <w:tblHeader/>
        </w:trPr>
        <w:tc>
          <w:tcPr>
            <w:tcW w:w="2139" w:type="dxa"/>
            <w:tcBorders>
              <w:top w:val="single" w:sz="12" w:space="0" w:color="auto"/>
              <w:bottom w:val="single" w:sz="12" w:space="0" w:color="auto"/>
            </w:tcBorders>
            <w:shd w:val="clear" w:color="auto" w:fill="auto"/>
          </w:tcPr>
          <w:p w:rsidR="00A742F6" w:rsidRPr="00263BEE" w:rsidRDefault="00A742F6" w:rsidP="00A742F6">
            <w:pPr>
              <w:pStyle w:val="ENoteTableHeading"/>
              <w:tabs>
                <w:tab w:val="center" w:leader="dot" w:pos="2268"/>
              </w:tabs>
            </w:pPr>
            <w:r w:rsidRPr="00263BEE">
              <w:t>Provision affected</w:t>
            </w:r>
          </w:p>
        </w:tc>
        <w:tc>
          <w:tcPr>
            <w:tcW w:w="4943" w:type="dxa"/>
            <w:tcBorders>
              <w:top w:val="single" w:sz="12" w:space="0" w:color="auto"/>
              <w:bottom w:val="single" w:sz="12" w:space="0" w:color="auto"/>
            </w:tcBorders>
            <w:shd w:val="clear" w:color="auto" w:fill="auto"/>
          </w:tcPr>
          <w:p w:rsidR="00A742F6" w:rsidRPr="00263BEE" w:rsidRDefault="00A742F6" w:rsidP="00A742F6">
            <w:pPr>
              <w:pStyle w:val="ENoteTableHeading"/>
              <w:tabs>
                <w:tab w:val="center" w:leader="dot" w:pos="2268"/>
              </w:tabs>
            </w:pPr>
            <w:r w:rsidRPr="00263BEE">
              <w:t>How affected</w:t>
            </w:r>
          </w:p>
        </w:tc>
      </w:tr>
      <w:tr w:rsidR="00A742F6" w:rsidRPr="00263BEE" w:rsidTr="00A742F6">
        <w:trPr>
          <w:cantSplit/>
        </w:trPr>
        <w:tc>
          <w:tcPr>
            <w:tcW w:w="2139" w:type="dxa"/>
            <w:tcBorders>
              <w:top w:val="single" w:sz="12" w:space="0" w:color="auto"/>
            </w:tcBorders>
            <w:shd w:val="clear" w:color="auto" w:fill="auto"/>
          </w:tcPr>
          <w:p w:rsidR="00A742F6" w:rsidRPr="00263BEE" w:rsidRDefault="00175761" w:rsidP="00A742F6">
            <w:pPr>
              <w:pStyle w:val="ENoteTableText"/>
              <w:tabs>
                <w:tab w:val="center" w:leader="dot" w:pos="2268"/>
              </w:tabs>
            </w:pPr>
            <w:r w:rsidRPr="00263BEE">
              <w:t>Title</w:t>
            </w:r>
            <w:r w:rsidRPr="00263BEE">
              <w:tab/>
            </w:r>
          </w:p>
        </w:tc>
        <w:tc>
          <w:tcPr>
            <w:tcW w:w="4943" w:type="dxa"/>
            <w:tcBorders>
              <w:top w:val="single" w:sz="12" w:space="0" w:color="auto"/>
            </w:tcBorders>
            <w:shd w:val="clear" w:color="auto" w:fill="auto"/>
          </w:tcPr>
          <w:p w:rsidR="00A742F6" w:rsidRPr="00263BEE" w:rsidRDefault="00175761" w:rsidP="00A742F6">
            <w:pPr>
              <w:pStyle w:val="ENoteTableText"/>
              <w:tabs>
                <w:tab w:val="center" w:leader="dot" w:pos="2268"/>
              </w:tabs>
            </w:pPr>
            <w:r w:rsidRPr="00263BEE">
              <w:t>am No 75, 2015</w:t>
            </w:r>
          </w:p>
        </w:tc>
      </w:tr>
      <w:tr w:rsidR="00A742F6" w:rsidRPr="00263BEE" w:rsidTr="00A742F6">
        <w:trPr>
          <w:cantSplit/>
        </w:trPr>
        <w:tc>
          <w:tcPr>
            <w:tcW w:w="2139" w:type="dxa"/>
            <w:shd w:val="clear" w:color="auto" w:fill="auto"/>
          </w:tcPr>
          <w:p w:rsidR="00A742F6" w:rsidRPr="00263BEE" w:rsidRDefault="00175761" w:rsidP="00A742F6">
            <w:pPr>
              <w:pStyle w:val="ENoteTableText"/>
              <w:tabs>
                <w:tab w:val="center" w:leader="dot" w:pos="2268"/>
              </w:tabs>
            </w:pPr>
            <w:r w:rsidRPr="00263BEE">
              <w:t>s 5</w:t>
            </w:r>
            <w:r w:rsidRPr="00263BEE">
              <w:tab/>
            </w:r>
          </w:p>
        </w:tc>
        <w:tc>
          <w:tcPr>
            <w:tcW w:w="4943" w:type="dxa"/>
            <w:shd w:val="clear" w:color="auto" w:fill="auto"/>
          </w:tcPr>
          <w:p w:rsidR="00A742F6" w:rsidRPr="00263BEE" w:rsidRDefault="00175761" w:rsidP="00A742F6">
            <w:pPr>
              <w:pStyle w:val="ENoteTableText"/>
              <w:tabs>
                <w:tab w:val="center" w:leader="dot" w:pos="2268"/>
              </w:tabs>
            </w:pPr>
            <w:r w:rsidRPr="00263BEE">
              <w:t>am No 75, 2015</w:t>
            </w:r>
          </w:p>
        </w:tc>
      </w:tr>
      <w:tr w:rsidR="00A742F6" w:rsidRPr="00263BEE" w:rsidTr="00CD7F4C">
        <w:trPr>
          <w:cantSplit/>
        </w:trPr>
        <w:tc>
          <w:tcPr>
            <w:tcW w:w="2139" w:type="dxa"/>
            <w:shd w:val="clear" w:color="auto" w:fill="auto"/>
          </w:tcPr>
          <w:p w:rsidR="00A742F6" w:rsidRPr="00263BEE" w:rsidRDefault="00175761" w:rsidP="00A742F6">
            <w:pPr>
              <w:pStyle w:val="ENoteTableText"/>
              <w:tabs>
                <w:tab w:val="center" w:leader="dot" w:pos="2268"/>
              </w:tabs>
            </w:pPr>
            <w:r w:rsidRPr="00263BEE">
              <w:t>s 6</w:t>
            </w:r>
            <w:r w:rsidRPr="00263BEE">
              <w:tab/>
            </w:r>
          </w:p>
        </w:tc>
        <w:tc>
          <w:tcPr>
            <w:tcW w:w="4943" w:type="dxa"/>
            <w:shd w:val="clear" w:color="auto" w:fill="auto"/>
          </w:tcPr>
          <w:p w:rsidR="00A742F6" w:rsidRPr="00263BEE" w:rsidRDefault="00175761" w:rsidP="00A742F6">
            <w:pPr>
              <w:pStyle w:val="ENoteTableText"/>
            </w:pPr>
            <w:r w:rsidRPr="00263BEE">
              <w:t>am No 75, 2015</w:t>
            </w:r>
          </w:p>
        </w:tc>
      </w:tr>
      <w:tr w:rsidR="00175761" w:rsidRPr="00263BEE" w:rsidTr="00CD7F4C">
        <w:trPr>
          <w:cantSplit/>
        </w:trPr>
        <w:tc>
          <w:tcPr>
            <w:tcW w:w="2139" w:type="dxa"/>
            <w:shd w:val="clear" w:color="auto" w:fill="auto"/>
          </w:tcPr>
          <w:p w:rsidR="00175761" w:rsidRPr="00263BEE" w:rsidRDefault="00175761" w:rsidP="00A742F6">
            <w:pPr>
              <w:pStyle w:val="ENoteTableText"/>
              <w:tabs>
                <w:tab w:val="center" w:leader="dot" w:pos="2268"/>
              </w:tabs>
            </w:pPr>
            <w:r w:rsidRPr="00263BEE">
              <w:t>s 7</w:t>
            </w:r>
            <w:r w:rsidRPr="00263BEE">
              <w:tab/>
            </w:r>
          </w:p>
        </w:tc>
        <w:tc>
          <w:tcPr>
            <w:tcW w:w="4943" w:type="dxa"/>
            <w:shd w:val="clear" w:color="auto" w:fill="auto"/>
          </w:tcPr>
          <w:p w:rsidR="00175761" w:rsidRPr="00263BEE" w:rsidRDefault="00175761" w:rsidP="00A742F6">
            <w:pPr>
              <w:pStyle w:val="ENoteTableText"/>
            </w:pPr>
            <w:r w:rsidRPr="00263BEE">
              <w:t>am No 75, 2015</w:t>
            </w:r>
          </w:p>
        </w:tc>
      </w:tr>
      <w:tr w:rsidR="007C0F3E" w:rsidRPr="00263BEE" w:rsidTr="00CD7F4C">
        <w:trPr>
          <w:cantSplit/>
        </w:trPr>
        <w:tc>
          <w:tcPr>
            <w:tcW w:w="2139" w:type="dxa"/>
            <w:shd w:val="clear" w:color="auto" w:fill="auto"/>
          </w:tcPr>
          <w:p w:rsidR="007C0F3E" w:rsidRPr="00263BEE" w:rsidRDefault="00993CA2" w:rsidP="00A742F6">
            <w:pPr>
              <w:pStyle w:val="ENoteTableText"/>
              <w:tabs>
                <w:tab w:val="center" w:leader="dot" w:pos="2268"/>
              </w:tabs>
            </w:pPr>
            <w:r w:rsidRPr="00263BEE">
              <w:t>s 7A</w:t>
            </w:r>
            <w:r w:rsidRPr="00263BEE">
              <w:tab/>
            </w:r>
          </w:p>
        </w:tc>
        <w:tc>
          <w:tcPr>
            <w:tcW w:w="4943" w:type="dxa"/>
            <w:shd w:val="clear" w:color="auto" w:fill="auto"/>
          </w:tcPr>
          <w:p w:rsidR="007C0F3E" w:rsidRPr="00263BEE" w:rsidRDefault="00993CA2" w:rsidP="00A742F6">
            <w:pPr>
              <w:pStyle w:val="ENoteTableText"/>
            </w:pPr>
            <w:r w:rsidRPr="00263BEE">
              <w:t>ad No 75, 2015</w:t>
            </w:r>
          </w:p>
        </w:tc>
      </w:tr>
      <w:tr w:rsidR="00993CA2" w:rsidRPr="00263BEE" w:rsidTr="00A742F6">
        <w:trPr>
          <w:cantSplit/>
        </w:trPr>
        <w:tc>
          <w:tcPr>
            <w:tcW w:w="2139" w:type="dxa"/>
            <w:tcBorders>
              <w:bottom w:val="single" w:sz="12" w:space="0" w:color="auto"/>
            </w:tcBorders>
            <w:shd w:val="clear" w:color="auto" w:fill="auto"/>
          </w:tcPr>
          <w:p w:rsidR="00993CA2" w:rsidRPr="00263BEE" w:rsidRDefault="00993CA2" w:rsidP="00A742F6">
            <w:pPr>
              <w:pStyle w:val="ENoteTableText"/>
              <w:tabs>
                <w:tab w:val="center" w:leader="dot" w:pos="2268"/>
              </w:tabs>
            </w:pPr>
            <w:r w:rsidRPr="00263BEE">
              <w:t>s 8A</w:t>
            </w:r>
            <w:r w:rsidRPr="00263BEE">
              <w:tab/>
            </w:r>
          </w:p>
        </w:tc>
        <w:tc>
          <w:tcPr>
            <w:tcW w:w="4943" w:type="dxa"/>
            <w:tcBorders>
              <w:bottom w:val="single" w:sz="12" w:space="0" w:color="auto"/>
            </w:tcBorders>
            <w:shd w:val="clear" w:color="auto" w:fill="auto"/>
          </w:tcPr>
          <w:p w:rsidR="00993CA2" w:rsidRPr="00263BEE" w:rsidRDefault="00993CA2" w:rsidP="00A742F6">
            <w:pPr>
              <w:pStyle w:val="ENoteTableText"/>
            </w:pPr>
            <w:r w:rsidRPr="00263BEE">
              <w:t xml:space="preserve">ad </w:t>
            </w:r>
            <w:r w:rsidR="00EC46E9" w:rsidRPr="00263BEE">
              <w:t>No 75, 2015</w:t>
            </w:r>
          </w:p>
        </w:tc>
      </w:tr>
    </w:tbl>
    <w:p w:rsidR="00CD7F4C" w:rsidRPr="00263BEE" w:rsidRDefault="00CD7F4C" w:rsidP="00B16FC0">
      <w:pPr>
        <w:sectPr w:rsidR="00CD7F4C" w:rsidRPr="00263BEE" w:rsidSect="00FC320E">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073F46" w:rsidRPr="00263BEE" w:rsidRDefault="00073F46" w:rsidP="00A742F6"/>
    <w:sectPr w:rsidR="00073F46" w:rsidRPr="00263BEE" w:rsidSect="00FC320E">
      <w:headerReference w:type="even" r:id="rId33"/>
      <w:headerReference w:type="default" r:id="rId34"/>
      <w:footerReference w:type="even" r:id="rId35"/>
      <w:footerReference w:type="default" r:id="rId36"/>
      <w:headerReference w:type="first" r:id="rId37"/>
      <w:footerReference w:type="first" r:id="rId38"/>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839" w:rsidRDefault="00975839" w:rsidP="00715914">
      <w:pPr>
        <w:spacing w:line="240" w:lineRule="auto"/>
      </w:pPr>
      <w:r>
        <w:separator/>
      </w:r>
    </w:p>
  </w:endnote>
  <w:endnote w:type="continuationSeparator" w:id="0">
    <w:p w:rsidR="00975839" w:rsidRDefault="0097583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Default="00CD7F4C" w:rsidP="0078369C">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A37BAF">
      <w:tc>
        <w:tcPr>
          <w:tcW w:w="1247" w:type="dxa"/>
        </w:tcPr>
        <w:p w:rsidR="00CD7F4C" w:rsidRPr="007B3B51" w:rsidRDefault="00CD7F4C" w:rsidP="00A37BAF">
          <w:pPr>
            <w:rPr>
              <w:i/>
              <w:sz w:val="16"/>
              <w:szCs w:val="16"/>
            </w:rPr>
          </w:pP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320E">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20E">
            <w:rPr>
              <w:i/>
              <w:noProof/>
              <w:sz w:val="16"/>
              <w:szCs w:val="16"/>
            </w:rPr>
            <w:t>9</w:t>
          </w:r>
          <w:r w:rsidRPr="007B3B51">
            <w:rPr>
              <w:i/>
              <w:sz w:val="16"/>
              <w:szCs w:val="16"/>
            </w:rPr>
            <w:fldChar w:fldCharType="end"/>
          </w:r>
        </w:p>
      </w:tc>
    </w:tr>
    <w:tr w:rsidR="00CD7F4C" w:rsidRPr="00130F37" w:rsidTr="00621A70">
      <w:tc>
        <w:tcPr>
          <w:tcW w:w="2190" w:type="dxa"/>
          <w:gridSpan w:val="2"/>
        </w:tcPr>
        <w:p w:rsidR="00CD7F4C" w:rsidRPr="00130F37" w:rsidRDefault="00CD7F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477">
            <w:rPr>
              <w:sz w:val="16"/>
              <w:szCs w:val="16"/>
            </w:rPr>
            <w:t>1</w:t>
          </w:r>
          <w:r w:rsidRPr="00130F37">
            <w:rPr>
              <w:sz w:val="16"/>
              <w:szCs w:val="16"/>
            </w:rPr>
            <w:fldChar w:fldCharType="end"/>
          </w:r>
        </w:p>
      </w:tc>
      <w:tc>
        <w:tcPr>
          <w:tcW w:w="2920" w:type="dxa"/>
        </w:tcPr>
        <w:p w:rsidR="00CD7F4C" w:rsidRPr="00130F37" w:rsidRDefault="00CD7F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477">
            <w:rPr>
              <w:sz w:val="16"/>
              <w:szCs w:val="16"/>
            </w:rPr>
            <w:t>26/6/15</w:t>
          </w:r>
          <w:r w:rsidRPr="00130F37">
            <w:rPr>
              <w:sz w:val="16"/>
              <w:szCs w:val="16"/>
            </w:rPr>
            <w:fldChar w:fldCharType="end"/>
          </w:r>
        </w:p>
      </w:tc>
      <w:tc>
        <w:tcPr>
          <w:tcW w:w="2193" w:type="dxa"/>
          <w:gridSpan w:val="2"/>
        </w:tcPr>
        <w:p w:rsidR="00CD7F4C" w:rsidRPr="00130F37" w:rsidRDefault="00CD7F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477">
            <w:rPr>
              <w:sz w:val="16"/>
              <w:szCs w:val="16"/>
            </w:rPr>
            <w:instrText>2/07/2015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477">
            <w:rPr>
              <w:sz w:val="16"/>
              <w:szCs w:val="16"/>
            </w:rPr>
            <w:instrText>2/7/15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477">
            <w:rPr>
              <w:noProof/>
              <w:sz w:val="16"/>
              <w:szCs w:val="16"/>
            </w:rPr>
            <w:t>2/7/15</w:t>
          </w:r>
          <w:r w:rsidRPr="00130F37">
            <w:rPr>
              <w:sz w:val="16"/>
              <w:szCs w:val="16"/>
            </w:rPr>
            <w:fldChar w:fldCharType="end"/>
          </w:r>
        </w:p>
      </w:tc>
    </w:tr>
  </w:tbl>
  <w:p w:rsidR="00CD7F4C" w:rsidRPr="00CD7F4C" w:rsidRDefault="00CD7F4C" w:rsidP="00CD7F4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CD7F4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1D19FD">
      <w:tc>
        <w:tcPr>
          <w:tcW w:w="1247" w:type="dxa"/>
        </w:tcPr>
        <w:p w:rsidR="00CD7F4C" w:rsidRPr="007B3B51" w:rsidRDefault="00CD7F4C" w:rsidP="001D19FD">
          <w:pPr>
            <w:rPr>
              <w:i/>
              <w:sz w:val="16"/>
              <w:szCs w:val="16"/>
            </w:rPr>
          </w:pPr>
        </w:p>
      </w:tc>
      <w:tc>
        <w:tcPr>
          <w:tcW w:w="5387" w:type="dxa"/>
          <w:gridSpan w:val="3"/>
        </w:tcPr>
        <w:p w:rsidR="00CD7F4C" w:rsidRPr="007B3B51" w:rsidRDefault="00CD7F4C" w:rsidP="001D19FD">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477">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1D19FD">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CD7F4C" w:rsidRPr="00130F37" w:rsidTr="001D19FD">
      <w:tc>
        <w:tcPr>
          <w:tcW w:w="2190" w:type="dxa"/>
          <w:gridSpan w:val="2"/>
        </w:tcPr>
        <w:p w:rsidR="00CD7F4C" w:rsidRPr="00130F37" w:rsidRDefault="00CD7F4C" w:rsidP="001D19FD">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477">
            <w:rPr>
              <w:sz w:val="16"/>
              <w:szCs w:val="16"/>
            </w:rPr>
            <w:t>1</w:t>
          </w:r>
          <w:r w:rsidRPr="00130F37">
            <w:rPr>
              <w:sz w:val="16"/>
              <w:szCs w:val="16"/>
            </w:rPr>
            <w:fldChar w:fldCharType="end"/>
          </w:r>
        </w:p>
      </w:tc>
      <w:tc>
        <w:tcPr>
          <w:tcW w:w="2920" w:type="dxa"/>
        </w:tcPr>
        <w:p w:rsidR="00CD7F4C" w:rsidRPr="00130F37" w:rsidRDefault="00CD7F4C" w:rsidP="001D19FD">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477">
            <w:rPr>
              <w:sz w:val="16"/>
              <w:szCs w:val="16"/>
            </w:rPr>
            <w:t>26/6/15</w:t>
          </w:r>
          <w:r w:rsidRPr="00130F37">
            <w:rPr>
              <w:sz w:val="16"/>
              <w:szCs w:val="16"/>
            </w:rPr>
            <w:fldChar w:fldCharType="end"/>
          </w:r>
        </w:p>
      </w:tc>
      <w:tc>
        <w:tcPr>
          <w:tcW w:w="2193" w:type="dxa"/>
          <w:gridSpan w:val="2"/>
        </w:tcPr>
        <w:p w:rsidR="00CD7F4C" w:rsidRPr="00130F37" w:rsidRDefault="00CD7F4C" w:rsidP="001D19FD">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477">
            <w:rPr>
              <w:sz w:val="16"/>
              <w:szCs w:val="16"/>
            </w:rPr>
            <w:instrText>2/07/2015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477">
            <w:rPr>
              <w:sz w:val="16"/>
              <w:szCs w:val="16"/>
            </w:rPr>
            <w:instrText>2/7/15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477">
            <w:rPr>
              <w:noProof/>
              <w:sz w:val="16"/>
              <w:szCs w:val="16"/>
            </w:rPr>
            <w:t>2/7/15</w:t>
          </w:r>
          <w:r w:rsidRPr="00130F37">
            <w:rPr>
              <w:sz w:val="16"/>
              <w:szCs w:val="16"/>
            </w:rPr>
            <w:fldChar w:fldCharType="end"/>
          </w:r>
        </w:p>
      </w:tc>
    </w:tr>
  </w:tbl>
  <w:p w:rsidR="00CD7F4C" w:rsidRPr="00CD7F4C" w:rsidRDefault="00CD7F4C" w:rsidP="00CD7F4C">
    <w:pPr>
      <w:pStyle w:val="Footer"/>
    </w:pPr>
  </w:p>
  <w:p w:rsidR="00CD7F4C" w:rsidRPr="00CD7F4C" w:rsidRDefault="00CD7F4C" w:rsidP="00CD7F4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621A70">
      <w:tc>
        <w:tcPr>
          <w:tcW w:w="1247" w:type="dxa"/>
        </w:tcPr>
        <w:p w:rsidR="00CD7F4C" w:rsidRPr="007B3B51" w:rsidRDefault="00CD7F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w:t>
          </w:r>
          <w:r w:rsidRPr="007B3B51">
            <w:rPr>
              <w:i/>
              <w:sz w:val="16"/>
              <w:szCs w:val="16"/>
            </w:rPr>
            <w:fldChar w:fldCharType="end"/>
          </w: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477">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p>
      </w:tc>
    </w:tr>
    <w:tr w:rsidR="00CD7F4C" w:rsidRPr="0055472E" w:rsidTr="00621A70">
      <w:tc>
        <w:tcPr>
          <w:tcW w:w="2190" w:type="dxa"/>
          <w:gridSpan w:val="2"/>
        </w:tcPr>
        <w:p w:rsidR="00CD7F4C" w:rsidRPr="0055472E" w:rsidRDefault="00CD7F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477">
            <w:rPr>
              <w:sz w:val="16"/>
              <w:szCs w:val="16"/>
            </w:rPr>
            <w:t>1</w:t>
          </w:r>
          <w:r w:rsidRPr="0055472E">
            <w:rPr>
              <w:sz w:val="16"/>
              <w:szCs w:val="16"/>
            </w:rPr>
            <w:fldChar w:fldCharType="end"/>
          </w:r>
        </w:p>
      </w:tc>
      <w:tc>
        <w:tcPr>
          <w:tcW w:w="2920" w:type="dxa"/>
        </w:tcPr>
        <w:p w:rsidR="00CD7F4C" w:rsidRPr="0055472E" w:rsidRDefault="00CD7F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477">
            <w:rPr>
              <w:sz w:val="16"/>
              <w:szCs w:val="16"/>
            </w:rPr>
            <w:t>26/6/15</w:t>
          </w:r>
          <w:r w:rsidRPr="0055472E">
            <w:rPr>
              <w:sz w:val="16"/>
              <w:szCs w:val="16"/>
            </w:rPr>
            <w:fldChar w:fldCharType="end"/>
          </w:r>
        </w:p>
      </w:tc>
      <w:tc>
        <w:tcPr>
          <w:tcW w:w="2193" w:type="dxa"/>
          <w:gridSpan w:val="2"/>
        </w:tcPr>
        <w:p w:rsidR="00CD7F4C" w:rsidRPr="0055472E" w:rsidRDefault="00CD7F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477">
            <w:rPr>
              <w:sz w:val="16"/>
              <w:szCs w:val="16"/>
            </w:rPr>
            <w:instrText>2/07/2015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477">
            <w:rPr>
              <w:sz w:val="16"/>
              <w:szCs w:val="16"/>
            </w:rPr>
            <w:instrText>2/7/15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477">
            <w:rPr>
              <w:noProof/>
              <w:sz w:val="16"/>
              <w:szCs w:val="16"/>
            </w:rPr>
            <w:t>2/7/15</w:t>
          </w:r>
          <w:r w:rsidRPr="0055472E">
            <w:rPr>
              <w:sz w:val="16"/>
              <w:szCs w:val="16"/>
            </w:rPr>
            <w:fldChar w:fldCharType="end"/>
          </w:r>
        </w:p>
      </w:tc>
    </w:tr>
  </w:tbl>
  <w:p w:rsidR="00975839" w:rsidRPr="00CD7F4C" w:rsidRDefault="00975839" w:rsidP="00CD7F4C">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A37BAF">
      <w:tc>
        <w:tcPr>
          <w:tcW w:w="1247" w:type="dxa"/>
        </w:tcPr>
        <w:p w:rsidR="00CD7F4C" w:rsidRPr="007B3B51" w:rsidRDefault="00CD7F4C" w:rsidP="00A37BAF">
          <w:pPr>
            <w:rPr>
              <w:i/>
              <w:sz w:val="16"/>
              <w:szCs w:val="16"/>
            </w:rPr>
          </w:pP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477">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9</w:t>
          </w:r>
          <w:r w:rsidRPr="007B3B51">
            <w:rPr>
              <w:i/>
              <w:sz w:val="16"/>
              <w:szCs w:val="16"/>
            </w:rPr>
            <w:fldChar w:fldCharType="end"/>
          </w:r>
        </w:p>
      </w:tc>
    </w:tr>
    <w:tr w:rsidR="00CD7F4C" w:rsidRPr="00130F37" w:rsidTr="00621A70">
      <w:tc>
        <w:tcPr>
          <w:tcW w:w="2190" w:type="dxa"/>
          <w:gridSpan w:val="2"/>
        </w:tcPr>
        <w:p w:rsidR="00CD7F4C" w:rsidRPr="00130F37" w:rsidRDefault="00CD7F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477">
            <w:rPr>
              <w:sz w:val="16"/>
              <w:szCs w:val="16"/>
            </w:rPr>
            <w:t>1</w:t>
          </w:r>
          <w:r w:rsidRPr="00130F37">
            <w:rPr>
              <w:sz w:val="16"/>
              <w:szCs w:val="16"/>
            </w:rPr>
            <w:fldChar w:fldCharType="end"/>
          </w:r>
        </w:p>
      </w:tc>
      <w:tc>
        <w:tcPr>
          <w:tcW w:w="2920" w:type="dxa"/>
        </w:tcPr>
        <w:p w:rsidR="00CD7F4C" w:rsidRPr="00130F37" w:rsidRDefault="00CD7F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477">
            <w:rPr>
              <w:sz w:val="16"/>
              <w:szCs w:val="16"/>
            </w:rPr>
            <w:t>26/6/15</w:t>
          </w:r>
          <w:r w:rsidRPr="00130F37">
            <w:rPr>
              <w:sz w:val="16"/>
              <w:szCs w:val="16"/>
            </w:rPr>
            <w:fldChar w:fldCharType="end"/>
          </w:r>
        </w:p>
      </w:tc>
      <w:tc>
        <w:tcPr>
          <w:tcW w:w="2193" w:type="dxa"/>
          <w:gridSpan w:val="2"/>
        </w:tcPr>
        <w:p w:rsidR="00CD7F4C" w:rsidRPr="00130F37" w:rsidRDefault="00CD7F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477">
            <w:rPr>
              <w:sz w:val="16"/>
              <w:szCs w:val="16"/>
            </w:rPr>
            <w:instrText>2/07/2015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477">
            <w:rPr>
              <w:sz w:val="16"/>
              <w:szCs w:val="16"/>
            </w:rPr>
            <w:instrText>2/7/15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477">
            <w:rPr>
              <w:noProof/>
              <w:sz w:val="16"/>
              <w:szCs w:val="16"/>
            </w:rPr>
            <w:t>2/7/15</w:t>
          </w:r>
          <w:r w:rsidRPr="00130F37">
            <w:rPr>
              <w:sz w:val="16"/>
              <w:szCs w:val="16"/>
            </w:rPr>
            <w:fldChar w:fldCharType="end"/>
          </w:r>
        </w:p>
      </w:tc>
    </w:tr>
  </w:tbl>
  <w:p w:rsidR="00975839" w:rsidRPr="00CD7F4C" w:rsidRDefault="00975839" w:rsidP="00CD7F4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9" w:rsidRPr="007A1328" w:rsidRDefault="00975839" w:rsidP="00715914">
    <w:pPr>
      <w:pBdr>
        <w:top w:val="single" w:sz="6" w:space="1" w:color="auto"/>
      </w:pBdr>
      <w:rPr>
        <w:sz w:val="18"/>
      </w:rPr>
    </w:pPr>
  </w:p>
  <w:p w:rsidR="00975839" w:rsidRPr="007A1328" w:rsidRDefault="00975839" w:rsidP="00715914">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sidR="00093477">
      <w:rPr>
        <w:i/>
        <w:sz w:val="18"/>
      </w:rPr>
      <w:t>Private Health Insurance (National Joint Replacement Register Levy)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Default="00CD7F4C" w:rsidP="0078369C">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ED79B6" w:rsidRDefault="00CD7F4C" w:rsidP="00BA78E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621A70">
      <w:tc>
        <w:tcPr>
          <w:tcW w:w="1247" w:type="dxa"/>
        </w:tcPr>
        <w:p w:rsidR="00CD7F4C" w:rsidRPr="007B3B51" w:rsidRDefault="00CD7F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93477">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p>
      </w:tc>
    </w:tr>
    <w:tr w:rsidR="00CD7F4C" w:rsidRPr="0055472E" w:rsidTr="00621A70">
      <w:tc>
        <w:tcPr>
          <w:tcW w:w="2190" w:type="dxa"/>
          <w:gridSpan w:val="2"/>
        </w:tcPr>
        <w:p w:rsidR="00CD7F4C" w:rsidRPr="0055472E" w:rsidRDefault="00CD7F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477">
            <w:rPr>
              <w:sz w:val="16"/>
              <w:szCs w:val="16"/>
            </w:rPr>
            <w:t>1</w:t>
          </w:r>
          <w:r w:rsidRPr="0055472E">
            <w:rPr>
              <w:sz w:val="16"/>
              <w:szCs w:val="16"/>
            </w:rPr>
            <w:fldChar w:fldCharType="end"/>
          </w:r>
        </w:p>
      </w:tc>
      <w:tc>
        <w:tcPr>
          <w:tcW w:w="2920" w:type="dxa"/>
        </w:tcPr>
        <w:p w:rsidR="00CD7F4C" w:rsidRPr="0055472E" w:rsidRDefault="00CD7F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477">
            <w:rPr>
              <w:sz w:val="16"/>
              <w:szCs w:val="16"/>
            </w:rPr>
            <w:t>26/6/15</w:t>
          </w:r>
          <w:r w:rsidRPr="0055472E">
            <w:rPr>
              <w:sz w:val="16"/>
              <w:szCs w:val="16"/>
            </w:rPr>
            <w:fldChar w:fldCharType="end"/>
          </w:r>
        </w:p>
      </w:tc>
      <w:tc>
        <w:tcPr>
          <w:tcW w:w="2193" w:type="dxa"/>
          <w:gridSpan w:val="2"/>
        </w:tcPr>
        <w:p w:rsidR="00CD7F4C" w:rsidRPr="0055472E" w:rsidRDefault="00CD7F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477">
            <w:rPr>
              <w:sz w:val="16"/>
              <w:szCs w:val="16"/>
            </w:rPr>
            <w:instrText>2/07/2015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477">
            <w:rPr>
              <w:sz w:val="16"/>
              <w:szCs w:val="16"/>
            </w:rPr>
            <w:instrText>2/7/15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477">
            <w:rPr>
              <w:noProof/>
              <w:sz w:val="16"/>
              <w:szCs w:val="16"/>
            </w:rPr>
            <w:t>2/7/15</w:t>
          </w:r>
          <w:r w:rsidRPr="0055472E">
            <w:rPr>
              <w:sz w:val="16"/>
              <w:szCs w:val="16"/>
            </w:rPr>
            <w:fldChar w:fldCharType="end"/>
          </w:r>
        </w:p>
      </w:tc>
    </w:tr>
  </w:tbl>
  <w:p w:rsidR="00CD7F4C" w:rsidRPr="00CD7F4C" w:rsidRDefault="00CD7F4C" w:rsidP="00CD7F4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A37BAF">
      <w:tc>
        <w:tcPr>
          <w:tcW w:w="1247" w:type="dxa"/>
        </w:tcPr>
        <w:p w:rsidR="00CD7F4C" w:rsidRPr="007B3B51" w:rsidRDefault="00CD7F4C" w:rsidP="00A37BAF">
          <w:pPr>
            <w:rPr>
              <w:i/>
              <w:sz w:val="16"/>
              <w:szCs w:val="16"/>
            </w:rPr>
          </w:pP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320E">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20E">
            <w:rPr>
              <w:i/>
              <w:noProof/>
              <w:sz w:val="16"/>
              <w:szCs w:val="16"/>
            </w:rPr>
            <w:t>i</w:t>
          </w:r>
          <w:r w:rsidRPr="007B3B51">
            <w:rPr>
              <w:i/>
              <w:sz w:val="16"/>
              <w:szCs w:val="16"/>
            </w:rPr>
            <w:fldChar w:fldCharType="end"/>
          </w:r>
        </w:p>
      </w:tc>
    </w:tr>
    <w:tr w:rsidR="00CD7F4C" w:rsidRPr="00130F37" w:rsidTr="00621A70">
      <w:tc>
        <w:tcPr>
          <w:tcW w:w="2190" w:type="dxa"/>
          <w:gridSpan w:val="2"/>
        </w:tcPr>
        <w:p w:rsidR="00CD7F4C" w:rsidRPr="00130F37" w:rsidRDefault="00CD7F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477">
            <w:rPr>
              <w:sz w:val="16"/>
              <w:szCs w:val="16"/>
            </w:rPr>
            <w:t>1</w:t>
          </w:r>
          <w:r w:rsidRPr="00130F37">
            <w:rPr>
              <w:sz w:val="16"/>
              <w:szCs w:val="16"/>
            </w:rPr>
            <w:fldChar w:fldCharType="end"/>
          </w:r>
        </w:p>
      </w:tc>
      <w:tc>
        <w:tcPr>
          <w:tcW w:w="2920" w:type="dxa"/>
        </w:tcPr>
        <w:p w:rsidR="00CD7F4C" w:rsidRPr="00130F37" w:rsidRDefault="00CD7F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477">
            <w:rPr>
              <w:sz w:val="16"/>
              <w:szCs w:val="16"/>
            </w:rPr>
            <w:t>26/6/15</w:t>
          </w:r>
          <w:r w:rsidRPr="00130F37">
            <w:rPr>
              <w:sz w:val="16"/>
              <w:szCs w:val="16"/>
            </w:rPr>
            <w:fldChar w:fldCharType="end"/>
          </w:r>
        </w:p>
      </w:tc>
      <w:tc>
        <w:tcPr>
          <w:tcW w:w="2193" w:type="dxa"/>
          <w:gridSpan w:val="2"/>
        </w:tcPr>
        <w:p w:rsidR="00CD7F4C" w:rsidRPr="00130F37" w:rsidRDefault="00CD7F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477">
            <w:rPr>
              <w:sz w:val="16"/>
              <w:szCs w:val="16"/>
            </w:rPr>
            <w:instrText>2/07/2015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477">
            <w:rPr>
              <w:sz w:val="16"/>
              <w:szCs w:val="16"/>
            </w:rPr>
            <w:instrText>2/7/15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477">
            <w:rPr>
              <w:noProof/>
              <w:sz w:val="16"/>
              <w:szCs w:val="16"/>
            </w:rPr>
            <w:t>2/7/15</w:t>
          </w:r>
          <w:r w:rsidRPr="00130F37">
            <w:rPr>
              <w:sz w:val="16"/>
              <w:szCs w:val="16"/>
            </w:rPr>
            <w:fldChar w:fldCharType="end"/>
          </w:r>
        </w:p>
      </w:tc>
    </w:tr>
  </w:tbl>
  <w:p w:rsidR="00CD7F4C" w:rsidRPr="00CD7F4C" w:rsidRDefault="00CD7F4C" w:rsidP="00CD7F4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621A70">
      <w:tc>
        <w:tcPr>
          <w:tcW w:w="1247" w:type="dxa"/>
        </w:tcPr>
        <w:p w:rsidR="00CD7F4C" w:rsidRPr="007B3B51" w:rsidRDefault="00CD7F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20E">
            <w:rPr>
              <w:i/>
              <w:noProof/>
              <w:sz w:val="16"/>
              <w:szCs w:val="16"/>
            </w:rPr>
            <w:t>4</w:t>
          </w:r>
          <w:r w:rsidRPr="007B3B51">
            <w:rPr>
              <w:i/>
              <w:sz w:val="16"/>
              <w:szCs w:val="16"/>
            </w:rPr>
            <w:fldChar w:fldCharType="end"/>
          </w: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320E">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p>
      </w:tc>
    </w:tr>
    <w:tr w:rsidR="00CD7F4C" w:rsidRPr="0055472E" w:rsidTr="00621A70">
      <w:tc>
        <w:tcPr>
          <w:tcW w:w="2190" w:type="dxa"/>
          <w:gridSpan w:val="2"/>
        </w:tcPr>
        <w:p w:rsidR="00CD7F4C" w:rsidRPr="0055472E" w:rsidRDefault="00CD7F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477">
            <w:rPr>
              <w:sz w:val="16"/>
              <w:szCs w:val="16"/>
            </w:rPr>
            <w:t>1</w:t>
          </w:r>
          <w:r w:rsidRPr="0055472E">
            <w:rPr>
              <w:sz w:val="16"/>
              <w:szCs w:val="16"/>
            </w:rPr>
            <w:fldChar w:fldCharType="end"/>
          </w:r>
        </w:p>
      </w:tc>
      <w:tc>
        <w:tcPr>
          <w:tcW w:w="2920" w:type="dxa"/>
        </w:tcPr>
        <w:p w:rsidR="00CD7F4C" w:rsidRPr="0055472E" w:rsidRDefault="00CD7F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477">
            <w:rPr>
              <w:sz w:val="16"/>
              <w:szCs w:val="16"/>
            </w:rPr>
            <w:t>26/6/15</w:t>
          </w:r>
          <w:r w:rsidRPr="0055472E">
            <w:rPr>
              <w:sz w:val="16"/>
              <w:szCs w:val="16"/>
            </w:rPr>
            <w:fldChar w:fldCharType="end"/>
          </w:r>
        </w:p>
      </w:tc>
      <w:tc>
        <w:tcPr>
          <w:tcW w:w="2193" w:type="dxa"/>
          <w:gridSpan w:val="2"/>
        </w:tcPr>
        <w:p w:rsidR="00CD7F4C" w:rsidRPr="0055472E" w:rsidRDefault="00CD7F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477">
            <w:rPr>
              <w:sz w:val="16"/>
              <w:szCs w:val="16"/>
            </w:rPr>
            <w:instrText>2/07/2015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477">
            <w:rPr>
              <w:sz w:val="16"/>
              <w:szCs w:val="16"/>
            </w:rPr>
            <w:instrText>2/7/15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477">
            <w:rPr>
              <w:noProof/>
              <w:sz w:val="16"/>
              <w:szCs w:val="16"/>
            </w:rPr>
            <w:t>2/7/15</w:t>
          </w:r>
          <w:r w:rsidRPr="0055472E">
            <w:rPr>
              <w:sz w:val="16"/>
              <w:szCs w:val="16"/>
            </w:rPr>
            <w:fldChar w:fldCharType="end"/>
          </w:r>
        </w:p>
      </w:tc>
    </w:tr>
  </w:tbl>
  <w:p w:rsidR="00CD7F4C" w:rsidRPr="00CD7F4C" w:rsidRDefault="00CD7F4C" w:rsidP="00CD7F4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A37BAF">
      <w:tc>
        <w:tcPr>
          <w:tcW w:w="1247" w:type="dxa"/>
        </w:tcPr>
        <w:p w:rsidR="00CD7F4C" w:rsidRPr="007B3B51" w:rsidRDefault="00CD7F4C" w:rsidP="00A37BAF">
          <w:pPr>
            <w:rPr>
              <w:i/>
              <w:sz w:val="16"/>
              <w:szCs w:val="16"/>
            </w:rPr>
          </w:pP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320E">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20E">
            <w:rPr>
              <w:i/>
              <w:noProof/>
              <w:sz w:val="16"/>
              <w:szCs w:val="16"/>
            </w:rPr>
            <w:t>5</w:t>
          </w:r>
          <w:r w:rsidRPr="007B3B51">
            <w:rPr>
              <w:i/>
              <w:sz w:val="16"/>
              <w:szCs w:val="16"/>
            </w:rPr>
            <w:fldChar w:fldCharType="end"/>
          </w:r>
        </w:p>
      </w:tc>
    </w:tr>
    <w:tr w:rsidR="00CD7F4C" w:rsidRPr="00130F37" w:rsidTr="00621A70">
      <w:tc>
        <w:tcPr>
          <w:tcW w:w="2190" w:type="dxa"/>
          <w:gridSpan w:val="2"/>
        </w:tcPr>
        <w:p w:rsidR="00CD7F4C" w:rsidRPr="00130F37" w:rsidRDefault="00CD7F4C" w:rsidP="00AD5C4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093477">
            <w:rPr>
              <w:sz w:val="16"/>
              <w:szCs w:val="16"/>
            </w:rPr>
            <w:t>1</w:t>
          </w:r>
          <w:r w:rsidRPr="00130F37">
            <w:rPr>
              <w:sz w:val="16"/>
              <w:szCs w:val="16"/>
            </w:rPr>
            <w:fldChar w:fldCharType="end"/>
          </w:r>
        </w:p>
      </w:tc>
      <w:tc>
        <w:tcPr>
          <w:tcW w:w="2920" w:type="dxa"/>
        </w:tcPr>
        <w:p w:rsidR="00CD7F4C" w:rsidRPr="00130F37" w:rsidRDefault="00CD7F4C" w:rsidP="00A37BA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093477">
            <w:rPr>
              <w:sz w:val="16"/>
              <w:szCs w:val="16"/>
            </w:rPr>
            <w:t>26/6/15</w:t>
          </w:r>
          <w:r w:rsidRPr="00130F37">
            <w:rPr>
              <w:sz w:val="16"/>
              <w:szCs w:val="16"/>
            </w:rPr>
            <w:fldChar w:fldCharType="end"/>
          </w:r>
        </w:p>
      </w:tc>
      <w:tc>
        <w:tcPr>
          <w:tcW w:w="2193" w:type="dxa"/>
          <w:gridSpan w:val="2"/>
        </w:tcPr>
        <w:p w:rsidR="00CD7F4C" w:rsidRPr="00130F37" w:rsidRDefault="00CD7F4C" w:rsidP="00A37BA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093477">
            <w:rPr>
              <w:sz w:val="16"/>
              <w:szCs w:val="16"/>
            </w:rPr>
            <w:instrText>2/07/2015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093477">
            <w:rPr>
              <w:sz w:val="16"/>
              <w:szCs w:val="16"/>
            </w:rPr>
            <w:instrText>2/7/15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093477">
            <w:rPr>
              <w:noProof/>
              <w:sz w:val="16"/>
              <w:szCs w:val="16"/>
            </w:rPr>
            <w:t>2/7/15</w:t>
          </w:r>
          <w:r w:rsidRPr="00130F37">
            <w:rPr>
              <w:sz w:val="16"/>
              <w:szCs w:val="16"/>
            </w:rPr>
            <w:fldChar w:fldCharType="end"/>
          </w:r>
        </w:p>
      </w:tc>
    </w:tr>
  </w:tbl>
  <w:p w:rsidR="00CD7F4C" w:rsidRPr="00CD7F4C" w:rsidRDefault="00CD7F4C" w:rsidP="00CD7F4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A1328" w:rsidRDefault="00CD7F4C" w:rsidP="00BA220B">
    <w:pPr>
      <w:pBdr>
        <w:top w:val="single" w:sz="6" w:space="1" w:color="auto"/>
      </w:pBdr>
      <w:spacing w:before="120"/>
      <w:rPr>
        <w:sz w:val="18"/>
      </w:rPr>
    </w:pPr>
  </w:p>
  <w:p w:rsidR="00CD7F4C" w:rsidRPr="007A1328" w:rsidRDefault="00CD7F4C"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093477">
      <w:rPr>
        <w:i/>
        <w:noProof/>
        <w:sz w:val="18"/>
      </w:rPr>
      <w:t>Private Health Insurance (National Joint Replacement Register Levy) Act 2009</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09347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w:t>
    </w:r>
    <w:r w:rsidRPr="007A1328">
      <w:rPr>
        <w:i/>
        <w:sz w:val="18"/>
      </w:rPr>
      <w:fldChar w:fldCharType="end"/>
    </w:r>
  </w:p>
  <w:p w:rsidR="00CD7F4C" w:rsidRPr="007A1328" w:rsidRDefault="00CD7F4C"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B3B51" w:rsidRDefault="00CD7F4C" w:rsidP="00621A70">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CD7F4C" w:rsidRPr="007B3B51" w:rsidTr="00621A70">
      <w:tc>
        <w:tcPr>
          <w:tcW w:w="1247" w:type="dxa"/>
        </w:tcPr>
        <w:p w:rsidR="00CD7F4C" w:rsidRPr="007B3B51" w:rsidRDefault="00CD7F4C" w:rsidP="00621A70">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FC320E">
            <w:rPr>
              <w:i/>
              <w:noProof/>
              <w:sz w:val="16"/>
              <w:szCs w:val="16"/>
            </w:rPr>
            <w:t>8</w:t>
          </w:r>
          <w:r w:rsidRPr="007B3B51">
            <w:rPr>
              <w:i/>
              <w:sz w:val="16"/>
              <w:szCs w:val="16"/>
            </w:rPr>
            <w:fldChar w:fldCharType="end"/>
          </w:r>
        </w:p>
      </w:tc>
      <w:tc>
        <w:tcPr>
          <w:tcW w:w="5387" w:type="dxa"/>
          <w:gridSpan w:val="3"/>
        </w:tcPr>
        <w:p w:rsidR="00CD7F4C" w:rsidRPr="007B3B51" w:rsidRDefault="00CD7F4C" w:rsidP="00A37BA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C320E">
            <w:rPr>
              <w:i/>
              <w:noProof/>
              <w:sz w:val="16"/>
              <w:szCs w:val="16"/>
            </w:rPr>
            <w:t>Private Health Insurance (National Joint Replacement Register Levy) Act 2009</w:t>
          </w:r>
          <w:r w:rsidRPr="007B3B51">
            <w:rPr>
              <w:i/>
              <w:sz w:val="16"/>
              <w:szCs w:val="16"/>
            </w:rPr>
            <w:fldChar w:fldCharType="end"/>
          </w:r>
        </w:p>
      </w:tc>
      <w:tc>
        <w:tcPr>
          <w:tcW w:w="669" w:type="dxa"/>
        </w:tcPr>
        <w:p w:rsidR="00CD7F4C" w:rsidRPr="007B3B51" w:rsidRDefault="00CD7F4C" w:rsidP="00A37BAF">
          <w:pPr>
            <w:jc w:val="right"/>
            <w:rPr>
              <w:sz w:val="16"/>
              <w:szCs w:val="16"/>
            </w:rPr>
          </w:pPr>
        </w:p>
      </w:tc>
    </w:tr>
    <w:tr w:rsidR="00CD7F4C" w:rsidRPr="0055472E" w:rsidTr="00621A70">
      <w:tc>
        <w:tcPr>
          <w:tcW w:w="2190" w:type="dxa"/>
          <w:gridSpan w:val="2"/>
        </w:tcPr>
        <w:p w:rsidR="00CD7F4C" w:rsidRPr="0055472E" w:rsidRDefault="00CD7F4C" w:rsidP="00621A70">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093477">
            <w:rPr>
              <w:sz w:val="16"/>
              <w:szCs w:val="16"/>
            </w:rPr>
            <w:t>1</w:t>
          </w:r>
          <w:r w:rsidRPr="0055472E">
            <w:rPr>
              <w:sz w:val="16"/>
              <w:szCs w:val="16"/>
            </w:rPr>
            <w:fldChar w:fldCharType="end"/>
          </w:r>
        </w:p>
      </w:tc>
      <w:tc>
        <w:tcPr>
          <w:tcW w:w="2920" w:type="dxa"/>
        </w:tcPr>
        <w:p w:rsidR="00CD7F4C" w:rsidRPr="0055472E" w:rsidRDefault="00CD7F4C" w:rsidP="00A37BA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093477">
            <w:rPr>
              <w:sz w:val="16"/>
              <w:szCs w:val="16"/>
            </w:rPr>
            <w:t>26/6/15</w:t>
          </w:r>
          <w:r w:rsidRPr="0055472E">
            <w:rPr>
              <w:sz w:val="16"/>
              <w:szCs w:val="16"/>
            </w:rPr>
            <w:fldChar w:fldCharType="end"/>
          </w:r>
        </w:p>
      </w:tc>
      <w:tc>
        <w:tcPr>
          <w:tcW w:w="2193" w:type="dxa"/>
          <w:gridSpan w:val="2"/>
        </w:tcPr>
        <w:p w:rsidR="00CD7F4C" w:rsidRPr="0055472E" w:rsidRDefault="00CD7F4C" w:rsidP="00A37BA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093477">
            <w:rPr>
              <w:sz w:val="16"/>
              <w:szCs w:val="16"/>
            </w:rPr>
            <w:instrText>2/07/2015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093477">
            <w:rPr>
              <w:sz w:val="16"/>
              <w:szCs w:val="16"/>
            </w:rPr>
            <w:instrText>2/7/15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093477">
            <w:rPr>
              <w:noProof/>
              <w:sz w:val="16"/>
              <w:szCs w:val="16"/>
            </w:rPr>
            <w:t>2/7/15</w:t>
          </w:r>
          <w:r w:rsidRPr="0055472E">
            <w:rPr>
              <w:sz w:val="16"/>
              <w:szCs w:val="16"/>
            </w:rPr>
            <w:fldChar w:fldCharType="end"/>
          </w:r>
        </w:p>
      </w:tc>
    </w:tr>
  </w:tbl>
  <w:p w:rsidR="00CD7F4C" w:rsidRPr="00CD7F4C" w:rsidRDefault="00CD7F4C" w:rsidP="00CD7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839" w:rsidRDefault="00975839" w:rsidP="00715914">
      <w:pPr>
        <w:spacing w:line="240" w:lineRule="auto"/>
      </w:pPr>
      <w:r>
        <w:separator/>
      </w:r>
    </w:p>
  </w:footnote>
  <w:footnote w:type="continuationSeparator" w:id="0">
    <w:p w:rsidR="00975839" w:rsidRDefault="0097583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Default="00CD7F4C" w:rsidP="005952B5">
    <w:pPr>
      <w:pStyle w:val="Header"/>
    </w:pPr>
  </w:p>
  <w:p w:rsidR="00CD7F4C" w:rsidRDefault="00CD7F4C" w:rsidP="005952B5">
    <w:pPr>
      <w:pStyle w:val="Header"/>
    </w:pPr>
  </w:p>
  <w:p w:rsidR="00CD7F4C" w:rsidRPr="001E77D2" w:rsidRDefault="00CD7F4C" w:rsidP="0078369C">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E528B" w:rsidRDefault="00CD7F4C" w:rsidP="00B16FC0">
    <w:pPr>
      <w:rPr>
        <w:sz w:val="26"/>
        <w:szCs w:val="26"/>
      </w:rPr>
    </w:pPr>
  </w:p>
  <w:p w:rsidR="00CD7F4C" w:rsidRPr="00750516" w:rsidRDefault="00CD7F4C" w:rsidP="00B16FC0">
    <w:pPr>
      <w:rPr>
        <w:b/>
        <w:sz w:val="20"/>
      </w:rPr>
    </w:pPr>
    <w:r w:rsidRPr="00750516">
      <w:rPr>
        <w:b/>
        <w:sz w:val="20"/>
      </w:rPr>
      <w:t>Endnotes</w:t>
    </w:r>
  </w:p>
  <w:p w:rsidR="00CD7F4C" w:rsidRPr="007A1328" w:rsidRDefault="00CD7F4C" w:rsidP="00B16FC0">
    <w:pPr>
      <w:rPr>
        <w:sz w:val="20"/>
      </w:rPr>
    </w:pPr>
  </w:p>
  <w:p w:rsidR="00CD7F4C" w:rsidRPr="007A1328" w:rsidRDefault="00CD7F4C" w:rsidP="00B16FC0">
    <w:pPr>
      <w:rPr>
        <w:b/>
        <w:sz w:val="24"/>
      </w:rPr>
    </w:pPr>
  </w:p>
  <w:p w:rsidR="00CD7F4C" w:rsidRPr="007E528B" w:rsidRDefault="00CD7F4C" w:rsidP="00CD7F4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FC320E">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E528B" w:rsidRDefault="00CD7F4C" w:rsidP="00B16FC0">
    <w:pPr>
      <w:jc w:val="right"/>
      <w:rPr>
        <w:sz w:val="26"/>
        <w:szCs w:val="26"/>
      </w:rPr>
    </w:pPr>
  </w:p>
  <w:p w:rsidR="00CD7F4C" w:rsidRPr="00750516" w:rsidRDefault="00CD7F4C" w:rsidP="00B16FC0">
    <w:pPr>
      <w:jc w:val="right"/>
      <w:rPr>
        <w:b/>
        <w:sz w:val="20"/>
      </w:rPr>
    </w:pPr>
    <w:r w:rsidRPr="00750516">
      <w:rPr>
        <w:b/>
        <w:sz w:val="20"/>
      </w:rPr>
      <w:t>Endnotes</w:t>
    </w:r>
  </w:p>
  <w:p w:rsidR="00CD7F4C" w:rsidRPr="007A1328" w:rsidRDefault="00CD7F4C" w:rsidP="00B16FC0">
    <w:pPr>
      <w:jc w:val="right"/>
      <w:rPr>
        <w:sz w:val="20"/>
      </w:rPr>
    </w:pPr>
  </w:p>
  <w:p w:rsidR="00CD7F4C" w:rsidRPr="007A1328" w:rsidRDefault="00CD7F4C" w:rsidP="00B16FC0">
    <w:pPr>
      <w:jc w:val="right"/>
      <w:rPr>
        <w:b/>
        <w:sz w:val="24"/>
      </w:rPr>
    </w:pPr>
  </w:p>
  <w:p w:rsidR="00CD7F4C" w:rsidRPr="007E528B" w:rsidRDefault="00CD7F4C" w:rsidP="00CD7F4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FC320E">
      <w:rPr>
        <w:noProof/>
        <w:szCs w:val="22"/>
      </w:rPr>
      <w:t>Endnote 4—Amendment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9" w:rsidRDefault="00975839" w:rsidP="00715914">
    <w:pPr>
      <w:rPr>
        <w:sz w:val="20"/>
      </w:rPr>
    </w:pPr>
  </w:p>
  <w:p w:rsidR="00975839" w:rsidRDefault="00975839" w:rsidP="00715914">
    <w:pPr>
      <w:rPr>
        <w:sz w:val="20"/>
      </w:rPr>
    </w:pPr>
  </w:p>
  <w:p w:rsidR="00975839" w:rsidRPr="007A1328" w:rsidRDefault="00975839" w:rsidP="00715914">
    <w:pPr>
      <w:rPr>
        <w:sz w:val="20"/>
      </w:rPr>
    </w:pPr>
  </w:p>
  <w:p w:rsidR="00975839" w:rsidRPr="007A1328" w:rsidRDefault="00975839" w:rsidP="00715914">
    <w:pPr>
      <w:rPr>
        <w:b/>
        <w:sz w:val="24"/>
      </w:rPr>
    </w:pPr>
  </w:p>
  <w:p w:rsidR="00975839" w:rsidRPr="007A1328" w:rsidRDefault="00975839" w:rsidP="00715914">
    <w:pPr>
      <w:pBdr>
        <w:bottom w:val="single" w:sz="6" w:space="1" w:color="auto"/>
      </w:pBd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9" w:rsidRPr="007A1328" w:rsidRDefault="00975839" w:rsidP="00715914">
    <w:pPr>
      <w:jc w:val="right"/>
      <w:rPr>
        <w:sz w:val="20"/>
      </w:rPr>
    </w:pPr>
  </w:p>
  <w:p w:rsidR="00975839" w:rsidRPr="007A1328" w:rsidRDefault="00975839" w:rsidP="00715914">
    <w:pPr>
      <w:jc w:val="right"/>
      <w:rPr>
        <w:sz w:val="20"/>
      </w:rPr>
    </w:pPr>
  </w:p>
  <w:p w:rsidR="00975839" w:rsidRPr="007A1328" w:rsidRDefault="00975839" w:rsidP="00715914">
    <w:pPr>
      <w:jc w:val="right"/>
      <w:rPr>
        <w:sz w:val="20"/>
      </w:rPr>
    </w:pPr>
  </w:p>
  <w:p w:rsidR="00975839" w:rsidRPr="007A1328" w:rsidRDefault="00975839" w:rsidP="00715914">
    <w:pPr>
      <w:jc w:val="right"/>
      <w:rPr>
        <w:b/>
        <w:sz w:val="24"/>
      </w:rPr>
    </w:pPr>
  </w:p>
  <w:p w:rsidR="00975839" w:rsidRPr="007A1328" w:rsidRDefault="00975839" w:rsidP="00715914">
    <w:pPr>
      <w:pBdr>
        <w:bottom w:val="single" w:sz="6" w:space="1" w:color="auto"/>
      </w:pBdr>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839" w:rsidRPr="007A1328" w:rsidRDefault="00975839"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Default="00CD7F4C" w:rsidP="00FD265D">
    <w:pPr>
      <w:pStyle w:val="Header"/>
      <w:pBdr>
        <w:bottom w:val="single" w:sz="4" w:space="1" w:color="auto"/>
      </w:pBdr>
    </w:pPr>
  </w:p>
  <w:p w:rsidR="00CD7F4C" w:rsidRDefault="00CD7F4C" w:rsidP="00FD265D">
    <w:pPr>
      <w:pStyle w:val="Header"/>
      <w:pBdr>
        <w:bottom w:val="single" w:sz="4" w:space="1" w:color="auto"/>
      </w:pBdr>
    </w:pPr>
  </w:p>
  <w:p w:rsidR="00CD7F4C" w:rsidRPr="001E77D2" w:rsidRDefault="00CD7F4C" w:rsidP="0078369C">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5F1388" w:rsidRDefault="00CD7F4C" w:rsidP="00BA78E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ED79B6" w:rsidRDefault="00CD7F4C" w:rsidP="0078369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ED79B6" w:rsidRDefault="00CD7F4C" w:rsidP="0078369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ED79B6" w:rsidRDefault="00CD7F4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Default="00CD7F4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CD7F4C" w:rsidRDefault="00CD7F4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CD7F4C" w:rsidRPr="007A1328" w:rsidRDefault="00CD7F4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CD7F4C" w:rsidRPr="007A1328" w:rsidRDefault="00CD7F4C" w:rsidP="00715914">
    <w:pPr>
      <w:rPr>
        <w:b/>
        <w:sz w:val="24"/>
      </w:rPr>
    </w:pPr>
  </w:p>
  <w:p w:rsidR="00CD7F4C" w:rsidRPr="007A1328" w:rsidRDefault="00CD7F4C" w:rsidP="00CD7F4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320E">
      <w:rPr>
        <w:noProof/>
        <w:sz w:val="24"/>
      </w:rPr>
      <w:t>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A1328" w:rsidRDefault="00CD7F4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CD7F4C" w:rsidRPr="007A1328" w:rsidRDefault="00CD7F4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CD7F4C" w:rsidRPr="007A1328" w:rsidRDefault="00CD7F4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CD7F4C" w:rsidRPr="007A1328" w:rsidRDefault="00CD7F4C" w:rsidP="00715914">
    <w:pPr>
      <w:jc w:val="right"/>
      <w:rPr>
        <w:b/>
        <w:sz w:val="24"/>
      </w:rPr>
    </w:pPr>
  </w:p>
  <w:p w:rsidR="00CD7F4C" w:rsidRPr="007A1328" w:rsidRDefault="00CD7F4C" w:rsidP="00CD7F4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FC320E">
      <w:rPr>
        <w:noProof/>
        <w:sz w:val="24"/>
      </w:rPr>
      <w:t>7A</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F4C" w:rsidRPr="007A1328" w:rsidRDefault="00CD7F4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24"/>
    <w:rsid w:val="000136AF"/>
    <w:rsid w:val="0004182E"/>
    <w:rsid w:val="000614BF"/>
    <w:rsid w:val="00073F46"/>
    <w:rsid w:val="00074A11"/>
    <w:rsid w:val="00081752"/>
    <w:rsid w:val="00093477"/>
    <w:rsid w:val="000D05EF"/>
    <w:rsid w:val="000E3E60"/>
    <w:rsid w:val="000F21C1"/>
    <w:rsid w:val="000F51F3"/>
    <w:rsid w:val="0010084F"/>
    <w:rsid w:val="0010745C"/>
    <w:rsid w:val="00122260"/>
    <w:rsid w:val="001366DA"/>
    <w:rsid w:val="00144257"/>
    <w:rsid w:val="00151AE6"/>
    <w:rsid w:val="00166C2F"/>
    <w:rsid w:val="00175761"/>
    <w:rsid w:val="001812D0"/>
    <w:rsid w:val="001939E1"/>
    <w:rsid w:val="00195382"/>
    <w:rsid w:val="001C4107"/>
    <w:rsid w:val="001C69C4"/>
    <w:rsid w:val="001E3590"/>
    <w:rsid w:val="001E7407"/>
    <w:rsid w:val="001F6B18"/>
    <w:rsid w:val="0023651B"/>
    <w:rsid w:val="00240749"/>
    <w:rsid w:val="002564A4"/>
    <w:rsid w:val="00261CE7"/>
    <w:rsid w:val="00263BEE"/>
    <w:rsid w:val="00297ECB"/>
    <w:rsid w:val="002A6CA8"/>
    <w:rsid w:val="002A7289"/>
    <w:rsid w:val="002D043A"/>
    <w:rsid w:val="002E5D02"/>
    <w:rsid w:val="002F4AEA"/>
    <w:rsid w:val="003002E8"/>
    <w:rsid w:val="003415D3"/>
    <w:rsid w:val="00352B0F"/>
    <w:rsid w:val="00353F90"/>
    <w:rsid w:val="00360459"/>
    <w:rsid w:val="003B59D2"/>
    <w:rsid w:val="003C1506"/>
    <w:rsid w:val="003D0BFE"/>
    <w:rsid w:val="003D5700"/>
    <w:rsid w:val="003E31E5"/>
    <w:rsid w:val="003E76FC"/>
    <w:rsid w:val="004116CD"/>
    <w:rsid w:val="00417EB9"/>
    <w:rsid w:val="00420922"/>
    <w:rsid w:val="00424CA9"/>
    <w:rsid w:val="0044291A"/>
    <w:rsid w:val="00455562"/>
    <w:rsid w:val="00483146"/>
    <w:rsid w:val="004929DC"/>
    <w:rsid w:val="00496F97"/>
    <w:rsid w:val="004A069A"/>
    <w:rsid w:val="004A7208"/>
    <w:rsid w:val="004E464D"/>
    <w:rsid w:val="00506A27"/>
    <w:rsid w:val="005076EF"/>
    <w:rsid w:val="00516B8D"/>
    <w:rsid w:val="00537CFB"/>
    <w:rsid w:val="00537FBC"/>
    <w:rsid w:val="0056407A"/>
    <w:rsid w:val="00577CE7"/>
    <w:rsid w:val="00581755"/>
    <w:rsid w:val="00584811"/>
    <w:rsid w:val="00593AA6"/>
    <w:rsid w:val="00594161"/>
    <w:rsid w:val="00594749"/>
    <w:rsid w:val="005A34BF"/>
    <w:rsid w:val="005B4067"/>
    <w:rsid w:val="005C3F41"/>
    <w:rsid w:val="005D6486"/>
    <w:rsid w:val="005F213D"/>
    <w:rsid w:val="00600219"/>
    <w:rsid w:val="00613761"/>
    <w:rsid w:val="00646E6C"/>
    <w:rsid w:val="006644DB"/>
    <w:rsid w:val="0066691C"/>
    <w:rsid w:val="00677CC2"/>
    <w:rsid w:val="00684E03"/>
    <w:rsid w:val="00690524"/>
    <w:rsid w:val="0069207B"/>
    <w:rsid w:val="00694B5A"/>
    <w:rsid w:val="006979AE"/>
    <w:rsid w:val="006A7C1C"/>
    <w:rsid w:val="006B0DE4"/>
    <w:rsid w:val="006B3A3F"/>
    <w:rsid w:val="006B44DE"/>
    <w:rsid w:val="006C7F8C"/>
    <w:rsid w:val="006D37A4"/>
    <w:rsid w:val="006E3F13"/>
    <w:rsid w:val="00700B2C"/>
    <w:rsid w:val="00704A60"/>
    <w:rsid w:val="00713084"/>
    <w:rsid w:val="00715914"/>
    <w:rsid w:val="00731E00"/>
    <w:rsid w:val="007440B7"/>
    <w:rsid w:val="00763C7D"/>
    <w:rsid w:val="0076580B"/>
    <w:rsid w:val="007715C9"/>
    <w:rsid w:val="00774EDD"/>
    <w:rsid w:val="007755BD"/>
    <w:rsid w:val="007757EC"/>
    <w:rsid w:val="007775C3"/>
    <w:rsid w:val="0078370C"/>
    <w:rsid w:val="007A0EAB"/>
    <w:rsid w:val="007C0F3E"/>
    <w:rsid w:val="007D533E"/>
    <w:rsid w:val="007E5CF3"/>
    <w:rsid w:val="00804D22"/>
    <w:rsid w:val="00804E3E"/>
    <w:rsid w:val="00856A31"/>
    <w:rsid w:val="0086509C"/>
    <w:rsid w:val="00871EFE"/>
    <w:rsid w:val="008754D0"/>
    <w:rsid w:val="00894AF5"/>
    <w:rsid w:val="00897462"/>
    <w:rsid w:val="008A00F3"/>
    <w:rsid w:val="008B1A18"/>
    <w:rsid w:val="008B4B9B"/>
    <w:rsid w:val="008B7315"/>
    <w:rsid w:val="008D0EE0"/>
    <w:rsid w:val="009033B7"/>
    <w:rsid w:val="0092228B"/>
    <w:rsid w:val="00926709"/>
    <w:rsid w:val="00932377"/>
    <w:rsid w:val="00936FB6"/>
    <w:rsid w:val="00974BC1"/>
    <w:rsid w:val="00975839"/>
    <w:rsid w:val="00977A32"/>
    <w:rsid w:val="00985005"/>
    <w:rsid w:val="009868E9"/>
    <w:rsid w:val="00993CA2"/>
    <w:rsid w:val="009A62EC"/>
    <w:rsid w:val="009E539C"/>
    <w:rsid w:val="00A015ED"/>
    <w:rsid w:val="00A231E2"/>
    <w:rsid w:val="00A40C09"/>
    <w:rsid w:val="00A55737"/>
    <w:rsid w:val="00A64912"/>
    <w:rsid w:val="00A67AFB"/>
    <w:rsid w:val="00A70A74"/>
    <w:rsid w:val="00A742F6"/>
    <w:rsid w:val="00A87824"/>
    <w:rsid w:val="00AA48D4"/>
    <w:rsid w:val="00AC0107"/>
    <w:rsid w:val="00AD003B"/>
    <w:rsid w:val="00AD5641"/>
    <w:rsid w:val="00AD5AEB"/>
    <w:rsid w:val="00B01617"/>
    <w:rsid w:val="00B02F52"/>
    <w:rsid w:val="00B1102D"/>
    <w:rsid w:val="00B26652"/>
    <w:rsid w:val="00B30CEB"/>
    <w:rsid w:val="00B33B3C"/>
    <w:rsid w:val="00B627CE"/>
    <w:rsid w:val="00B72DBA"/>
    <w:rsid w:val="00B74D6F"/>
    <w:rsid w:val="00B83BBC"/>
    <w:rsid w:val="00BB7002"/>
    <w:rsid w:val="00BC55FE"/>
    <w:rsid w:val="00BD224B"/>
    <w:rsid w:val="00BE719A"/>
    <w:rsid w:val="00BE720A"/>
    <w:rsid w:val="00C019D4"/>
    <w:rsid w:val="00C07348"/>
    <w:rsid w:val="00C24526"/>
    <w:rsid w:val="00C42BF8"/>
    <w:rsid w:val="00C50043"/>
    <w:rsid w:val="00C70A5B"/>
    <w:rsid w:val="00C71EEF"/>
    <w:rsid w:val="00C724F5"/>
    <w:rsid w:val="00C7573B"/>
    <w:rsid w:val="00CC108D"/>
    <w:rsid w:val="00CC5CBD"/>
    <w:rsid w:val="00CD7F4C"/>
    <w:rsid w:val="00CF0BB2"/>
    <w:rsid w:val="00CF3EE8"/>
    <w:rsid w:val="00D0071C"/>
    <w:rsid w:val="00D020FE"/>
    <w:rsid w:val="00D03F1F"/>
    <w:rsid w:val="00D06ED3"/>
    <w:rsid w:val="00D13441"/>
    <w:rsid w:val="00D36B24"/>
    <w:rsid w:val="00D51D07"/>
    <w:rsid w:val="00D70DFB"/>
    <w:rsid w:val="00D766DF"/>
    <w:rsid w:val="00D900BE"/>
    <w:rsid w:val="00D92F98"/>
    <w:rsid w:val="00DC5650"/>
    <w:rsid w:val="00DF2481"/>
    <w:rsid w:val="00E00716"/>
    <w:rsid w:val="00E05704"/>
    <w:rsid w:val="00E16EDF"/>
    <w:rsid w:val="00E20C72"/>
    <w:rsid w:val="00E35BE4"/>
    <w:rsid w:val="00E6487E"/>
    <w:rsid w:val="00E74DC7"/>
    <w:rsid w:val="00E83E6C"/>
    <w:rsid w:val="00E87087"/>
    <w:rsid w:val="00E87BFD"/>
    <w:rsid w:val="00EB5600"/>
    <w:rsid w:val="00EB5FF1"/>
    <w:rsid w:val="00EC46E9"/>
    <w:rsid w:val="00ED1A61"/>
    <w:rsid w:val="00EF2E3A"/>
    <w:rsid w:val="00F075CB"/>
    <w:rsid w:val="00F078DC"/>
    <w:rsid w:val="00F10539"/>
    <w:rsid w:val="00F26E5E"/>
    <w:rsid w:val="00F30D13"/>
    <w:rsid w:val="00F35055"/>
    <w:rsid w:val="00F4172B"/>
    <w:rsid w:val="00F61228"/>
    <w:rsid w:val="00F61AA7"/>
    <w:rsid w:val="00F95806"/>
    <w:rsid w:val="00FA0A0F"/>
    <w:rsid w:val="00FA2DEB"/>
    <w:rsid w:val="00FA4EA1"/>
    <w:rsid w:val="00FC320E"/>
    <w:rsid w:val="00FC69DB"/>
    <w:rsid w:val="00FD36B6"/>
    <w:rsid w:val="00FD7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46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A00F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A00F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A00F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A00F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A00F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A00F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A00F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A00F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qFormat/>
    <w:rsid w:val="008A00F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8974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462"/>
  </w:style>
  <w:style w:type="character" w:customStyle="1" w:styleId="OPCCharBase">
    <w:name w:val="OPCCharBase"/>
    <w:uiPriority w:val="1"/>
    <w:qFormat/>
    <w:rsid w:val="00897462"/>
  </w:style>
  <w:style w:type="paragraph" w:customStyle="1" w:styleId="OPCParaBase">
    <w:name w:val="OPCParaBase"/>
    <w:link w:val="OPCParaBaseChar"/>
    <w:qFormat/>
    <w:rsid w:val="00897462"/>
    <w:pPr>
      <w:spacing w:line="260" w:lineRule="atLeast"/>
    </w:pPr>
    <w:rPr>
      <w:rFonts w:eastAsia="Times New Roman"/>
      <w:sz w:val="22"/>
    </w:rPr>
  </w:style>
  <w:style w:type="paragraph" w:customStyle="1" w:styleId="ShortT">
    <w:name w:val="ShortT"/>
    <w:basedOn w:val="OPCParaBase"/>
    <w:next w:val="Normal"/>
    <w:link w:val="ShortTChar"/>
    <w:qFormat/>
    <w:rsid w:val="00897462"/>
    <w:pPr>
      <w:spacing w:line="240" w:lineRule="auto"/>
    </w:pPr>
    <w:rPr>
      <w:b/>
      <w:sz w:val="40"/>
    </w:rPr>
  </w:style>
  <w:style w:type="paragraph" w:customStyle="1" w:styleId="ActHead1">
    <w:name w:val="ActHead 1"/>
    <w:aliases w:val="c"/>
    <w:basedOn w:val="OPCParaBase"/>
    <w:next w:val="Normal"/>
    <w:qFormat/>
    <w:rsid w:val="008974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974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74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74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974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974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74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974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746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97462"/>
  </w:style>
  <w:style w:type="paragraph" w:customStyle="1" w:styleId="Blocks">
    <w:name w:val="Blocks"/>
    <w:aliases w:val="bb"/>
    <w:basedOn w:val="OPCParaBase"/>
    <w:qFormat/>
    <w:rsid w:val="00897462"/>
    <w:pPr>
      <w:spacing w:line="240" w:lineRule="auto"/>
    </w:pPr>
    <w:rPr>
      <w:sz w:val="24"/>
    </w:rPr>
  </w:style>
  <w:style w:type="paragraph" w:customStyle="1" w:styleId="BoxText">
    <w:name w:val="BoxText"/>
    <w:aliases w:val="bt"/>
    <w:basedOn w:val="OPCParaBase"/>
    <w:qFormat/>
    <w:rsid w:val="008974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97462"/>
    <w:rPr>
      <w:b/>
    </w:rPr>
  </w:style>
  <w:style w:type="paragraph" w:customStyle="1" w:styleId="BoxHeadItalic">
    <w:name w:val="BoxHeadItalic"/>
    <w:aliases w:val="bhi"/>
    <w:basedOn w:val="BoxText"/>
    <w:next w:val="BoxStep"/>
    <w:qFormat/>
    <w:rsid w:val="00897462"/>
    <w:rPr>
      <w:i/>
    </w:rPr>
  </w:style>
  <w:style w:type="paragraph" w:customStyle="1" w:styleId="BoxList">
    <w:name w:val="BoxList"/>
    <w:aliases w:val="bl"/>
    <w:basedOn w:val="BoxText"/>
    <w:qFormat/>
    <w:rsid w:val="00897462"/>
    <w:pPr>
      <w:ind w:left="1559" w:hanging="425"/>
    </w:pPr>
  </w:style>
  <w:style w:type="paragraph" w:customStyle="1" w:styleId="BoxNote">
    <w:name w:val="BoxNote"/>
    <w:aliases w:val="bn"/>
    <w:basedOn w:val="BoxText"/>
    <w:qFormat/>
    <w:rsid w:val="00897462"/>
    <w:pPr>
      <w:tabs>
        <w:tab w:val="left" w:pos="1985"/>
      </w:tabs>
      <w:spacing w:before="122" w:line="198" w:lineRule="exact"/>
      <w:ind w:left="2948" w:hanging="1814"/>
    </w:pPr>
    <w:rPr>
      <w:sz w:val="18"/>
    </w:rPr>
  </w:style>
  <w:style w:type="paragraph" w:customStyle="1" w:styleId="BoxPara">
    <w:name w:val="BoxPara"/>
    <w:aliases w:val="bp"/>
    <w:basedOn w:val="BoxText"/>
    <w:qFormat/>
    <w:rsid w:val="00897462"/>
    <w:pPr>
      <w:tabs>
        <w:tab w:val="right" w:pos="2268"/>
      </w:tabs>
      <w:ind w:left="2552" w:hanging="1418"/>
    </w:pPr>
  </w:style>
  <w:style w:type="paragraph" w:customStyle="1" w:styleId="BoxStep">
    <w:name w:val="BoxStep"/>
    <w:aliases w:val="bs"/>
    <w:basedOn w:val="BoxText"/>
    <w:qFormat/>
    <w:rsid w:val="00897462"/>
    <w:pPr>
      <w:ind w:left="1985" w:hanging="851"/>
    </w:pPr>
  </w:style>
  <w:style w:type="character" w:customStyle="1" w:styleId="CharAmPartNo">
    <w:name w:val="CharAmPartNo"/>
    <w:basedOn w:val="OPCCharBase"/>
    <w:uiPriority w:val="1"/>
    <w:qFormat/>
    <w:rsid w:val="00897462"/>
  </w:style>
  <w:style w:type="character" w:customStyle="1" w:styleId="CharAmPartText">
    <w:name w:val="CharAmPartText"/>
    <w:basedOn w:val="OPCCharBase"/>
    <w:uiPriority w:val="1"/>
    <w:qFormat/>
    <w:rsid w:val="00897462"/>
  </w:style>
  <w:style w:type="character" w:customStyle="1" w:styleId="CharAmSchNo">
    <w:name w:val="CharAmSchNo"/>
    <w:basedOn w:val="OPCCharBase"/>
    <w:uiPriority w:val="1"/>
    <w:qFormat/>
    <w:rsid w:val="00897462"/>
  </w:style>
  <w:style w:type="character" w:customStyle="1" w:styleId="CharAmSchText">
    <w:name w:val="CharAmSchText"/>
    <w:basedOn w:val="OPCCharBase"/>
    <w:uiPriority w:val="1"/>
    <w:qFormat/>
    <w:rsid w:val="00897462"/>
  </w:style>
  <w:style w:type="character" w:customStyle="1" w:styleId="CharBoldItalic">
    <w:name w:val="CharBoldItalic"/>
    <w:basedOn w:val="OPCCharBase"/>
    <w:uiPriority w:val="1"/>
    <w:qFormat/>
    <w:rsid w:val="00897462"/>
    <w:rPr>
      <w:b/>
      <w:i/>
    </w:rPr>
  </w:style>
  <w:style w:type="character" w:customStyle="1" w:styleId="CharChapNo">
    <w:name w:val="CharChapNo"/>
    <w:basedOn w:val="OPCCharBase"/>
    <w:qFormat/>
    <w:rsid w:val="00897462"/>
  </w:style>
  <w:style w:type="character" w:customStyle="1" w:styleId="CharChapText">
    <w:name w:val="CharChapText"/>
    <w:basedOn w:val="OPCCharBase"/>
    <w:qFormat/>
    <w:rsid w:val="00897462"/>
  </w:style>
  <w:style w:type="character" w:customStyle="1" w:styleId="CharDivNo">
    <w:name w:val="CharDivNo"/>
    <w:basedOn w:val="OPCCharBase"/>
    <w:qFormat/>
    <w:rsid w:val="00897462"/>
  </w:style>
  <w:style w:type="character" w:customStyle="1" w:styleId="CharDivText">
    <w:name w:val="CharDivText"/>
    <w:basedOn w:val="OPCCharBase"/>
    <w:qFormat/>
    <w:rsid w:val="00897462"/>
  </w:style>
  <w:style w:type="character" w:customStyle="1" w:styleId="CharItalic">
    <w:name w:val="CharItalic"/>
    <w:basedOn w:val="OPCCharBase"/>
    <w:uiPriority w:val="1"/>
    <w:qFormat/>
    <w:rsid w:val="00897462"/>
    <w:rPr>
      <w:i/>
    </w:rPr>
  </w:style>
  <w:style w:type="character" w:customStyle="1" w:styleId="CharPartNo">
    <w:name w:val="CharPartNo"/>
    <w:basedOn w:val="OPCCharBase"/>
    <w:qFormat/>
    <w:rsid w:val="00897462"/>
  </w:style>
  <w:style w:type="character" w:customStyle="1" w:styleId="CharPartText">
    <w:name w:val="CharPartText"/>
    <w:basedOn w:val="OPCCharBase"/>
    <w:qFormat/>
    <w:rsid w:val="00897462"/>
  </w:style>
  <w:style w:type="character" w:customStyle="1" w:styleId="CharSectno">
    <w:name w:val="CharSectno"/>
    <w:basedOn w:val="OPCCharBase"/>
    <w:qFormat/>
    <w:rsid w:val="00897462"/>
  </w:style>
  <w:style w:type="character" w:customStyle="1" w:styleId="CharSubdNo">
    <w:name w:val="CharSubdNo"/>
    <w:basedOn w:val="OPCCharBase"/>
    <w:uiPriority w:val="1"/>
    <w:qFormat/>
    <w:rsid w:val="00897462"/>
  </w:style>
  <w:style w:type="character" w:customStyle="1" w:styleId="CharSubdText">
    <w:name w:val="CharSubdText"/>
    <w:basedOn w:val="OPCCharBase"/>
    <w:uiPriority w:val="1"/>
    <w:qFormat/>
    <w:rsid w:val="00897462"/>
  </w:style>
  <w:style w:type="paragraph" w:customStyle="1" w:styleId="CTA--">
    <w:name w:val="CTA --"/>
    <w:basedOn w:val="OPCParaBase"/>
    <w:next w:val="Normal"/>
    <w:rsid w:val="00897462"/>
    <w:pPr>
      <w:spacing w:before="60" w:line="240" w:lineRule="atLeast"/>
      <w:ind w:left="142" w:hanging="142"/>
    </w:pPr>
    <w:rPr>
      <w:sz w:val="20"/>
    </w:rPr>
  </w:style>
  <w:style w:type="paragraph" w:customStyle="1" w:styleId="CTA-">
    <w:name w:val="CTA -"/>
    <w:basedOn w:val="OPCParaBase"/>
    <w:rsid w:val="00897462"/>
    <w:pPr>
      <w:spacing w:before="60" w:line="240" w:lineRule="atLeast"/>
      <w:ind w:left="85" w:hanging="85"/>
    </w:pPr>
    <w:rPr>
      <w:sz w:val="20"/>
    </w:rPr>
  </w:style>
  <w:style w:type="paragraph" w:customStyle="1" w:styleId="CTA---">
    <w:name w:val="CTA ---"/>
    <w:basedOn w:val="OPCParaBase"/>
    <w:next w:val="Normal"/>
    <w:rsid w:val="00897462"/>
    <w:pPr>
      <w:spacing w:before="60" w:line="240" w:lineRule="atLeast"/>
      <w:ind w:left="198" w:hanging="198"/>
    </w:pPr>
    <w:rPr>
      <w:sz w:val="20"/>
    </w:rPr>
  </w:style>
  <w:style w:type="paragraph" w:customStyle="1" w:styleId="CTA----">
    <w:name w:val="CTA ----"/>
    <w:basedOn w:val="OPCParaBase"/>
    <w:next w:val="Normal"/>
    <w:rsid w:val="00897462"/>
    <w:pPr>
      <w:spacing w:before="60" w:line="240" w:lineRule="atLeast"/>
      <w:ind w:left="255" w:hanging="255"/>
    </w:pPr>
    <w:rPr>
      <w:sz w:val="20"/>
    </w:rPr>
  </w:style>
  <w:style w:type="paragraph" w:customStyle="1" w:styleId="CTA1a">
    <w:name w:val="CTA 1(a)"/>
    <w:basedOn w:val="OPCParaBase"/>
    <w:rsid w:val="00897462"/>
    <w:pPr>
      <w:tabs>
        <w:tab w:val="right" w:pos="414"/>
      </w:tabs>
      <w:spacing w:before="40" w:line="240" w:lineRule="atLeast"/>
      <w:ind w:left="675" w:hanging="675"/>
    </w:pPr>
    <w:rPr>
      <w:sz w:val="20"/>
    </w:rPr>
  </w:style>
  <w:style w:type="paragraph" w:customStyle="1" w:styleId="CTA1ai">
    <w:name w:val="CTA 1(a)(i)"/>
    <w:basedOn w:val="OPCParaBase"/>
    <w:rsid w:val="00897462"/>
    <w:pPr>
      <w:tabs>
        <w:tab w:val="right" w:pos="1004"/>
      </w:tabs>
      <w:spacing w:before="40" w:line="240" w:lineRule="atLeast"/>
      <w:ind w:left="1253" w:hanging="1253"/>
    </w:pPr>
    <w:rPr>
      <w:sz w:val="20"/>
    </w:rPr>
  </w:style>
  <w:style w:type="paragraph" w:customStyle="1" w:styleId="CTA2a">
    <w:name w:val="CTA 2(a)"/>
    <w:basedOn w:val="OPCParaBase"/>
    <w:rsid w:val="00897462"/>
    <w:pPr>
      <w:tabs>
        <w:tab w:val="right" w:pos="482"/>
      </w:tabs>
      <w:spacing w:before="40" w:line="240" w:lineRule="atLeast"/>
      <w:ind w:left="748" w:hanging="748"/>
    </w:pPr>
    <w:rPr>
      <w:sz w:val="20"/>
    </w:rPr>
  </w:style>
  <w:style w:type="paragraph" w:customStyle="1" w:styleId="CTA2ai">
    <w:name w:val="CTA 2(a)(i)"/>
    <w:basedOn w:val="OPCParaBase"/>
    <w:rsid w:val="00897462"/>
    <w:pPr>
      <w:tabs>
        <w:tab w:val="right" w:pos="1089"/>
      </w:tabs>
      <w:spacing w:before="40" w:line="240" w:lineRule="atLeast"/>
      <w:ind w:left="1327" w:hanging="1327"/>
    </w:pPr>
    <w:rPr>
      <w:sz w:val="20"/>
    </w:rPr>
  </w:style>
  <w:style w:type="paragraph" w:customStyle="1" w:styleId="CTA3a">
    <w:name w:val="CTA 3(a)"/>
    <w:basedOn w:val="OPCParaBase"/>
    <w:rsid w:val="00897462"/>
    <w:pPr>
      <w:tabs>
        <w:tab w:val="right" w:pos="556"/>
      </w:tabs>
      <w:spacing w:before="40" w:line="240" w:lineRule="atLeast"/>
      <w:ind w:left="805" w:hanging="805"/>
    </w:pPr>
    <w:rPr>
      <w:sz w:val="20"/>
    </w:rPr>
  </w:style>
  <w:style w:type="paragraph" w:customStyle="1" w:styleId="CTA3ai">
    <w:name w:val="CTA 3(a)(i)"/>
    <w:basedOn w:val="OPCParaBase"/>
    <w:rsid w:val="00897462"/>
    <w:pPr>
      <w:tabs>
        <w:tab w:val="right" w:pos="1140"/>
      </w:tabs>
      <w:spacing w:before="40" w:line="240" w:lineRule="atLeast"/>
      <w:ind w:left="1361" w:hanging="1361"/>
    </w:pPr>
    <w:rPr>
      <w:sz w:val="20"/>
    </w:rPr>
  </w:style>
  <w:style w:type="paragraph" w:customStyle="1" w:styleId="CTA4a">
    <w:name w:val="CTA 4(a)"/>
    <w:basedOn w:val="OPCParaBase"/>
    <w:rsid w:val="00897462"/>
    <w:pPr>
      <w:tabs>
        <w:tab w:val="right" w:pos="624"/>
      </w:tabs>
      <w:spacing w:before="40" w:line="240" w:lineRule="atLeast"/>
      <w:ind w:left="873" w:hanging="873"/>
    </w:pPr>
    <w:rPr>
      <w:sz w:val="20"/>
    </w:rPr>
  </w:style>
  <w:style w:type="paragraph" w:customStyle="1" w:styleId="CTA4ai">
    <w:name w:val="CTA 4(a)(i)"/>
    <w:basedOn w:val="OPCParaBase"/>
    <w:rsid w:val="00897462"/>
    <w:pPr>
      <w:tabs>
        <w:tab w:val="right" w:pos="1213"/>
      </w:tabs>
      <w:spacing w:before="40" w:line="240" w:lineRule="atLeast"/>
      <w:ind w:left="1452" w:hanging="1452"/>
    </w:pPr>
    <w:rPr>
      <w:sz w:val="20"/>
    </w:rPr>
  </w:style>
  <w:style w:type="paragraph" w:customStyle="1" w:styleId="CTACAPS">
    <w:name w:val="CTA CAPS"/>
    <w:basedOn w:val="OPCParaBase"/>
    <w:rsid w:val="00897462"/>
    <w:pPr>
      <w:spacing w:before="60" w:line="240" w:lineRule="atLeast"/>
    </w:pPr>
    <w:rPr>
      <w:sz w:val="20"/>
    </w:rPr>
  </w:style>
  <w:style w:type="paragraph" w:customStyle="1" w:styleId="CTAright">
    <w:name w:val="CTA right"/>
    <w:basedOn w:val="OPCParaBase"/>
    <w:rsid w:val="00897462"/>
    <w:pPr>
      <w:spacing w:before="60" w:line="240" w:lineRule="auto"/>
      <w:jc w:val="right"/>
    </w:pPr>
    <w:rPr>
      <w:sz w:val="20"/>
    </w:rPr>
  </w:style>
  <w:style w:type="paragraph" w:customStyle="1" w:styleId="subsection">
    <w:name w:val="subsection"/>
    <w:aliases w:val="ss"/>
    <w:basedOn w:val="OPCParaBase"/>
    <w:rsid w:val="00897462"/>
    <w:pPr>
      <w:tabs>
        <w:tab w:val="right" w:pos="1021"/>
      </w:tabs>
      <w:spacing w:before="180" w:line="240" w:lineRule="auto"/>
      <w:ind w:left="1134" w:hanging="1134"/>
    </w:pPr>
  </w:style>
  <w:style w:type="paragraph" w:customStyle="1" w:styleId="Definition">
    <w:name w:val="Definition"/>
    <w:aliases w:val="dd"/>
    <w:basedOn w:val="OPCParaBase"/>
    <w:rsid w:val="00897462"/>
    <w:pPr>
      <w:spacing w:before="180" w:line="240" w:lineRule="auto"/>
      <w:ind w:left="1134"/>
    </w:pPr>
  </w:style>
  <w:style w:type="paragraph" w:customStyle="1" w:styleId="Formula">
    <w:name w:val="Formula"/>
    <w:basedOn w:val="OPCParaBase"/>
    <w:rsid w:val="00897462"/>
    <w:pPr>
      <w:spacing w:line="240" w:lineRule="auto"/>
      <w:ind w:left="1134"/>
    </w:pPr>
    <w:rPr>
      <w:sz w:val="20"/>
    </w:rPr>
  </w:style>
  <w:style w:type="paragraph" w:styleId="Header">
    <w:name w:val="header"/>
    <w:basedOn w:val="OPCParaBase"/>
    <w:link w:val="HeaderChar"/>
    <w:unhideWhenUsed/>
    <w:rsid w:val="0089746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97462"/>
    <w:rPr>
      <w:rFonts w:eastAsia="Times New Roman"/>
      <w:sz w:val="16"/>
    </w:rPr>
  </w:style>
  <w:style w:type="paragraph" w:customStyle="1" w:styleId="House">
    <w:name w:val="House"/>
    <w:basedOn w:val="OPCParaBase"/>
    <w:rsid w:val="00897462"/>
    <w:pPr>
      <w:spacing w:line="240" w:lineRule="auto"/>
    </w:pPr>
    <w:rPr>
      <w:sz w:val="28"/>
    </w:rPr>
  </w:style>
  <w:style w:type="paragraph" w:customStyle="1" w:styleId="Item">
    <w:name w:val="Item"/>
    <w:aliases w:val="i"/>
    <w:basedOn w:val="OPCParaBase"/>
    <w:next w:val="ItemHead"/>
    <w:rsid w:val="00897462"/>
    <w:pPr>
      <w:keepLines/>
      <w:spacing w:before="80" w:line="240" w:lineRule="auto"/>
      <w:ind w:left="709"/>
    </w:pPr>
  </w:style>
  <w:style w:type="paragraph" w:customStyle="1" w:styleId="ItemHead">
    <w:name w:val="ItemHead"/>
    <w:aliases w:val="ih"/>
    <w:basedOn w:val="OPCParaBase"/>
    <w:next w:val="Item"/>
    <w:rsid w:val="0089746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97462"/>
    <w:pPr>
      <w:spacing w:line="240" w:lineRule="auto"/>
    </w:pPr>
    <w:rPr>
      <w:b/>
      <w:sz w:val="32"/>
    </w:rPr>
  </w:style>
  <w:style w:type="paragraph" w:customStyle="1" w:styleId="notedraft">
    <w:name w:val="note(draft)"/>
    <w:aliases w:val="nd"/>
    <w:basedOn w:val="OPCParaBase"/>
    <w:rsid w:val="00897462"/>
    <w:pPr>
      <w:spacing w:before="240" w:line="240" w:lineRule="auto"/>
      <w:ind w:left="284" w:hanging="284"/>
    </w:pPr>
    <w:rPr>
      <w:i/>
      <w:sz w:val="24"/>
    </w:rPr>
  </w:style>
  <w:style w:type="paragraph" w:customStyle="1" w:styleId="notemargin">
    <w:name w:val="note(margin)"/>
    <w:aliases w:val="nm"/>
    <w:basedOn w:val="OPCParaBase"/>
    <w:rsid w:val="00897462"/>
    <w:pPr>
      <w:tabs>
        <w:tab w:val="left" w:pos="709"/>
      </w:tabs>
      <w:spacing w:before="122" w:line="198" w:lineRule="exact"/>
      <w:ind w:left="709" w:hanging="709"/>
    </w:pPr>
    <w:rPr>
      <w:sz w:val="18"/>
    </w:rPr>
  </w:style>
  <w:style w:type="paragraph" w:customStyle="1" w:styleId="noteToPara">
    <w:name w:val="noteToPara"/>
    <w:aliases w:val="ntp"/>
    <w:basedOn w:val="OPCParaBase"/>
    <w:rsid w:val="00897462"/>
    <w:pPr>
      <w:spacing w:before="122" w:line="198" w:lineRule="exact"/>
      <w:ind w:left="2353" w:hanging="709"/>
    </w:pPr>
    <w:rPr>
      <w:sz w:val="18"/>
    </w:rPr>
  </w:style>
  <w:style w:type="paragraph" w:customStyle="1" w:styleId="noteParlAmend">
    <w:name w:val="note(ParlAmend)"/>
    <w:aliases w:val="npp"/>
    <w:basedOn w:val="OPCParaBase"/>
    <w:next w:val="ParlAmend"/>
    <w:rsid w:val="00897462"/>
    <w:pPr>
      <w:spacing w:line="240" w:lineRule="auto"/>
      <w:jc w:val="right"/>
    </w:pPr>
    <w:rPr>
      <w:rFonts w:ascii="Arial" w:hAnsi="Arial"/>
      <w:b/>
      <w:i/>
    </w:rPr>
  </w:style>
  <w:style w:type="paragraph" w:customStyle="1" w:styleId="notetext">
    <w:name w:val="note(text)"/>
    <w:aliases w:val="n"/>
    <w:basedOn w:val="OPCParaBase"/>
    <w:rsid w:val="00897462"/>
    <w:pPr>
      <w:spacing w:before="122" w:line="240" w:lineRule="auto"/>
      <w:ind w:left="1985" w:hanging="851"/>
    </w:pPr>
    <w:rPr>
      <w:sz w:val="18"/>
    </w:rPr>
  </w:style>
  <w:style w:type="paragraph" w:customStyle="1" w:styleId="Page1">
    <w:name w:val="Page1"/>
    <w:basedOn w:val="OPCParaBase"/>
    <w:rsid w:val="00897462"/>
    <w:pPr>
      <w:spacing w:before="5600" w:line="240" w:lineRule="auto"/>
    </w:pPr>
    <w:rPr>
      <w:b/>
      <w:sz w:val="32"/>
    </w:rPr>
  </w:style>
  <w:style w:type="paragraph" w:customStyle="1" w:styleId="PageBreak">
    <w:name w:val="PageBreak"/>
    <w:aliases w:val="pb"/>
    <w:basedOn w:val="OPCParaBase"/>
    <w:rsid w:val="00897462"/>
    <w:pPr>
      <w:spacing w:line="240" w:lineRule="auto"/>
    </w:pPr>
    <w:rPr>
      <w:sz w:val="20"/>
    </w:rPr>
  </w:style>
  <w:style w:type="paragraph" w:customStyle="1" w:styleId="paragraphsub">
    <w:name w:val="paragraph(sub)"/>
    <w:aliases w:val="aa"/>
    <w:basedOn w:val="OPCParaBase"/>
    <w:rsid w:val="00897462"/>
    <w:pPr>
      <w:tabs>
        <w:tab w:val="right" w:pos="1985"/>
      </w:tabs>
      <w:spacing w:before="40" w:line="240" w:lineRule="auto"/>
      <w:ind w:left="2098" w:hanging="2098"/>
    </w:pPr>
  </w:style>
  <w:style w:type="paragraph" w:customStyle="1" w:styleId="paragraphsub-sub">
    <w:name w:val="paragraph(sub-sub)"/>
    <w:aliases w:val="aaa"/>
    <w:basedOn w:val="OPCParaBase"/>
    <w:rsid w:val="00897462"/>
    <w:pPr>
      <w:tabs>
        <w:tab w:val="right" w:pos="2722"/>
      </w:tabs>
      <w:spacing w:before="40" w:line="240" w:lineRule="auto"/>
      <w:ind w:left="2835" w:hanging="2835"/>
    </w:pPr>
  </w:style>
  <w:style w:type="paragraph" w:customStyle="1" w:styleId="paragraph">
    <w:name w:val="paragraph"/>
    <w:aliases w:val="a"/>
    <w:basedOn w:val="OPCParaBase"/>
    <w:rsid w:val="00897462"/>
    <w:pPr>
      <w:tabs>
        <w:tab w:val="right" w:pos="1531"/>
      </w:tabs>
      <w:spacing w:before="40" w:line="240" w:lineRule="auto"/>
      <w:ind w:left="1644" w:hanging="1644"/>
    </w:pPr>
  </w:style>
  <w:style w:type="paragraph" w:customStyle="1" w:styleId="ParlAmend">
    <w:name w:val="ParlAmend"/>
    <w:aliases w:val="pp"/>
    <w:basedOn w:val="OPCParaBase"/>
    <w:rsid w:val="00897462"/>
    <w:pPr>
      <w:spacing w:before="240" w:line="240" w:lineRule="atLeast"/>
      <w:ind w:hanging="567"/>
    </w:pPr>
    <w:rPr>
      <w:sz w:val="24"/>
    </w:rPr>
  </w:style>
  <w:style w:type="paragraph" w:customStyle="1" w:styleId="Penalty">
    <w:name w:val="Penalty"/>
    <w:basedOn w:val="OPCParaBase"/>
    <w:rsid w:val="00897462"/>
    <w:pPr>
      <w:tabs>
        <w:tab w:val="left" w:pos="2977"/>
      </w:tabs>
      <w:spacing w:before="180" w:line="240" w:lineRule="auto"/>
      <w:ind w:left="1985" w:hanging="851"/>
    </w:pPr>
  </w:style>
  <w:style w:type="paragraph" w:customStyle="1" w:styleId="Portfolio">
    <w:name w:val="Portfolio"/>
    <w:basedOn w:val="OPCParaBase"/>
    <w:rsid w:val="00897462"/>
    <w:pPr>
      <w:spacing w:line="240" w:lineRule="auto"/>
    </w:pPr>
    <w:rPr>
      <w:i/>
      <w:sz w:val="20"/>
    </w:rPr>
  </w:style>
  <w:style w:type="paragraph" w:customStyle="1" w:styleId="Preamble">
    <w:name w:val="Preamble"/>
    <w:basedOn w:val="OPCParaBase"/>
    <w:next w:val="Normal"/>
    <w:rsid w:val="0089746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97462"/>
    <w:pPr>
      <w:spacing w:line="240" w:lineRule="auto"/>
    </w:pPr>
    <w:rPr>
      <w:i/>
      <w:sz w:val="20"/>
    </w:rPr>
  </w:style>
  <w:style w:type="paragraph" w:customStyle="1" w:styleId="Session">
    <w:name w:val="Session"/>
    <w:basedOn w:val="OPCParaBase"/>
    <w:rsid w:val="00897462"/>
    <w:pPr>
      <w:spacing w:line="240" w:lineRule="auto"/>
    </w:pPr>
    <w:rPr>
      <w:sz w:val="28"/>
    </w:rPr>
  </w:style>
  <w:style w:type="paragraph" w:customStyle="1" w:styleId="Sponsor">
    <w:name w:val="Sponsor"/>
    <w:basedOn w:val="OPCParaBase"/>
    <w:rsid w:val="00897462"/>
    <w:pPr>
      <w:spacing w:line="240" w:lineRule="auto"/>
    </w:pPr>
    <w:rPr>
      <w:i/>
    </w:rPr>
  </w:style>
  <w:style w:type="paragraph" w:customStyle="1" w:styleId="Subitem">
    <w:name w:val="Subitem"/>
    <w:aliases w:val="iss"/>
    <w:basedOn w:val="OPCParaBase"/>
    <w:rsid w:val="00897462"/>
    <w:pPr>
      <w:spacing w:before="180" w:line="240" w:lineRule="auto"/>
      <w:ind w:left="709" w:hanging="709"/>
    </w:pPr>
  </w:style>
  <w:style w:type="paragraph" w:customStyle="1" w:styleId="SubitemHead">
    <w:name w:val="SubitemHead"/>
    <w:aliases w:val="issh"/>
    <w:basedOn w:val="OPCParaBase"/>
    <w:rsid w:val="0089746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7462"/>
    <w:pPr>
      <w:spacing w:before="40" w:line="240" w:lineRule="auto"/>
      <w:ind w:left="1134"/>
    </w:pPr>
  </w:style>
  <w:style w:type="paragraph" w:customStyle="1" w:styleId="SubsectionHead">
    <w:name w:val="SubsectionHead"/>
    <w:aliases w:val="ssh"/>
    <w:basedOn w:val="OPCParaBase"/>
    <w:next w:val="subsection"/>
    <w:rsid w:val="00897462"/>
    <w:pPr>
      <w:keepNext/>
      <w:keepLines/>
      <w:spacing w:before="240" w:line="240" w:lineRule="auto"/>
      <w:ind w:left="1134"/>
    </w:pPr>
    <w:rPr>
      <w:i/>
    </w:rPr>
  </w:style>
  <w:style w:type="paragraph" w:customStyle="1" w:styleId="Tablea">
    <w:name w:val="Table(a)"/>
    <w:aliases w:val="ta"/>
    <w:basedOn w:val="OPCParaBase"/>
    <w:rsid w:val="00897462"/>
    <w:pPr>
      <w:spacing w:before="60" w:line="240" w:lineRule="auto"/>
      <w:ind w:left="284" w:hanging="284"/>
    </w:pPr>
    <w:rPr>
      <w:sz w:val="20"/>
    </w:rPr>
  </w:style>
  <w:style w:type="paragraph" w:customStyle="1" w:styleId="TableAA">
    <w:name w:val="Table(AA)"/>
    <w:aliases w:val="taaa"/>
    <w:basedOn w:val="OPCParaBase"/>
    <w:rsid w:val="0089746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9746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97462"/>
    <w:pPr>
      <w:spacing w:before="60" w:line="240" w:lineRule="atLeast"/>
    </w:pPr>
    <w:rPr>
      <w:sz w:val="20"/>
    </w:rPr>
  </w:style>
  <w:style w:type="paragraph" w:customStyle="1" w:styleId="TLPBoxTextnote">
    <w:name w:val="TLPBoxText(note"/>
    <w:aliases w:val="right)"/>
    <w:basedOn w:val="OPCParaBase"/>
    <w:rsid w:val="008974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746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97462"/>
    <w:pPr>
      <w:spacing w:before="122" w:line="198" w:lineRule="exact"/>
      <w:ind w:left="1985" w:hanging="851"/>
      <w:jc w:val="right"/>
    </w:pPr>
    <w:rPr>
      <w:sz w:val="18"/>
    </w:rPr>
  </w:style>
  <w:style w:type="paragraph" w:customStyle="1" w:styleId="TLPTableBullet">
    <w:name w:val="TLPTableBullet"/>
    <w:aliases w:val="ttb"/>
    <w:basedOn w:val="OPCParaBase"/>
    <w:rsid w:val="00897462"/>
    <w:pPr>
      <w:spacing w:line="240" w:lineRule="exact"/>
      <w:ind w:left="284" w:hanging="284"/>
    </w:pPr>
    <w:rPr>
      <w:sz w:val="20"/>
    </w:rPr>
  </w:style>
  <w:style w:type="paragraph" w:styleId="TOC1">
    <w:name w:val="toc 1"/>
    <w:basedOn w:val="OPCParaBase"/>
    <w:next w:val="Normal"/>
    <w:uiPriority w:val="39"/>
    <w:semiHidden/>
    <w:unhideWhenUsed/>
    <w:rsid w:val="008974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74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974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974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974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974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974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974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9746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97462"/>
    <w:pPr>
      <w:keepLines/>
      <w:spacing w:before="240" w:after="120" w:line="240" w:lineRule="auto"/>
      <w:ind w:left="794"/>
    </w:pPr>
    <w:rPr>
      <w:b/>
      <w:kern w:val="28"/>
      <w:sz w:val="20"/>
    </w:rPr>
  </w:style>
  <w:style w:type="paragraph" w:customStyle="1" w:styleId="TofSectsHeading">
    <w:name w:val="TofSects(Heading)"/>
    <w:basedOn w:val="OPCParaBase"/>
    <w:rsid w:val="00897462"/>
    <w:pPr>
      <w:spacing w:before="240" w:after="120" w:line="240" w:lineRule="auto"/>
    </w:pPr>
    <w:rPr>
      <w:b/>
      <w:sz w:val="24"/>
    </w:rPr>
  </w:style>
  <w:style w:type="paragraph" w:customStyle="1" w:styleId="TofSectsSection">
    <w:name w:val="TofSects(Section)"/>
    <w:basedOn w:val="OPCParaBase"/>
    <w:rsid w:val="00897462"/>
    <w:pPr>
      <w:keepLines/>
      <w:spacing w:before="40" w:line="240" w:lineRule="auto"/>
      <w:ind w:left="1588" w:hanging="794"/>
    </w:pPr>
    <w:rPr>
      <w:kern w:val="28"/>
      <w:sz w:val="18"/>
    </w:rPr>
  </w:style>
  <w:style w:type="paragraph" w:customStyle="1" w:styleId="TofSectsSubdiv">
    <w:name w:val="TofSects(Subdiv)"/>
    <w:basedOn w:val="OPCParaBase"/>
    <w:rsid w:val="00897462"/>
    <w:pPr>
      <w:keepLines/>
      <w:spacing w:before="80" w:line="240" w:lineRule="auto"/>
      <w:ind w:left="1588" w:hanging="794"/>
    </w:pPr>
    <w:rPr>
      <w:kern w:val="28"/>
    </w:rPr>
  </w:style>
  <w:style w:type="paragraph" w:customStyle="1" w:styleId="WRStyle">
    <w:name w:val="WR Style"/>
    <w:aliases w:val="WR"/>
    <w:basedOn w:val="OPCParaBase"/>
    <w:rsid w:val="00897462"/>
    <w:pPr>
      <w:spacing w:before="240" w:line="240" w:lineRule="auto"/>
      <w:ind w:left="284" w:hanging="284"/>
    </w:pPr>
    <w:rPr>
      <w:b/>
      <w:i/>
      <w:kern w:val="28"/>
      <w:sz w:val="24"/>
    </w:rPr>
  </w:style>
  <w:style w:type="paragraph" w:customStyle="1" w:styleId="notepara">
    <w:name w:val="note(para)"/>
    <w:aliases w:val="na"/>
    <w:basedOn w:val="OPCParaBase"/>
    <w:rsid w:val="00897462"/>
    <w:pPr>
      <w:spacing w:before="40" w:line="198" w:lineRule="exact"/>
      <w:ind w:left="2354" w:hanging="369"/>
    </w:pPr>
    <w:rPr>
      <w:sz w:val="18"/>
    </w:rPr>
  </w:style>
  <w:style w:type="paragraph" w:styleId="Footer">
    <w:name w:val="footer"/>
    <w:link w:val="FooterChar"/>
    <w:rsid w:val="00897462"/>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97462"/>
    <w:rPr>
      <w:rFonts w:eastAsia="Times New Roman"/>
      <w:sz w:val="22"/>
      <w:szCs w:val="24"/>
    </w:rPr>
  </w:style>
  <w:style w:type="character" w:styleId="LineNumber">
    <w:name w:val="line number"/>
    <w:basedOn w:val="OPCCharBase"/>
    <w:uiPriority w:val="99"/>
    <w:semiHidden/>
    <w:unhideWhenUsed/>
    <w:rsid w:val="00897462"/>
    <w:rPr>
      <w:sz w:val="16"/>
    </w:rPr>
  </w:style>
  <w:style w:type="character" w:customStyle="1" w:styleId="Heading1Char">
    <w:name w:val="Heading 1 Char"/>
    <w:basedOn w:val="DefaultParagraphFont"/>
    <w:link w:val="Heading1"/>
    <w:uiPriority w:val="9"/>
    <w:rsid w:val="008A00F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A00F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A00F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A00F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A00F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A00F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A00F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A00F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A00F3"/>
    <w:rPr>
      <w:rFonts w:ascii="Cambria" w:eastAsia="Times New Roman" w:hAnsi="Cambria" w:cs="Times New Roman"/>
      <w:i/>
      <w:iCs/>
      <w:color w:val="404040"/>
    </w:rPr>
  </w:style>
  <w:style w:type="character" w:customStyle="1" w:styleId="OPCParaBaseChar">
    <w:name w:val="OPCParaBase Char"/>
    <w:basedOn w:val="DefaultParagraphFont"/>
    <w:link w:val="OPCParaBase"/>
    <w:rsid w:val="00073F46"/>
    <w:rPr>
      <w:rFonts w:eastAsia="Times New Roman"/>
      <w:sz w:val="22"/>
    </w:rPr>
  </w:style>
  <w:style w:type="character" w:customStyle="1" w:styleId="ShortTChar">
    <w:name w:val="ShortT Char"/>
    <w:basedOn w:val="OPCParaBaseChar"/>
    <w:link w:val="ShortT"/>
    <w:rsid w:val="00073F46"/>
    <w:rPr>
      <w:rFonts w:eastAsia="Times New Roman"/>
      <w:b/>
      <w:sz w:val="40"/>
    </w:rPr>
  </w:style>
  <w:style w:type="character" w:customStyle="1" w:styleId="ActnoChar">
    <w:name w:val="Actno Char"/>
    <w:basedOn w:val="ShortTChar"/>
    <w:link w:val="Actno"/>
    <w:rsid w:val="00073F46"/>
    <w:rPr>
      <w:rFonts w:eastAsia="Times New Roman"/>
      <w:b/>
      <w:sz w:val="40"/>
    </w:rPr>
  </w:style>
  <w:style w:type="paragraph" w:styleId="Title">
    <w:name w:val="Title"/>
    <w:basedOn w:val="Normal"/>
    <w:next w:val="Normal"/>
    <w:link w:val="TitleChar"/>
    <w:uiPriority w:val="10"/>
    <w:qFormat/>
    <w:rsid w:val="00AD003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D003B"/>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897462"/>
    <w:rPr>
      <w:b/>
      <w:sz w:val="24"/>
      <w:szCs w:val="24"/>
    </w:rPr>
  </w:style>
  <w:style w:type="table" w:styleId="TableGrid">
    <w:name w:val="Table Grid"/>
    <w:basedOn w:val="TableNormal"/>
    <w:uiPriority w:val="59"/>
    <w:rsid w:val="0089746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897462"/>
    <w:pPr>
      <w:spacing w:before="120"/>
      <w:outlineLvl w:val="1"/>
    </w:pPr>
    <w:rPr>
      <w:b/>
      <w:sz w:val="28"/>
      <w:szCs w:val="28"/>
    </w:rPr>
  </w:style>
  <w:style w:type="paragraph" w:customStyle="1" w:styleId="ENotesHeading2">
    <w:name w:val="ENotesHeading 2"/>
    <w:aliases w:val="Enh2"/>
    <w:basedOn w:val="OPCParaBase"/>
    <w:next w:val="Normal"/>
    <w:rsid w:val="00897462"/>
    <w:pPr>
      <w:spacing w:before="120" w:after="120"/>
      <w:outlineLvl w:val="2"/>
    </w:pPr>
    <w:rPr>
      <w:b/>
      <w:sz w:val="24"/>
      <w:szCs w:val="28"/>
    </w:rPr>
  </w:style>
  <w:style w:type="paragraph" w:customStyle="1" w:styleId="ENoteTableText">
    <w:name w:val="ENoteTableText"/>
    <w:aliases w:val="entt"/>
    <w:basedOn w:val="OPCParaBase"/>
    <w:rsid w:val="00897462"/>
    <w:pPr>
      <w:spacing w:before="60" w:line="240" w:lineRule="atLeast"/>
    </w:pPr>
    <w:rPr>
      <w:sz w:val="16"/>
    </w:rPr>
  </w:style>
  <w:style w:type="paragraph" w:customStyle="1" w:styleId="ENoteTableHeading">
    <w:name w:val="ENoteTableHeading"/>
    <w:aliases w:val="enth"/>
    <w:basedOn w:val="OPCParaBase"/>
    <w:rsid w:val="00897462"/>
    <w:pPr>
      <w:keepNext/>
      <w:spacing w:before="60" w:line="240" w:lineRule="atLeast"/>
    </w:pPr>
    <w:rPr>
      <w:rFonts w:ascii="Arial" w:hAnsi="Arial"/>
      <w:b/>
      <w:sz w:val="16"/>
    </w:rPr>
  </w:style>
  <w:style w:type="table" w:customStyle="1" w:styleId="CFlag">
    <w:name w:val="CFlag"/>
    <w:basedOn w:val="TableNormal"/>
    <w:uiPriority w:val="99"/>
    <w:rsid w:val="00897462"/>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974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7462"/>
    <w:pPr>
      <w:pBdr>
        <w:top w:val="single" w:sz="4" w:space="1" w:color="auto"/>
      </w:pBdr>
      <w:spacing w:before="360"/>
      <w:ind w:right="397"/>
      <w:jc w:val="both"/>
    </w:pPr>
  </w:style>
  <w:style w:type="paragraph" w:customStyle="1" w:styleId="ENotesText">
    <w:name w:val="ENotesText"/>
    <w:aliases w:val="Ent,ENt"/>
    <w:basedOn w:val="OPCParaBase"/>
    <w:next w:val="Normal"/>
    <w:rsid w:val="00897462"/>
    <w:pPr>
      <w:spacing w:before="120"/>
    </w:pPr>
  </w:style>
  <w:style w:type="paragraph" w:customStyle="1" w:styleId="CompiledMadeUnder">
    <w:name w:val="CompiledMadeUnder"/>
    <w:basedOn w:val="OPCParaBase"/>
    <w:next w:val="Normal"/>
    <w:rsid w:val="00897462"/>
    <w:rPr>
      <w:i/>
      <w:sz w:val="24"/>
      <w:szCs w:val="24"/>
    </w:rPr>
  </w:style>
  <w:style w:type="paragraph" w:customStyle="1" w:styleId="Paragraphsub-sub-sub">
    <w:name w:val="Paragraph(sub-sub-sub)"/>
    <w:aliases w:val="aaaa"/>
    <w:basedOn w:val="OPCParaBase"/>
    <w:rsid w:val="008974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974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974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974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74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97462"/>
    <w:pPr>
      <w:spacing w:before="60" w:line="240" w:lineRule="auto"/>
    </w:pPr>
    <w:rPr>
      <w:rFonts w:cs="Arial"/>
      <w:sz w:val="20"/>
      <w:szCs w:val="22"/>
    </w:rPr>
  </w:style>
  <w:style w:type="paragraph" w:customStyle="1" w:styleId="ActHead10">
    <w:name w:val="ActHead 10"/>
    <w:aliases w:val="sp"/>
    <w:basedOn w:val="OPCParaBase"/>
    <w:next w:val="ActHead3"/>
    <w:rsid w:val="00897462"/>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897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62"/>
    <w:rPr>
      <w:rFonts w:ascii="Tahoma" w:eastAsiaTheme="minorHAnsi" w:hAnsi="Tahoma" w:cs="Tahoma"/>
      <w:sz w:val="16"/>
      <w:szCs w:val="16"/>
      <w:lang w:eastAsia="en-US"/>
    </w:rPr>
  </w:style>
  <w:style w:type="paragraph" w:customStyle="1" w:styleId="NoteToSubpara">
    <w:name w:val="NoteToSubpara"/>
    <w:aliases w:val="nts"/>
    <w:basedOn w:val="OPCParaBase"/>
    <w:rsid w:val="00897462"/>
    <w:pPr>
      <w:spacing w:before="40" w:line="198" w:lineRule="exact"/>
      <w:ind w:left="2835" w:hanging="709"/>
    </w:pPr>
    <w:rPr>
      <w:sz w:val="18"/>
    </w:rPr>
  </w:style>
  <w:style w:type="paragraph" w:customStyle="1" w:styleId="ENoteTTi">
    <w:name w:val="ENoteTTi"/>
    <w:aliases w:val="entti"/>
    <w:basedOn w:val="OPCParaBase"/>
    <w:rsid w:val="00897462"/>
    <w:pPr>
      <w:keepNext/>
      <w:spacing w:before="60" w:line="240" w:lineRule="atLeast"/>
      <w:ind w:left="170"/>
    </w:pPr>
    <w:rPr>
      <w:sz w:val="16"/>
    </w:rPr>
  </w:style>
  <w:style w:type="paragraph" w:customStyle="1" w:styleId="ENoteTTIndentHeading">
    <w:name w:val="ENoteTTIndentHeading"/>
    <w:aliases w:val="enTTHi"/>
    <w:basedOn w:val="OPCParaBase"/>
    <w:rsid w:val="00897462"/>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97462"/>
    <w:pPr>
      <w:spacing w:before="240"/>
    </w:pPr>
    <w:rPr>
      <w:sz w:val="24"/>
      <w:szCs w:val="24"/>
    </w:rPr>
  </w:style>
  <w:style w:type="paragraph" w:customStyle="1" w:styleId="ENotesHeading3">
    <w:name w:val="ENotesHeading 3"/>
    <w:aliases w:val="Enh3"/>
    <w:basedOn w:val="OPCParaBase"/>
    <w:next w:val="Normal"/>
    <w:rsid w:val="00897462"/>
    <w:pPr>
      <w:keepNext/>
      <w:spacing w:before="120" w:line="240" w:lineRule="auto"/>
      <w:outlineLvl w:val="4"/>
    </w:pPr>
    <w:rPr>
      <w:b/>
      <w:szCs w:val="24"/>
    </w:rPr>
  </w:style>
  <w:style w:type="paragraph" w:customStyle="1" w:styleId="SubPartCASA">
    <w:name w:val="SubPart(CASA)"/>
    <w:aliases w:val="csp"/>
    <w:basedOn w:val="OPCParaBase"/>
    <w:next w:val="ActHead3"/>
    <w:rsid w:val="00897462"/>
    <w:pPr>
      <w:keepNext/>
      <w:keepLines/>
      <w:spacing w:before="280"/>
      <w:outlineLvl w:val="1"/>
    </w:pPr>
    <w:rPr>
      <w:b/>
      <w:kern w:val="28"/>
      <w:sz w:val="32"/>
    </w:rPr>
  </w:style>
  <w:style w:type="character" w:customStyle="1" w:styleId="CharSubPartTextCASA">
    <w:name w:val="CharSubPartText(CASA)"/>
    <w:basedOn w:val="OPCCharBase"/>
    <w:uiPriority w:val="1"/>
    <w:rsid w:val="00897462"/>
  </w:style>
  <w:style w:type="character" w:customStyle="1" w:styleId="CharSubPartNoCASA">
    <w:name w:val="CharSubPartNo(CASA)"/>
    <w:basedOn w:val="OPCCharBase"/>
    <w:uiPriority w:val="1"/>
    <w:rsid w:val="00897462"/>
  </w:style>
  <w:style w:type="paragraph" w:customStyle="1" w:styleId="ENoteTTIndentHeadingSub">
    <w:name w:val="ENoteTTIndentHeadingSub"/>
    <w:aliases w:val="enTTHis"/>
    <w:basedOn w:val="OPCParaBase"/>
    <w:rsid w:val="00897462"/>
    <w:pPr>
      <w:keepNext/>
      <w:spacing w:before="60" w:line="240" w:lineRule="atLeast"/>
      <w:ind w:left="340"/>
    </w:pPr>
    <w:rPr>
      <w:b/>
      <w:sz w:val="16"/>
    </w:rPr>
  </w:style>
  <w:style w:type="paragraph" w:customStyle="1" w:styleId="ENoteTTiSub">
    <w:name w:val="ENoteTTiSub"/>
    <w:aliases w:val="enttis"/>
    <w:basedOn w:val="OPCParaBase"/>
    <w:rsid w:val="00897462"/>
    <w:pPr>
      <w:keepNext/>
      <w:spacing w:before="60" w:line="240" w:lineRule="atLeast"/>
      <w:ind w:left="340"/>
    </w:pPr>
    <w:rPr>
      <w:sz w:val="16"/>
    </w:rPr>
  </w:style>
  <w:style w:type="paragraph" w:customStyle="1" w:styleId="SubDivisionMigration">
    <w:name w:val="SubDivisionMigration"/>
    <w:aliases w:val="sdm"/>
    <w:basedOn w:val="OPCParaBase"/>
    <w:rsid w:val="008974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7462"/>
    <w:pPr>
      <w:keepNext/>
      <w:keepLines/>
      <w:spacing w:before="240" w:line="240" w:lineRule="auto"/>
      <w:ind w:left="1134" w:hanging="1134"/>
    </w:pPr>
    <w:rPr>
      <w:b/>
      <w:sz w:val="28"/>
    </w:rPr>
  </w:style>
  <w:style w:type="paragraph" w:customStyle="1" w:styleId="FreeForm">
    <w:name w:val="FreeForm"/>
    <w:rsid w:val="00897462"/>
    <w:rPr>
      <w:rFonts w:ascii="Arial" w:eastAsiaTheme="minorHAnsi" w:hAnsi="Arial" w:cstheme="minorBidi"/>
      <w:sz w:val="22"/>
      <w:lang w:eastAsia="en-US"/>
    </w:rPr>
  </w:style>
  <w:style w:type="paragraph" w:customStyle="1" w:styleId="SOText">
    <w:name w:val="SO Text"/>
    <w:aliases w:val="sot"/>
    <w:link w:val="SOTextChar"/>
    <w:rsid w:val="0089746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97462"/>
    <w:rPr>
      <w:rFonts w:eastAsiaTheme="minorHAnsi" w:cstheme="minorBidi"/>
      <w:sz w:val="22"/>
      <w:lang w:eastAsia="en-US"/>
    </w:rPr>
  </w:style>
  <w:style w:type="paragraph" w:customStyle="1" w:styleId="SOTextNote">
    <w:name w:val="SO TextNote"/>
    <w:aliases w:val="sont"/>
    <w:basedOn w:val="SOText"/>
    <w:qFormat/>
    <w:rsid w:val="00897462"/>
    <w:pPr>
      <w:spacing w:before="122" w:line="198" w:lineRule="exact"/>
      <w:ind w:left="1843" w:hanging="709"/>
    </w:pPr>
    <w:rPr>
      <w:sz w:val="18"/>
    </w:rPr>
  </w:style>
  <w:style w:type="paragraph" w:customStyle="1" w:styleId="SOPara">
    <w:name w:val="SO Para"/>
    <w:aliases w:val="soa"/>
    <w:basedOn w:val="SOText"/>
    <w:link w:val="SOParaChar"/>
    <w:qFormat/>
    <w:rsid w:val="00897462"/>
    <w:pPr>
      <w:tabs>
        <w:tab w:val="right" w:pos="1786"/>
      </w:tabs>
      <w:spacing w:before="40"/>
      <w:ind w:left="2070" w:hanging="936"/>
    </w:pPr>
  </w:style>
  <w:style w:type="character" w:customStyle="1" w:styleId="SOParaChar">
    <w:name w:val="SO Para Char"/>
    <w:aliases w:val="soa Char"/>
    <w:basedOn w:val="DefaultParagraphFont"/>
    <w:link w:val="SOPara"/>
    <w:rsid w:val="00897462"/>
    <w:rPr>
      <w:rFonts w:eastAsiaTheme="minorHAnsi" w:cstheme="minorBidi"/>
      <w:sz w:val="22"/>
      <w:lang w:eastAsia="en-US"/>
    </w:rPr>
  </w:style>
  <w:style w:type="paragraph" w:customStyle="1" w:styleId="FileName">
    <w:name w:val="FileName"/>
    <w:basedOn w:val="Normal"/>
    <w:rsid w:val="00897462"/>
  </w:style>
  <w:style w:type="paragraph" w:customStyle="1" w:styleId="TableHeading">
    <w:name w:val="TableHeading"/>
    <w:aliases w:val="th"/>
    <w:basedOn w:val="OPCParaBase"/>
    <w:next w:val="Tabletext"/>
    <w:rsid w:val="00897462"/>
    <w:pPr>
      <w:keepNext/>
      <w:spacing w:before="60" w:line="240" w:lineRule="atLeast"/>
    </w:pPr>
    <w:rPr>
      <w:b/>
      <w:sz w:val="20"/>
    </w:rPr>
  </w:style>
  <w:style w:type="paragraph" w:customStyle="1" w:styleId="SOHeadBold">
    <w:name w:val="SO HeadBold"/>
    <w:aliases w:val="sohb"/>
    <w:basedOn w:val="SOText"/>
    <w:next w:val="SOText"/>
    <w:link w:val="SOHeadBoldChar"/>
    <w:qFormat/>
    <w:rsid w:val="00897462"/>
    <w:rPr>
      <w:b/>
    </w:rPr>
  </w:style>
  <w:style w:type="character" w:customStyle="1" w:styleId="SOHeadBoldChar">
    <w:name w:val="SO HeadBold Char"/>
    <w:aliases w:val="sohb Char"/>
    <w:basedOn w:val="DefaultParagraphFont"/>
    <w:link w:val="SOHeadBold"/>
    <w:rsid w:val="0089746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97462"/>
    <w:rPr>
      <w:i/>
    </w:rPr>
  </w:style>
  <w:style w:type="character" w:customStyle="1" w:styleId="SOHeadItalicChar">
    <w:name w:val="SO HeadItalic Char"/>
    <w:aliases w:val="sohi Char"/>
    <w:basedOn w:val="DefaultParagraphFont"/>
    <w:link w:val="SOHeadItalic"/>
    <w:rsid w:val="00897462"/>
    <w:rPr>
      <w:rFonts w:eastAsiaTheme="minorHAnsi" w:cstheme="minorBidi"/>
      <w:i/>
      <w:sz w:val="22"/>
      <w:lang w:eastAsia="en-US"/>
    </w:rPr>
  </w:style>
  <w:style w:type="paragraph" w:customStyle="1" w:styleId="SOBullet">
    <w:name w:val="SO Bullet"/>
    <w:aliases w:val="sotb"/>
    <w:basedOn w:val="SOText"/>
    <w:link w:val="SOBulletChar"/>
    <w:qFormat/>
    <w:rsid w:val="00897462"/>
    <w:pPr>
      <w:ind w:left="1559" w:hanging="425"/>
    </w:pPr>
  </w:style>
  <w:style w:type="character" w:customStyle="1" w:styleId="SOBulletChar">
    <w:name w:val="SO Bullet Char"/>
    <w:aliases w:val="sotb Char"/>
    <w:basedOn w:val="DefaultParagraphFont"/>
    <w:link w:val="SOBullet"/>
    <w:rsid w:val="00897462"/>
    <w:rPr>
      <w:rFonts w:eastAsiaTheme="minorHAnsi" w:cstheme="minorBidi"/>
      <w:sz w:val="22"/>
      <w:lang w:eastAsia="en-US"/>
    </w:rPr>
  </w:style>
  <w:style w:type="paragraph" w:customStyle="1" w:styleId="SOBulletNote">
    <w:name w:val="SO BulletNote"/>
    <w:aliases w:val="sonb"/>
    <w:basedOn w:val="SOTextNote"/>
    <w:link w:val="SOBulletNoteChar"/>
    <w:qFormat/>
    <w:rsid w:val="00897462"/>
    <w:pPr>
      <w:tabs>
        <w:tab w:val="left" w:pos="1560"/>
      </w:tabs>
      <w:ind w:left="2268" w:hanging="1134"/>
    </w:pPr>
  </w:style>
  <w:style w:type="character" w:customStyle="1" w:styleId="SOBulletNoteChar">
    <w:name w:val="SO BulletNote Char"/>
    <w:aliases w:val="sonb Char"/>
    <w:basedOn w:val="DefaultParagraphFont"/>
    <w:link w:val="SOBulletNote"/>
    <w:rsid w:val="00897462"/>
    <w:rPr>
      <w:rFonts w:eastAsiaTheme="minorHAnsi" w:cstheme="minorBidi"/>
      <w:sz w:val="18"/>
      <w:lang w:eastAsia="en-US"/>
    </w:rPr>
  </w:style>
  <w:style w:type="paragraph" w:styleId="Revision">
    <w:name w:val="Revision"/>
    <w:hidden/>
    <w:uiPriority w:val="99"/>
    <w:semiHidden/>
    <w:rsid w:val="00CD7F4C"/>
    <w:rPr>
      <w:rFonts w:eastAsiaTheme="minorHAnsi" w:cstheme="minorBid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9746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8A00F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8A00F3"/>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A00F3"/>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A00F3"/>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A00F3"/>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A00F3"/>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A00F3"/>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A00F3"/>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qFormat/>
    <w:rsid w:val="008A00F3"/>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rsid w:val="008974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7462"/>
  </w:style>
  <w:style w:type="character" w:customStyle="1" w:styleId="OPCCharBase">
    <w:name w:val="OPCCharBase"/>
    <w:uiPriority w:val="1"/>
    <w:qFormat/>
    <w:rsid w:val="00897462"/>
  </w:style>
  <w:style w:type="paragraph" w:customStyle="1" w:styleId="OPCParaBase">
    <w:name w:val="OPCParaBase"/>
    <w:link w:val="OPCParaBaseChar"/>
    <w:qFormat/>
    <w:rsid w:val="00897462"/>
    <w:pPr>
      <w:spacing w:line="260" w:lineRule="atLeast"/>
    </w:pPr>
    <w:rPr>
      <w:rFonts w:eastAsia="Times New Roman"/>
      <w:sz w:val="22"/>
    </w:rPr>
  </w:style>
  <w:style w:type="paragraph" w:customStyle="1" w:styleId="ShortT">
    <w:name w:val="ShortT"/>
    <w:basedOn w:val="OPCParaBase"/>
    <w:next w:val="Normal"/>
    <w:link w:val="ShortTChar"/>
    <w:qFormat/>
    <w:rsid w:val="00897462"/>
    <w:pPr>
      <w:spacing w:line="240" w:lineRule="auto"/>
    </w:pPr>
    <w:rPr>
      <w:b/>
      <w:sz w:val="40"/>
    </w:rPr>
  </w:style>
  <w:style w:type="paragraph" w:customStyle="1" w:styleId="ActHead1">
    <w:name w:val="ActHead 1"/>
    <w:aliases w:val="c"/>
    <w:basedOn w:val="OPCParaBase"/>
    <w:next w:val="Normal"/>
    <w:qFormat/>
    <w:rsid w:val="0089746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9746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9746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9746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9746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9746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9746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9746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97462"/>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897462"/>
  </w:style>
  <w:style w:type="paragraph" w:customStyle="1" w:styleId="Blocks">
    <w:name w:val="Blocks"/>
    <w:aliases w:val="bb"/>
    <w:basedOn w:val="OPCParaBase"/>
    <w:qFormat/>
    <w:rsid w:val="00897462"/>
    <w:pPr>
      <w:spacing w:line="240" w:lineRule="auto"/>
    </w:pPr>
    <w:rPr>
      <w:sz w:val="24"/>
    </w:rPr>
  </w:style>
  <w:style w:type="paragraph" w:customStyle="1" w:styleId="BoxText">
    <w:name w:val="BoxText"/>
    <w:aliases w:val="bt"/>
    <w:basedOn w:val="OPCParaBase"/>
    <w:qFormat/>
    <w:rsid w:val="0089746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97462"/>
    <w:rPr>
      <w:b/>
    </w:rPr>
  </w:style>
  <w:style w:type="paragraph" w:customStyle="1" w:styleId="BoxHeadItalic">
    <w:name w:val="BoxHeadItalic"/>
    <w:aliases w:val="bhi"/>
    <w:basedOn w:val="BoxText"/>
    <w:next w:val="BoxStep"/>
    <w:qFormat/>
    <w:rsid w:val="00897462"/>
    <w:rPr>
      <w:i/>
    </w:rPr>
  </w:style>
  <w:style w:type="paragraph" w:customStyle="1" w:styleId="BoxList">
    <w:name w:val="BoxList"/>
    <w:aliases w:val="bl"/>
    <w:basedOn w:val="BoxText"/>
    <w:qFormat/>
    <w:rsid w:val="00897462"/>
    <w:pPr>
      <w:ind w:left="1559" w:hanging="425"/>
    </w:pPr>
  </w:style>
  <w:style w:type="paragraph" w:customStyle="1" w:styleId="BoxNote">
    <w:name w:val="BoxNote"/>
    <w:aliases w:val="bn"/>
    <w:basedOn w:val="BoxText"/>
    <w:qFormat/>
    <w:rsid w:val="00897462"/>
    <w:pPr>
      <w:tabs>
        <w:tab w:val="left" w:pos="1985"/>
      </w:tabs>
      <w:spacing w:before="122" w:line="198" w:lineRule="exact"/>
      <w:ind w:left="2948" w:hanging="1814"/>
    </w:pPr>
    <w:rPr>
      <w:sz w:val="18"/>
    </w:rPr>
  </w:style>
  <w:style w:type="paragraph" w:customStyle="1" w:styleId="BoxPara">
    <w:name w:val="BoxPara"/>
    <w:aliases w:val="bp"/>
    <w:basedOn w:val="BoxText"/>
    <w:qFormat/>
    <w:rsid w:val="00897462"/>
    <w:pPr>
      <w:tabs>
        <w:tab w:val="right" w:pos="2268"/>
      </w:tabs>
      <w:ind w:left="2552" w:hanging="1418"/>
    </w:pPr>
  </w:style>
  <w:style w:type="paragraph" w:customStyle="1" w:styleId="BoxStep">
    <w:name w:val="BoxStep"/>
    <w:aliases w:val="bs"/>
    <w:basedOn w:val="BoxText"/>
    <w:qFormat/>
    <w:rsid w:val="00897462"/>
    <w:pPr>
      <w:ind w:left="1985" w:hanging="851"/>
    </w:pPr>
  </w:style>
  <w:style w:type="character" w:customStyle="1" w:styleId="CharAmPartNo">
    <w:name w:val="CharAmPartNo"/>
    <w:basedOn w:val="OPCCharBase"/>
    <w:uiPriority w:val="1"/>
    <w:qFormat/>
    <w:rsid w:val="00897462"/>
  </w:style>
  <w:style w:type="character" w:customStyle="1" w:styleId="CharAmPartText">
    <w:name w:val="CharAmPartText"/>
    <w:basedOn w:val="OPCCharBase"/>
    <w:uiPriority w:val="1"/>
    <w:qFormat/>
    <w:rsid w:val="00897462"/>
  </w:style>
  <w:style w:type="character" w:customStyle="1" w:styleId="CharAmSchNo">
    <w:name w:val="CharAmSchNo"/>
    <w:basedOn w:val="OPCCharBase"/>
    <w:uiPriority w:val="1"/>
    <w:qFormat/>
    <w:rsid w:val="00897462"/>
  </w:style>
  <w:style w:type="character" w:customStyle="1" w:styleId="CharAmSchText">
    <w:name w:val="CharAmSchText"/>
    <w:basedOn w:val="OPCCharBase"/>
    <w:uiPriority w:val="1"/>
    <w:qFormat/>
    <w:rsid w:val="00897462"/>
  </w:style>
  <w:style w:type="character" w:customStyle="1" w:styleId="CharBoldItalic">
    <w:name w:val="CharBoldItalic"/>
    <w:basedOn w:val="OPCCharBase"/>
    <w:uiPriority w:val="1"/>
    <w:qFormat/>
    <w:rsid w:val="00897462"/>
    <w:rPr>
      <w:b/>
      <w:i/>
    </w:rPr>
  </w:style>
  <w:style w:type="character" w:customStyle="1" w:styleId="CharChapNo">
    <w:name w:val="CharChapNo"/>
    <w:basedOn w:val="OPCCharBase"/>
    <w:qFormat/>
    <w:rsid w:val="00897462"/>
  </w:style>
  <w:style w:type="character" w:customStyle="1" w:styleId="CharChapText">
    <w:name w:val="CharChapText"/>
    <w:basedOn w:val="OPCCharBase"/>
    <w:qFormat/>
    <w:rsid w:val="00897462"/>
  </w:style>
  <w:style w:type="character" w:customStyle="1" w:styleId="CharDivNo">
    <w:name w:val="CharDivNo"/>
    <w:basedOn w:val="OPCCharBase"/>
    <w:qFormat/>
    <w:rsid w:val="00897462"/>
  </w:style>
  <w:style w:type="character" w:customStyle="1" w:styleId="CharDivText">
    <w:name w:val="CharDivText"/>
    <w:basedOn w:val="OPCCharBase"/>
    <w:qFormat/>
    <w:rsid w:val="00897462"/>
  </w:style>
  <w:style w:type="character" w:customStyle="1" w:styleId="CharItalic">
    <w:name w:val="CharItalic"/>
    <w:basedOn w:val="OPCCharBase"/>
    <w:uiPriority w:val="1"/>
    <w:qFormat/>
    <w:rsid w:val="00897462"/>
    <w:rPr>
      <w:i/>
    </w:rPr>
  </w:style>
  <w:style w:type="character" w:customStyle="1" w:styleId="CharPartNo">
    <w:name w:val="CharPartNo"/>
    <w:basedOn w:val="OPCCharBase"/>
    <w:qFormat/>
    <w:rsid w:val="00897462"/>
  </w:style>
  <w:style w:type="character" w:customStyle="1" w:styleId="CharPartText">
    <w:name w:val="CharPartText"/>
    <w:basedOn w:val="OPCCharBase"/>
    <w:qFormat/>
    <w:rsid w:val="00897462"/>
  </w:style>
  <w:style w:type="character" w:customStyle="1" w:styleId="CharSectno">
    <w:name w:val="CharSectno"/>
    <w:basedOn w:val="OPCCharBase"/>
    <w:qFormat/>
    <w:rsid w:val="00897462"/>
  </w:style>
  <w:style w:type="character" w:customStyle="1" w:styleId="CharSubdNo">
    <w:name w:val="CharSubdNo"/>
    <w:basedOn w:val="OPCCharBase"/>
    <w:uiPriority w:val="1"/>
    <w:qFormat/>
    <w:rsid w:val="00897462"/>
  </w:style>
  <w:style w:type="character" w:customStyle="1" w:styleId="CharSubdText">
    <w:name w:val="CharSubdText"/>
    <w:basedOn w:val="OPCCharBase"/>
    <w:uiPriority w:val="1"/>
    <w:qFormat/>
    <w:rsid w:val="00897462"/>
  </w:style>
  <w:style w:type="paragraph" w:customStyle="1" w:styleId="CTA--">
    <w:name w:val="CTA --"/>
    <w:basedOn w:val="OPCParaBase"/>
    <w:next w:val="Normal"/>
    <w:rsid w:val="00897462"/>
    <w:pPr>
      <w:spacing w:before="60" w:line="240" w:lineRule="atLeast"/>
      <w:ind w:left="142" w:hanging="142"/>
    </w:pPr>
    <w:rPr>
      <w:sz w:val="20"/>
    </w:rPr>
  </w:style>
  <w:style w:type="paragraph" w:customStyle="1" w:styleId="CTA-">
    <w:name w:val="CTA -"/>
    <w:basedOn w:val="OPCParaBase"/>
    <w:rsid w:val="00897462"/>
    <w:pPr>
      <w:spacing w:before="60" w:line="240" w:lineRule="atLeast"/>
      <w:ind w:left="85" w:hanging="85"/>
    </w:pPr>
    <w:rPr>
      <w:sz w:val="20"/>
    </w:rPr>
  </w:style>
  <w:style w:type="paragraph" w:customStyle="1" w:styleId="CTA---">
    <w:name w:val="CTA ---"/>
    <w:basedOn w:val="OPCParaBase"/>
    <w:next w:val="Normal"/>
    <w:rsid w:val="00897462"/>
    <w:pPr>
      <w:spacing w:before="60" w:line="240" w:lineRule="atLeast"/>
      <w:ind w:left="198" w:hanging="198"/>
    </w:pPr>
    <w:rPr>
      <w:sz w:val="20"/>
    </w:rPr>
  </w:style>
  <w:style w:type="paragraph" w:customStyle="1" w:styleId="CTA----">
    <w:name w:val="CTA ----"/>
    <w:basedOn w:val="OPCParaBase"/>
    <w:next w:val="Normal"/>
    <w:rsid w:val="00897462"/>
    <w:pPr>
      <w:spacing w:before="60" w:line="240" w:lineRule="atLeast"/>
      <w:ind w:left="255" w:hanging="255"/>
    </w:pPr>
    <w:rPr>
      <w:sz w:val="20"/>
    </w:rPr>
  </w:style>
  <w:style w:type="paragraph" w:customStyle="1" w:styleId="CTA1a">
    <w:name w:val="CTA 1(a)"/>
    <w:basedOn w:val="OPCParaBase"/>
    <w:rsid w:val="00897462"/>
    <w:pPr>
      <w:tabs>
        <w:tab w:val="right" w:pos="414"/>
      </w:tabs>
      <w:spacing w:before="40" w:line="240" w:lineRule="atLeast"/>
      <w:ind w:left="675" w:hanging="675"/>
    </w:pPr>
    <w:rPr>
      <w:sz w:val="20"/>
    </w:rPr>
  </w:style>
  <w:style w:type="paragraph" w:customStyle="1" w:styleId="CTA1ai">
    <w:name w:val="CTA 1(a)(i)"/>
    <w:basedOn w:val="OPCParaBase"/>
    <w:rsid w:val="00897462"/>
    <w:pPr>
      <w:tabs>
        <w:tab w:val="right" w:pos="1004"/>
      </w:tabs>
      <w:spacing w:before="40" w:line="240" w:lineRule="atLeast"/>
      <w:ind w:left="1253" w:hanging="1253"/>
    </w:pPr>
    <w:rPr>
      <w:sz w:val="20"/>
    </w:rPr>
  </w:style>
  <w:style w:type="paragraph" w:customStyle="1" w:styleId="CTA2a">
    <w:name w:val="CTA 2(a)"/>
    <w:basedOn w:val="OPCParaBase"/>
    <w:rsid w:val="00897462"/>
    <w:pPr>
      <w:tabs>
        <w:tab w:val="right" w:pos="482"/>
      </w:tabs>
      <w:spacing w:before="40" w:line="240" w:lineRule="atLeast"/>
      <w:ind w:left="748" w:hanging="748"/>
    </w:pPr>
    <w:rPr>
      <w:sz w:val="20"/>
    </w:rPr>
  </w:style>
  <w:style w:type="paragraph" w:customStyle="1" w:styleId="CTA2ai">
    <w:name w:val="CTA 2(a)(i)"/>
    <w:basedOn w:val="OPCParaBase"/>
    <w:rsid w:val="00897462"/>
    <w:pPr>
      <w:tabs>
        <w:tab w:val="right" w:pos="1089"/>
      </w:tabs>
      <w:spacing w:before="40" w:line="240" w:lineRule="atLeast"/>
      <w:ind w:left="1327" w:hanging="1327"/>
    </w:pPr>
    <w:rPr>
      <w:sz w:val="20"/>
    </w:rPr>
  </w:style>
  <w:style w:type="paragraph" w:customStyle="1" w:styleId="CTA3a">
    <w:name w:val="CTA 3(a)"/>
    <w:basedOn w:val="OPCParaBase"/>
    <w:rsid w:val="00897462"/>
    <w:pPr>
      <w:tabs>
        <w:tab w:val="right" w:pos="556"/>
      </w:tabs>
      <w:spacing w:before="40" w:line="240" w:lineRule="atLeast"/>
      <w:ind w:left="805" w:hanging="805"/>
    </w:pPr>
    <w:rPr>
      <w:sz w:val="20"/>
    </w:rPr>
  </w:style>
  <w:style w:type="paragraph" w:customStyle="1" w:styleId="CTA3ai">
    <w:name w:val="CTA 3(a)(i)"/>
    <w:basedOn w:val="OPCParaBase"/>
    <w:rsid w:val="00897462"/>
    <w:pPr>
      <w:tabs>
        <w:tab w:val="right" w:pos="1140"/>
      </w:tabs>
      <w:spacing w:before="40" w:line="240" w:lineRule="atLeast"/>
      <w:ind w:left="1361" w:hanging="1361"/>
    </w:pPr>
    <w:rPr>
      <w:sz w:val="20"/>
    </w:rPr>
  </w:style>
  <w:style w:type="paragraph" w:customStyle="1" w:styleId="CTA4a">
    <w:name w:val="CTA 4(a)"/>
    <w:basedOn w:val="OPCParaBase"/>
    <w:rsid w:val="00897462"/>
    <w:pPr>
      <w:tabs>
        <w:tab w:val="right" w:pos="624"/>
      </w:tabs>
      <w:spacing w:before="40" w:line="240" w:lineRule="atLeast"/>
      <w:ind w:left="873" w:hanging="873"/>
    </w:pPr>
    <w:rPr>
      <w:sz w:val="20"/>
    </w:rPr>
  </w:style>
  <w:style w:type="paragraph" w:customStyle="1" w:styleId="CTA4ai">
    <w:name w:val="CTA 4(a)(i)"/>
    <w:basedOn w:val="OPCParaBase"/>
    <w:rsid w:val="00897462"/>
    <w:pPr>
      <w:tabs>
        <w:tab w:val="right" w:pos="1213"/>
      </w:tabs>
      <w:spacing w:before="40" w:line="240" w:lineRule="atLeast"/>
      <w:ind w:left="1452" w:hanging="1452"/>
    </w:pPr>
    <w:rPr>
      <w:sz w:val="20"/>
    </w:rPr>
  </w:style>
  <w:style w:type="paragraph" w:customStyle="1" w:styleId="CTACAPS">
    <w:name w:val="CTA CAPS"/>
    <w:basedOn w:val="OPCParaBase"/>
    <w:rsid w:val="00897462"/>
    <w:pPr>
      <w:spacing w:before="60" w:line="240" w:lineRule="atLeast"/>
    </w:pPr>
    <w:rPr>
      <w:sz w:val="20"/>
    </w:rPr>
  </w:style>
  <w:style w:type="paragraph" w:customStyle="1" w:styleId="CTAright">
    <w:name w:val="CTA right"/>
    <w:basedOn w:val="OPCParaBase"/>
    <w:rsid w:val="00897462"/>
    <w:pPr>
      <w:spacing w:before="60" w:line="240" w:lineRule="auto"/>
      <w:jc w:val="right"/>
    </w:pPr>
    <w:rPr>
      <w:sz w:val="20"/>
    </w:rPr>
  </w:style>
  <w:style w:type="paragraph" w:customStyle="1" w:styleId="subsection">
    <w:name w:val="subsection"/>
    <w:aliases w:val="ss"/>
    <w:basedOn w:val="OPCParaBase"/>
    <w:rsid w:val="00897462"/>
    <w:pPr>
      <w:tabs>
        <w:tab w:val="right" w:pos="1021"/>
      </w:tabs>
      <w:spacing w:before="180" w:line="240" w:lineRule="auto"/>
      <w:ind w:left="1134" w:hanging="1134"/>
    </w:pPr>
  </w:style>
  <w:style w:type="paragraph" w:customStyle="1" w:styleId="Definition">
    <w:name w:val="Definition"/>
    <w:aliases w:val="dd"/>
    <w:basedOn w:val="OPCParaBase"/>
    <w:rsid w:val="00897462"/>
    <w:pPr>
      <w:spacing w:before="180" w:line="240" w:lineRule="auto"/>
      <w:ind w:left="1134"/>
    </w:pPr>
  </w:style>
  <w:style w:type="paragraph" w:customStyle="1" w:styleId="Formula">
    <w:name w:val="Formula"/>
    <w:basedOn w:val="OPCParaBase"/>
    <w:rsid w:val="00897462"/>
    <w:pPr>
      <w:spacing w:line="240" w:lineRule="auto"/>
      <w:ind w:left="1134"/>
    </w:pPr>
    <w:rPr>
      <w:sz w:val="20"/>
    </w:rPr>
  </w:style>
  <w:style w:type="paragraph" w:styleId="Header">
    <w:name w:val="header"/>
    <w:basedOn w:val="OPCParaBase"/>
    <w:link w:val="HeaderChar"/>
    <w:unhideWhenUsed/>
    <w:rsid w:val="00897462"/>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97462"/>
    <w:rPr>
      <w:rFonts w:eastAsia="Times New Roman"/>
      <w:sz w:val="16"/>
    </w:rPr>
  </w:style>
  <w:style w:type="paragraph" w:customStyle="1" w:styleId="House">
    <w:name w:val="House"/>
    <w:basedOn w:val="OPCParaBase"/>
    <w:rsid w:val="00897462"/>
    <w:pPr>
      <w:spacing w:line="240" w:lineRule="auto"/>
    </w:pPr>
    <w:rPr>
      <w:sz w:val="28"/>
    </w:rPr>
  </w:style>
  <w:style w:type="paragraph" w:customStyle="1" w:styleId="Item">
    <w:name w:val="Item"/>
    <w:aliases w:val="i"/>
    <w:basedOn w:val="OPCParaBase"/>
    <w:next w:val="ItemHead"/>
    <w:rsid w:val="00897462"/>
    <w:pPr>
      <w:keepLines/>
      <w:spacing w:before="80" w:line="240" w:lineRule="auto"/>
      <w:ind w:left="709"/>
    </w:pPr>
  </w:style>
  <w:style w:type="paragraph" w:customStyle="1" w:styleId="ItemHead">
    <w:name w:val="ItemHead"/>
    <w:aliases w:val="ih"/>
    <w:basedOn w:val="OPCParaBase"/>
    <w:next w:val="Item"/>
    <w:rsid w:val="00897462"/>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97462"/>
    <w:pPr>
      <w:spacing w:line="240" w:lineRule="auto"/>
    </w:pPr>
    <w:rPr>
      <w:b/>
      <w:sz w:val="32"/>
    </w:rPr>
  </w:style>
  <w:style w:type="paragraph" w:customStyle="1" w:styleId="notedraft">
    <w:name w:val="note(draft)"/>
    <w:aliases w:val="nd"/>
    <w:basedOn w:val="OPCParaBase"/>
    <w:rsid w:val="00897462"/>
    <w:pPr>
      <w:spacing w:before="240" w:line="240" w:lineRule="auto"/>
      <w:ind w:left="284" w:hanging="284"/>
    </w:pPr>
    <w:rPr>
      <w:i/>
      <w:sz w:val="24"/>
    </w:rPr>
  </w:style>
  <w:style w:type="paragraph" w:customStyle="1" w:styleId="notemargin">
    <w:name w:val="note(margin)"/>
    <w:aliases w:val="nm"/>
    <w:basedOn w:val="OPCParaBase"/>
    <w:rsid w:val="00897462"/>
    <w:pPr>
      <w:tabs>
        <w:tab w:val="left" w:pos="709"/>
      </w:tabs>
      <w:spacing w:before="122" w:line="198" w:lineRule="exact"/>
      <w:ind w:left="709" w:hanging="709"/>
    </w:pPr>
    <w:rPr>
      <w:sz w:val="18"/>
    </w:rPr>
  </w:style>
  <w:style w:type="paragraph" w:customStyle="1" w:styleId="noteToPara">
    <w:name w:val="noteToPara"/>
    <w:aliases w:val="ntp"/>
    <w:basedOn w:val="OPCParaBase"/>
    <w:rsid w:val="00897462"/>
    <w:pPr>
      <w:spacing w:before="122" w:line="198" w:lineRule="exact"/>
      <w:ind w:left="2353" w:hanging="709"/>
    </w:pPr>
    <w:rPr>
      <w:sz w:val="18"/>
    </w:rPr>
  </w:style>
  <w:style w:type="paragraph" w:customStyle="1" w:styleId="noteParlAmend">
    <w:name w:val="note(ParlAmend)"/>
    <w:aliases w:val="npp"/>
    <w:basedOn w:val="OPCParaBase"/>
    <w:next w:val="ParlAmend"/>
    <w:rsid w:val="00897462"/>
    <w:pPr>
      <w:spacing w:line="240" w:lineRule="auto"/>
      <w:jc w:val="right"/>
    </w:pPr>
    <w:rPr>
      <w:rFonts w:ascii="Arial" w:hAnsi="Arial"/>
      <w:b/>
      <w:i/>
    </w:rPr>
  </w:style>
  <w:style w:type="paragraph" w:customStyle="1" w:styleId="notetext">
    <w:name w:val="note(text)"/>
    <w:aliases w:val="n"/>
    <w:basedOn w:val="OPCParaBase"/>
    <w:rsid w:val="00897462"/>
    <w:pPr>
      <w:spacing w:before="122" w:line="240" w:lineRule="auto"/>
      <w:ind w:left="1985" w:hanging="851"/>
    </w:pPr>
    <w:rPr>
      <w:sz w:val="18"/>
    </w:rPr>
  </w:style>
  <w:style w:type="paragraph" w:customStyle="1" w:styleId="Page1">
    <w:name w:val="Page1"/>
    <w:basedOn w:val="OPCParaBase"/>
    <w:rsid w:val="00897462"/>
    <w:pPr>
      <w:spacing w:before="5600" w:line="240" w:lineRule="auto"/>
    </w:pPr>
    <w:rPr>
      <w:b/>
      <w:sz w:val="32"/>
    </w:rPr>
  </w:style>
  <w:style w:type="paragraph" w:customStyle="1" w:styleId="PageBreak">
    <w:name w:val="PageBreak"/>
    <w:aliases w:val="pb"/>
    <w:basedOn w:val="OPCParaBase"/>
    <w:rsid w:val="00897462"/>
    <w:pPr>
      <w:spacing w:line="240" w:lineRule="auto"/>
    </w:pPr>
    <w:rPr>
      <w:sz w:val="20"/>
    </w:rPr>
  </w:style>
  <w:style w:type="paragraph" w:customStyle="1" w:styleId="paragraphsub">
    <w:name w:val="paragraph(sub)"/>
    <w:aliases w:val="aa"/>
    <w:basedOn w:val="OPCParaBase"/>
    <w:rsid w:val="00897462"/>
    <w:pPr>
      <w:tabs>
        <w:tab w:val="right" w:pos="1985"/>
      </w:tabs>
      <w:spacing w:before="40" w:line="240" w:lineRule="auto"/>
      <w:ind w:left="2098" w:hanging="2098"/>
    </w:pPr>
  </w:style>
  <w:style w:type="paragraph" w:customStyle="1" w:styleId="paragraphsub-sub">
    <w:name w:val="paragraph(sub-sub)"/>
    <w:aliases w:val="aaa"/>
    <w:basedOn w:val="OPCParaBase"/>
    <w:rsid w:val="00897462"/>
    <w:pPr>
      <w:tabs>
        <w:tab w:val="right" w:pos="2722"/>
      </w:tabs>
      <w:spacing w:before="40" w:line="240" w:lineRule="auto"/>
      <w:ind w:left="2835" w:hanging="2835"/>
    </w:pPr>
  </w:style>
  <w:style w:type="paragraph" w:customStyle="1" w:styleId="paragraph">
    <w:name w:val="paragraph"/>
    <w:aliases w:val="a"/>
    <w:basedOn w:val="OPCParaBase"/>
    <w:rsid w:val="00897462"/>
    <w:pPr>
      <w:tabs>
        <w:tab w:val="right" w:pos="1531"/>
      </w:tabs>
      <w:spacing w:before="40" w:line="240" w:lineRule="auto"/>
      <w:ind w:left="1644" w:hanging="1644"/>
    </w:pPr>
  </w:style>
  <w:style w:type="paragraph" w:customStyle="1" w:styleId="ParlAmend">
    <w:name w:val="ParlAmend"/>
    <w:aliases w:val="pp"/>
    <w:basedOn w:val="OPCParaBase"/>
    <w:rsid w:val="00897462"/>
    <w:pPr>
      <w:spacing w:before="240" w:line="240" w:lineRule="atLeast"/>
      <w:ind w:hanging="567"/>
    </w:pPr>
    <w:rPr>
      <w:sz w:val="24"/>
    </w:rPr>
  </w:style>
  <w:style w:type="paragraph" w:customStyle="1" w:styleId="Penalty">
    <w:name w:val="Penalty"/>
    <w:basedOn w:val="OPCParaBase"/>
    <w:rsid w:val="00897462"/>
    <w:pPr>
      <w:tabs>
        <w:tab w:val="left" w:pos="2977"/>
      </w:tabs>
      <w:spacing w:before="180" w:line="240" w:lineRule="auto"/>
      <w:ind w:left="1985" w:hanging="851"/>
    </w:pPr>
  </w:style>
  <w:style w:type="paragraph" w:customStyle="1" w:styleId="Portfolio">
    <w:name w:val="Portfolio"/>
    <w:basedOn w:val="OPCParaBase"/>
    <w:rsid w:val="00897462"/>
    <w:pPr>
      <w:spacing w:line="240" w:lineRule="auto"/>
    </w:pPr>
    <w:rPr>
      <w:i/>
      <w:sz w:val="20"/>
    </w:rPr>
  </w:style>
  <w:style w:type="paragraph" w:customStyle="1" w:styleId="Preamble">
    <w:name w:val="Preamble"/>
    <w:basedOn w:val="OPCParaBase"/>
    <w:next w:val="Normal"/>
    <w:rsid w:val="0089746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97462"/>
    <w:pPr>
      <w:spacing w:line="240" w:lineRule="auto"/>
    </w:pPr>
    <w:rPr>
      <w:i/>
      <w:sz w:val="20"/>
    </w:rPr>
  </w:style>
  <w:style w:type="paragraph" w:customStyle="1" w:styleId="Session">
    <w:name w:val="Session"/>
    <w:basedOn w:val="OPCParaBase"/>
    <w:rsid w:val="00897462"/>
    <w:pPr>
      <w:spacing w:line="240" w:lineRule="auto"/>
    </w:pPr>
    <w:rPr>
      <w:sz w:val="28"/>
    </w:rPr>
  </w:style>
  <w:style w:type="paragraph" w:customStyle="1" w:styleId="Sponsor">
    <w:name w:val="Sponsor"/>
    <w:basedOn w:val="OPCParaBase"/>
    <w:rsid w:val="00897462"/>
    <w:pPr>
      <w:spacing w:line="240" w:lineRule="auto"/>
    </w:pPr>
    <w:rPr>
      <w:i/>
    </w:rPr>
  </w:style>
  <w:style w:type="paragraph" w:customStyle="1" w:styleId="Subitem">
    <w:name w:val="Subitem"/>
    <w:aliases w:val="iss"/>
    <w:basedOn w:val="OPCParaBase"/>
    <w:rsid w:val="00897462"/>
    <w:pPr>
      <w:spacing w:before="180" w:line="240" w:lineRule="auto"/>
      <w:ind w:left="709" w:hanging="709"/>
    </w:pPr>
  </w:style>
  <w:style w:type="paragraph" w:customStyle="1" w:styleId="SubitemHead">
    <w:name w:val="SubitemHead"/>
    <w:aliases w:val="issh"/>
    <w:basedOn w:val="OPCParaBase"/>
    <w:rsid w:val="0089746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97462"/>
    <w:pPr>
      <w:spacing w:before="40" w:line="240" w:lineRule="auto"/>
      <w:ind w:left="1134"/>
    </w:pPr>
  </w:style>
  <w:style w:type="paragraph" w:customStyle="1" w:styleId="SubsectionHead">
    <w:name w:val="SubsectionHead"/>
    <w:aliases w:val="ssh"/>
    <w:basedOn w:val="OPCParaBase"/>
    <w:next w:val="subsection"/>
    <w:rsid w:val="00897462"/>
    <w:pPr>
      <w:keepNext/>
      <w:keepLines/>
      <w:spacing w:before="240" w:line="240" w:lineRule="auto"/>
      <w:ind w:left="1134"/>
    </w:pPr>
    <w:rPr>
      <w:i/>
    </w:rPr>
  </w:style>
  <w:style w:type="paragraph" w:customStyle="1" w:styleId="Tablea">
    <w:name w:val="Table(a)"/>
    <w:aliases w:val="ta"/>
    <w:basedOn w:val="OPCParaBase"/>
    <w:rsid w:val="00897462"/>
    <w:pPr>
      <w:spacing w:before="60" w:line="240" w:lineRule="auto"/>
      <w:ind w:left="284" w:hanging="284"/>
    </w:pPr>
    <w:rPr>
      <w:sz w:val="20"/>
    </w:rPr>
  </w:style>
  <w:style w:type="paragraph" w:customStyle="1" w:styleId="TableAA">
    <w:name w:val="Table(AA)"/>
    <w:aliases w:val="taaa"/>
    <w:basedOn w:val="OPCParaBase"/>
    <w:rsid w:val="00897462"/>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97462"/>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97462"/>
    <w:pPr>
      <w:spacing w:before="60" w:line="240" w:lineRule="atLeast"/>
    </w:pPr>
    <w:rPr>
      <w:sz w:val="20"/>
    </w:rPr>
  </w:style>
  <w:style w:type="paragraph" w:customStyle="1" w:styleId="TLPBoxTextnote">
    <w:name w:val="TLPBoxText(note"/>
    <w:aliases w:val="right)"/>
    <w:basedOn w:val="OPCParaBase"/>
    <w:rsid w:val="0089746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97462"/>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97462"/>
    <w:pPr>
      <w:spacing w:before="122" w:line="198" w:lineRule="exact"/>
      <w:ind w:left="1985" w:hanging="851"/>
      <w:jc w:val="right"/>
    </w:pPr>
    <w:rPr>
      <w:sz w:val="18"/>
    </w:rPr>
  </w:style>
  <w:style w:type="paragraph" w:customStyle="1" w:styleId="TLPTableBullet">
    <w:name w:val="TLPTableBullet"/>
    <w:aliases w:val="ttb"/>
    <w:basedOn w:val="OPCParaBase"/>
    <w:rsid w:val="00897462"/>
    <w:pPr>
      <w:spacing w:line="240" w:lineRule="exact"/>
      <w:ind w:left="284" w:hanging="284"/>
    </w:pPr>
    <w:rPr>
      <w:sz w:val="20"/>
    </w:rPr>
  </w:style>
  <w:style w:type="paragraph" w:styleId="TOC1">
    <w:name w:val="toc 1"/>
    <w:basedOn w:val="OPCParaBase"/>
    <w:next w:val="Normal"/>
    <w:uiPriority w:val="39"/>
    <w:semiHidden/>
    <w:unhideWhenUsed/>
    <w:rsid w:val="00897462"/>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97462"/>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97462"/>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97462"/>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9746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89746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9746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89746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89746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97462"/>
    <w:pPr>
      <w:keepLines/>
      <w:spacing w:before="240" w:after="120" w:line="240" w:lineRule="auto"/>
      <w:ind w:left="794"/>
    </w:pPr>
    <w:rPr>
      <w:b/>
      <w:kern w:val="28"/>
      <w:sz w:val="20"/>
    </w:rPr>
  </w:style>
  <w:style w:type="paragraph" w:customStyle="1" w:styleId="TofSectsHeading">
    <w:name w:val="TofSects(Heading)"/>
    <w:basedOn w:val="OPCParaBase"/>
    <w:rsid w:val="00897462"/>
    <w:pPr>
      <w:spacing w:before="240" w:after="120" w:line="240" w:lineRule="auto"/>
    </w:pPr>
    <w:rPr>
      <w:b/>
      <w:sz w:val="24"/>
    </w:rPr>
  </w:style>
  <w:style w:type="paragraph" w:customStyle="1" w:styleId="TofSectsSection">
    <w:name w:val="TofSects(Section)"/>
    <w:basedOn w:val="OPCParaBase"/>
    <w:rsid w:val="00897462"/>
    <w:pPr>
      <w:keepLines/>
      <w:spacing w:before="40" w:line="240" w:lineRule="auto"/>
      <w:ind w:left="1588" w:hanging="794"/>
    </w:pPr>
    <w:rPr>
      <w:kern w:val="28"/>
      <w:sz w:val="18"/>
    </w:rPr>
  </w:style>
  <w:style w:type="paragraph" w:customStyle="1" w:styleId="TofSectsSubdiv">
    <w:name w:val="TofSects(Subdiv)"/>
    <w:basedOn w:val="OPCParaBase"/>
    <w:rsid w:val="00897462"/>
    <w:pPr>
      <w:keepLines/>
      <w:spacing w:before="80" w:line="240" w:lineRule="auto"/>
      <w:ind w:left="1588" w:hanging="794"/>
    </w:pPr>
    <w:rPr>
      <w:kern w:val="28"/>
    </w:rPr>
  </w:style>
  <w:style w:type="paragraph" w:customStyle="1" w:styleId="WRStyle">
    <w:name w:val="WR Style"/>
    <w:aliases w:val="WR"/>
    <w:basedOn w:val="OPCParaBase"/>
    <w:rsid w:val="00897462"/>
    <w:pPr>
      <w:spacing w:before="240" w:line="240" w:lineRule="auto"/>
      <w:ind w:left="284" w:hanging="284"/>
    </w:pPr>
    <w:rPr>
      <w:b/>
      <w:i/>
      <w:kern w:val="28"/>
      <w:sz w:val="24"/>
    </w:rPr>
  </w:style>
  <w:style w:type="paragraph" w:customStyle="1" w:styleId="notepara">
    <w:name w:val="note(para)"/>
    <w:aliases w:val="na"/>
    <w:basedOn w:val="OPCParaBase"/>
    <w:rsid w:val="00897462"/>
    <w:pPr>
      <w:spacing w:before="40" w:line="198" w:lineRule="exact"/>
      <w:ind w:left="2354" w:hanging="369"/>
    </w:pPr>
    <w:rPr>
      <w:sz w:val="18"/>
    </w:rPr>
  </w:style>
  <w:style w:type="paragraph" w:styleId="Footer">
    <w:name w:val="footer"/>
    <w:link w:val="FooterChar"/>
    <w:rsid w:val="00897462"/>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897462"/>
    <w:rPr>
      <w:rFonts w:eastAsia="Times New Roman"/>
      <w:sz w:val="22"/>
      <w:szCs w:val="24"/>
    </w:rPr>
  </w:style>
  <w:style w:type="character" w:styleId="LineNumber">
    <w:name w:val="line number"/>
    <w:basedOn w:val="OPCCharBase"/>
    <w:uiPriority w:val="99"/>
    <w:semiHidden/>
    <w:unhideWhenUsed/>
    <w:rsid w:val="00897462"/>
    <w:rPr>
      <w:sz w:val="16"/>
    </w:rPr>
  </w:style>
  <w:style w:type="character" w:customStyle="1" w:styleId="Heading1Char">
    <w:name w:val="Heading 1 Char"/>
    <w:basedOn w:val="DefaultParagraphFont"/>
    <w:link w:val="Heading1"/>
    <w:uiPriority w:val="9"/>
    <w:rsid w:val="008A00F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A00F3"/>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8A00F3"/>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8A00F3"/>
    <w:rPr>
      <w:rFonts w:ascii="Cambria" w:eastAsia="Times New Roman" w:hAnsi="Cambria" w:cs="Times New Roman"/>
      <w:b/>
      <w:bCs/>
      <w:i/>
      <w:iCs/>
      <w:color w:val="4F81BD"/>
      <w:sz w:val="22"/>
    </w:rPr>
  </w:style>
  <w:style w:type="character" w:customStyle="1" w:styleId="Heading5Char">
    <w:name w:val="Heading 5 Char"/>
    <w:basedOn w:val="DefaultParagraphFont"/>
    <w:link w:val="Heading5"/>
    <w:uiPriority w:val="9"/>
    <w:semiHidden/>
    <w:rsid w:val="008A00F3"/>
    <w:rPr>
      <w:rFonts w:ascii="Cambria" w:eastAsia="Times New Roman" w:hAnsi="Cambria" w:cs="Times New Roman"/>
      <w:color w:val="243F60"/>
      <w:sz w:val="22"/>
    </w:rPr>
  </w:style>
  <w:style w:type="character" w:customStyle="1" w:styleId="Heading6Char">
    <w:name w:val="Heading 6 Char"/>
    <w:basedOn w:val="DefaultParagraphFont"/>
    <w:link w:val="Heading6"/>
    <w:uiPriority w:val="9"/>
    <w:semiHidden/>
    <w:rsid w:val="008A00F3"/>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8A00F3"/>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8A00F3"/>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8A00F3"/>
    <w:rPr>
      <w:rFonts w:ascii="Cambria" w:eastAsia="Times New Roman" w:hAnsi="Cambria" w:cs="Times New Roman"/>
      <w:i/>
      <w:iCs/>
      <w:color w:val="404040"/>
    </w:rPr>
  </w:style>
  <w:style w:type="character" w:customStyle="1" w:styleId="OPCParaBaseChar">
    <w:name w:val="OPCParaBase Char"/>
    <w:basedOn w:val="DefaultParagraphFont"/>
    <w:link w:val="OPCParaBase"/>
    <w:rsid w:val="00073F46"/>
    <w:rPr>
      <w:rFonts w:eastAsia="Times New Roman"/>
      <w:sz w:val="22"/>
    </w:rPr>
  </w:style>
  <w:style w:type="character" w:customStyle="1" w:styleId="ShortTChar">
    <w:name w:val="ShortT Char"/>
    <w:basedOn w:val="OPCParaBaseChar"/>
    <w:link w:val="ShortT"/>
    <w:rsid w:val="00073F46"/>
    <w:rPr>
      <w:rFonts w:eastAsia="Times New Roman"/>
      <w:b/>
      <w:sz w:val="40"/>
    </w:rPr>
  </w:style>
  <w:style w:type="character" w:customStyle="1" w:styleId="ActnoChar">
    <w:name w:val="Actno Char"/>
    <w:basedOn w:val="ShortTChar"/>
    <w:link w:val="Actno"/>
    <w:rsid w:val="00073F46"/>
    <w:rPr>
      <w:rFonts w:eastAsia="Times New Roman"/>
      <w:b/>
      <w:sz w:val="40"/>
    </w:rPr>
  </w:style>
  <w:style w:type="paragraph" w:styleId="Title">
    <w:name w:val="Title"/>
    <w:basedOn w:val="Normal"/>
    <w:next w:val="Normal"/>
    <w:link w:val="TitleChar"/>
    <w:uiPriority w:val="10"/>
    <w:qFormat/>
    <w:rsid w:val="00AD003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D003B"/>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897462"/>
    <w:rPr>
      <w:b/>
      <w:sz w:val="24"/>
      <w:szCs w:val="24"/>
    </w:rPr>
  </w:style>
  <w:style w:type="table" w:styleId="TableGrid">
    <w:name w:val="Table Grid"/>
    <w:basedOn w:val="TableNormal"/>
    <w:uiPriority w:val="59"/>
    <w:rsid w:val="00897462"/>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1">
    <w:name w:val="ENotesHeading 1"/>
    <w:aliases w:val="Enh1"/>
    <w:basedOn w:val="OPCParaBase"/>
    <w:next w:val="Normal"/>
    <w:rsid w:val="00897462"/>
    <w:pPr>
      <w:spacing w:before="120"/>
      <w:outlineLvl w:val="1"/>
    </w:pPr>
    <w:rPr>
      <w:b/>
      <w:sz w:val="28"/>
      <w:szCs w:val="28"/>
    </w:rPr>
  </w:style>
  <w:style w:type="paragraph" w:customStyle="1" w:styleId="ENotesHeading2">
    <w:name w:val="ENotesHeading 2"/>
    <w:aliases w:val="Enh2"/>
    <w:basedOn w:val="OPCParaBase"/>
    <w:next w:val="Normal"/>
    <w:rsid w:val="00897462"/>
    <w:pPr>
      <w:spacing w:before="120" w:after="120"/>
      <w:outlineLvl w:val="2"/>
    </w:pPr>
    <w:rPr>
      <w:b/>
      <w:sz w:val="24"/>
      <w:szCs w:val="28"/>
    </w:rPr>
  </w:style>
  <w:style w:type="paragraph" w:customStyle="1" w:styleId="ENoteTableText">
    <w:name w:val="ENoteTableText"/>
    <w:aliases w:val="entt"/>
    <w:basedOn w:val="OPCParaBase"/>
    <w:rsid w:val="00897462"/>
    <w:pPr>
      <w:spacing w:before="60" w:line="240" w:lineRule="atLeast"/>
    </w:pPr>
    <w:rPr>
      <w:sz w:val="16"/>
    </w:rPr>
  </w:style>
  <w:style w:type="paragraph" w:customStyle="1" w:styleId="ENoteTableHeading">
    <w:name w:val="ENoteTableHeading"/>
    <w:aliases w:val="enth"/>
    <w:basedOn w:val="OPCParaBase"/>
    <w:rsid w:val="00897462"/>
    <w:pPr>
      <w:keepNext/>
      <w:spacing w:before="60" w:line="240" w:lineRule="atLeast"/>
    </w:pPr>
    <w:rPr>
      <w:rFonts w:ascii="Arial" w:hAnsi="Arial"/>
      <w:b/>
      <w:sz w:val="16"/>
    </w:rPr>
  </w:style>
  <w:style w:type="table" w:customStyle="1" w:styleId="CFlag">
    <w:name w:val="CFlag"/>
    <w:basedOn w:val="TableNormal"/>
    <w:uiPriority w:val="99"/>
    <w:rsid w:val="00897462"/>
    <w:rPr>
      <w:rFonts w:eastAsia="Times New Roman"/>
    </w:rPr>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89746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97462"/>
    <w:pPr>
      <w:pBdr>
        <w:top w:val="single" w:sz="4" w:space="1" w:color="auto"/>
      </w:pBdr>
      <w:spacing w:before="360"/>
      <w:ind w:right="397"/>
      <w:jc w:val="both"/>
    </w:pPr>
  </w:style>
  <w:style w:type="paragraph" w:customStyle="1" w:styleId="ENotesText">
    <w:name w:val="ENotesText"/>
    <w:aliases w:val="Ent,ENt"/>
    <w:basedOn w:val="OPCParaBase"/>
    <w:next w:val="Normal"/>
    <w:rsid w:val="00897462"/>
    <w:pPr>
      <w:spacing w:before="120"/>
    </w:pPr>
  </w:style>
  <w:style w:type="paragraph" w:customStyle="1" w:styleId="CompiledMadeUnder">
    <w:name w:val="CompiledMadeUnder"/>
    <w:basedOn w:val="OPCParaBase"/>
    <w:next w:val="Normal"/>
    <w:rsid w:val="00897462"/>
    <w:rPr>
      <w:i/>
      <w:sz w:val="24"/>
      <w:szCs w:val="24"/>
    </w:rPr>
  </w:style>
  <w:style w:type="paragraph" w:customStyle="1" w:styleId="Paragraphsub-sub-sub">
    <w:name w:val="Paragraph(sub-sub-sub)"/>
    <w:aliases w:val="aaaa"/>
    <w:basedOn w:val="OPCParaBase"/>
    <w:rsid w:val="0089746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9746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9746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9746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9746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97462"/>
    <w:pPr>
      <w:spacing w:before="60" w:line="240" w:lineRule="auto"/>
    </w:pPr>
    <w:rPr>
      <w:rFonts w:cs="Arial"/>
      <w:sz w:val="20"/>
      <w:szCs w:val="22"/>
    </w:rPr>
  </w:style>
  <w:style w:type="paragraph" w:customStyle="1" w:styleId="ActHead10">
    <w:name w:val="ActHead 10"/>
    <w:aliases w:val="sp"/>
    <w:basedOn w:val="OPCParaBase"/>
    <w:next w:val="ActHead3"/>
    <w:rsid w:val="00897462"/>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897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62"/>
    <w:rPr>
      <w:rFonts w:ascii="Tahoma" w:eastAsiaTheme="minorHAnsi" w:hAnsi="Tahoma" w:cs="Tahoma"/>
      <w:sz w:val="16"/>
      <w:szCs w:val="16"/>
      <w:lang w:eastAsia="en-US"/>
    </w:rPr>
  </w:style>
  <w:style w:type="paragraph" w:customStyle="1" w:styleId="NoteToSubpara">
    <w:name w:val="NoteToSubpara"/>
    <w:aliases w:val="nts"/>
    <w:basedOn w:val="OPCParaBase"/>
    <w:rsid w:val="00897462"/>
    <w:pPr>
      <w:spacing w:before="40" w:line="198" w:lineRule="exact"/>
      <w:ind w:left="2835" w:hanging="709"/>
    </w:pPr>
    <w:rPr>
      <w:sz w:val="18"/>
    </w:rPr>
  </w:style>
  <w:style w:type="paragraph" w:customStyle="1" w:styleId="ENoteTTi">
    <w:name w:val="ENoteTTi"/>
    <w:aliases w:val="entti"/>
    <w:basedOn w:val="OPCParaBase"/>
    <w:rsid w:val="00897462"/>
    <w:pPr>
      <w:keepNext/>
      <w:spacing w:before="60" w:line="240" w:lineRule="atLeast"/>
      <w:ind w:left="170"/>
    </w:pPr>
    <w:rPr>
      <w:sz w:val="16"/>
    </w:rPr>
  </w:style>
  <w:style w:type="paragraph" w:customStyle="1" w:styleId="ENoteTTIndentHeading">
    <w:name w:val="ENoteTTIndentHeading"/>
    <w:aliases w:val="enTTHi"/>
    <w:basedOn w:val="OPCParaBase"/>
    <w:rsid w:val="00897462"/>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897462"/>
    <w:pPr>
      <w:spacing w:before="240"/>
    </w:pPr>
    <w:rPr>
      <w:sz w:val="24"/>
      <w:szCs w:val="24"/>
    </w:rPr>
  </w:style>
  <w:style w:type="paragraph" w:customStyle="1" w:styleId="ENotesHeading3">
    <w:name w:val="ENotesHeading 3"/>
    <w:aliases w:val="Enh3"/>
    <w:basedOn w:val="OPCParaBase"/>
    <w:next w:val="Normal"/>
    <w:rsid w:val="00897462"/>
    <w:pPr>
      <w:keepNext/>
      <w:spacing w:before="120" w:line="240" w:lineRule="auto"/>
      <w:outlineLvl w:val="4"/>
    </w:pPr>
    <w:rPr>
      <w:b/>
      <w:szCs w:val="24"/>
    </w:rPr>
  </w:style>
  <w:style w:type="paragraph" w:customStyle="1" w:styleId="SubPartCASA">
    <w:name w:val="SubPart(CASA)"/>
    <w:aliases w:val="csp"/>
    <w:basedOn w:val="OPCParaBase"/>
    <w:next w:val="ActHead3"/>
    <w:rsid w:val="00897462"/>
    <w:pPr>
      <w:keepNext/>
      <w:keepLines/>
      <w:spacing w:before="280"/>
      <w:outlineLvl w:val="1"/>
    </w:pPr>
    <w:rPr>
      <w:b/>
      <w:kern w:val="28"/>
      <w:sz w:val="32"/>
    </w:rPr>
  </w:style>
  <w:style w:type="character" w:customStyle="1" w:styleId="CharSubPartTextCASA">
    <w:name w:val="CharSubPartText(CASA)"/>
    <w:basedOn w:val="OPCCharBase"/>
    <w:uiPriority w:val="1"/>
    <w:rsid w:val="00897462"/>
  </w:style>
  <w:style w:type="character" w:customStyle="1" w:styleId="CharSubPartNoCASA">
    <w:name w:val="CharSubPartNo(CASA)"/>
    <w:basedOn w:val="OPCCharBase"/>
    <w:uiPriority w:val="1"/>
    <w:rsid w:val="00897462"/>
  </w:style>
  <w:style w:type="paragraph" w:customStyle="1" w:styleId="ENoteTTIndentHeadingSub">
    <w:name w:val="ENoteTTIndentHeadingSub"/>
    <w:aliases w:val="enTTHis"/>
    <w:basedOn w:val="OPCParaBase"/>
    <w:rsid w:val="00897462"/>
    <w:pPr>
      <w:keepNext/>
      <w:spacing w:before="60" w:line="240" w:lineRule="atLeast"/>
      <w:ind w:left="340"/>
    </w:pPr>
    <w:rPr>
      <w:b/>
      <w:sz w:val="16"/>
    </w:rPr>
  </w:style>
  <w:style w:type="paragraph" w:customStyle="1" w:styleId="ENoteTTiSub">
    <w:name w:val="ENoteTTiSub"/>
    <w:aliases w:val="enttis"/>
    <w:basedOn w:val="OPCParaBase"/>
    <w:rsid w:val="00897462"/>
    <w:pPr>
      <w:keepNext/>
      <w:spacing w:before="60" w:line="240" w:lineRule="atLeast"/>
      <w:ind w:left="340"/>
    </w:pPr>
    <w:rPr>
      <w:sz w:val="16"/>
    </w:rPr>
  </w:style>
  <w:style w:type="paragraph" w:customStyle="1" w:styleId="SubDivisionMigration">
    <w:name w:val="SubDivisionMigration"/>
    <w:aliases w:val="sdm"/>
    <w:basedOn w:val="OPCParaBase"/>
    <w:rsid w:val="0089746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97462"/>
    <w:pPr>
      <w:keepNext/>
      <w:keepLines/>
      <w:spacing w:before="240" w:line="240" w:lineRule="auto"/>
      <w:ind w:left="1134" w:hanging="1134"/>
    </w:pPr>
    <w:rPr>
      <w:b/>
      <w:sz w:val="28"/>
    </w:rPr>
  </w:style>
  <w:style w:type="paragraph" w:customStyle="1" w:styleId="FreeForm">
    <w:name w:val="FreeForm"/>
    <w:rsid w:val="00897462"/>
    <w:rPr>
      <w:rFonts w:ascii="Arial" w:eastAsiaTheme="minorHAnsi" w:hAnsi="Arial" w:cstheme="minorBidi"/>
      <w:sz w:val="22"/>
      <w:lang w:eastAsia="en-US"/>
    </w:rPr>
  </w:style>
  <w:style w:type="paragraph" w:customStyle="1" w:styleId="SOText">
    <w:name w:val="SO Text"/>
    <w:aliases w:val="sot"/>
    <w:link w:val="SOTextChar"/>
    <w:rsid w:val="0089746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97462"/>
    <w:rPr>
      <w:rFonts w:eastAsiaTheme="minorHAnsi" w:cstheme="minorBidi"/>
      <w:sz w:val="22"/>
      <w:lang w:eastAsia="en-US"/>
    </w:rPr>
  </w:style>
  <w:style w:type="paragraph" w:customStyle="1" w:styleId="SOTextNote">
    <w:name w:val="SO TextNote"/>
    <w:aliases w:val="sont"/>
    <w:basedOn w:val="SOText"/>
    <w:qFormat/>
    <w:rsid w:val="00897462"/>
    <w:pPr>
      <w:spacing w:before="122" w:line="198" w:lineRule="exact"/>
      <w:ind w:left="1843" w:hanging="709"/>
    </w:pPr>
    <w:rPr>
      <w:sz w:val="18"/>
    </w:rPr>
  </w:style>
  <w:style w:type="paragraph" w:customStyle="1" w:styleId="SOPara">
    <w:name w:val="SO Para"/>
    <w:aliases w:val="soa"/>
    <w:basedOn w:val="SOText"/>
    <w:link w:val="SOParaChar"/>
    <w:qFormat/>
    <w:rsid w:val="00897462"/>
    <w:pPr>
      <w:tabs>
        <w:tab w:val="right" w:pos="1786"/>
      </w:tabs>
      <w:spacing w:before="40"/>
      <w:ind w:left="2070" w:hanging="936"/>
    </w:pPr>
  </w:style>
  <w:style w:type="character" w:customStyle="1" w:styleId="SOParaChar">
    <w:name w:val="SO Para Char"/>
    <w:aliases w:val="soa Char"/>
    <w:basedOn w:val="DefaultParagraphFont"/>
    <w:link w:val="SOPara"/>
    <w:rsid w:val="00897462"/>
    <w:rPr>
      <w:rFonts w:eastAsiaTheme="minorHAnsi" w:cstheme="minorBidi"/>
      <w:sz w:val="22"/>
      <w:lang w:eastAsia="en-US"/>
    </w:rPr>
  </w:style>
  <w:style w:type="paragraph" w:customStyle="1" w:styleId="FileName">
    <w:name w:val="FileName"/>
    <w:basedOn w:val="Normal"/>
    <w:rsid w:val="00897462"/>
  </w:style>
  <w:style w:type="paragraph" w:customStyle="1" w:styleId="TableHeading">
    <w:name w:val="TableHeading"/>
    <w:aliases w:val="th"/>
    <w:basedOn w:val="OPCParaBase"/>
    <w:next w:val="Tabletext"/>
    <w:rsid w:val="00897462"/>
    <w:pPr>
      <w:keepNext/>
      <w:spacing w:before="60" w:line="240" w:lineRule="atLeast"/>
    </w:pPr>
    <w:rPr>
      <w:b/>
      <w:sz w:val="20"/>
    </w:rPr>
  </w:style>
  <w:style w:type="paragraph" w:customStyle="1" w:styleId="SOHeadBold">
    <w:name w:val="SO HeadBold"/>
    <w:aliases w:val="sohb"/>
    <w:basedOn w:val="SOText"/>
    <w:next w:val="SOText"/>
    <w:link w:val="SOHeadBoldChar"/>
    <w:qFormat/>
    <w:rsid w:val="00897462"/>
    <w:rPr>
      <w:b/>
    </w:rPr>
  </w:style>
  <w:style w:type="character" w:customStyle="1" w:styleId="SOHeadBoldChar">
    <w:name w:val="SO HeadBold Char"/>
    <w:aliases w:val="sohb Char"/>
    <w:basedOn w:val="DefaultParagraphFont"/>
    <w:link w:val="SOHeadBold"/>
    <w:rsid w:val="0089746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97462"/>
    <w:rPr>
      <w:i/>
    </w:rPr>
  </w:style>
  <w:style w:type="character" w:customStyle="1" w:styleId="SOHeadItalicChar">
    <w:name w:val="SO HeadItalic Char"/>
    <w:aliases w:val="sohi Char"/>
    <w:basedOn w:val="DefaultParagraphFont"/>
    <w:link w:val="SOHeadItalic"/>
    <w:rsid w:val="00897462"/>
    <w:rPr>
      <w:rFonts w:eastAsiaTheme="minorHAnsi" w:cstheme="minorBidi"/>
      <w:i/>
      <w:sz w:val="22"/>
      <w:lang w:eastAsia="en-US"/>
    </w:rPr>
  </w:style>
  <w:style w:type="paragraph" w:customStyle="1" w:styleId="SOBullet">
    <w:name w:val="SO Bullet"/>
    <w:aliases w:val="sotb"/>
    <w:basedOn w:val="SOText"/>
    <w:link w:val="SOBulletChar"/>
    <w:qFormat/>
    <w:rsid w:val="00897462"/>
    <w:pPr>
      <w:ind w:left="1559" w:hanging="425"/>
    </w:pPr>
  </w:style>
  <w:style w:type="character" w:customStyle="1" w:styleId="SOBulletChar">
    <w:name w:val="SO Bullet Char"/>
    <w:aliases w:val="sotb Char"/>
    <w:basedOn w:val="DefaultParagraphFont"/>
    <w:link w:val="SOBullet"/>
    <w:rsid w:val="00897462"/>
    <w:rPr>
      <w:rFonts w:eastAsiaTheme="minorHAnsi" w:cstheme="minorBidi"/>
      <w:sz w:val="22"/>
      <w:lang w:eastAsia="en-US"/>
    </w:rPr>
  </w:style>
  <w:style w:type="paragraph" w:customStyle="1" w:styleId="SOBulletNote">
    <w:name w:val="SO BulletNote"/>
    <w:aliases w:val="sonb"/>
    <w:basedOn w:val="SOTextNote"/>
    <w:link w:val="SOBulletNoteChar"/>
    <w:qFormat/>
    <w:rsid w:val="00897462"/>
    <w:pPr>
      <w:tabs>
        <w:tab w:val="left" w:pos="1560"/>
      </w:tabs>
      <w:ind w:left="2268" w:hanging="1134"/>
    </w:pPr>
  </w:style>
  <w:style w:type="character" w:customStyle="1" w:styleId="SOBulletNoteChar">
    <w:name w:val="SO BulletNote Char"/>
    <w:aliases w:val="sonb Char"/>
    <w:basedOn w:val="DefaultParagraphFont"/>
    <w:link w:val="SOBulletNote"/>
    <w:rsid w:val="00897462"/>
    <w:rPr>
      <w:rFonts w:eastAsiaTheme="minorHAnsi" w:cstheme="minorBidi"/>
      <w:sz w:val="18"/>
      <w:lang w:eastAsia="en-US"/>
    </w:rPr>
  </w:style>
  <w:style w:type="paragraph" w:styleId="Revision">
    <w:name w:val="Revision"/>
    <w:hidden/>
    <w:uiPriority w:val="99"/>
    <w:semiHidden/>
    <w:rsid w:val="00CD7F4C"/>
    <w:rPr>
      <w:rFonts w:eastAsiaTheme="minorHAnsi" w:cstheme="min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08D1-931F-4D40-A914-3A24AF3C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13</Pages>
  <Words>2044</Words>
  <Characters>10703</Characters>
  <Application>Microsoft Office Word</Application>
  <DocSecurity>0</DocSecurity>
  <PresentationFormat/>
  <Lines>354</Lines>
  <Paragraphs>210</Paragraphs>
  <ScaleCrop>false</ScaleCrop>
  <HeadingPairs>
    <vt:vector size="2" baseType="variant">
      <vt:variant>
        <vt:lpstr>Title</vt:lpstr>
      </vt:variant>
      <vt:variant>
        <vt:i4>1</vt:i4>
      </vt:variant>
    </vt:vector>
  </HeadingPairs>
  <TitlesOfParts>
    <vt:vector size="1" baseType="lpstr">
      <vt:lpstr>Private Health Insurance (National Joint Replacement Register Levy) Act 2009</vt:lpstr>
    </vt:vector>
  </TitlesOfParts>
  <Manager/>
  <Company/>
  <LinksUpToDate>false</LinksUpToDate>
  <CharactersWithSpaces>12600</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Health Insurance (National Joint Replacement Register Levy) Act 2009</dc:title>
  <dc:subject/>
  <dc:creator/>
  <cp:keywords/>
  <dc:description/>
  <cp:lastModifiedBy/>
  <cp:revision>1</cp:revision>
  <cp:lastPrinted>2009-05-01T02:14:00Z</cp:lastPrinted>
  <dcterms:created xsi:type="dcterms:W3CDTF">2015-07-02T05:58:00Z</dcterms:created>
  <dcterms:modified xsi:type="dcterms:W3CDTF">2015-07-02T05:58:00Z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ShortT">
    <vt:lpwstr>Private Health Insurance (National Joint Replacement Register Levy) Act 2009</vt:lpwstr>
  </property>
  <property fmtid="{D5CDD505-2E9C-101B-9397-08002B2CF9AE}" pid="4" name="Actno">
    <vt:lpwstr/>
  </property>
  <property fmtid="{D5CDD505-2E9C-101B-9397-08002B2CF9AE}" pid="5" name="Converted">
    <vt:bool>false</vt:bool>
  </property>
  <property fmtid="{D5CDD505-2E9C-101B-9397-08002B2CF9AE}" pid="6" name="DLM">
    <vt:lpwstr> </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Number">
    <vt:lpwstr>1</vt:lpwstr>
  </property>
  <property fmtid="{D5CDD505-2E9C-101B-9397-08002B2CF9AE}" pid="11" name="StartDate">
    <vt:filetime>2015-06-25T14:00:00Z</vt:filetime>
  </property>
  <property fmtid="{D5CDD505-2E9C-101B-9397-08002B2CF9AE}" pid="12" name="PreparedDate">
    <vt:filetime>2015-06-29T14:00:00Z</vt:filetime>
  </property>
  <property fmtid="{D5CDD505-2E9C-101B-9397-08002B2CF9AE}" pid="13" name="RegisteredDate">
    <vt:filetime>2015-07-01T14:00:00Z</vt:filetime>
  </property>
  <property fmtid="{D5CDD505-2E9C-101B-9397-08002B2CF9AE}" pid="14" name="CompilationVersion">
    <vt:i4>2</vt:i4>
  </property>
  <property fmtid="{D5CDD505-2E9C-101B-9397-08002B2CF9AE}" pid="15" name="Class">
    <vt:lpwstr/>
  </property>
</Properties>
</file>